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48A9" w:rsidRPr="00753772" w:rsidRDefault="007248A9" w:rsidP="0048739D">
      <w:pPr>
        <w:spacing w:after="0" w:line="240" w:lineRule="auto"/>
        <w:jc w:val="center"/>
        <w:rPr>
          <w:rFonts w:ascii="Times New Roman" w:hAnsi="Times New Roman" w:cs="Times New Roman"/>
          <w:b/>
          <w:bCs/>
          <w:sz w:val="28"/>
          <w:szCs w:val="28"/>
        </w:rPr>
      </w:pPr>
      <w:r w:rsidRPr="007C1F48">
        <w:rPr>
          <w:rFonts w:ascii="Times New Roman" w:hAnsi="Times New Roman" w:cs="Times New Roman"/>
          <w:b/>
          <w:bCs/>
          <w:sz w:val="28"/>
          <w:szCs w:val="28"/>
        </w:rPr>
        <w:t xml:space="preserve">Информация об оценке эффективности реализации </w:t>
      </w:r>
      <w:r w:rsidR="00F22FF9" w:rsidRPr="007C1F48">
        <w:rPr>
          <w:rFonts w:ascii="Times New Roman" w:hAnsi="Times New Roman" w:cs="Times New Roman"/>
          <w:b/>
          <w:bCs/>
          <w:sz w:val="28"/>
          <w:szCs w:val="28"/>
        </w:rPr>
        <w:t>муниципал</w:t>
      </w:r>
      <w:r w:rsidR="00F22FF9" w:rsidRPr="00753772">
        <w:rPr>
          <w:rFonts w:ascii="Times New Roman" w:hAnsi="Times New Roman" w:cs="Times New Roman"/>
          <w:b/>
          <w:bCs/>
          <w:sz w:val="28"/>
          <w:szCs w:val="28"/>
        </w:rPr>
        <w:t>ьных программ</w:t>
      </w:r>
      <w:r w:rsidRPr="00753772">
        <w:rPr>
          <w:rFonts w:ascii="Times New Roman" w:hAnsi="Times New Roman" w:cs="Times New Roman"/>
          <w:b/>
          <w:bCs/>
          <w:sz w:val="28"/>
          <w:szCs w:val="28"/>
        </w:rPr>
        <w:t xml:space="preserve"> муниципального образования город Нефтеюганск за 201</w:t>
      </w:r>
      <w:r w:rsidR="007D6CB2" w:rsidRPr="00753772">
        <w:rPr>
          <w:rFonts w:ascii="Times New Roman" w:hAnsi="Times New Roman" w:cs="Times New Roman"/>
          <w:b/>
          <w:bCs/>
          <w:sz w:val="28"/>
          <w:szCs w:val="28"/>
        </w:rPr>
        <w:t>9</w:t>
      </w:r>
      <w:r w:rsidR="00C0107F" w:rsidRPr="00753772">
        <w:rPr>
          <w:rFonts w:ascii="Times New Roman" w:hAnsi="Times New Roman" w:cs="Times New Roman"/>
          <w:b/>
          <w:bCs/>
          <w:sz w:val="28"/>
          <w:szCs w:val="28"/>
        </w:rPr>
        <w:t xml:space="preserve"> </w:t>
      </w:r>
      <w:r w:rsidRPr="00753772">
        <w:rPr>
          <w:rFonts w:ascii="Times New Roman" w:hAnsi="Times New Roman" w:cs="Times New Roman"/>
          <w:b/>
          <w:bCs/>
          <w:sz w:val="28"/>
          <w:szCs w:val="28"/>
        </w:rPr>
        <w:t>год</w:t>
      </w:r>
    </w:p>
    <w:p w:rsidR="00ED727E" w:rsidRPr="00753772" w:rsidRDefault="00ED727E" w:rsidP="0048739D">
      <w:pPr>
        <w:spacing w:after="0" w:line="240" w:lineRule="auto"/>
        <w:jc w:val="center"/>
        <w:rPr>
          <w:rFonts w:ascii="Times New Roman" w:hAnsi="Times New Roman" w:cs="Times New Roman"/>
          <w:b/>
          <w:bCs/>
          <w:sz w:val="28"/>
          <w:szCs w:val="28"/>
        </w:rPr>
      </w:pPr>
    </w:p>
    <w:p w:rsidR="007248A9" w:rsidRPr="00753772" w:rsidRDefault="002E0C68" w:rsidP="004A55D7">
      <w:pPr>
        <w:spacing w:after="0" w:line="240" w:lineRule="auto"/>
        <w:jc w:val="both"/>
        <w:rPr>
          <w:rFonts w:ascii="Times New Roman" w:hAnsi="Times New Roman" w:cs="Times New Roman"/>
          <w:b/>
          <w:bCs/>
          <w:sz w:val="28"/>
          <w:szCs w:val="28"/>
        </w:rPr>
      </w:pPr>
      <w:r w:rsidRPr="00753772">
        <w:rPr>
          <w:rFonts w:ascii="Times New Roman" w:hAnsi="Times New Roman" w:cs="Times New Roman"/>
          <w:b/>
          <w:bCs/>
          <w:sz w:val="28"/>
          <w:szCs w:val="28"/>
        </w:rPr>
        <w:t>1.</w:t>
      </w:r>
      <w:r w:rsidR="007248A9" w:rsidRPr="00753772">
        <w:rPr>
          <w:rFonts w:ascii="Times New Roman" w:hAnsi="Times New Roman" w:cs="Times New Roman"/>
          <w:b/>
          <w:bCs/>
          <w:sz w:val="28"/>
          <w:szCs w:val="28"/>
        </w:rPr>
        <w:t>Сводные данные о ходе выполнения целевых программ</w:t>
      </w:r>
    </w:p>
    <w:p w:rsidR="00A23EA9" w:rsidRPr="00753772" w:rsidRDefault="007248A9" w:rsidP="0048739D">
      <w:pPr>
        <w:spacing w:after="0" w:line="240" w:lineRule="auto"/>
        <w:ind w:firstLine="709"/>
        <w:jc w:val="both"/>
        <w:rPr>
          <w:sz w:val="28"/>
          <w:szCs w:val="28"/>
        </w:rPr>
      </w:pPr>
      <w:r w:rsidRPr="00753772">
        <w:rPr>
          <w:rFonts w:ascii="Times New Roman" w:hAnsi="Times New Roman" w:cs="Times New Roman"/>
          <w:sz w:val="28"/>
          <w:szCs w:val="28"/>
        </w:rPr>
        <w:t>В 201</w:t>
      </w:r>
      <w:r w:rsidR="00B56949">
        <w:rPr>
          <w:rFonts w:ascii="Times New Roman" w:hAnsi="Times New Roman" w:cs="Times New Roman"/>
          <w:sz w:val="28"/>
          <w:szCs w:val="28"/>
        </w:rPr>
        <w:t>9</w:t>
      </w:r>
      <w:r w:rsidRPr="00753772">
        <w:rPr>
          <w:rFonts w:ascii="Times New Roman" w:hAnsi="Times New Roman" w:cs="Times New Roman"/>
          <w:sz w:val="28"/>
          <w:szCs w:val="28"/>
        </w:rPr>
        <w:t xml:space="preserve"> году на территории МО город Нефтеюганск реализовывалось </w:t>
      </w:r>
      <w:r w:rsidR="006974BE" w:rsidRPr="00753772">
        <w:rPr>
          <w:rFonts w:ascii="Times New Roman" w:hAnsi="Times New Roman" w:cs="Times New Roman"/>
          <w:sz w:val="28"/>
          <w:szCs w:val="28"/>
        </w:rPr>
        <w:t>1</w:t>
      </w:r>
      <w:r w:rsidR="00A75E55" w:rsidRPr="00753772">
        <w:rPr>
          <w:rFonts w:ascii="Times New Roman" w:hAnsi="Times New Roman" w:cs="Times New Roman"/>
          <w:sz w:val="28"/>
          <w:szCs w:val="28"/>
        </w:rPr>
        <w:t>5</w:t>
      </w:r>
      <w:r w:rsidRPr="00753772">
        <w:rPr>
          <w:rFonts w:ascii="Times New Roman" w:hAnsi="Times New Roman" w:cs="Times New Roman"/>
          <w:sz w:val="28"/>
          <w:szCs w:val="28"/>
        </w:rPr>
        <w:t xml:space="preserve"> </w:t>
      </w:r>
      <w:r w:rsidR="001D2A69" w:rsidRPr="00753772">
        <w:rPr>
          <w:rFonts w:ascii="Times New Roman" w:hAnsi="Times New Roman" w:cs="Times New Roman"/>
          <w:sz w:val="28"/>
          <w:szCs w:val="28"/>
        </w:rPr>
        <w:t>муниципальных программ</w:t>
      </w:r>
      <w:r w:rsidRPr="00753772">
        <w:rPr>
          <w:rFonts w:ascii="Times New Roman" w:hAnsi="Times New Roman" w:cs="Times New Roman"/>
          <w:sz w:val="28"/>
          <w:szCs w:val="28"/>
        </w:rPr>
        <w:t>.</w:t>
      </w:r>
      <w:r w:rsidR="007B30E5" w:rsidRPr="00753772">
        <w:rPr>
          <w:rFonts w:ascii="Times New Roman" w:hAnsi="Times New Roman" w:cs="Times New Roman"/>
          <w:sz w:val="28"/>
          <w:szCs w:val="28"/>
        </w:rPr>
        <w:t xml:space="preserve"> </w:t>
      </w:r>
      <w:r w:rsidRPr="00753772">
        <w:rPr>
          <w:rFonts w:ascii="Times New Roman" w:hAnsi="Times New Roman" w:cs="Times New Roman"/>
          <w:sz w:val="28"/>
          <w:szCs w:val="28"/>
        </w:rPr>
        <w:t xml:space="preserve">Общий объем финансирования, предусмотренный </w:t>
      </w:r>
      <w:r w:rsidRPr="00753772">
        <w:rPr>
          <w:rFonts w:ascii="Times New Roman" w:hAnsi="Times New Roman" w:cs="Times New Roman"/>
          <w:sz w:val="28"/>
          <w:szCs w:val="28"/>
          <w:lang w:eastAsia="en-US"/>
        </w:rPr>
        <w:t>программами</w:t>
      </w:r>
      <w:r w:rsidRPr="00753772">
        <w:rPr>
          <w:rFonts w:ascii="Times New Roman" w:hAnsi="Times New Roman" w:cs="Times New Roman"/>
          <w:sz w:val="28"/>
          <w:szCs w:val="28"/>
        </w:rPr>
        <w:t xml:space="preserve"> составил</w:t>
      </w:r>
      <w:r w:rsidR="006974BE" w:rsidRPr="00753772">
        <w:rPr>
          <w:rFonts w:ascii="Times New Roman" w:hAnsi="Times New Roman" w:cs="Times New Roman"/>
          <w:sz w:val="28"/>
          <w:szCs w:val="28"/>
        </w:rPr>
        <w:t xml:space="preserve"> </w:t>
      </w:r>
      <w:r w:rsidR="00F22FF9" w:rsidRPr="00753772">
        <w:rPr>
          <w:rFonts w:ascii="Times New Roman" w:hAnsi="Times New Roman" w:cs="Times New Roman"/>
          <w:sz w:val="28"/>
          <w:szCs w:val="28"/>
        </w:rPr>
        <w:t>9</w:t>
      </w:r>
      <w:r w:rsidR="006974BE" w:rsidRPr="00753772">
        <w:rPr>
          <w:rFonts w:ascii="Times New Roman" w:hAnsi="Times New Roman" w:cs="Times New Roman"/>
          <w:sz w:val="28"/>
          <w:szCs w:val="28"/>
        </w:rPr>
        <w:t xml:space="preserve"> млрд. </w:t>
      </w:r>
      <w:r w:rsidR="007D6CB2" w:rsidRPr="00753772">
        <w:rPr>
          <w:rFonts w:ascii="Times New Roman" w:hAnsi="Times New Roman" w:cs="Times New Roman"/>
          <w:sz w:val="28"/>
          <w:szCs w:val="28"/>
        </w:rPr>
        <w:t>253</w:t>
      </w:r>
      <w:r w:rsidR="009E0F9B" w:rsidRPr="00753772">
        <w:rPr>
          <w:rFonts w:ascii="Times New Roman" w:hAnsi="Times New Roman" w:cs="Times New Roman"/>
          <w:sz w:val="28"/>
          <w:szCs w:val="28"/>
        </w:rPr>
        <w:t xml:space="preserve"> </w:t>
      </w:r>
      <w:r w:rsidR="006974BE" w:rsidRPr="00753772">
        <w:rPr>
          <w:rFonts w:ascii="Times New Roman" w:hAnsi="Times New Roman" w:cs="Times New Roman"/>
          <w:sz w:val="28"/>
          <w:szCs w:val="28"/>
        </w:rPr>
        <w:t xml:space="preserve">млн. </w:t>
      </w:r>
      <w:r w:rsidR="007D6CB2" w:rsidRPr="00753772">
        <w:rPr>
          <w:rFonts w:ascii="Times New Roman" w:hAnsi="Times New Roman" w:cs="Times New Roman"/>
          <w:sz w:val="28"/>
          <w:szCs w:val="28"/>
        </w:rPr>
        <w:t>697</w:t>
      </w:r>
      <w:r w:rsidR="006974BE" w:rsidRPr="00753772">
        <w:rPr>
          <w:rFonts w:ascii="Times New Roman" w:hAnsi="Times New Roman" w:cs="Times New Roman"/>
          <w:sz w:val="28"/>
          <w:szCs w:val="28"/>
        </w:rPr>
        <w:t xml:space="preserve"> тыс. </w:t>
      </w:r>
      <w:r w:rsidR="007D6CB2" w:rsidRPr="00753772">
        <w:rPr>
          <w:rFonts w:ascii="Times New Roman" w:hAnsi="Times New Roman" w:cs="Times New Roman"/>
          <w:sz w:val="28"/>
          <w:szCs w:val="28"/>
        </w:rPr>
        <w:t>807</w:t>
      </w:r>
      <w:r w:rsidR="006974BE" w:rsidRPr="00753772">
        <w:rPr>
          <w:rFonts w:ascii="Times New Roman" w:hAnsi="Times New Roman" w:cs="Times New Roman"/>
          <w:sz w:val="28"/>
          <w:szCs w:val="28"/>
        </w:rPr>
        <w:t xml:space="preserve"> </w:t>
      </w:r>
      <w:r w:rsidR="004D0BDD" w:rsidRPr="00753772">
        <w:rPr>
          <w:rFonts w:ascii="Times New Roman" w:hAnsi="Times New Roman" w:cs="Times New Roman"/>
          <w:sz w:val="28"/>
          <w:szCs w:val="28"/>
        </w:rPr>
        <w:t>рублей</w:t>
      </w:r>
      <w:r w:rsidRPr="00753772">
        <w:rPr>
          <w:rFonts w:ascii="Times New Roman" w:hAnsi="Times New Roman" w:cs="Times New Roman"/>
          <w:sz w:val="28"/>
          <w:szCs w:val="28"/>
        </w:rPr>
        <w:t xml:space="preserve">, из них средства местного бюджета – </w:t>
      </w:r>
      <w:r w:rsidR="00F22FF9" w:rsidRPr="00753772">
        <w:rPr>
          <w:rFonts w:ascii="Times New Roman" w:hAnsi="Times New Roman" w:cs="Times New Roman"/>
          <w:sz w:val="28"/>
          <w:szCs w:val="28"/>
        </w:rPr>
        <w:t>4</w:t>
      </w:r>
      <w:r w:rsidR="006974BE" w:rsidRPr="00753772">
        <w:rPr>
          <w:rFonts w:ascii="Times New Roman" w:hAnsi="Times New Roman" w:cs="Times New Roman"/>
          <w:sz w:val="28"/>
          <w:szCs w:val="28"/>
        </w:rPr>
        <w:t xml:space="preserve"> млрд. </w:t>
      </w:r>
      <w:r w:rsidR="007D6CB2" w:rsidRPr="00753772">
        <w:rPr>
          <w:rFonts w:ascii="Times New Roman" w:hAnsi="Times New Roman" w:cs="Times New Roman"/>
          <w:sz w:val="28"/>
          <w:szCs w:val="28"/>
        </w:rPr>
        <w:t>886</w:t>
      </w:r>
      <w:r w:rsidR="006974BE" w:rsidRPr="00753772">
        <w:rPr>
          <w:rFonts w:ascii="Times New Roman" w:hAnsi="Times New Roman" w:cs="Times New Roman"/>
          <w:sz w:val="28"/>
          <w:szCs w:val="28"/>
        </w:rPr>
        <w:t xml:space="preserve"> млн. </w:t>
      </w:r>
      <w:r w:rsidR="007D6CB2" w:rsidRPr="00753772">
        <w:rPr>
          <w:rFonts w:ascii="Times New Roman" w:hAnsi="Times New Roman" w:cs="Times New Roman"/>
          <w:sz w:val="28"/>
          <w:szCs w:val="28"/>
        </w:rPr>
        <w:t>603</w:t>
      </w:r>
      <w:r w:rsidR="006974BE" w:rsidRPr="00753772">
        <w:rPr>
          <w:rFonts w:ascii="Times New Roman" w:hAnsi="Times New Roman" w:cs="Times New Roman"/>
          <w:sz w:val="28"/>
          <w:szCs w:val="28"/>
        </w:rPr>
        <w:t xml:space="preserve"> тыс. </w:t>
      </w:r>
      <w:r w:rsidR="007D6CB2" w:rsidRPr="00753772">
        <w:rPr>
          <w:rFonts w:ascii="Times New Roman" w:hAnsi="Times New Roman" w:cs="Times New Roman"/>
          <w:sz w:val="28"/>
          <w:szCs w:val="28"/>
        </w:rPr>
        <w:t>789</w:t>
      </w:r>
      <w:r w:rsidR="006974BE" w:rsidRPr="00753772">
        <w:rPr>
          <w:rFonts w:ascii="Times New Roman" w:hAnsi="Times New Roman" w:cs="Times New Roman"/>
          <w:sz w:val="28"/>
          <w:szCs w:val="28"/>
        </w:rPr>
        <w:t xml:space="preserve"> </w:t>
      </w:r>
      <w:r w:rsidR="004D0BDD" w:rsidRPr="00753772">
        <w:rPr>
          <w:rFonts w:ascii="Times New Roman" w:hAnsi="Times New Roman" w:cs="Times New Roman"/>
          <w:sz w:val="28"/>
          <w:szCs w:val="28"/>
        </w:rPr>
        <w:t>рублей</w:t>
      </w:r>
      <w:r w:rsidR="00F22FF9" w:rsidRPr="00753772">
        <w:rPr>
          <w:rFonts w:ascii="Times New Roman" w:hAnsi="Times New Roman" w:cs="Times New Roman"/>
          <w:sz w:val="28"/>
          <w:szCs w:val="28"/>
        </w:rPr>
        <w:t>.</w:t>
      </w:r>
    </w:p>
    <w:p w:rsidR="00F95B7A" w:rsidRPr="00753772" w:rsidRDefault="007248A9" w:rsidP="00F95B7A">
      <w:pPr>
        <w:spacing w:after="0" w:line="240" w:lineRule="auto"/>
        <w:ind w:firstLine="709"/>
        <w:jc w:val="both"/>
        <w:rPr>
          <w:rFonts w:ascii="Times New Roman" w:hAnsi="Times New Roman" w:cs="Times New Roman"/>
          <w:sz w:val="28"/>
          <w:szCs w:val="28"/>
        </w:rPr>
      </w:pPr>
      <w:r w:rsidRPr="00753772">
        <w:rPr>
          <w:rFonts w:ascii="Times New Roman" w:hAnsi="Times New Roman" w:cs="Times New Roman"/>
          <w:sz w:val="28"/>
          <w:szCs w:val="28"/>
        </w:rPr>
        <w:t>Программы, реализуемые в 201</w:t>
      </w:r>
      <w:r w:rsidR="007D6CB2" w:rsidRPr="00753772">
        <w:rPr>
          <w:rFonts w:ascii="Times New Roman" w:hAnsi="Times New Roman" w:cs="Times New Roman"/>
          <w:sz w:val="28"/>
          <w:szCs w:val="28"/>
        </w:rPr>
        <w:t>9</w:t>
      </w:r>
      <w:r w:rsidR="00416B9A" w:rsidRPr="00753772">
        <w:rPr>
          <w:rFonts w:ascii="Times New Roman" w:hAnsi="Times New Roman" w:cs="Times New Roman"/>
          <w:sz w:val="28"/>
          <w:szCs w:val="28"/>
        </w:rPr>
        <w:t xml:space="preserve"> </w:t>
      </w:r>
      <w:r w:rsidRPr="00753772">
        <w:rPr>
          <w:rFonts w:ascii="Times New Roman" w:hAnsi="Times New Roman" w:cs="Times New Roman"/>
          <w:sz w:val="28"/>
          <w:szCs w:val="28"/>
        </w:rPr>
        <w:t>году можно разделить по следующим направлениям:</w:t>
      </w:r>
    </w:p>
    <w:tbl>
      <w:tblPr>
        <w:tblW w:w="9654" w:type="dxa"/>
        <w:jc w:val="center"/>
        <w:tblLook w:val="04A0" w:firstRow="1" w:lastRow="0" w:firstColumn="1" w:lastColumn="0" w:noHBand="0" w:noVBand="1"/>
      </w:tblPr>
      <w:tblGrid>
        <w:gridCol w:w="960"/>
        <w:gridCol w:w="3308"/>
        <w:gridCol w:w="2693"/>
        <w:gridCol w:w="2693"/>
      </w:tblGrid>
      <w:tr w:rsidR="00F95B7A" w:rsidRPr="00753772" w:rsidTr="00B56949">
        <w:trPr>
          <w:trHeight w:val="791"/>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5B7A" w:rsidRPr="00753772" w:rsidRDefault="00F95B7A" w:rsidP="00F95B7A">
            <w:pPr>
              <w:spacing w:after="0" w:line="240" w:lineRule="auto"/>
              <w:jc w:val="center"/>
              <w:rPr>
                <w:rFonts w:ascii="Times New Roman" w:hAnsi="Times New Roman" w:cs="Times New Roman"/>
                <w:bCs/>
                <w:color w:val="000000"/>
              </w:rPr>
            </w:pPr>
            <w:r w:rsidRPr="00753772">
              <w:rPr>
                <w:rFonts w:ascii="Times New Roman" w:hAnsi="Times New Roman" w:cs="Times New Roman"/>
                <w:bCs/>
                <w:color w:val="000000"/>
              </w:rPr>
              <w:t>№ п/п</w:t>
            </w:r>
          </w:p>
        </w:tc>
        <w:tc>
          <w:tcPr>
            <w:tcW w:w="33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95B7A" w:rsidRPr="00753772" w:rsidRDefault="00F95B7A" w:rsidP="00F95B7A">
            <w:pPr>
              <w:spacing w:after="0" w:line="240" w:lineRule="auto"/>
              <w:jc w:val="center"/>
              <w:rPr>
                <w:rFonts w:ascii="Times New Roman" w:hAnsi="Times New Roman" w:cs="Times New Roman"/>
                <w:bCs/>
                <w:color w:val="000000"/>
              </w:rPr>
            </w:pPr>
            <w:r w:rsidRPr="00753772">
              <w:rPr>
                <w:rFonts w:ascii="Times New Roman" w:hAnsi="Times New Roman" w:cs="Times New Roman"/>
                <w:bCs/>
                <w:color w:val="000000"/>
              </w:rPr>
              <w:t>Наименование программы</w:t>
            </w:r>
          </w:p>
        </w:tc>
        <w:tc>
          <w:tcPr>
            <w:tcW w:w="5386" w:type="dxa"/>
            <w:gridSpan w:val="2"/>
            <w:tcBorders>
              <w:top w:val="single" w:sz="4" w:space="0" w:color="auto"/>
              <w:left w:val="nil"/>
              <w:bottom w:val="single" w:sz="4" w:space="0" w:color="auto"/>
              <w:right w:val="single" w:sz="4" w:space="0" w:color="auto"/>
            </w:tcBorders>
            <w:shd w:val="clear" w:color="auto" w:fill="auto"/>
            <w:vAlign w:val="center"/>
            <w:hideMark/>
          </w:tcPr>
          <w:p w:rsidR="00F95B7A" w:rsidRPr="00753772" w:rsidRDefault="00F95B7A" w:rsidP="004D4D82">
            <w:pPr>
              <w:spacing w:after="0" w:line="240" w:lineRule="auto"/>
              <w:jc w:val="center"/>
              <w:rPr>
                <w:rFonts w:ascii="Times New Roman" w:hAnsi="Times New Roman" w:cs="Times New Roman"/>
                <w:bCs/>
                <w:color w:val="000000"/>
              </w:rPr>
            </w:pPr>
            <w:r w:rsidRPr="00753772">
              <w:rPr>
                <w:rFonts w:ascii="Times New Roman" w:hAnsi="Times New Roman" w:cs="Times New Roman"/>
                <w:bCs/>
                <w:color w:val="000000"/>
              </w:rPr>
              <w:t>Объёмы планового и фактического освоения средств в рамках муниципальных программ за 201</w:t>
            </w:r>
            <w:r w:rsidR="004D4D82">
              <w:rPr>
                <w:rFonts w:ascii="Times New Roman" w:hAnsi="Times New Roman" w:cs="Times New Roman"/>
                <w:bCs/>
                <w:color w:val="000000"/>
              </w:rPr>
              <w:t>9</w:t>
            </w:r>
            <w:r w:rsidRPr="00753772">
              <w:rPr>
                <w:rFonts w:ascii="Times New Roman" w:hAnsi="Times New Roman" w:cs="Times New Roman"/>
                <w:bCs/>
                <w:color w:val="000000"/>
              </w:rPr>
              <w:t xml:space="preserve"> год, </w:t>
            </w:r>
            <w:r w:rsidR="002E0C68" w:rsidRPr="00753772">
              <w:rPr>
                <w:rFonts w:ascii="Times New Roman" w:hAnsi="Times New Roman" w:cs="Times New Roman"/>
                <w:bCs/>
                <w:color w:val="000000"/>
              </w:rPr>
              <w:t xml:space="preserve">       </w:t>
            </w:r>
            <w:r w:rsidRPr="00753772">
              <w:rPr>
                <w:rFonts w:ascii="Times New Roman" w:hAnsi="Times New Roman" w:cs="Times New Roman"/>
                <w:bCs/>
                <w:color w:val="000000"/>
              </w:rPr>
              <w:t xml:space="preserve">тыс. </w:t>
            </w:r>
            <w:r w:rsidR="004D0BDD" w:rsidRPr="00753772">
              <w:rPr>
                <w:rFonts w:ascii="Times New Roman" w:hAnsi="Times New Roman" w:cs="Times New Roman"/>
                <w:bCs/>
                <w:color w:val="000000"/>
              </w:rPr>
              <w:t>рублей</w:t>
            </w:r>
          </w:p>
        </w:tc>
      </w:tr>
      <w:tr w:rsidR="00F95B7A" w:rsidRPr="00753772" w:rsidTr="00B56949">
        <w:trPr>
          <w:trHeight w:val="570"/>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F95B7A" w:rsidRPr="00753772" w:rsidRDefault="00F95B7A" w:rsidP="00F95B7A">
            <w:pPr>
              <w:spacing w:after="0" w:line="240" w:lineRule="auto"/>
              <w:rPr>
                <w:rFonts w:ascii="Times New Roman" w:hAnsi="Times New Roman" w:cs="Times New Roman"/>
                <w:bCs/>
                <w:color w:val="000000"/>
              </w:rPr>
            </w:pPr>
          </w:p>
        </w:tc>
        <w:tc>
          <w:tcPr>
            <w:tcW w:w="3308" w:type="dxa"/>
            <w:vMerge/>
            <w:tcBorders>
              <w:top w:val="single" w:sz="4" w:space="0" w:color="auto"/>
              <w:left w:val="single" w:sz="4" w:space="0" w:color="auto"/>
              <w:bottom w:val="single" w:sz="4" w:space="0" w:color="auto"/>
              <w:right w:val="single" w:sz="4" w:space="0" w:color="auto"/>
            </w:tcBorders>
            <w:vAlign w:val="center"/>
            <w:hideMark/>
          </w:tcPr>
          <w:p w:rsidR="00F95B7A" w:rsidRPr="00753772" w:rsidRDefault="00F95B7A" w:rsidP="00F95B7A">
            <w:pPr>
              <w:spacing w:after="0" w:line="240" w:lineRule="auto"/>
              <w:rPr>
                <w:rFonts w:ascii="Times New Roman" w:hAnsi="Times New Roman" w:cs="Times New Roman"/>
                <w:bCs/>
                <w:color w:val="000000"/>
              </w:rPr>
            </w:pPr>
          </w:p>
        </w:tc>
        <w:tc>
          <w:tcPr>
            <w:tcW w:w="2693" w:type="dxa"/>
            <w:tcBorders>
              <w:top w:val="nil"/>
              <w:left w:val="nil"/>
              <w:bottom w:val="single" w:sz="4" w:space="0" w:color="auto"/>
              <w:right w:val="single" w:sz="4" w:space="0" w:color="auto"/>
            </w:tcBorders>
            <w:shd w:val="clear" w:color="auto" w:fill="auto"/>
            <w:vAlign w:val="center"/>
            <w:hideMark/>
          </w:tcPr>
          <w:p w:rsidR="00F95B7A" w:rsidRPr="00753772" w:rsidRDefault="00F95B7A" w:rsidP="00F95B7A">
            <w:pPr>
              <w:spacing w:after="0" w:line="240" w:lineRule="auto"/>
              <w:jc w:val="center"/>
              <w:rPr>
                <w:rFonts w:ascii="Times New Roman" w:hAnsi="Times New Roman" w:cs="Times New Roman"/>
                <w:bCs/>
                <w:color w:val="000000"/>
              </w:rPr>
            </w:pPr>
            <w:r w:rsidRPr="00753772">
              <w:rPr>
                <w:rFonts w:ascii="Times New Roman" w:hAnsi="Times New Roman" w:cs="Times New Roman"/>
                <w:bCs/>
                <w:color w:val="000000"/>
              </w:rPr>
              <w:t>Предусмотрено программой на год</w:t>
            </w:r>
          </w:p>
        </w:tc>
        <w:tc>
          <w:tcPr>
            <w:tcW w:w="2693" w:type="dxa"/>
            <w:tcBorders>
              <w:top w:val="nil"/>
              <w:left w:val="nil"/>
              <w:bottom w:val="single" w:sz="4" w:space="0" w:color="auto"/>
              <w:right w:val="single" w:sz="4" w:space="0" w:color="auto"/>
            </w:tcBorders>
            <w:shd w:val="clear" w:color="auto" w:fill="auto"/>
            <w:vAlign w:val="center"/>
            <w:hideMark/>
          </w:tcPr>
          <w:p w:rsidR="00F95B7A" w:rsidRPr="00753772" w:rsidRDefault="00F95B7A" w:rsidP="00F95B7A">
            <w:pPr>
              <w:spacing w:after="0" w:line="240" w:lineRule="auto"/>
              <w:jc w:val="center"/>
              <w:rPr>
                <w:rFonts w:ascii="Times New Roman" w:hAnsi="Times New Roman" w:cs="Times New Roman"/>
                <w:bCs/>
                <w:color w:val="000000"/>
              </w:rPr>
            </w:pPr>
            <w:r w:rsidRPr="00753772">
              <w:rPr>
                <w:rFonts w:ascii="Times New Roman" w:hAnsi="Times New Roman" w:cs="Times New Roman"/>
                <w:bCs/>
                <w:color w:val="000000"/>
              </w:rPr>
              <w:t xml:space="preserve">Фактически профинансировано </w:t>
            </w:r>
          </w:p>
        </w:tc>
      </w:tr>
      <w:tr w:rsidR="00F95B7A" w:rsidRPr="00753772" w:rsidTr="00B56949">
        <w:trPr>
          <w:trHeight w:val="300"/>
          <w:jc w:val="center"/>
        </w:trPr>
        <w:tc>
          <w:tcPr>
            <w:tcW w:w="960" w:type="dxa"/>
            <w:tcBorders>
              <w:top w:val="nil"/>
              <w:left w:val="single" w:sz="4" w:space="0" w:color="auto"/>
              <w:bottom w:val="single" w:sz="4" w:space="0" w:color="auto"/>
              <w:right w:val="single" w:sz="4" w:space="0" w:color="auto"/>
            </w:tcBorders>
            <w:shd w:val="clear" w:color="auto" w:fill="auto"/>
            <w:hideMark/>
          </w:tcPr>
          <w:p w:rsidR="00F95B7A" w:rsidRPr="00753772" w:rsidRDefault="00F95B7A" w:rsidP="00B56949">
            <w:pPr>
              <w:spacing w:after="0" w:line="240" w:lineRule="auto"/>
              <w:jc w:val="center"/>
              <w:rPr>
                <w:rFonts w:ascii="Times New Roman" w:hAnsi="Times New Roman" w:cs="Times New Roman"/>
                <w:color w:val="000000"/>
              </w:rPr>
            </w:pPr>
            <w:r w:rsidRPr="00753772">
              <w:rPr>
                <w:rFonts w:ascii="Times New Roman" w:hAnsi="Times New Roman" w:cs="Times New Roman"/>
                <w:color w:val="000000"/>
              </w:rPr>
              <w:t>1</w:t>
            </w:r>
          </w:p>
        </w:tc>
        <w:tc>
          <w:tcPr>
            <w:tcW w:w="3308" w:type="dxa"/>
            <w:tcBorders>
              <w:top w:val="nil"/>
              <w:left w:val="nil"/>
              <w:bottom w:val="single" w:sz="4" w:space="0" w:color="auto"/>
              <w:right w:val="single" w:sz="4" w:space="0" w:color="auto"/>
            </w:tcBorders>
            <w:shd w:val="clear" w:color="auto" w:fill="auto"/>
            <w:vAlign w:val="bottom"/>
            <w:hideMark/>
          </w:tcPr>
          <w:p w:rsidR="00F95B7A" w:rsidRPr="00753772" w:rsidRDefault="00F95B7A" w:rsidP="00F95B7A">
            <w:pPr>
              <w:spacing w:after="0" w:line="240" w:lineRule="auto"/>
              <w:rPr>
                <w:rFonts w:ascii="Times New Roman" w:hAnsi="Times New Roman" w:cs="Times New Roman"/>
                <w:color w:val="000000"/>
              </w:rPr>
            </w:pPr>
            <w:r w:rsidRPr="00753772">
              <w:rPr>
                <w:rFonts w:ascii="Times New Roman" w:hAnsi="Times New Roman" w:cs="Times New Roman"/>
                <w:color w:val="000000"/>
              </w:rPr>
              <w:t>Диверсификация экономики</w:t>
            </w:r>
          </w:p>
        </w:tc>
        <w:tc>
          <w:tcPr>
            <w:tcW w:w="2693" w:type="dxa"/>
            <w:tcBorders>
              <w:top w:val="nil"/>
              <w:left w:val="nil"/>
              <w:bottom w:val="single" w:sz="4" w:space="0" w:color="auto"/>
              <w:right w:val="single" w:sz="4" w:space="0" w:color="auto"/>
            </w:tcBorders>
            <w:shd w:val="clear" w:color="auto" w:fill="auto"/>
            <w:vAlign w:val="center"/>
          </w:tcPr>
          <w:p w:rsidR="00F95B7A" w:rsidRPr="00753772" w:rsidRDefault="00C715BC" w:rsidP="00F95B7A">
            <w:pPr>
              <w:spacing w:after="0" w:line="240" w:lineRule="auto"/>
              <w:jc w:val="center"/>
              <w:rPr>
                <w:rFonts w:ascii="Times New Roman" w:hAnsi="Times New Roman" w:cs="Times New Roman"/>
                <w:color w:val="000000"/>
              </w:rPr>
            </w:pPr>
            <w:r w:rsidRPr="00753772">
              <w:rPr>
                <w:rFonts w:ascii="Times New Roman" w:hAnsi="Times New Roman" w:cs="Times New Roman"/>
                <w:color w:val="000000"/>
              </w:rPr>
              <w:t>537 818,476</w:t>
            </w:r>
          </w:p>
        </w:tc>
        <w:tc>
          <w:tcPr>
            <w:tcW w:w="2693" w:type="dxa"/>
            <w:tcBorders>
              <w:top w:val="nil"/>
              <w:left w:val="nil"/>
              <w:bottom w:val="single" w:sz="4" w:space="0" w:color="auto"/>
              <w:right w:val="single" w:sz="4" w:space="0" w:color="auto"/>
            </w:tcBorders>
            <w:shd w:val="clear" w:color="auto" w:fill="auto"/>
            <w:vAlign w:val="center"/>
          </w:tcPr>
          <w:p w:rsidR="00F95B7A" w:rsidRPr="00753772" w:rsidRDefault="00C715BC" w:rsidP="00F95B7A">
            <w:pPr>
              <w:spacing w:after="0" w:line="240" w:lineRule="auto"/>
              <w:jc w:val="center"/>
              <w:rPr>
                <w:rFonts w:ascii="Times New Roman" w:hAnsi="Times New Roman" w:cs="Times New Roman"/>
                <w:color w:val="000000"/>
              </w:rPr>
            </w:pPr>
            <w:r w:rsidRPr="00753772">
              <w:rPr>
                <w:rFonts w:ascii="Times New Roman" w:hAnsi="Times New Roman" w:cs="Times New Roman"/>
                <w:color w:val="000000"/>
              </w:rPr>
              <w:t>535 065,832</w:t>
            </w:r>
          </w:p>
        </w:tc>
      </w:tr>
      <w:tr w:rsidR="00F95B7A" w:rsidRPr="00753772" w:rsidTr="00B56949">
        <w:trPr>
          <w:trHeight w:val="800"/>
          <w:jc w:val="center"/>
        </w:trPr>
        <w:tc>
          <w:tcPr>
            <w:tcW w:w="960" w:type="dxa"/>
            <w:tcBorders>
              <w:top w:val="nil"/>
              <w:left w:val="single" w:sz="4" w:space="0" w:color="auto"/>
              <w:bottom w:val="single" w:sz="4" w:space="0" w:color="auto"/>
              <w:right w:val="single" w:sz="4" w:space="0" w:color="auto"/>
            </w:tcBorders>
            <w:shd w:val="clear" w:color="auto" w:fill="auto"/>
            <w:hideMark/>
          </w:tcPr>
          <w:p w:rsidR="00F95B7A" w:rsidRPr="00753772" w:rsidRDefault="00F95B7A" w:rsidP="00B56949">
            <w:pPr>
              <w:spacing w:after="0" w:line="240" w:lineRule="auto"/>
              <w:jc w:val="center"/>
              <w:rPr>
                <w:rFonts w:ascii="Times New Roman" w:hAnsi="Times New Roman" w:cs="Times New Roman"/>
                <w:color w:val="000000"/>
              </w:rPr>
            </w:pPr>
            <w:r w:rsidRPr="00753772">
              <w:rPr>
                <w:rFonts w:ascii="Times New Roman" w:hAnsi="Times New Roman" w:cs="Times New Roman"/>
                <w:color w:val="000000"/>
              </w:rPr>
              <w:t>2</w:t>
            </w:r>
          </w:p>
        </w:tc>
        <w:tc>
          <w:tcPr>
            <w:tcW w:w="3308" w:type="dxa"/>
            <w:tcBorders>
              <w:top w:val="nil"/>
              <w:left w:val="nil"/>
              <w:bottom w:val="single" w:sz="4" w:space="0" w:color="auto"/>
              <w:right w:val="single" w:sz="4" w:space="0" w:color="auto"/>
            </w:tcBorders>
            <w:shd w:val="clear" w:color="auto" w:fill="auto"/>
            <w:vAlign w:val="bottom"/>
            <w:hideMark/>
          </w:tcPr>
          <w:p w:rsidR="00F95B7A" w:rsidRPr="00753772" w:rsidRDefault="00F95B7A" w:rsidP="00F95B7A">
            <w:pPr>
              <w:spacing w:after="0" w:line="240" w:lineRule="auto"/>
              <w:rPr>
                <w:rFonts w:ascii="Times New Roman" w:hAnsi="Times New Roman" w:cs="Times New Roman"/>
                <w:color w:val="000000"/>
              </w:rPr>
            </w:pPr>
            <w:r w:rsidRPr="00753772">
              <w:rPr>
                <w:rFonts w:ascii="Times New Roman" w:hAnsi="Times New Roman" w:cs="Times New Roman"/>
                <w:color w:val="000000"/>
              </w:rPr>
              <w:t>Поддержка высокого качества человеческого потенциала и численности населения</w:t>
            </w:r>
          </w:p>
        </w:tc>
        <w:tc>
          <w:tcPr>
            <w:tcW w:w="2693" w:type="dxa"/>
            <w:tcBorders>
              <w:top w:val="nil"/>
              <w:left w:val="nil"/>
              <w:bottom w:val="single" w:sz="4" w:space="0" w:color="auto"/>
              <w:right w:val="single" w:sz="4" w:space="0" w:color="auto"/>
            </w:tcBorders>
            <w:shd w:val="clear" w:color="auto" w:fill="auto"/>
            <w:vAlign w:val="center"/>
          </w:tcPr>
          <w:p w:rsidR="00F95B7A" w:rsidRPr="00753772" w:rsidRDefault="00C715BC" w:rsidP="00F95B7A">
            <w:pPr>
              <w:spacing w:after="0" w:line="240" w:lineRule="auto"/>
              <w:jc w:val="center"/>
              <w:rPr>
                <w:rFonts w:ascii="Times New Roman" w:hAnsi="Times New Roman" w:cs="Times New Roman"/>
                <w:color w:val="000000"/>
              </w:rPr>
            </w:pPr>
            <w:r w:rsidRPr="00753772">
              <w:rPr>
                <w:rFonts w:ascii="Times New Roman" w:hAnsi="Times New Roman" w:cs="Times New Roman"/>
                <w:color w:val="000000"/>
              </w:rPr>
              <w:t>5 692 942,830</w:t>
            </w:r>
          </w:p>
        </w:tc>
        <w:tc>
          <w:tcPr>
            <w:tcW w:w="2693" w:type="dxa"/>
            <w:tcBorders>
              <w:top w:val="nil"/>
              <w:left w:val="nil"/>
              <w:bottom w:val="single" w:sz="4" w:space="0" w:color="auto"/>
              <w:right w:val="single" w:sz="4" w:space="0" w:color="auto"/>
            </w:tcBorders>
            <w:shd w:val="clear" w:color="auto" w:fill="auto"/>
            <w:vAlign w:val="center"/>
          </w:tcPr>
          <w:p w:rsidR="00F95B7A" w:rsidRPr="00753772" w:rsidRDefault="00C715BC" w:rsidP="00F95B7A">
            <w:pPr>
              <w:spacing w:after="0" w:line="240" w:lineRule="auto"/>
              <w:jc w:val="center"/>
              <w:rPr>
                <w:rFonts w:ascii="Times New Roman" w:hAnsi="Times New Roman" w:cs="Times New Roman"/>
                <w:color w:val="000000"/>
              </w:rPr>
            </w:pPr>
            <w:r w:rsidRPr="00753772">
              <w:rPr>
                <w:rFonts w:ascii="Times New Roman" w:hAnsi="Times New Roman" w:cs="Times New Roman"/>
                <w:color w:val="000000"/>
              </w:rPr>
              <w:t>5 236 039,993</w:t>
            </w:r>
          </w:p>
        </w:tc>
      </w:tr>
      <w:tr w:rsidR="00F95B7A" w:rsidRPr="00753772" w:rsidTr="00B56949">
        <w:trPr>
          <w:trHeight w:val="1026"/>
          <w:jc w:val="center"/>
        </w:trPr>
        <w:tc>
          <w:tcPr>
            <w:tcW w:w="960" w:type="dxa"/>
            <w:tcBorders>
              <w:top w:val="nil"/>
              <w:left w:val="single" w:sz="4" w:space="0" w:color="auto"/>
              <w:bottom w:val="single" w:sz="4" w:space="0" w:color="auto"/>
              <w:right w:val="single" w:sz="4" w:space="0" w:color="auto"/>
            </w:tcBorders>
            <w:shd w:val="clear" w:color="auto" w:fill="auto"/>
            <w:hideMark/>
          </w:tcPr>
          <w:p w:rsidR="00F95B7A" w:rsidRPr="00753772" w:rsidRDefault="00F95B7A" w:rsidP="00B56949">
            <w:pPr>
              <w:spacing w:after="0" w:line="240" w:lineRule="auto"/>
              <w:jc w:val="center"/>
              <w:rPr>
                <w:rFonts w:ascii="Times New Roman" w:hAnsi="Times New Roman" w:cs="Times New Roman"/>
                <w:color w:val="000000"/>
              </w:rPr>
            </w:pPr>
            <w:r w:rsidRPr="00753772">
              <w:rPr>
                <w:rFonts w:ascii="Times New Roman" w:hAnsi="Times New Roman" w:cs="Times New Roman"/>
                <w:color w:val="000000"/>
              </w:rPr>
              <w:t>3</w:t>
            </w:r>
          </w:p>
        </w:tc>
        <w:tc>
          <w:tcPr>
            <w:tcW w:w="3308" w:type="dxa"/>
            <w:tcBorders>
              <w:top w:val="nil"/>
              <w:left w:val="nil"/>
              <w:bottom w:val="single" w:sz="4" w:space="0" w:color="auto"/>
              <w:right w:val="single" w:sz="4" w:space="0" w:color="auto"/>
            </w:tcBorders>
            <w:shd w:val="clear" w:color="auto" w:fill="auto"/>
            <w:vAlign w:val="bottom"/>
            <w:hideMark/>
          </w:tcPr>
          <w:p w:rsidR="00F95B7A" w:rsidRPr="00753772" w:rsidRDefault="00F95B7A" w:rsidP="00F95B7A">
            <w:pPr>
              <w:spacing w:after="0" w:line="240" w:lineRule="auto"/>
              <w:rPr>
                <w:rFonts w:ascii="Times New Roman" w:hAnsi="Times New Roman" w:cs="Times New Roman"/>
                <w:color w:val="000000"/>
              </w:rPr>
            </w:pPr>
            <w:r w:rsidRPr="00753772">
              <w:rPr>
                <w:rFonts w:ascii="Times New Roman" w:hAnsi="Times New Roman" w:cs="Times New Roman"/>
                <w:color w:val="000000"/>
              </w:rPr>
              <w:t>Модернизация жилищно-коммунального комплекса и инфраструктурное развитие города</w:t>
            </w:r>
          </w:p>
        </w:tc>
        <w:tc>
          <w:tcPr>
            <w:tcW w:w="2693" w:type="dxa"/>
            <w:tcBorders>
              <w:top w:val="nil"/>
              <w:left w:val="nil"/>
              <w:bottom w:val="single" w:sz="4" w:space="0" w:color="auto"/>
              <w:right w:val="single" w:sz="4" w:space="0" w:color="auto"/>
            </w:tcBorders>
            <w:shd w:val="clear" w:color="auto" w:fill="auto"/>
            <w:vAlign w:val="center"/>
          </w:tcPr>
          <w:p w:rsidR="00F95B7A" w:rsidRPr="00753772" w:rsidRDefault="00C715BC" w:rsidP="00F95B7A">
            <w:pPr>
              <w:spacing w:after="0" w:line="240" w:lineRule="auto"/>
              <w:jc w:val="center"/>
              <w:rPr>
                <w:rFonts w:ascii="Times New Roman" w:hAnsi="Times New Roman" w:cs="Times New Roman"/>
                <w:color w:val="000000"/>
              </w:rPr>
            </w:pPr>
            <w:r w:rsidRPr="00753772">
              <w:rPr>
                <w:rFonts w:ascii="Times New Roman" w:hAnsi="Times New Roman" w:cs="Times New Roman"/>
                <w:color w:val="000000"/>
              </w:rPr>
              <w:t>2 988 446,178</w:t>
            </w:r>
          </w:p>
        </w:tc>
        <w:tc>
          <w:tcPr>
            <w:tcW w:w="2693" w:type="dxa"/>
            <w:tcBorders>
              <w:top w:val="nil"/>
              <w:left w:val="nil"/>
              <w:bottom w:val="single" w:sz="4" w:space="0" w:color="auto"/>
              <w:right w:val="single" w:sz="4" w:space="0" w:color="auto"/>
            </w:tcBorders>
            <w:shd w:val="clear" w:color="auto" w:fill="auto"/>
            <w:vAlign w:val="center"/>
          </w:tcPr>
          <w:p w:rsidR="00A93913" w:rsidRPr="00753772" w:rsidRDefault="00C715BC" w:rsidP="00A93913">
            <w:pPr>
              <w:spacing w:after="0" w:line="240" w:lineRule="auto"/>
              <w:jc w:val="center"/>
              <w:rPr>
                <w:rFonts w:ascii="Times New Roman" w:hAnsi="Times New Roman" w:cs="Times New Roman"/>
                <w:color w:val="000000"/>
              </w:rPr>
            </w:pPr>
            <w:r w:rsidRPr="00753772">
              <w:rPr>
                <w:rFonts w:ascii="Times New Roman" w:hAnsi="Times New Roman" w:cs="Times New Roman"/>
                <w:color w:val="000000"/>
              </w:rPr>
              <w:t>2 551 949,825</w:t>
            </w:r>
          </w:p>
        </w:tc>
      </w:tr>
      <w:tr w:rsidR="00F95B7A" w:rsidRPr="00753772" w:rsidTr="00B56949">
        <w:trPr>
          <w:trHeight w:val="529"/>
          <w:jc w:val="center"/>
        </w:trPr>
        <w:tc>
          <w:tcPr>
            <w:tcW w:w="960" w:type="dxa"/>
            <w:tcBorders>
              <w:top w:val="nil"/>
              <w:left w:val="single" w:sz="4" w:space="0" w:color="auto"/>
              <w:bottom w:val="single" w:sz="4" w:space="0" w:color="auto"/>
              <w:right w:val="single" w:sz="4" w:space="0" w:color="auto"/>
            </w:tcBorders>
            <w:shd w:val="clear" w:color="auto" w:fill="auto"/>
            <w:hideMark/>
          </w:tcPr>
          <w:p w:rsidR="00F95B7A" w:rsidRPr="00753772" w:rsidRDefault="00F95B7A" w:rsidP="00B56949">
            <w:pPr>
              <w:spacing w:after="0" w:line="240" w:lineRule="auto"/>
              <w:jc w:val="center"/>
              <w:rPr>
                <w:rFonts w:ascii="Times New Roman" w:hAnsi="Times New Roman" w:cs="Times New Roman"/>
                <w:color w:val="000000"/>
              </w:rPr>
            </w:pPr>
            <w:r w:rsidRPr="00753772">
              <w:rPr>
                <w:rFonts w:ascii="Times New Roman" w:hAnsi="Times New Roman" w:cs="Times New Roman"/>
                <w:color w:val="000000"/>
              </w:rPr>
              <w:t>4</w:t>
            </w:r>
          </w:p>
        </w:tc>
        <w:tc>
          <w:tcPr>
            <w:tcW w:w="3308" w:type="dxa"/>
            <w:tcBorders>
              <w:top w:val="nil"/>
              <w:left w:val="nil"/>
              <w:bottom w:val="single" w:sz="4" w:space="0" w:color="auto"/>
              <w:right w:val="single" w:sz="4" w:space="0" w:color="auto"/>
            </w:tcBorders>
            <w:shd w:val="clear" w:color="auto" w:fill="auto"/>
            <w:vAlign w:val="bottom"/>
            <w:hideMark/>
          </w:tcPr>
          <w:p w:rsidR="00F95B7A" w:rsidRPr="00753772" w:rsidRDefault="00F95B7A" w:rsidP="00F95B7A">
            <w:pPr>
              <w:spacing w:after="0" w:line="240" w:lineRule="auto"/>
              <w:rPr>
                <w:rFonts w:ascii="Times New Roman" w:hAnsi="Times New Roman" w:cs="Times New Roman"/>
                <w:color w:val="000000"/>
              </w:rPr>
            </w:pPr>
            <w:r w:rsidRPr="00753772">
              <w:rPr>
                <w:rFonts w:ascii="Times New Roman" w:hAnsi="Times New Roman" w:cs="Times New Roman"/>
                <w:color w:val="000000"/>
              </w:rPr>
              <w:t>Решение проблем в сфере безопасности</w:t>
            </w:r>
          </w:p>
        </w:tc>
        <w:tc>
          <w:tcPr>
            <w:tcW w:w="2693" w:type="dxa"/>
            <w:tcBorders>
              <w:top w:val="nil"/>
              <w:left w:val="nil"/>
              <w:bottom w:val="single" w:sz="4" w:space="0" w:color="auto"/>
              <w:right w:val="single" w:sz="4" w:space="0" w:color="auto"/>
            </w:tcBorders>
            <w:shd w:val="clear" w:color="auto" w:fill="auto"/>
            <w:vAlign w:val="center"/>
          </w:tcPr>
          <w:p w:rsidR="00F95B7A" w:rsidRPr="00753772" w:rsidRDefault="00C715BC" w:rsidP="00F95B7A">
            <w:pPr>
              <w:spacing w:after="0" w:line="240" w:lineRule="auto"/>
              <w:jc w:val="center"/>
              <w:rPr>
                <w:rFonts w:ascii="Times New Roman" w:hAnsi="Times New Roman" w:cs="Times New Roman"/>
                <w:color w:val="000000"/>
              </w:rPr>
            </w:pPr>
            <w:r w:rsidRPr="00753772">
              <w:rPr>
                <w:rFonts w:ascii="Times New Roman" w:hAnsi="Times New Roman" w:cs="Times New Roman"/>
                <w:color w:val="000000"/>
              </w:rPr>
              <w:t>34 490,323</w:t>
            </w:r>
          </w:p>
        </w:tc>
        <w:tc>
          <w:tcPr>
            <w:tcW w:w="2693" w:type="dxa"/>
            <w:tcBorders>
              <w:top w:val="nil"/>
              <w:left w:val="nil"/>
              <w:bottom w:val="single" w:sz="4" w:space="0" w:color="auto"/>
              <w:right w:val="single" w:sz="4" w:space="0" w:color="auto"/>
            </w:tcBorders>
            <w:shd w:val="clear" w:color="auto" w:fill="auto"/>
            <w:vAlign w:val="center"/>
          </w:tcPr>
          <w:p w:rsidR="00F95B7A" w:rsidRPr="00753772" w:rsidRDefault="00C715BC" w:rsidP="00F95B7A">
            <w:pPr>
              <w:spacing w:after="0" w:line="240" w:lineRule="auto"/>
              <w:jc w:val="center"/>
              <w:rPr>
                <w:rFonts w:ascii="Times New Roman" w:hAnsi="Times New Roman" w:cs="Times New Roman"/>
                <w:color w:val="000000"/>
              </w:rPr>
            </w:pPr>
            <w:r w:rsidRPr="00753772">
              <w:rPr>
                <w:rFonts w:ascii="Times New Roman" w:hAnsi="Times New Roman" w:cs="Times New Roman"/>
                <w:color w:val="000000"/>
              </w:rPr>
              <w:t>31 611,471</w:t>
            </w:r>
          </w:p>
        </w:tc>
      </w:tr>
      <w:tr w:rsidR="00F95B7A" w:rsidRPr="00753772" w:rsidTr="00B56949">
        <w:trPr>
          <w:trHeight w:val="315"/>
          <w:jc w:val="center"/>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F95B7A" w:rsidRPr="00753772" w:rsidRDefault="00F95B7A" w:rsidP="00F95B7A">
            <w:pPr>
              <w:spacing w:after="0" w:line="240" w:lineRule="auto"/>
              <w:rPr>
                <w:rFonts w:ascii="Times New Roman" w:hAnsi="Times New Roman" w:cs="Times New Roman"/>
                <w:color w:val="000000"/>
              </w:rPr>
            </w:pPr>
            <w:r w:rsidRPr="00753772">
              <w:rPr>
                <w:rFonts w:ascii="Times New Roman" w:hAnsi="Times New Roman" w:cs="Times New Roman"/>
                <w:color w:val="000000"/>
              </w:rPr>
              <w:t> </w:t>
            </w:r>
          </w:p>
        </w:tc>
        <w:tc>
          <w:tcPr>
            <w:tcW w:w="3308" w:type="dxa"/>
            <w:tcBorders>
              <w:top w:val="nil"/>
              <w:left w:val="nil"/>
              <w:bottom w:val="single" w:sz="4" w:space="0" w:color="auto"/>
              <w:right w:val="single" w:sz="4" w:space="0" w:color="auto"/>
            </w:tcBorders>
            <w:shd w:val="clear" w:color="auto" w:fill="auto"/>
            <w:vAlign w:val="bottom"/>
            <w:hideMark/>
          </w:tcPr>
          <w:p w:rsidR="00F95B7A" w:rsidRPr="00753772" w:rsidRDefault="00F95B7A" w:rsidP="00F95B7A">
            <w:pPr>
              <w:spacing w:after="0" w:line="240" w:lineRule="auto"/>
              <w:rPr>
                <w:rFonts w:ascii="Times New Roman" w:hAnsi="Times New Roman" w:cs="Times New Roman"/>
                <w:bCs/>
                <w:color w:val="000000"/>
              </w:rPr>
            </w:pPr>
            <w:r w:rsidRPr="00753772">
              <w:rPr>
                <w:rFonts w:ascii="Times New Roman" w:hAnsi="Times New Roman" w:cs="Times New Roman"/>
                <w:bCs/>
                <w:color w:val="000000"/>
              </w:rPr>
              <w:t>ИТОГО:</w:t>
            </w:r>
          </w:p>
        </w:tc>
        <w:tc>
          <w:tcPr>
            <w:tcW w:w="2693" w:type="dxa"/>
            <w:tcBorders>
              <w:top w:val="nil"/>
              <w:left w:val="nil"/>
              <w:bottom w:val="single" w:sz="4" w:space="0" w:color="auto"/>
              <w:right w:val="single" w:sz="4" w:space="0" w:color="auto"/>
            </w:tcBorders>
            <w:shd w:val="clear" w:color="auto" w:fill="auto"/>
            <w:vAlign w:val="center"/>
          </w:tcPr>
          <w:p w:rsidR="00F95B7A" w:rsidRPr="00753772" w:rsidRDefault="00C715BC" w:rsidP="002E0C68">
            <w:pPr>
              <w:spacing w:after="0" w:line="240" w:lineRule="auto"/>
              <w:jc w:val="center"/>
              <w:rPr>
                <w:rFonts w:ascii="Times New Roman" w:hAnsi="Times New Roman" w:cs="Times New Roman"/>
                <w:color w:val="000000"/>
              </w:rPr>
            </w:pPr>
            <w:r w:rsidRPr="00753772">
              <w:rPr>
                <w:rFonts w:ascii="Times New Roman" w:hAnsi="Times New Roman" w:cs="Times New Roman"/>
                <w:color w:val="000000"/>
              </w:rPr>
              <w:t>9 253 697,807</w:t>
            </w:r>
          </w:p>
        </w:tc>
        <w:tc>
          <w:tcPr>
            <w:tcW w:w="2693" w:type="dxa"/>
            <w:tcBorders>
              <w:top w:val="nil"/>
              <w:left w:val="nil"/>
              <w:bottom w:val="single" w:sz="4" w:space="0" w:color="auto"/>
              <w:right w:val="single" w:sz="4" w:space="0" w:color="auto"/>
            </w:tcBorders>
            <w:shd w:val="clear" w:color="auto" w:fill="auto"/>
            <w:vAlign w:val="center"/>
          </w:tcPr>
          <w:p w:rsidR="00F95B7A" w:rsidRPr="00753772" w:rsidRDefault="00C715BC" w:rsidP="002E0C68">
            <w:pPr>
              <w:spacing w:after="0" w:line="240" w:lineRule="auto"/>
              <w:jc w:val="center"/>
              <w:rPr>
                <w:rFonts w:ascii="Times New Roman" w:hAnsi="Times New Roman" w:cs="Times New Roman"/>
                <w:color w:val="000000"/>
              </w:rPr>
            </w:pPr>
            <w:r w:rsidRPr="00753772">
              <w:rPr>
                <w:rFonts w:ascii="Times New Roman" w:hAnsi="Times New Roman" w:cs="Times New Roman"/>
                <w:color w:val="000000"/>
              </w:rPr>
              <w:t>8 354 667,121</w:t>
            </w:r>
          </w:p>
        </w:tc>
      </w:tr>
    </w:tbl>
    <w:p w:rsidR="000B4D70" w:rsidRPr="00753772" w:rsidRDefault="000B4D70" w:rsidP="00835BFC">
      <w:pPr>
        <w:spacing w:after="0" w:line="240" w:lineRule="auto"/>
        <w:jc w:val="both"/>
        <w:rPr>
          <w:rFonts w:ascii="Times New Roman" w:hAnsi="Times New Roman" w:cs="Times New Roman"/>
          <w:b/>
          <w:bCs/>
          <w:sz w:val="28"/>
          <w:szCs w:val="28"/>
          <w:lang w:val="en-US"/>
        </w:rPr>
      </w:pPr>
    </w:p>
    <w:p w:rsidR="001464BB" w:rsidRPr="00753772" w:rsidRDefault="00E105B8" w:rsidP="004A55D7">
      <w:pPr>
        <w:spacing w:after="0" w:line="240" w:lineRule="auto"/>
        <w:jc w:val="both"/>
        <w:rPr>
          <w:rFonts w:ascii="Times New Roman" w:hAnsi="Times New Roman" w:cs="Times New Roman"/>
          <w:b/>
          <w:bCs/>
          <w:sz w:val="28"/>
          <w:szCs w:val="28"/>
        </w:rPr>
      </w:pPr>
      <w:r w:rsidRPr="00753772">
        <w:rPr>
          <w:rFonts w:ascii="Times New Roman" w:hAnsi="Times New Roman" w:cs="Times New Roman"/>
          <w:b/>
          <w:bCs/>
          <w:sz w:val="28"/>
          <w:szCs w:val="28"/>
        </w:rPr>
        <w:t>2.</w:t>
      </w:r>
      <w:r w:rsidR="007248A9" w:rsidRPr="00753772">
        <w:rPr>
          <w:rFonts w:ascii="Times New Roman" w:hAnsi="Times New Roman" w:cs="Times New Roman"/>
          <w:b/>
          <w:bCs/>
          <w:sz w:val="28"/>
          <w:szCs w:val="28"/>
        </w:rPr>
        <w:t xml:space="preserve">Результаты освоения бюджетных средств по реализации </w:t>
      </w:r>
      <w:r w:rsidR="00F22FF9" w:rsidRPr="00753772">
        <w:rPr>
          <w:rFonts w:ascii="Times New Roman" w:hAnsi="Times New Roman" w:cs="Times New Roman"/>
          <w:b/>
          <w:bCs/>
          <w:sz w:val="28"/>
          <w:szCs w:val="28"/>
        </w:rPr>
        <w:t>муниципальных программ</w:t>
      </w:r>
      <w:r w:rsidR="007248A9" w:rsidRPr="00753772">
        <w:rPr>
          <w:rFonts w:ascii="Times New Roman" w:hAnsi="Times New Roman" w:cs="Times New Roman"/>
          <w:b/>
          <w:bCs/>
          <w:sz w:val="28"/>
          <w:szCs w:val="28"/>
        </w:rPr>
        <w:t xml:space="preserve"> муниципальног</w:t>
      </w:r>
      <w:r w:rsidR="00F846E5" w:rsidRPr="00753772">
        <w:rPr>
          <w:rFonts w:ascii="Times New Roman" w:hAnsi="Times New Roman" w:cs="Times New Roman"/>
          <w:b/>
          <w:bCs/>
          <w:sz w:val="28"/>
          <w:szCs w:val="28"/>
        </w:rPr>
        <w:t>о образования город Нефтеюганск</w:t>
      </w:r>
      <w:r w:rsidR="007248A9" w:rsidRPr="00753772">
        <w:rPr>
          <w:rFonts w:ascii="Times New Roman" w:hAnsi="Times New Roman" w:cs="Times New Roman"/>
          <w:b/>
          <w:bCs/>
          <w:sz w:val="28"/>
          <w:szCs w:val="28"/>
        </w:rPr>
        <w:t xml:space="preserve"> в 201</w:t>
      </w:r>
      <w:r w:rsidR="004D4D82">
        <w:rPr>
          <w:rFonts w:ascii="Times New Roman" w:hAnsi="Times New Roman" w:cs="Times New Roman"/>
          <w:b/>
          <w:bCs/>
          <w:sz w:val="28"/>
          <w:szCs w:val="28"/>
        </w:rPr>
        <w:t>9</w:t>
      </w:r>
      <w:r w:rsidR="007248A9" w:rsidRPr="00753772">
        <w:rPr>
          <w:rFonts w:ascii="Times New Roman" w:hAnsi="Times New Roman" w:cs="Times New Roman"/>
          <w:b/>
          <w:bCs/>
          <w:sz w:val="28"/>
          <w:szCs w:val="28"/>
        </w:rPr>
        <w:t xml:space="preserve"> году</w:t>
      </w:r>
    </w:p>
    <w:p w:rsidR="00FA622C" w:rsidRPr="00753772" w:rsidRDefault="00FA622C" w:rsidP="001464BB">
      <w:pPr>
        <w:spacing w:after="0" w:line="240" w:lineRule="auto"/>
        <w:jc w:val="center"/>
        <w:rPr>
          <w:rFonts w:ascii="Times New Roman" w:hAnsi="Times New Roman" w:cs="Times New Roman"/>
          <w:b/>
          <w:bCs/>
          <w:sz w:val="28"/>
          <w:szCs w:val="28"/>
        </w:rPr>
      </w:pPr>
    </w:p>
    <w:p w:rsidR="00FA622C" w:rsidRPr="00753772" w:rsidRDefault="00E105B8" w:rsidP="004A55D7">
      <w:pPr>
        <w:widowControl w:val="0"/>
        <w:snapToGrid w:val="0"/>
        <w:spacing w:after="0" w:line="240" w:lineRule="auto"/>
        <w:ind w:right="-92"/>
        <w:rPr>
          <w:rFonts w:ascii="Times New Roman" w:hAnsi="Times New Roman" w:cs="Times New Roman"/>
          <w:b/>
          <w:bCs/>
          <w:sz w:val="28"/>
          <w:szCs w:val="28"/>
        </w:rPr>
      </w:pPr>
      <w:r w:rsidRPr="00753772">
        <w:rPr>
          <w:rFonts w:ascii="Times New Roman" w:hAnsi="Times New Roman" w:cs="Times New Roman"/>
          <w:b/>
          <w:bCs/>
          <w:sz w:val="28"/>
          <w:szCs w:val="28"/>
        </w:rPr>
        <w:t>2.</w:t>
      </w:r>
      <w:r w:rsidR="00F846E5" w:rsidRPr="00753772">
        <w:rPr>
          <w:rFonts w:ascii="Times New Roman" w:hAnsi="Times New Roman" w:cs="Times New Roman"/>
          <w:b/>
          <w:bCs/>
          <w:sz w:val="28"/>
          <w:szCs w:val="28"/>
        </w:rPr>
        <w:t>1</w:t>
      </w:r>
      <w:r w:rsidR="00C0107F" w:rsidRPr="00753772">
        <w:rPr>
          <w:rFonts w:ascii="Times New Roman" w:hAnsi="Times New Roman" w:cs="Times New Roman"/>
          <w:b/>
          <w:bCs/>
          <w:sz w:val="28"/>
          <w:szCs w:val="28"/>
        </w:rPr>
        <w:t>. По</w:t>
      </w:r>
      <w:r w:rsidR="00FA622C" w:rsidRPr="00753772">
        <w:rPr>
          <w:rFonts w:ascii="Times New Roman" w:hAnsi="Times New Roman" w:cs="Times New Roman"/>
          <w:b/>
          <w:bCs/>
          <w:sz w:val="28"/>
          <w:szCs w:val="28"/>
        </w:rPr>
        <w:t xml:space="preserve"> направлению «</w:t>
      </w:r>
      <w:r w:rsidR="00FA622C" w:rsidRPr="00753772">
        <w:rPr>
          <w:rFonts w:ascii="Times New Roman" w:hAnsi="Times New Roman" w:cs="Times New Roman"/>
          <w:b/>
          <w:color w:val="000000"/>
          <w:sz w:val="28"/>
          <w:szCs w:val="28"/>
        </w:rPr>
        <w:t>Диверсификация экономики</w:t>
      </w:r>
      <w:r w:rsidR="00FA622C" w:rsidRPr="00753772">
        <w:rPr>
          <w:rFonts w:ascii="Times New Roman" w:hAnsi="Times New Roman" w:cs="Times New Roman"/>
          <w:b/>
          <w:bCs/>
          <w:sz w:val="28"/>
          <w:szCs w:val="28"/>
        </w:rPr>
        <w:t>»</w:t>
      </w:r>
    </w:p>
    <w:p w:rsidR="00E105B8" w:rsidRPr="00753772" w:rsidRDefault="00E105B8" w:rsidP="00FA622C">
      <w:pPr>
        <w:widowControl w:val="0"/>
        <w:snapToGrid w:val="0"/>
        <w:spacing w:after="0" w:line="240" w:lineRule="auto"/>
        <w:ind w:right="-92"/>
        <w:jc w:val="center"/>
        <w:rPr>
          <w:rFonts w:ascii="Times New Roman" w:hAnsi="Times New Roman" w:cs="Times New Roman"/>
          <w:b/>
          <w:bCs/>
          <w:sz w:val="28"/>
          <w:szCs w:val="28"/>
        </w:rPr>
      </w:pPr>
    </w:p>
    <w:p w:rsidR="00E97F03" w:rsidRPr="00753772" w:rsidRDefault="00E105B8" w:rsidP="00B45413">
      <w:pPr>
        <w:spacing w:after="0" w:line="240" w:lineRule="auto"/>
        <w:jc w:val="both"/>
        <w:rPr>
          <w:rFonts w:ascii="Times New Roman" w:hAnsi="Times New Roman"/>
          <w:b/>
          <w:sz w:val="28"/>
          <w:szCs w:val="28"/>
        </w:rPr>
      </w:pPr>
      <w:r w:rsidRPr="00753772">
        <w:rPr>
          <w:rFonts w:ascii="Times New Roman" w:hAnsi="Times New Roman" w:cs="Times New Roman"/>
          <w:b/>
          <w:color w:val="000000"/>
          <w:sz w:val="28"/>
          <w:szCs w:val="28"/>
        </w:rPr>
        <w:t>2.1.</w:t>
      </w:r>
      <w:r w:rsidR="00C0107F" w:rsidRPr="00753772">
        <w:rPr>
          <w:rFonts w:ascii="Times New Roman" w:hAnsi="Times New Roman" w:cs="Times New Roman"/>
          <w:b/>
          <w:color w:val="000000"/>
          <w:sz w:val="28"/>
          <w:szCs w:val="28"/>
        </w:rPr>
        <w:t>1.</w:t>
      </w:r>
      <w:r w:rsidR="00C0107F" w:rsidRPr="00753772">
        <w:rPr>
          <w:rFonts w:ascii="Times New Roman" w:eastAsia="Calibri" w:hAnsi="Times New Roman"/>
          <w:b/>
          <w:color w:val="000000"/>
          <w:sz w:val="28"/>
          <w:szCs w:val="28"/>
        </w:rPr>
        <w:t xml:space="preserve"> Муниципальная</w:t>
      </w:r>
      <w:r w:rsidRPr="00753772">
        <w:rPr>
          <w:rFonts w:ascii="Times New Roman" w:eastAsia="Calibri" w:hAnsi="Times New Roman"/>
          <w:b/>
          <w:color w:val="000000"/>
          <w:sz w:val="28"/>
          <w:szCs w:val="28"/>
        </w:rPr>
        <w:t xml:space="preserve"> программа </w:t>
      </w:r>
      <w:r w:rsidR="00E97F03" w:rsidRPr="00753772">
        <w:rPr>
          <w:rFonts w:ascii="Times New Roman" w:hAnsi="Times New Roman"/>
          <w:b/>
          <w:color w:val="000000"/>
          <w:sz w:val="28"/>
          <w:szCs w:val="28"/>
        </w:rPr>
        <w:t>«Социально-экономическое развитие города Нефтеюганска</w:t>
      </w:r>
      <w:r w:rsidR="00022128" w:rsidRPr="00753772">
        <w:rPr>
          <w:rFonts w:ascii="Times New Roman" w:hAnsi="Times New Roman"/>
          <w:b/>
          <w:color w:val="000000"/>
          <w:sz w:val="28"/>
          <w:szCs w:val="28"/>
        </w:rPr>
        <w:t>»</w:t>
      </w:r>
    </w:p>
    <w:p w:rsidR="00D948AF" w:rsidRPr="00753772" w:rsidRDefault="00D948AF" w:rsidP="00B45413">
      <w:pPr>
        <w:spacing w:after="0" w:line="240" w:lineRule="auto"/>
        <w:jc w:val="both"/>
        <w:rPr>
          <w:rFonts w:ascii="Times New Roman" w:hAnsi="Times New Roman"/>
          <w:sz w:val="28"/>
          <w:szCs w:val="28"/>
        </w:rPr>
      </w:pPr>
      <w:r w:rsidRPr="00753772">
        <w:rPr>
          <w:rFonts w:ascii="Times New Roman" w:hAnsi="Times New Roman"/>
          <w:sz w:val="28"/>
          <w:szCs w:val="28"/>
        </w:rPr>
        <w:tab/>
        <w:t>В рамках реал</w:t>
      </w:r>
      <w:r w:rsidR="00C431B8" w:rsidRPr="00753772">
        <w:rPr>
          <w:rFonts w:ascii="Times New Roman" w:hAnsi="Times New Roman"/>
          <w:sz w:val="28"/>
          <w:szCs w:val="28"/>
        </w:rPr>
        <w:t xml:space="preserve">изации муниципальной программы </w:t>
      </w:r>
      <w:r w:rsidRPr="00753772">
        <w:rPr>
          <w:rFonts w:ascii="Times New Roman" w:hAnsi="Times New Roman"/>
          <w:sz w:val="28"/>
          <w:szCs w:val="28"/>
        </w:rPr>
        <w:t xml:space="preserve">предусмотрено финансирование в сумме </w:t>
      </w:r>
      <w:r w:rsidR="00022128" w:rsidRPr="00753772">
        <w:rPr>
          <w:rFonts w:ascii="Times New Roman" w:hAnsi="Times New Roman"/>
          <w:sz w:val="28"/>
          <w:szCs w:val="28"/>
        </w:rPr>
        <w:t>466 771,241</w:t>
      </w:r>
      <w:r w:rsidRPr="00753772">
        <w:rPr>
          <w:rFonts w:ascii="Times New Roman" w:hAnsi="Times New Roman"/>
          <w:sz w:val="28"/>
          <w:szCs w:val="28"/>
        </w:rPr>
        <w:t xml:space="preserve"> тыс. </w:t>
      </w:r>
      <w:r w:rsidR="004D0BDD" w:rsidRPr="00753772">
        <w:rPr>
          <w:rFonts w:ascii="Times New Roman" w:hAnsi="Times New Roman"/>
          <w:sz w:val="28"/>
          <w:szCs w:val="28"/>
        </w:rPr>
        <w:t>рублей</w:t>
      </w:r>
      <w:r w:rsidRPr="00753772">
        <w:rPr>
          <w:rFonts w:ascii="Times New Roman" w:hAnsi="Times New Roman"/>
          <w:sz w:val="28"/>
          <w:szCs w:val="28"/>
        </w:rPr>
        <w:t xml:space="preserve">, фактически исполнено </w:t>
      </w:r>
      <w:r w:rsidR="00022128" w:rsidRPr="00753772">
        <w:rPr>
          <w:rFonts w:ascii="Times New Roman" w:hAnsi="Times New Roman"/>
          <w:sz w:val="28"/>
          <w:szCs w:val="28"/>
        </w:rPr>
        <w:t>464 323,941</w:t>
      </w:r>
      <w:r w:rsidRPr="00753772">
        <w:rPr>
          <w:rFonts w:ascii="Times New Roman" w:hAnsi="Times New Roman"/>
          <w:sz w:val="28"/>
          <w:szCs w:val="28"/>
        </w:rPr>
        <w:t xml:space="preserve"> тыс. </w:t>
      </w:r>
      <w:r w:rsidR="004D0BDD" w:rsidRPr="00753772">
        <w:rPr>
          <w:rFonts w:ascii="Times New Roman" w:hAnsi="Times New Roman"/>
          <w:sz w:val="28"/>
          <w:szCs w:val="28"/>
        </w:rPr>
        <w:t>рублей</w:t>
      </w:r>
      <w:r w:rsidRPr="00753772">
        <w:rPr>
          <w:rFonts w:ascii="Times New Roman" w:hAnsi="Times New Roman"/>
          <w:sz w:val="28"/>
          <w:szCs w:val="28"/>
        </w:rPr>
        <w:t xml:space="preserve">, что составляет </w:t>
      </w:r>
      <w:r w:rsidR="00022128" w:rsidRPr="00753772">
        <w:rPr>
          <w:rFonts w:ascii="Times New Roman" w:hAnsi="Times New Roman"/>
          <w:sz w:val="28"/>
          <w:szCs w:val="28"/>
        </w:rPr>
        <w:t>99,5</w:t>
      </w:r>
      <w:r w:rsidRPr="00753772">
        <w:rPr>
          <w:rFonts w:ascii="Times New Roman" w:hAnsi="Times New Roman"/>
          <w:sz w:val="28"/>
          <w:szCs w:val="28"/>
        </w:rPr>
        <w:t xml:space="preserve"> % от плана</w:t>
      </w:r>
      <w:r w:rsidR="00F846E5" w:rsidRPr="00753772">
        <w:rPr>
          <w:rFonts w:ascii="Times New Roman" w:hAnsi="Times New Roman"/>
          <w:sz w:val="28"/>
          <w:szCs w:val="28"/>
        </w:rPr>
        <w:t xml:space="preserve"> на 201</w:t>
      </w:r>
      <w:r w:rsidR="00022128" w:rsidRPr="00753772">
        <w:rPr>
          <w:rFonts w:ascii="Times New Roman" w:hAnsi="Times New Roman"/>
          <w:sz w:val="28"/>
          <w:szCs w:val="28"/>
        </w:rPr>
        <w:t>9</w:t>
      </w:r>
      <w:r w:rsidR="00F846E5" w:rsidRPr="00753772">
        <w:rPr>
          <w:rFonts w:ascii="Times New Roman" w:hAnsi="Times New Roman"/>
          <w:sz w:val="28"/>
          <w:szCs w:val="28"/>
        </w:rPr>
        <w:t xml:space="preserve"> год</w:t>
      </w:r>
      <w:r w:rsidRPr="00753772">
        <w:rPr>
          <w:rFonts w:ascii="Times New Roman" w:hAnsi="Times New Roman"/>
          <w:sz w:val="28"/>
          <w:szCs w:val="28"/>
        </w:rPr>
        <w:t>.</w:t>
      </w:r>
    </w:p>
    <w:p w:rsidR="00EB3B8A" w:rsidRPr="00753772" w:rsidRDefault="00EB3B8A" w:rsidP="00B45413">
      <w:pPr>
        <w:spacing w:after="0" w:line="240" w:lineRule="auto"/>
        <w:jc w:val="both"/>
        <w:rPr>
          <w:rFonts w:ascii="Times New Roman" w:hAnsi="Times New Roman"/>
          <w:sz w:val="28"/>
          <w:szCs w:val="28"/>
        </w:rPr>
      </w:pPr>
    </w:p>
    <w:p w:rsidR="00472A8B" w:rsidRPr="00753772" w:rsidRDefault="00A05AA2" w:rsidP="00792B60">
      <w:pPr>
        <w:spacing w:after="0" w:line="240" w:lineRule="auto"/>
        <w:rPr>
          <w:rFonts w:ascii="Times New Roman" w:hAnsi="Times New Roman"/>
          <w:b/>
          <w:i/>
          <w:sz w:val="28"/>
          <w:szCs w:val="28"/>
          <w:u w:val="single"/>
        </w:rPr>
      </w:pPr>
      <w:r w:rsidRPr="00753772">
        <w:rPr>
          <w:rFonts w:ascii="Times New Roman" w:hAnsi="Times New Roman"/>
          <w:b/>
          <w:sz w:val="28"/>
          <w:szCs w:val="28"/>
        </w:rPr>
        <w:t>Подпрограмма «Исполнение отдельных государственных полномочий».</w:t>
      </w:r>
    </w:p>
    <w:p w:rsidR="0038562E" w:rsidRPr="00753772" w:rsidRDefault="0038562E" w:rsidP="00472A8B">
      <w:pPr>
        <w:spacing w:after="0" w:line="240" w:lineRule="auto"/>
        <w:ind w:firstLine="708"/>
        <w:jc w:val="both"/>
        <w:rPr>
          <w:rFonts w:ascii="Times New Roman" w:hAnsi="Times New Roman"/>
          <w:b/>
          <w:i/>
          <w:sz w:val="28"/>
          <w:szCs w:val="28"/>
          <w:u w:val="single"/>
        </w:rPr>
      </w:pPr>
      <w:r w:rsidRPr="00753772">
        <w:rPr>
          <w:rFonts w:ascii="Times New Roman" w:hAnsi="Times New Roman"/>
          <w:b/>
          <w:i/>
          <w:sz w:val="28"/>
          <w:szCs w:val="28"/>
          <w:u w:val="single"/>
        </w:rPr>
        <w:t>Комитет записи актов гражданского состояния</w:t>
      </w:r>
    </w:p>
    <w:p w:rsidR="0038562E" w:rsidRPr="00753772" w:rsidRDefault="0038562E" w:rsidP="0038562E">
      <w:pPr>
        <w:shd w:val="clear" w:color="auto" w:fill="FFFFFF"/>
        <w:tabs>
          <w:tab w:val="left" w:pos="709"/>
        </w:tabs>
        <w:spacing w:after="0" w:line="240" w:lineRule="auto"/>
        <w:jc w:val="both"/>
        <w:outlineLvl w:val="0"/>
        <w:rPr>
          <w:rFonts w:ascii="Times New Roman" w:eastAsia="Calibri" w:hAnsi="Times New Roman" w:cs="Times New Roman"/>
          <w:sz w:val="28"/>
          <w:szCs w:val="28"/>
          <w:lang w:eastAsia="en-US"/>
        </w:rPr>
      </w:pPr>
      <w:r w:rsidRPr="00753772">
        <w:rPr>
          <w:rFonts w:ascii="Times New Roman" w:eastAsia="Calibri" w:hAnsi="Times New Roman" w:cs="Times New Roman"/>
          <w:sz w:val="28"/>
          <w:szCs w:val="28"/>
          <w:lang w:eastAsia="en-US"/>
        </w:rPr>
        <w:tab/>
        <w:t xml:space="preserve">Определяющим фактором увеличения численности населения является естественный прирост.  За 2014 год естественный прирост населения составил  </w:t>
      </w:r>
      <w:r w:rsidR="00864C9C" w:rsidRPr="00753772">
        <w:rPr>
          <w:rFonts w:ascii="Times New Roman" w:eastAsia="Calibri" w:hAnsi="Times New Roman" w:cs="Times New Roman"/>
          <w:sz w:val="28"/>
          <w:szCs w:val="28"/>
          <w:lang w:eastAsia="en-US"/>
        </w:rPr>
        <w:t xml:space="preserve">   </w:t>
      </w:r>
      <w:r w:rsidRPr="00753772">
        <w:rPr>
          <w:rFonts w:ascii="Times New Roman" w:eastAsia="Calibri" w:hAnsi="Times New Roman" w:cs="Times New Roman"/>
          <w:sz w:val="28"/>
          <w:szCs w:val="28"/>
          <w:lang w:eastAsia="en-US"/>
        </w:rPr>
        <w:t>1 099 человека, за 2015 год - 1 141 человек за 2016 год -  914, за 2017 год -  808 за 2018 год – 739, за 2019 год - 534.</w:t>
      </w:r>
    </w:p>
    <w:p w:rsidR="0038562E" w:rsidRPr="00753772" w:rsidRDefault="00864C9C" w:rsidP="0038562E">
      <w:pPr>
        <w:shd w:val="clear" w:color="auto" w:fill="FFFFFF"/>
        <w:tabs>
          <w:tab w:val="left" w:pos="709"/>
        </w:tabs>
        <w:spacing w:after="0" w:line="240" w:lineRule="auto"/>
        <w:jc w:val="both"/>
        <w:outlineLvl w:val="0"/>
        <w:rPr>
          <w:rFonts w:ascii="Times New Roman" w:eastAsia="Calibri" w:hAnsi="Times New Roman" w:cs="Times New Roman"/>
          <w:sz w:val="28"/>
          <w:szCs w:val="28"/>
          <w:lang w:eastAsia="en-US"/>
        </w:rPr>
      </w:pPr>
      <w:r w:rsidRPr="00753772">
        <w:rPr>
          <w:rFonts w:ascii="Times New Roman" w:eastAsia="Calibri" w:hAnsi="Times New Roman" w:cs="Times New Roman"/>
          <w:sz w:val="28"/>
          <w:szCs w:val="28"/>
          <w:lang w:eastAsia="en-US"/>
        </w:rPr>
        <w:tab/>
      </w:r>
      <w:r w:rsidR="0038562E" w:rsidRPr="00753772">
        <w:rPr>
          <w:rFonts w:ascii="Times New Roman" w:eastAsia="Calibri" w:hAnsi="Times New Roman" w:cs="Times New Roman"/>
          <w:sz w:val="28"/>
          <w:szCs w:val="28"/>
          <w:lang w:eastAsia="en-US"/>
        </w:rPr>
        <w:t xml:space="preserve">Устойчивость демографического развития достигается за счёт молодой возрастной структуры населения и сравнительно низкого уровня смертности в сравнении с другими регионами России. </w:t>
      </w:r>
    </w:p>
    <w:p w:rsidR="0038562E" w:rsidRPr="00753772" w:rsidRDefault="00864C9C" w:rsidP="00864C9C">
      <w:pPr>
        <w:shd w:val="clear" w:color="auto" w:fill="FFFFFF"/>
        <w:tabs>
          <w:tab w:val="left" w:pos="709"/>
        </w:tabs>
        <w:spacing w:after="0" w:line="240" w:lineRule="auto"/>
        <w:jc w:val="both"/>
        <w:outlineLvl w:val="0"/>
        <w:rPr>
          <w:rFonts w:ascii="Times New Roman" w:eastAsia="Calibri" w:hAnsi="Times New Roman" w:cs="Times New Roman"/>
          <w:sz w:val="28"/>
          <w:szCs w:val="28"/>
          <w:lang w:eastAsia="en-US"/>
        </w:rPr>
      </w:pPr>
      <w:r w:rsidRPr="00753772">
        <w:rPr>
          <w:rFonts w:ascii="Times New Roman" w:eastAsia="Calibri" w:hAnsi="Times New Roman" w:cs="Times New Roman"/>
          <w:sz w:val="28"/>
          <w:szCs w:val="28"/>
          <w:lang w:eastAsia="en-US"/>
        </w:rPr>
        <w:lastRenderedPageBreak/>
        <w:tab/>
      </w:r>
      <w:r w:rsidR="0038562E" w:rsidRPr="00753772">
        <w:rPr>
          <w:rFonts w:ascii="Times New Roman" w:eastAsia="Calibri" w:hAnsi="Times New Roman" w:cs="Times New Roman"/>
          <w:sz w:val="28"/>
          <w:szCs w:val="28"/>
          <w:lang w:eastAsia="en-US"/>
        </w:rPr>
        <w:t>На основании этого показателя г.Нефтеюганск можно отнести к территориям с положительной демографической динамикой.</w:t>
      </w:r>
    </w:p>
    <w:p w:rsidR="00864C9C" w:rsidRPr="00753772" w:rsidRDefault="00864C9C" w:rsidP="00792B60">
      <w:pPr>
        <w:shd w:val="clear" w:color="auto" w:fill="FFFFFF"/>
        <w:tabs>
          <w:tab w:val="left" w:pos="709"/>
        </w:tabs>
        <w:spacing w:after="0" w:line="240" w:lineRule="auto"/>
        <w:jc w:val="both"/>
        <w:outlineLvl w:val="0"/>
        <w:rPr>
          <w:rFonts w:ascii="Times New Roman" w:eastAsia="Calibri" w:hAnsi="Times New Roman" w:cs="Times New Roman"/>
          <w:sz w:val="28"/>
          <w:szCs w:val="28"/>
          <w:lang w:eastAsia="en-US"/>
        </w:rPr>
      </w:pPr>
      <w:r w:rsidRPr="00753772">
        <w:rPr>
          <w:rFonts w:ascii="Times New Roman" w:eastAsia="Calibri" w:hAnsi="Times New Roman" w:cs="Times New Roman"/>
          <w:sz w:val="28"/>
          <w:szCs w:val="28"/>
          <w:lang w:eastAsia="en-US"/>
        </w:rPr>
        <w:tab/>
      </w:r>
      <w:r w:rsidR="0038562E" w:rsidRPr="00753772">
        <w:rPr>
          <w:rFonts w:ascii="Times New Roman" w:eastAsia="Calibri" w:hAnsi="Times New Roman" w:cs="Times New Roman"/>
          <w:sz w:val="28"/>
          <w:szCs w:val="28"/>
          <w:lang w:eastAsia="en-US"/>
        </w:rPr>
        <w:t>Основной причиной роста рождаемости следует считать реализацию приоритетн</w:t>
      </w:r>
      <w:r w:rsidR="00DA3F3A">
        <w:rPr>
          <w:rFonts w:ascii="Times New Roman" w:eastAsia="Calibri" w:hAnsi="Times New Roman" w:cs="Times New Roman"/>
          <w:sz w:val="28"/>
          <w:szCs w:val="28"/>
          <w:lang w:eastAsia="en-US"/>
        </w:rPr>
        <w:t>ых</w:t>
      </w:r>
      <w:r w:rsidR="0038562E" w:rsidRPr="00753772">
        <w:rPr>
          <w:rFonts w:ascii="Times New Roman" w:eastAsia="Calibri" w:hAnsi="Times New Roman" w:cs="Times New Roman"/>
          <w:sz w:val="28"/>
          <w:szCs w:val="28"/>
          <w:lang w:eastAsia="en-US"/>
        </w:rPr>
        <w:t xml:space="preserve"> национальн</w:t>
      </w:r>
      <w:r w:rsidR="00DA3F3A">
        <w:rPr>
          <w:rFonts w:ascii="Times New Roman" w:eastAsia="Calibri" w:hAnsi="Times New Roman" w:cs="Times New Roman"/>
          <w:sz w:val="28"/>
          <w:szCs w:val="28"/>
          <w:lang w:eastAsia="en-US"/>
        </w:rPr>
        <w:t>ых</w:t>
      </w:r>
      <w:r w:rsidR="0038562E" w:rsidRPr="00753772">
        <w:rPr>
          <w:rFonts w:ascii="Times New Roman" w:eastAsia="Calibri" w:hAnsi="Times New Roman" w:cs="Times New Roman"/>
          <w:sz w:val="28"/>
          <w:szCs w:val="28"/>
          <w:lang w:eastAsia="en-US"/>
        </w:rPr>
        <w:t xml:space="preserve"> проект</w:t>
      </w:r>
      <w:r w:rsidR="00DA3F3A">
        <w:rPr>
          <w:rFonts w:ascii="Times New Roman" w:eastAsia="Calibri" w:hAnsi="Times New Roman" w:cs="Times New Roman"/>
          <w:sz w:val="28"/>
          <w:szCs w:val="28"/>
          <w:lang w:eastAsia="en-US"/>
        </w:rPr>
        <w:t>ов</w:t>
      </w:r>
      <w:r w:rsidR="0038562E" w:rsidRPr="00753772">
        <w:rPr>
          <w:rFonts w:ascii="Times New Roman" w:eastAsia="Calibri" w:hAnsi="Times New Roman" w:cs="Times New Roman"/>
          <w:sz w:val="28"/>
          <w:szCs w:val="28"/>
          <w:lang w:eastAsia="en-US"/>
        </w:rPr>
        <w:t xml:space="preserve"> в сфере здравоохранения</w:t>
      </w:r>
      <w:r w:rsidR="00DA3F3A">
        <w:rPr>
          <w:rFonts w:ascii="Times New Roman" w:eastAsia="Calibri" w:hAnsi="Times New Roman" w:cs="Times New Roman"/>
          <w:sz w:val="28"/>
          <w:szCs w:val="28"/>
          <w:lang w:eastAsia="en-US"/>
        </w:rPr>
        <w:t xml:space="preserve"> и демографии</w:t>
      </w:r>
      <w:r w:rsidR="0038562E" w:rsidRPr="00753772">
        <w:rPr>
          <w:rFonts w:ascii="Times New Roman" w:eastAsia="Calibri" w:hAnsi="Times New Roman" w:cs="Times New Roman"/>
          <w:sz w:val="28"/>
          <w:szCs w:val="28"/>
          <w:lang w:eastAsia="en-US"/>
        </w:rPr>
        <w:t>: внедрение родовых сертификатов, увеличение пособий по рождению ребёнка.</w:t>
      </w:r>
    </w:p>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sz w:val="28"/>
          <w:szCs w:val="28"/>
          <w:lang w:eastAsia="en-US"/>
        </w:rPr>
      </w:pPr>
      <w:r w:rsidRPr="00753772">
        <w:rPr>
          <w:rFonts w:ascii="Times New Roman" w:eastAsia="Calibri" w:hAnsi="Times New Roman" w:cs="Times New Roman"/>
          <w:sz w:val="28"/>
          <w:szCs w:val="28"/>
          <w:lang w:eastAsia="en-US"/>
        </w:rPr>
        <w:t>Государственная регистрация рождения</w:t>
      </w:r>
    </w:p>
    <w:tbl>
      <w:tblPr>
        <w:tblW w:w="9351" w:type="dxa"/>
        <w:tblLook w:val="01E0" w:firstRow="1" w:lastRow="1" w:firstColumn="1" w:lastColumn="1" w:noHBand="0" w:noVBand="0"/>
      </w:tblPr>
      <w:tblGrid>
        <w:gridCol w:w="884"/>
        <w:gridCol w:w="2753"/>
        <w:gridCol w:w="1251"/>
        <w:gridCol w:w="1344"/>
        <w:gridCol w:w="1154"/>
        <w:gridCol w:w="1965"/>
      </w:tblGrid>
      <w:tr w:rsidR="0038562E" w:rsidRPr="00753772" w:rsidTr="007F1F94">
        <w:trPr>
          <w:trHeight w:val="857"/>
        </w:trPr>
        <w:tc>
          <w:tcPr>
            <w:tcW w:w="884" w:type="dxa"/>
            <w:tcBorders>
              <w:top w:val="single" w:sz="4" w:space="0" w:color="auto"/>
              <w:left w:val="single" w:sz="4" w:space="0" w:color="auto"/>
              <w:bottom w:val="single" w:sz="4" w:space="0" w:color="auto"/>
              <w:right w:val="single" w:sz="4" w:space="0" w:color="auto"/>
            </w:tcBorders>
            <w:hideMark/>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Год</w:t>
            </w:r>
          </w:p>
        </w:tc>
        <w:tc>
          <w:tcPr>
            <w:tcW w:w="2753" w:type="dxa"/>
            <w:tcBorders>
              <w:top w:val="single" w:sz="4" w:space="0" w:color="auto"/>
              <w:left w:val="single" w:sz="4" w:space="0" w:color="auto"/>
              <w:bottom w:val="single" w:sz="4" w:space="0" w:color="auto"/>
              <w:right w:val="single" w:sz="4" w:space="0" w:color="auto"/>
            </w:tcBorders>
            <w:hideMark/>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Количество</w:t>
            </w:r>
          </w:p>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зарегистрированных</w:t>
            </w:r>
          </w:p>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рождений</w:t>
            </w:r>
          </w:p>
        </w:tc>
        <w:tc>
          <w:tcPr>
            <w:tcW w:w="1251" w:type="dxa"/>
            <w:tcBorders>
              <w:top w:val="single" w:sz="4" w:space="0" w:color="auto"/>
              <w:left w:val="single" w:sz="4" w:space="0" w:color="auto"/>
              <w:bottom w:val="single" w:sz="4" w:space="0" w:color="auto"/>
              <w:right w:val="single" w:sz="4" w:space="0" w:color="auto"/>
            </w:tcBorders>
            <w:hideMark/>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Двойни</w:t>
            </w:r>
          </w:p>
        </w:tc>
        <w:tc>
          <w:tcPr>
            <w:tcW w:w="1344" w:type="dxa"/>
            <w:tcBorders>
              <w:top w:val="single" w:sz="4" w:space="0" w:color="auto"/>
              <w:left w:val="single" w:sz="4" w:space="0" w:color="auto"/>
              <w:bottom w:val="single" w:sz="4" w:space="0" w:color="auto"/>
              <w:right w:val="single" w:sz="4" w:space="0" w:color="auto"/>
            </w:tcBorders>
            <w:hideMark/>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Мальчики</w:t>
            </w:r>
          </w:p>
        </w:tc>
        <w:tc>
          <w:tcPr>
            <w:tcW w:w="1154" w:type="dxa"/>
            <w:tcBorders>
              <w:top w:val="single" w:sz="4" w:space="0" w:color="auto"/>
              <w:left w:val="single" w:sz="4" w:space="0" w:color="auto"/>
              <w:bottom w:val="single" w:sz="4" w:space="0" w:color="auto"/>
              <w:right w:val="single" w:sz="4" w:space="0" w:color="auto"/>
            </w:tcBorders>
            <w:hideMark/>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Девочки</w:t>
            </w:r>
          </w:p>
        </w:tc>
        <w:tc>
          <w:tcPr>
            <w:tcW w:w="1965" w:type="dxa"/>
            <w:tcBorders>
              <w:top w:val="single" w:sz="4" w:space="0" w:color="auto"/>
              <w:left w:val="single" w:sz="4" w:space="0" w:color="auto"/>
              <w:bottom w:val="single" w:sz="4" w:space="0" w:color="auto"/>
              <w:right w:val="single" w:sz="4" w:space="0" w:color="auto"/>
            </w:tcBorders>
            <w:hideMark/>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Родившихся у</w:t>
            </w:r>
          </w:p>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иностранных граждан</w:t>
            </w:r>
          </w:p>
        </w:tc>
      </w:tr>
      <w:tr w:rsidR="0038562E" w:rsidRPr="00753772" w:rsidTr="007F1F94">
        <w:trPr>
          <w:trHeight w:val="355"/>
        </w:trPr>
        <w:tc>
          <w:tcPr>
            <w:tcW w:w="884" w:type="dxa"/>
            <w:tcBorders>
              <w:top w:val="single" w:sz="4" w:space="0" w:color="auto"/>
              <w:left w:val="single" w:sz="4" w:space="0" w:color="auto"/>
              <w:bottom w:val="single" w:sz="4" w:space="0" w:color="auto"/>
              <w:right w:val="single" w:sz="4" w:space="0" w:color="auto"/>
            </w:tcBorders>
            <w:hideMark/>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2013</w:t>
            </w:r>
          </w:p>
        </w:tc>
        <w:tc>
          <w:tcPr>
            <w:tcW w:w="2753" w:type="dxa"/>
            <w:tcBorders>
              <w:top w:val="single" w:sz="4" w:space="0" w:color="auto"/>
              <w:left w:val="single" w:sz="4" w:space="0" w:color="auto"/>
              <w:bottom w:val="single" w:sz="4" w:space="0" w:color="auto"/>
              <w:right w:val="single" w:sz="4" w:space="0" w:color="auto"/>
            </w:tcBorders>
            <w:hideMark/>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1998</w:t>
            </w:r>
          </w:p>
        </w:tc>
        <w:tc>
          <w:tcPr>
            <w:tcW w:w="1251" w:type="dxa"/>
            <w:tcBorders>
              <w:top w:val="single" w:sz="4" w:space="0" w:color="auto"/>
              <w:left w:val="single" w:sz="4" w:space="0" w:color="auto"/>
              <w:bottom w:val="single" w:sz="4" w:space="0" w:color="auto"/>
              <w:right w:val="single" w:sz="4" w:space="0" w:color="auto"/>
            </w:tcBorders>
            <w:hideMark/>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24</w:t>
            </w:r>
          </w:p>
        </w:tc>
        <w:tc>
          <w:tcPr>
            <w:tcW w:w="1344" w:type="dxa"/>
            <w:tcBorders>
              <w:top w:val="single" w:sz="4" w:space="0" w:color="auto"/>
              <w:left w:val="single" w:sz="4" w:space="0" w:color="auto"/>
              <w:bottom w:val="single" w:sz="4" w:space="0" w:color="auto"/>
              <w:right w:val="single" w:sz="4" w:space="0" w:color="auto"/>
            </w:tcBorders>
            <w:hideMark/>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1027</w:t>
            </w:r>
          </w:p>
        </w:tc>
        <w:tc>
          <w:tcPr>
            <w:tcW w:w="1154" w:type="dxa"/>
            <w:tcBorders>
              <w:top w:val="single" w:sz="4" w:space="0" w:color="auto"/>
              <w:left w:val="single" w:sz="4" w:space="0" w:color="auto"/>
              <w:bottom w:val="single" w:sz="4" w:space="0" w:color="auto"/>
              <w:right w:val="single" w:sz="4" w:space="0" w:color="auto"/>
            </w:tcBorders>
            <w:hideMark/>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971</w:t>
            </w:r>
          </w:p>
        </w:tc>
        <w:tc>
          <w:tcPr>
            <w:tcW w:w="1965" w:type="dxa"/>
            <w:tcBorders>
              <w:top w:val="single" w:sz="4" w:space="0" w:color="auto"/>
              <w:left w:val="single" w:sz="4" w:space="0" w:color="auto"/>
              <w:bottom w:val="single" w:sz="4" w:space="0" w:color="auto"/>
              <w:right w:val="single" w:sz="4" w:space="0" w:color="auto"/>
            </w:tcBorders>
            <w:hideMark/>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88</w:t>
            </w:r>
          </w:p>
        </w:tc>
      </w:tr>
      <w:tr w:rsidR="0038562E" w:rsidRPr="00753772" w:rsidTr="007F1F94">
        <w:trPr>
          <w:trHeight w:val="355"/>
        </w:trPr>
        <w:tc>
          <w:tcPr>
            <w:tcW w:w="884" w:type="dxa"/>
            <w:tcBorders>
              <w:top w:val="single" w:sz="4" w:space="0" w:color="auto"/>
              <w:left w:val="single" w:sz="4" w:space="0" w:color="auto"/>
              <w:bottom w:val="single" w:sz="4" w:space="0" w:color="auto"/>
              <w:right w:val="single" w:sz="4" w:space="0" w:color="auto"/>
            </w:tcBorders>
            <w:hideMark/>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2014</w:t>
            </w:r>
          </w:p>
        </w:tc>
        <w:tc>
          <w:tcPr>
            <w:tcW w:w="2753" w:type="dxa"/>
            <w:tcBorders>
              <w:top w:val="single" w:sz="4" w:space="0" w:color="auto"/>
              <w:left w:val="single" w:sz="4" w:space="0" w:color="auto"/>
              <w:bottom w:val="single" w:sz="4" w:space="0" w:color="auto"/>
              <w:right w:val="single" w:sz="4" w:space="0" w:color="auto"/>
            </w:tcBorders>
            <w:hideMark/>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1937</w:t>
            </w:r>
          </w:p>
        </w:tc>
        <w:tc>
          <w:tcPr>
            <w:tcW w:w="1251" w:type="dxa"/>
            <w:tcBorders>
              <w:top w:val="single" w:sz="4" w:space="0" w:color="auto"/>
              <w:left w:val="single" w:sz="4" w:space="0" w:color="auto"/>
              <w:bottom w:val="single" w:sz="4" w:space="0" w:color="auto"/>
              <w:right w:val="single" w:sz="4" w:space="0" w:color="auto"/>
            </w:tcBorders>
            <w:hideMark/>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23</w:t>
            </w:r>
          </w:p>
        </w:tc>
        <w:tc>
          <w:tcPr>
            <w:tcW w:w="1344" w:type="dxa"/>
            <w:tcBorders>
              <w:top w:val="single" w:sz="4" w:space="0" w:color="auto"/>
              <w:left w:val="single" w:sz="4" w:space="0" w:color="auto"/>
              <w:bottom w:val="single" w:sz="4" w:space="0" w:color="auto"/>
              <w:right w:val="single" w:sz="4" w:space="0" w:color="auto"/>
            </w:tcBorders>
            <w:hideMark/>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979</w:t>
            </w:r>
          </w:p>
        </w:tc>
        <w:tc>
          <w:tcPr>
            <w:tcW w:w="1154" w:type="dxa"/>
            <w:tcBorders>
              <w:top w:val="single" w:sz="4" w:space="0" w:color="auto"/>
              <w:left w:val="single" w:sz="4" w:space="0" w:color="auto"/>
              <w:bottom w:val="single" w:sz="4" w:space="0" w:color="auto"/>
              <w:right w:val="single" w:sz="4" w:space="0" w:color="auto"/>
            </w:tcBorders>
            <w:hideMark/>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958</w:t>
            </w:r>
          </w:p>
        </w:tc>
        <w:tc>
          <w:tcPr>
            <w:tcW w:w="1965" w:type="dxa"/>
            <w:tcBorders>
              <w:top w:val="single" w:sz="4" w:space="0" w:color="auto"/>
              <w:left w:val="single" w:sz="4" w:space="0" w:color="auto"/>
              <w:bottom w:val="single" w:sz="4" w:space="0" w:color="auto"/>
              <w:right w:val="single" w:sz="4" w:space="0" w:color="auto"/>
            </w:tcBorders>
            <w:hideMark/>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116</w:t>
            </w:r>
          </w:p>
        </w:tc>
      </w:tr>
      <w:tr w:rsidR="0038562E" w:rsidRPr="00753772" w:rsidTr="007F1F94">
        <w:trPr>
          <w:trHeight w:val="355"/>
        </w:trPr>
        <w:tc>
          <w:tcPr>
            <w:tcW w:w="884" w:type="dxa"/>
            <w:tcBorders>
              <w:top w:val="single" w:sz="4" w:space="0" w:color="auto"/>
              <w:left w:val="single" w:sz="4" w:space="0" w:color="auto"/>
              <w:bottom w:val="single" w:sz="4" w:space="0" w:color="auto"/>
              <w:right w:val="single" w:sz="4" w:space="0" w:color="auto"/>
            </w:tcBorders>
            <w:hideMark/>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2015</w:t>
            </w:r>
          </w:p>
        </w:tc>
        <w:tc>
          <w:tcPr>
            <w:tcW w:w="2753" w:type="dxa"/>
            <w:tcBorders>
              <w:top w:val="single" w:sz="4" w:space="0" w:color="auto"/>
              <w:left w:val="single" w:sz="4" w:space="0" w:color="auto"/>
              <w:bottom w:val="single" w:sz="4" w:space="0" w:color="auto"/>
              <w:right w:val="single" w:sz="4" w:space="0" w:color="auto"/>
            </w:tcBorders>
            <w:hideMark/>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1928</w:t>
            </w:r>
          </w:p>
        </w:tc>
        <w:tc>
          <w:tcPr>
            <w:tcW w:w="1251" w:type="dxa"/>
            <w:tcBorders>
              <w:top w:val="single" w:sz="4" w:space="0" w:color="auto"/>
              <w:left w:val="single" w:sz="4" w:space="0" w:color="auto"/>
              <w:bottom w:val="single" w:sz="4" w:space="0" w:color="auto"/>
              <w:right w:val="single" w:sz="4" w:space="0" w:color="auto"/>
            </w:tcBorders>
            <w:hideMark/>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22</w:t>
            </w:r>
          </w:p>
        </w:tc>
        <w:tc>
          <w:tcPr>
            <w:tcW w:w="1344" w:type="dxa"/>
            <w:tcBorders>
              <w:top w:val="single" w:sz="4" w:space="0" w:color="auto"/>
              <w:left w:val="single" w:sz="4" w:space="0" w:color="auto"/>
              <w:bottom w:val="single" w:sz="4" w:space="0" w:color="auto"/>
              <w:right w:val="single" w:sz="4" w:space="0" w:color="auto"/>
            </w:tcBorders>
            <w:hideMark/>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973</w:t>
            </w:r>
          </w:p>
        </w:tc>
        <w:tc>
          <w:tcPr>
            <w:tcW w:w="1154" w:type="dxa"/>
            <w:tcBorders>
              <w:top w:val="single" w:sz="4" w:space="0" w:color="auto"/>
              <w:left w:val="single" w:sz="4" w:space="0" w:color="auto"/>
              <w:bottom w:val="single" w:sz="4" w:space="0" w:color="auto"/>
              <w:right w:val="single" w:sz="4" w:space="0" w:color="auto"/>
            </w:tcBorders>
            <w:hideMark/>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955</w:t>
            </w:r>
          </w:p>
        </w:tc>
        <w:tc>
          <w:tcPr>
            <w:tcW w:w="1965" w:type="dxa"/>
            <w:tcBorders>
              <w:top w:val="single" w:sz="4" w:space="0" w:color="auto"/>
              <w:left w:val="single" w:sz="4" w:space="0" w:color="auto"/>
              <w:bottom w:val="single" w:sz="4" w:space="0" w:color="auto"/>
              <w:right w:val="single" w:sz="4" w:space="0" w:color="auto"/>
            </w:tcBorders>
            <w:hideMark/>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52</w:t>
            </w:r>
          </w:p>
        </w:tc>
      </w:tr>
      <w:tr w:rsidR="0038562E" w:rsidRPr="00753772" w:rsidTr="007F1F94">
        <w:trPr>
          <w:trHeight w:val="317"/>
        </w:trPr>
        <w:tc>
          <w:tcPr>
            <w:tcW w:w="884" w:type="dxa"/>
            <w:tcBorders>
              <w:top w:val="single" w:sz="4" w:space="0" w:color="auto"/>
              <w:left w:val="single" w:sz="4" w:space="0" w:color="auto"/>
              <w:bottom w:val="single" w:sz="4" w:space="0" w:color="auto"/>
              <w:right w:val="single" w:sz="4" w:space="0" w:color="auto"/>
            </w:tcBorders>
            <w:hideMark/>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2016</w:t>
            </w:r>
          </w:p>
        </w:tc>
        <w:tc>
          <w:tcPr>
            <w:tcW w:w="2753" w:type="dxa"/>
            <w:tcBorders>
              <w:top w:val="single" w:sz="4" w:space="0" w:color="auto"/>
              <w:left w:val="single" w:sz="4" w:space="0" w:color="auto"/>
              <w:bottom w:val="single" w:sz="4" w:space="0" w:color="auto"/>
              <w:right w:val="single" w:sz="4" w:space="0" w:color="auto"/>
            </w:tcBorders>
            <w:hideMark/>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1670</w:t>
            </w:r>
          </w:p>
        </w:tc>
        <w:tc>
          <w:tcPr>
            <w:tcW w:w="1251" w:type="dxa"/>
            <w:tcBorders>
              <w:top w:val="single" w:sz="4" w:space="0" w:color="auto"/>
              <w:left w:val="single" w:sz="4" w:space="0" w:color="auto"/>
              <w:bottom w:val="single" w:sz="4" w:space="0" w:color="auto"/>
              <w:right w:val="single" w:sz="4" w:space="0" w:color="auto"/>
            </w:tcBorders>
            <w:hideMark/>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33</w:t>
            </w:r>
          </w:p>
        </w:tc>
        <w:tc>
          <w:tcPr>
            <w:tcW w:w="1344" w:type="dxa"/>
            <w:tcBorders>
              <w:top w:val="single" w:sz="4" w:space="0" w:color="auto"/>
              <w:left w:val="single" w:sz="4" w:space="0" w:color="auto"/>
              <w:bottom w:val="single" w:sz="4" w:space="0" w:color="auto"/>
              <w:right w:val="single" w:sz="4" w:space="0" w:color="auto"/>
            </w:tcBorders>
            <w:hideMark/>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894</w:t>
            </w:r>
          </w:p>
        </w:tc>
        <w:tc>
          <w:tcPr>
            <w:tcW w:w="1154" w:type="dxa"/>
            <w:tcBorders>
              <w:top w:val="single" w:sz="4" w:space="0" w:color="auto"/>
              <w:left w:val="single" w:sz="4" w:space="0" w:color="auto"/>
              <w:bottom w:val="single" w:sz="4" w:space="0" w:color="auto"/>
              <w:right w:val="single" w:sz="4" w:space="0" w:color="auto"/>
            </w:tcBorders>
            <w:hideMark/>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781</w:t>
            </w:r>
          </w:p>
        </w:tc>
        <w:tc>
          <w:tcPr>
            <w:tcW w:w="1965" w:type="dxa"/>
            <w:tcBorders>
              <w:top w:val="single" w:sz="4" w:space="0" w:color="auto"/>
              <w:left w:val="single" w:sz="4" w:space="0" w:color="auto"/>
              <w:bottom w:val="single" w:sz="4" w:space="0" w:color="auto"/>
              <w:right w:val="single" w:sz="4" w:space="0" w:color="auto"/>
            </w:tcBorders>
            <w:hideMark/>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32</w:t>
            </w:r>
          </w:p>
        </w:tc>
      </w:tr>
      <w:tr w:rsidR="0038562E" w:rsidRPr="00753772" w:rsidTr="007F1F94">
        <w:trPr>
          <w:trHeight w:val="354"/>
        </w:trPr>
        <w:tc>
          <w:tcPr>
            <w:tcW w:w="884" w:type="dxa"/>
            <w:tcBorders>
              <w:top w:val="single" w:sz="4" w:space="0" w:color="auto"/>
              <w:left w:val="single" w:sz="4" w:space="0" w:color="auto"/>
              <w:bottom w:val="single" w:sz="4" w:space="0" w:color="auto"/>
              <w:right w:val="single" w:sz="4" w:space="0" w:color="auto"/>
            </w:tcBorders>
            <w:hideMark/>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2017</w:t>
            </w:r>
          </w:p>
        </w:tc>
        <w:tc>
          <w:tcPr>
            <w:tcW w:w="2753" w:type="dxa"/>
            <w:tcBorders>
              <w:top w:val="single" w:sz="4" w:space="0" w:color="auto"/>
              <w:left w:val="single" w:sz="4" w:space="0" w:color="auto"/>
              <w:bottom w:val="single" w:sz="4" w:space="0" w:color="auto"/>
              <w:right w:val="single" w:sz="4" w:space="0" w:color="auto"/>
            </w:tcBorders>
            <w:hideMark/>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1558</w:t>
            </w:r>
          </w:p>
        </w:tc>
        <w:tc>
          <w:tcPr>
            <w:tcW w:w="1251" w:type="dxa"/>
            <w:tcBorders>
              <w:top w:val="single" w:sz="4" w:space="0" w:color="auto"/>
              <w:left w:val="single" w:sz="4" w:space="0" w:color="auto"/>
              <w:bottom w:val="single" w:sz="4" w:space="0" w:color="auto"/>
              <w:right w:val="single" w:sz="4" w:space="0" w:color="auto"/>
            </w:tcBorders>
            <w:hideMark/>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16</w:t>
            </w:r>
          </w:p>
        </w:tc>
        <w:tc>
          <w:tcPr>
            <w:tcW w:w="1344" w:type="dxa"/>
            <w:tcBorders>
              <w:top w:val="single" w:sz="4" w:space="0" w:color="auto"/>
              <w:left w:val="single" w:sz="4" w:space="0" w:color="auto"/>
              <w:bottom w:val="single" w:sz="4" w:space="0" w:color="auto"/>
              <w:right w:val="single" w:sz="4" w:space="0" w:color="auto"/>
            </w:tcBorders>
            <w:hideMark/>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777</w:t>
            </w:r>
          </w:p>
        </w:tc>
        <w:tc>
          <w:tcPr>
            <w:tcW w:w="1154" w:type="dxa"/>
            <w:tcBorders>
              <w:top w:val="single" w:sz="4" w:space="0" w:color="auto"/>
              <w:left w:val="single" w:sz="4" w:space="0" w:color="auto"/>
              <w:bottom w:val="single" w:sz="4" w:space="0" w:color="auto"/>
              <w:right w:val="single" w:sz="4" w:space="0" w:color="auto"/>
            </w:tcBorders>
            <w:hideMark/>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777</w:t>
            </w:r>
          </w:p>
        </w:tc>
        <w:tc>
          <w:tcPr>
            <w:tcW w:w="1965" w:type="dxa"/>
            <w:tcBorders>
              <w:top w:val="single" w:sz="4" w:space="0" w:color="auto"/>
              <w:left w:val="single" w:sz="4" w:space="0" w:color="auto"/>
              <w:bottom w:val="single" w:sz="4" w:space="0" w:color="auto"/>
              <w:right w:val="single" w:sz="4" w:space="0" w:color="auto"/>
            </w:tcBorders>
            <w:hideMark/>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29</w:t>
            </w:r>
          </w:p>
        </w:tc>
      </w:tr>
      <w:tr w:rsidR="0038562E" w:rsidRPr="00753772" w:rsidTr="007F1F94">
        <w:trPr>
          <w:trHeight w:val="354"/>
        </w:trPr>
        <w:tc>
          <w:tcPr>
            <w:tcW w:w="884" w:type="dxa"/>
            <w:tcBorders>
              <w:top w:val="single" w:sz="4" w:space="0" w:color="auto"/>
              <w:left w:val="single" w:sz="4" w:space="0" w:color="auto"/>
              <w:bottom w:val="single" w:sz="4" w:space="0" w:color="auto"/>
              <w:right w:val="single" w:sz="4" w:space="0" w:color="auto"/>
            </w:tcBorders>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2018</w:t>
            </w:r>
          </w:p>
        </w:tc>
        <w:tc>
          <w:tcPr>
            <w:tcW w:w="2753" w:type="dxa"/>
            <w:tcBorders>
              <w:top w:val="single" w:sz="4" w:space="0" w:color="auto"/>
              <w:left w:val="single" w:sz="4" w:space="0" w:color="auto"/>
              <w:bottom w:val="single" w:sz="4" w:space="0" w:color="auto"/>
              <w:right w:val="single" w:sz="4" w:space="0" w:color="auto"/>
            </w:tcBorders>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1516</w:t>
            </w:r>
          </w:p>
        </w:tc>
        <w:tc>
          <w:tcPr>
            <w:tcW w:w="1251" w:type="dxa"/>
            <w:tcBorders>
              <w:top w:val="single" w:sz="4" w:space="0" w:color="auto"/>
              <w:left w:val="single" w:sz="4" w:space="0" w:color="auto"/>
              <w:bottom w:val="single" w:sz="4" w:space="0" w:color="auto"/>
              <w:right w:val="single" w:sz="4" w:space="0" w:color="auto"/>
            </w:tcBorders>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22</w:t>
            </w:r>
          </w:p>
        </w:tc>
        <w:tc>
          <w:tcPr>
            <w:tcW w:w="1344" w:type="dxa"/>
            <w:tcBorders>
              <w:top w:val="single" w:sz="4" w:space="0" w:color="auto"/>
              <w:left w:val="single" w:sz="4" w:space="0" w:color="auto"/>
              <w:bottom w:val="single" w:sz="4" w:space="0" w:color="auto"/>
              <w:right w:val="single" w:sz="4" w:space="0" w:color="auto"/>
            </w:tcBorders>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773</w:t>
            </w:r>
          </w:p>
        </w:tc>
        <w:tc>
          <w:tcPr>
            <w:tcW w:w="1154" w:type="dxa"/>
            <w:tcBorders>
              <w:top w:val="single" w:sz="4" w:space="0" w:color="auto"/>
              <w:left w:val="single" w:sz="4" w:space="0" w:color="auto"/>
              <w:bottom w:val="single" w:sz="4" w:space="0" w:color="auto"/>
              <w:right w:val="single" w:sz="4" w:space="0" w:color="auto"/>
            </w:tcBorders>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743</w:t>
            </w:r>
          </w:p>
        </w:tc>
        <w:tc>
          <w:tcPr>
            <w:tcW w:w="1965" w:type="dxa"/>
            <w:tcBorders>
              <w:top w:val="single" w:sz="4" w:space="0" w:color="auto"/>
              <w:left w:val="single" w:sz="4" w:space="0" w:color="auto"/>
              <w:bottom w:val="single" w:sz="4" w:space="0" w:color="auto"/>
              <w:right w:val="single" w:sz="4" w:space="0" w:color="auto"/>
            </w:tcBorders>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24</w:t>
            </w:r>
          </w:p>
        </w:tc>
      </w:tr>
      <w:tr w:rsidR="0038562E" w:rsidRPr="00753772" w:rsidTr="007F1F94">
        <w:trPr>
          <w:trHeight w:val="354"/>
        </w:trPr>
        <w:tc>
          <w:tcPr>
            <w:tcW w:w="884" w:type="dxa"/>
            <w:tcBorders>
              <w:top w:val="single" w:sz="4" w:space="0" w:color="auto"/>
              <w:left w:val="single" w:sz="4" w:space="0" w:color="auto"/>
              <w:bottom w:val="single" w:sz="4" w:space="0" w:color="auto"/>
              <w:right w:val="single" w:sz="4" w:space="0" w:color="auto"/>
            </w:tcBorders>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2019</w:t>
            </w:r>
          </w:p>
        </w:tc>
        <w:tc>
          <w:tcPr>
            <w:tcW w:w="2753" w:type="dxa"/>
            <w:tcBorders>
              <w:top w:val="single" w:sz="4" w:space="0" w:color="auto"/>
              <w:left w:val="single" w:sz="4" w:space="0" w:color="auto"/>
              <w:bottom w:val="single" w:sz="4" w:space="0" w:color="auto"/>
              <w:right w:val="single" w:sz="4" w:space="0" w:color="auto"/>
            </w:tcBorders>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1460</w:t>
            </w:r>
          </w:p>
        </w:tc>
        <w:tc>
          <w:tcPr>
            <w:tcW w:w="1251" w:type="dxa"/>
            <w:tcBorders>
              <w:top w:val="single" w:sz="4" w:space="0" w:color="auto"/>
              <w:left w:val="single" w:sz="4" w:space="0" w:color="auto"/>
              <w:bottom w:val="single" w:sz="4" w:space="0" w:color="auto"/>
              <w:right w:val="single" w:sz="4" w:space="0" w:color="auto"/>
            </w:tcBorders>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21</w:t>
            </w:r>
          </w:p>
        </w:tc>
        <w:tc>
          <w:tcPr>
            <w:tcW w:w="1344" w:type="dxa"/>
            <w:tcBorders>
              <w:top w:val="single" w:sz="4" w:space="0" w:color="auto"/>
              <w:left w:val="single" w:sz="4" w:space="0" w:color="auto"/>
              <w:bottom w:val="single" w:sz="4" w:space="0" w:color="auto"/>
              <w:right w:val="single" w:sz="4" w:space="0" w:color="auto"/>
            </w:tcBorders>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717</w:t>
            </w:r>
          </w:p>
        </w:tc>
        <w:tc>
          <w:tcPr>
            <w:tcW w:w="1154" w:type="dxa"/>
            <w:tcBorders>
              <w:top w:val="single" w:sz="4" w:space="0" w:color="auto"/>
              <w:left w:val="single" w:sz="4" w:space="0" w:color="auto"/>
              <w:bottom w:val="single" w:sz="4" w:space="0" w:color="auto"/>
              <w:right w:val="single" w:sz="4" w:space="0" w:color="auto"/>
            </w:tcBorders>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743</w:t>
            </w:r>
          </w:p>
        </w:tc>
        <w:tc>
          <w:tcPr>
            <w:tcW w:w="1965" w:type="dxa"/>
            <w:tcBorders>
              <w:top w:val="single" w:sz="4" w:space="0" w:color="auto"/>
              <w:left w:val="single" w:sz="4" w:space="0" w:color="auto"/>
              <w:bottom w:val="single" w:sz="4" w:space="0" w:color="auto"/>
              <w:right w:val="single" w:sz="4" w:space="0" w:color="auto"/>
            </w:tcBorders>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20</w:t>
            </w:r>
          </w:p>
        </w:tc>
      </w:tr>
    </w:tbl>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sz w:val="28"/>
          <w:szCs w:val="28"/>
          <w:lang w:eastAsia="en-US"/>
        </w:rPr>
      </w:pPr>
      <w:r w:rsidRPr="00753772">
        <w:rPr>
          <w:rFonts w:ascii="Times New Roman" w:eastAsia="Calibri" w:hAnsi="Times New Roman" w:cs="Times New Roman"/>
          <w:sz w:val="28"/>
          <w:szCs w:val="28"/>
          <w:lang w:eastAsia="en-US"/>
        </w:rPr>
        <w:t>Государственная регистрация смерти</w:t>
      </w:r>
    </w:p>
    <w:tbl>
      <w:tblPr>
        <w:tblW w:w="0" w:type="auto"/>
        <w:tblLook w:val="01E0" w:firstRow="1" w:lastRow="1" w:firstColumn="1" w:lastColumn="1" w:noHBand="0" w:noVBand="0"/>
      </w:tblPr>
      <w:tblGrid>
        <w:gridCol w:w="812"/>
        <w:gridCol w:w="2397"/>
        <w:gridCol w:w="2005"/>
        <w:gridCol w:w="1302"/>
        <w:gridCol w:w="1276"/>
        <w:gridCol w:w="1559"/>
      </w:tblGrid>
      <w:tr w:rsidR="0038562E" w:rsidRPr="00753772" w:rsidTr="002B2A0B">
        <w:tc>
          <w:tcPr>
            <w:tcW w:w="812" w:type="dxa"/>
            <w:tcBorders>
              <w:top w:val="single" w:sz="4" w:space="0" w:color="auto"/>
              <w:left w:val="single" w:sz="4" w:space="0" w:color="auto"/>
              <w:bottom w:val="single" w:sz="4" w:space="0" w:color="auto"/>
              <w:right w:val="single" w:sz="4" w:space="0" w:color="auto"/>
            </w:tcBorders>
            <w:hideMark/>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Год</w:t>
            </w:r>
          </w:p>
        </w:tc>
        <w:tc>
          <w:tcPr>
            <w:tcW w:w="2397" w:type="dxa"/>
            <w:tcBorders>
              <w:top w:val="single" w:sz="4" w:space="0" w:color="auto"/>
              <w:left w:val="single" w:sz="4" w:space="0" w:color="auto"/>
              <w:bottom w:val="single" w:sz="4" w:space="0" w:color="auto"/>
              <w:right w:val="single" w:sz="4" w:space="0" w:color="auto"/>
            </w:tcBorders>
            <w:hideMark/>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Количество зарегистрированных</w:t>
            </w:r>
          </w:p>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смертей</w:t>
            </w:r>
          </w:p>
        </w:tc>
        <w:tc>
          <w:tcPr>
            <w:tcW w:w="2005" w:type="dxa"/>
            <w:tcBorders>
              <w:top w:val="single" w:sz="4" w:space="0" w:color="auto"/>
              <w:left w:val="single" w:sz="4" w:space="0" w:color="auto"/>
              <w:bottom w:val="single" w:sz="4" w:space="0" w:color="auto"/>
              <w:right w:val="single" w:sz="4" w:space="0" w:color="auto"/>
            </w:tcBorders>
            <w:hideMark/>
          </w:tcPr>
          <w:p w:rsidR="0038562E" w:rsidRPr="00753772" w:rsidRDefault="0038562E" w:rsidP="002B2A0B">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Мертворожденных</w:t>
            </w:r>
          </w:p>
        </w:tc>
        <w:tc>
          <w:tcPr>
            <w:tcW w:w="1302" w:type="dxa"/>
            <w:tcBorders>
              <w:top w:val="single" w:sz="4" w:space="0" w:color="auto"/>
              <w:left w:val="single" w:sz="4" w:space="0" w:color="auto"/>
              <w:bottom w:val="single" w:sz="4" w:space="0" w:color="auto"/>
              <w:right w:val="single" w:sz="4" w:space="0" w:color="auto"/>
            </w:tcBorders>
            <w:hideMark/>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Умершие до года</w:t>
            </w:r>
          </w:p>
        </w:tc>
        <w:tc>
          <w:tcPr>
            <w:tcW w:w="1276" w:type="dxa"/>
            <w:tcBorders>
              <w:top w:val="single" w:sz="4" w:space="0" w:color="auto"/>
              <w:left w:val="single" w:sz="4" w:space="0" w:color="auto"/>
              <w:bottom w:val="single" w:sz="4" w:space="0" w:color="auto"/>
              <w:right w:val="single" w:sz="4" w:space="0" w:color="auto"/>
            </w:tcBorders>
            <w:hideMark/>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Мужчины</w:t>
            </w:r>
          </w:p>
        </w:tc>
        <w:tc>
          <w:tcPr>
            <w:tcW w:w="1559" w:type="dxa"/>
            <w:tcBorders>
              <w:top w:val="single" w:sz="4" w:space="0" w:color="auto"/>
              <w:left w:val="single" w:sz="4" w:space="0" w:color="auto"/>
              <w:bottom w:val="single" w:sz="4" w:space="0" w:color="auto"/>
              <w:right w:val="single" w:sz="4" w:space="0" w:color="auto"/>
            </w:tcBorders>
            <w:hideMark/>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Женщины</w:t>
            </w:r>
          </w:p>
        </w:tc>
      </w:tr>
      <w:tr w:rsidR="0038562E" w:rsidRPr="00753772" w:rsidTr="002B2A0B">
        <w:tc>
          <w:tcPr>
            <w:tcW w:w="812" w:type="dxa"/>
            <w:tcBorders>
              <w:top w:val="single" w:sz="4" w:space="0" w:color="auto"/>
              <w:left w:val="single" w:sz="4" w:space="0" w:color="auto"/>
              <w:bottom w:val="single" w:sz="4" w:space="0" w:color="auto"/>
              <w:right w:val="single" w:sz="4" w:space="0" w:color="auto"/>
            </w:tcBorders>
            <w:hideMark/>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2013</w:t>
            </w:r>
          </w:p>
        </w:tc>
        <w:tc>
          <w:tcPr>
            <w:tcW w:w="2397" w:type="dxa"/>
            <w:tcBorders>
              <w:top w:val="single" w:sz="4" w:space="0" w:color="auto"/>
              <w:left w:val="single" w:sz="4" w:space="0" w:color="auto"/>
              <w:bottom w:val="single" w:sz="4" w:space="0" w:color="auto"/>
              <w:right w:val="single" w:sz="4" w:space="0" w:color="auto"/>
            </w:tcBorders>
            <w:hideMark/>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735</w:t>
            </w:r>
          </w:p>
        </w:tc>
        <w:tc>
          <w:tcPr>
            <w:tcW w:w="2005" w:type="dxa"/>
            <w:tcBorders>
              <w:top w:val="single" w:sz="4" w:space="0" w:color="auto"/>
              <w:left w:val="single" w:sz="4" w:space="0" w:color="auto"/>
              <w:bottom w:val="single" w:sz="4" w:space="0" w:color="auto"/>
              <w:right w:val="single" w:sz="4" w:space="0" w:color="auto"/>
            </w:tcBorders>
            <w:hideMark/>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9</w:t>
            </w:r>
          </w:p>
        </w:tc>
        <w:tc>
          <w:tcPr>
            <w:tcW w:w="1302" w:type="dxa"/>
            <w:tcBorders>
              <w:top w:val="single" w:sz="4" w:space="0" w:color="auto"/>
              <w:left w:val="single" w:sz="4" w:space="0" w:color="auto"/>
              <w:bottom w:val="single" w:sz="4" w:space="0" w:color="auto"/>
              <w:right w:val="single" w:sz="4" w:space="0" w:color="auto"/>
            </w:tcBorders>
            <w:hideMark/>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11</w:t>
            </w:r>
          </w:p>
        </w:tc>
        <w:tc>
          <w:tcPr>
            <w:tcW w:w="1276" w:type="dxa"/>
            <w:tcBorders>
              <w:top w:val="single" w:sz="4" w:space="0" w:color="auto"/>
              <w:left w:val="single" w:sz="4" w:space="0" w:color="auto"/>
              <w:bottom w:val="single" w:sz="4" w:space="0" w:color="auto"/>
              <w:right w:val="single" w:sz="4" w:space="0" w:color="auto"/>
            </w:tcBorders>
            <w:hideMark/>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465</w:t>
            </w:r>
          </w:p>
        </w:tc>
        <w:tc>
          <w:tcPr>
            <w:tcW w:w="1559" w:type="dxa"/>
            <w:tcBorders>
              <w:top w:val="single" w:sz="4" w:space="0" w:color="auto"/>
              <w:left w:val="single" w:sz="4" w:space="0" w:color="auto"/>
              <w:bottom w:val="single" w:sz="4" w:space="0" w:color="auto"/>
              <w:right w:val="single" w:sz="4" w:space="0" w:color="auto"/>
            </w:tcBorders>
            <w:hideMark/>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270</w:t>
            </w:r>
          </w:p>
        </w:tc>
      </w:tr>
      <w:tr w:rsidR="0038562E" w:rsidRPr="00753772" w:rsidTr="002B2A0B">
        <w:tc>
          <w:tcPr>
            <w:tcW w:w="812" w:type="dxa"/>
            <w:tcBorders>
              <w:top w:val="single" w:sz="4" w:space="0" w:color="auto"/>
              <w:left w:val="single" w:sz="4" w:space="0" w:color="auto"/>
              <w:bottom w:val="single" w:sz="4" w:space="0" w:color="auto"/>
              <w:right w:val="single" w:sz="4" w:space="0" w:color="auto"/>
            </w:tcBorders>
            <w:hideMark/>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2014</w:t>
            </w:r>
          </w:p>
        </w:tc>
        <w:tc>
          <w:tcPr>
            <w:tcW w:w="2397" w:type="dxa"/>
            <w:tcBorders>
              <w:top w:val="single" w:sz="4" w:space="0" w:color="auto"/>
              <w:left w:val="single" w:sz="4" w:space="0" w:color="auto"/>
              <w:bottom w:val="single" w:sz="4" w:space="0" w:color="auto"/>
              <w:right w:val="single" w:sz="4" w:space="0" w:color="auto"/>
            </w:tcBorders>
            <w:hideMark/>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781</w:t>
            </w:r>
          </w:p>
        </w:tc>
        <w:tc>
          <w:tcPr>
            <w:tcW w:w="2005" w:type="dxa"/>
            <w:tcBorders>
              <w:top w:val="single" w:sz="4" w:space="0" w:color="auto"/>
              <w:left w:val="single" w:sz="4" w:space="0" w:color="auto"/>
              <w:bottom w:val="single" w:sz="4" w:space="0" w:color="auto"/>
              <w:right w:val="single" w:sz="4" w:space="0" w:color="auto"/>
            </w:tcBorders>
            <w:hideMark/>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9</w:t>
            </w:r>
          </w:p>
        </w:tc>
        <w:tc>
          <w:tcPr>
            <w:tcW w:w="1302" w:type="dxa"/>
            <w:tcBorders>
              <w:top w:val="single" w:sz="4" w:space="0" w:color="auto"/>
              <w:left w:val="single" w:sz="4" w:space="0" w:color="auto"/>
              <w:bottom w:val="single" w:sz="4" w:space="0" w:color="auto"/>
              <w:right w:val="single" w:sz="4" w:space="0" w:color="auto"/>
            </w:tcBorders>
            <w:hideMark/>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4</w:t>
            </w:r>
          </w:p>
        </w:tc>
        <w:tc>
          <w:tcPr>
            <w:tcW w:w="1276" w:type="dxa"/>
            <w:tcBorders>
              <w:top w:val="single" w:sz="4" w:space="0" w:color="auto"/>
              <w:left w:val="single" w:sz="4" w:space="0" w:color="auto"/>
              <w:bottom w:val="single" w:sz="4" w:space="0" w:color="auto"/>
              <w:right w:val="single" w:sz="4" w:space="0" w:color="auto"/>
            </w:tcBorders>
            <w:hideMark/>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459</w:t>
            </w:r>
          </w:p>
        </w:tc>
        <w:tc>
          <w:tcPr>
            <w:tcW w:w="1559" w:type="dxa"/>
            <w:tcBorders>
              <w:top w:val="single" w:sz="4" w:space="0" w:color="auto"/>
              <w:left w:val="single" w:sz="4" w:space="0" w:color="auto"/>
              <w:bottom w:val="single" w:sz="4" w:space="0" w:color="auto"/>
              <w:right w:val="single" w:sz="4" w:space="0" w:color="auto"/>
            </w:tcBorders>
            <w:hideMark/>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322</w:t>
            </w:r>
          </w:p>
        </w:tc>
      </w:tr>
      <w:tr w:rsidR="0038562E" w:rsidRPr="00753772" w:rsidTr="002B2A0B">
        <w:tc>
          <w:tcPr>
            <w:tcW w:w="812" w:type="dxa"/>
            <w:tcBorders>
              <w:top w:val="single" w:sz="4" w:space="0" w:color="auto"/>
              <w:left w:val="single" w:sz="4" w:space="0" w:color="auto"/>
              <w:bottom w:val="single" w:sz="4" w:space="0" w:color="auto"/>
              <w:right w:val="single" w:sz="4" w:space="0" w:color="auto"/>
            </w:tcBorders>
            <w:hideMark/>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2015</w:t>
            </w:r>
          </w:p>
        </w:tc>
        <w:tc>
          <w:tcPr>
            <w:tcW w:w="2397" w:type="dxa"/>
            <w:tcBorders>
              <w:top w:val="single" w:sz="4" w:space="0" w:color="auto"/>
              <w:left w:val="single" w:sz="4" w:space="0" w:color="auto"/>
              <w:bottom w:val="single" w:sz="4" w:space="0" w:color="auto"/>
              <w:right w:val="single" w:sz="4" w:space="0" w:color="auto"/>
            </w:tcBorders>
            <w:hideMark/>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787</w:t>
            </w:r>
          </w:p>
        </w:tc>
        <w:tc>
          <w:tcPr>
            <w:tcW w:w="2005" w:type="dxa"/>
            <w:tcBorders>
              <w:top w:val="single" w:sz="4" w:space="0" w:color="auto"/>
              <w:left w:val="single" w:sz="4" w:space="0" w:color="auto"/>
              <w:bottom w:val="single" w:sz="4" w:space="0" w:color="auto"/>
              <w:right w:val="single" w:sz="4" w:space="0" w:color="auto"/>
            </w:tcBorders>
            <w:hideMark/>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9</w:t>
            </w:r>
          </w:p>
        </w:tc>
        <w:tc>
          <w:tcPr>
            <w:tcW w:w="1302" w:type="dxa"/>
            <w:tcBorders>
              <w:top w:val="single" w:sz="4" w:space="0" w:color="auto"/>
              <w:left w:val="single" w:sz="4" w:space="0" w:color="auto"/>
              <w:bottom w:val="single" w:sz="4" w:space="0" w:color="auto"/>
              <w:right w:val="single" w:sz="4" w:space="0" w:color="auto"/>
            </w:tcBorders>
            <w:hideMark/>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11</w:t>
            </w:r>
          </w:p>
        </w:tc>
        <w:tc>
          <w:tcPr>
            <w:tcW w:w="1276" w:type="dxa"/>
            <w:tcBorders>
              <w:top w:val="single" w:sz="4" w:space="0" w:color="auto"/>
              <w:left w:val="single" w:sz="4" w:space="0" w:color="auto"/>
              <w:bottom w:val="single" w:sz="4" w:space="0" w:color="auto"/>
              <w:right w:val="single" w:sz="4" w:space="0" w:color="auto"/>
            </w:tcBorders>
            <w:hideMark/>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514</w:t>
            </w:r>
          </w:p>
        </w:tc>
        <w:tc>
          <w:tcPr>
            <w:tcW w:w="1559" w:type="dxa"/>
            <w:tcBorders>
              <w:top w:val="single" w:sz="4" w:space="0" w:color="auto"/>
              <w:left w:val="single" w:sz="4" w:space="0" w:color="auto"/>
              <w:bottom w:val="single" w:sz="4" w:space="0" w:color="auto"/>
              <w:right w:val="single" w:sz="4" w:space="0" w:color="auto"/>
            </w:tcBorders>
            <w:hideMark/>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273</w:t>
            </w:r>
          </w:p>
        </w:tc>
      </w:tr>
      <w:tr w:rsidR="0038562E" w:rsidRPr="00753772" w:rsidTr="002B2A0B">
        <w:tc>
          <w:tcPr>
            <w:tcW w:w="812" w:type="dxa"/>
            <w:tcBorders>
              <w:top w:val="single" w:sz="4" w:space="0" w:color="auto"/>
              <w:left w:val="single" w:sz="4" w:space="0" w:color="auto"/>
              <w:bottom w:val="single" w:sz="4" w:space="0" w:color="auto"/>
              <w:right w:val="single" w:sz="4" w:space="0" w:color="auto"/>
            </w:tcBorders>
            <w:hideMark/>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2016</w:t>
            </w:r>
          </w:p>
        </w:tc>
        <w:tc>
          <w:tcPr>
            <w:tcW w:w="2397" w:type="dxa"/>
            <w:tcBorders>
              <w:top w:val="single" w:sz="4" w:space="0" w:color="auto"/>
              <w:left w:val="single" w:sz="4" w:space="0" w:color="auto"/>
              <w:bottom w:val="single" w:sz="4" w:space="0" w:color="auto"/>
              <w:right w:val="single" w:sz="4" w:space="0" w:color="auto"/>
            </w:tcBorders>
            <w:hideMark/>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756</w:t>
            </w:r>
          </w:p>
        </w:tc>
        <w:tc>
          <w:tcPr>
            <w:tcW w:w="2005" w:type="dxa"/>
            <w:tcBorders>
              <w:top w:val="single" w:sz="4" w:space="0" w:color="auto"/>
              <w:left w:val="single" w:sz="4" w:space="0" w:color="auto"/>
              <w:bottom w:val="single" w:sz="4" w:space="0" w:color="auto"/>
              <w:right w:val="single" w:sz="4" w:space="0" w:color="auto"/>
            </w:tcBorders>
            <w:hideMark/>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7</w:t>
            </w:r>
          </w:p>
        </w:tc>
        <w:tc>
          <w:tcPr>
            <w:tcW w:w="1302" w:type="dxa"/>
            <w:tcBorders>
              <w:top w:val="single" w:sz="4" w:space="0" w:color="auto"/>
              <w:left w:val="single" w:sz="4" w:space="0" w:color="auto"/>
              <w:bottom w:val="single" w:sz="4" w:space="0" w:color="auto"/>
              <w:right w:val="single" w:sz="4" w:space="0" w:color="auto"/>
            </w:tcBorders>
            <w:hideMark/>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4</w:t>
            </w:r>
          </w:p>
        </w:tc>
        <w:tc>
          <w:tcPr>
            <w:tcW w:w="1276" w:type="dxa"/>
            <w:tcBorders>
              <w:top w:val="single" w:sz="4" w:space="0" w:color="auto"/>
              <w:left w:val="single" w:sz="4" w:space="0" w:color="auto"/>
              <w:bottom w:val="single" w:sz="4" w:space="0" w:color="auto"/>
              <w:right w:val="single" w:sz="4" w:space="0" w:color="auto"/>
            </w:tcBorders>
            <w:hideMark/>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472</w:t>
            </w:r>
          </w:p>
        </w:tc>
        <w:tc>
          <w:tcPr>
            <w:tcW w:w="1559" w:type="dxa"/>
            <w:tcBorders>
              <w:top w:val="single" w:sz="4" w:space="0" w:color="auto"/>
              <w:left w:val="single" w:sz="4" w:space="0" w:color="auto"/>
              <w:bottom w:val="single" w:sz="4" w:space="0" w:color="auto"/>
              <w:right w:val="single" w:sz="4" w:space="0" w:color="auto"/>
            </w:tcBorders>
            <w:hideMark/>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284</w:t>
            </w:r>
          </w:p>
        </w:tc>
      </w:tr>
      <w:tr w:rsidR="0038562E" w:rsidRPr="00753772" w:rsidTr="002B2A0B">
        <w:tc>
          <w:tcPr>
            <w:tcW w:w="812" w:type="dxa"/>
            <w:tcBorders>
              <w:top w:val="single" w:sz="4" w:space="0" w:color="auto"/>
              <w:left w:val="single" w:sz="4" w:space="0" w:color="auto"/>
              <w:bottom w:val="single" w:sz="4" w:space="0" w:color="auto"/>
              <w:right w:val="single" w:sz="4" w:space="0" w:color="auto"/>
            </w:tcBorders>
            <w:hideMark/>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2017</w:t>
            </w:r>
          </w:p>
        </w:tc>
        <w:tc>
          <w:tcPr>
            <w:tcW w:w="2397" w:type="dxa"/>
            <w:tcBorders>
              <w:top w:val="single" w:sz="4" w:space="0" w:color="auto"/>
              <w:left w:val="single" w:sz="4" w:space="0" w:color="auto"/>
              <w:bottom w:val="single" w:sz="4" w:space="0" w:color="auto"/>
              <w:right w:val="single" w:sz="4" w:space="0" w:color="auto"/>
            </w:tcBorders>
            <w:hideMark/>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750</w:t>
            </w:r>
          </w:p>
        </w:tc>
        <w:tc>
          <w:tcPr>
            <w:tcW w:w="2005" w:type="dxa"/>
            <w:tcBorders>
              <w:top w:val="single" w:sz="4" w:space="0" w:color="auto"/>
              <w:left w:val="single" w:sz="4" w:space="0" w:color="auto"/>
              <w:bottom w:val="single" w:sz="4" w:space="0" w:color="auto"/>
              <w:right w:val="single" w:sz="4" w:space="0" w:color="auto"/>
            </w:tcBorders>
            <w:hideMark/>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3</w:t>
            </w:r>
          </w:p>
        </w:tc>
        <w:tc>
          <w:tcPr>
            <w:tcW w:w="1302" w:type="dxa"/>
            <w:tcBorders>
              <w:top w:val="single" w:sz="4" w:space="0" w:color="auto"/>
              <w:left w:val="single" w:sz="4" w:space="0" w:color="auto"/>
              <w:bottom w:val="single" w:sz="4" w:space="0" w:color="auto"/>
              <w:right w:val="single" w:sz="4" w:space="0" w:color="auto"/>
            </w:tcBorders>
            <w:hideMark/>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4</w:t>
            </w:r>
          </w:p>
        </w:tc>
        <w:tc>
          <w:tcPr>
            <w:tcW w:w="1276" w:type="dxa"/>
            <w:tcBorders>
              <w:top w:val="single" w:sz="4" w:space="0" w:color="auto"/>
              <w:left w:val="single" w:sz="4" w:space="0" w:color="auto"/>
              <w:bottom w:val="single" w:sz="4" w:space="0" w:color="auto"/>
              <w:right w:val="single" w:sz="4" w:space="0" w:color="auto"/>
            </w:tcBorders>
            <w:hideMark/>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459</w:t>
            </w:r>
          </w:p>
        </w:tc>
        <w:tc>
          <w:tcPr>
            <w:tcW w:w="1559" w:type="dxa"/>
            <w:tcBorders>
              <w:top w:val="single" w:sz="4" w:space="0" w:color="auto"/>
              <w:left w:val="single" w:sz="4" w:space="0" w:color="auto"/>
              <w:bottom w:val="single" w:sz="4" w:space="0" w:color="auto"/>
              <w:right w:val="single" w:sz="4" w:space="0" w:color="auto"/>
            </w:tcBorders>
            <w:hideMark/>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291</w:t>
            </w:r>
          </w:p>
        </w:tc>
      </w:tr>
      <w:tr w:rsidR="0038562E" w:rsidRPr="00753772" w:rsidTr="002B2A0B">
        <w:tc>
          <w:tcPr>
            <w:tcW w:w="812" w:type="dxa"/>
            <w:tcBorders>
              <w:top w:val="single" w:sz="4" w:space="0" w:color="auto"/>
              <w:left w:val="single" w:sz="4" w:space="0" w:color="auto"/>
              <w:bottom w:val="single" w:sz="4" w:space="0" w:color="auto"/>
              <w:right w:val="single" w:sz="4" w:space="0" w:color="auto"/>
            </w:tcBorders>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2018</w:t>
            </w:r>
          </w:p>
        </w:tc>
        <w:tc>
          <w:tcPr>
            <w:tcW w:w="2397" w:type="dxa"/>
            <w:tcBorders>
              <w:top w:val="single" w:sz="4" w:space="0" w:color="auto"/>
              <w:left w:val="single" w:sz="4" w:space="0" w:color="auto"/>
              <w:bottom w:val="single" w:sz="4" w:space="0" w:color="auto"/>
              <w:right w:val="single" w:sz="4" w:space="0" w:color="auto"/>
            </w:tcBorders>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777</w:t>
            </w:r>
          </w:p>
        </w:tc>
        <w:tc>
          <w:tcPr>
            <w:tcW w:w="2005" w:type="dxa"/>
            <w:tcBorders>
              <w:top w:val="single" w:sz="4" w:space="0" w:color="auto"/>
              <w:left w:val="single" w:sz="4" w:space="0" w:color="auto"/>
              <w:bottom w:val="single" w:sz="4" w:space="0" w:color="auto"/>
              <w:right w:val="single" w:sz="4" w:space="0" w:color="auto"/>
            </w:tcBorders>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5</w:t>
            </w:r>
          </w:p>
        </w:tc>
        <w:tc>
          <w:tcPr>
            <w:tcW w:w="1302" w:type="dxa"/>
            <w:tcBorders>
              <w:top w:val="single" w:sz="4" w:space="0" w:color="auto"/>
              <w:left w:val="single" w:sz="4" w:space="0" w:color="auto"/>
              <w:bottom w:val="single" w:sz="4" w:space="0" w:color="auto"/>
              <w:right w:val="single" w:sz="4" w:space="0" w:color="auto"/>
            </w:tcBorders>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2</w:t>
            </w:r>
          </w:p>
        </w:tc>
        <w:tc>
          <w:tcPr>
            <w:tcW w:w="1276" w:type="dxa"/>
            <w:tcBorders>
              <w:top w:val="single" w:sz="4" w:space="0" w:color="auto"/>
              <w:left w:val="single" w:sz="4" w:space="0" w:color="auto"/>
              <w:bottom w:val="single" w:sz="4" w:space="0" w:color="auto"/>
              <w:right w:val="single" w:sz="4" w:space="0" w:color="auto"/>
            </w:tcBorders>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462</w:t>
            </w:r>
          </w:p>
        </w:tc>
        <w:tc>
          <w:tcPr>
            <w:tcW w:w="1559" w:type="dxa"/>
            <w:tcBorders>
              <w:top w:val="single" w:sz="4" w:space="0" w:color="auto"/>
              <w:left w:val="single" w:sz="4" w:space="0" w:color="auto"/>
              <w:bottom w:val="single" w:sz="4" w:space="0" w:color="auto"/>
              <w:right w:val="single" w:sz="4" w:space="0" w:color="auto"/>
            </w:tcBorders>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315</w:t>
            </w:r>
          </w:p>
        </w:tc>
      </w:tr>
      <w:tr w:rsidR="0038562E" w:rsidRPr="00753772" w:rsidTr="002B2A0B">
        <w:tc>
          <w:tcPr>
            <w:tcW w:w="812" w:type="dxa"/>
            <w:tcBorders>
              <w:top w:val="single" w:sz="4" w:space="0" w:color="auto"/>
              <w:left w:val="single" w:sz="4" w:space="0" w:color="auto"/>
              <w:bottom w:val="single" w:sz="4" w:space="0" w:color="auto"/>
              <w:right w:val="single" w:sz="4" w:space="0" w:color="auto"/>
            </w:tcBorders>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2019</w:t>
            </w:r>
          </w:p>
        </w:tc>
        <w:tc>
          <w:tcPr>
            <w:tcW w:w="2397" w:type="dxa"/>
            <w:tcBorders>
              <w:top w:val="single" w:sz="4" w:space="0" w:color="auto"/>
              <w:left w:val="single" w:sz="4" w:space="0" w:color="auto"/>
              <w:bottom w:val="single" w:sz="4" w:space="0" w:color="auto"/>
              <w:right w:val="single" w:sz="4" w:space="0" w:color="auto"/>
            </w:tcBorders>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732</w:t>
            </w:r>
          </w:p>
        </w:tc>
        <w:tc>
          <w:tcPr>
            <w:tcW w:w="2005" w:type="dxa"/>
            <w:tcBorders>
              <w:top w:val="single" w:sz="4" w:space="0" w:color="auto"/>
              <w:left w:val="single" w:sz="4" w:space="0" w:color="auto"/>
              <w:bottom w:val="single" w:sz="4" w:space="0" w:color="auto"/>
              <w:right w:val="single" w:sz="4" w:space="0" w:color="auto"/>
            </w:tcBorders>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3</w:t>
            </w:r>
          </w:p>
        </w:tc>
        <w:tc>
          <w:tcPr>
            <w:tcW w:w="1302" w:type="dxa"/>
            <w:tcBorders>
              <w:top w:val="single" w:sz="4" w:space="0" w:color="auto"/>
              <w:left w:val="single" w:sz="4" w:space="0" w:color="auto"/>
              <w:bottom w:val="single" w:sz="4" w:space="0" w:color="auto"/>
              <w:right w:val="single" w:sz="4" w:space="0" w:color="auto"/>
            </w:tcBorders>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1</w:t>
            </w:r>
          </w:p>
        </w:tc>
        <w:tc>
          <w:tcPr>
            <w:tcW w:w="1276" w:type="dxa"/>
            <w:tcBorders>
              <w:top w:val="single" w:sz="4" w:space="0" w:color="auto"/>
              <w:left w:val="single" w:sz="4" w:space="0" w:color="auto"/>
              <w:bottom w:val="single" w:sz="4" w:space="0" w:color="auto"/>
              <w:right w:val="single" w:sz="4" w:space="0" w:color="auto"/>
            </w:tcBorders>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451</w:t>
            </w:r>
          </w:p>
        </w:tc>
        <w:tc>
          <w:tcPr>
            <w:tcW w:w="1559" w:type="dxa"/>
            <w:tcBorders>
              <w:top w:val="single" w:sz="4" w:space="0" w:color="auto"/>
              <w:left w:val="single" w:sz="4" w:space="0" w:color="auto"/>
              <w:bottom w:val="single" w:sz="4" w:space="0" w:color="auto"/>
              <w:right w:val="single" w:sz="4" w:space="0" w:color="auto"/>
            </w:tcBorders>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281</w:t>
            </w:r>
          </w:p>
        </w:tc>
      </w:tr>
    </w:tbl>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sz w:val="28"/>
          <w:szCs w:val="28"/>
          <w:lang w:eastAsia="en-US"/>
        </w:rPr>
      </w:pPr>
      <w:r w:rsidRPr="00753772">
        <w:rPr>
          <w:rFonts w:ascii="Times New Roman" w:eastAsia="Calibri" w:hAnsi="Times New Roman" w:cs="Times New Roman"/>
          <w:sz w:val="28"/>
          <w:szCs w:val="28"/>
          <w:lang w:eastAsia="en-US"/>
        </w:rPr>
        <w:t>Государственная регистрация заключения и расторжения брака</w:t>
      </w:r>
    </w:p>
    <w:tbl>
      <w:tblPr>
        <w:tblW w:w="0" w:type="auto"/>
        <w:tblLook w:val="01E0" w:firstRow="1" w:lastRow="1" w:firstColumn="1" w:lastColumn="1" w:noHBand="0" w:noVBand="0"/>
      </w:tblPr>
      <w:tblGrid>
        <w:gridCol w:w="1162"/>
        <w:gridCol w:w="2809"/>
        <w:gridCol w:w="3028"/>
        <w:gridCol w:w="2346"/>
      </w:tblGrid>
      <w:tr w:rsidR="0038562E" w:rsidRPr="00753772" w:rsidTr="007F1F94">
        <w:tc>
          <w:tcPr>
            <w:tcW w:w="1162" w:type="dxa"/>
            <w:tcBorders>
              <w:top w:val="single" w:sz="4" w:space="0" w:color="auto"/>
              <w:left w:val="single" w:sz="4" w:space="0" w:color="auto"/>
              <w:bottom w:val="single" w:sz="4" w:space="0" w:color="auto"/>
              <w:right w:val="single" w:sz="4" w:space="0" w:color="auto"/>
            </w:tcBorders>
            <w:hideMark/>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Год</w:t>
            </w:r>
          </w:p>
        </w:tc>
        <w:tc>
          <w:tcPr>
            <w:tcW w:w="2809" w:type="dxa"/>
            <w:tcBorders>
              <w:top w:val="single" w:sz="4" w:space="0" w:color="auto"/>
              <w:left w:val="single" w:sz="4" w:space="0" w:color="auto"/>
              <w:bottom w:val="single" w:sz="4" w:space="0" w:color="auto"/>
              <w:right w:val="single" w:sz="4" w:space="0" w:color="auto"/>
            </w:tcBorders>
            <w:hideMark/>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Количество заключенных браков</w:t>
            </w:r>
          </w:p>
        </w:tc>
        <w:tc>
          <w:tcPr>
            <w:tcW w:w="3028" w:type="dxa"/>
            <w:tcBorders>
              <w:top w:val="single" w:sz="4" w:space="0" w:color="auto"/>
              <w:left w:val="single" w:sz="4" w:space="0" w:color="auto"/>
              <w:bottom w:val="single" w:sz="4" w:space="0" w:color="auto"/>
              <w:right w:val="single" w:sz="4" w:space="0" w:color="auto"/>
            </w:tcBorders>
            <w:hideMark/>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Количество расторгнутых браков</w:t>
            </w:r>
          </w:p>
        </w:tc>
        <w:tc>
          <w:tcPr>
            <w:tcW w:w="2346" w:type="dxa"/>
            <w:tcBorders>
              <w:top w:val="single" w:sz="4" w:space="0" w:color="auto"/>
              <w:left w:val="single" w:sz="4" w:space="0" w:color="auto"/>
              <w:bottom w:val="single" w:sz="4" w:space="0" w:color="auto"/>
              <w:right w:val="single" w:sz="4" w:space="0" w:color="auto"/>
            </w:tcBorders>
            <w:hideMark/>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Превышение брака к разводу</w:t>
            </w:r>
          </w:p>
        </w:tc>
      </w:tr>
      <w:tr w:rsidR="0038562E" w:rsidRPr="00753772" w:rsidTr="007F1F94">
        <w:tc>
          <w:tcPr>
            <w:tcW w:w="1162" w:type="dxa"/>
            <w:tcBorders>
              <w:top w:val="single" w:sz="4" w:space="0" w:color="auto"/>
              <w:left w:val="single" w:sz="4" w:space="0" w:color="auto"/>
              <w:bottom w:val="single" w:sz="4" w:space="0" w:color="auto"/>
              <w:right w:val="single" w:sz="4" w:space="0" w:color="auto"/>
            </w:tcBorders>
            <w:hideMark/>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2013</w:t>
            </w:r>
          </w:p>
        </w:tc>
        <w:tc>
          <w:tcPr>
            <w:tcW w:w="2809" w:type="dxa"/>
            <w:tcBorders>
              <w:top w:val="single" w:sz="4" w:space="0" w:color="auto"/>
              <w:left w:val="single" w:sz="4" w:space="0" w:color="auto"/>
              <w:bottom w:val="single" w:sz="4" w:space="0" w:color="auto"/>
              <w:right w:val="single" w:sz="4" w:space="0" w:color="auto"/>
            </w:tcBorders>
            <w:hideMark/>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1170</w:t>
            </w:r>
          </w:p>
        </w:tc>
        <w:tc>
          <w:tcPr>
            <w:tcW w:w="3028" w:type="dxa"/>
            <w:tcBorders>
              <w:top w:val="single" w:sz="4" w:space="0" w:color="auto"/>
              <w:left w:val="single" w:sz="4" w:space="0" w:color="auto"/>
              <w:bottom w:val="single" w:sz="4" w:space="0" w:color="auto"/>
              <w:right w:val="single" w:sz="4" w:space="0" w:color="auto"/>
            </w:tcBorders>
            <w:hideMark/>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796</w:t>
            </w:r>
          </w:p>
        </w:tc>
        <w:tc>
          <w:tcPr>
            <w:tcW w:w="2346" w:type="dxa"/>
            <w:tcBorders>
              <w:top w:val="single" w:sz="4" w:space="0" w:color="auto"/>
              <w:left w:val="single" w:sz="4" w:space="0" w:color="auto"/>
              <w:bottom w:val="single" w:sz="4" w:space="0" w:color="auto"/>
              <w:right w:val="single" w:sz="4" w:space="0" w:color="auto"/>
            </w:tcBorders>
            <w:hideMark/>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374</w:t>
            </w:r>
          </w:p>
        </w:tc>
      </w:tr>
      <w:tr w:rsidR="0038562E" w:rsidRPr="00753772" w:rsidTr="007F1F94">
        <w:tc>
          <w:tcPr>
            <w:tcW w:w="1162" w:type="dxa"/>
            <w:tcBorders>
              <w:top w:val="single" w:sz="4" w:space="0" w:color="auto"/>
              <w:left w:val="single" w:sz="4" w:space="0" w:color="auto"/>
              <w:bottom w:val="single" w:sz="4" w:space="0" w:color="auto"/>
              <w:right w:val="single" w:sz="4" w:space="0" w:color="auto"/>
            </w:tcBorders>
            <w:hideMark/>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2014</w:t>
            </w:r>
          </w:p>
        </w:tc>
        <w:tc>
          <w:tcPr>
            <w:tcW w:w="2809" w:type="dxa"/>
            <w:tcBorders>
              <w:top w:val="single" w:sz="4" w:space="0" w:color="auto"/>
              <w:left w:val="single" w:sz="4" w:space="0" w:color="auto"/>
              <w:bottom w:val="single" w:sz="4" w:space="0" w:color="auto"/>
              <w:right w:val="single" w:sz="4" w:space="0" w:color="auto"/>
            </w:tcBorders>
            <w:hideMark/>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1097</w:t>
            </w:r>
          </w:p>
        </w:tc>
        <w:tc>
          <w:tcPr>
            <w:tcW w:w="3028" w:type="dxa"/>
            <w:tcBorders>
              <w:top w:val="single" w:sz="4" w:space="0" w:color="auto"/>
              <w:left w:val="single" w:sz="4" w:space="0" w:color="auto"/>
              <w:bottom w:val="single" w:sz="4" w:space="0" w:color="auto"/>
              <w:right w:val="single" w:sz="4" w:space="0" w:color="auto"/>
            </w:tcBorders>
            <w:hideMark/>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734</w:t>
            </w:r>
          </w:p>
        </w:tc>
        <w:tc>
          <w:tcPr>
            <w:tcW w:w="2346" w:type="dxa"/>
            <w:tcBorders>
              <w:top w:val="single" w:sz="4" w:space="0" w:color="auto"/>
              <w:left w:val="single" w:sz="4" w:space="0" w:color="auto"/>
              <w:bottom w:val="single" w:sz="4" w:space="0" w:color="auto"/>
              <w:right w:val="single" w:sz="4" w:space="0" w:color="auto"/>
            </w:tcBorders>
            <w:hideMark/>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363</w:t>
            </w:r>
          </w:p>
        </w:tc>
      </w:tr>
      <w:tr w:rsidR="0038562E" w:rsidRPr="00753772" w:rsidTr="007F1F94">
        <w:tc>
          <w:tcPr>
            <w:tcW w:w="1162" w:type="dxa"/>
            <w:tcBorders>
              <w:top w:val="single" w:sz="4" w:space="0" w:color="auto"/>
              <w:left w:val="single" w:sz="4" w:space="0" w:color="auto"/>
              <w:bottom w:val="single" w:sz="4" w:space="0" w:color="auto"/>
              <w:right w:val="single" w:sz="4" w:space="0" w:color="auto"/>
            </w:tcBorders>
            <w:hideMark/>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2015</w:t>
            </w:r>
          </w:p>
        </w:tc>
        <w:tc>
          <w:tcPr>
            <w:tcW w:w="2809" w:type="dxa"/>
            <w:tcBorders>
              <w:top w:val="single" w:sz="4" w:space="0" w:color="auto"/>
              <w:left w:val="single" w:sz="4" w:space="0" w:color="auto"/>
              <w:bottom w:val="single" w:sz="4" w:space="0" w:color="auto"/>
              <w:right w:val="single" w:sz="4" w:space="0" w:color="auto"/>
            </w:tcBorders>
            <w:hideMark/>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938</w:t>
            </w:r>
          </w:p>
        </w:tc>
        <w:tc>
          <w:tcPr>
            <w:tcW w:w="3028" w:type="dxa"/>
            <w:tcBorders>
              <w:top w:val="single" w:sz="4" w:space="0" w:color="auto"/>
              <w:left w:val="single" w:sz="4" w:space="0" w:color="auto"/>
              <w:bottom w:val="single" w:sz="4" w:space="0" w:color="auto"/>
              <w:right w:val="single" w:sz="4" w:space="0" w:color="auto"/>
            </w:tcBorders>
            <w:hideMark/>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657</w:t>
            </w:r>
          </w:p>
        </w:tc>
        <w:tc>
          <w:tcPr>
            <w:tcW w:w="2346" w:type="dxa"/>
            <w:tcBorders>
              <w:top w:val="single" w:sz="4" w:space="0" w:color="auto"/>
              <w:left w:val="single" w:sz="4" w:space="0" w:color="auto"/>
              <w:bottom w:val="single" w:sz="4" w:space="0" w:color="auto"/>
              <w:right w:val="single" w:sz="4" w:space="0" w:color="auto"/>
            </w:tcBorders>
            <w:hideMark/>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281</w:t>
            </w:r>
          </w:p>
        </w:tc>
      </w:tr>
      <w:tr w:rsidR="0038562E" w:rsidRPr="00753772" w:rsidTr="007F1F94">
        <w:tc>
          <w:tcPr>
            <w:tcW w:w="1162" w:type="dxa"/>
            <w:tcBorders>
              <w:top w:val="single" w:sz="4" w:space="0" w:color="auto"/>
              <w:left w:val="single" w:sz="4" w:space="0" w:color="auto"/>
              <w:bottom w:val="single" w:sz="4" w:space="0" w:color="auto"/>
              <w:right w:val="single" w:sz="4" w:space="0" w:color="auto"/>
            </w:tcBorders>
            <w:hideMark/>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2016</w:t>
            </w:r>
          </w:p>
        </w:tc>
        <w:tc>
          <w:tcPr>
            <w:tcW w:w="2809" w:type="dxa"/>
            <w:tcBorders>
              <w:top w:val="single" w:sz="4" w:space="0" w:color="auto"/>
              <w:left w:val="single" w:sz="4" w:space="0" w:color="auto"/>
              <w:bottom w:val="single" w:sz="4" w:space="0" w:color="auto"/>
              <w:right w:val="single" w:sz="4" w:space="0" w:color="auto"/>
            </w:tcBorders>
            <w:hideMark/>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868</w:t>
            </w:r>
          </w:p>
        </w:tc>
        <w:tc>
          <w:tcPr>
            <w:tcW w:w="3028" w:type="dxa"/>
            <w:tcBorders>
              <w:top w:val="single" w:sz="4" w:space="0" w:color="auto"/>
              <w:left w:val="single" w:sz="4" w:space="0" w:color="auto"/>
              <w:bottom w:val="single" w:sz="4" w:space="0" w:color="auto"/>
              <w:right w:val="single" w:sz="4" w:space="0" w:color="auto"/>
            </w:tcBorders>
            <w:hideMark/>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705</w:t>
            </w:r>
          </w:p>
        </w:tc>
        <w:tc>
          <w:tcPr>
            <w:tcW w:w="2346" w:type="dxa"/>
            <w:tcBorders>
              <w:top w:val="single" w:sz="4" w:space="0" w:color="auto"/>
              <w:left w:val="single" w:sz="4" w:space="0" w:color="auto"/>
              <w:bottom w:val="single" w:sz="4" w:space="0" w:color="auto"/>
              <w:right w:val="single" w:sz="4" w:space="0" w:color="auto"/>
            </w:tcBorders>
            <w:hideMark/>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163</w:t>
            </w:r>
          </w:p>
        </w:tc>
      </w:tr>
      <w:tr w:rsidR="0038562E" w:rsidRPr="00753772" w:rsidTr="007F1F94">
        <w:trPr>
          <w:trHeight w:val="208"/>
        </w:trPr>
        <w:tc>
          <w:tcPr>
            <w:tcW w:w="1162" w:type="dxa"/>
            <w:tcBorders>
              <w:top w:val="single" w:sz="4" w:space="0" w:color="auto"/>
              <w:left w:val="single" w:sz="4" w:space="0" w:color="auto"/>
              <w:bottom w:val="single" w:sz="4" w:space="0" w:color="auto"/>
              <w:right w:val="single" w:sz="4" w:space="0" w:color="auto"/>
            </w:tcBorders>
            <w:hideMark/>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2017</w:t>
            </w:r>
          </w:p>
        </w:tc>
        <w:tc>
          <w:tcPr>
            <w:tcW w:w="2809" w:type="dxa"/>
            <w:tcBorders>
              <w:top w:val="single" w:sz="4" w:space="0" w:color="auto"/>
              <w:left w:val="single" w:sz="4" w:space="0" w:color="auto"/>
              <w:bottom w:val="single" w:sz="4" w:space="0" w:color="auto"/>
              <w:right w:val="single" w:sz="4" w:space="0" w:color="auto"/>
            </w:tcBorders>
            <w:hideMark/>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950</w:t>
            </w:r>
          </w:p>
        </w:tc>
        <w:tc>
          <w:tcPr>
            <w:tcW w:w="3028" w:type="dxa"/>
            <w:tcBorders>
              <w:top w:val="single" w:sz="4" w:space="0" w:color="auto"/>
              <w:left w:val="single" w:sz="4" w:space="0" w:color="auto"/>
              <w:bottom w:val="single" w:sz="4" w:space="0" w:color="auto"/>
              <w:right w:val="single" w:sz="4" w:space="0" w:color="auto"/>
            </w:tcBorders>
            <w:hideMark/>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642</w:t>
            </w:r>
          </w:p>
        </w:tc>
        <w:tc>
          <w:tcPr>
            <w:tcW w:w="2346" w:type="dxa"/>
            <w:tcBorders>
              <w:top w:val="single" w:sz="4" w:space="0" w:color="auto"/>
              <w:left w:val="single" w:sz="4" w:space="0" w:color="auto"/>
              <w:bottom w:val="single" w:sz="4" w:space="0" w:color="auto"/>
              <w:right w:val="single" w:sz="4" w:space="0" w:color="auto"/>
            </w:tcBorders>
            <w:hideMark/>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308</w:t>
            </w:r>
          </w:p>
        </w:tc>
      </w:tr>
      <w:tr w:rsidR="0038562E" w:rsidRPr="00753772" w:rsidTr="007F1F94">
        <w:trPr>
          <w:trHeight w:val="208"/>
        </w:trPr>
        <w:tc>
          <w:tcPr>
            <w:tcW w:w="1162" w:type="dxa"/>
            <w:tcBorders>
              <w:top w:val="single" w:sz="4" w:space="0" w:color="auto"/>
              <w:left w:val="single" w:sz="4" w:space="0" w:color="auto"/>
              <w:bottom w:val="single" w:sz="4" w:space="0" w:color="auto"/>
              <w:right w:val="single" w:sz="4" w:space="0" w:color="auto"/>
            </w:tcBorders>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2018</w:t>
            </w:r>
          </w:p>
        </w:tc>
        <w:tc>
          <w:tcPr>
            <w:tcW w:w="2809" w:type="dxa"/>
            <w:tcBorders>
              <w:top w:val="single" w:sz="4" w:space="0" w:color="auto"/>
              <w:left w:val="single" w:sz="4" w:space="0" w:color="auto"/>
              <w:bottom w:val="single" w:sz="4" w:space="0" w:color="auto"/>
              <w:right w:val="single" w:sz="4" w:space="0" w:color="auto"/>
            </w:tcBorders>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866</w:t>
            </w:r>
          </w:p>
        </w:tc>
        <w:tc>
          <w:tcPr>
            <w:tcW w:w="3028" w:type="dxa"/>
            <w:tcBorders>
              <w:top w:val="single" w:sz="4" w:space="0" w:color="auto"/>
              <w:left w:val="single" w:sz="4" w:space="0" w:color="auto"/>
              <w:bottom w:val="single" w:sz="4" w:space="0" w:color="auto"/>
              <w:right w:val="single" w:sz="4" w:space="0" w:color="auto"/>
            </w:tcBorders>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684</w:t>
            </w:r>
          </w:p>
        </w:tc>
        <w:tc>
          <w:tcPr>
            <w:tcW w:w="2346" w:type="dxa"/>
            <w:tcBorders>
              <w:top w:val="single" w:sz="4" w:space="0" w:color="auto"/>
              <w:left w:val="single" w:sz="4" w:space="0" w:color="auto"/>
              <w:bottom w:val="single" w:sz="4" w:space="0" w:color="auto"/>
              <w:right w:val="single" w:sz="4" w:space="0" w:color="auto"/>
            </w:tcBorders>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182</w:t>
            </w:r>
          </w:p>
        </w:tc>
      </w:tr>
      <w:tr w:rsidR="0038562E" w:rsidRPr="00753772" w:rsidTr="007F1F94">
        <w:trPr>
          <w:trHeight w:val="208"/>
        </w:trPr>
        <w:tc>
          <w:tcPr>
            <w:tcW w:w="1162" w:type="dxa"/>
            <w:tcBorders>
              <w:top w:val="single" w:sz="4" w:space="0" w:color="auto"/>
              <w:left w:val="single" w:sz="4" w:space="0" w:color="auto"/>
              <w:bottom w:val="single" w:sz="4" w:space="0" w:color="auto"/>
              <w:right w:val="single" w:sz="4" w:space="0" w:color="auto"/>
            </w:tcBorders>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2019</w:t>
            </w:r>
          </w:p>
        </w:tc>
        <w:tc>
          <w:tcPr>
            <w:tcW w:w="2809" w:type="dxa"/>
            <w:tcBorders>
              <w:top w:val="single" w:sz="4" w:space="0" w:color="auto"/>
              <w:left w:val="single" w:sz="4" w:space="0" w:color="auto"/>
              <w:bottom w:val="single" w:sz="4" w:space="0" w:color="auto"/>
              <w:right w:val="single" w:sz="4" w:space="0" w:color="auto"/>
            </w:tcBorders>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906</w:t>
            </w:r>
          </w:p>
        </w:tc>
        <w:tc>
          <w:tcPr>
            <w:tcW w:w="3028" w:type="dxa"/>
            <w:tcBorders>
              <w:top w:val="single" w:sz="4" w:space="0" w:color="auto"/>
              <w:left w:val="single" w:sz="4" w:space="0" w:color="auto"/>
              <w:bottom w:val="single" w:sz="4" w:space="0" w:color="auto"/>
              <w:right w:val="single" w:sz="4" w:space="0" w:color="auto"/>
            </w:tcBorders>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616</w:t>
            </w:r>
          </w:p>
        </w:tc>
        <w:tc>
          <w:tcPr>
            <w:tcW w:w="2346" w:type="dxa"/>
            <w:tcBorders>
              <w:top w:val="single" w:sz="4" w:space="0" w:color="auto"/>
              <w:left w:val="single" w:sz="4" w:space="0" w:color="auto"/>
              <w:bottom w:val="single" w:sz="4" w:space="0" w:color="auto"/>
              <w:right w:val="single" w:sz="4" w:space="0" w:color="auto"/>
            </w:tcBorders>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290</w:t>
            </w:r>
          </w:p>
        </w:tc>
      </w:tr>
    </w:tbl>
    <w:p w:rsidR="0038562E" w:rsidRPr="00753772" w:rsidRDefault="00792B60" w:rsidP="00864C9C">
      <w:pPr>
        <w:shd w:val="clear" w:color="auto" w:fill="FFFFFF"/>
        <w:tabs>
          <w:tab w:val="left" w:pos="709"/>
        </w:tabs>
        <w:spacing w:after="0" w:line="240" w:lineRule="auto"/>
        <w:jc w:val="both"/>
        <w:outlineLvl w:val="0"/>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ab/>
      </w:r>
      <w:r w:rsidR="0038562E" w:rsidRPr="00753772">
        <w:rPr>
          <w:rFonts w:ascii="Times New Roman" w:eastAsia="Calibri" w:hAnsi="Times New Roman" w:cs="Times New Roman"/>
          <w:sz w:val="28"/>
          <w:szCs w:val="28"/>
          <w:lang w:eastAsia="en-US"/>
        </w:rPr>
        <w:t>За 2019 год отделом ЗАГС администрации города было рассмотрено обращений граждан и юридических лиц в количестве – 12</w:t>
      </w:r>
      <w:r w:rsidR="00864C9C" w:rsidRPr="00753772">
        <w:rPr>
          <w:rFonts w:ascii="Times New Roman" w:eastAsia="Calibri" w:hAnsi="Times New Roman" w:cs="Times New Roman"/>
          <w:sz w:val="28"/>
          <w:szCs w:val="28"/>
          <w:lang w:eastAsia="en-US"/>
        </w:rPr>
        <w:t xml:space="preserve"> </w:t>
      </w:r>
      <w:r w:rsidR="00DC333E">
        <w:rPr>
          <w:rFonts w:ascii="Times New Roman" w:eastAsia="Calibri" w:hAnsi="Times New Roman" w:cs="Times New Roman"/>
          <w:sz w:val="28"/>
          <w:szCs w:val="28"/>
          <w:lang w:eastAsia="en-US"/>
        </w:rPr>
        <w:t>056</w:t>
      </w:r>
      <w:r w:rsidR="00864C9C" w:rsidRPr="00753772">
        <w:rPr>
          <w:rFonts w:ascii="Times New Roman" w:eastAsia="Calibri" w:hAnsi="Times New Roman" w:cs="Times New Roman"/>
          <w:sz w:val="28"/>
          <w:szCs w:val="28"/>
          <w:lang w:eastAsia="en-US"/>
        </w:rPr>
        <w:t>.</w:t>
      </w:r>
      <w:r w:rsidR="0038562E" w:rsidRPr="00753772">
        <w:rPr>
          <w:rFonts w:ascii="Times New Roman" w:eastAsia="Calibri" w:hAnsi="Times New Roman" w:cs="Times New Roman"/>
          <w:sz w:val="28"/>
          <w:szCs w:val="28"/>
          <w:lang w:eastAsia="en-US"/>
        </w:rPr>
        <w:t xml:space="preserve"> </w:t>
      </w:r>
    </w:p>
    <w:p w:rsidR="0038562E" w:rsidRPr="00753772" w:rsidRDefault="00864C9C" w:rsidP="00864C9C">
      <w:pPr>
        <w:shd w:val="clear" w:color="auto" w:fill="FFFFFF"/>
        <w:tabs>
          <w:tab w:val="left" w:pos="709"/>
        </w:tabs>
        <w:spacing w:after="0" w:line="240" w:lineRule="auto"/>
        <w:jc w:val="both"/>
        <w:outlineLvl w:val="0"/>
        <w:rPr>
          <w:rFonts w:ascii="Times New Roman" w:eastAsia="Calibri" w:hAnsi="Times New Roman" w:cs="Times New Roman"/>
          <w:sz w:val="28"/>
          <w:szCs w:val="28"/>
          <w:lang w:eastAsia="en-US"/>
        </w:rPr>
      </w:pPr>
      <w:r w:rsidRPr="00753772">
        <w:rPr>
          <w:rFonts w:ascii="Times New Roman" w:eastAsia="Calibri" w:hAnsi="Times New Roman" w:cs="Times New Roman"/>
          <w:sz w:val="28"/>
          <w:szCs w:val="28"/>
          <w:lang w:eastAsia="en-US"/>
        </w:rPr>
        <w:tab/>
      </w:r>
      <w:r w:rsidR="0038562E" w:rsidRPr="00753772">
        <w:rPr>
          <w:rFonts w:ascii="Times New Roman" w:eastAsia="Calibri" w:hAnsi="Times New Roman" w:cs="Times New Roman"/>
          <w:sz w:val="28"/>
          <w:szCs w:val="28"/>
          <w:lang w:eastAsia="en-US"/>
        </w:rPr>
        <w:t>-выдано архивных справок о государственной регистрации актов гражданского состояния    и свидетельств о государственной регистрации актов гражданского состояния – 10</w:t>
      </w:r>
      <w:r w:rsidRPr="00753772">
        <w:rPr>
          <w:rFonts w:ascii="Times New Roman" w:eastAsia="Calibri" w:hAnsi="Times New Roman" w:cs="Times New Roman"/>
          <w:sz w:val="28"/>
          <w:szCs w:val="28"/>
          <w:lang w:eastAsia="en-US"/>
        </w:rPr>
        <w:t xml:space="preserve"> </w:t>
      </w:r>
      <w:r w:rsidR="0038562E" w:rsidRPr="00753772">
        <w:rPr>
          <w:rFonts w:ascii="Times New Roman" w:eastAsia="Calibri" w:hAnsi="Times New Roman" w:cs="Times New Roman"/>
          <w:sz w:val="28"/>
          <w:szCs w:val="28"/>
          <w:lang w:eastAsia="en-US"/>
        </w:rPr>
        <w:t>251</w:t>
      </w:r>
      <w:r w:rsidRPr="00753772">
        <w:rPr>
          <w:rFonts w:ascii="Times New Roman" w:eastAsia="Calibri" w:hAnsi="Times New Roman" w:cs="Times New Roman"/>
          <w:sz w:val="28"/>
          <w:szCs w:val="28"/>
          <w:lang w:eastAsia="en-US"/>
        </w:rPr>
        <w:t>.</w:t>
      </w:r>
    </w:p>
    <w:p w:rsidR="0038562E" w:rsidRPr="00753772" w:rsidRDefault="00864C9C" w:rsidP="00864C9C">
      <w:pPr>
        <w:shd w:val="clear" w:color="auto" w:fill="FFFFFF"/>
        <w:tabs>
          <w:tab w:val="left" w:pos="709"/>
        </w:tabs>
        <w:spacing w:after="0" w:line="240" w:lineRule="auto"/>
        <w:jc w:val="both"/>
        <w:outlineLvl w:val="0"/>
        <w:rPr>
          <w:rFonts w:ascii="Times New Roman" w:eastAsia="Calibri" w:hAnsi="Times New Roman" w:cs="Times New Roman"/>
          <w:sz w:val="28"/>
          <w:szCs w:val="28"/>
          <w:lang w:eastAsia="en-US"/>
        </w:rPr>
      </w:pPr>
      <w:r w:rsidRPr="00753772">
        <w:rPr>
          <w:rFonts w:ascii="Times New Roman" w:eastAsia="Calibri" w:hAnsi="Times New Roman" w:cs="Times New Roman"/>
          <w:sz w:val="28"/>
          <w:szCs w:val="28"/>
          <w:lang w:eastAsia="en-US"/>
        </w:rPr>
        <w:tab/>
      </w:r>
      <w:r w:rsidR="0038562E" w:rsidRPr="00753772">
        <w:rPr>
          <w:rFonts w:ascii="Times New Roman" w:eastAsia="Calibri" w:hAnsi="Times New Roman" w:cs="Times New Roman"/>
          <w:sz w:val="28"/>
          <w:szCs w:val="28"/>
          <w:lang w:eastAsia="en-US"/>
        </w:rPr>
        <w:t>-рассмотрено обращений граждан об истребовании документов о регистрации актов гражданского состояния с территории иностранных государств – 54</w:t>
      </w:r>
      <w:r w:rsidRPr="00753772">
        <w:rPr>
          <w:rFonts w:ascii="Times New Roman" w:eastAsia="Calibri" w:hAnsi="Times New Roman" w:cs="Times New Roman"/>
          <w:sz w:val="28"/>
          <w:szCs w:val="28"/>
          <w:lang w:eastAsia="en-US"/>
        </w:rPr>
        <w:t>.</w:t>
      </w:r>
    </w:p>
    <w:p w:rsidR="0038562E" w:rsidRPr="00753772" w:rsidRDefault="00864C9C" w:rsidP="00864C9C">
      <w:pPr>
        <w:shd w:val="clear" w:color="auto" w:fill="FFFFFF"/>
        <w:tabs>
          <w:tab w:val="left" w:pos="709"/>
        </w:tabs>
        <w:spacing w:after="0" w:line="240" w:lineRule="auto"/>
        <w:jc w:val="both"/>
        <w:outlineLvl w:val="0"/>
        <w:rPr>
          <w:rFonts w:ascii="Times New Roman" w:eastAsia="Calibri" w:hAnsi="Times New Roman" w:cs="Times New Roman"/>
          <w:sz w:val="28"/>
          <w:szCs w:val="28"/>
          <w:lang w:eastAsia="en-US"/>
        </w:rPr>
      </w:pPr>
      <w:r w:rsidRPr="00753772">
        <w:rPr>
          <w:rFonts w:ascii="Times New Roman" w:eastAsia="Calibri" w:hAnsi="Times New Roman" w:cs="Times New Roman"/>
          <w:sz w:val="28"/>
          <w:szCs w:val="28"/>
          <w:lang w:eastAsia="en-US"/>
        </w:rPr>
        <w:tab/>
      </w:r>
      <w:r w:rsidR="0038562E" w:rsidRPr="00753772">
        <w:rPr>
          <w:rFonts w:ascii="Times New Roman" w:eastAsia="Calibri" w:hAnsi="Times New Roman" w:cs="Times New Roman"/>
          <w:sz w:val="28"/>
          <w:szCs w:val="28"/>
          <w:lang w:eastAsia="en-US"/>
        </w:rPr>
        <w:t>Всего зарегистрировано актов гражданского состояния за 2019 год – 4</w:t>
      </w:r>
      <w:r w:rsidR="005C62C7" w:rsidRPr="00753772">
        <w:rPr>
          <w:rFonts w:ascii="Times New Roman" w:eastAsia="Calibri" w:hAnsi="Times New Roman" w:cs="Times New Roman"/>
          <w:sz w:val="28"/>
          <w:szCs w:val="28"/>
          <w:lang w:eastAsia="en-US"/>
        </w:rPr>
        <w:t xml:space="preserve"> </w:t>
      </w:r>
      <w:r w:rsidR="0038562E" w:rsidRPr="00753772">
        <w:rPr>
          <w:rFonts w:ascii="Times New Roman" w:eastAsia="Calibri" w:hAnsi="Times New Roman" w:cs="Times New Roman"/>
          <w:sz w:val="28"/>
          <w:szCs w:val="28"/>
          <w:lang w:eastAsia="en-US"/>
        </w:rPr>
        <w:t>031.</w:t>
      </w:r>
    </w:p>
    <w:p w:rsidR="0038562E" w:rsidRPr="00753772" w:rsidRDefault="0038562E" w:rsidP="00792B60">
      <w:pPr>
        <w:shd w:val="clear" w:color="auto" w:fill="FFFFFF"/>
        <w:tabs>
          <w:tab w:val="left" w:pos="709"/>
        </w:tabs>
        <w:spacing w:after="0" w:line="240" w:lineRule="auto"/>
        <w:jc w:val="both"/>
        <w:outlineLvl w:val="0"/>
        <w:rPr>
          <w:rFonts w:ascii="Times New Roman" w:eastAsia="Calibri" w:hAnsi="Times New Roman" w:cs="Times New Roman"/>
          <w:sz w:val="28"/>
          <w:szCs w:val="28"/>
          <w:lang w:eastAsia="en-US"/>
        </w:rPr>
      </w:pPr>
      <w:r w:rsidRPr="00753772">
        <w:rPr>
          <w:rFonts w:ascii="Times New Roman" w:eastAsia="Calibri" w:hAnsi="Times New Roman" w:cs="Times New Roman"/>
          <w:sz w:val="28"/>
          <w:szCs w:val="28"/>
          <w:lang w:eastAsia="en-US"/>
        </w:rPr>
        <w:t xml:space="preserve">Исполнено заключений за 2019 год - 165, дооформлено записей актов о расторжении брака – 119, выдано извещений об отказе в государственной </w:t>
      </w:r>
      <w:r w:rsidRPr="00753772">
        <w:rPr>
          <w:rFonts w:ascii="Times New Roman" w:eastAsia="Calibri" w:hAnsi="Times New Roman" w:cs="Times New Roman"/>
          <w:sz w:val="28"/>
          <w:szCs w:val="28"/>
          <w:lang w:eastAsia="en-US"/>
        </w:rPr>
        <w:lastRenderedPageBreak/>
        <w:t>регистрации актов гражданского состояния – 0, исполнено извещений о внесении изменений в записи акто</w:t>
      </w:r>
      <w:r w:rsidR="00792B60">
        <w:rPr>
          <w:rFonts w:ascii="Times New Roman" w:eastAsia="Calibri" w:hAnsi="Times New Roman" w:cs="Times New Roman"/>
          <w:sz w:val="28"/>
          <w:szCs w:val="28"/>
          <w:lang w:eastAsia="en-US"/>
        </w:rPr>
        <w:t>в гражданского состояния – 106.</w:t>
      </w:r>
    </w:p>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sz w:val="28"/>
          <w:szCs w:val="28"/>
          <w:lang w:eastAsia="en-US"/>
        </w:rPr>
      </w:pPr>
      <w:r w:rsidRPr="00753772">
        <w:rPr>
          <w:rFonts w:ascii="Times New Roman" w:eastAsia="Calibri" w:hAnsi="Times New Roman" w:cs="Times New Roman"/>
          <w:sz w:val="28"/>
          <w:szCs w:val="28"/>
          <w:lang w:eastAsia="en-US"/>
        </w:rPr>
        <w:t>Государственная регистрация перемены ФИО.</w:t>
      </w:r>
    </w:p>
    <w:tbl>
      <w:tblPr>
        <w:tblW w:w="0" w:type="auto"/>
        <w:tblLook w:val="01E0" w:firstRow="1" w:lastRow="1" w:firstColumn="1" w:lastColumn="1" w:noHBand="0" w:noVBand="0"/>
      </w:tblPr>
      <w:tblGrid>
        <w:gridCol w:w="1085"/>
        <w:gridCol w:w="2373"/>
        <w:gridCol w:w="2307"/>
        <w:gridCol w:w="1818"/>
        <w:gridCol w:w="1762"/>
      </w:tblGrid>
      <w:tr w:rsidR="0038562E" w:rsidRPr="00753772" w:rsidTr="007F1F94">
        <w:tc>
          <w:tcPr>
            <w:tcW w:w="1085" w:type="dxa"/>
            <w:tcBorders>
              <w:top w:val="single" w:sz="4" w:space="0" w:color="auto"/>
              <w:left w:val="single" w:sz="4" w:space="0" w:color="auto"/>
              <w:bottom w:val="single" w:sz="4" w:space="0" w:color="auto"/>
              <w:right w:val="single" w:sz="4" w:space="0" w:color="auto"/>
            </w:tcBorders>
            <w:hideMark/>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Год</w:t>
            </w:r>
          </w:p>
        </w:tc>
        <w:tc>
          <w:tcPr>
            <w:tcW w:w="2373" w:type="dxa"/>
            <w:tcBorders>
              <w:top w:val="single" w:sz="4" w:space="0" w:color="auto"/>
              <w:left w:val="single" w:sz="4" w:space="0" w:color="auto"/>
              <w:bottom w:val="single" w:sz="4" w:space="0" w:color="auto"/>
              <w:right w:val="single" w:sz="4" w:space="0" w:color="auto"/>
            </w:tcBorders>
            <w:hideMark/>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 xml:space="preserve">Зарегистрировано перемен </w:t>
            </w:r>
          </w:p>
        </w:tc>
        <w:tc>
          <w:tcPr>
            <w:tcW w:w="2307" w:type="dxa"/>
            <w:tcBorders>
              <w:top w:val="single" w:sz="4" w:space="0" w:color="auto"/>
              <w:left w:val="single" w:sz="4" w:space="0" w:color="auto"/>
              <w:bottom w:val="single" w:sz="4" w:space="0" w:color="auto"/>
              <w:right w:val="single" w:sz="4" w:space="0" w:color="auto"/>
            </w:tcBorders>
            <w:hideMark/>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Фамилии</w:t>
            </w:r>
          </w:p>
        </w:tc>
        <w:tc>
          <w:tcPr>
            <w:tcW w:w="1818" w:type="dxa"/>
            <w:tcBorders>
              <w:top w:val="single" w:sz="4" w:space="0" w:color="auto"/>
              <w:left w:val="single" w:sz="4" w:space="0" w:color="auto"/>
              <w:bottom w:val="single" w:sz="4" w:space="0" w:color="auto"/>
              <w:right w:val="single" w:sz="4" w:space="0" w:color="auto"/>
            </w:tcBorders>
            <w:hideMark/>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Имя</w:t>
            </w:r>
          </w:p>
        </w:tc>
        <w:tc>
          <w:tcPr>
            <w:tcW w:w="1762" w:type="dxa"/>
            <w:tcBorders>
              <w:top w:val="single" w:sz="4" w:space="0" w:color="auto"/>
              <w:left w:val="single" w:sz="4" w:space="0" w:color="auto"/>
              <w:bottom w:val="single" w:sz="4" w:space="0" w:color="auto"/>
              <w:right w:val="single" w:sz="4" w:space="0" w:color="auto"/>
            </w:tcBorders>
            <w:hideMark/>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Отчество</w:t>
            </w:r>
          </w:p>
        </w:tc>
      </w:tr>
      <w:tr w:rsidR="0038562E" w:rsidRPr="00753772" w:rsidTr="007F1F94">
        <w:tc>
          <w:tcPr>
            <w:tcW w:w="1085" w:type="dxa"/>
            <w:tcBorders>
              <w:top w:val="single" w:sz="4" w:space="0" w:color="auto"/>
              <w:left w:val="single" w:sz="4" w:space="0" w:color="auto"/>
              <w:bottom w:val="single" w:sz="4" w:space="0" w:color="auto"/>
              <w:right w:val="single" w:sz="4" w:space="0" w:color="auto"/>
            </w:tcBorders>
            <w:hideMark/>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2015</w:t>
            </w:r>
          </w:p>
        </w:tc>
        <w:tc>
          <w:tcPr>
            <w:tcW w:w="2373" w:type="dxa"/>
            <w:tcBorders>
              <w:top w:val="single" w:sz="4" w:space="0" w:color="auto"/>
              <w:left w:val="single" w:sz="4" w:space="0" w:color="auto"/>
              <w:bottom w:val="single" w:sz="4" w:space="0" w:color="auto"/>
              <w:right w:val="single" w:sz="4" w:space="0" w:color="auto"/>
            </w:tcBorders>
            <w:hideMark/>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104</w:t>
            </w:r>
          </w:p>
        </w:tc>
        <w:tc>
          <w:tcPr>
            <w:tcW w:w="2307" w:type="dxa"/>
            <w:tcBorders>
              <w:top w:val="single" w:sz="4" w:space="0" w:color="auto"/>
              <w:left w:val="single" w:sz="4" w:space="0" w:color="auto"/>
              <w:bottom w:val="single" w:sz="4" w:space="0" w:color="auto"/>
              <w:right w:val="single" w:sz="4" w:space="0" w:color="auto"/>
            </w:tcBorders>
            <w:hideMark/>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87</w:t>
            </w:r>
          </w:p>
        </w:tc>
        <w:tc>
          <w:tcPr>
            <w:tcW w:w="1818" w:type="dxa"/>
            <w:tcBorders>
              <w:top w:val="single" w:sz="4" w:space="0" w:color="auto"/>
              <w:left w:val="single" w:sz="4" w:space="0" w:color="auto"/>
              <w:bottom w:val="single" w:sz="4" w:space="0" w:color="auto"/>
              <w:right w:val="single" w:sz="4" w:space="0" w:color="auto"/>
            </w:tcBorders>
            <w:hideMark/>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15</w:t>
            </w:r>
          </w:p>
        </w:tc>
        <w:tc>
          <w:tcPr>
            <w:tcW w:w="1762" w:type="dxa"/>
            <w:tcBorders>
              <w:top w:val="single" w:sz="4" w:space="0" w:color="auto"/>
              <w:left w:val="single" w:sz="4" w:space="0" w:color="auto"/>
              <w:bottom w:val="single" w:sz="4" w:space="0" w:color="auto"/>
              <w:right w:val="single" w:sz="4" w:space="0" w:color="auto"/>
            </w:tcBorders>
            <w:hideMark/>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17</w:t>
            </w:r>
          </w:p>
        </w:tc>
      </w:tr>
      <w:tr w:rsidR="0038562E" w:rsidRPr="00753772" w:rsidTr="007F1F94">
        <w:tc>
          <w:tcPr>
            <w:tcW w:w="1085" w:type="dxa"/>
            <w:tcBorders>
              <w:top w:val="single" w:sz="4" w:space="0" w:color="auto"/>
              <w:left w:val="single" w:sz="4" w:space="0" w:color="auto"/>
              <w:bottom w:val="single" w:sz="4" w:space="0" w:color="auto"/>
              <w:right w:val="single" w:sz="4" w:space="0" w:color="auto"/>
            </w:tcBorders>
            <w:hideMark/>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2016</w:t>
            </w:r>
          </w:p>
        </w:tc>
        <w:tc>
          <w:tcPr>
            <w:tcW w:w="2373" w:type="dxa"/>
            <w:tcBorders>
              <w:top w:val="single" w:sz="4" w:space="0" w:color="auto"/>
              <w:left w:val="single" w:sz="4" w:space="0" w:color="auto"/>
              <w:bottom w:val="single" w:sz="4" w:space="0" w:color="auto"/>
              <w:right w:val="single" w:sz="4" w:space="0" w:color="auto"/>
            </w:tcBorders>
            <w:hideMark/>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113</w:t>
            </w:r>
          </w:p>
        </w:tc>
        <w:tc>
          <w:tcPr>
            <w:tcW w:w="2307" w:type="dxa"/>
            <w:tcBorders>
              <w:top w:val="single" w:sz="4" w:space="0" w:color="auto"/>
              <w:left w:val="single" w:sz="4" w:space="0" w:color="auto"/>
              <w:bottom w:val="single" w:sz="4" w:space="0" w:color="auto"/>
              <w:right w:val="single" w:sz="4" w:space="0" w:color="auto"/>
            </w:tcBorders>
            <w:hideMark/>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100</w:t>
            </w:r>
          </w:p>
        </w:tc>
        <w:tc>
          <w:tcPr>
            <w:tcW w:w="1818" w:type="dxa"/>
            <w:tcBorders>
              <w:top w:val="single" w:sz="4" w:space="0" w:color="auto"/>
              <w:left w:val="single" w:sz="4" w:space="0" w:color="auto"/>
              <w:bottom w:val="single" w:sz="4" w:space="0" w:color="auto"/>
              <w:right w:val="single" w:sz="4" w:space="0" w:color="auto"/>
            </w:tcBorders>
            <w:hideMark/>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17</w:t>
            </w:r>
          </w:p>
        </w:tc>
        <w:tc>
          <w:tcPr>
            <w:tcW w:w="1762" w:type="dxa"/>
            <w:tcBorders>
              <w:top w:val="single" w:sz="4" w:space="0" w:color="auto"/>
              <w:left w:val="single" w:sz="4" w:space="0" w:color="auto"/>
              <w:bottom w:val="single" w:sz="4" w:space="0" w:color="auto"/>
              <w:right w:val="single" w:sz="4" w:space="0" w:color="auto"/>
            </w:tcBorders>
            <w:hideMark/>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10</w:t>
            </w:r>
          </w:p>
        </w:tc>
      </w:tr>
      <w:tr w:rsidR="0038562E" w:rsidRPr="00753772" w:rsidTr="007F1F94">
        <w:tc>
          <w:tcPr>
            <w:tcW w:w="1085" w:type="dxa"/>
            <w:tcBorders>
              <w:top w:val="single" w:sz="4" w:space="0" w:color="auto"/>
              <w:left w:val="single" w:sz="4" w:space="0" w:color="auto"/>
              <w:bottom w:val="single" w:sz="4" w:space="0" w:color="auto"/>
              <w:right w:val="single" w:sz="4" w:space="0" w:color="auto"/>
            </w:tcBorders>
            <w:hideMark/>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2017</w:t>
            </w:r>
          </w:p>
        </w:tc>
        <w:tc>
          <w:tcPr>
            <w:tcW w:w="2373" w:type="dxa"/>
            <w:tcBorders>
              <w:top w:val="single" w:sz="4" w:space="0" w:color="auto"/>
              <w:left w:val="single" w:sz="4" w:space="0" w:color="auto"/>
              <w:bottom w:val="single" w:sz="4" w:space="0" w:color="auto"/>
              <w:right w:val="single" w:sz="4" w:space="0" w:color="auto"/>
            </w:tcBorders>
            <w:hideMark/>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100</w:t>
            </w:r>
          </w:p>
        </w:tc>
        <w:tc>
          <w:tcPr>
            <w:tcW w:w="2307" w:type="dxa"/>
            <w:tcBorders>
              <w:top w:val="single" w:sz="4" w:space="0" w:color="auto"/>
              <w:left w:val="single" w:sz="4" w:space="0" w:color="auto"/>
              <w:bottom w:val="single" w:sz="4" w:space="0" w:color="auto"/>
              <w:right w:val="single" w:sz="4" w:space="0" w:color="auto"/>
            </w:tcBorders>
            <w:hideMark/>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88</w:t>
            </w:r>
          </w:p>
        </w:tc>
        <w:tc>
          <w:tcPr>
            <w:tcW w:w="1818" w:type="dxa"/>
            <w:tcBorders>
              <w:top w:val="single" w:sz="4" w:space="0" w:color="auto"/>
              <w:left w:val="single" w:sz="4" w:space="0" w:color="auto"/>
              <w:bottom w:val="single" w:sz="4" w:space="0" w:color="auto"/>
              <w:right w:val="single" w:sz="4" w:space="0" w:color="auto"/>
            </w:tcBorders>
            <w:hideMark/>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7</w:t>
            </w:r>
          </w:p>
        </w:tc>
        <w:tc>
          <w:tcPr>
            <w:tcW w:w="1762" w:type="dxa"/>
            <w:tcBorders>
              <w:top w:val="single" w:sz="4" w:space="0" w:color="auto"/>
              <w:left w:val="single" w:sz="4" w:space="0" w:color="auto"/>
              <w:bottom w:val="single" w:sz="4" w:space="0" w:color="auto"/>
              <w:right w:val="single" w:sz="4" w:space="0" w:color="auto"/>
            </w:tcBorders>
            <w:hideMark/>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12</w:t>
            </w:r>
          </w:p>
        </w:tc>
      </w:tr>
      <w:tr w:rsidR="0038562E" w:rsidRPr="00753772" w:rsidTr="007F1F94">
        <w:tc>
          <w:tcPr>
            <w:tcW w:w="1085" w:type="dxa"/>
            <w:tcBorders>
              <w:top w:val="single" w:sz="4" w:space="0" w:color="auto"/>
              <w:left w:val="single" w:sz="4" w:space="0" w:color="auto"/>
              <w:bottom w:val="single" w:sz="4" w:space="0" w:color="auto"/>
              <w:right w:val="single" w:sz="4" w:space="0" w:color="auto"/>
            </w:tcBorders>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2018</w:t>
            </w:r>
          </w:p>
        </w:tc>
        <w:tc>
          <w:tcPr>
            <w:tcW w:w="2373" w:type="dxa"/>
            <w:tcBorders>
              <w:top w:val="single" w:sz="4" w:space="0" w:color="auto"/>
              <w:left w:val="single" w:sz="4" w:space="0" w:color="auto"/>
              <w:bottom w:val="single" w:sz="4" w:space="0" w:color="auto"/>
              <w:right w:val="single" w:sz="4" w:space="0" w:color="auto"/>
            </w:tcBorders>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100</w:t>
            </w:r>
          </w:p>
        </w:tc>
        <w:tc>
          <w:tcPr>
            <w:tcW w:w="2307" w:type="dxa"/>
            <w:tcBorders>
              <w:top w:val="single" w:sz="4" w:space="0" w:color="auto"/>
              <w:left w:val="single" w:sz="4" w:space="0" w:color="auto"/>
              <w:bottom w:val="single" w:sz="4" w:space="0" w:color="auto"/>
              <w:right w:val="single" w:sz="4" w:space="0" w:color="auto"/>
            </w:tcBorders>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87</w:t>
            </w:r>
          </w:p>
        </w:tc>
        <w:tc>
          <w:tcPr>
            <w:tcW w:w="1818" w:type="dxa"/>
            <w:tcBorders>
              <w:top w:val="single" w:sz="4" w:space="0" w:color="auto"/>
              <w:left w:val="single" w:sz="4" w:space="0" w:color="auto"/>
              <w:bottom w:val="single" w:sz="4" w:space="0" w:color="auto"/>
              <w:right w:val="single" w:sz="4" w:space="0" w:color="auto"/>
            </w:tcBorders>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11</w:t>
            </w:r>
          </w:p>
        </w:tc>
        <w:tc>
          <w:tcPr>
            <w:tcW w:w="1762" w:type="dxa"/>
            <w:tcBorders>
              <w:top w:val="single" w:sz="4" w:space="0" w:color="auto"/>
              <w:left w:val="single" w:sz="4" w:space="0" w:color="auto"/>
              <w:bottom w:val="single" w:sz="4" w:space="0" w:color="auto"/>
              <w:right w:val="single" w:sz="4" w:space="0" w:color="auto"/>
            </w:tcBorders>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19</w:t>
            </w:r>
          </w:p>
        </w:tc>
      </w:tr>
      <w:tr w:rsidR="0038562E" w:rsidRPr="00753772" w:rsidTr="007F1F94">
        <w:tc>
          <w:tcPr>
            <w:tcW w:w="1085" w:type="dxa"/>
            <w:tcBorders>
              <w:top w:val="single" w:sz="4" w:space="0" w:color="auto"/>
              <w:left w:val="single" w:sz="4" w:space="0" w:color="auto"/>
              <w:bottom w:val="single" w:sz="4" w:space="0" w:color="auto"/>
              <w:right w:val="single" w:sz="4" w:space="0" w:color="auto"/>
            </w:tcBorders>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2019</w:t>
            </w:r>
          </w:p>
        </w:tc>
        <w:tc>
          <w:tcPr>
            <w:tcW w:w="2373" w:type="dxa"/>
            <w:tcBorders>
              <w:top w:val="single" w:sz="4" w:space="0" w:color="auto"/>
              <w:left w:val="single" w:sz="4" w:space="0" w:color="auto"/>
              <w:bottom w:val="single" w:sz="4" w:space="0" w:color="auto"/>
              <w:right w:val="single" w:sz="4" w:space="0" w:color="auto"/>
            </w:tcBorders>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85</w:t>
            </w:r>
          </w:p>
        </w:tc>
        <w:tc>
          <w:tcPr>
            <w:tcW w:w="2307" w:type="dxa"/>
            <w:tcBorders>
              <w:top w:val="single" w:sz="4" w:space="0" w:color="auto"/>
              <w:left w:val="single" w:sz="4" w:space="0" w:color="auto"/>
              <w:bottom w:val="single" w:sz="4" w:space="0" w:color="auto"/>
              <w:right w:val="single" w:sz="4" w:space="0" w:color="auto"/>
            </w:tcBorders>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85</w:t>
            </w:r>
          </w:p>
        </w:tc>
        <w:tc>
          <w:tcPr>
            <w:tcW w:w="1818" w:type="dxa"/>
            <w:tcBorders>
              <w:top w:val="single" w:sz="4" w:space="0" w:color="auto"/>
              <w:left w:val="single" w:sz="4" w:space="0" w:color="auto"/>
              <w:bottom w:val="single" w:sz="4" w:space="0" w:color="auto"/>
              <w:right w:val="single" w:sz="4" w:space="0" w:color="auto"/>
            </w:tcBorders>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12</w:t>
            </w:r>
          </w:p>
        </w:tc>
        <w:tc>
          <w:tcPr>
            <w:tcW w:w="1762" w:type="dxa"/>
            <w:tcBorders>
              <w:top w:val="single" w:sz="4" w:space="0" w:color="auto"/>
              <w:left w:val="single" w:sz="4" w:space="0" w:color="auto"/>
              <w:bottom w:val="single" w:sz="4" w:space="0" w:color="auto"/>
              <w:right w:val="single" w:sz="4" w:space="0" w:color="auto"/>
            </w:tcBorders>
          </w:tcPr>
          <w:p w:rsidR="0038562E" w:rsidRPr="00753772" w:rsidRDefault="0038562E" w:rsidP="0038562E">
            <w:pPr>
              <w:shd w:val="clear" w:color="auto" w:fill="FFFFFF"/>
              <w:tabs>
                <w:tab w:val="left" w:pos="709"/>
              </w:tabs>
              <w:spacing w:after="0" w:line="240" w:lineRule="auto"/>
              <w:outlineLvl w:val="0"/>
              <w:rPr>
                <w:rFonts w:ascii="Times New Roman" w:eastAsia="Calibri" w:hAnsi="Times New Roman" w:cs="Times New Roman"/>
                <w:lang w:eastAsia="en-US"/>
              </w:rPr>
            </w:pPr>
            <w:r w:rsidRPr="00753772">
              <w:rPr>
                <w:rFonts w:ascii="Times New Roman" w:eastAsia="Calibri" w:hAnsi="Times New Roman" w:cs="Times New Roman"/>
                <w:lang w:eastAsia="en-US"/>
              </w:rPr>
              <w:t>21</w:t>
            </w:r>
          </w:p>
        </w:tc>
      </w:tr>
    </w:tbl>
    <w:p w:rsidR="00726EF2" w:rsidRPr="00753772" w:rsidRDefault="00792B60" w:rsidP="00864C9C">
      <w:pPr>
        <w:shd w:val="clear" w:color="auto" w:fill="FFFFFF"/>
        <w:tabs>
          <w:tab w:val="left" w:pos="709"/>
        </w:tabs>
        <w:spacing w:after="0" w:line="240" w:lineRule="auto"/>
        <w:jc w:val="both"/>
        <w:outlineLvl w:val="0"/>
        <w:rPr>
          <w:rFonts w:ascii="Times New Roman" w:eastAsia="Calibri" w:hAnsi="Times New Roman" w:cs="Times New Roman"/>
          <w:b/>
          <w:sz w:val="28"/>
          <w:szCs w:val="28"/>
          <w:lang w:eastAsia="en-US"/>
        </w:rPr>
      </w:pPr>
      <w:r>
        <w:rPr>
          <w:rFonts w:ascii="Times New Roman" w:eastAsia="Calibri" w:hAnsi="Times New Roman" w:cs="Times New Roman"/>
          <w:b/>
          <w:sz w:val="28"/>
          <w:szCs w:val="28"/>
          <w:lang w:eastAsia="en-US"/>
        </w:rPr>
        <w:tab/>
      </w:r>
      <w:r w:rsidR="0038562E" w:rsidRPr="00753772">
        <w:rPr>
          <w:rFonts w:ascii="Times New Roman" w:eastAsia="Calibri" w:hAnsi="Times New Roman" w:cs="Times New Roman"/>
          <w:sz w:val="28"/>
          <w:szCs w:val="28"/>
          <w:lang w:eastAsia="en-US"/>
        </w:rPr>
        <w:t>Поступили заявления:</w:t>
      </w:r>
    </w:p>
    <w:p w:rsidR="00726EF2" w:rsidRPr="00753772" w:rsidRDefault="00726EF2" w:rsidP="00864C9C">
      <w:pPr>
        <w:shd w:val="clear" w:color="auto" w:fill="FFFFFF"/>
        <w:tabs>
          <w:tab w:val="left" w:pos="709"/>
        </w:tabs>
        <w:spacing w:after="0" w:line="240" w:lineRule="auto"/>
        <w:jc w:val="both"/>
        <w:outlineLvl w:val="0"/>
        <w:rPr>
          <w:rFonts w:ascii="Times New Roman" w:eastAsia="Calibri" w:hAnsi="Times New Roman" w:cs="Times New Roman"/>
          <w:b/>
          <w:sz w:val="28"/>
          <w:szCs w:val="28"/>
          <w:lang w:eastAsia="en-US"/>
        </w:rPr>
      </w:pPr>
      <w:r w:rsidRPr="00753772">
        <w:rPr>
          <w:rFonts w:ascii="Times New Roman" w:eastAsia="Calibri" w:hAnsi="Times New Roman" w:cs="Times New Roman"/>
          <w:b/>
          <w:sz w:val="28"/>
          <w:szCs w:val="28"/>
          <w:lang w:eastAsia="en-US"/>
        </w:rPr>
        <w:tab/>
      </w:r>
      <w:r w:rsidR="00864C9C" w:rsidRPr="00753772">
        <w:rPr>
          <w:rFonts w:ascii="Times New Roman" w:eastAsia="Calibri" w:hAnsi="Times New Roman" w:cs="Times New Roman"/>
          <w:sz w:val="28"/>
          <w:szCs w:val="28"/>
          <w:lang w:eastAsia="en-US"/>
        </w:rPr>
        <w:t>-ч</w:t>
      </w:r>
      <w:r w:rsidR="0038562E" w:rsidRPr="00753772">
        <w:rPr>
          <w:rFonts w:ascii="Times New Roman" w:eastAsia="Calibri" w:hAnsi="Times New Roman" w:cs="Times New Roman"/>
          <w:sz w:val="28"/>
          <w:szCs w:val="28"/>
          <w:lang w:eastAsia="en-US"/>
        </w:rPr>
        <w:t xml:space="preserve">ерез многофункциональный </w:t>
      </w:r>
      <w:r w:rsidR="00DC333E">
        <w:rPr>
          <w:rFonts w:ascii="Times New Roman" w:eastAsia="Calibri" w:hAnsi="Times New Roman" w:cs="Times New Roman"/>
          <w:sz w:val="28"/>
          <w:szCs w:val="28"/>
          <w:lang w:eastAsia="en-US"/>
        </w:rPr>
        <w:t>центр -  79</w:t>
      </w:r>
      <w:r w:rsidRPr="00753772">
        <w:rPr>
          <w:rFonts w:ascii="Times New Roman" w:eastAsia="Calibri" w:hAnsi="Times New Roman" w:cs="Times New Roman"/>
          <w:sz w:val="28"/>
          <w:szCs w:val="28"/>
          <w:lang w:eastAsia="en-US"/>
        </w:rPr>
        <w:t>;</w:t>
      </w:r>
    </w:p>
    <w:p w:rsidR="00864C9C" w:rsidRPr="00753772" w:rsidRDefault="00726EF2" w:rsidP="00864C9C">
      <w:pPr>
        <w:shd w:val="clear" w:color="auto" w:fill="FFFFFF"/>
        <w:tabs>
          <w:tab w:val="left" w:pos="709"/>
        </w:tabs>
        <w:spacing w:after="0" w:line="240" w:lineRule="auto"/>
        <w:jc w:val="both"/>
        <w:outlineLvl w:val="0"/>
        <w:rPr>
          <w:rFonts w:ascii="Times New Roman" w:eastAsia="Calibri" w:hAnsi="Times New Roman" w:cs="Times New Roman"/>
          <w:sz w:val="28"/>
          <w:szCs w:val="28"/>
          <w:lang w:eastAsia="en-US"/>
        </w:rPr>
      </w:pPr>
      <w:r w:rsidRPr="00753772">
        <w:rPr>
          <w:rFonts w:ascii="Times New Roman" w:eastAsia="Calibri" w:hAnsi="Times New Roman" w:cs="Times New Roman"/>
          <w:b/>
          <w:sz w:val="28"/>
          <w:szCs w:val="28"/>
          <w:lang w:eastAsia="en-US"/>
        </w:rPr>
        <w:tab/>
      </w:r>
      <w:r w:rsidR="0038562E" w:rsidRPr="00753772">
        <w:rPr>
          <w:rFonts w:ascii="Times New Roman" w:eastAsia="Calibri" w:hAnsi="Times New Roman" w:cs="Times New Roman"/>
          <w:sz w:val="28"/>
          <w:szCs w:val="28"/>
          <w:lang w:eastAsia="en-US"/>
        </w:rPr>
        <w:t>-</w:t>
      </w:r>
      <w:r w:rsidR="00864C9C" w:rsidRPr="00753772">
        <w:rPr>
          <w:rFonts w:ascii="Times New Roman" w:eastAsia="Calibri" w:hAnsi="Times New Roman" w:cs="Times New Roman"/>
          <w:sz w:val="28"/>
          <w:szCs w:val="28"/>
          <w:lang w:eastAsia="en-US"/>
        </w:rPr>
        <w:t>ч</w:t>
      </w:r>
      <w:r w:rsidR="0038562E" w:rsidRPr="00753772">
        <w:rPr>
          <w:rFonts w:ascii="Times New Roman" w:eastAsia="Calibri" w:hAnsi="Times New Roman" w:cs="Times New Roman"/>
          <w:sz w:val="28"/>
          <w:szCs w:val="28"/>
          <w:lang w:eastAsia="en-US"/>
        </w:rPr>
        <w:t xml:space="preserve">ерез единый портал государственных и </w:t>
      </w:r>
      <w:r w:rsidR="00864C9C" w:rsidRPr="00753772">
        <w:rPr>
          <w:rFonts w:ascii="Times New Roman" w:eastAsia="Calibri" w:hAnsi="Times New Roman" w:cs="Times New Roman"/>
          <w:sz w:val="28"/>
          <w:szCs w:val="28"/>
          <w:lang w:eastAsia="en-US"/>
        </w:rPr>
        <w:t>муниципальных услуг</w:t>
      </w:r>
      <w:r w:rsidR="0038562E" w:rsidRPr="00753772">
        <w:rPr>
          <w:rFonts w:ascii="Times New Roman" w:eastAsia="Calibri" w:hAnsi="Times New Roman" w:cs="Times New Roman"/>
          <w:sz w:val="28"/>
          <w:szCs w:val="28"/>
          <w:lang w:eastAsia="en-US"/>
        </w:rPr>
        <w:t xml:space="preserve"> 221.</w:t>
      </w:r>
    </w:p>
    <w:p w:rsidR="004F7B83" w:rsidRPr="00753772" w:rsidRDefault="004F7B83" w:rsidP="00864C9C">
      <w:pPr>
        <w:shd w:val="clear" w:color="auto" w:fill="FFFFFF"/>
        <w:tabs>
          <w:tab w:val="left" w:pos="709"/>
        </w:tabs>
        <w:spacing w:after="0" w:line="240" w:lineRule="auto"/>
        <w:jc w:val="both"/>
        <w:outlineLvl w:val="0"/>
        <w:rPr>
          <w:rFonts w:ascii="Times New Roman" w:eastAsia="Calibri" w:hAnsi="Times New Roman" w:cs="Times New Roman"/>
          <w:b/>
          <w:i/>
          <w:sz w:val="28"/>
          <w:szCs w:val="28"/>
          <w:u w:val="single"/>
          <w:lang w:eastAsia="en-US"/>
        </w:rPr>
      </w:pPr>
      <w:r w:rsidRPr="00753772">
        <w:rPr>
          <w:rFonts w:ascii="Times New Roman" w:eastAsia="Calibri" w:hAnsi="Times New Roman" w:cs="Times New Roman"/>
          <w:b/>
          <w:i/>
          <w:sz w:val="28"/>
          <w:szCs w:val="28"/>
          <w:u w:val="single"/>
          <w:lang w:eastAsia="en-US"/>
        </w:rPr>
        <w:t>Отдел по делам архивов</w:t>
      </w:r>
    </w:p>
    <w:p w:rsidR="00D613B7" w:rsidRPr="00753772" w:rsidRDefault="004F7B83" w:rsidP="00D613B7">
      <w:pPr>
        <w:spacing w:after="0" w:line="240" w:lineRule="auto"/>
        <w:ind w:firstLine="708"/>
        <w:jc w:val="both"/>
        <w:rPr>
          <w:rFonts w:ascii="Times New Roman" w:hAnsi="Times New Roman" w:cs="Times New Roman"/>
          <w:sz w:val="28"/>
          <w:szCs w:val="28"/>
        </w:rPr>
      </w:pPr>
      <w:r w:rsidRPr="00753772">
        <w:rPr>
          <w:rFonts w:ascii="Times New Roman" w:hAnsi="Times New Roman" w:cs="Times New Roman"/>
          <w:sz w:val="28"/>
          <w:szCs w:val="28"/>
        </w:rPr>
        <w:t>В целях улучшения физического состояния документов в отчетном году</w:t>
      </w:r>
      <w:r w:rsidR="00255FAE" w:rsidRPr="00753772">
        <w:t xml:space="preserve"> </w:t>
      </w:r>
      <w:r w:rsidR="00255FAE" w:rsidRPr="00753772">
        <w:rPr>
          <w:rFonts w:ascii="Times New Roman" w:hAnsi="Times New Roman" w:cs="Times New Roman"/>
          <w:sz w:val="28"/>
          <w:szCs w:val="28"/>
        </w:rPr>
        <w:t>отделом по делам архивов департамента по делам администрации города Нефтеюганска</w:t>
      </w:r>
      <w:r w:rsidR="00D613B7" w:rsidRPr="00753772">
        <w:rPr>
          <w:rFonts w:ascii="Times New Roman" w:hAnsi="Times New Roman" w:cs="Times New Roman"/>
          <w:sz w:val="28"/>
          <w:szCs w:val="28"/>
        </w:rPr>
        <w:t>:</w:t>
      </w:r>
    </w:p>
    <w:p w:rsidR="00D613B7" w:rsidRPr="00753772" w:rsidRDefault="00D613B7" w:rsidP="00D613B7">
      <w:pPr>
        <w:spacing w:after="0" w:line="240" w:lineRule="auto"/>
        <w:ind w:firstLine="708"/>
        <w:jc w:val="both"/>
        <w:rPr>
          <w:rFonts w:ascii="Times New Roman" w:hAnsi="Times New Roman" w:cs="Times New Roman"/>
          <w:sz w:val="28"/>
          <w:szCs w:val="28"/>
        </w:rPr>
      </w:pPr>
      <w:r w:rsidRPr="00753772">
        <w:rPr>
          <w:rFonts w:ascii="Times New Roman" w:hAnsi="Times New Roman" w:cs="Times New Roman"/>
          <w:sz w:val="28"/>
          <w:szCs w:val="28"/>
        </w:rPr>
        <w:t>-</w:t>
      </w:r>
      <w:r w:rsidR="00255FAE" w:rsidRPr="00753772">
        <w:rPr>
          <w:rFonts w:ascii="Times New Roman" w:hAnsi="Times New Roman" w:cs="Times New Roman"/>
          <w:color w:val="000000"/>
          <w:sz w:val="28"/>
          <w:szCs w:val="28"/>
        </w:rPr>
        <w:t>п</w:t>
      </w:r>
      <w:r w:rsidR="004F7B83" w:rsidRPr="00753772">
        <w:rPr>
          <w:rFonts w:ascii="Times New Roman" w:hAnsi="Times New Roman" w:cs="Times New Roman"/>
          <w:color w:val="000000"/>
          <w:sz w:val="28"/>
          <w:szCs w:val="28"/>
        </w:rPr>
        <w:t xml:space="preserve">одшито и </w:t>
      </w:r>
      <w:r w:rsidR="00255FAE" w:rsidRPr="00753772">
        <w:rPr>
          <w:rFonts w:ascii="Times New Roman" w:hAnsi="Times New Roman" w:cs="Times New Roman"/>
          <w:color w:val="000000"/>
          <w:sz w:val="28"/>
          <w:szCs w:val="28"/>
        </w:rPr>
        <w:t>переплетено -</w:t>
      </w:r>
      <w:r w:rsidR="004F7B83" w:rsidRPr="00753772">
        <w:rPr>
          <w:rFonts w:ascii="Times New Roman" w:hAnsi="Times New Roman" w:cs="Times New Roman"/>
          <w:color w:val="000000"/>
          <w:sz w:val="28"/>
          <w:szCs w:val="28"/>
        </w:rPr>
        <w:t xml:space="preserve"> 40 </w:t>
      </w:r>
      <w:r w:rsidR="00255FAE" w:rsidRPr="00753772">
        <w:rPr>
          <w:rFonts w:ascii="Times New Roman" w:hAnsi="Times New Roman" w:cs="Times New Roman"/>
          <w:color w:val="000000"/>
          <w:sz w:val="28"/>
          <w:szCs w:val="28"/>
        </w:rPr>
        <w:t>единиц хранения;</w:t>
      </w:r>
    </w:p>
    <w:p w:rsidR="004F7B83" w:rsidRPr="00753772" w:rsidRDefault="00D613B7" w:rsidP="00D613B7">
      <w:pPr>
        <w:spacing w:after="0" w:line="240" w:lineRule="auto"/>
        <w:ind w:firstLine="708"/>
        <w:jc w:val="both"/>
        <w:rPr>
          <w:rFonts w:ascii="Times New Roman" w:hAnsi="Times New Roman" w:cs="Times New Roman"/>
          <w:sz w:val="28"/>
          <w:szCs w:val="28"/>
        </w:rPr>
      </w:pPr>
      <w:r w:rsidRPr="00753772">
        <w:rPr>
          <w:rFonts w:ascii="Times New Roman" w:hAnsi="Times New Roman" w:cs="Times New Roman"/>
          <w:sz w:val="28"/>
          <w:szCs w:val="28"/>
        </w:rPr>
        <w:t>-</w:t>
      </w:r>
      <w:proofErr w:type="spellStart"/>
      <w:r w:rsidR="004F7B83" w:rsidRPr="00753772">
        <w:rPr>
          <w:rFonts w:ascii="Times New Roman" w:hAnsi="Times New Roman" w:cs="Times New Roman"/>
          <w:color w:val="000000"/>
          <w:sz w:val="28"/>
          <w:szCs w:val="28"/>
        </w:rPr>
        <w:t>закартанировано</w:t>
      </w:r>
      <w:proofErr w:type="spellEnd"/>
      <w:r w:rsidR="004F7B83" w:rsidRPr="00753772">
        <w:rPr>
          <w:rFonts w:ascii="Times New Roman" w:hAnsi="Times New Roman" w:cs="Times New Roman"/>
          <w:color w:val="000000"/>
          <w:sz w:val="28"/>
          <w:szCs w:val="28"/>
        </w:rPr>
        <w:t xml:space="preserve"> </w:t>
      </w:r>
      <w:r w:rsidR="00255FAE" w:rsidRPr="00753772">
        <w:rPr>
          <w:rFonts w:ascii="Times New Roman" w:hAnsi="Times New Roman" w:cs="Times New Roman"/>
          <w:color w:val="000000"/>
          <w:sz w:val="28"/>
          <w:szCs w:val="28"/>
        </w:rPr>
        <w:t>–</w:t>
      </w:r>
      <w:r w:rsidR="004F7B83" w:rsidRPr="00753772">
        <w:rPr>
          <w:rFonts w:ascii="Times New Roman" w:hAnsi="Times New Roman" w:cs="Times New Roman"/>
          <w:color w:val="000000"/>
          <w:sz w:val="28"/>
          <w:szCs w:val="28"/>
        </w:rPr>
        <w:t xml:space="preserve"> 1</w:t>
      </w:r>
      <w:r w:rsidR="00255FAE" w:rsidRPr="00753772">
        <w:rPr>
          <w:rFonts w:ascii="Times New Roman" w:hAnsi="Times New Roman" w:cs="Times New Roman"/>
          <w:color w:val="000000"/>
          <w:sz w:val="28"/>
          <w:szCs w:val="28"/>
        </w:rPr>
        <w:t xml:space="preserve"> </w:t>
      </w:r>
      <w:r w:rsidR="004F7B83" w:rsidRPr="00753772">
        <w:rPr>
          <w:rFonts w:ascii="Times New Roman" w:hAnsi="Times New Roman" w:cs="Times New Roman"/>
          <w:color w:val="000000"/>
          <w:sz w:val="28"/>
          <w:szCs w:val="28"/>
        </w:rPr>
        <w:t xml:space="preserve">164 </w:t>
      </w:r>
      <w:r w:rsidR="00255FAE" w:rsidRPr="00753772">
        <w:rPr>
          <w:rFonts w:ascii="Times New Roman" w:hAnsi="Times New Roman" w:cs="Times New Roman"/>
          <w:color w:val="000000"/>
          <w:sz w:val="28"/>
          <w:szCs w:val="28"/>
        </w:rPr>
        <w:t>единиц хранения</w:t>
      </w:r>
      <w:r w:rsidR="004F7B83" w:rsidRPr="00753772">
        <w:rPr>
          <w:rFonts w:ascii="Times New Roman" w:hAnsi="Times New Roman" w:cs="Times New Roman"/>
          <w:color w:val="000000"/>
          <w:sz w:val="28"/>
          <w:szCs w:val="28"/>
        </w:rPr>
        <w:t>, из них 94</w:t>
      </w:r>
      <w:r w:rsidR="00DC333E">
        <w:rPr>
          <w:rFonts w:ascii="Times New Roman" w:hAnsi="Times New Roman" w:cs="Times New Roman"/>
          <w:color w:val="000000"/>
          <w:sz w:val="28"/>
          <w:szCs w:val="28"/>
        </w:rPr>
        <w:t xml:space="preserve"> единицы,</w:t>
      </w:r>
      <w:r w:rsidR="004F7B83" w:rsidRPr="00753772">
        <w:rPr>
          <w:rFonts w:ascii="Times New Roman" w:hAnsi="Times New Roman" w:cs="Times New Roman"/>
          <w:color w:val="000000"/>
          <w:sz w:val="28"/>
          <w:szCs w:val="28"/>
        </w:rPr>
        <w:t xml:space="preserve"> относящихся к государственной собственности Ханты-Мансийского автономного округа – Югры</w:t>
      </w:r>
      <w:r w:rsidR="00255FAE" w:rsidRPr="00753772">
        <w:rPr>
          <w:rFonts w:ascii="Times New Roman" w:hAnsi="Times New Roman" w:cs="Times New Roman"/>
          <w:color w:val="000000"/>
          <w:sz w:val="28"/>
          <w:szCs w:val="28"/>
        </w:rPr>
        <w:t>;</w:t>
      </w:r>
    </w:p>
    <w:p w:rsidR="004F7B83" w:rsidRPr="00753772" w:rsidRDefault="004F7B83" w:rsidP="004F7B83">
      <w:pPr>
        <w:spacing w:after="0" w:line="240" w:lineRule="auto"/>
        <w:ind w:firstLine="709"/>
        <w:jc w:val="both"/>
        <w:rPr>
          <w:rFonts w:ascii="Times New Roman" w:eastAsia="Calibri" w:hAnsi="Times New Roman" w:cs="Times New Roman"/>
          <w:sz w:val="28"/>
          <w:szCs w:val="28"/>
          <w:lang w:eastAsia="en-US"/>
        </w:rPr>
      </w:pPr>
      <w:r w:rsidRPr="00753772">
        <w:rPr>
          <w:rFonts w:ascii="Times New Roman" w:eastAsia="Calibri" w:hAnsi="Times New Roman" w:cs="Times New Roman"/>
          <w:sz w:val="28"/>
          <w:szCs w:val="28"/>
          <w:lang w:eastAsia="en-US"/>
        </w:rPr>
        <w:t>За 2019 год было оцифровано 166 единиц хранения управленческой документации из фонда №1 «Нефтеюганский городской Совет и его исполнительный комитет»</w:t>
      </w:r>
      <w:r w:rsidR="00202DB9">
        <w:rPr>
          <w:rFonts w:ascii="Times New Roman" w:eastAsia="Calibri" w:hAnsi="Times New Roman" w:cs="Times New Roman"/>
          <w:sz w:val="28"/>
          <w:szCs w:val="28"/>
          <w:lang w:eastAsia="en-US"/>
        </w:rPr>
        <w:t>,</w:t>
      </w:r>
      <w:r w:rsidRPr="00753772">
        <w:rPr>
          <w:rFonts w:ascii="Times New Roman" w:eastAsia="Calibri" w:hAnsi="Times New Roman" w:cs="Times New Roman"/>
          <w:sz w:val="28"/>
          <w:szCs w:val="28"/>
          <w:lang w:eastAsia="en-US"/>
        </w:rPr>
        <w:t xml:space="preserve"> всего 17</w:t>
      </w:r>
      <w:r w:rsidR="00255FAE" w:rsidRPr="00753772">
        <w:rPr>
          <w:rFonts w:ascii="Times New Roman" w:eastAsia="Calibri" w:hAnsi="Times New Roman" w:cs="Times New Roman"/>
          <w:sz w:val="28"/>
          <w:szCs w:val="28"/>
          <w:lang w:eastAsia="en-US"/>
        </w:rPr>
        <w:t xml:space="preserve"> </w:t>
      </w:r>
      <w:r w:rsidRPr="00753772">
        <w:rPr>
          <w:rFonts w:ascii="Times New Roman" w:eastAsia="Calibri" w:hAnsi="Times New Roman" w:cs="Times New Roman"/>
          <w:sz w:val="28"/>
          <w:szCs w:val="28"/>
          <w:lang w:eastAsia="en-US"/>
        </w:rPr>
        <w:t>046 листов.</w:t>
      </w:r>
    </w:p>
    <w:p w:rsidR="004F7B83" w:rsidRPr="00753772" w:rsidRDefault="004F7B83" w:rsidP="004F7B83">
      <w:pPr>
        <w:spacing w:after="0" w:line="240" w:lineRule="auto"/>
        <w:ind w:firstLine="709"/>
        <w:jc w:val="both"/>
        <w:rPr>
          <w:rFonts w:ascii="Times New Roman" w:eastAsia="Calibri" w:hAnsi="Times New Roman" w:cs="Times New Roman"/>
          <w:sz w:val="28"/>
          <w:szCs w:val="28"/>
          <w:lang w:eastAsia="en-US"/>
        </w:rPr>
      </w:pPr>
      <w:r w:rsidRPr="00753772">
        <w:rPr>
          <w:rFonts w:ascii="Times New Roman" w:eastAsia="Calibri" w:hAnsi="Times New Roman" w:cs="Times New Roman"/>
          <w:sz w:val="28"/>
          <w:szCs w:val="28"/>
          <w:lang w:eastAsia="en-US"/>
        </w:rPr>
        <w:t>На 01.01.2020 в отделе числится 214 оцифрованных единиц хранения управленческой документации</w:t>
      </w:r>
      <w:r w:rsidR="00202DB9">
        <w:rPr>
          <w:rFonts w:ascii="Times New Roman" w:eastAsia="Calibri" w:hAnsi="Times New Roman" w:cs="Times New Roman"/>
          <w:sz w:val="28"/>
          <w:szCs w:val="28"/>
          <w:lang w:eastAsia="en-US"/>
        </w:rPr>
        <w:t>,</w:t>
      </w:r>
      <w:r w:rsidRPr="00753772">
        <w:rPr>
          <w:rFonts w:ascii="Times New Roman" w:eastAsia="Calibri" w:hAnsi="Times New Roman" w:cs="Times New Roman"/>
          <w:sz w:val="28"/>
          <w:szCs w:val="28"/>
          <w:lang w:eastAsia="en-US"/>
        </w:rPr>
        <w:t xml:space="preserve"> всего 21 354 листов из фонда №1.</w:t>
      </w:r>
    </w:p>
    <w:p w:rsidR="004F7B83" w:rsidRPr="00753772" w:rsidRDefault="004F7B83" w:rsidP="004F7B83">
      <w:pPr>
        <w:spacing w:after="0" w:line="240" w:lineRule="auto"/>
        <w:ind w:firstLine="708"/>
        <w:jc w:val="both"/>
        <w:rPr>
          <w:rFonts w:ascii="Times New Roman" w:hAnsi="Times New Roman" w:cs="Times New Roman"/>
          <w:color w:val="000000"/>
          <w:sz w:val="28"/>
          <w:szCs w:val="28"/>
        </w:rPr>
      </w:pPr>
      <w:r w:rsidRPr="00753772">
        <w:rPr>
          <w:rFonts w:ascii="Times New Roman" w:hAnsi="Times New Roman" w:cs="Times New Roman"/>
          <w:color w:val="000000"/>
          <w:sz w:val="28"/>
          <w:szCs w:val="28"/>
        </w:rPr>
        <w:t>Автоматизир</w:t>
      </w:r>
      <w:r w:rsidR="00202DB9">
        <w:rPr>
          <w:rFonts w:ascii="Times New Roman" w:hAnsi="Times New Roman" w:cs="Times New Roman"/>
          <w:color w:val="000000"/>
          <w:sz w:val="28"/>
          <w:szCs w:val="28"/>
        </w:rPr>
        <w:t>о</w:t>
      </w:r>
      <w:r w:rsidRPr="00753772">
        <w:rPr>
          <w:rFonts w:ascii="Times New Roman" w:hAnsi="Times New Roman" w:cs="Times New Roman"/>
          <w:color w:val="000000"/>
          <w:sz w:val="28"/>
          <w:szCs w:val="28"/>
        </w:rPr>
        <w:t>ванные системы гос</w:t>
      </w:r>
      <w:r w:rsidR="00202DB9">
        <w:rPr>
          <w:rFonts w:ascii="Times New Roman" w:hAnsi="Times New Roman" w:cs="Times New Roman"/>
          <w:color w:val="000000"/>
          <w:sz w:val="28"/>
          <w:szCs w:val="28"/>
        </w:rPr>
        <w:t xml:space="preserve">ударственного </w:t>
      </w:r>
      <w:r w:rsidRPr="00753772">
        <w:rPr>
          <w:rFonts w:ascii="Times New Roman" w:hAnsi="Times New Roman" w:cs="Times New Roman"/>
          <w:color w:val="000000"/>
          <w:sz w:val="28"/>
          <w:szCs w:val="28"/>
        </w:rPr>
        <w:t>учета отражены в архивных программных комплексах:</w:t>
      </w:r>
    </w:p>
    <w:p w:rsidR="004F7B83" w:rsidRPr="00753772" w:rsidRDefault="00255FAE" w:rsidP="00255FAE">
      <w:pPr>
        <w:tabs>
          <w:tab w:val="left" w:pos="993"/>
        </w:tabs>
        <w:spacing w:after="0" w:line="240" w:lineRule="auto"/>
        <w:ind w:left="728"/>
        <w:contextualSpacing/>
        <w:jc w:val="both"/>
        <w:rPr>
          <w:rFonts w:ascii="Times New Roman" w:hAnsi="Times New Roman" w:cs="Times New Roman"/>
          <w:color w:val="000000"/>
          <w:sz w:val="28"/>
          <w:szCs w:val="28"/>
        </w:rPr>
      </w:pPr>
      <w:r w:rsidRPr="00753772">
        <w:rPr>
          <w:rFonts w:ascii="Times New Roman" w:hAnsi="Times New Roman" w:cs="Times New Roman"/>
          <w:color w:val="000000"/>
          <w:sz w:val="28"/>
          <w:szCs w:val="28"/>
        </w:rPr>
        <w:t>-</w:t>
      </w:r>
      <w:r w:rsidR="004F7B83" w:rsidRPr="00753772">
        <w:rPr>
          <w:rFonts w:ascii="Times New Roman" w:hAnsi="Times New Roman" w:cs="Times New Roman"/>
          <w:color w:val="000000"/>
          <w:sz w:val="28"/>
          <w:szCs w:val="28"/>
        </w:rPr>
        <w:t>«Архивный фонд» - вводятся изменённые данные;</w:t>
      </w:r>
    </w:p>
    <w:p w:rsidR="004F7B83" w:rsidRPr="00753772" w:rsidRDefault="00255FAE" w:rsidP="00255FAE">
      <w:pPr>
        <w:tabs>
          <w:tab w:val="left" w:pos="993"/>
        </w:tabs>
        <w:spacing w:after="0" w:line="240" w:lineRule="auto"/>
        <w:ind w:left="728"/>
        <w:contextualSpacing/>
        <w:jc w:val="both"/>
        <w:rPr>
          <w:rFonts w:ascii="Times New Roman" w:hAnsi="Times New Roman" w:cs="Times New Roman"/>
          <w:color w:val="000000"/>
          <w:sz w:val="28"/>
          <w:szCs w:val="28"/>
        </w:rPr>
      </w:pPr>
      <w:r w:rsidRPr="00753772">
        <w:rPr>
          <w:rFonts w:ascii="Times New Roman" w:hAnsi="Times New Roman" w:cs="Times New Roman"/>
          <w:color w:val="000000"/>
          <w:sz w:val="28"/>
          <w:szCs w:val="28"/>
        </w:rPr>
        <w:t>-</w:t>
      </w:r>
      <w:r w:rsidR="004F7B83" w:rsidRPr="00753772">
        <w:rPr>
          <w:rFonts w:ascii="Times New Roman" w:hAnsi="Times New Roman" w:cs="Times New Roman"/>
          <w:color w:val="000000"/>
          <w:sz w:val="28"/>
          <w:szCs w:val="28"/>
        </w:rPr>
        <w:t>«Организации – источники комплектования архивов» - обновляются данные, вносятся дополнения;</w:t>
      </w:r>
    </w:p>
    <w:p w:rsidR="004F7B83" w:rsidRPr="00753772" w:rsidRDefault="00255FAE" w:rsidP="00255FAE">
      <w:pPr>
        <w:tabs>
          <w:tab w:val="left" w:pos="993"/>
        </w:tabs>
        <w:spacing w:after="0" w:line="240" w:lineRule="auto"/>
        <w:ind w:firstLine="728"/>
        <w:contextualSpacing/>
        <w:jc w:val="both"/>
        <w:rPr>
          <w:rFonts w:ascii="Times New Roman" w:hAnsi="Times New Roman" w:cs="Times New Roman"/>
          <w:color w:val="000000"/>
          <w:sz w:val="28"/>
          <w:szCs w:val="28"/>
        </w:rPr>
      </w:pPr>
      <w:r w:rsidRPr="00753772">
        <w:rPr>
          <w:rFonts w:ascii="Times New Roman" w:hAnsi="Times New Roman" w:cs="Times New Roman"/>
          <w:color w:val="000000"/>
          <w:sz w:val="28"/>
          <w:szCs w:val="28"/>
        </w:rPr>
        <w:t>-</w:t>
      </w:r>
      <w:r w:rsidR="004F7B83" w:rsidRPr="00753772">
        <w:rPr>
          <w:rFonts w:ascii="Times New Roman" w:hAnsi="Times New Roman" w:cs="Times New Roman"/>
          <w:color w:val="000000"/>
          <w:sz w:val="28"/>
          <w:szCs w:val="28"/>
        </w:rPr>
        <w:t>«Учет обращений граждан и организаций» - организована и проводится работа в текущем режиме;</w:t>
      </w:r>
    </w:p>
    <w:p w:rsidR="004F7B83" w:rsidRPr="00753772" w:rsidRDefault="00255FAE" w:rsidP="00255FAE">
      <w:pPr>
        <w:tabs>
          <w:tab w:val="left" w:pos="993"/>
        </w:tabs>
        <w:spacing w:after="0" w:line="240" w:lineRule="auto"/>
        <w:ind w:firstLine="728"/>
        <w:contextualSpacing/>
        <w:jc w:val="both"/>
        <w:rPr>
          <w:rFonts w:ascii="Times New Roman" w:hAnsi="Times New Roman" w:cs="Times New Roman"/>
          <w:color w:val="000000"/>
          <w:sz w:val="28"/>
          <w:szCs w:val="28"/>
        </w:rPr>
      </w:pPr>
      <w:r w:rsidRPr="00753772">
        <w:rPr>
          <w:rFonts w:ascii="Times New Roman" w:hAnsi="Times New Roman" w:cs="Times New Roman"/>
          <w:color w:val="000000"/>
          <w:sz w:val="28"/>
          <w:szCs w:val="28"/>
        </w:rPr>
        <w:t>-</w:t>
      </w:r>
      <w:r w:rsidR="004F7B83" w:rsidRPr="00753772">
        <w:rPr>
          <w:rFonts w:ascii="Times New Roman" w:hAnsi="Times New Roman" w:cs="Times New Roman"/>
          <w:color w:val="000000"/>
          <w:sz w:val="28"/>
          <w:szCs w:val="28"/>
        </w:rPr>
        <w:t>«Местонахождение документов по личному составу» - проводится пополнение и внедряется в работу.</w:t>
      </w:r>
    </w:p>
    <w:p w:rsidR="004F7B83" w:rsidRPr="00753772" w:rsidRDefault="004F7B83" w:rsidP="00255FAE">
      <w:pPr>
        <w:spacing w:after="0" w:line="240" w:lineRule="auto"/>
        <w:ind w:firstLine="708"/>
        <w:jc w:val="both"/>
        <w:rPr>
          <w:rFonts w:ascii="Times New Roman" w:hAnsi="Times New Roman" w:cs="Times New Roman"/>
          <w:color w:val="000000"/>
          <w:sz w:val="28"/>
          <w:szCs w:val="28"/>
        </w:rPr>
      </w:pPr>
      <w:r w:rsidRPr="00753772">
        <w:rPr>
          <w:rFonts w:ascii="Times New Roman" w:hAnsi="Times New Roman" w:cs="Times New Roman"/>
          <w:iCs/>
          <w:color w:val="000000"/>
          <w:sz w:val="28"/>
          <w:szCs w:val="28"/>
        </w:rPr>
        <w:t xml:space="preserve">На государственное хранение в </w:t>
      </w:r>
      <w:r w:rsidRPr="00753772">
        <w:rPr>
          <w:rFonts w:ascii="Times New Roman" w:hAnsi="Times New Roman" w:cs="Times New Roman"/>
          <w:color w:val="000000"/>
          <w:sz w:val="28"/>
          <w:szCs w:val="28"/>
        </w:rPr>
        <w:t>2019 году принято</w:t>
      </w:r>
      <w:r w:rsidRPr="00753772">
        <w:rPr>
          <w:rFonts w:ascii="Times New Roman" w:hAnsi="Times New Roman" w:cs="Times New Roman"/>
          <w:iCs/>
          <w:color w:val="000000"/>
          <w:sz w:val="28"/>
          <w:szCs w:val="28"/>
        </w:rPr>
        <w:t xml:space="preserve"> 1</w:t>
      </w:r>
      <w:r w:rsidR="00255FAE" w:rsidRPr="00753772">
        <w:rPr>
          <w:rFonts w:ascii="Times New Roman" w:hAnsi="Times New Roman" w:cs="Times New Roman"/>
          <w:iCs/>
          <w:color w:val="000000"/>
          <w:sz w:val="28"/>
          <w:szCs w:val="28"/>
        </w:rPr>
        <w:t xml:space="preserve"> </w:t>
      </w:r>
      <w:r w:rsidRPr="00753772">
        <w:rPr>
          <w:rFonts w:ascii="Times New Roman" w:hAnsi="Times New Roman" w:cs="Times New Roman"/>
          <w:iCs/>
          <w:color w:val="000000"/>
          <w:sz w:val="28"/>
          <w:szCs w:val="28"/>
        </w:rPr>
        <w:t>191 дело документов постоянного хранения</w:t>
      </w:r>
      <w:r w:rsidR="00255FAE" w:rsidRPr="00753772">
        <w:rPr>
          <w:rFonts w:ascii="Times New Roman" w:hAnsi="Times New Roman" w:cs="Times New Roman"/>
          <w:iCs/>
          <w:color w:val="000000"/>
          <w:sz w:val="28"/>
          <w:szCs w:val="28"/>
        </w:rPr>
        <w:t>.</w:t>
      </w:r>
    </w:p>
    <w:p w:rsidR="00255FAE" w:rsidRPr="00753772" w:rsidRDefault="004F7B83" w:rsidP="00255FAE">
      <w:pPr>
        <w:spacing w:after="0" w:line="240" w:lineRule="auto"/>
        <w:ind w:firstLine="708"/>
        <w:jc w:val="both"/>
        <w:rPr>
          <w:rFonts w:ascii="Times New Roman" w:hAnsi="Times New Roman" w:cs="Times New Roman"/>
          <w:sz w:val="28"/>
          <w:szCs w:val="28"/>
        </w:rPr>
      </w:pPr>
      <w:r w:rsidRPr="00753772">
        <w:rPr>
          <w:rFonts w:ascii="Times New Roman" w:hAnsi="Times New Roman" w:cs="Times New Roman"/>
          <w:sz w:val="28"/>
          <w:szCs w:val="28"/>
        </w:rPr>
        <w:t xml:space="preserve">В </w:t>
      </w:r>
      <w:r w:rsidRPr="00753772">
        <w:rPr>
          <w:rFonts w:ascii="Times New Roman" w:hAnsi="Times New Roman" w:cs="Times New Roman"/>
          <w:color w:val="000000"/>
          <w:sz w:val="28"/>
          <w:szCs w:val="28"/>
        </w:rPr>
        <w:t xml:space="preserve">2019 году </w:t>
      </w:r>
      <w:r w:rsidRPr="00753772">
        <w:rPr>
          <w:rFonts w:ascii="Times New Roman" w:hAnsi="Times New Roman" w:cs="Times New Roman"/>
          <w:sz w:val="28"/>
          <w:szCs w:val="28"/>
        </w:rPr>
        <w:t>пополнились объединённые архивные фонды до</w:t>
      </w:r>
      <w:r w:rsidR="00255FAE" w:rsidRPr="00753772">
        <w:rPr>
          <w:rFonts w:ascii="Times New Roman" w:hAnsi="Times New Roman" w:cs="Times New Roman"/>
          <w:sz w:val="28"/>
          <w:szCs w:val="28"/>
        </w:rPr>
        <w:t>кументов личного происхождения:</w:t>
      </w:r>
    </w:p>
    <w:p w:rsidR="00255FAE" w:rsidRPr="00753772" w:rsidRDefault="00255FAE" w:rsidP="00255FAE">
      <w:pPr>
        <w:spacing w:after="0" w:line="240" w:lineRule="auto"/>
        <w:ind w:firstLine="708"/>
        <w:jc w:val="both"/>
        <w:rPr>
          <w:rFonts w:ascii="Times New Roman" w:hAnsi="Times New Roman" w:cs="Times New Roman"/>
          <w:sz w:val="28"/>
          <w:szCs w:val="28"/>
        </w:rPr>
      </w:pPr>
      <w:r w:rsidRPr="00753772">
        <w:rPr>
          <w:rFonts w:ascii="Times New Roman" w:hAnsi="Times New Roman" w:cs="Times New Roman"/>
          <w:sz w:val="28"/>
          <w:szCs w:val="28"/>
        </w:rPr>
        <w:t>-</w:t>
      </w:r>
      <w:r w:rsidR="004F7B83" w:rsidRPr="00753772">
        <w:rPr>
          <w:rFonts w:ascii="Times New Roman" w:hAnsi="Times New Roman" w:cs="Times New Roman"/>
          <w:sz w:val="28"/>
          <w:szCs w:val="28"/>
        </w:rPr>
        <w:t>«</w:t>
      </w:r>
      <w:r w:rsidR="004F7B83" w:rsidRPr="00753772">
        <w:rPr>
          <w:rFonts w:ascii="Times New Roman" w:hAnsi="Times New Roman" w:cs="Times New Roman"/>
          <w:color w:val="000000"/>
          <w:sz w:val="28"/>
          <w:szCs w:val="28"/>
        </w:rPr>
        <w:t xml:space="preserve">Жители города Нефтеюганска коренных национальностей», пополнилась опись документов </w:t>
      </w:r>
      <w:proofErr w:type="spellStart"/>
      <w:r w:rsidR="004F7B83" w:rsidRPr="00753772">
        <w:rPr>
          <w:rFonts w:ascii="Times New Roman" w:hAnsi="Times New Roman" w:cs="Times New Roman"/>
          <w:color w:val="000000"/>
          <w:sz w:val="28"/>
          <w:szCs w:val="28"/>
        </w:rPr>
        <w:t>Кисилева</w:t>
      </w:r>
      <w:proofErr w:type="spellEnd"/>
      <w:r w:rsidR="004F7B83" w:rsidRPr="00753772">
        <w:rPr>
          <w:rFonts w:ascii="Times New Roman" w:hAnsi="Times New Roman" w:cs="Times New Roman"/>
          <w:color w:val="000000"/>
          <w:sz w:val="28"/>
          <w:szCs w:val="28"/>
        </w:rPr>
        <w:t xml:space="preserve"> Геннадия Константиновича;</w:t>
      </w:r>
    </w:p>
    <w:p w:rsidR="00255FAE" w:rsidRPr="00753772" w:rsidRDefault="00255FAE" w:rsidP="00255FAE">
      <w:pPr>
        <w:spacing w:after="0" w:line="240" w:lineRule="auto"/>
        <w:ind w:firstLine="708"/>
        <w:jc w:val="both"/>
        <w:rPr>
          <w:rFonts w:ascii="Times New Roman" w:hAnsi="Times New Roman" w:cs="Times New Roman"/>
          <w:sz w:val="28"/>
          <w:szCs w:val="28"/>
        </w:rPr>
      </w:pPr>
      <w:r w:rsidRPr="00753772">
        <w:rPr>
          <w:rFonts w:ascii="Times New Roman" w:hAnsi="Times New Roman" w:cs="Times New Roman"/>
          <w:sz w:val="28"/>
          <w:szCs w:val="28"/>
        </w:rPr>
        <w:t>-</w:t>
      </w:r>
      <w:r w:rsidR="004F7B83" w:rsidRPr="00753772">
        <w:rPr>
          <w:rFonts w:ascii="Times New Roman" w:hAnsi="Times New Roman" w:cs="Times New Roman"/>
          <w:color w:val="000000"/>
          <w:sz w:val="28"/>
          <w:szCs w:val="28"/>
        </w:rPr>
        <w:t>«Участники Великой Отечественной войны», новая опись документов Нестеровой Анастасии Григорьевны;</w:t>
      </w:r>
    </w:p>
    <w:p w:rsidR="004F7B83" w:rsidRPr="00753772" w:rsidRDefault="00255FAE" w:rsidP="00255FAE">
      <w:pPr>
        <w:spacing w:after="0" w:line="240" w:lineRule="auto"/>
        <w:ind w:firstLine="708"/>
        <w:jc w:val="both"/>
        <w:rPr>
          <w:rFonts w:ascii="Times New Roman" w:hAnsi="Times New Roman" w:cs="Times New Roman"/>
          <w:sz w:val="28"/>
          <w:szCs w:val="28"/>
        </w:rPr>
      </w:pPr>
      <w:r w:rsidRPr="00753772">
        <w:rPr>
          <w:rFonts w:ascii="Times New Roman" w:hAnsi="Times New Roman" w:cs="Times New Roman"/>
          <w:sz w:val="28"/>
          <w:szCs w:val="28"/>
        </w:rPr>
        <w:t>-</w:t>
      </w:r>
      <w:r w:rsidR="004F7B83" w:rsidRPr="00753772">
        <w:rPr>
          <w:rFonts w:ascii="Times New Roman" w:hAnsi="Times New Roman" w:cs="Times New Roman"/>
          <w:color w:val="000000"/>
          <w:sz w:val="28"/>
          <w:szCs w:val="28"/>
        </w:rPr>
        <w:t xml:space="preserve">«Заслуженные работники народного образования», новая опись </w:t>
      </w:r>
      <w:r w:rsidRPr="00753772">
        <w:rPr>
          <w:rFonts w:ascii="Times New Roman" w:hAnsi="Times New Roman" w:cs="Times New Roman"/>
          <w:color w:val="000000"/>
          <w:sz w:val="28"/>
          <w:szCs w:val="28"/>
        </w:rPr>
        <w:t xml:space="preserve">документов </w:t>
      </w:r>
      <w:proofErr w:type="spellStart"/>
      <w:r w:rsidRPr="00753772">
        <w:rPr>
          <w:rFonts w:ascii="Times New Roman" w:hAnsi="Times New Roman" w:cs="Times New Roman"/>
          <w:color w:val="000000"/>
          <w:sz w:val="28"/>
          <w:szCs w:val="28"/>
        </w:rPr>
        <w:t>Прудаевой</w:t>
      </w:r>
      <w:proofErr w:type="spellEnd"/>
      <w:r w:rsidR="004F7B83" w:rsidRPr="00753772">
        <w:rPr>
          <w:rFonts w:ascii="Times New Roman" w:hAnsi="Times New Roman" w:cs="Times New Roman"/>
          <w:sz w:val="28"/>
          <w:szCs w:val="28"/>
        </w:rPr>
        <w:t xml:space="preserve"> Ольги Ивановны.</w:t>
      </w:r>
    </w:p>
    <w:p w:rsidR="004F7B83" w:rsidRPr="00753772" w:rsidRDefault="004F7B83" w:rsidP="004F7B83">
      <w:pPr>
        <w:spacing w:after="0" w:line="240" w:lineRule="auto"/>
        <w:ind w:firstLine="708"/>
        <w:contextualSpacing/>
        <w:jc w:val="both"/>
        <w:rPr>
          <w:rFonts w:ascii="Times New Roman" w:hAnsi="Times New Roman" w:cs="Times New Roman"/>
          <w:sz w:val="28"/>
          <w:szCs w:val="28"/>
        </w:rPr>
      </w:pPr>
      <w:r w:rsidRPr="00753772">
        <w:rPr>
          <w:rFonts w:ascii="Times New Roman" w:hAnsi="Times New Roman" w:cs="Times New Roman"/>
          <w:sz w:val="28"/>
          <w:szCs w:val="28"/>
        </w:rPr>
        <w:lastRenderedPageBreak/>
        <w:t xml:space="preserve"> Все принятые на хранение 23 </w:t>
      </w:r>
      <w:r w:rsidR="00255FAE" w:rsidRPr="00753772">
        <w:rPr>
          <w:rFonts w:ascii="Times New Roman" w:hAnsi="Times New Roman" w:cs="Times New Roman"/>
          <w:sz w:val="28"/>
          <w:szCs w:val="28"/>
        </w:rPr>
        <w:t>единицы хранения</w:t>
      </w:r>
      <w:r w:rsidRPr="00753772">
        <w:rPr>
          <w:rFonts w:ascii="Times New Roman" w:hAnsi="Times New Roman" w:cs="Times New Roman"/>
          <w:sz w:val="28"/>
          <w:szCs w:val="28"/>
        </w:rPr>
        <w:t xml:space="preserve">/118 документов личного происхождения сканированы, </w:t>
      </w:r>
      <w:proofErr w:type="spellStart"/>
      <w:r w:rsidRPr="00753772">
        <w:rPr>
          <w:rFonts w:ascii="Times New Roman" w:hAnsi="Times New Roman" w:cs="Times New Roman"/>
          <w:sz w:val="28"/>
          <w:szCs w:val="28"/>
        </w:rPr>
        <w:t>закартонированы</w:t>
      </w:r>
      <w:proofErr w:type="spellEnd"/>
      <w:r w:rsidRPr="00753772">
        <w:rPr>
          <w:rFonts w:ascii="Times New Roman" w:hAnsi="Times New Roman" w:cs="Times New Roman"/>
          <w:sz w:val="28"/>
          <w:szCs w:val="28"/>
        </w:rPr>
        <w:t>, заведены 2 каталожные карточки.</w:t>
      </w:r>
    </w:p>
    <w:p w:rsidR="004F7B83" w:rsidRPr="00753772" w:rsidRDefault="004F7B83" w:rsidP="00255FAE">
      <w:pPr>
        <w:spacing w:after="0" w:line="240" w:lineRule="auto"/>
        <w:jc w:val="both"/>
        <w:rPr>
          <w:rFonts w:ascii="Times New Roman" w:hAnsi="Times New Roman" w:cs="Times New Roman"/>
          <w:sz w:val="28"/>
          <w:szCs w:val="28"/>
        </w:rPr>
      </w:pPr>
      <w:r w:rsidRPr="00753772">
        <w:rPr>
          <w:rFonts w:ascii="Times New Roman" w:hAnsi="Times New Roman" w:cs="Times New Roman"/>
          <w:color w:val="000000"/>
          <w:sz w:val="28"/>
          <w:szCs w:val="28"/>
        </w:rPr>
        <w:tab/>
        <w:t>В 2019 году п</w:t>
      </w:r>
      <w:r w:rsidRPr="00753772">
        <w:rPr>
          <w:rFonts w:ascii="Times New Roman" w:hAnsi="Times New Roman" w:cs="Times New Roman"/>
          <w:sz w:val="28"/>
          <w:szCs w:val="28"/>
        </w:rPr>
        <w:t>редставлена на ЭПМК Архивной службы Югры 8 номенклатур дел источников комплектования</w:t>
      </w:r>
      <w:r w:rsidR="00255FAE" w:rsidRPr="00753772">
        <w:rPr>
          <w:rFonts w:ascii="Times New Roman" w:hAnsi="Times New Roman" w:cs="Times New Roman"/>
          <w:sz w:val="28"/>
          <w:szCs w:val="28"/>
        </w:rPr>
        <w:t>. Н</w:t>
      </w:r>
      <w:r w:rsidRPr="00753772">
        <w:rPr>
          <w:rFonts w:ascii="Times New Roman" w:hAnsi="Times New Roman" w:cs="Times New Roman"/>
          <w:iCs/>
          <w:color w:val="000000"/>
          <w:sz w:val="28"/>
          <w:szCs w:val="28"/>
        </w:rPr>
        <w:t>а рассмотрение ЭПМК подготовлены и направлены</w:t>
      </w:r>
      <w:r w:rsidRPr="00753772">
        <w:rPr>
          <w:rFonts w:ascii="Times New Roman" w:hAnsi="Times New Roman" w:cs="Times New Roman"/>
          <w:color w:val="000000"/>
          <w:sz w:val="28"/>
          <w:szCs w:val="28"/>
        </w:rPr>
        <w:t xml:space="preserve"> описи на 1</w:t>
      </w:r>
      <w:r w:rsidR="00255FAE" w:rsidRPr="00753772">
        <w:rPr>
          <w:rFonts w:ascii="Times New Roman" w:hAnsi="Times New Roman" w:cs="Times New Roman"/>
          <w:color w:val="000000"/>
          <w:sz w:val="28"/>
          <w:szCs w:val="28"/>
        </w:rPr>
        <w:t xml:space="preserve"> </w:t>
      </w:r>
      <w:r w:rsidRPr="00753772">
        <w:rPr>
          <w:rFonts w:ascii="Times New Roman" w:hAnsi="Times New Roman" w:cs="Times New Roman"/>
          <w:color w:val="000000"/>
          <w:sz w:val="28"/>
          <w:szCs w:val="28"/>
        </w:rPr>
        <w:t>636 дел постоянного хранения.</w:t>
      </w:r>
    </w:p>
    <w:p w:rsidR="004F7B83" w:rsidRPr="00753772" w:rsidRDefault="004F7B83" w:rsidP="004F7B83">
      <w:pPr>
        <w:spacing w:after="0" w:line="240" w:lineRule="auto"/>
        <w:ind w:firstLine="708"/>
        <w:jc w:val="both"/>
        <w:rPr>
          <w:rFonts w:ascii="Times New Roman" w:hAnsi="Times New Roman" w:cs="Times New Roman"/>
          <w:color w:val="000000"/>
          <w:sz w:val="28"/>
          <w:szCs w:val="28"/>
        </w:rPr>
      </w:pPr>
      <w:r w:rsidRPr="00753772">
        <w:rPr>
          <w:rFonts w:ascii="Times New Roman" w:hAnsi="Times New Roman" w:cs="Times New Roman"/>
          <w:iCs/>
          <w:color w:val="000000"/>
          <w:sz w:val="28"/>
          <w:szCs w:val="28"/>
        </w:rPr>
        <w:t xml:space="preserve">Среди утвержденных дел </w:t>
      </w:r>
      <w:r w:rsidRPr="00753772">
        <w:rPr>
          <w:rFonts w:ascii="Times New Roman" w:hAnsi="Times New Roman" w:cs="Times New Roman"/>
          <w:color w:val="000000"/>
          <w:sz w:val="28"/>
          <w:szCs w:val="28"/>
        </w:rPr>
        <w:t>постоянного хранения государственной собственности Ханты-Мансийского автономного окр</w:t>
      </w:r>
      <w:r w:rsidR="00255FAE" w:rsidRPr="00753772">
        <w:rPr>
          <w:rFonts w:ascii="Times New Roman" w:hAnsi="Times New Roman" w:cs="Times New Roman"/>
          <w:color w:val="000000"/>
          <w:sz w:val="28"/>
          <w:szCs w:val="28"/>
        </w:rPr>
        <w:t>уга – Югры, в том числе 147 дел</w:t>
      </w:r>
      <w:r w:rsidRPr="00753772">
        <w:rPr>
          <w:rFonts w:ascii="Times New Roman" w:hAnsi="Times New Roman" w:cs="Times New Roman"/>
          <w:color w:val="000000"/>
          <w:sz w:val="28"/>
          <w:szCs w:val="28"/>
        </w:rPr>
        <w:t xml:space="preserve"> управленческой документации и 60 </w:t>
      </w:r>
      <w:r w:rsidR="00255FAE" w:rsidRPr="00753772">
        <w:rPr>
          <w:rFonts w:ascii="Times New Roman" w:hAnsi="Times New Roman" w:cs="Times New Roman"/>
          <w:color w:val="000000"/>
          <w:sz w:val="28"/>
          <w:szCs w:val="28"/>
        </w:rPr>
        <w:t>дел специальных</w:t>
      </w:r>
      <w:r w:rsidRPr="00753772">
        <w:rPr>
          <w:rFonts w:ascii="Times New Roman" w:hAnsi="Times New Roman" w:cs="Times New Roman"/>
          <w:color w:val="000000"/>
          <w:sz w:val="28"/>
          <w:szCs w:val="28"/>
        </w:rPr>
        <w:t xml:space="preserve"> документов. </w:t>
      </w:r>
    </w:p>
    <w:p w:rsidR="004F7B83" w:rsidRPr="00753772" w:rsidRDefault="004F7B83" w:rsidP="004F7B83">
      <w:pPr>
        <w:spacing w:after="0" w:line="240" w:lineRule="auto"/>
        <w:ind w:firstLine="708"/>
        <w:jc w:val="both"/>
        <w:rPr>
          <w:rFonts w:ascii="Times New Roman" w:hAnsi="Times New Roman" w:cs="Times New Roman"/>
          <w:color w:val="000000"/>
          <w:sz w:val="28"/>
          <w:szCs w:val="28"/>
        </w:rPr>
      </w:pPr>
      <w:r w:rsidRPr="00753772">
        <w:rPr>
          <w:rFonts w:ascii="Times New Roman" w:hAnsi="Times New Roman" w:cs="Times New Roman"/>
          <w:iCs/>
          <w:color w:val="000000"/>
          <w:sz w:val="28"/>
          <w:szCs w:val="28"/>
        </w:rPr>
        <w:t xml:space="preserve">Утверждены описи фотодокументов и акты описания к ним на 248 позитивов, в том числе 121 позитив личного происхождения и 127 </w:t>
      </w:r>
      <w:r w:rsidRPr="00753772">
        <w:rPr>
          <w:rFonts w:ascii="Times New Roman" w:hAnsi="Times New Roman" w:cs="Times New Roman"/>
          <w:color w:val="000000"/>
          <w:sz w:val="28"/>
          <w:szCs w:val="28"/>
        </w:rPr>
        <w:t>фотодокументов, отражающи</w:t>
      </w:r>
      <w:r w:rsidR="00126FDE">
        <w:rPr>
          <w:rFonts w:ascii="Times New Roman" w:hAnsi="Times New Roman" w:cs="Times New Roman"/>
          <w:color w:val="000000"/>
          <w:sz w:val="28"/>
          <w:szCs w:val="28"/>
        </w:rPr>
        <w:t>х</w:t>
      </w:r>
      <w:r w:rsidRPr="00753772">
        <w:rPr>
          <w:rFonts w:ascii="Times New Roman" w:hAnsi="Times New Roman" w:cs="Times New Roman"/>
          <w:color w:val="000000"/>
          <w:sz w:val="28"/>
          <w:szCs w:val="28"/>
        </w:rPr>
        <w:t xml:space="preserve"> страницы фотолетописи города Нефтеюганска.</w:t>
      </w:r>
    </w:p>
    <w:p w:rsidR="004F7B83" w:rsidRPr="00753772" w:rsidRDefault="004F7B83" w:rsidP="004F7B83">
      <w:pPr>
        <w:spacing w:after="0" w:line="240" w:lineRule="auto"/>
        <w:ind w:firstLine="720"/>
        <w:jc w:val="both"/>
        <w:rPr>
          <w:rFonts w:ascii="Times New Roman" w:hAnsi="Times New Roman" w:cs="Times New Roman"/>
          <w:color w:val="000000"/>
          <w:sz w:val="28"/>
          <w:szCs w:val="28"/>
        </w:rPr>
      </w:pPr>
      <w:r w:rsidRPr="00753772">
        <w:rPr>
          <w:rFonts w:ascii="Times New Roman" w:hAnsi="Times New Roman" w:cs="Times New Roman"/>
          <w:iCs/>
          <w:color w:val="000000"/>
          <w:sz w:val="28"/>
          <w:szCs w:val="28"/>
        </w:rPr>
        <w:t xml:space="preserve">На согласование ЭПМК за 2019 года были подготовлены и направлены </w:t>
      </w:r>
      <w:r w:rsidRPr="00753772">
        <w:rPr>
          <w:rFonts w:ascii="Times New Roman" w:hAnsi="Times New Roman" w:cs="Times New Roman"/>
          <w:color w:val="000000"/>
          <w:sz w:val="28"/>
          <w:szCs w:val="28"/>
        </w:rPr>
        <w:t xml:space="preserve">описи по личному составу на 815 </w:t>
      </w:r>
      <w:r w:rsidR="00255FAE" w:rsidRPr="00753772">
        <w:rPr>
          <w:rFonts w:ascii="Times New Roman" w:hAnsi="Times New Roman" w:cs="Times New Roman"/>
          <w:color w:val="000000"/>
          <w:sz w:val="28"/>
          <w:szCs w:val="28"/>
        </w:rPr>
        <w:t>единиц хранения</w:t>
      </w:r>
      <w:r w:rsidRPr="00753772">
        <w:rPr>
          <w:rFonts w:ascii="Times New Roman" w:hAnsi="Times New Roman" w:cs="Times New Roman"/>
          <w:color w:val="000000"/>
          <w:sz w:val="28"/>
          <w:szCs w:val="28"/>
        </w:rPr>
        <w:t>.</w:t>
      </w:r>
    </w:p>
    <w:p w:rsidR="004F7B83" w:rsidRPr="00753772" w:rsidRDefault="004F7B83" w:rsidP="004F7B83">
      <w:pPr>
        <w:spacing w:after="0" w:line="240" w:lineRule="auto"/>
        <w:ind w:firstLine="720"/>
        <w:jc w:val="both"/>
        <w:rPr>
          <w:rFonts w:ascii="Times New Roman" w:hAnsi="Times New Roman" w:cs="Times New Roman"/>
          <w:iCs/>
          <w:color w:val="000000"/>
          <w:sz w:val="28"/>
          <w:szCs w:val="28"/>
        </w:rPr>
      </w:pPr>
      <w:r w:rsidRPr="00753772">
        <w:rPr>
          <w:rFonts w:ascii="Times New Roman" w:hAnsi="Times New Roman" w:cs="Times New Roman"/>
          <w:iCs/>
          <w:color w:val="000000"/>
          <w:sz w:val="28"/>
          <w:szCs w:val="28"/>
        </w:rPr>
        <w:t xml:space="preserve">Описи личного происхождения были подготовлены в количестве 3 </w:t>
      </w:r>
      <w:r w:rsidR="009935CB">
        <w:rPr>
          <w:rFonts w:ascii="Times New Roman" w:hAnsi="Times New Roman" w:cs="Times New Roman"/>
          <w:iCs/>
          <w:color w:val="000000"/>
          <w:sz w:val="28"/>
          <w:szCs w:val="28"/>
        </w:rPr>
        <w:t>единиц</w:t>
      </w:r>
      <w:r w:rsidRPr="00753772">
        <w:rPr>
          <w:rFonts w:ascii="Times New Roman" w:hAnsi="Times New Roman" w:cs="Times New Roman"/>
          <w:iCs/>
          <w:color w:val="000000"/>
          <w:sz w:val="28"/>
          <w:szCs w:val="28"/>
        </w:rPr>
        <w:t xml:space="preserve"> (2- новые описи, 1- продолжение) в общем количестве 23 </w:t>
      </w:r>
      <w:r w:rsidR="00255FAE" w:rsidRPr="00753772">
        <w:rPr>
          <w:rFonts w:ascii="Times New Roman" w:hAnsi="Times New Roman" w:cs="Times New Roman"/>
          <w:iCs/>
          <w:color w:val="000000"/>
          <w:sz w:val="28"/>
          <w:szCs w:val="28"/>
        </w:rPr>
        <w:t>единиц</w:t>
      </w:r>
      <w:r w:rsidR="009935CB">
        <w:rPr>
          <w:rFonts w:ascii="Times New Roman" w:hAnsi="Times New Roman" w:cs="Times New Roman"/>
          <w:iCs/>
          <w:color w:val="000000"/>
          <w:sz w:val="28"/>
          <w:szCs w:val="28"/>
        </w:rPr>
        <w:t>ы</w:t>
      </w:r>
      <w:r w:rsidR="00255FAE" w:rsidRPr="00753772">
        <w:rPr>
          <w:rFonts w:ascii="Times New Roman" w:hAnsi="Times New Roman" w:cs="Times New Roman"/>
          <w:iCs/>
          <w:color w:val="000000"/>
          <w:sz w:val="28"/>
          <w:szCs w:val="28"/>
        </w:rPr>
        <w:t xml:space="preserve"> хранения</w:t>
      </w:r>
      <w:r w:rsidRPr="00753772">
        <w:rPr>
          <w:rFonts w:ascii="Times New Roman" w:hAnsi="Times New Roman" w:cs="Times New Roman"/>
          <w:iCs/>
          <w:color w:val="000000"/>
          <w:sz w:val="28"/>
          <w:szCs w:val="28"/>
        </w:rPr>
        <w:t xml:space="preserve">,118 документов. </w:t>
      </w:r>
    </w:p>
    <w:p w:rsidR="004F7B83" w:rsidRPr="00753772" w:rsidRDefault="004F7B83" w:rsidP="004F7B83">
      <w:pPr>
        <w:spacing w:after="0" w:line="240" w:lineRule="auto"/>
        <w:ind w:firstLine="708"/>
        <w:jc w:val="both"/>
        <w:rPr>
          <w:rFonts w:ascii="Times New Roman" w:hAnsi="Times New Roman" w:cs="Times New Roman"/>
          <w:sz w:val="28"/>
          <w:szCs w:val="28"/>
        </w:rPr>
      </w:pPr>
      <w:r w:rsidRPr="00753772">
        <w:rPr>
          <w:rFonts w:ascii="Times New Roman" w:hAnsi="Times New Roman" w:cs="Times New Roman"/>
          <w:sz w:val="28"/>
          <w:szCs w:val="28"/>
        </w:rPr>
        <w:t xml:space="preserve">За отчетный период специалистами отдела регулярно проводились информационные мероприятия с использованием архивных документов в целях популяризации архивной информации, в рамках проведения памятных мероприятий и реализации городского социального проектирования школьников, а </w:t>
      </w:r>
      <w:r w:rsidR="00255FAE" w:rsidRPr="00753772">
        <w:rPr>
          <w:rFonts w:ascii="Times New Roman" w:hAnsi="Times New Roman" w:cs="Times New Roman"/>
          <w:sz w:val="28"/>
          <w:szCs w:val="28"/>
        </w:rPr>
        <w:t>также</w:t>
      </w:r>
      <w:r w:rsidRPr="00753772">
        <w:rPr>
          <w:rFonts w:ascii="Times New Roman" w:hAnsi="Times New Roman" w:cs="Times New Roman"/>
          <w:sz w:val="28"/>
          <w:szCs w:val="28"/>
        </w:rPr>
        <w:t xml:space="preserve"> реализации архивных мероприятий.  </w:t>
      </w:r>
      <w:r w:rsidR="00D613B7" w:rsidRPr="00753772">
        <w:rPr>
          <w:rFonts w:ascii="Times New Roman" w:hAnsi="Times New Roman" w:cs="Times New Roman"/>
          <w:sz w:val="28"/>
          <w:szCs w:val="28"/>
        </w:rPr>
        <w:t>В</w:t>
      </w:r>
      <w:r w:rsidRPr="00753772">
        <w:rPr>
          <w:rFonts w:ascii="Times New Roman" w:hAnsi="Times New Roman" w:cs="Times New Roman"/>
          <w:sz w:val="28"/>
          <w:szCs w:val="28"/>
        </w:rPr>
        <w:t xml:space="preserve"> 2019 году проведено 4 мероприятия с участием волонтёров, на котором присутствовали 83 человека. </w:t>
      </w:r>
    </w:p>
    <w:p w:rsidR="004F7B83" w:rsidRPr="00753772" w:rsidRDefault="00D909F0" w:rsidP="00D613B7">
      <w:pPr>
        <w:spacing w:after="0" w:line="240" w:lineRule="auto"/>
        <w:ind w:firstLine="708"/>
        <w:jc w:val="both"/>
        <w:rPr>
          <w:rFonts w:ascii="Times New Roman" w:hAnsi="Times New Roman" w:cs="Times New Roman"/>
          <w:i/>
          <w:iCs/>
          <w:color w:val="000000"/>
          <w:sz w:val="28"/>
          <w:szCs w:val="28"/>
          <w:bdr w:val="none" w:sz="0" w:space="0" w:color="auto" w:frame="1"/>
        </w:rPr>
      </w:pPr>
      <w:r>
        <w:rPr>
          <w:rFonts w:ascii="Times New Roman" w:hAnsi="Times New Roman" w:cs="Times New Roman"/>
          <w:color w:val="000000"/>
          <w:sz w:val="28"/>
          <w:szCs w:val="28"/>
          <w:shd w:val="clear" w:color="auto" w:fill="FFFFFF"/>
        </w:rPr>
        <w:t xml:space="preserve">В феврале </w:t>
      </w:r>
      <w:r w:rsidR="004F7B83" w:rsidRPr="00753772">
        <w:rPr>
          <w:rFonts w:ascii="Times New Roman" w:hAnsi="Times New Roman" w:cs="Times New Roman"/>
          <w:color w:val="000000"/>
          <w:sz w:val="28"/>
          <w:szCs w:val="28"/>
          <w:shd w:val="clear" w:color="auto" w:fill="FFFFFF"/>
        </w:rPr>
        <w:t>2019</w:t>
      </w:r>
      <w:r>
        <w:rPr>
          <w:rFonts w:ascii="Times New Roman" w:hAnsi="Times New Roman" w:cs="Times New Roman"/>
          <w:color w:val="000000"/>
          <w:sz w:val="28"/>
          <w:szCs w:val="28"/>
          <w:shd w:val="clear" w:color="auto" w:fill="FFFFFF"/>
        </w:rPr>
        <w:t xml:space="preserve"> года</w:t>
      </w:r>
      <w:r w:rsidR="004F7B83" w:rsidRPr="00753772">
        <w:rPr>
          <w:rFonts w:ascii="Times New Roman" w:hAnsi="Times New Roman" w:cs="Times New Roman"/>
          <w:color w:val="000000"/>
          <w:sz w:val="28"/>
          <w:szCs w:val="28"/>
          <w:shd w:val="clear" w:color="auto" w:fill="FFFFFF"/>
        </w:rPr>
        <w:t xml:space="preserve"> </w:t>
      </w:r>
      <w:r w:rsidR="004F7B83" w:rsidRPr="00753772">
        <w:rPr>
          <w:rFonts w:ascii="Times New Roman" w:hAnsi="Times New Roman" w:cs="Times New Roman"/>
          <w:sz w:val="28"/>
          <w:szCs w:val="28"/>
        </w:rPr>
        <w:t xml:space="preserve">в рамках Всероссийского проекта «Моя история», а также в связи с 50-летием со дня образования </w:t>
      </w:r>
      <w:r w:rsidR="003F40C4">
        <w:rPr>
          <w:rFonts w:ascii="Times New Roman" w:hAnsi="Times New Roman" w:cs="Times New Roman"/>
          <w:sz w:val="28"/>
          <w:szCs w:val="28"/>
        </w:rPr>
        <w:t>Н</w:t>
      </w:r>
      <w:r w:rsidR="004F7B83" w:rsidRPr="00753772">
        <w:rPr>
          <w:rFonts w:ascii="Times New Roman" w:hAnsi="Times New Roman" w:cs="Times New Roman"/>
          <w:sz w:val="28"/>
          <w:szCs w:val="28"/>
        </w:rPr>
        <w:t xml:space="preserve">ефтеюганского городского архива, </w:t>
      </w:r>
      <w:r w:rsidR="004F7B83" w:rsidRPr="00753772">
        <w:rPr>
          <w:rFonts w:ascii="Times New Roman" w:hAnsi="Times New Roman" w:cs="Times New Roman"/>
          <w:iCs/>
          <w:color w:val="000000"/>
          <w:sz w:val="28"/>
          <w:szCs w:val="28"/>
          <w:bdr w:val="none" w:sz="0" w:space="0" w:color="auto" w:frame="1"/>
        </w:rPr>
        <w:t xml:space="preserve">для Волонтеров Победы был </w:t>
      </w:r>
      <w:r w:rsidR="004F7B83" w:rsidRPr="00753772">
        <w:rPr>
          <w:rFonts w:ascii="Times New Roman" w:hAnsi="Times New Roman" w:cs="Times New Roman"/>
          <w:sz w:val="28"/>
          <w:szCs w:val="28"/>
        </w:rPr>
        <w:t>проведён</w:t>
      </w:r>
      <w:r w:rsidR="004F7B83" w:rsidRPr="00753772">
        <w:rPr>
          <w:rFonts w:ascii="Times New Roman" w:hAnsi="Times New Roman" w:cs="Times New Roman"/>
          <w:i/>
          <w:iCs/>
          <w:color w:val="000000"/>
          <w:sz w:val="28"/>
          <w:szCs w:val="28"/>
          <w:bdr w:val="none" w:sz="0" w:space="0" w:color="auto" w:frame="1"/>
        </w:rPr>
        <w:t xml:space="preserve"> </w:t>
      </w:r>
      <w:r w:rsidR="004F7B83" w:rsidRPr="00753772">
        <w:rPr>
          <w:rFonts w:ascii="Times New Roman" w:hAnsi="Times New Roman" w:cs="Times New Roman"/>
          <w:iCs/>
          <w:color w:val="000000"/>
          <w:sz w:val="28"/>
          <w:szCs w:val="28"/>
          <w:bdr w:val="none" w:sz="0" w:space="0" w:color="auto" w:frame="1"/>
        </w:rPr>
        <w:t>квест «Архивной тропой».</w:t>
      </w:r>
      <w:r w:rsidR="00D613B7" w:rsidRPr="00753772">
        <w:rPr>
          <w:rFonts w:ascii="Times New Roman" w:hAnsi="Times New Roman" w:cs="Times New Roman"/>
          <w:i/>
          <w:iCs/>
          <w:color w:val="000000"/>
          <w:sz w:val="28"/>
          <w:szCs w:val="28"/>
          <w:bdr w:val="none" w:sz="0" w:space="0" w:color="auto" w:frame="1"/>
        </w:rPr>
        <w:t xml:space="preserve"> </w:t>
      </w:r>
      <w:r w:rsidR="00D613B7" w:rsidRPr="00753772">
        <w:rPr>
          <w:rFonts w:ascii="Times New Roman" w:hAnsi="Times New Roman" w:cs="Times New Roman"/>
          <w:iCs/>
          <w:color w:val="000000"/>
          <w:sz w:val="28"/>
          <w:szCs w:val="28"/>
          <w:bdr w:val="none" w:sz="0" w:space="0" w:color="auto" w:frame="1"/>
        </w:rPr>
        <w:t xml:space="preserve">Также </w:t>
      </w:r>
      <w:r w:rsidR="004F7B83" w:rsidRPr="00753772">
        <w:rPr>
          <w:rFonts w:ascii="Times New Roman" w:hAnsi="Times New Roman" w:cs="Times New Roman"/>
          <w:color w:val="000000"/>
          <w:sz w:val="28"/>
          <w:szCs w:val="28"/>
          <w:shd w:val="clear" w:color="auto" w:fill="FFFFFF"/>
        </w:rPr>
        <w:t xml:space="preserve">в рамках Всероссийского проекта «Моя история» и в честь Дня архивиста 11.03.2019 проведён круглый стол на тему: «История семьи в истории России».  </w:t>
      </w:r>
    </w:p>
    <w:p w:rsidR="004F7B83" w:rsidRPr="00753772" w:rsidRDefault="004F7B83" w:rsidP="004F7B83">
      <w:pPr>
        <w:spacing w:after="0" w:line="240" w:lineRule="auto"/>
        <w:ind w:firstLine="709"/>
        <w:jc w:val="both"/>
        <w:rPr>
          <w:rFonts w:ascii="Times New Roman" w:hAnsi="Times New Roman" w:cs="Times New Roman"/>
          <w:bCs/>
          <w:sz w:val="28"/>
          <w:szCs w:val="28"/>
          <w:shd w:val="clear" w:color="auto" w:fill="FFFFFF"/>
        </w:rPr>
      </w:pPr>
      <w:r w:rsidRPr="00753772">
        <w:rPr>
          <w:rFonts w:ascii="Times New Roman" w:hAnsi="Times New Roman" w:cs="Times New Roman"/>
          <w:sz w:val="28"/>
          <w:szCs w:val="28"/>
        </w:rPr>
        <w:t xml:space="preserve">Помимо этого, архивисты провели встречи с педагогическим сообществом учителей </w:t>
      </w:r>
      <w:r w:rsidRPr="00753772">
        <w:rPr>
          <w:rFonts w:ascii="Times New Roman" w:hAnsi="Times New Roman" w:cs="Times New Roman"/>
          <w:bCs/>
          <w:sz w:val="28"/>
          <w:szCs w:val="28"/>
          <w:shd w:val="clear" w:color="auto" w:fill="FFFFFF"/>
        </w:rPr>
        <w:t>МБОУ «СОШ № 5. Многопрофильная», участвовали в рабочем совещании с руководителями образовательных учреждений города, с активистами муниципального штаба «Волонтеры Победы» в рамках подготовки мероприятий к празднованию 75-летия Победы в Великой Отечественной войне 1941-1945 годов.</w:t>
      </w:r>
    </w:p>
    <w:p w:rsidR="004F7B83" w:rsidRPr="00753772" w:rsidRDefault="004F7B83" w:rsidP="004F7B83">
      <w:pPr>
        <w:spacing w:after="0" w:line="240" w:lineRule="auto"/>
        <w:ind w:firstLine="708"/>
        <w:jc w:val="both"/>
        <w:rPr>
          <w:rFonts w:ascii="Times New Roman" w:hAnsi="Times New Roman" w:cs="Times New Roman"/>
          <w:sz w:val="28"/>
          <w:szCs w:val="28"/>
        </w:rPr>
      </w:pPr>
      <w:r w:rsidRPr="00753772">
        <w:rPr>
          <w:rFonts w:ascii="Times New Roman" w:hAnsi="Times New Roman" w:cs="Times New Roman"/>
          <w:bCs/>
          <w:sz w:val="28"/>
          <w:szCs w:val="28"/>
          <w:shd w:val="clear" w:color="auto" w:fill="FFFFFF"/>
        </w:rPr>
        <w:t>Для социального проектирования школьников в течении 2019 года проходило взаимодействие с руководителями проектов и учащимися МБОУ «СОШ № 5. Многопрофильная»,</w:t>
      </w:r>
      <w:r w:rsidRPr="00753772">
        <w:rPr>
          <w:rFonts w:ascii="Times New Roman" w:hAnsi="Times New Roman" w:cs="Times New Roman"/>
          <w:sz w:val="28"/>
          <w:szCs w:val="28"/>
        </w:rPr>
        <w:t xml:space="preserve"> Детского технопарка «Кванториум», </w:t>
      </w:r>
      <w:r w:rsidRPr="00753772">
        <w:rPr>
          <w:rFonts w:ascii="Times New Roman" w:hAnsi="Times New Roman" w:cs="Times New Roman"/>
          <w:bCs/>
          <w:sz w:val="28"/>
          <w:szCs w:val="28"/>
          <w:shd w:val="clear" w:color="auto" w:fill="FFFFFF"/>
        </w:rPr>
        <w:t>МБОУ «Лицей № 1», МБОУ ДО</w:t>
      </w:r>
      <w:r w:rsidRPr="00753772">
        <w:rPr>
          <w:rFonts w:ascii="Times New Roman" w:hAnsi="Times New Roman" w:cs="Times New Roman"/>
          <w:sz w:val="28"/>
          <w:szCs w:val="28"/>
        </w:rPr>
        <w:t xml:space="preserve"> «Центр дополнительного образования «Поиск».</w:t>
      </w:r>
    </w:p>
    <w:p w:rsidR="004F7B83" w:rsidRPr="00753772" w:rsidRDefault="004F7B83" w:rsidP="004F7B83">
      <w:pPr>
        <w:spacing w:after="0" w:line="240" w:lineRule="auto"/>
        <w:ind w:firstLine="720"/>
        <w:jc w:val="both"/>
        <w:rPr>
          <w:rFonts w:ascii="Times New Roman" w:hAnsi="Times New Roman" w:cs="Times New Roman"/>
          <w:sz w:val="28"/>
          <w:szCs w:val="28"/>
        </w:rPr>
      </w:pPr>
      <w:r w:rsidRPr="00753772">
        <w:rPr>
          <w:rFonts w:ascii="Times New Roman" w:hAnsi="Times New Roman" w:cs="Times New Roman"/>
          <w:sz w:val="28"/>
          <w:szCs w:val="28"/>
        </w:rPr>
        <w:t>В 2019 году специалисты отдела приняли участие в молодежном форуме старшеклассников «Формула успеха», на площадке «Патриотизм как путь к успеху» в рамках реализации государственной программы «Патриотическое воспитание граждан Российской Федерации».</w:t>
      </w:r>
    </w:p>
    <w:p w:rsidR="00D613B7" w:rsidRPr="00753772" w:rsidRDefault="004F7B83" w:rsidP="00D613B7">
      <w:pPr>
        <w:spacing w:after="0" w:line="240" w:lineRule="auto"/>
        <w:ind w:firstLine="720"/>
        <w:jc w:val="both"/>
        <w:rPr>
          <w:rFonts w:ascii="Times New Roman" w:hAnsi="Times New Roman" w:cs="Times New Roman"/>
          <w:sz w:val="28"/>
          <w:szCs w:val="28"/>
        </w:rPr>
      </w:pPr>
      <w:r w:rsidRPr="00753772">
        <w:rPr>
          <w:rFonts w:ascii="Times New Roman" w:hAnsi="Times New Roman" w:cs="Times New Roman"/>
          <w:sz w:val="28"/>
          <w:szCs w:val="28"/>
        </w:rPr>
        <w:t>Традиционно нефтеюганские архивисты чтят память о ветерана</w:t>
      </w:r>
      <w:r w:rsidR="00D613B7" w:rsidRPr="00753772">
        <w:rPr>
          <w:rFonts w:ascii="Times New Roman" w:hAnsi="Times New Roman" w:cs="Times New Roman"/>
          <w:sz w:val="28"/>
          <w:szCs w:val="28"/>
        </w:rPr>
        <w:t>х Великой Отечественной войны:</w:t>
      </w:r>
    </w:p>
    <w:p w:rsidR="00D613B7" w:rsidRPr="00753772" w:rsidRDefault="00D613B7" w:rsidP="00D613B7">
      <w:pPr>
        <w:spacing w:after="0" w:line="240" w:lineRule="auto"/>
        <w:ind w:firstLine="720"/>
        <w:jc w:val="both"/>
        <w:rPr>
          <w:rFonts w:ascii="Times New Roman" w:hAnsi="Times New Roman" w:cs="Times New Roman"/>
          <w:sz w:val="28"/>
          <w:szCs w:val="28"/>
        </w:rPr>
      </w:pPr>
      <w:r w:rsidRPr="00753772">
        <w:rPr>
          <w:rFonts w:ascii="Times New Roman" w:hAnsi="Times New Roman" w:cs="Times New Roman"/>
          <w:sz w:val="28"/>
          <w:szCs w:val="28"/>
        </w:rPr>
        <w:lastRenderedPageBreak/>
        <w:t>-</w:t>
      </w:r>
      <w:r w:rsidR="004F7B83" w:rsidRPr="00753772">
        <w:rPr>
          <w:rFonts w:ascii="Times New Roman" w:hAnsi="Times New Roman" w:cs="Times New Roman"/>
          <w:sz w:val="28"/>
          <w:szCs w:val="28"/>
        </w:rPr>
        <w:t>приняли участие в создании регионального информационного</w:t>
      </w:r>
      <w:r w:rsidRPr="00753772">
        <w:rPr>
          <w:rFonts w:ascii="Times New Roman" w:hAnsi="Times New Roman" w:cs="Times New Roman"/>
          <w:sz w:val="28"/>
          <w:szCs w:val="28"/>
        </w:rPr>
        <w:t xml:space="preserve"> ресурса «Победа одна на всех»</w:t>
      </w:r>
    </w:p>
    <w:p w:rsidR="00D613B7" w:rsidRPr="00753772" w:rsidRDefault="00D613B7" w:rsidP="00D613B7">
      <w:pPr>
        <w:spacing w:after="0" w:line="240" w:lineRule="auto"/>
        <w:ind w:firstLine="720"/>
        <w:jc w:val="both"/>
        <w:rPr>
          <w:rFonts w:ascii="Times New Roman" w:hAnsi="Times New Roman" w:cs="Times New Roman"/>
          <w:sz w:val="28"/>
          <w:szCs w:val="28"/>
        </w:rPr>
      </w:pPr>
      <w:r w:rsidRPr="00753772">
        <w:rPr>
          <w:rFonts w:ascii="Times New Roman" w:hAnsi="Times New Roman" w:cs="Times New Roman"/>
          <w:sz w:val="28"/>
          <w:szCs w:val="28"/>
        </w:rPr>
        <w:t>-</w:t>
      </w:r>
      <w:r w:rsidR="004F7B83" w:rsidRPr="00753772">
        <w:rPr>
          <w:rFonts w:ascii="Times New Roman" w:hAnsi="Times New Roman" w:cs="Times New Roman"/>
          <w:sz w:val="28"/>
          <w:szCs w:val="28"/>
        </w:rPr>
        <w:t xml:space="preserve">архивная </w:t>
      </w:r>
      <w:r w:rsidR="007F1F94" w:rsidRPr="00753772">
        <w:rPr>
          <w:rFonts w:ascii="Times New Roman" w:hAnsi="Times New Roman" w:cs="Times New Roman"/>
          <w:sz w:val="28"/>
          <w:szCs w:val="28"/>
        </w:rPr>
        <w:t>статья о</w:t>
      </w:r>
      <w:r w:rsidR="004F7B83" w:rsidRPr="00753772">
        <w:rPr>
          <w:rFonts w:ascii="Times New Roman" w:hAnsi="Times New Roman" w:cs="Times New Roman"/>
          <w:sz w:val="28"/>
          <w:szCs w:val="28"/>
        </w:rPr>
        <w:t xml:space="preserve"> ветеране </w:t>
      </w:r>
      <w:proofErr w:type="spellStart"/>
      <w:r w:rsidR="007F1F94" w:rsidRPr="00753772">
        <w:rPr>
          <w:rFonts w:ascii="Times New Roman" w:hAnsi="Times New Roman" w:cs="Times New Roman"/>
          <w:sz w:val="28"/>
          <w:szCs w:val="28"/>
        </w:rPr>
        <w:t>А.П.Варакине</w:t>
      </w:r>
      <w:proofErr w:type="spellEnd"/>
      <w:r w:rsidR="007F1F94" w:rsidRPr="00753772">
        <w:rPr>
          <w:rFonts w:ascii="Times New Roman" w:hAnsi="Times New Roman" w:cs="Times New Roman"/>
          <w:sz w:val="28"/>
          <w:szCs w:val="28"/>
        </w:rPr>
        <w:t xml:space="preserve"> опубликована</w:t>
      </w:r>
      <w:r w:rsidRPr="00753772">
        <w:rPr>
          <w:rFonts w:ascii="Times New Roman" w:hAnsi="Times New Roman" w:cs="Times New Roman"/>
          <w:sz w:val="28"/>
          <w:szCs w:val="28"/>
        </w:rPr>
        <w:t xml:space="preserve"> в муниципальной газете;</w:t>
      </w:r>
    </w:p>
    <w:p w:rsidR="00D613B7" w:rsidRPr="00753772" w:rsidRDefault="00D613B7" w:rsidP="00D613B7">
      <w:pPr>
        <w:spacing w:after="0" w:line="240" w:lineRule="auto"/>
        <w:ind w:firstLine="720"/>
        <w:jc w:val="both"/>
        <w:rPr>
          <w:rFonts w:ascii="Times New Roman" w:hAnsi="Times New Roman" w:cs="Times New Roman"/>
          <w:sz w:val="28"/>
          <w:szCs w:val="28"/>
        </w:rPr>
      </w:pPr>
      <w:r w:rsidRPr="00753772">
        <w:rPr>
          <w:rFonts w:ascii="Times New Roman" w:hAnsi="Times New Roman" w:cs="Times New Roman"/>
          <w:sz w:val="28"/>
          <w:szCs w:val="28"/>
        </w:rPr>
        <w:t>-</w:t>
      </w:r>
      <w:r w:rsidR="004F7B83" w:rsidRPr="00753772">
        <w:rPr>
          <w:rFonts w:ascii="Times New Roman" w:hAnsi="Times New Roman" w:cs="Times New Roman"/>
          <w:sz w:val="28"/>
          <w:szCs w:val="28"/>
        </w:rPr>
        <w:t>на хранение приняты документы, фотодокументы, отражающие участие в Великой Отечественной войне Анастасии Григорьевны Нест</w:t>
      </w:r>
      <w:r w:rsidRPr="00753772">
        <w:rPr>
          <w:rFonts w:ascii="Times New Roman" w:hAnsi="Times New Roman" w:cs="Times New Roman"/>
          <w:sz w:val="28"/>
          <w:szCs w:val="28"/>
        </w:rPr>
        <w:t>еровой;</w:t>
      </w:r>
    </w:p>
    <w:p w:rsidR="004F7B83" w:rsidRPr="00753772" w:rsidRDefault="00D613B7" w:rsidP="00D613B7">
      <w:pPr>
        <w:spacing w:after="0" w:line="240" w:lineRule="auto"/>
        <w:ind w:firstLine="720"/>
        <w:jc w:val="both"/>
        <w:rPr>
          <w:rFonts w:ascii="Times New Roman" w:hAnsi="Times New Roman" w:cs="Times New Roman"/>
          <w:sz w:val="28"/>
          <w:szCs w:val="28"/>
        </w:rPr>
      </w:pPr>
      <w:r w:rsidRPr="00753772">
        <w:rPr>
          <w:rFonts w:ascii="Times New Roman" w:hAnsi="Times New Roman" w:cs="Times New Roman"/>
          <w:sz w:val="28"/>
          <w:szCs w:val="28"/>
        </w:rPr>
        <w:t>-</w:t>
      </w:r>
      <w:r w:rsidR="004F7B83" w:rsidRPr="00753772">
        <w:rPr>
          <w:rFonts w:ascii="Times New Roman" w:hAnsi="Times New Roman" w:cs="Times New Roman"/>
          <w:sz w:val="28"/>
          <w:szCs w:val="28"/>
        </w:rPr>
        <w:t>на хранение принята коллекция фотодокументов участников Великой Отечественной войны.</w:t>
      </w:r>
    </w:p>
    <w:p w:rsidR="004F7B83" w:rsidRPr="00753772" w:rsidRDefault="004F7B83" w:rsidP="004F7B83">
      <w:pPr>
        <w:spacing w:after="0" w:line="240" w:lineRule="auto"/>
        <w:ind w:firstLine="720"/>
        <w:jc w:val="both"/>
        <w:rPr>
          <w:rFonts w:ascii="Times New Roman" w:hAnsi="Times New Roman" w:cs="Times New Roman"/>
          <w:sz w:val="28"/>
          <w:szCs w:val="28"/>
        </w:rPr>
      </w:pPr>
      <w:r w:rsidRPr="00753772">
        <w:rPr>
          <w:rFonts w:ascii="Times New Roman" w:hAnsi="Times New Roman" w:cs="Times New Roman"/>
          <w:sz w:val="28"/>
          <w:szCs w:val="28"/>
        </w:rPr>
        <w:t xml:space="preserve">За 2019 год в соцсетях «Одноклассники» и «ВКонтакте» были подготовлен </w:t>
      </w:r>
      <w:r w:rsidR="007F1F94" w:rsidRPr="00753772">
        <w:rPr>
          <w:rFonts w:ascii="Times New Roman" w:hAnsi="Times New Roman" w:cs="Times New Roman"/>
          <w:sz w:val="28"/>
          <w:szCs w:val="28"/>
        </w:rPr>
        <w:t>материал в</w:t>
      </w:r>
      <w:r w:rsidRPr="00753772">
        <w:rPr>
          <w:rFonts w:ascii="Times New Roman" w:hAnsi="Times New Roman" w:cs="Times New Roman"/>
          <w:sz w:val="28"/>
          <w:szCs w:val="28"/>
        </w:rPr>
        <w:t xml:space="preserve"> честь/память ветеранов Великой Отечественной войны: </w:t>
      </w:r>
      <w:proofErr w:type="spellStart"/>
      <w:r w:rsidRPr="00753772">
        <w:rPr>
          <w:rFonts w:ascii="Times New Roman" w:hAnsi="Times New Roman" w:cs="Times New Roman"/>
          <w:sz w:val="28"/>
          <w:szCs w:val="28"/>
        </w:rPr>
        <w:t>А.А.Алкине</w:t>
      </w:r>
      <w:proofErr w:type="spellEnd"/>
      <w:r w:rsidRPr="00753772">
        <w:rPr>
          <w:rFonts w:ascii="Times New Roman" w:hAnsi="Times New Roman" w:cs="Times New Roman"/>
          <w:sz w:val="28"/>
          <w:szCs w:val="28"/>
        </w:rPr>
        <w:t xml:space="preserve">, </w:t>
      </w:r>
      <w:proofErr w:type="spellStart"/>
      <w:r w:rsidRPr="00753772">
        <w:rPr>
          <w:rFonts w:ascii="Times New Roman" w:hAnsi="Times New Roman" w:cs="Times New Roman"/>
          <w:sz w:val="28"/>
          <w:szCs w:val="28"/>
        </w:rPr>
        <w:t>Е.С.Вахрине</w:t>
      </w:r>
      <w:proofErr w:type="spellEnd"/>
      <w:r w:rsidRPr="00753772">
        <w:rPr>
          <w:rFonts w:ascii="Times New Roman" w:hAnsi="Times New Roman" w:cs="Times New Roman"/>
          <w:sz w:val="28"/>
          <w:szCs w:val="28"/>
        </w:rPr>
        <w:t xml:space="preserve">, </w:t>
      </w:r>
      <w:proofErr w:type="spellStart"/>
      <w:r w:rsidRPr="00753772">
        <w:rPr>
          <w:rFonts w:ascii="Times New Roman" w:hAnsi="Times New Roman" w:cs="Times New Roman"/>
          <w:sz w:val="28"/>
          <w:szCs w:val="28"/>
        </w:rPr>
        <w:t>П.В.Кузнецове</w:t>
      </w:r>
      <w:proofErr w:type="spellEnd"/>
      <w:r w:rsidRPr="00753772">
        <w:rPr>
          <w:rFonts w:ascii="Times New Roman" w:hAnsi="Times New Roman" w:cs="Times New Roman"/>
          <w:sz w:val="28"/>
          <w:szCs w:val="28"/>
        </w:rPr>
        <w:t xml:space="preserve">, </w:t>
      </w:r>
      <w:proofErr w:type="spellStart"/>
      <w:r w:rsidRPr="00753772">
        <w:rPr>
          <w:rFonts w:ascii="Times New Roman" w:hAnsi="Times New Roman" w:cs="Times New Roman"/>
          <w:sz w:val="28"/>
          <w:szCs w:val="28"/>
        </w:rPr>
        <w:t>Р.В.Смехнове</w:t>
      </w:r>
      <w:proofErr w:type="spellEnd"/>
      <w:r w:rsidRPr="00753772">
        <w:rPr>
          <w:rFonts w:ascii="Times New Roman" w:hAnsi="Times New Roman" w:cs="Times New Roman"/>
          <w:sz w:val="28"/>
          <w:szCs w:val="28"/>
        </w:rPr>
        <w:t xml:space="preserve">, </w:t>
      </w:r>
      <w:proofErr w:type="spellStart"/>
      <w:r w:rsidRPr="00753772">
        <w:rPr>
          <w:rFonts w:ascii="Times New Roman" w:hAnsi="Times New Roman" w:cs="Times New Roman"/>
          <w:sz w:val="28"/>
          <w:szCs w:val="28"/>
        </w:rPr>
        <w:t>И.П.Жорник</w:t>
      </w:r>
      <w:proofErr w:type="spellEnd"/>
      <w:r w:rsidRPr="00753772">
        <w:rPr>
          <w:rFonts w:ascii="Times New Roman" w:hAnsi="Times New Roman" w:cs="Times New Roman"/>
          <w:sz w:val="28"/>
          <w:szCs w:val="28"/>
        </w:rPr>
        <w:t xml:space="preserve">, </w:t>
      </w:r>
      <w:proofErr w:type="spellStart"/>
      <w:r w:rsidRPr="00753772">
        <w:rPr>
          <w:rFonts w:ascii="Times New Roman" w:hAnsi="Times New Roman" w:cs="Times New Roman"/>
          <w:sz w:val="28"/>
          <w:szCs w:val="28"/>
        </w:rPr>
        <w:t>И.И.Скибе</w:t>
      </w:r>
      <w:proofErr w:type="spellEnd"/>
      <w:r w:rsidRPr="00753772">
        <w:rPr>
          <w:rFonts w:ascii="Times New Roman" w:hAnsi="Times New Roman" w:cs="Times New Roman"/>
          <w:sz w:val="28"/>
          <w:szCs w:val="28"/>
        </w:rPr>
        <w:t xml:space="preserve">, </w:t>
      </w:r>
      <w:proofErr w:type="spellStart"/>
      <w:r w:rsidRPr="00753772">
        <w:rPr>
          <w:rFonts w:ascii="Times New Roman" w:hAnsi="Times New Roman" w:cs="Times New Roman"/>
          <w:sz w:val="28"/>
          <w:szCs w:val="28"/>
        </w:rPr>
        <w:t>А.В.Бессоновой</w:t>
      </w:r>
      <w:proofErr w:type="spellEnd"/>
      <w:r w:rsidRPr="00753772">
        <w:rPr>
          <w:rFonts w:ascii="Times New Roman" w:hAnsi="Times New Roman" w:cs="Times New Roman"/>
          <w:sz w:val="28"/>
          <w:szCs w:val="28"/>
        </w:rPr>
        <w:t xml:space="preserve">, </w:t>
      </w:r>
      <w:proofErr w:type="spellStart"/>
      <w:r w:rsidRPr="00753772">
        <w:rPr>
          <w:rFonts w:ascii="Times New Roman" w:hAnsi="Times New Roman" w:cs="Times New Roman"/>
          <w:sz w:val="28"/>
          <w:szCs w:val="28"/>
        </w:rPr>
        <w:t>П.Г.Жарове</w:t>
      </w:r>
      <w:proofErr w:type="spellEnd"/>
      <w:r w:rsidRPr="00753772">
        <w:rPr>
          <w:rFonts w:ascii="Times New Roman" w:hAnsi="Times New Roman" w:cs="Times New Roman"/>
          <w:sz w:val="28"/>
          <w:szCs w:val="28"/>
        </w:rPr>
        <w:t xml:space="preserve">, </w:t>
      </w:r>
      <w:proofErr w:type="spellStart"/>
      <w:r w:rsidRPr="00753772">
        <w:rPr>
          <w:rFonts w:ascii="Times New Roman" w:hAnsi="Times New Roman" w:cs="Times New Roman"/>
          <w:sz w:val="28"/>
          <w:szCs w:val="28"/>
        </w:rPr>
        <w:t>А.А.Морозове</w:t>
      </w:r>
      <w:proofErr w:type="spellEnd"/>
      <w:r w:rsidRPr="00753772">
        <w:rPr>
          <w:rFonts w:ascii="Times New Roman" w:hAnsi="Times New Roman" w:cs="Times New Roman"/>
          <w:sz w:val="28"/>
          <w:szCs w:val="28"/>
        </w:rPr>
        <w:t xml:space="preserve">, </w:t>
      </w:r>
      <w:proofErr w:type="spellStart"/>
      <w:r w:rsidRPr="00753772">
        <w:rPr>
          <w:rFonts w:ascii="Times New Roman" w:hAnsi="Times New Roman" w:cs="Times New Roman"/>
          <w:sz w:val="28"/>
          <w:szCs w:val="28"/>
        </w:rPr>
        <w:t>А.П.Варакине</w:t>
      </w:r>
      <w:proofErr w:type="spellEnd"/>
      <w:r w:rsidRPr="00753772">
        <w:rPr>
          <w:rFonts w:ascii="Times New Roman" w:hAnsi="Times New Roman" w:cs="Times New Roman"/>
          <w:sz w:val="28"/>
          <w:szCs w:val="28"/>
        </w:rPr>
        <w:t xml:space="preserve">. Отдел принял активное участие в городской акции «Армейская фотография», проводимой в рамках празднования Дня Победы редакцией муниципальной газеты «Здравствуйте, </w:t>
      </w:r>
      <w:proofErr w:type="spellStart"/>
      <w:r w:rsidRPr="00753772">
        <w:rPr>
          <w:rFonts w:ascii="Times New Roman" w:hAnsi="Times New Roman" w:cs="Times New Roman"/>
          <w:sz w:val="28"/>
          <w:szCs w:val="28"/>
        </w:rPr>
        <w:t>нефтеюганцы</w:t>
      </w:r>
      <w:proofErr w:type="spellEnd"/>
      <w:r w:rsidRPr="00753772">
        <w:rPr>
          <w:rFonts w:ascii="Times New Roman" w:hAnsi="Times New Roman" w:cs="Times New Roman"/>
          <w:sz w:val="28"/>
          <w:szCs w:val="28"/>
        </w:rPr>
        <w:t>!» в рамках социального проектирования проходили встречи с участниками городского Детского технопарка «Кванториум», по материалам фонда «Участники Великой Отечественной войны».</w:t>
      </w:r>
    </w:p>
    <w:p w:rsidR="004F7B83" w:rsidRPr="00753772" w:rsidRDefault="004F7B83" w:rsidP="004F7B83">
      <w:pPr>
        <w:spacing w:after="0" w:line="240" w:lineRule="auto"/>
        <w:ind w:firstLine="720"/>
        <w:jc w:val="both"/>
        <w:rPr>
          <w:rFonts w:ascii="Times New Roman" w:hAnsi="Times New Roman" w:cs="Times New Roman"/>
          <w:sz w:val="28"/>
          <w:szCs w:val="28"/>
        </w:rPr>
      </w:pPr>
      <w:r w:rsidRPr="00753772">
        <w:rPr>
          <w:rFonts w:ascii="Times New Roman" w:hAnsi="Times New Roman" w:cs="Times New Roman"/>
          <w:sz w:val="28"/>
          <w:szCs w:val="28"/>
        </w:rPr>
        <w:t>Для исполнения распоряжения Правительства Ханты-Мансийского автономного округа - Югры от 06.02.2015 № 34-рп по организации выполнения п. 4.6. Плана мероприятий (дорожная карта) по реализации Коммюнике, подписанного по итогам проведения Дней Югры в ЮНЕСКО, специалистами архива был</w:t>
      </w:r>
      <w:r w:rsidR="00D613B7" w:rsidRPr="00753772">
        <w:rPr>
          <w:rFonts w:ascii="Times New Roman" w:hAnsi="Times New Roman" w:cs="Times New Roman"/>
          <w:sz w:val="28"/>
          <w:szCs w:val="28"/>
        </w:rPr>
        <w:t>и</w:t>
      </w:r>
      <w:r w:rsidRPr="00753772">
        <w:rPr>
          <w:rFonts w:ascii="Times New Roman" w:hAnsi="Times New Roman" w:cs="Times New Roman"/>
          <w:sz w:val="28"/>
          <w:szCs w:val="28"/>
        </w:rPr>
        <w:t xml:space="preserve"> подготовлены и приняты на хранение документы личного происхождения жителя коренной национальности ханты, Геннадия Константиновича </w:t>
      </w:r>
      <w:proofErr w:type="spellStart"/>
      <w:r w:rsidRPr="00753772">
        <w:rPr>
          <w:rFonts w:ascii="Times New Roman" w:hAnsi="Times New Roman" w:cs="Times New Roman"/>
          <w:sz w:val="28"/>
          <w:szCs w:val="28"/>
        </w:rPr>
        <w:t>Кисилева</w:t>
      </w:r>
      <w:proofErr w:type="spellEnd"/>
      <w:r w:rsidRPr="00753772">
        <w:rPr>
          <w:rFonts w:ascii="Times New Roman" w:hAnsi="Times New Roman" w:cs="Times New Roman"/>
          <w:sz w:val="28"/>
          <w:szCs w:val="28"/>
        </w:rPr>
        <w:t xml:space="preserve">, пополнилась его опись объединенного архивного фонда № 72 «Жители города Нефтеюганска коренных национальностей» на 15 единиц хранения, 69 фотографий </w:t>
      </w:r>
      <w:proofErr w:type="spellStart"/>
      <w:r w:rsidRPr="00753772">
        <w:rPr>
          <w:rFonts w:ascii="Times New Roman" w:hAnsi="Times New Roman" w:cs="Times New Roman"/>
          <w:sz w:val="28"/>
          <w:szCs w:val="28"/>
        </w:rPr>
        <w:t>Г.К.Кисилева</w:t>
      </w:r>
      <w:proofErr w:type="spellEnd"/>
      <w:r w:rsidRPr="00753772">
        <w:rPr>
          <w:rFonts w:ascii="Times New Roman" w:hAnsi="Times New Roman" w:cs="Times New Roman"/>
          <w:sz w:val="28"/>
          <w:szCs w:val="28"/>
        </w:rPr>
        <w:t xml:space="preserve">  влились в </w:t>
      </w:r>
      <w:proofErr w:type="spellStart"/>
      <w:r w:rsidRPr="00753772">
        <w:rPr>
          <w:rFonts w:ascii="Times New Roman" w:hAnsi="Times New Roman" w:cs="Times New Roman"/>
          <w:sz w:val="28"/>
          <w:szCs w:val="28"/>
        </w:rPr>
        <w:t>фотофонд</w:t>
      </w:r>
      <w:proofErr w:type="spellEnd"/>
      <w:r w:rsidRPr="00753772">
        <w:rPr>
          <w:rFonts w:ascii="Times New Roman" w:hAnsi="Times New Roman" w:cs="Times New Roman"/>
          <w:sz w:val="28"/>
          <w:szCs w:val="28"/>
        </w:rPr>
        <w:t xml:space="preserve">. Документы и фотографии были сформированы и приняты на хранение в рамках празднования 75-летнего юбилея </w:t>
      </w:r>
      <w:proofErr w:type="spellStart"/>
      <w:r w:rsidRPr="00753772">
        <w:rPr>
          <w:rFonts w:ascii="Times New Roman" w:hAnsi="Times New Roman" w:cs="Times New Roman"/>
          <w:sz w:val="28"/>
          <w:szCs w:val="28"/>
        </w:rPr>
        <w:t>Г.К.Кисилева</w:t>
      </w:r>
      <w:proofErr w:type="spellEnd"/>
      <w:r w:rsidRPr="00753772">
        <w:rPr>
          <w:rFonts w:ascii="Times New Roman" w:hAnsi="Times New Roman" w:cs="Times New Roman"/>
          <w:sz w:val="28"/>
          <w:szCs w:val="28"/>
        </w:rPr>
        <w:t xml:space="preserve">. Так же юбиляру были подготовлены: встреча с молодежью города, снято 2 телесюжета, подготовлена выставка архивных документов, архивная статья «Любить по-русски» и инициативное информирование.  По инициативному информированию на встрече с юбиляром присутствовал глава города Нефтеюганска </w:t>
      </w:r>
      <w:proofErr w:type="spellStart"/>
      <w:r w:rsidRPr="00753772">
        <w:rPr>
          <w:rFonts w:ascii="Times New Roman" w:hAnsi="Times New Roman" w:cs="Times New Roman"/>
          <w:sz w:val="28"/>
          <w:szCs w:val="28"/>
        </w:rPr>
        <w:t>С.Ю.Дегтярев</w:t>
      </w:r>
      <w:proofErr w:type="spellEnd"/>
      <w:r w:rsidRPr="00753772">
        <w:rPr>
          <w:rFonts w:ascii="Times New Roman" w:hAnsi="Times New Roman" w:cs="Times New Roman"/>
          <w:sz w:val="28"/>
          <w:szCs w:val="28"/>
        </w:rPr>
        <w:t>.</w:t>
      </w:r>
    </w:p>
    <w:p w:rsidR="001C35D5" w:rsidRPr="00753772" w:rsidRDefault="004F7B83" w:rsidP="001C35D5">
      <w:pPr>
        <w:spacing w:after="0" w:line="240" w:lineRule="auto"/>
        <w:ind w:firstLine="720"/>
        <w:jc w:val="both"/>
        <w:rPr>
          <w:rFonts w:ascii="Times New Roman" w:hAnsi="Times New Roman" w:cs="Times New Roman"/>
          <w:color w:val="000000"/>
          <w:sz w:val="28"/>
          <w:szCs w:val="28"/>
        </w:rPr>
      </w:pPr>
      <w:r w:rsidRPr="00753772">
        <w:rPr>
          <w:rFonts w:ascii="Times New Roman" w:hAnsi="Times New Roman" w:cs="Times New Roman"/>
          <w:sz w:val="28"/>
          <w:szCs w:val="28"/>
        </w:rPr>
        <w:t xml:space="preserve"> </w:t>
      </w:r>
      <w:r w:rsidRPr="00753772">
        <w:rPr>
          <w:rFonts w:ascii="Times New Roman" w:hAnsi="Times New Roman" w:cs="Times New Roman"/>
          <w:color w:val="000000"/>
          <w:sz w:val="28"/>
          <w:szCs w:val="28"/>
        </w:rPr>
        <w:t>За 2019 год проведено 8 экскурсий. 6 из экскурсий проведены по материалам архивных выставок, 2 - по п</w:t>
      </w:r>
      <w:r w:rsidR="001C35D5" w:rsidRPr="00753772">
        <w:rPr>
          <w:rFonts w:ascii="Times New Roman" w:hAnsi="Times New Roman" w:cs="Times New Roman"/>
          <w:color w:val="000000"/>
          <w:sz w:val="28"/>
          <w:szCs w:val="28"/>
        </w:rPr>
        <w:t>рофориентации старшеклассников.</w:t>
      </w:r>
    </w:p>
    <w:p w:rsidR="005C62C7" w:rsidRPr="00753772" w:rsidRDefault="004F7B83" w:rsidP="005C62C7">
      <w:pPr>
        <w:spacing w:after="0" w:line="240" w:lineRule="auto"/>
        <w:ind w:firstLine="720"/>
        <w:jc w:val="both"/>
        <w:rPr>
          <w:rFonts w:ascii="Times New Roman" w:hAnsi="Times New Roman" w:cs="Times New Roman"/>
          <w:color w:val="000000"/>
          <w:sz w:val="28"/>
          <w:szCs w:val="28"/>
        </w:rPr>
      </w:pPr>
      <w:r w:rsidRPr="00753772">
        <w:rPr>
          <w:rFonts w:ascii="Times New Roman" w:hAnsi="Times New Roman" w:cs="Times New Roman"/>
          <w:sz w:val="28"/>
          <w:szCs w:val="28"/>
        </w:rPr>
        <w:t>За 2019 год было подготовлено 10 статей:</w:t>
      </w:r>
    </w:p>
    <w:p w:rsidR="005C62C7" w:rsidRPr="00753772" w:rsidRDefault="005C62C7" w:rsidP="005C62C7">
      <w:pPr>
        <w:spacing w:after="0" w:line="240" w:lineRule="auto"/>
        <w:ind w:firstLine="720"/>
        <w:jc w:val="both"/>
        <w:rPr>
          <w:rFonts w:ascii="Times New Roman" w:hAnsi="Times New Roman" w:cs="Times New Roman"/>
          <w:color w:val="000000"/>
          <w:sz w:val="28"/>
          <w:szCs w:val="28"/>
        </w:rPr>
      </w:pPr>
      <w:r w:rsidRPr="00753772">
        <w:rPr>
          <w:rFonts w:ascii="Times New Roman" w:hAnsi="Times New Roman" w:cs="Times New Roman"/>
          <w:color w:val="000000"/>
          <w:sz w:val="28"/>
          <w:szCs w:val="28"/>
        </w:rPr>
        <w:t>-</w:t>
      </w:r>
      <w:r w:rsidR="004F7B83" w:rsidRPr="00753772">
        <w:rPr>
          <w:rFonts w:ascii="Times New Roman" w:hAnsi="Times New Roman" w:cs="Times New Roman"/>
          <w:sz w:val="28"/>
          <w:szCs w:val="28"/>
        </w:rPr>
        <w:t>«</w:t>
      </w:r>
      <w:proofErr w:type="spellStart"/>
      <w:r w:rsidR="004F7B83" w:rsidRPr="00753772">
        <w:rPr>
          <w:rFonts w:ascii="Times New Roman" w:hAnsi="Times New Roman" w:cs="Times New Roman"/>
          <w:sz w:val="28"/>
          <w:szCs w:val="28"/>
        </w:rPr>
        <w:t>Скибочка</w:t>
      </w:r>
      <w:proofErr w:type="spellEnd"/>
      <w:r w:rsidR="004F7B83" w:rsidRPr="00753772">
        <w:rPr>
          <w:rFonts w:ascii="Times New Roman" w:hAnsi="Times New Roman" w:cs="Times New Roman"/>
          <w:sz w:val="28"/>
          <w:szCs w:val="28"/>
        </w:rPr>
        <w:t>» об участнике Великой Отечественной войне Иване Ивановиче Скибе;</w:t>
      </w:r>
    </w:p>
    <w:p w:rsidR="005C62C7" w:rsidRPr="00753772" w:rsidRDefault="005C62C7" w:rsidP="005C62C7">
      <w:pPr>
        <w:spacing w:after="0" w:line="240" w:lineRule="auto"/>
        <w:ind w:firstLine="720"/>
        <w:jc w:val="both"/>
        <w:rPr>
          <w:rFonts w:ascii="Times New Roman" w:hAnsi="Times New Roman" w:cs="Times New Roman"/>
          <w:color w:val="000000"/>
          <w:sz w:val="28"/>
          <w:szCs w:val="28"/>
        </w:rPr>
      </w:pPr>
      <w:r w:rsidRPr="00753772">
        <w:rPr>
          <w:rFonts w:ascii="Times New Roman" w:hAnsi="Times New Roman" w:cs="Times New Roman"/>
          <w:color w:val="000000"/>
          <w:sz w:val="28"/>
          <w:szCs w:val="28"/>
        </w:rPr>
        <w:t>-</w:t>
      </w:r>
      <w:r w:rsidR="004F7B83" w:rsidRPr="00753772">
        <w:rPr>
          <w:rFonts w:ascii="Times New Roman" w:hAnsi="Times New Roman" w:cs="Times New Roman"/>
          <w:sz w:val="28"/>
          <w:szCs w:val="28"/>
        </w:rPr>
        <w:t xml:space="preserve">«Юбилей </w:t>
      </w:r>
      <w:proofErr w:type="spellStart"/>
      <w:r w:rsidR="004F7B83" w:rsidRPr="00753772">
        <w:rPr>
          <w:rFonts w:ascii="Times New Roman" w:hAnsi="Times New Roman" w:cs="Times New Roman"/>
          <w:sz w:val="28"/>
          <w:szCs w:val="28"/>
        </w:rPr>
        <w:t>архивосдатчика</w:t>
      </w:r>
      <w:proofErr w:type="spellEnd"/>
      <w:r w:rsidR="004F7B83" w:rsidRPr="00753772">
        <w:rPr>
          <w:rFonts w:ascii="Times New Roman" w:hAnsi="Times New Roman" w:cs="Times New Roman"/>
          <w:sz w:val="28"/>
          <w:szCs w:val="28"/>
        </w:rPr>
        <w:t xml:space="preserve">» о заслуженном строителе Российской Федерации </w:t>
      </w:r>
      <w:proofErr w:type="spellStart"/>
      <w:r w:rsidR="004F7B83" w:rsidRPr="00753772">
        <w:rPr>
          <w:rFonts w:ascii="Times New Roman" w:hAnsi="Times New Roman" w:cs="Times New Roman"/>
          <w:sz w:val="28"/>
          <w:szCs w:val="28"/>
        </w:rPr>
        <w:t>Сафоненкове</w:t>
      </w:r>
      <w:proofErr w:type="spellEnd"/>
      <w:r w:rsidR="001C35D5" w:rsidRPr="00753772">
        <w:rPr>
          <w:rFonts w:ascii="Times New Roman" w:hAnsi="Times New Roman" w:cs="Times New Roman"/>
          <w:sz w:val="28"/>
          <w:szCs w:val="28"/>
        </w:rPr>
        <w:t xml:space="preserve"> </w:t>
      </w:r>
      <w:proofErr w:type="spellStart"/>
      <w:r w:rsidR="004F7B83" w:rsidRPr="00753772">
        <w:rPr>
          <w:rFonts w:ascii="Times New Roman" w:hAnsi="Times New Roman" w:cs="Times New Roman"/>
          <w:sz w:val="28"/>
          <w:szCs w:val="28"/>
        </w:rPr>
        <w:t>Василие</w:t>
      </w:r>
      <w:proofErr w:type="spellEnd"/>
      <w:r w:rsidR="004F7B83" w:rsidRPr="00753772">
        <w:rPr>
          <w:rFonts w:ascii="Times New Roman" w:hAnsi="Times New Roman" w:cs="Times New Roman"/>
          <w:sz w:val="28"/>
          <w:szCs w:val="28"/>
        </w:rPr>
        <w:t xml:space="preserve"> Михайловиче;</w:t>
      </w:r>
    </w:p>
    <w:p w:rsidR="005C62C7" w:rsidRPr="00753772" w:rsidRDefault="005C62C7" w:rsidP="005C62C7">
      <w:pPr>
        <w:spacing w:after="0" w:line="240" w:lineRule="auto"/>
        <w:ind w:firstLine="720"/>
        <w:jc w:val="both"/>
        <w:rPr>
          <w:rFonts w:ascii="Times New Roman" w:hAnsi="Times New Roman" w:cs="Times New Roman"/>
          <w:color w:val="000000"/>
          <w:sz w:val="28"/>
          <w:szCs w:val="28"/>
        </w:rPr>
      </w:pPr>
      <w:r w:rsidRPr="00753772">
        <w:rPr>
          <w:rFonts w:ascii="Times New Roman" w:hAnsi="Times New Roman" w:cs="Times New Roman"/>
          <w:color w:val="000000"/>
          <w:sz w:val="28"/>
          <w:szCs w:val="28"/>
        </w:rPr>
        <w:t>-</w:t>
      </w:r>
      <w:r w:rsidR="004F7B83" w:rsidRPr="00753772">
        <w:rPr>
          <w:rFonts w:ascii="Times New Roman" w:hAnsi="Times New Roman" w:cs="Times New Roman"/>
          <w:sz w:val="28"/>
          <w:szCs w:val="28"/>
        </w:rPr>
        <w:t xml:space="preserve">«Моя история» о старте </w:t>
      </w:r>
      <w:proofErr w:type="spellStart"/>
      <w:r w:rsidR="004F7B83" w:rsidRPr="00753772">
        <w:rPr>
          <w:rFonts w:ascii="Times New Roman" w:hAnsi="Times New Roman" w:cs="Times New Roman"/>
          <w:sz w:val="28"/>
          <w:szCs w:val="28"/>
        </w:rPr>
        <w:t>Всерросийской</w:t>
      </w:r>
      <w:proofErr w:type="spellEnd"/>
      <w:r w:rsidR="004F7B83" w:rsidRPr="00753772">
        <w:rPr>
          <w:rFonts w:ascii="Times New Roman" w:hAnsi="Times New Roman" w:cs="Times New Roman"/>
          <w:sz w:val="28"/>
          <w:szCs w:val="28"/>
        </w:rPr>
        <w:t xml:space="preserve"> акции по сохранению архивной информации;</w:t>
      </w:r>
    </w:p>
    <w:p w:rsidR="005C62C7" w:rsidRPr="00753772" w:rsidRDefault="005C62C7" w:rsidP="005C62C7">
      <w:pPr>
        <w:spacing w:after="0" w:line="240" w:lineRule="auto"/>
        <w:ind w:firstLine="720"/>
        <w:jc w:val="both"/>
        <w:rPr>
          <w:rFonts w:ascii="Times New Roman" w:hAnsi="Times New Roman" w:cs="Times New Roman"/>
          <w:color w:val="000000"/>
          <w:sz w:val="28"/>
          <w:szCs w:val="28"/>
        </w:rPr>
      </w:pPr>
      <w:r w:rsidRPr="00753772">
        <w:rPr>
          <w:rFonts w:ascii="Times New Roman" w:hAnsi="Times New Roman" w:cs="Times New Roman"/>
          <w:color w:val="000000"/>
          <w:sz w:val="28"/>
          <w:szCs w:val="28"/>
        </w:rPr>
        <w:t>-</w:t>
      </w:r>
      <w:r w:rsidR="004F7B83" w:rsidRPr="00753772">
        <w:rPr>
          <w:rFonts w:ascii="Times New Roman" w:hAnsi="Times New Roman" w:cs="Times New Roman"/>
          <w:sz w:val="28"/>
          <w:szCs w:val="28"/>
        </w:rPr>
        <w:t>«Архивная работа» об участии в работе расширенной окружной Коллегии архивистов;</w:t>
      </w:r>
    </w:p>
    <w:p w:rsidR="004F7B83" w:rsidRPr="00753772" w:rsidRDefault="005C62C7" w:rsidP="005C62C7">
      <w:pPr>
        <w:spacing w:after="0" w:line="240" w:lineRule="auto"/>
        <w:ind w:firstLine="720"/>
        <w:jc w:val="both"/>
        <w:rPr>
          <w:rFonts w:ascii="Times New Roman" w:hAnsi="Times New Roman" w:cs="Times New Roman"/>
          <w:color w:val="000000"/>
          <w:sz w:val="28"/>
          <w:szCs w:val="28"/>
        </w:rPr>
      </w:pPr>
      <w:r w:rsidRPr="00753772">
        <w:rPr>
          <w:rFonts w:ascii="Times New Roman" w:hAnsi="Times New Roman" w:cs="Times New Roman"/>
          <w:color w:val="000000"/>
          <w:sz w:val="28"/>
          <w:szCs w:val="28"/>
        </w:rPr>
        <w:t>-</w:t>
      </w:r>
      <w:r w:rsidR="004F7B83" w:rsidRPr="00753772">
        <w:rPr>
          <w:rFonts w:ascii="Times New Roman" w:hAnsi="Times New Roman" w:cs="Times New Roman"/>
          <w:sz w:val="28"/>
          <w:szCs w:val="28"/>
        </w:rPr>
        <w:t xml:space="preserve">«Любить по-русски» к юбилею Геннадия Константиновича </w:t>
      </w:r>
      <w:proofErr w:type="spellStart"/>
      <w:r w:rsidR="004F7B83" w:rsidRPr="00753772">
        <w:rPr>
          <w:rFonts w:ascii="Times New Roman" w:hAnsi="Times New Roman" w:cs="Times New Roman"/>
          <w:sz w:val="28"/>
          <w:szCs w:val="28"/>
        </w:rPr>
        <w:t>Кисилева</w:t>
      </w:r>
      <w:proofErr w:type="spellEnd"/>
      <w:r w:rsidR="004F7B83" w:rsidRPr="00753772">
        <w:rPr>
          <w:rFonts w:ascii="Times New Roman" w:hAnsi="Times New Roman" w:cs="Times New Roman"/>
          <w:sz w:val="28"/>
          <w:szCs w:val="28"/>
        </w:rPr>
        <w:t>.</w:t>
      </w:r>
    </w:p>
    <w:p w:rsidR="004F7B83" w:rsidRPr="00753772" w:rsidRDefault="004F7B83" w:rsidP="004F7B83">
      <w:pPr>
        <w:tabs>
          <w:tab w:val="left" w:pos="952"/>
        </w:tabs>
        <w:spacing w:after="0" w:line="240" w:lineRule="auto"/>
        <w:ind w:firstLine="709"/>
        <w:jc w:val="both"/>
        <w:rPr>
          <w:rFonts w:ascii="Times New Roman" w:hAnsi="Times New Roman" w:cs="Times New Roman"/>
          <w:sz w:val="28"/>
          <w:szCs w:val="28"/>
        </w:rPr>
      </w:pPr>
      <w:r w:rsidRPr="00753772">
        <w:rPr>
          <w:rFonts w:ascii="Times New Roman" w:hAnsi="Times New Roman" w:cs="Times New Roman"/>
          <w:sz w:val="28"/>
          <w:szCs w:val="28"/>
        </w:rPr>
        <w:lastRenderedPageBreak/>
        <w:t xml:space="preserve">Статьи «Творческие будни архива» о деятельности отдела и «Удивительная судьба» о ветеране Алексее Петровиче Варакине направлены для публикации в научно-практический журнал «Архивы Югории». </w:t>
      </w:r>
    </w:p>
    <w:p w:rsidR="004F7B83" w:rsidRPr="00753772" w:rsidRDefault="001C35D5" w:rsidP="004F7B83">
      <w:pPr>
        <w:spacing w:after="0" w:line="240" w:lineRule="auto"/>
        <w:ind w:firstLine="708"/>
        <w:jc w:val="both"/>
        <w:rPr>
          <w:rFonts w:ascii="Times New Roman" w:hAnsi="Times New Roman" w:cs="Times New Roman"/>
          <w:sz w:val="28"/>
          <w:szCs w:val="28"/>
        </w:rPr>
      </w:pPr>
      <w:r w:rsidRPr="00753772">
        <w:rPr>
          <w:rFonts w:ascii="Times New Roman" w:hAnsi="Times New Roman" w:cs="Times New Roman"/>
          <w:sz w:val="28"/>
          <w:szCs w:val="28"/>
        </w:rPr>
        <w:t>Всего в архивных соц</w:t>
      </w:r>
      <w:r w:rsidR="004F7B83" w:rsidRPr="00753772">
        <w:rPr>
          <w:rFonts w:ascii="Times New Roman" w:hAnsi="Times New Roman" w:cs="Times New Roman"/>
          <w:sz w:val="28"/>
          <w:szCs w:val="28"/>
        </w:rPr>
        <w:t xml:space="preserve">сетях и СМИ города были размещены/опубликованы 58 инициативных информирований, 8 телесюжетов. </w:t>
      </w:r>
    </w:p>
    <w:p w:rsidR="004F7B83" w:rsidRPr="00753772" w:rsidRDefault="004F7B83" w:rsidP="004F7B83">
      <w:pPr>
        <w:spacing w:after="0" w:line="240" w:lineRule="auto"/>
        <w:ind w:firstLine="708"/>
        <w:jc w:val="both"/>
        <w:rPr>
          <w:rFonts w:ascii="Times New Roman" w:hAnsi="Times New Roman" w:cs="Times New Roman"/>
          <w:sz w:val="28"/>
          <w:szCs w:val="28"/>
        </w:rPr>
      </w:pPr>
      <w:r w:rsidRPr="00753772">
        <w:rPr>
          <w:rFonts w:ascii="Times New Roman" w:hAnsi="Times New Roman" w:cs="Times New Roman"/>
          <w:sz w:val="28"/>
          <w:szCs w:val="28"/>
        </w:rPr>
        <w:t xml:space="preserve"> Широкое распространение за отчетный период получил архивный </w:t>
      </w:r>
      <w:r w:rsidR="002C2EA3" w:rsidRPr="00753772">
        <w:rPr>
          <w:rFonts w:ascii="Times New Roman" w:hAnsi="Times New Roman" w:cs="Times New Roman"/>
          <w:sz w:val="28"/>
          <w:szCs w:val="28"/>
        </w:rPr>
        <w:t>флэш-моб</w:t>
      </w:r>
      <w:r w:rsidRPr="00753772">
        <w:rPr>
          <w:rFonts w:ascii="Times New Roman" w:hAnsi="Times New Roman" w:cs="Times New Roman"/>
          <w:sz w:val="28"/>
          <w:szCs w:val="28"/>
        </w:rPr>
        <w:t xml:space="preserve"> «По страницам фотолетописи города Нефтеюганска», проводимый в соцсетях «Одноклассники» и «ВКонтакте». Интерес к архивным </w:t>
      </w:r>
      <w:r w:rsidR="001C35D5" w:rsidRPr="00753772">
        <w:rPr>
          <w:rFonts w:ascii="Times New Roman" w:hAnsi="Times New Roman" w:cs="Times New Roman"/>
          <w:sz w:val="28"/>
          <w:szCs w:val="28"/>
        </w:rPr>
        <w:t>фотоснимкам способствовал</w:t>
      </w:r>
      <w:r w:rsidRPr="00753772">
        <w:rPr>
          <w:rFonts w:ascii="Times New Roman" w:hAnsi="Times New Roman" w:cs="Times New Roman"/>
          <w:sz w:val="28"/>
          <w:szCs w:val="28"/>
        </w:rPr>
        <w:t xml:space="preserve"> увеличению числ</w:t>
      </w:r>
      <w:r w:rsidR="002C2EA3">
        <w:rPr>
          <w:rFonts w:ascii="Times New Roman" w:hAnsi="Times New Roman" w:cs="Times New Roman"/>
          <w:sz w:val="28"/>
          <w:szCs w:val="28"/>
        </w:rPr>
        <w:t>а</w:t>
      </w:r>
      <w:r w:rsidRPr="00753772">
        <w:rPr>
          <w:rFonts w:ascii="Times New Roman" w:hAnsi="Times New Roman" w:cs="Times New Roman"/>
          <w:sz w:val="28"/>
          <w:szCs w:val="28"/>
        </w:rPr>
        <w:t xml:space="preserve"> подписчиков, а значит и пользователей архивной информации. </w:t>
      </w:r>
    </w:p>
    <w:p w:rsidR="004F7B83" w:rsidRPr="00753772" w:rsidRDefault="004F7B83" w:rsidP="004F7B83">
      <w:pPr>
        <w:spacing w:after="0" w:line="240" w:lineRule="auto"/>
        <w:ind w:firstLine="851"/>
        <w:jc w:val="both"/>
        <w:rPr>
          <w:rFonts w:ascii="Times New Roman" w:hAnsi="Times New Roman" w:cs="Times New Roman"/>
          <w:sz w:val="28"/>
          <w:szCs w:val="28"/>
        </w:rPr>
      </w:pPr>
      <w:r w:rsidRPr="00753772">
        <w:rPr>
          <w:rFonts w:ascii="Times New Roman" w:hAnsi="Times New Roman" w:cs="Times New Roman"/>
          <w:sz w:val="28"/>
          <w:szCs w:val="28"/>
        </w:rPr>
        <w:t xml:space="preserve">Благодаря тесному сотрудничеству между отделом по делам архивов и муниципальным автономным учреждением «Редакция газеты «Здравствуйте, </w:t>
      </w:r>
      <w:proofErr w:type="spellStart"/>
      <w:r w:rsidRPr="00753772">
        <w:rPr>
          <w:rFonts w:ascii="Times New Roman" w:hAnsi="Times New Roman" w:cs="Times New Roman"/>
          <w:sz w:val="28"/>
          <w:szCs w:val="28"/>
        </w:rPr>
        <w:t>нефтеюганцы</w:t>
      </w:r>
      <w:proofErr w:type="spellEnd"/>
      <w:r w:rsidRPr="00753772">
        <w:rPr>
          <w:rFonts w:ascii="Times New Roman" w:hAnsi="Times New Roman" w:cs="Times New Roman"/>
          <w:sz w:val="28"/>
          <w:szCs w:val="28"/>
        </w:rPr>
        <w:t xml:space="preserve">!» по использованию архивных </w:t>
      </w:r>
      <w:r w:rsidR="001C35D5" w:rsidRPr="00753772">
        <w:rPr>
          <w:rFonts w:ascii="Times New Roman" w:hAnsi="Times New Roman" w:cs="Times New Roman"/>
          <w:sz w:val="28"/>
          <w:szCs w:val="28"/>
        </w:rPr>
        <w:t>документов, фотодокументов</w:t>
      </w:r>
      <w:r w:rsidRPr="00753772">
        <w:rPr>
          <w:rFonts w:ascii="Times New Roman" w:hAnsi="Times New Roman" w:cs="Times New Roman"/>
          <w:sz w:val="28"/>
          <w:szCs w:val="28"/>
        </w:rPr>
        <w:t xml:space="preserve"> на страницах газеты, в том числе в электронном формате</w:t>
      </w:r>
      <w:r w:rsidR="002C2EA3">
        <w:rPr>
          <w:rFonts w:ascii="Times New Roman" w:hAnsi="Times New Roman" w:cs="Times New Roman"/>
          <w:sz w:val="28"/>
          <w:szCs w:val="28"/>
        </w:rPr>
        <w:t>,</w:t>
      </w:r>
      <w:r w:rsidRPr="00753772">
        <w:rPr>
          <w:rFonts w:ascii="Times New Roman" w:hAnsi="Times New Roman" w:cs="Times New Roman"/>
          <w:sz w:val="28"/>
          <w:szCs w:val="28"/>
        </w:rPr>
        <w:t xml:space="preserve"> продолжается освещение архивных материалов, посвященных истории города Нефтеюганска и его юбиляров</w:t>
      </w:r>
      <w:r w:rsidR="001C35D5" w:rsidRPr="00753772">
        <w:rPr>
          <w:rFonts w:ascii="Times New Roman" w:hAnsi="Times New Roman" w:cs="Times New Roman"/>
          <w:sz w:val="28"/>
          <w:szCs w:val="28"/>
        </w:rPr>
        <w:t>.</w:t>
      </w:r>
    </w:p>
    <w:p w:rsidR="004F7B83" w:rsidRPr="00753772" w:rsidRDefault="004F7B83" w:rsidP="004F7B83">
      <w:pPr>
        <w:spacing w:after="0" w:line="240" w:lineRule="auto"/>
        <w:ind w:firstLine="851"/>
        <w:jc w:val="both"/>
        <w:rPr>
          <w:rFonts w:ascii="Times New Roman" w:hAnsi="Times New Roman" w:cs="Times New Roman"/>
          <w:sz w:val="28"/>
          <w:szCs w:val="28"/>
        </w:rPr>
      </w:pPr>
      <w:r w:rsidRPr="00753772">
        <w:rPr>
          <w:rFonts w:ascii="Times New Roman" w:hAnsi="Times New Roman" w:cs="Times New Roman"/>
          <w:sz w:val="28"/>
          <w:szCs w:val="28"/>
        </w:rPr>
        <w:t xml:space="preserve">2 видеосюжета были подготовлены съемочной </w:t>
      </w:r>
      <w:r w:rsidR="001C35D5" w:rsidRPr="00753772">
        <w:rPr>
          <w:rFonts w:ascii="Times New Roman" w:hAnsi="Times New Roman" w:cs="Times New Roman"/>
          <w:sz w:val="28"/>
          <w:szCs w:val="28"/>
        </w:rPr>
        <w:t>группой школьников</w:t>
      </w:r>
      <w:r w:rsidRPr="00753772">
        <w:rPr>
          <w:rFonts w:ascii="Times New Roman" w:hAnsi="Times New Roman" w:cs="Times New Roman"/>
          <w:sz w:val="28"/>
          <w:szCs w:val="28"/>
        </w:rPr>
        <w:t xml:space="preserve"> – участников Детского технопарка «Кванториум», 6 сюжетов – телерадиокомпанией «Юганск». Все материалы демонстрировались на канале городского телевидения.  Видеоматериалы так же размещены в «</w:t>
      </w:r>
      <w:hyperlink r:id="rId8" w:tgtFrame="_blank" w:history="1">
        <w:r w:rsidRPr="00753772">
          <w:rPr>
            <w:rFonts w:ascii="Times New Roman" w:hAnsi="Times New Roman" w:cs="Times New Roman"/>
            <w:color w:val="000000"/>
            <w:sz w:val="28"/>
            <w:szCs w:val="28"/>
          </w:rPr>
          <w:t>YouTub</w:t>
        </w:r>
      </w:hyperlink>
      <w:r w:rsidRPr="00753772">
        <w:rPr>
          <w:rFonts w:ascii="Times New Roman" w:hAnsi="Times New Roman" w:cs="Times New Roman"/>
          <w:color w:val="000000"/>
          <w:sz w:val="28"/>
          <w:szCs w:val="28"/>
        </w:rPr>
        <w:t xml:space="preserve">», </w:t>
      </w:r>
      <w:r w:rsidRPr="00753772">
        <w:rPr>
          <w:rFonts w:ascii="Times New Roman" w:hAnsi="Times New Roman" w:cs="Times New Roman"/>
          <w:sz w:val="28"/>
          <w:szCs w:val="28"/>
        </w:rPr>
        <w:t xml:space="preserve">на странице телерадиокомпании и «ВКонтакте» на странице «Кванториума».  Материалы о взаимодействии </w:t>
      </w:r>
      <w:r w:rsidR="002C2EA3" w:rsidRPr="00753772">
        <w:rPr>
          <w:rFonts w:ascii="Times New Roman" w:hAnsi="Times New Roman" w:cs="Times New Roman"/>
          <w:sz w:val="28"/>
          <w:szCs w:val="28"/>
        </w:rPr>
        <w:t>архивистов</w:t>
      </w:r>
      <w:r w:rsidRPr="00753772">
        <w:rPr>
          <w:rFonts w:ascii="Times New Roman" w:hAnsi="Times New Roman" w:cs="Times New Roman"/>
          <w:sz w:val="28"/>
          <w:szCs w:val="28"/>
        </w:rPr>
        <w:t xml:space="preserve"> и городского движения молодежи «Волонтеры Победы» размещены «ВКонтакте» в группе молодежной организации.</w:t>
      </w:r>
    </w:p>
    <w:p w:rsidR="001C35D5" w:rsidRPr="00753772" w:rsidRDefault="004F7B83" w:rsidP="001C35D5">
      <w:pPr>
        <w:spacing w:after="0" w:line="240" w:lineRule="auto"/>
        <w:ind w:firstLine="720"/>
        <w:jc w:val="both"/>
        <w:rPr>
          <w:rFonts w:ascii="Times New Roman" w:hAnsi="Times New Roman" w:cs="Times New Roman"/>
          <w:color w:val="000000"/>
          <w:sz w:val="28"/>
          <w:szCs w:val="28"/>
        </w:rPr>
      </w:pPr>
      <w:r w:rsidRPr="00753772">
        <w:rPr>
          <w:rFonts w:ascii="Times New Roman" w:hAnsi="Times New Roman" w:cs="Times New Roman"/>
          <w:color w:val="000000"/>
          <w:sz w:val="28"/>
          <w:szCs w:val="28"/>
        </w:rPr>
        <w:t>В 2019 году исполнено 6</w:t>
      </w:r>
      <w:r w:rsidR="001C35D5" w:rsidRPr="00753772">
        <w:rPr>
          <w:rFonts w:ascii="Times New Roman" w:hAnsi="Times New Roman" w:cs="Times New Roman"/>
          <w:color w:val="000000"/>
          <w:sz w:val="28"/>
          <w:szCs w:val="28"/>
        </w:rPr>
        <w:t xml:space="preserve"> </w:t>
      </w:r>
      <w:r w:rsidRPr="00753772">
        <w:rPr>
          <w:rFonts w:ascii="Times New Roman" w:hAnsi="Times New Roman" w:cs="Times New Roman"/>
          <w:color w:val="000000"/>
          <w:sz w:val="28"/>
          <w:szCs w:val="28"/>
        </w:rPr>
        <w:t>294 запрос</w:t>
      </w:r>
      <w:r w:rsidR="002C2EA3">
        <w:rPr>
          <w:rFonts w:ascii="Times New Roman" w:hAnsi="Times New Roman" w:cs="Times New Roman"/>
          <w:color w:val="000000"/>
          <w:sz w:val="28"/>
          <w:szCs w:val="28"/>
        </w:rPr>
        <w:t>а</w:t>
      </w:r>
      <w:r w:rsidRPr="00753772">
        <w:rPr>
          <w:rFonts w:ascii="Times New Roman" w:hAnsi="Times New Roman" w:cs="Times New Roman"/>
          <w:color w:val="000000"/>
          <w:sz w:val="28"/>
          <w:szCs w:val="28"/>
        </w:rPr>
        <w:t>: из них 161 запрос по доку</w:t>
      </w:r>
      <w:r w:rsidR="001C35D5" w:rsidRPr="00753772">
        <w:rPr>
          <w:rFonts w:ascii="Times New Roman" w:hAnsi="Times New Roman" w:cs="Times New Roman"/>
          <w:color w:val="000000"/>
          <w:sz w:val="28"/>
          <w:szCs w:val="28"/>
        </w:rPr>
        <w:t>ментам государственной собственности ХМАО – Югры:</w:t>
      </w:r>
    </w:p>
    <w:p w:rsidR="001C35D5" w:rsidRPr="00753772" w:rsidRDefault="001C35D5" w:rsidP="001C35D5">
      <w:pPr>
        <w:spacing w:after="0" w:line="240" w:lineRule="auto"/>
        <w:ind w:firstLine="720"/>
        <w:jc w:val="both"/>
        <w:rPr>
          <w:rFonts w:ascii="Times New Roman" w:hAnsi="Times New Roman" w:cs="Times New Roman"/>
          <w:color w:val="000000"/>
          <w:sz w:val="28"/>
          <w:szCs w:val="28"/>
        </w:rPr>
      </w:pPr>
      <w:r w:rsidRPr="00753772">
        <w:rPr>
          <w:rFonts w:ascii="Times New Roman" w:hAnsi="Times New Roman" w:cs="Times New Roman"/>
          <w:color w:val="000000"/>
          <w:sz w:val="28"/>
          <w:szCs w:val="28"/>
        </w:rPr>
        <w:t>-</w:t>
      </w:r>
      <w:r w:rsidR="004F7B83" w:rsidRPr="00753772">
        <w:rPr>
          <w:rFonts w:ascii="Times New Roman" w:hAnsi="Times New Roman" w:cs="Times New Roman"/>
          <w:color w:val="000000"/>
          <w:sz w:val="28"/>
          <w:szCs w:val="28"/>
        </w:rPr>
        <w:t>запросы тематического характера - 251, из них положительных 169, 70</w:t>
      </w:r>
      <w:r w:rsidR="002C2EA3">
        <w:rPr>
          <w:rFonts w:ascii="Times New Roman" w:hAnsi="Times New Roman" w:cs="Times New Roman"/>
          <w:color w:val="000000"/>
          <w:sz w:val="28"/>
          <w:szCs w:val="28"/>
        </w:rPr>
        <w:t xml:space="preserve"> - </w:t>
      </w:r>
      <w:r w:rsidR="004F7B83" w:rsidRPr="00753772">
        <w:rPr>
          <w:rFonts w:ascii="Times New Roman" w:hAnsi="Times New Roman" w:cs="Times New Roman"/>
          <w:color w:val="000000"/>
          <w:sz w:val="28"/>
          <w:szCs w:val="28"/>
        </w:rPr>
        <w:t xml:space="preserve"> с отрицательн</w:t>
      </w:r>
      <w:r w:rsidRPr="00753772">
        <w:rPr>
          <w:rFonts w:ascii="Times New Roman" w:hAnsi="Times New Roman" w:cs="Times New Roman"/>
          <w:color w:val="000000"/>
          <w:sz w:val="28"/>
          <w:szCs w:val="28"/>
        </w:rPr>
        <w:t>ым ответом, непрофильных -</w:t>
      </w:r>
      <w:r w:rsidR="002C2EA3">
        <w:rPr>
          <w:rFonts w:ascii="Times New Roman" w:hAnsi="Times New Roman" w:cs="Times New Roman"/>
          <w:color w:val="000000"/>
          <w:sz w:val="28"/>
          <w:szCs w:val="28"/>
        </w:rPr>
        <w:t xml:space="preserve"> </w:t>
      </w:r>
      <w:r w:rsidRPr="00753772">
        <w:rPr>
          <w:rFonts w:ascii="Times New Roman" w:hAnsi="Times New Roman" w:cs="Times New Roman"/>
          <w:color w:val="000000"/>
          <w:sz w:val="28"/>
          <w:szCs w:val="28"/>
        </w:rPr>
        <w:t>12;</w:t>
      </w:r>
    </w:p>
    <w:p w:rsidR="001C35D5" w:rsidRPr="00753772" w:rsidRDefault="001C35D5" w:rsidP="001C35D5">
      <w:pPr>
        <w:spacing w:after="0" w:line="240" w:lineRule="auto"/>
        <w:ind w:firstLine="720"/>
        <w:jc w:val="both"/>
        <w:rPr>
          <w:rFonts w:ascii="Times New Roman" w:hAnsi="Times New Roman" w:cs="Times New Roman"/>
          <w:color w:val="000000"/>
          <w:sz w:val="28"/>
          <w:szCs w:val="28"/>
        </w:rPr>
      </w:pPr>
      <w:r w:rsidRPr="00753772">
        <w:rPr>
          <w:rFonts w:ascii="Times New Roman" w:hAnsi="Times New Roman" w:cs="Times New Roman"/>
          <w:color w:val="000000"/>
          <w:sz w:val="28"/>
          <w:szCs w:val="28"/>
        </w:rPr>
        <w:t>-</w:t>
      </w:r>
      <w:r w:rsidR="004F7B83" w:rsidRPr="00753772">
        <w:rPr>
          <w:rFonts w:ascii="Times New Roman" w:hAnsi="Times New Roman" w:cs="Times New Roman"/>
          <w:color w:val="000000"/>
          <w:sz w:val="28"/>
          <w:szCs w:val="28"/>
        </w:rPr>
        <w:t>запросы социально-правового характера – 6</w:t>
      </w:r>
      <w:r w:rsidRPr="00753772">
        <w:rPr>
          <w:rFonts w:ascii="Times New Roman" w:hAnsi="Times New Roman" w:cs="Times New Roman"/>
          <w:color w:val="000000"/>
          <w:sz w:val="28"/>
          <w:szCs w:val="28"/>
        </w:rPr>
        <w:t xml:space="preserve"> </w:t>
      </w:r>
      <w:r w:rsidR="004F7B83" w:rsidRPr="00753772">
        <w:rPr>
          <w:rFonts w:ascii="Times New Roman" w:hAnsi="Times New Roman" w:cs="Times New Roman"/>
          <w:color w:val="000000"/>
          <w:sz w:val="28"/>
          <w:szCs w:val="28"/>
        </w:rPr>
        <w:t>043, из них: положительные ответы – 4</w:t>
      </w:r>
      <w:r w:rsidRPr="00753772">
        <w:rPr>
          <w:rFonts w:ascii="Times New Roman" w:hAnsi="Times New Roman" w:cs="Times New Roman"/>
          <w:color w:val="000000"/>
          <w:sz w:val="28"/>
          <w:szCs w:val="28"/>
        </w:rPr>
        <w:t xml:space="preserve"> </w:t>
      </w:r>
      <w:r w:rsidR="004F7B83" w:rsidRPr="00753772">
        <w:rPr>
          <w:rFonts w:ascii="Times New Roman" w:hAnsi="Times New Roman" w:cs="Times New Roman"/>
          <w:color w:val="000000"/>
          <w:sz w:val="28"/>
          <w:szCs w:val="28"/>
        </w:rPr>
        <w:t>202, отрицательные ответы – 770, непрофильных -1</w:t>
      </w:r>
      <w:r w:rsidRPr="00753772">
        <w:rPr>
          <w:rFonts w:ascii="Times New Roman" w:hAnsi="Times New Roman" w:cs="Times New Roman"/>
          <w:color w:val="000000"/>
          <w:sz w:val="28"/>
          <w:szCs w:val="28"/>
        </w:rPr>
        <w:t> 071.</w:t>
      </w:r>
    </w:p>
    <w:p w:rsidR="004F7B83" w:rsidRPr="00753772" w:rsidRDefault="004F7B83" w:rsidP="004F7B83">
      <w:pPr>
        <w:spacing w:after="0" w:line="240" w:lineRule="auto"/>
        <w:ind w:firstLine="708"/>
        <w:jc w:val="both"/>
        <w:rPr>
          <w:rFonts w:ascii="Times New Roman" w:hAnsi="Times New Roman" w:cs="Times New Roman"/>
          <w:color w:val="000000"/>
          <w:sz w:val="28"/>
          <w:szCs w:val="28"/>
        </w:rPr>
      </w:pPr>
      <w:r w:rsidRPr="00753772">
        <w:rPr>
          <w:rFonts w:ascii="Times New Roman" w:hAnsi="Times New Roman" w:cs="Times New Roman"/>
          <w:color w:val="000000"/>
          <w:sz w:val="28"/>
          <w:szCs w:val="28"/>
        </w:rPr>
        <w:t xml:space="preserve">Всего подготовлено за 2019 год и проведено 99 информационных </w:t>
      </w:r>
      <w:r w:rsidR="002F470D" w:rsidRPr="00753772">
        <w:rPr>
          <w:rFonts w:ascii="Times New Roman" w:hAnsi="Times New Roman" w:cs="Times New Roman"/>
          <w:color w:val="000000"/>
          <w:sz w:val="28"/>
          <w:szCs w:val="28"/>
        </w:rPr>
        <w:t>мероприятий:</w:t>
      </w:r>
      <w:r w:rsidRPr="00753772">
        <w:rPr>
          <w:rFonts w:ascii="Times New Roman" w:hAnsi="Times New Roman" w:cs="Times New Roman"/>
          <w:color w:val="000000"/>
          <w:sz w:val="28"/>
          <w:szCs w:val="28"/>
        </w:rPr>
        <w:t xml:space="preserve"> 58 инициативных </w:t>
      </w:r>
      <w:r w:rsidR="002F470D" w:rsidRPr="00753772">
        <w:rPr>
          <w:rFonts w:ascii="Times New Roman" w:hAnsi="Times New Roman" w:cs="Times New Roman"/>
          <w:color w:val="000000"/>
          <w:sz w:val="28"/>
          <w:szCs w:val="28"/>
        </w:rPr>
        <w:t>информировани</w:t>
      </w:r>
      <w:r w:rsidR="002C2EA3">
        <w:rPr>
          <w:rFonts w:ascii="Times New Roman" w:hAnsi="Times New Roman" w:cs="Times New Roman"/>
          <w:color w:val="000000"/>
          <w:sz w:val="28"/>
          <w:szCs w:val="28"/>
        </w:rPr>
        <w:t>й</w:t>
      </w:r>
      <w:r w:rsidR="002F470D" w:rsidRPr="00753772">
        <w:rPr>
          <w:rFonts w:ascii="Times New Roman" w:hAnsi="Times New Roman" w:cs="Times New Roman"/>
          <w:color w:val="000000"/>
          <w:sz w:val="28"/>
          <w:szCs w:val="28"/>
        </w:rPr>
        <w:t>, 8</w:t>
      </w:r>
      <w:r w:rsidRPr="00753772">
        <w:rPr>
          <w:rFonts w:ascii="Times New Roman" w:hAnsi="Times New Roman" w:cs="Times New Roman"/>
          <w:color w:val="000000"/>
          <w:sz w:val="28"/>
          <w:szCs w:val="28"/>
        </w:rPr>
        <w:t xml:space="preserve"> </w:t>
      </w:r>
      <w:r w:rsidR="002F470D" w:rsidRPr="00753772">
        <w:rPr>
          <w:rFonts w:ascii="Times New Roman" w:hAnsi="Times New Roman" w:cs="Times New Roman"/>
          <w:color w:val="000000"/>
          <w:sz w:val="28"/>
          <w:szCs w:val="28"/>
        </w:rPr>
        <w:t>выставок,</w:t>
      </w:r>
      <w:r w:rsidRPr="00753772">
        <w:rPr>
          <w:rFonts w:ascii="Times New Roman" w:hAnsi="Times New Roman" w:cs="Times New Roman"/>
          <w:color w:val="000000"/>
          <w:sz w:val="28"/>
          <w:szCs w:val="28"/>
        </w:rPr>
        <w:t xml:space="preserve"> 8 телепередач, 3 обзора доку</w:t>
      </w:r>
      <w:r w:rsidR="001C35D5" w:rsidRPr="00753772">
        <w:rPr>
          <w:rFonts w:ascii="Times New Roman" w:hAnsi="Times New Roman" w:cs="Times New Roman"/>
          <w:color w:val="000000"/>
          <w:sz w:val="28"/>
          <w:szCs w:val="28"/>
        </w:rPr>
        <w:t>ментов, документальных выставок</w:t>
      </w:r>
      <w:r w:rsidRPr="00753772">
        <w:rPr>
          <w:rFonts w:ascii="Times New Roman" w:hAnsi="Times New Roman" w:cs="Times New Roman"/>
          <w:color w:val="000000"/>
          <w:sz w:val="28"/>
          <w:szCs w:val="28"/>
        </w:rPr>
        <w:t>, 10 статей и подборок документов, 8 экскурсий и 4 мероприятия с участием волонтеров, на данных мероприятиях присутствовало 261 человек.</w:t>
      </w:r>
    </w:p>
    <w:p w:rsidR="004F7B83" w:rsidRPr="00753772" w:rsidRDefault="004F7B83" w:rsidP="004F7B83">
      <w:pPr>
        <w:spacing w:after="0" w:line="240" w:lineRule="auto"/>
        <w:ind w:firstLine="708"/>
        <w:jc w:val="both"/>
        <w:rPr>
          <w:rFonts w:ascii="Times New Roman" w:hAnsi="Times New Roman" w:cs="Times New Roman"/>
          <w:color w:val="000000"/>
          <w:sz w:val="28"/>
          <w:szCs w:val="28"/>
        </w:rPr>
      </w:pPr>
      <w:r w:rsidRPr="00753772">
        <w:rPr>
          <w:rFonts w:ascii="Times New Roman" w:hAnsi="Times New Roman" w:cs="Times New Roman"/>
          <w:color w:val="000000"/>
          <w:sz w:val="28"/>
          <w:szCs w:val="28"/>
        </w:rPr>
        <w:t xml:space="preserve">За 2019 год исследователям в читальном зале было выдано 364 дела. </w:t>
      </w:r>
    </w:p>
    <w:p w:rsidR="004F7B83" w:rsidRPr="00753772" w:rsidRDefault="004F7B83" w:rsidP="004F7B83">
      <w:pPr>
        <w:spacing w:after="0" w:line="240" w:lineRule="auto"/>
        <w:jc w:val="both"/>
        <w:rPr>
          <w:rFonts w:ascii="Times New Roman" w:hAnsi="Times New Roman" w:cs="Times New Roman"/>
          <w:color w:val="000000"/>
          <w:sz w:val="28"/>
          <w:szCs w:val="28"/>
        </w:rPr>
      </w:pPr>
      <w:r w:rsidRPr="00753772">
        <w:rPr>
          <w:rFonts w:ascii="Times New Roman" w:hAnsi="Times New Roman" w:cs="Times New Roman"/>
          <w:color w:val="000000"/>
          <w:sz w:val="28"/>
          <w:szCs w:val="28"/>
        </w:rPr>
        <w:tab/>
        <w:t xml:space="preserve">Читальный зал исследователи посетили 77 раз, из них 6 – работника пенсионного фонда и 16 человек по изучению документов архива. За своевременным возвратом документов в архивохранилище ведётся строгий контроль.  </w:t>
      </w:r>
    </w:p>
    <w:p w:rsidR="004F7B83" w:rsidRPr="00753772" w:rsidRDefault="004F7B83" w:rsidP="004F7B83">
      <w:pPr>
        <w:spacing w:after="0" w:line="240" w:lineRule="auto"/>
        <w:jc w:val="both"/>
        <w:rPr>
          <w:rFonts w:ascii="Times New Roman" w:hAnsi="Times New Roman" w:cs="Times New Roman"/>
          <w:color w:val="000000"/>
          <w:sz w:val="28"/>
          <w:szCs w:val="28"/>
        </w:rPr>
      </w:pPr>
      <w:r w:rsidRPr="00753772">
        <w:rPr>
          <w:rFonts w:ascii="Times New Roman" w:hAnsi="Times New Roman" w:cs="Times New Roman"/>
          <w:color w:val="000000"/>
          <w:sz w:val="28"/>
          <w:szCs w:val="28"/>
        </w:rPr>
        <w:tab/>
        <w:t xml:space="preserve">За 2019 год количество пользователей архивной информацией </w:t>
      </w:r>
      <w:r w:rsidR="00B451B9" w:rsidRPr="00753772">
        <w:rPr>
          <w:rFonts w:ascii="Times New Roman" w:hAnsi="Times New Roman" w:cs="Times New Roman"/>
          <w:color w:val="000000"/>
          <w:sz w:val="28"/>
          <w:szCs w:val="28"/>
        </w:rPr>
        <w:t>–</w:t>
      </w:r>
      <w:r w:rsidRPr="00753772">
        <w:rPr>
          <w:rFonts w:ascii="Times New Roman" w:hAnsi="Times New Roman" w:cs="Times New Roman"/>
          <w:color w:val="000000"/>
          <w:sz w:val="28"/>
          <w:szCs w:val="28"/>
        </w:rPr>
        <w:t xml:space="preserve"> </w:t>
      </w:r>
      <w:r w:rsidR="00B451B9" w:rsidRPr="00753772">
        <w:rPr>
          <w:rFonts w:ascii="Times New Roman" w:hAnsi="Times New Roman" w:cs="Times New Roman"/>
          <w:color w:val="000000"/>
          <w:sz w:val="28"/>
          <w:szCs w:val="28"/>
        </w:rPr>
        <w:t xml:space="preserve">                        </w:t>
      </w:r>
      <w:r w:rsidRPr="00753772">
        <w:rPr>
          <w:rFonts w:ascii="Times New Roman" w:hAnsi="Times New Roman" w:cs="Times New Roman"/>
          <w:color w:val="000000"/>
          <w:sz w:val="28"/>
          <w:szCs w:val="28"/>
        </w:rPr>
        <w:t>8</w:t>
      </w:r>
      <w:r w:rsidR="00B451B9" w:rsidRPr="00753772">
        <w:rPr>
          <w:rFonts w:ascii="Times New Roman" w:hAnsi="Times New Roman" w:cs="Times New Roman"/>
          <w:color w:val="000000"/>
          <w:sz w:val="28"/>
          <w:szCs w:val="28"/>
        </w:rPr>
        <w:t xml:space="preserve"> </w:t>
      </w:r>
      <w:r w:rsidRPr="00753772">
        <w:rPr>
          <w:rFonts w:ascii="Times New Roman" w:hAnsi="Times New Roman" w:cs="Times New Roman"/>
          <w:color w:val="000000"/>
          <w:sz w:val="28"/>
          <w:szCs w:val="28"/>
        </w:rPr>
        <w:t>233 человек</w:t>
      </w:r>
      <w:r w:rsidR="003F3D05">
        <w:rPr>
          <w:rFonts w:ascii="Times New Roman" w:hAnsi="Times New Roman" w:cs="Times New Roman"/>
          <w:color w:val="000000"/>
          <w:sz w:val="28"/>
          <w:szCs w:val="28"/>
        </w:rPr>
        <w:t>а</w:t>
      </w:r>
      <w:r w:rsidRPr="00753772">
        <w:rPr>
          <w:rFonts w:ascii="Times New Roman" w:hAnsi="Times New Roman" w:cs="Times New Roman"/>
          <w:color w:val="000000"/>
          <w:sz w:val="28"/>
          <w:szCs w:val="28"/>
        </w:rPr>
        <w:t>, 178 человек посетили экскурсии и 83 человек</w:t>
      </w:r>
      <w:r w:rsidR="003F3D05">
        <w:rPr>
          <w:rFonts w:ascii="Times New Roman" w:hAnsi="Times New Roman" w:cs="Times New Roman"/>
          <w:color w:val="000000"/>
          <w:sz w:val="28"/>
          <w:szCs w:val="28"/>
        </w:rPr>
        <w:t>а</w:t>
      </w:r>
      <w:r w:rsidRPr="00753772">
        <w:rPr>
          <w:rFonts w:ascii="Times New Roman" w:hAnsi="Times New Roman" w:cs="Times New Roman"/>
          <w:color w:val="000000"/>
          <w:sz w:val="28"/>
          <w:szCs w:val="28"/>
        </w:rPr>
        <w:t xml:space="preserve"> посетили наши мероприятия (круглый </w:t>
      </w:r>
      <w:r w:rsidR="00B451B9" w:rsidRPr="00753772">
        <w:rPr>
          <w:rFonts w:ascii="Times New Roman" w:hAnsi="Times New Roman" w:cs="Times New Roman"/>
          <w:color w:val="000000"/>
          <w:sz w:val="28"/>
          <w:szCs w:val="28"/>
        </w:rPr>
        <w:t>стол, встреча</w:t>
      </w:r>
      <w:r w:rsidRPr="00753772">
        <w:rPr>
          <w:rFonts w:ascii="Times New Roman" w:hAnsi="Times New Roman" w:cs="Times New Roman"/>
          <w:color w:val="000000"/>
          <w:sz w:val="28"/>
          <w:szCs w:val="28"/>
        </w:rPr>
        <w:t xml:space="preserve"> в рамках социального проектирования)</w:t>
      </w:r>
      <w:r w:rsidRPr="00753772">
        <w:rPr>
          <w:rFonts w:ascii="Times New Roman" w:hAnsi="Times New Roman" w:cs="Times New Roman"/>
          <w:bCs/>
          <w:color w:val="000000"/>
          <w:sz w:val="28"/>
          <w:szCs w:val="28"/>
        </w:rPr>
        <w:t xml:space="preserve">, </w:t>
      </w:r>
      <w:r w:rsidR="00B451B9" w:rsidRPr="00753772">
        <w:rPr>
          <w:rFonts w:ascii="Times New Roman" w:hAnsi="Times New Roman" w:cs="Times New Roman"/>
          <w:bCs/>
          <w:color w:val="000000"/>
          <w:sz w:val="28"/>
          <w:szCs w:val="28"/>
        </w:rPr>
        <w:t xml:space="preserve">          </w:t>
      </w:r>
      <w:r w:rsidRPr="00753772">
        <w:rPr>
          <w:rFonts w:ascii="Times New Roman" w:hAnsi="Times New Roman" w:cs="Times New Roman"/>
          <w:bCs/>
          <w:color w:val="000000"/>
          <w:sz w:val="28"/>
          <w:szCs w:val="28"/>
        </w:rPr>
        <w:t>6</w:t>
      </w:r>
      <w:r w:rsidR="00B451B9" w:rsidRPr="00753772">
        <w:rPr>
          <w:rFonts w:ascii="Times New Roman" w:hAnsi="Times New Roman" w:cs="Times New Roman"/>
          <w:bCs/>
          <w:color w:val="000000"/>
          <w:sz w:val="28"/>
          <w:szCs w:val="28"/>
        </w:rPr>
        <w:t xml:space="preserve"> </w:t>
      </w:r>
      <w:r w:rsidRPr="00753772">
        <w:rPr>
          <w:rFonts w:ascii="Times New Roman" w:hAnsi="Times New Roman" w:cs="Times New Roman"/>
          <w:bCs/>
          <w:color w:val="000000"/>
          <w:sz w:val="28"/>
          <w:szCs w:val="28"/>
        </w:rPr>
        <w:t>043 исполнени</w:t>
      </w:r>
      <w:r w:rsidR="003F3D05">
        <w:rPr>
          <w:rFonts w:ascii="Times New Roman" w:hAnsi="Times New Roman" w:cs="Times New Roman"/>
          <w:bCs/>
          <w:color w:val="000000"/>
          <w:sz w:val="28"/>
          <w:szCs w:val="28"/>
        </w:rPr>
        <w:t>я</w:t>
      </w:r>
      <w:r w:rsidRPr="00753772">
        <w:rPr>
          <w:rFonts w:ascii="Times New Roman" w:hAnsi="Times New Roman" w:cs="Times New Roman"/>
          <w:bCs/>
          <w:color w:val="000000"/>
          <w:sz w:val="28"/>
          <w:szCs w:val="28"/>
        </w:rPr>
        <w:t xml:space="preserve"> справок социально-правового характера, 77 посещени</w:t>
      </w:r>
      <w:r w:rsidR="003F3D05">
        <w:rPr>
          <w:rFonts w:ascii="Times New Roman" w:hAnsi="Times New Roman" w:cs="Times New Roman"/>
          <w:bCs/>
          <w:color w:val="000000"/>
          <w:sz w:val="28"/>
          <w:szCs w:val="28"/>
        </w:rPr>
        <w:t>й</w:t>
      </w:r>
      <w:r w:rsidRPr="00753772">
        <w:rPr>
          <w:rFonts w:ascii="Times New Roman" w:hAnsi="Times New Roman" w:cs="Times New Roman"/>
          <w:bCs/>
          <w:color w:val="000000"/>
          <w:sz w:val="28"/>
          <w:szCs w:val="28"/>
        </w:rPr>
        <w:t xml:space="preserve"> читального зала, исполнение 251 запрос</w:t>
      </w:r>
      <w:r w:rsidR="003F3D05">
        <w:rPr>
          <w:rFonts w:ascii="Times New Roman" w:hAnsi="Times New Roman" w:cs="Times New Roman"/>
          <w:bCs/>
          <w:color w:val="000000"/>
          <w:sz w:val="28"/>
          <w:szCs w:val="28"/>
        </w:rPr>
        <w:t>а</w:t>
      </w:r>
      <w:r w:rsidRPr="00753772">
        <w:rPr>
          <w:rFonts w:ascii="Times New Roman" w:hAnsi="Times New Roman" w:cs="Times New Roman"/>
          <w:bCs/>
          <w:color w:val="000000"/>
          <w:sz w:val="28"/>
          <w:szCs w:val="28"/>
        </w:rPr>
        <w:t xml:space="preserve"> тематического характера и </w:t>
      </w:r>
      <w:r w:rsidR="00B451B9" w:rsidRPr="00753772">
        <w:rPr>
          <w:rFonts w:ascii="Times New Roman" w:hAnsi="Times New Roman" w:cs="Times New Roman"/>
          <w:bCs/>
          <w:color w:val="000000"/>
          <w:sz w:val="28"/>
          <w:szCs w:val="28"/>
        </w:rPr>
        <w:t xml:space="preserve">                             </w:t>
      </w:r>
      <w:r w:rsidRPr="00753772">
        <w:rPr>
          <w:rFonts w:ascii="Times New Roman" w:hAnsi="Times New Roman" w:cs="Times New Roman"/>
          <w:bCs/>
          <w:color w:val="000000"/>
          <w:sz w:val="28"/>
          <w:szCs w:val="28"/>
        </w:rPr>
        <w:t>1</w:t>
      </w:r>
      <w:r w:rsidR="00B451B9" w:rsidRPr="00753772">
        <w:rPr>
          <w:rFonts w:ascii="Times New Roman" w:hAnsi="Times New Roman" w:cs="Times New Roman"/>
          <w:bCs/>
          <w:color w:val="000000"/>
          <w:sz w:val="28"/>
          <w:szCs w:val="28"/>
        </w:rPr>
        <w:t xml:space="preserve"> </w:t>
      </w:r>
      <w:r w:rsidRPr="00753772">
        <w:rPr>
          <w:rFonts w:ascii="Times New Roman" w:hAnsi="Times New Roman" w:cs="Times New Roman"/>
          <w:bCs/>
          <w:color w:val="000000"/>
          <w:sz w:val="28"/>
          <w:szCs w:val="28"/>
        </w:rPr>
        <w:t>601 просмотр странички отдела по делам архивов на сайте администрации города Нефтеюганска.</w:t>
      </w:r>
      <w:r w:rsidRPr="00753772">
        <w:rPr>
          <w:rFonts w:ascii="Times New Roman" w:hAnsi="Times New Roman" w:cs="Times New Roman"/>
          <w:color w:val="000000"/>
          <w:sz w:val="28"/>
          <w:szCs w:val="28"/>
        </w:rPr>
        <w:t xml:space="preserve"> </w:t>
      </w:r>
    </w:p>
    <w:p w:rsidR="004F7B83" w:rsidRPr="00753772" w:rsidRDefault="004F7B83" w:rsidP="004F7B83">
      <w:pPr>
        <w:spacing w:after="0" w:line="240" w:lineRule="auto"/>
        <w:ind w:firstLine="708"/>
        <w:jc w:val="both"/>
        <w:rPr>
          <w:rFonts w:ascii="Times New Roman" w:hAnsi="Times New Roman" w:cs="Times New Roman"/>
          <w:color w:val="000000"/>
          <w:sz w:val="28"/>
          <w:szCs w:val="28"/>
        </w:rPr>
      </w:pPr>
      <w:r w:rsidRPr="00753772">
        <w:rPr>
          <w:rFonts w:ascii="Times New Roman" w:hAnsi="Times New Roman" w:cs="Times New Roman"/>
          <w:color w:val="000000"/>
          <w:sz w:val="28"/>
          <w:szCs w:val="28"/>
        </w:rPr>
        <w:t>Сотрудникам было выдано 860 дел и 949 фотодокументов. Дела были использованы при подготовке выставок, написании статей, подготовки экскурсий, инициативных информированиях.</w:t>
      </w:r>
    </w:p>
    <w:p w:rsidR="004F7B83" w:rsidRPr="00753772" w:rsidRDefault="004F7B83" w:rsidP="004F7B83">
      <w:pPr>
        <w:spacing w:after="0" w:line="240" w:lineRule="auto"/>
        <w:ind w:firstLine="708"/>
        <w:jc w:val="both"/>
        <w:rPr>
          <w:rFonts w:ascii="Times New Roman" w:hAnsi="Times New Roman" w:cs="Times New Roman"/>
          <w:color w:val="000000"/>
          <w:sz w:val="28"/>
          <w:szCs w:val="28"/>
        </w:rPr>
      </w:pPr>
      <w:r w:rsidRPr="00753772">
        <w:rPr>
          <w:rFonts w:ascii="Times New Roman" w:hAnsi="Times New Roman" w:cs="Times New Roman"/>
          <w:color w:val="000000"/>
          <w:sz w:val="28"/>
          <w:szCs w:val="28"/>
        </w:rPr>
        <w:t xml:space="preserve">Во временное пользование выдано учреждениям и организациям 59 дел, все дела возвращены в установленный срок. </w:t>
      </w:r>
    </w:p>
    <w:p w:rsidR="004F7B83" w:rsidRPr="00753772" w:rsidRDefault="004F7B83" w:rsidP="004F7B83">
      <w:pPr>
        <w:spacing w:after="0" w:line="240" w:lineRule="auto"/>
        <w:ind w:firstLine="708"/>
        <w:jc w:val="both"/>
        <w:rPr>
          <w:rFonts w:ascii="Times New Roman" w:hAnsi="Times New Roman" w:cs="Times New Roman"/>
          <w:sz w:val="28"/>
          <w:szCs w:val="28"/>
        </w:rPr>
      </w:pPr>
      <w:r w:rsidRPr="00753772">
        <w:rPr>
          <w:rFonts w:ascii="Times New Roman" w:hAnsi="Times New Roman" w:cs="Times New Roman"/>
          <w:color w:val="000000"/>
          <w:sz w:val="28"/>
          <w:szCs w:val="28"/>
        </w:rPr>
        <w:t>За 2019 года проведено 56 методических консультаций. Консультации проводились для учреждений города</w:t>
      </w:r>
      <w:r w:rsidR="00F96988">
        <w:rPr>
          <w:rFonts w:ascii="Times New Roman" w:hAnsi="Times New Roman" w:cs="Times New Roman"/>
          <w:color w:val="000000"/>
          <w:sz w:val="28"/>
          <w:szCs w:val="28"/>
        </w:rPr>
        <w:t>,</w:t>
      </w:r>
      <w:r w:rsidRPr="00753772">
        <w:rPr>
          <w:rFonts w:ascii="Times New Roman" w:hAnsi="Times New Roman" w:cs="Times New Roman"/>
          <w:color w:val="000000"/>
          <w:sz w:val="28"/>
          <w:szCs w:val="28"/>
        </w:rPr>
        <w:t xml:space="preserve"> для физических лиц</w:t>
      </w:r>
      <w:r w:rsidR="00F96988">
        <w:rPr>
          <w:rFonts w:ascii="Times New Roman" w:hAnsi="Times New Roman" w:cs="Times New Roman"/>
          <w:color w:val="000000"/>
          <w:sz w:val="28"/>
          <w:szCs w:val="28"/>
        </w:rPr>
        <w:t>,</w:t>
      </w:r>
      <w:r w:rsidRPr="00753772">
        <w:rPr>
          <w:rFonts w:ascii="Times New Roman" w:hAnsi="Times New Roman" w:cs="Times New Roman"/>
          <w:color w:val="000000"/>
          <w:sz w:val="28"/>
          <w:szCs w:val="28"/>
        </w:rPr>
        <w:t xml:space="preserve"> согласно реализации Всероссийского проекта «Моя история», для учреждений – источников комплектования отдела, в том числе в связи с приемом на работу новых специалистов, ответственных за ведение архива </w:t>
      </w:r>
      <w:r w:rsidR="00B451B9" w:rsidRPr="00753772">
        <w:rPr>
          <w:rFonts w:ascii="Times New Roman" w:hAnsi="Times New Roman" w:cs="Times New Roman"/>
          <w:color w:val="000000"/>
          <w:sz w:val="28"/>
          <w:szCs w:val="28"/>
        </w:rPr>
        <w:t>учреждения, учреждениям</w:t>
      </w:r>
      <w:r w:rsidRPr="00753772">
        <w:rPr>
          <w:rFonts w:ascii="Times New Roman" w:hAnsi="Times New Roman" w:cs="Times New Roman"/>
          <w:color w:val="000000"/>
          <w:sz w:val="28"/>
          <w:szCs w:val="28"/>
        </w:rPr>
        <w:t xml:space="preserve"> и предприятиям города различных форм </w:t>
      </w:r>
      <w:r w:rsidR="00B451B9" w:rsidRPr="00753772">
        <w:rPr>
          <w:rFonts w:ascii="Times New Roman" w:hAnsi="Times New Roman" w:cs="Times New Roman"/>
          <w:color w:val="000000"/>
          <w:sz w:val="28"/>
          <w:szCs w:val="28"/>
        </w:rPr>
        <w:t>собственности в</w:t>
      </w:r>
      <w:r w:rsidRPr="00753772">
        <w:rPr>
          <w:rFonts w:ascii="Times New Roman" w:hAnsi="Times New Roman" w:cs="Times New Roman"/>
          <w:color w:val="000000"/>
          <w:sz w:val="28"/>
          <w:szCs w:val="28"/>
        </w:rPr>
        <w:t xml:space="preserve"> рамках исполнения архивного законодательства и в связи с ликвидацией предприятий.</w:t>
      </w:r>
    </w:p>
    <w:p w:rsidR="004F7B83" w:rsidRPr="00753772" w:rsidRDefault="004F7B83" w:rsidP="004F7B83">
      <w:pPr>
        <w:spacing w:after="0" w:line="240" w:lineRule="auto"/>
        <w:ind w:firstLine="708"/>
        <w:jc w:val="both"/>
        <w:rPr>
          <w:rFonts w:ascii="Times New Roman" w:hAnsi="Times New Roman" w:cs="Times New Roman"/>
          <w:bCs/>
          <w:color w:val="000000"/>
          <w:sz w:val="28"/>
          <w:szCs w:val="28"/>
        </w:rPr>
      </w:pPr>
      <w:r w:rsidRPr="00753772">
        <w:rPr>
          <w:rFonts w:ascii="Times New Roman" w:hAnsi="Times New Roman" w:cs="Times New Roman"/>
          <w:bCs/>
          <w:color w:val="000000"/>
          <w:sz w:val="28"/>
          <w:szCs w:val="28"/>
        </w:rPr>
        <w:t>Консультации проводились по запросам для работников предприятий и учреждений города с предоставлением образцов форм учетных документов, методических рекомендаций, памяток и др</w:t>
      </w:r>
      <w:r w:rsidR="00F96988">
        <w:rPr>
          <w:rFonts w:ascii="Times New Roman" w:hAnsi="Times New Roman" w:cs="Times New Roman"/>
          <w:bCs/>
          <w:color w:val="000000"/>
          <w:sz w:val="28"/>
          <w:szCs w:val="28"/>
        </w:rPr>
        <w:t>угого</w:t>
      </w:r>
      <w:r w:rsidRPr="00753772">
        <w:rPr>
          <w:rFonts w:ascii="Times New Roman" w:hAnsi="Times New Roman" w:cs="Times New Roman"/>
          <w:bCs/>
          <w:color w:val="000000"/>
          <w:sz w:val="28"/>
          <w:szCs w:val="28"/>
        </w:rPr>
        <w:t xml:space="preserve">.  Основными темами для консультирования работников ведомственных  архивов были: внедрение в практику работы изменений  нормативной базы в области архивного дела, организация работы экспертной комиссии в учреждении, преемственность в учреждении при  проведении кадровых изменений, формирование дел и оформление документов при передаче на муниципальное хранение в случае ликвидации предприятия; формирование документов с учетом специфики деятельности учреждения; основные требования к контролю за архивными документами при их транспортировке и перемещению и другие актуальные вопросы  выполнения требований архивного законодательства. </w:t>
      </w:r>
    </w:p>
    <w:p w:rsidR="004F7B83" w:rsidRPr="00753772" w:rsidRDefault="004F7B83" w:rsidP="004F7B83">
      <w:pPr>
        <w:widowControl w:val="0"/>
        <w:shd w:val="clear" w:color="auto" w:fill="FFFFFF"/>
        <w:tabs>
          <w:tab w:val="left" w:pos="993"/>
        </w:tabs>
        <w:spacing w:after="0" w:line="240" w:lineRule="auto"/>
        <w:ind w:firstLine="709"/>
        <w:jc w:val="both"/>
        <w:rPr>
          <w:rFonts w:ascii="Times New Roman" w:hAnsi="Times New Roman" w:cs="Times New Roman"/>
          <w:sz w:val="28"/>
          <w:szCs w:val="28"/>
        </w:rPr>
      </w:pPr>
      <w:r w:rsidRPr="00753772">
        <w:rPr>
          <w:rFonts w:ascii="Times New Roman" w:hAnsi="Times New Roman" w:cs="Times New Roman"/>
          <w:sz w:val="28"/>
          <w:szCs w:val="28"/>
        </w:rPr>
        <w:t xml:space="preserve">В 2019 году начата работа по включению в список источников комплектования отдела с Бюджетным учреждением Ханты-Мансийского автономного округа – Югры «Реабилитационный центр для детей и подростков с ограниченными возможностями»: изучен состав распорядительных документов, составлена историческая справка учреждения, проводится розыск дел структурных </w:t>
      </w:r>
      <w:r w:rsidR="005C62C7" w:rsidRPr="00753772">
        <w:rPr>
          <w:rFonts w:ascii="Times New Roman" w:hAnsi="Times New Roman" w:cs="Times New Roman"/>
          <w:sz w:val="28"/>
          <w:szCs w:val="28"/>
        </w:rPr>
        <w:t>подразделений и</w:t>
      </w:r>
      <w:r w:rsidRPr="00753772">
        <w:rPr>
          <w:rFonts w:ascii="Times New Roman" w:hAnsi="Times New Roman" w:cs="Times New Roman"/>
          <w:sz w:val="28"/>
          <w:szCs w:val="28"/>
        </w:rPr>
        <w:t xml:space="preserve"> филиала учреждения.</w:t>
      </w:r>
    </w:p>
    <w:p w:rsidR="004F7B83" w:rsidRPr="00753772" w:rsidRDefault="004F7B83" w:rsidP="004F7B83">
      <w:pPr>
        <w:widowControl w:val="0"/>
        <w:shd w:val="clear" w:color="auto" w:fill="FFFFFF"/>
        <w:tabs>
          <w:tab w:val="left" w:pos="993"/>
        </w:tabs>
        <w:spacing w:after="0" w:line="240" w:lineRule="auto"/>
        <w:ind w:firstLine="709"/>
        <w:jc w:val="both"/>
        <w:rPr>
          <w:rFonts w:ascii="Times New Roman" w:hAnsi="Times New Roman" w:cs="Times New Roman"/>
          <w:sz w:val="28"/>
          <w:szCs w:val="28"/>
        </w:rPr>
      </w:pPr>
      <w:r w:rsidRPr="00753772">
        <w:rPr>
          <w:rFonts w:ascii="Times New Roman" w:hAnsi="Times New Roman" w:cs="Times New Roman"/>
          <w:sz w:val="28"/>
          <w:szCs w:val="28"/>
        </w:rPr>
        <w:t xml:space="preserve"> В отчетном году специалисты архива провели 3 выездных семинара в учреждениях:</w:t>
      </w:r>
    </w:p>
    <w:p w:rsidR="004F7B83" w:rsidRPr="00753772" w:rsidRDefault="004F7B83" w:rsidP="004F7B83">
      <w:pPr>
        <w:numPr>
          <w:ilvl w:val="0"/>
          <w:numId w:val="38"/>
        </w:numPr>
        <w:tabs>
          <w:tab w:val="left" w:pos="966"/>
        </w:tabs>
        <w:spacing w:after="0" w:line="240" w:lineRule="auto"/>
        <w:ind w:left="0" w:firstLine="709"/>
        <w:contextualSpacing/>
        <w:jc w:val="both"/>
        <w:rPr>
          <w:rFonts w:ascii="Times New Roman" w:hAnsi="Times New Roman" w:cs="Times New Roman"/>
          <w:iCs/>
          <w:color w:val="000000"/>
          <w:sz w:val="28"/>
          <w:szCs w:val="28"/>
        </w:rPr>
      </w:pPr>
      <w:r w:rsidRPr="00753772">
        <w:rPr>
          <w:rFonts w:ascii="Times New Roman" w:hAnsi="Times New Roman" w:cs="Times New Roman"/>
          <w:iCs/>
          <w:color w:val="000000"/>
          <w:sz w:val="28"/>
          <w:szCs w:val="28"/>
        </w:rPr>
        <w:t>МБОУ «СОШ № 5. Многопрофильная»;</w:t>
      </w:r>
    </w:p>
    <w:p w:rsidR="004F7B83" w:rsidRPr="00753772" w:rsidRDefault="004F7B83" w:rsidP="004F7B83">
      <w:pPr>
        <w:numPr>
          <w:ilvl w:val="0"/>
          <w:numId w:val="38"/>
        </w:numPr>
        <w:tabs>
          <w:tab w:val="left" w:pos="966"/>
        </w:tabs>
        <w:spacing w:after="0" w:line="240" w:lineRule="auto"/>
        <w:ind w:left="0" w:firstLine="709"/>
        <w:contextualSpacing/>
        <w:jc w:val="both"/>
        <w:rPr>
          <w:rFonts w:ascii="Times New Roman" w:hAnsi="Times New Roman" w:cs="Times New Roman"/>
          <w:iCs/>
          <w:color w:val="000000"/>
          <w:sz w:val="28"/>
          <w:szCs w:val="28"/>
        </w:rPr>
      </w:pPr>
      <w:r w:rsidRPr="00753772">
        <w:rPr>
          <w:rFonts w:ascii="Times New Roman" w:hAnsi="Times New Roman" w:cs="Times New Roman"/>
          <w:iCs/>
          <w:color w:val="000000"/>
          <w:sz w:val="28"/>
          <w:szCs w:val="28"/>
        </w:rPr>
        <w:t>Департамент образования и молодежной политики администрации города Нефтеюганска;</w:t>
      </w:r>
    </w:p>
    <w:p w:rsidR="004F7B83" w:rsidRPr="00753772" w:rsidRDefault="004F7B83" w:rsidP="004F7B83">
      <w:pPr>
        <w:numPr>
          <w:ilvl w:val="0"/>
          <w:numId w:val="38"/>
        </w:numPr>
        <w:tabs>
          <w:tab w:val="left" w:pos="966"/>
        </w:tabs>
        <w:spacing w:after="0" w:line="240" w:lineRule="auto"/>
        <w:ind w:left="0" w:firstLine="709"/>
        <w:contextualSpacing/>
        <w:jc w:val="both"/>
        <w:rPr>
          <w:rFonts w:ascii="Times New Roman" w:hAnsi="Times New Roman" w:cs="Times New Roman"/>
          <w:iCs/>
          <w:color w:val="000000"/>
          <w:sz w:val="28"/>
          <w:szCs w:val="28"/>
        </w:rPr>
      </w:pPr>
      <w:r w:rsidRPr="00753772">
        <w:rPr>
          <w:rFonts w:ascii="Times New Roman" w:hAnsi="Times New Roman" w:cs="Times New Roman"/>
          <w:iCs/>
          <w:color w:val="000000"/>
          <w:sz w:val="28"/>
          <w:szCs w:val="28"/>
        </w:rPr>
        <w:t>Муниципальное учреждение «Историко-художественный музейный комплекс».</w:t>
      </w:r>
    </w:p>
    <w:p w:rsidR="00210389" w:rsidRPr="00753772" w:rsidRDefault="004F7B83" w:rsidP="00210389">
      <w:pPr>
        <w:spacing w:after="0" w:line="240" w:lineRule="auto"/>
        <w:ind w:firstLine="709"/>
        <w:jc w:val="both"/>
        <w:rPr>
          <w:rFonts w:ascii="Times New Roman" w:hAnsi="Times New Roman" w:cs="Times New Roman"/>
          <w:sz w:val="28"/>
          <w:szCs w:val="28"/>
        </w:rPr>
      </w:pPr>
      <w:r w:rsidRPr="00753772">
        <w:rPr>
          <w:rFonts w:ascii="Times New Roman" w:hAnsi="Times New Roman" w:cs="Times New Roman"/>
          <w:sz w:val="28"/>
          <w:szCs w:val="28"/>
        </w:rPr>
        <w:t xml:space="preserve">В 2019 году выполнен большой объем работы с целью привлечения граждан города к участию в формировании архивных фондов документами по истории города Нефтеюганска, документами личного происхождения, фотодокументами. Так, </w:t>
      </w:r>
      <w:r w:rsidR="0065643E">
        <w:rPr>
          <w:rFonts w:ascii="Times New Roman" w:hAnsi="Times New Roman" w:cs="Times New Roman"/>
          <w:sz w:val="28"/>
          <w:szCs w:val="28"/>
        </w:rPr>
        <w:t xml:space="preserve">в ноябре </w:t>
      </w:r>
      <w:r w:rsidRPr="00753772">
        <w:rPr>
          <w:rFonts w:ascii="Times New Roman" w:hAnsi="Times New Roman" w:cs="Times New Roman"/>
          <w:sz w:val="28"/>
          <w:szCs w:val="28"/>
        </w:rPr>
        <w:t>2019</w:t>
      </w:r>
      <w:r w:rsidR="0065643E">
        <w:rPr>
          <w:rFonts w:ascii="Times New Roman" w:hAnsi="Times New Roman" w:cs="Times New Roman"/>
          <w:sz w:val="28"/>
          <w:szCs w:val="28"/>
        </w:rPr>
        <w:t xml:space="preserve"> года</w:t>
      </w:r>
      <w:r w:rsidRPr="00753772">
        <w:rPr>
          <w:rFonts w:ascii="Times New Roman" w:hAnsi="Times New Roman" w:cs="Times New Roman"/>
          <w:sz w:val="28"/>
          <w:szCs w:val="28"/>
        </w:rPr>
        <w:t xml:space="preserve"> проведена встреча учащихся школ города, волонтёров</w:t>
      </w:r>
      <w:r w:rsidR="0065643E">
        <w:rPr>
          <w:rFonts w:ascii="Times New Roman" w:hAnsi="Times New Roman" w:cs="Times New Roman"/>
          <w:sz w:val="28"/>
          <w:szCs w:val="28"/>
        </w:rPr>
        <w:t>,</w:t>
      </w:r>
      <w:r w:rsidRPr="00753772">
        <w:rPr>
          <w:rFonts w:ascii="Times New Roman" w:hAnsi="Times New Roman" w:cs="Times New Roman"/>
          <w:sz w:val="28"/>
          <w:szCs w:val="28"/>
        </w:rPr>
        <w:t xml:space="preserve"> </w:t>
      </w:r>
      <w:r w:rsidR="0065643E" w:rsidRPr="00753772">
        <w:rPr>
          <w:rFonts w:ascii="Times New Roman" w:hAnsi="Times New Roman" w:cs="Times New Roman"/>
          <w:sz w:val="28"/>
          <w:szCs w:val="28"/>
        </w:rPr>
        <w:t>с привлечением городских средств массовой информации</w:t>
      </w:r>
      <w:r w:rsidR="0065643E" w:rsidRPr="00753772">
        <w:rPr>
          <w:rFonts w:ascii="Times New Roman" w:hAnsi="Times New Roman" w:cs="Times New Roman"/>
          <w:bCs/>
          <w:color w:val="000000"/>
          <w:sz w:val="28"/>
          <w:szCs w:val="28"/>
        </w:rPr>
        <w:t xml:space="preserve"> </w:t>
      </w:r>
      <w:r w:rsidRPr="00753772">
        <w:rPr>
          <w:rFonts w:ascii="Times New Roman" w:hAnsi="Times New Roman" w:cs="Times New Roman"/>
          <w:sz w:val="28"/>
          <w:szCs w:val="28"/>
        </w:rPr>
        <w:t>со старожилами города – семьёй Соломко</w:t>
      </w:r>
      <w:r w:rsidR="0065643E">
        <w:rPr>
          <w:rFonts w:ascii="Times New Roman" w:hAnsi="Times New Roman" w:cs="Times New Roman"/>
          <w:sz w:val="28"/>
          <w:szCs w:val="28"/>
        </w:rPr>
        <w:t>,</w:t>
      </w:r>
      <w:r w:rsidRPr="00753772">
        <w:rPr>
          <w:rFonts w:ascii="Times New Roman" w:hAnsi="Times New Roman" w:cs="Times New Roman"/>
          <w:sz w:val="28"/>
          <w:szCs w:val="28"/>
        </w:rPr>
        <w:t xml:space="preserve"> Иваном Григорьевичем и Татьяной Михайловной</w:t>
      </w:r>
      <w:r w:rsidR="00210389" w:rsidRPr="00753772">
        <w:rPr>
          <w:rFonts w:ascii="Times New Roman" w:hAnsi="Times New Roman" w:cs="Times New Roman"/>
          <w:sz w:val="28"/>
          <w:szCs w:val="28"/>
        </w:rPr>
        <w:t>.</w:t>
      </w:r>
    </w:p>
    <w:p w:rsidR="004F7B83" w:rsidRPr="00753772" w:rsidRDefault="004F7B83" w:rsidP="00210389">
      <w:pPr>
        <w:spacing w:after="0" w:line="240" w:lineRule="auto"/>
        <w:ind w:firstLine="709"/>
        <w:jc w:val="both"/>
        <w:rPr>
          <w:rFonts w:ascii="Times New Roman" w:hAnsi="Times New Roman" w:cs="Times New Roman"/>
          <w:color w:val="000000"/>
          <w:sz w:val="28"/>
          <w:szCs w:val="28"/>
        </w:rPr>
      </w:pPr>
      <w:r w:rsidRPr="00753772">
        <w:rPr>
          <w:rFonts w:ascii="Times New Roman" w:hAnsi="Times New Roman" w:cs="Times New Roman"/>
          <w:color w:val="000000"/>
          <w:sz w:val="28"/>
          <w:szCs w:val="28"/>
        </w:rPr>
        <w:t xml:space="preserve">В 2019 году был приобретен сервер для сохранности отсканированных документов. Всего в пользовании специалистов отдела находится 9 единиц ПК, все из них имеют выход в сеть Интернет. </w:t>
      </w:r>
      <w:r w:rsidR="00AF6C28">
        <w:rPr>
          <w:rFonts w:ascii="Times New Roman" w:hAnsi="Times New Roman" w:cs="Times New Roman"/>
          <w:color w:val="000000"/>
          <w:sz w:val="28"/>
          <w:szCs w:val="28"/>
        </w:rPr>
        <w:t>У о</w:t>
      </w:r>
      <w:r w:rsidRPr="00753772">
        <w:rPr>
          <w:rFonts w:ascii="Times New Roman" w:hAnsi="Times New Roman" w:cs="Times New Roman"/>
          <w:color w:val="000000"/>
          <w:sz w:val="28"/>
          <w:szCs w:val="28"/>
        </w:rPr>
        <w:t>тдел</w:t>
      </w:r>
      <w:r w:rsidR="00AF6C28">
        <w:rPr>
          <w:rFonts w:ascii="Times New Roman" w:hAnsi="Times New Roman" w:cs="Times New Roman"/>
          <w:color w:val="000000"/>
          <w:sz w:val="28"/>
          <w:szCs w:val="28"/>
        </w:rPr>
        <w:t>а есть</w:t>
      </w:r>
      <w:r w:rsidRPr="00753772">
        <w:rPr>
          <w:rFonts w:ascii="Times New Roman" w:hAnsi="Times New Roman" w:cs="Times New Roman"/>
          <w:color w:val="000000"/>
          <w:sz w:val="28"/>
          <w:szCs w:val="28"/>
        </w:rPr>
        <w:t xml:space="preserve"> электронный адрес для получения электронной почты: </w:t>
      </w:r>
      <w:hyperlink r:id="rId9" w:history="1">
        <w:r w:rsidRPr="00753772">
          <w:rPr>
            <w:rFonts w:ascii="Times New Roman" w:hAnsi="Times New Roman" w:cs="Times New Roman"/>
            <w:color w:val="000000"/>
            <w:sz w:val="28"/>
            <w:szCs w:val="28"/>
            <w:u w:val="single"/>
          </w:rPr>
          <w:t>archiv@admugansk.ru</w:t>
        </w:r>
      </w:hyperlink>
    </w:p>
    <w:p w:rsidR="00326DD7" w:rsidRPr="00753772" w:rsidRDefault="004F7B83" w:rsidP="00326DD7">
      <w:pPr>
        <w:spacing w:after="0" w:line="240" w:lineRule="auto"/>
        <w:ind w:firstLine="708"/>
        <w:jc w:val="both"/>
        <w:rPr>
          <w:rFonts w:ascii="Times New Roman" w:hAnsi="Times New Roman" w:cs="Times New Roman"/>
          <w:color w:val="000000"/>
          <w:sz w:val="28"/>
          <w:szCs w:val="28"/>
        </w:rPr>
      </w:pPr>
      <w:r w:rsidRPr="00753772">
        <w:rPr>
          <w:rFonts w:ascii="Times New Roman" w:hAnsi="Times New Roman" w:cs="Times New Roman"/>
          <w:color w:val="000000"/>
          <w:sz w:val="28"/>
          <w:szCs w:val="28"/>
        </w:rPr>
        <w:t>Проводится организация деятельности по работе и внедрению а</w:t>
      </w:r>
      <w:r w:rsidR="00326DD7" w:rsidRPr="00753772">
        <w:rPr>
          <w:rFonts w:ascii="Times New Roman" w:hAnsi="Times New Roman" w:cs="Times New Roman"/>
          <w:color w:val="000000"/>
          <w:sz w:val="28"/>
          <w:szCs w:val="28"/>
        </w:rPr>
        <w:t>рхивных программных комплексов:</w:t>
      </w:r>
    </w:p>
    <w:p w:rsidR="00326DD7" w:rsidRPr="00753772" w:rsidRDefault="00326DD7" w:rsidP="00326DD7">
      <w:pPr>
        <w:spacing w:after="0" w:line="240" w:lineRule="auto"/>
        <w:ind w:firstLine="708"/>
        <w:jc w:val="both"/>
        <w:rPr>
          <w:rFonts w:ascii="Times New Roman" w:hAnsi="Times New Roman" w:cs="Times New Roman"/>
          <w:color w:val="000000"/>
          <w:sz w:val="28"/>
          <w:szCs w:val="28"/>
        </w:rPr>
      </w:pPr>
      <w:r w:rsidRPr="00753772">
        <w:rPr>
          <w:rFonts w:ascii="Times New Roman" w:hAnsi="Times New Roman" w:cs="Times New Roman"/>
          <w:color w:val="000000"/>
          <w:sz w:val="28"/>
          <w:szCs w:val="28"/>
        </w:rPr>
        <w:t>-</w:t>
      </w:r>
      <w:r w:rsidR="004F7B83" w:rsidRPr="00753772">
        <w:rPr>
          <w:rFonts w:ascii="Times New Roman" w:hAnsi="Times New Roman" w:cs="Times New Roman"/>
          <w:color w:val="000000"/>
          <w:sz w:val="28"/>
          <w:szCs w:val="28"/>
        </w:rPr>
        <w:t>«</w:t>
      </w:r>
      <w:r w:rsidR="004F7B83" w:rsidRPr="00753772">
        <w:rPr>
          <w:rFonts w:ascii="Times New Roman" w:hAnsi="Times New Roman" w:cs="Times New Roman"/>
          <w:sz w:val="28"/>
          <w:szCs w:val="28"/>
        </w:rPr>
        <w:t>Архивный фонд» - вводятся изменённые данные;</w:t>
      </w:r>
    </w:p>
    <w:p w:rsidR="00326DD7" w:rsidRPr="00753772" w:rsidRDefault="00326DD7" w:rsidP="00326DD7">
      <w:pPr>
        <w:spacing w:after="0" w:line="240" w:lineRule="auto"/>
        <w:ind w:firstLine="708"/>
        <w:jc w:val="both"/>
        <w:rPr>
          <w:rFonts w:ascii="Times New Roman" w:hAnsi="Times New Roman" w:cs="Times New Roman"/>
          <w:color w:val="000000"/>
          <w:sz w:val="28"/>
          <w:szCs w:val="28"/>
        </w:rPr>
      </w:pPr>
      <w:r w:rsidRPr="00753772">
        <w:rPr>
          <w:rFonts w:ascii="Times New Roman" w:hAnsi="Times New Roman" w:cs="Times New Roman"/>
          <w:color w:val="000000"/>
          <w:sz w:val="28"/>
          <w:szCs w:val="28"/>
        </w:rPr>
        <w:t>-</w:t>
      </w:r>
      <w:r w:rsidR="004F7B83" w:rsidRPr="00753772">
        <w:rPr>
          <w:rFonts w:ascii="Times New Roman" w:hAnsi="Times New Roman" w:cs="Times New Roman"/>
          <w:sz w:val="28"/>
          <w:szCs w:val="28"/>
        </w:rPr>
        <w:t>«Организации – источники комплектования архивов» - обновляются данные, вносятся дополнения;</w:t>
      </w:r>
    </w:p>
    <w:p w:rsidR="00326DD7" w:rsidRPr="00753772" w:rsidRDefault="00326DD7" w:rsidP="00326DD7">
      <w:pPr>
        <w:spacing w:after="0" w:line="240" w:lineRule="auto"/>
        <w:ind w:firstLine="708"/>
        <w:jc w:val="both"/>
        <w:rPr>
          <w:rFonts w:ascii="Times New Roman" w:hAnsi="Times New Roman" w:cs="Times New Roman"/>
          <w:color w:val="000000"/>
          <w:sz w:val="28"/>
          <w:szCs w:val="28"/>
        </w:rPr>
      </w:pPr>
      <w:r w:rsidRPr="00753772">
        <w:rPr>
          <w:rFonts w:ascii="Times New Roman" w:hAnsi="Times New Roman" w:cs="Times New Roman"/>
          <w:color w:val="000000"/>
          <w:sz w:val="28"/>
          <w:szCs w:val="28"/>
        </w:rPr>
        <w:t>-</w:t>
      </w:r>
      <w:r w:rsidR="004F7B83" w:rsidRPr="00753772">
        <w:rPr>
          <w:rFonts w:ascii="Times New Roman" w:hAnsi="Times New Roman" w:cs="Times New Roman"/>
          <w:sz w:val="28"/>
          <w:szCs w:val="28"/>
        </w:rPr>
        <w:t>«Учет обращений граждан и организаций» - организована и проводится работа в текущем режиме;</w:t>
      </w:r>
    </w:p>
    <w:p w:rsidR="00326DD7" w:rsidRPr="00753772" w:rsidRDefault="00326DD7" w:rsidP="00326DD7">
      <w:pPr>
        <w:spacing w:after="0" w:line="240" w:lineRule="auto"/>
        <w:ind w:firstLine="708"/>
        <w:jc w:val="both"/>
        <w:rPr>
          <w:rFonts w:ascii="Times New Roman" w:hAnsi="Times New Roman" w:cs="Times New Roman"/>
          <w:color w:val="000000"/>
          <w:sz w:val="28"/>
          <w:szCs w:val="28"/>
        </w:rPr>
      </w:pPr>
      <w:r w:rsidRPr="00753772">
        <w:rPr>
          <w:rFonts w:ascii="Times New Roman" w:hAnsi="Times New Roman" w:cs="Times New Roman"/>
          <w:color w:val="000000"/>
          <w:sz w:val="28"/>
          <w:szCs w:val="28"/>
        </w:rPr>
        <w:t>-</w:t>
      </w:r>
      <w:r w:rsidR="004F7B83" w:rsidRPr="00753772">
        <w:rPr>
          <w:rFonts w:ascii="Times New Roman" w:hAnsi="Times New Roman" w:cs="Times New Roman"/>
          <w:sz w:val="28"/>
          <w:szCs w:val="28"/>
        </w:rPr>
        <w:t>«Местонахождение</w:t>
      </w:r>
      <w:r w:rsidR="004F7B83" w:rsidRPr="00753772">
        <w:rPr>
          <w:rFonts w:ascii="Times New Roman" w:hAnsi="Times New Roman" w:cs="Times New Roman"/>
          <w:color w:val="000000"/>
          <w:sz w:val="28"/>
          <w:szCs w:val="28"/>
        </w:rPr>
        <w:t xml:space="preserve"> документов по личному составу» - проводится пополнение и внедряется в работу.</w:t>
      </w:r>
    </w:p>
    <w:p w:rsidR="00326DD7" w:rsidRPr="00753772" w:rsidRDefault="00496D34" w:rsidP="00326DD7">
      <w:pPr>
        <w:spacing w:after="0" w:line="240" w:lineRule="auto"/>
        <w:ind w:firstLine="708"/>
        <w:jc w:val="both"/>
        <w:rPr>
          <w:rFonts w:ascii="Times New Roman" w:hAnsi="Times New Roman" w:cs="Times New Roman"/>
          <w:b/>
          <w:i/>
          <w:color w:val="000000"/>
          <w:sz w:val="28"/>
          <w:szCs w:val="28"/>
          <w:u w:val="single"/>
        </w:rPr>
      </w:pPr>
      <w:r w:rsidRPr="00753772">
        <w:rPr>
          <w:rFonts w:ascii="Times New Roman" w:hAnsi="Times New Roman" w:cs="Times New Roman"/>
          <w:b/>
          <w:i/>
          <w:color w:val="000000"/>
          <w:sz w:val="28"/>
          <w:szCs w:val="28"/>
          <w:u w:val="single"/>
        </w:rPr>
        <w:t xml:space="preserve">Отдел </w:t>
      </w:r>
      <w:r w:rsidR="00326DD7" w:rsidRPr="00753772">
        <w:rPr>
          <w:rFonts w:ascii="Times New Roman" w:hAnsi="Times New Roman" w:cs="Times New Roman"/>
          <w:b/>
          <w:i/>
          <w:color w:val="000000"/>
          <w:sz w:val="28"/>
          <w:szCs w:val="28"/>
          <w:u w:val="single"/>
        </w:rPr>
        <w:t>труда</w:t>
      </w:r>
    </w:p>
    <w:p w:rsidR="00F52DF9" w:rsidRPr="00753772" w:rsidRDefault="00F52DF9" w:rsidP="00F52DF9">
      <w:pPr>
        <w:spacing w:after="0" w:line="240" w:lineRule="auto"/>
        <w:ind w:firstLine="708"/>
        <w:jc w:val="both"/>
        <w:rPr>
          <w:rFonts w:ascii="Times New Roman" w:hAnsi="Times New Roman" w:cs="Times New Roman"/>
          <w:color w:val="000000"/>
          <w:sz w:val="28"/>
          <w:szCs w:val="28"/>
        </w:rPr>
      </w:pPr>
      <w:r w:rsidRPr="00753772">
        <w:rPr>
          <w:rFonts w:ascii="Times New Roman" w:hAnsi="Times New Roman" w:cs="Times New Roman"/>
          <w:color w:val="000000"/>
          <w:sz w:val="28"/>
          <w:szCs w:val="28"/>
        </w:rPr>
        <w:t>Реализация основных направлений государственной политики в области охраны труда на территории города Нефтеюганска осуществляется в соответствии с законом Ханты-Мансийского автономного округа – Югры                      от 27.05.2011 № 57-оз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в сфере трудовых отношений и государственного управления охраной труда», приказом Департамента труда и занятости населения автономного округа от 16.02.2012      № 1-нп «Об утверждении форм и сроков представления отчетов органами местного самоуправления об осуществлении переданных им отдельных полномочий по государственному управлению охраной труда и использованию предоставленных субвенций».</w:t>
      </w:r>
    </w:p>
    <w:p w:rsidR="00F52DF9" w:rsidRPr="00753772" w:rsidRDefault="00F52DF9" w:rsidP="00F52DF9">
      <w:pPr>
        <w:spacing w:after="0" w:line="240" w:lineRule="auto"/>
        <w:ind w:firstLine="708"/>
        <w:jc w:val="both"/>
        <w:rPr>
          <w:rFonts w:ascii="Times New Roman" w:hAnsi="Times New Roman" w:cs="Times New Roman"/>
          <w:color w:val="000000"/>
          <w:sz w:val="28"/>
          <w:szCs w:val="28"/>
        </w:rPr>
      </w:pPr>
      <w:r w:rsidRPr="00753772">
        <w:rPr>
          <w:rFonts w:ascii="Times New Roman" w:hAnsi="Times New Roman" w:cs="Times New Roman"/>
          <w:color w:val="000000"/>
          <w:sz w:val="28"/>
          <w:szCs w:val="28"/>
        </w:rPr>
        <w:t>В муниципальном образовании город Нефтеюганск подготовлены и приняты 27 муниципальных правовых акта по вопросам охраны труда.</w:t>
      </w:r>
    </w:p>
    <w:p w:rsidR="00F52DF9" w:rsidRPr="00753772" w:rsidRDefault="00F52DF9" w:rsidP="00F52DF9">
      <w:pPr>
        <w:spacing w:after="0" w:line="240" w:lineRule="auto"/>
        <w:ind w:firstLine="708"/>
        <w:jc w:val="both"/>
        <w:rPr>
          <w:rFonts w:ascii="Times New Roman" w:hAnsi="Times New Roman" w:cs="Times New Roman"/>
          <w:color w:val="000000"/>
          <w:sz w:val="28"/>
          <w:szCs w:val="28"/>
        </w:rPr>
      </w:pPr>
      <w:r w:rsidRPr="00753772">
        <w:rPr>
          <w:rFonts w:ascii="Times New Roman" w:hAnsi="Times New Roman" w:cs="Times New Roman"/>
          <w:color w:val="000000"/>
          <w:sz w:val="28"/>
          <w:szCs w:val="28"/>
        </w:rPr>
        <w:t>В целях профилактической работы проведены 24 городских семинара по труду и охране труда для руководителей, специалистов, в работе семинара приняли участие органы надзора и контроля.</w:t>
      </w:r>
    </w:p>
    <w:p w:rsidR="00F52DF9" w:rsidRPr="00753772" w:rsidRDefault="00F52DF9" w:rsidP="00F52DF9">
      <w:pPr>
        <w:spacing w:after="0" w:line="240" w:lineRule="auto"/>
        <w:ind w:firstLine="708"/>
        <w:jc w:val="both"/>
        <w:rPr>
          <w:rFonts w:ascii="Times New Roman" w:hAnsi="Times New Roman" w:cs="Times New Roman"/>
          <w:color w:val="000000"/>
          <w:sz w:val="28"/>
          <w:szCs w:val="28"/>
        </w:rPr>
      </w:pPr>
      <w:r w:rsidRPr="00753772">
        <w:rPr>
          <w:rFonts w:ascii="Times New Roman" w:hAnsi="Times New Roman" w:cs="Times New Roman"/>
          <w:color w:val="000000"/>
          <w:sz w:val="28"/>
          <w:szCs w:val="28"/>
        </w:rPr>
        <w:t>Общее количество участников семинаров составило более 850 человек.</w:t>
      </w:r>
    </w:p>
    <w:p w:rsidR="00F52DF9" w:rsidRPr="00753772" w:rsidRDefault="00F52DF9" w:rsidP="00F52DF9">
      <w:pPr>
        <w:spacing w:after="0" w:line="240" w:lineRule="auto"/>
        <w:ind w:firstLine="708"/>
        <w:jc w:val="both"/>
        <w:rPr>
          <w:rFonts w:ascii="Times New Roman" w:hAnsi="Times New Roman" w:cs="Times New Roman"/>
          <w:color w:val="000000"/>
          <w:sz w:val="28"/>
          <w:szCs w:val="28"/>
        </w:rPr>
      </w:pPr>
      <w:r w:rsidRPr="00753772">
        <w:rPr>
          <w:rFonts w:ascii="Times New Roman" w:hAnsi="Times New Roman" w:cs="Times New Roman"/>
          <w:color w:val="000000"/>
          <w:sz w:val="28"/>
          <w:szCs w:val="28"/>
        </w:rPr>
        <w:t xml:space="preserve">В рамках семинара по охране труда организована и проведена выставка детского рисунка «Безопасность глазами детей». </w:t>
      </w:r>
    </w:p>
    <w:p w:rsidR="00F52DF9" w:rsidRPr="00753772" w:rsidRDefault="00A06BD7" w:rsidP="00F52DF9">
      <w:pPr>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С целью о</w:t>
      </w:r>
      <w:r w:rsidR="00F52DF9" w:rsidRPr="00753772">
        <w:rPr>
          <w:rFonts w:ascii="Times New Roman" w:hAnsi="Times New Roman" w:cs="Times New Roman"/>
          <w:color w:val="000000"/>
          <w:sz w:val="28"/>
          <w:szCs w:val="28"/>
        </w:rPr>
        <w:t>беспечения широкого доступа работников и работодателей к информационным ресурсам, на официальном сайте администрации города создан раздел «Социально-трудовые отношения». В средствах массовой информации размещено 120 материалов по вопросам охраны труда.</w:t>
      </w:r>
    </w:p>
    <w:p w:rsidR="00F52DF9" w:rsidRPr="00753772" w:rsidRDefault="00F52DF9" w:rsidP="00F52DF9">
      <w:pPr>
        <w:spacing w:after="0" w:line="240" w:lineRule="auto"/>
        <w:ind w:firstLine="708"/>
        <w:jc w:val="both"/>
        <w:rPr>
          <w:rFonts w:ascii="Times New Roman" w:hAnsi="Times New Roman" w:cs="Times New Roman"/>
          <w:color w:val="000000"/>
          <w:sz w:val="28"/>
          <w:szCs w:val="28"/>
        </w:rPr>
      </w:pPr>
      <w:r w:rsidRPr="00753772">
        <w:rPr>
          <w:rFonts w:ascii="Times New Roman" w:hAnsi="Times New Roman" w:cs="Times New Roman"/>
          <w:color w:val="000000"/>
          <w:sz w:val="28"/>
          <w:szCs w:val="28"/>
        </w:rPr>
        <w:t>В соответствии с постановлением администрации города Нефтеюганска от 12.02.2019 № 61-п «О городском конкурсе «Лучший специалист по охране труда муниципального образования город Нефтеюганск» пров</w:t>
      </w:r>
      <w:r w:rsidR="00A06BD7">
        <w:rPr>
          <w:rFonts w:ascii="Times New Roman" w:hAnsi="Times New Roman" w:cs="Times New Roman"/>
          <w:color w:val="000000"/>
          <w:sz w:val="28"/>
          <w:szCs w:val="28"/>
        </w:rPr>
        <w:t>еден</w:t>
      </w:r>
      <w:r w:rsidRPr="00753772">
        <w:rPr>
          <w:rFonts w:ascii="Times New Roman" w:hAnsi="Times New Roman" w:cs="Times New Roman"/>
          <w:color w:val="000000"/>
          <w:sz w:val="28"/>
          <w:szCs w:val="28"/>
        </w:rPr>
        <w:t xml:space="preserve"> конкурс среди работников организаций города Нефтеюганска. Конкурс проводился в три этапа:</w:t>
      </w:r>
    </w:p>
    <w:p w:rsidR="00F52DF9" w:rsidRPr="00753772" w:rsidRDefault="00F52DF9" w:rsidP="00F52DF9">
      <w:pPr>
        <w:spacing w:after="0" w:line="240" w:lineRule="auto"/>
        <w:ind w:firstLine="708"/>
        <w:jc w:val="both"/>
        <w:rPr>
          <w:rFonts w:ascii="Times New Roman" w:hAnsi="Times New Roman" w:cs="Times New Roman"/>
          <w:color w:val="000000"/>
          <w:sz w:val="28"/>
          <w:szCs w:val="28"/>
        </w:rPr>
      </w:pPr>
      <w:r w:rsidRPr="00753772">
        <w:rPr>
          <w:rFonts w:ascii="Times New Roman" w:hAnsi="Times New Roman" w:cs="Times New Roman"/>
          <w:color w:val="000000"/>
          <w:sz w:val="28"/>
          <w:szCs w:val="28"/>
        </w:rPr>
        <w:t xml:space="preserve"> </w:t>
      </w:r>
      <w:r w:rsidRPr="00753772">
        <w:rPr>
          <w:rFonts w:ascii="Times New Roman" w:hAnsi="Times New Roman" w:cs="Times New Roman"/>
          <w:color w:val="000000"/>
          <w:sz w:val="28"/>
          <w:szCs w:val="28"/>
          <w:lang w:val="en-US"/>
        </w:rPr>
        <w:t>I</w:t>
      </w:r>
      <w:r w:rsidRPr="00753772">
        <w:rPr>
          <w:rFonts w:ascii="Times New Roman" w:hAnsi="Times New Roman" w:cs="Times New Roman"/>
          <w:color w:val="000000"/>
          <w:sz w:val="28"/>
          <w:szCs w:val="28"/>
        </w:rPr>
        <w:t xml:space="preserve"> этап – оценка показателей работы организации в области охраны труда за предыдущий год;</w:t>
      </w:r>
    </w:p>
    <w:p w:rsidR="00F52DF9" w:rsidRPr="00753772" w:rsidRDefault="00F52DF9" w:rsidP="00F52DF9">
      <w:pPr>
        <w:spacing w:after="0" w:line="240" w:lineRule="auto"/>
        <w:ind w:firstLine="708"/>
        <w:jc w:val="both"/>
        <w:rPr>
          <w:rFonts w:ascii="Times New Roman" w:hAnsi="Times New Roman" w:cs="Times New Roman"/>
          <w:color w:val="000000"/>
          <w:sz w:val="28"/>
          <w:szCs w:val="28"/>
        </w:rPr>
      </w:pPr>
      <w:r w:rsidRPr="00753772">
        <w:rPr>
          <w:rFonts w:ascii="Times New Roman" w:hAnsi="Times New Roman" w:cs="Times New Roman"/>
          <w:color w:val="000000"/>
          <w:sz w:val="28"/>
          <w:szCs w:val="28"/>
          <w:lang w:val="en-US"/>
        </w:rPr>
        <w:t>II</w:t>
      </w:r>
      <w:r w:rsidRPr="00753772">
        <w:rPr>
          <w:rFonts w:ascii="Times New Roman" w:hAnsi="Times New Roman" w:cs="Times New Roman"/>
          <w:color w:val="000000"/>
          <w:sz w:val="28"/>
          <w:szCs w:val="28"/>
        </w:rPr>
        <w:t xml:space="preserve"> этап – визитная карточка;</w:t>
      </w:r>
    </w:p>
    <w:p w:rsidR="00F52DF9" w:rsidRPr="00753772" w:rsidRDefault="00F52DF9" w:rsidP="00F52DF9">
      <w:pPr>
        <w:spacing w:after="0" w:line="240" w:lineRule="auto"/>
        <w:ind w:firstLine="708"/>
        <w:jc w:val="both"/>
        <w:rPr>
          <w:rFonts w:ascii="Times New Roman" w:hAnsi="Times New Roman" w:cs="Times New Roman"/>
          <w:color w:val="000000"/>
          <w:sz w:val="28"/>
          <w:szCs w:val="28"/>
        </w:rPr>
      </w:pPr>
      <w:r w:rsidRPr="00753772">
        <w:rPr>
          <w:rFonts w:ascii="Times New Roman" w:hAnsi="Times New Roman" w:cs="Times New Roman"/>
          <w:color w:val="000000"/>
          <w:sz w:val="28"/>
          <w:szCs w:val="28"/>
          <w:lang w:val="en-US"/>
        </w:rPr>
        <w:t>III</w:t>
      </w:r>
      <w:r w:rsidRPr="00753772">
        <w:rPr>
          <w:rFonts w:ascii="Times New Roman" w:hAnsi="Times New Roman" w:cs="Times New Roman"/>
          <w:color w:val="000000"/>
          <w:sz w:val="28"/>
          <w:szCs w:val="28"/>
        </w:rPr>
        <w:t xml:space="preserve"> этап - оказание первой доврачебной помощи.</w:t>
      </w:r>
    </w:p>
    <w:p w:rsidR="00F52DF9" w:rsidRPr="00753772" w:rsidRDefault="00F52DF9" w:rsidP="00F52DF9">
      <w:pPr>
        <w:spacing w:after="0" w:line="240" w:lineRule="auto"/>
        <w:ind w:firstLine="708"/>
        <w:jc w:val="both"/>
        <w:rPr>
          <w:rFonts w:ascii="Times New Roman" w:hAnsi="Times New Roman" w:cs="Times New Roman"/>
          <w:color w:val="000000"/>
          <w:sz w:val="28"/>
          <w:szCs w:val="28"/>
        </w:rPr>
      </w:pPr>
      <w:r w:rsidRPr="00753772">
        <w:rPr>
          <w:rFonts w:ascii="Times New Roman" w:hAnsi="Times New Roman" w:cs="Times New Roman"/>
          <w:color w:val="000000"/>
          <w:sz w:val="28"/>
          <w:szCs w:val="28"/>
        </w:rPr>
        <w:t xml:space="preserve">На участие в конкурсе поступило 26 заявок от специалистов по охране труда организаций города Нефтеюганска. По итогам Конкурса победителем признан представитель общества с ограниченной </w:t>
      </w:r>
      <w:r w:rsidR="005C62C7" w:rsidRPr="00753772">
        <w:rPr>
          <w:rFonts w:ascii="Times New Roman" w:hAnsi="Times New Roman" w:cs="Times New Roman"/>
          <w:color w:val="000000"/>
          <w:sz w:val="28"/>
          <w:szCs w:val="28"/>
        </w:rPr>
        <w:t xml:space="preserve">ответственностью                        </w:t>
      </w:r>
      <w:proofErr w:type="gramStart"/>
      <w:r w:rsidR="007C1742">
        <w:rPr>
          <w:rFonts w:ascii="Times New Roman" w:hAnsi="Times New Roman" w:cs="Times New Roman"/>
          <w:color w:val="000000"/>
          <w:sz w:val="28"/>
          <w:szCs w:val="28"/>
        </w:rPr>
        <w:t xml:space="preserve">   </w:t>
      </w:r>
      <w:r w:rsidR="005C62C7" w:rsidRPr="00753772">
        <w:rPr>
          <w:rFonts w:ascii="Times New Roman" w:hAnsi="Times New Roman" w:cs="Times New Roman"/>
          <w:color w:val="000000"/>
          <w:sz w:val="28"/>
          <w:szCs w:val="28"/>
        </w:rPr>
        <w:t>«</w:t>
      </w:r>
      <w:proofErr w:type="gramEnd"/>
      <w:r w:rsidRPr="00753772">
        <w:rPr>
          <w:rFonts w:ascii="Times New Roman" w:hAnsi="Times New Roman" w:cs="Times New Roman"/>
          <w:color w:val="000000"/>
          <w:sz w:val="28"/>
          <w:szCs w:val="28"/>
        </w:rPr>
        <w:t>РН-</w:t>
      </w:r>
      <w:proofErr w:type="spellStart"/>
      <w:r w:rsidRPr="00753772">
        <w:rPr>
          <w:rFonts w:ascii="Times New Roman" w:hAnsi="Times New Roman" w:cs="Times New Roman"/>
          <w:color w:val="000000"/>
          <w:sz w:val="28"/>
          <w:szCs w:val="28"/>
        </w:rPr>
        <w:t>Юганскнефтегаз</w:t>
      </w:r>
      <w:proofErr w:type="spellEnd"/>
      <w:r w:rsidRPr="00753772">
        <w:rPr>
          <w:rFonts w:ascii="Times New Roman" w:hAnsi="Times New Roman" w:cs="Times New Roman"/>
          <w:color w:val="000000"/>
          <w:sz w:val="28"/>
          <w:szCs w:val="28"/>
        </w:rPr>
        <w:t>», который достойно представил муниципальное образование город Нефтеюганск на окружном смотре - конкурсе «Лучший специалист по охране труда Ханты-Мансийского автономного округа – Югры» и занял призовое место в дополнительной номинации: «За лучшие практические навыки в оказании первой помощи».</w:t>
      </w:r>
    </w:p>
    <w:p w:rsidR="00F52DF9" w:rsidRPr="00753772" w:rsidRDefault="00F52DF9" w:rsidP="00F52DF9">
      <w:pPr>
        <w:spacing w:after="0" w:line="240" w:lineRule="auto"/>
        <w:ind w:firstLine="708"/>
        <w:jc w:val="both"/>
        <w:rPr>
          <w:rFonts w:ascii="Times New Roman" w:hAnsi="Times New Roman" w:cs="Times New Roman"/>
          <w:color w:val="000000"/>
          <w:sz w:val="28"/>
          <w:szCs w:val="28"/>
        </w:rPr>
      </w:pPr>
      <w:r w:rsidRPr="00753772">
        <w:rPr>
          <w:rFonts w:ascii="Times New Roman" w:hAnsi="Times New Roman" w:cs="Times New Roman"/>
          <w:color w:val="000000"/>
          <w:sz w:val="28"/>
          <w:szCs w:val="28"/>
        </w:rPr>
        <w:t>В соответствии с постановлением администрации города от 01.10.2019 №1040-п «О проведении конкурса детского рисунка «Безопасный труд глазами детей» в муниципальном образовании город Нефтеюганск» проведен конкурс. Конкурс проводился в III этапа:</w:t>
      </w:r>
    </w:p>
    <w:p w:rsidR="00F52DF9" w:rsidRPr="00753772" w:rsidRDefault="00F52DF9" w:rsidP="00F52DF9">
      <w:pPr>
        <w:spacing w:after="0" w:line="240" w:lineRule="auto"/>
        <w:ind w:firstLine="708"/>
        <w:jc w:val="both"/>
        <w:rPr>
          <w:rFonts w:ascii="Times New Roman" w:hAnsi="Times New Roman" w:cs="Times New Roman"/>
          <w:color w:val="000000"/>
          <w:sz w:val="28"/>
          <w:szCs w:val="28"/>
        </w:rPr>
      </w:pPr>
      <w:r w:rsidRPr="00753772">
        <w:rPr>
          <w:rFonts w:ascii="Times New Roman" w:hAnsi="Times New Roman" w:cs="Times New Roman"/>
          <w:color w:val="000000"/>
          <w:sz w:val="28"/>
          <w:szCs w:val="28"/>
        </w:rPr>
        <w:t xml:space="preserve">I этап – отборочный, проводился департаментом образования и молодежной политики администрации города Нефтеюганска. </w:t>
      </w:r>
    </w:p>
    <w:p w:rsidR="00F52DF9" w:rsidRPr="00753772" w:rsidRDefault="00F52DF9" w:rsidP="00F52DF9">
      <w:pPr>
        <w:spacing w:after="0" w:line="240" w:lineRule="auto"/>
        <w:ind w:firstLine="708"/>
        <w:jc w:val="both"/>
        <w:rPr>
          <w:rFonts w:ascii="Times New Roman" w:hAnsi="Times New Roman" w:cs="Times New Roman"/>
          <w:color w:val="000000"/>
          <w:sz w:val="28"/>
          <w:szCs w:val="28"/>
        </w:rPr>
      </w:pPr>
      <w:r w:rsidRPr="00753772">
        <w:rPr>
          <w:rFonts w:ascii="Times New Roman" w:hAnsi="Times New Roman" w:cs="Times New Roman"/>
          <w:color w:val="000000"/>
          <w:sz w:val="28"/>
          <w:szCs w:val="28"/>
        </w:rPr>
        <w:t>II этап – муниципальный, проводился среди конкурсных работ – победителей I этапа Конкурса.</w:t>
      </w:r>
    </w:p>
    <w:p w:rsidR="00F52DF9" w:rsidRPr="00753772" w:rsidRDefault="00F52DF9" w:rsidP="00F52DF9">
      <w:pPr>
        <w:spacing w:after="0" w:line="240" w:lineRule="auto"/>
        <w:ind w:firstLine="708"/>
        <w:jc w:val="both"/>
        <w:rPr>
          <w:rFonts w:ascii="Times New Roman" w:hAnsi="Times New Roman" w:cs="Times New Roman"/>
          <w:color w:val="000000"/>
          <w:sz w:val="28"/>
          <w:szCs w:val="28"/>
        </w:rPr>
      </w:pPr>
      <w:r w:rsidRPr="00753772">
        <w:rPr>
          <w:rFonts w:ascii="Times New Roman" w:hAnsi="Times New Roman" w:cs="Times New Roman"/>
          <w:color w:val="000000"/>
          <w:sz w:val="28"/>
          <w:szCs w:val="28"/>
        </w:rPr>
        <w:t xml:space="preserve"> Работы победителей, занявшие первые места в каждой возрастной категории, направлены департаментом экономического развития администрации города Нефтеюганска на III этап окружного конкурса детских рисунков «Безопасный труд глазами детей» в Ханты-Мансийском автономном округе – Югре. В конкурсе приняли участие 52 участника.</w:t>
      </w:r>
    </w:p>
    <w:p w:rsidR="00F52DF9" w:rsidRPr="00753772" w:rsidRDefault="00F52DF9" w:rsidP="00F52DF9">
      <w:pPr>
        <w:spacing w:after="0" w:line="240" w:lineRule="auto"/>
        <w:ind w:firstLine="708"/>
        <w:jc w:val="both"/>
        <w:rPr>
          <w:rFonts w:ascii="Times New Roman" w:hAnsi="Times New Roman" w:cs="Times New Roman"/>
          <w:color w:val="000000"/>
          <w:sz w:val="28"/>
          <w:szCs w:val="28"/>
        </w:rPr>
      </w:pPr>
      <w:r w:rsidRPr="00753772">
        <w:rPr>
          <w:rFonts w:ascii="Times New Roman" w:hAnsi="Times New Roman" w:cs="Times New Roman"/>
          <w:color w:val="000000"/>
          <w:sz w:val="28"/>
          <w:szCs w:val="28"/>
        </w:rPr>
        <w:t>В окружном конкурсе детских рисунков «Безопасный труд глазами детей» в Ханты-Мансийском автономном округе – Югре участникам муниципального образования город Нефтеюганск присуждены призовые места: I место – 2 работы, II место – 2 работы.</w:t>
      </w:r>
    </w:p>
    <w:p w:rsidR="00F52DF9" w:rsidRPr="00753772" w:rsidRDefault="00F52DF9" w:rsidP="00F52DF9">
      <w:pPr>
        <w:spacing w:after="0" w:line="240" w:lineRule="auto"/>
        <w:ind w:firstLine="708"/>
        <w:jc w:val="both"/>
        <w:rPr>
          <w:rFonts w:ascii="Times New Roman" w:hAnsi="Times New Roman" w:cs="Times New Roman"/>
          <w:color w:val="000000"/>
          <w:sz w:val="28"/>
          <w:szCs w:val="28"/>
        </w:rPr>
      </w:pPr>
      <w:r w:rsidRPr="00753772">
        <w:rPr>
          <w:rFonts w:ascii="Times New Roman" w:hAnsi="Times New Roman" w:cs="Times New Roman"/>
          <w:color w:val="000000"/>
          <w:sz w:val="28"/>
          <w:szCs w:val="28"/>
        </w:rPr>
        <w:t>В 2019 году муниципальное образование город Нефтеюганск приняло участие во Всероссийском конкурсе на лучшую организацию работ в области условий и охраны труда «Успех и безопасность-2018» по итогам которого присвоено 51 место среди муниципальных образований Российской Федерации, 5 место среди муниципальных образований Ханты-Мансийского автономного округа – Югры.</w:t>
      </w:r>
    </w:p>
    <w:p w:rsidR="00F52DF9" w:rsidRPr="00753772" w:rsidRDefault="00F52DF9" w:rsidP="00F52DF9">
      <w:pPr>
        <w:spacing w:after="0" w:line="240" w:lineRule="auto"/>
        <w:ind w:firstLine="708"/>
        <w:jc w:val="both"/>
        <w:rPr>
          <w:rFonts w:ascii="Times New Roman" w:hAnsi="Times New Roman" w:cs="Times New Roman"/>
          <w:color w:val="000000"/>
          <w:sz w:val="28"/>
          <w:szCs w:val="28"/>
        </w:rPr>
      </w:pPr>
      <w:r w:rsidRPr="00753772">
        <w:rPr>
          <w:rFonts w:ascii="Times New Roman" w:hAnsi="Times New Roman" w:cs="Times New Roman"/>
          <w:color w:val="000000"/>
          <w:sz w:val="28"/>
          <w:szCs w:val="28"/>
        </w:rPr>
        <w:t>В рамках методического руководства работой служб охраны труда разработаны методические пособия, материалы справочно-информационного характера по вопросам труда, охраны труда - 29.</w:t>
      </w:r>
    </w:p>
    <w:p w:rsidR="00F52DF9" w:rsidRPr="00753772" w:rsidRDefault="00F52DF9" w:rsidP="00F52DF9">
      <w:pPr>
        <w:spacing w:after="0" w:line="240" w:lineRule="auto"/>
        <w:ind w:firstLine="708"/>
        <w:jc w:val="both"/>
        <w:rPr>
          <w:rFonts w:ascii="Times New Roman" w:hAnsi="Times New Roman" w:cs="Times New Roman"/>
          <w:color w:val="000000"/>
          <w:sz w:val="28"/>
          <w:szCs w:val="28"/>
        </w:rPr>
      </w:pPr>
      <w:r w:rsidRPr="00753772">
        <w:rPr>
          <w:rFonts w:ascii="Times New Roman" w:hAnsi="Times New Roman" w:cs="Times New Roman"/>
          <w:color w:val="000000"/>
          <w:sz w:val="28"/>
          <w:szCs w:val="28"/>
        </w:rPr>
        <w:t>Приняли участие в расследовании несчастных случаев, связанных с производством - 11, из них: тяжелых несчастных случаев - 10, со смертельным исходом - 1. Не связанных с производством - 16.</w:t>
      </w:r>
    </w:p>
    <w:p w:rsidR="00F52DF9" w:rsidRPr="00753772" w:rsidRDefault="00F52DF9" w:rsidP="00F52DF9">
      <w:pPr>
        <w:spacing w:after="0" w:line="240" w:lineRule="auto"/>
        <w:ind w:firstLine="708"/>
        <w:jc w:val="both"/>
        <w:rPr>
          <w:rFonts w:ascii="Times New Roman" w:hAnsi="Times New Roman" w:cs="Times New Roman"/>
          <w:color w:val="000000"/>
          <w:sz w:val="28"/>
          <w:szCs w:val="28"/>
        </w:rPr>
      </w:pPr>
      <w:r w:rsidRPr="00753772">
        <w:rPr>
          <w:rFonts w:ascii="Times New Roman" w:hAnsi="Times New Roman" w:cs="Times New Roman"/>
          <w:color w:val="000000"/>
          <w:sz w:val="28"/>
          <w:szCs w:val="28"/>
        </w:rPr>
        <w:t xml:space="preserve">Проведена уведомительная регистрация 38 коллективных </w:t>
      </w:r>
      <w:proofErr w:type="gramStart"/>
      <w:r w:rsidRPr="00753772">
        <w:rPr>
          <w:rFonts w:ascii="Times New Roman" w:hAnsi="Times New Roman" w:cs="Times New Roman"/>
          <w:color w:val="000000"/>
          <w:sz w:val="28"/>
          <w:szCs w:val="28"/>
        </w:rPr>
        <w:t xml:space="preserve">договоров, </w:t>
      </w:r>
      <w:r w:rsidR="005F4EF6" w:rsidRPr="00753772">
        <w:rPr>
          <w:rFonts w:ascii="Times New Roman" w:hAnsi="Times New Roman" w:cs="Times New Roman"/>
          <w:color w:val="000000"/>
          <w:sz w:val="28"/>
          <w:szCs w:val="28"/>
        </w:rPr>
        <w:t xml:space="preserve">  </w:t>
      </w:r>
      <w:proofErr w:type="gramEnd"/>
      <w:r w:rsidR="005F4EF6" w:rsidRPr="00753772">
        <w:rPr>
          <w:rFonts w:ascii="Times New Roman" w:hAnsi="Times New Roman" w:cs="Times New Roman"/>
          <w:color w:val="000000"/>
          <w:sz w:val="28"/>
          <w:szCs w:val="28"/>
        </w:rPr>
        <w:t xml:space="preserve">     </w:t>
      </w:r>
      <w:r w:rsidRPr="00753772">
        <w:rPr>
          <w:rFonts w:ascii="Times New Roman" w:hAnsi="Times New Roman" w:cs="Times New Roman"/>
          <w:color w:val="000000"/>
          <w:sz w:val="28"/>
          <w:szCs w:val="28"/>
        </w:rPr>
        <w:t>101 дополнен</w:t>
      </w:r>
      <w:r w:rsidR="005F4EF6" w:rsidRPr="00753772">
        <w:rPr>
          <w:rFonts w:ascii="Times New Roman" w:hAnsi="Times New Roman" w:cs="Times New Roman"/>
          <w:color w:val="000000"/>
          <w:sz w:val="28"/>
          <w:szCs w:val="28"/>
        </w:rPr>
        <w:t>ия</w:t>
      </w:r>
      <w:r w:rsidRPr="00753772">
        <w:rPr>
          <w:rFonts w:ascii="Times New Roman" w:hAnsi="Times New Roman" w:cs="Times New Roman"/>
          <w:color w:val="000000"/>
          <w:sz w:val="28"/>
          <w:szCs w:val="28"/>
        </w:rPr>
        <w:t xml:space="preserve"> и изменени</w:t>
      </w:r>
      <w:r w:rsidR="005F4EF6" w:rsidRPr="00753772">
        <w:rPr>
          <w:rFonts w:ascii="Times New Roman" w:hAnsi="Times New Roman" w:cs="Times New Roman"/>
          <w:color w:val="000000"/>
          <w:sz w:val="28"/>
          <w:szCs w:val="28"/>
        </w:rPr>
        <w:t>я</w:t>
      </w:r>
      <w:r w:rsidRPr="00753772">
        <w:rPr>
          <w:rFonts w:ascii="Times New Roman" w:hAnsi="Times New Roman" w:cs="Times New Roman"/>
          <w:color w:val="000000"/>
          <w:sz w:val="28"/>
          <w:szCs w:val="28"/>
        </w:rPr>
        <w:t xml:space="preserve"> в коллективный договор организаций города.</w:t>
      </w:r>
    </w:p>
    <w:p w:rsidR="00F52DF9" w:rsidRPr="00753772" w:rsidRDefault="00F52DF9" w:rsidP="00F52DF9">
      <w:pPr>
        <w:spacing w:after="0" w:line="240" w:lineRule="auto"/>
        <w:ind w:firstLine="708"/>
        <w:jc w:val="both"/>
        <w:rPr>
          <w:rFonts w:ascii="Times New Roman" w:hAnsi="Times New Roman" w:cs="Times New Roman"/>
          <w:color w:val="000000"/>
          <w:sz w:val="28"/>
          <w:szCs w:val="28"/>
        </w:rPr>
      </w:pPr>
      <w:r w:rsidRPr="00753772">
        <w:rPr>
          <w:rFonts w:ascii="Times New Roman" w:hAnsi="Times New Roman" w:cs="Times New Roman"/>
          <w:color w:val="000000"/>
          <w:sz w:val="28"/>
          <w:szCs w:val="28"/>
        </w:rPr>
        <w:t>По результатам проведенного мониторинга:</w:t>
      </w:r>
    </w:p>
    <w:p w:rsidR="00F52DF9" w:rsidRPr="00753772" w:rsidRDefault="00F52DF9" w:rsidP="00F52DF9">
      <w:pPr>
        <w:spacing w:after="0" w:line="240" w:lineRule="auto"/>
        <w:ind w:firstLine="708"/>
        <w:jc w:val="both"/>
        <w:rPr>
          <w:rFonts w:ascii="Times New Roman" w:hAnsi="Times New Roman" w:cs="Times New Roman"/>
          <w:color w:val="000000"/>
          <w:sz w:val="28"/>
          <w:szCs w:val="28"/>
        </w:rPr>
      </w:pPr>
      <w:r w:rsidRPr="00753772">
        <w:rPr>
          <w:rFonts w:ascii="Times New Roman" w:hAnsi="Times New Roman" w:cs="Times New Roman"/>
          <w:color w:val="000000"/>
          <w:sz w:val="28"/>
          <w:szCs w:val="28"/>
        </w:rPr>
        <w:t>-внедрена система управления охраной труда в 346 предприятиях в соответствии с ГОСТ 12.0.230-2007 «Система стандартов безопасности труда. Системы управления охраной труда. Общие требования», что составляет 66,6%;</w:t>
      </w:r>
    </w:p>
    <w:p w:rsidR="00F52DF9" w:rsidRPr="00753772" w:rsidRDefault="00F52DF9" w:rsidP="00F52DF9">
      <w:pPr>
        <w:spacing w:after="0" w:line="240" w:lineRule="auto"/>
        <w:ind w:firstLine="708"/>
        <w:jc w:val="both"/>
        <w:rPr>
          <w:rFonts w:ascii="Times New Roman" w:hAnsi="Times New Roman" w:cs="Times New Roman"/>
          <w:color w:val="000000"/>
          <w:sz w:val="28"/>
          <w:szCs w:val="28"/>
        </w:rPr>
      </w:pPr>
      <w:r w:rsidRPr="00753772">
        <w:rPr>
          <w:rFonts w:ascii="Times New Roman" w:hAnsi="Times New Roman" w:cs="Times New Roman"/>
          <w:color w:val="000000"/>
          <w:sz w:val="28"/>
          <w:szCs w:val="28"/>
        </w:rPr>
        <w:t>-созданы комиссии по охране труда в 268 предприятиях -  51,6%;</w:t>
      </w:r>
    </w:p>
    <w:p w:rsidR="00F52DF9" w:rsidRPr="00753772" w:rsidRDefault="00F52DF9" w:rsidP="00F52DF9">
      <w:pPr>
        <w:spacing w:after="0" w:line="240" w:lineRule="auto"/>
        <w:ind w:firstLine="708"/>
        <w:jc w:val="both"/>
        <w:rPr>
          <w:rFonts w:ascii="Times New Roman" w:hAnsi="Times New Roman" w:cs="Times New Roman"/>
          <w:color w:val="000000"/>
          <w:sz w:val="28"/>
          <w:szCs w:val="28"/>
        </w:rPr>
      </w:pPr>
      <w:r w:rsidRPr="00753772">
        <w:rPr>
          <w:rFonts w:ascii="Times New Roman" w:hAnsi="Times New Roman" w:cs="Times New Roman"/>
          <w:color w:val="000000"/>
          <w:sz w:val="28"/>
          <w:szCs w:val="28"/>
        </w:rPr>
        <w:t>-провели специальную оценку условий труда 328 предприятий, что составило 63,2% и охватывает порядка 61 тыс. работников;</w:t>
      </w:r>
    </w:p>
    <w:p w:rsidR="00F52DF9" w:rsidRPr="00753772" w:rsidRDefault="00F52DF9" w:rsidP="00F52DF9">
      <w:pPr>
        <w:spacing w:after="0" w:line="240" w:lineRule="auto"/>
        <w:ind w:firstLine="708"/>
        <w:jc w:val="both"/>
        <w:rPr>
          <w:rFonts w:ascii="Times New Roman" w:hAnsi="Times New Roman" w:cs="Times New Roman"/>
          <w:color w:val="000000"/>
          <w:sz w:val="28"/>
          <w:szCs w:val="28"/>
        </w:rPr>
      </w:pPr>
      <w:r w:rsidRPr="00753772">
        <w:rPr>
          <w:rFonts w:ascii="Times New Roman" w:hAnsi="Times New Roman" w:cs="Times New Roman"/>
          <w:color w:val="000000"/>
          <w:sz w:val="28"/>
          <w:szCs w:val="28"/>
        </w:rPr>
        <w:t xml:space="preserve">-прошли обучение по охране труда в установленном порядке </w:t>
      </w:r>
      <w:r w:rsidR="005F4EF6" w:rsidRPr="00753772">
        <w:rPr>
          <w:rFonts w:ascii="Times New Roman" w:hAnsi="Times New Roman" w:cs="Times New Roman"/>
          <w:color w:val="000000"/>
          <w:sz w:val="28"/>
          <w:szCs w:val="28"/>
        </w:rPr>
        <w:t xml:space="preserve">                                      </w:t>
      </w:r>
      <w:r w:rsidRPr="00753772">
        <w:rPr>
          <w:rFonts w:ascii="Times New Roman" w:hAnsi="Times New Roman" w:cs="Times New Roman"/>
          <w:color w:val="000000"/>
          <w:sz w:val="28"/>
          <w:szCs w:val="28"/>
        </w:rPr>
        <w:t>10</w:t>
      </w:r>
      <w:r w:rsidR="005F4EF6" w:rsidRPr="00753772">
        <w:rPr>
          <w:rFonts w:ascii="Times New Roman" w:hAnsi="Times New Roman" w:cs="Times New Roman"/>
          <w:color w:val="000000"/>
          <w:sz w:val="28"/>
          <w:szCs w:val="28"/>
        </w:rPr>
        <w:t xml:space="preserve"> </w:t>
      </w:r>
      <w:r w:rsidRPr="00753772">
        <w:rPr>
          <w:rFonts w:ascii="Times New Roman" w:hAnsi="Times New Roman" w:cs="Times New Roman"/>
          <w:color w:val="000000"/>
          <w:sz w:val="28"/>
          <w:szCs w:val="28"/>
        </w:rPr>
        <w:t>219 руководителей и специалистов, что составляет 98% от обще</w:t>
      </w:r>
      <w:r w:rsidR="005F4EF6" w:rsidRPr="00753772">
        <w:rPr>
          <w:rFonts w:ascii="Times New Roman" w:hAnsi="Times New Roman" w:cs="Times New Roman"/>
          <w:color w:val="000000"/>
          <w:sz w:val="28"/>
          <w:szCs w:val="28"/>
        </w:rPr>
        <w:t>го числа подлежащих обучению</w:t>
      </w:r>
      <w:r w:rsidRPr="00753772">
        <w:rPr>
          <w:rFonts w:ascii="Times New Roman" w:hAnsi="Times New Roman" w:cs="Times New Roman"/>
          <w:color w:val="000000"/>
          <w:sz w:val="28"/>
          <w:szCs w:val="28"/>
        </w:rPr>
        <w:t>;</w:t>
      </w:r>
    </w:p>
    <w:p w:rsidR="00F52DF9" w:rsidRPr="00753772" w:rsidRDefault="00F52DF9" w:rsidP="00F52DF9">
      <w:pPr>
        <w:spacing w:after="0" w:line="240" w:lineRule="auto"/>
        <w:ind w:firstLine="708"/>
        <w:jc w:val="both"/>
        <w:rPr>
          <w:rFonts w:ascii="Times New Roman" w:hAnsi="Times New Roman" w:cs="Times New Roman"/>
          <w:color w:val="000000"/>
          <w:sz w:val="28"/>
          <w:szCs w:val="28"/>
        </w:rPr>
      </w:pPr>
      <w:r w:rsidRPr="00753772">
        <w:rPr>
          <w:rFonts w:ascii="Times New Roman" w:hAnsi="Times New Roman" w:cs="Times New Roman"/>
          <w:color w:val="000000"/>
          <w:sz w:val="28"/>
          <w:szCs w:val="28"/>
        </w:rPr>
        <w:t>-созданы службы охраны труда в 54 предприятиях, введены должности специалиста по охране труда в 103 предприятиях, заключен договор                                 с организацией (специалистом) в 3 предприятиях;</w:t>
      </w:r>
    </w:p>
    <w:p w:rsidR="00F52DF9" w:rsidRPr="00753772" w:rsidRDefault="00F52DF9" w:rsidP="00F52DF9">
      <w:pPr>
        <w:spacing w:after="0" w:line="240" w:lineRule="auto"/>
        <w:ind w:firstLine="708"/>
        <w:jc w:val="both"/>
        <w:rPr>
          <w:rFonts w:ascii="Times New Roman" w:hAnsi="Times New Roman" w:cs="Times New Roman"/>
          <w:color w:val="000000"/>
          <w:sz w:val="28"/>
          <w:szCs w:val="28"/>
        </w:rPr>
      </w:pPr>
      <w:r w:rsidRPr="00753772">
        <w:rPr>
          <w:rFonts w:ascii="Times New Roman" w:hAnsi="Times New Roman" w:cs="Times New Roman"/>
          <w:color w:val="000000"/>
          <w:sz w:val="28"/>
          <w:szCs w:val="28"/>
        </w:rPr>
        <w:t>-разработаны и утверждены мероприятия по улучшению условий и охраны труда в 352 предприятиях;</w:t>
      </w:r>
    </w:p>
    <w:p w:rsidR="00F52DF9" w:rsidRPr="00753772" w:rsidRDefault="00F52DF9" w:rsidP="00F52DF9">
      <w:pPr>
        <w:spacing w:after="0" w:line="240" w:lineRule="auto"/>
        <w:ind w:firstLine="708"/>
        <w:jc w:val="both"/>
        <w:rPr>
          <w:rFonts w:ascii="Times New Roman" w:hAnsi="Times New Roman" w:cs="Times New Roman"/>
          <w:color w:val="000000"/>
          <w:sz w:val="28"/>
          <w:szCs w:val="28"/>
        </w:rPr>
      </w:pPr>
      <w:r w:rsidRPr="00753772">
        <w:rPr>
          <w:rFonts w:ascii="Times New Roman" w:hAnsi="Times New Roman" w:cs="Times New Roman"/>
          <w:color w:val="000000"/>
          <w:sz w:val="28"/>
          <w:szCs w:val="28"/>
        </w:rPr>
        <w:t>-прошли медицинские осмотры 59</w:t>
      </w:r>
      <w:r w:rsidR="005F4EF6" w:rsidRPr="00753772">
        <w:rPr>
          <w:rFonts w:ascii="Times New Roman" w:hAnsi="Times New Roman" w:cs="Times New Roman"/>
          <w:color w:val="000000"/>
          <w:sz w:val="28"/>
          <w:szCs w:val="28"/>
        </w:rPr>
        <w:t xml:space="preserve"> </w:t>
      </w:r>
      <w:r w:rsidRPr="00753772">
        <w:rPr>
          <w:rFonts w:ascii="Times New Roman" w:hAnsi="Times New Roman" w:cs="Times New Roman"/>
          <w:color w:val="000000"/>
          <w:sz w:val="28"/>
          <w:szCs w:val="28"/>
        </w:rPr>
        <w:t>584 человек, из них предварительных – 14</w:t>
      </w:r>
      <w:r w:rsidR="005F4EF6" w:rsidRPr="00753772">
        <w:rPr>
          <w:rFonts w:ascii="Times New Roman" w:hAnsi="Times New Roman" w:cs="Times New Roman"/>
          <w:color w:val="000000"/>
          <w:sz w:val="28"/>
          <w:szCs w:val="28"/>
        </w:rPr>
        <w:t xml:space="preserve"> </w:t>
      </w:r>
      <w:r w:rsidRPr="00753772">
        <w:rPr>
          <w:rFonts w:ascii="Times New Roman" w:hAnsi="Times New Roman" w:cs="Times New Roman"/>
          <w:color w:val="000000"/>
          <w:sz w:val="28"/>
          <w:szCs w:val="28"/>
        </w:rPr>
        <w:t>293, периодических – 45</w:t>
      </w:r>
      <w:r w:rsidR="005F4EF6" w:rsidRPr="00753772">
        <w:rPr>
          <w:rFonts w:ascii="Times New Roman" w:hAnsi="Times New Roman" w:cs="Times New Roman"/>
          <w:color w:val="000000"/>
          <w:sz w:val="28"/>
          <w:szCs w:val="28"/>
        </w:rPr>
        <w:t xml:space="preserve"> </w:t>
      </w:r>
      <w:r w:rsidRPr="00753772">
        <w:rPr>
          <w:rFonts w:ascii="Times New Roman" w:hAnsi="Times New Roman" w:cs="Times New Roman"/>
          <w:color w:val="000000"/>
          <w:sz w:val="28"/>
          <w:szCs w:val="28"/>
        </w:rPr>
        <w:t>291 человек.</w:t>
      </w:r>
    </w:p>
    <w:p w:rsidR="00496D34" w:rsidRPr="00753772" w:rsidRDefault="00F52DF9" w:rsidP="00F52DF9">
      <w:pPr>
        <w:spacing w:after="0" w:line="240" w:lineRule="auto"/>
        <w:ind w:firstLine="708"/>
        <w:jc w:val="both"/>
        <w:rPr>
          <w:rFonts w:ascii="Times New Roman" w:hAnsi="Times New Roman" w:cs="Times New Roman"/>
          <w:color w:val="000000"/>
          <w:sz w:val="28"/>
          <w:szCs w:val="28"/>
        </w:rPr>
      </w:pPr>
      <w:r w:rsidRPr="00753772">
        <w:rPr>
          <w:rFonts w:ascii="Times New Roman" w:hAnsi="Times New Roman" w:cs="Times New Roman"/>
          <w:color w:val="000000"/>
          <w:sz w:val="28"/>
          <w:szCs w:val="28"/>
        </w:rPr>
        <w:t>По результатам предоставленной информации проведен анализ                                                  по выявлению нарушений трудового законодательства. Направлены в адрес руководителей предприятий рекомендации по устранению выявленных нарушений</w:t>
      </w:r>
      <w:r w:rsidR="005F4EF6" w:rsidRPr="00753772">
        <w:rPr>
          <w:rFonts w:ascii="Times New Roman" w:hAnsi="Times New Roman" w:cs="Times New Roman"/>
          <w:color w:val="000000"/>
          <w:sz w:val="28"/>
          <w:szCs w:val="28"/>
        </w:rPr>
        <w:t>.</w:t>
      </w:r>
    </w:p>
    <w:p w:rsidR="00496D34" w:rsidRPr="00753772" w:rsidRDefault="00496D34" w:rsidP="00496D34">
      <w:pPr>
        <w:spacing w:after="0" w:line="240" w:lineRule="auto"/>
        <w:ind w:firstLine="708"/>
        <w:jc w:val="both"/>
        <w:rPr>
          <w:rFonts w:ascii="Times New Roman" w:hAnsi="Times New Roman" w:cs="Times New Roman"/>
          <w:b/>
          <w:i/>
          <w:color w:val="000000"/>
          <w:sz w:val="28"/>
          <w:szCs w:val="28"/>
          <w:u w:val="single"/>
        </w:rPr>
      </w:pPr>
      <w:r w:rsidRPr="00753772">
        <w:rPr>
          <w:rFonts w:ascii="Times New Roman" w:hAnsi="Times New Roman" w:cs="Times New Roman"/>
          <w:b/>
          <w:i/>
          <w:color w:val="000000"/>
          <w:sz w:val="28"/>
          <w:szCs w:val="28"/>
          <w:u w:val="single"/>
        </w:rPr>
        <w:t>Отдел по обеспечению деятельности административной комиссии</w:t>
      </w:r>
    </w:p>
    <w:p w:rsidR="00496D34" w:rsidRPr="00753772" w:rsidRDefault="00496D34" w:rsidP="00496D34">
      <w:pPr>
        <w:pStyle w:val="af8"/>
        <w:ind w:firstLine="709"/>
        <w:jc w:val="both"/>
        <w:rPr>
          <w:rFonts w:ascii="Times New Roman" w:hAnsi="Times New Roman" w:cs="Times New Roman"/>
          <w:sz w:val="28"/>
          <w:szCs w:val="28"/>
        </w:rPr>
      </w:pPr>
      <w:r w:rsidRPr="00753772">
        <w:rPr>
          <w:rFonts w:ascii="Times New Roman" w:hAnsi="Times New Roman" w:cs="Times New Roman"/>
          <w:sz w:val="28"/>
          <w:szCs w:val="28"/>
        </w:rPr>
        <w:t xml:space="preserve">Административная комиссия (далее Комиссия) заседает периодичностью 2 раза в месяц, согласно утвержденного председателем комиссии графика заседаний. За 12 месяцев 2019 года проведено 46 заседаний административной комиссии, в том числе 23 – по результатам подготовки дел, 23 – по рассмотрению дел об административных правонарушениях, кворум соблюдается, переноса заседаний не было. </w:t>
      </w:r>
    </w:p>
    <w:p w:rsidR="00496D34" w:rsidRPr="00753772" w:rsidRDefault="00496D34" w:rsidP="00496D34">
      <w:pPr>
        <w:pStyle w:val="af8"/>
        <w:ind w:firstLine="709"/>
        <w:jc w:val="both"/>
        <w:rPr>
          <w:rFonts w:ascii="Times New Roman" w:hAnsi="Times New Roman" w:cs="Times New Roman"/>
          <w:sz w:val="28"/>
          <w:szCs w:val="28"/>
        </w:rPr>
      </w:pPr>
      <w:r w:rsidRPr="00753772">
        <w:rPr>
          <w:rFonts w:ascii="Times New Roman" w:hAnsi="Times New Roman" w:cs="Times New Roman"/>
          <w:sz w:val="28"/>
          <w:szCs w:val="28"/>
        </w:rPr>
        <w:t xml:space="preserve">Всего на рассмотрение поступило 770 протоколов. По результатам рассмотрения дел вынесено постановлений о наложении административного штрафа – 612, о назначении административного наказания в виде предупреждения – 146, о прекращении дела – 12. </w:t>
      </w:r>
    </w:p>
    <w:p w:rsidR="00496D34" w:rsidRPr="00753772" w:rsidRDefault="00496D34" w:rsidP="00496D34">
      <w:pPr>
        <w:pStyle w:val="af8"/>
        <w:ind w:firstLine="709"/>
        <w:jc w:val="both"/>
        <w:rPr>
          <w:rFonts w:ascii="Times New Roman" w:hAnsi="Times New Roman" w:cs="Times New Roman"/>
          <w:sz w:val="28"/>
          <w:szCs w:val="28"/>
        </w:rPr>
      </w:pPr>
      <w:r w:rsidRPr="00753772">
        <w:rPr>
          <w:rFonts w:ascii="Times New Roman" w:hAnsi="Times New Roman" w:cs="Times New Roman"/>
          <w:sz w:val="28"/>
          <w:szCs w:val="28"/>
        </w:rPr>
        <w:t>За отчётный период наложено 612 административных штрафа на сумму 562</w:t>
      </w:r>
      <w:r w:rsidR="00AD0B7F" w:rsidRPr="00753772">
        <w:rPr>
          <w:rFonts w:ascii="Times New Roman" w:hAnsi="Times New Roman" w:cs="Times New Roman"/>
          <w:sz w:val="28"/>
          <w:szCs w:val="28"/>
        </w:rPr>
        <w:t>,</w:t>
      </w:r>
      <w:r w:rsidRPr="00753772">
        <w:rPr>
          <w:rFonts w:ascii="Times New Roman" w:hAnsi="Times New Roman" w:cs="Times New Roman"/>
          <w:sz w:val="28"/>
          <w:szCs w:val="28"/>
        </w:rPr>
        <w:t>70</w:t>
      </w:r>
      <w:r w:rsidR="00AD0B7F" w:rsidRPr="00753772">
        <w:rPr>
          <w:rFonts w:ascii="Times New Roman" w:hAnsi="Times New Roman" w:cs="Times New Roman"/>
          <w:sz w:val="28"/>
          <w:szCs w:val="28"/>
        </w:rPr>
        <w:t xml:space="preserve"> тыс.</w:t>
      </w:r>
      <w:r w:rsidRPr="00753772">
        <w:rPr>
          <w:rFonts w:ascii="Times New Roman" w:hAnsi="Times New Roman" w:cs="Times New Roman"/>
          <w:sz w:val="28"/>
          <w:szCs w:val="28"/>
        </w:rPr>
        <w:t xml:space="preserve"> рублей. Взыскано 473 штрафов на сумму 422</w:t>
      </w:r>
      <w:r w:rsidR="00AD0B7F" w:rsidRPr="00753772">
        <w:rPr>
          <w:rFonts w:ascii="Times New Roman" w:hAnsi="Times New Roman" w:cs="Times New Roman"/>
          <w:sz w:val="28"/>
          <w:szCs w:val="28"/>
        </w:rPr>
        <w:t>,</w:t>
      </w:r>
      <w:r w:rsidRPr="00753772">
        <w:rPr>
          <w:rFonts w:ascii="Times New Roman" w:hAnsi="Times New Roman" w:cs="Times New Roman"/>
          <w:sz w:val="28"/>
          <w:szCs w:val="28"/>
        </w:rPr>
        <w:t>20</w:t>
      </w:r>
      <w:r w:rsidR="00AD0B7F" w:rsidRPr="00753772">
        <w:rPr>
          <w:rFonts w:ascii="Times New Roman" w:hAnsi="Times New Roman" w:cs="Times New Roman"/>
          <w:sz w:val="28"/>
          <w:szCs w:val="28"/>
        </w:rPr>
        <w:t xml:space="preserve"> тыс.</w:t>
      </w:r>
      <w:r w:rsidRPr="00753772">
        <w:rPr>
          <w:rFonts w:ascii="Times New Roman" w:hAnsi="Times New Roman" w:cs="Times New Roman"/>
          <w:sz w:val="28"/>
          <w:szCs w:val="28"/>
        </w:rPr>
        <w:t xml:space="preserve"> рублей.  </w:t>
      </w:r>
      <w:r w:rsidR="00AD0B7F" w:rsidRPr="00753772">
        <w:rPr>
          <w:rFonts w:ascii="Times New Roman" w:hAnsi="Times New Roman" w:cs="Times New Roman"/>
          <w:sz w:val="28"/>
          <w:szCs w:val="28"/>
        </w:rPr>
        <w:t xml:space="preserve">                     </w:t>
      </w:r>
      <w:r w:rsidRPr="00753772">
        <w:rPr>
          <w:rFonts w:ascii="Times New Roman" w:hAnsi="Times New Roman" w:cs="Times New Roman"/>
          <w:sz w:val="28"/>
          <w:szCs w:val="28"/>
        </w:rPr>
        <w:t>306 постановлений на сумму 284</w:t>
      </w:r>
      <w:r w:rsidR="00AD0B7F" w:rsidRPr="00753772">
        <w:rPr>
          <w:rFonts w:ascii="Times New Roman" w:hAnsi="Times New Roman" w:cs="Times New Roman"/>
          <w:sz w:val="28"/>
          <w:szCs w:val="28"/>
        </w:rPr>
        <w:t>,</w:t>
      </w:r>
      <w:r w:rsidRPr="00753772">
        <w:rPr>
          <w:rFonts w:ascii="Times New Roman" w:hAnsi="Times New Roman" w:cs="Times New Roman"/>
          <w:sz w:val="28"/>
          <w:szCs w:val="28"/>
        </w:rPr>
        <w:t>20</w:t>
      </w:r>
      <w:r w:rsidR="00AD0B7F" w:rsidRPr="00753772">
        <w:rPr>
          <w:rFonts w:ascii="Times New Roman" w:hAnsi="Times New Roman" w:cs="Times New Roman"/>
          <w:sz w:val="28"/>
          <w:szCs w:val="28"/>
        </w:rPr>
        <w:t xml:space="preserve"> тыс. рублей</w:t>
      </w:r>
      <w:r w:rsidRPr="00753772">
        <w:rPr>
          <w:rFonts w:ascii="Times New Roman" w:hAnsi="Times New Roman" w:cs="Times New Roman"/>
          <w:sz w:val="28"/>
          <w:szCs w:val="28"/>
        </w:rPr>
        <w:t xml:space="preserve"> исполнено в добровольном порядке, судебными приставами – исполнителями принудительно взыскано </w:t>
      </w:r>
      <w:r w:rsidR="00AD0B7F" w:rsidRPr="00753772">
        <w:rPr>
          <w:rFonts w:ascii="Times New Roman" w:hAnsi="Times New Roman" w:cs="Times New Roman"/>
          <w:sz w:val="28"/>
          <w:szCs w:val="28"/>
        </w:rPr>
        <w:t xml:space="preserve">      </w:t>
      </w:r>
      <w:r w:rsidRPr="00753772">
        <w:rPr>
          <w:rFonts w:ascii="Times New Roman" w:hAnsi="Times New Roman" w:cs="Times New Roman"/>
          <w:sz w:val="28"/>
          <w:szCs w:val="28"/>
        </w:rPr>
        <w:t>167 штрафов на сумму 138</w:t>
      </w:r>
      <w:r w:rsidR="00AD0B7F" w:rsidRPr="00753772">
        <w:rPr>
          <w:rFonts w:ascii="Times New Roman" w:hAnsi="Times New Roman" w:cs="Times New Roman"/>
          <w:sz w:val="28"/>
          <w:szCs w:val="28"/>
        </w:rPr>
        <w:t>,</w:t>
      </w:r>
      <w:r w:rsidRPr="00753772">
        <w:rPr>
          <w:rFonts w:ascii="Times New Roman" w:hAnsi="Times New Roman" w:cs="Times New Roman"/>
          <w:sz w:val="28"/>
          <w:szCs w:val="28"/>
        </w:rPr>
        <w:t>00</w:t>
      </w:r>
      <w:r w:rsidR="00AD0B7F" w:rsidRPr="00753772">
        <w:rPr>
          <w:rFonts w:ascii="Times New Roman" w:hAnsi="Times New Roman" w:cs="Times New Roman"/>
          <w:sz w:val="28"/>
          <w:szCs w:val="28"/>
        </w:rPr>
        <w:t xml:space="preserve"> тыс.</w:t>
      </w:r>
      <w:r w:rsidRPr="00753772">
        <w:rPr>
          <w:rFonts w:ascii="Times New Roman" w:hAnsi="Times New Roman" w:cs="Times New Roman"/>
          <w:sz w:val="28"/>
          <w:szCs w:val="28"/>
        </w:rPr>
        <w:t xml:space="preserve"> рублей. Исполнение 79 постановлений на сумму 65</w:t>
      </w:r>
      <w:r w:rsidR="00AD0B7F" w:rsidRPr="00753772">
        <w:rPr>
          <w:rFonts w:ascii="Times New Roman" w:hAnsi="Times New Roman" w:cs="Times New Roman"/>
          <w:sz w:val="28"/>
          <w:szCs w:val="28"/>
        </w:rPr>
        <w:t>,</w:t>
      </w:r>
      <w:r w:rsidRPr="00753772">
        <w:rPr>
          <w:rFonts w:ascii="Times New Roman" w:hAnsi="Times New Roman" w:cs="Times New Roman"/>
          <w:sz w:val="28"/>
          <w:szCs w:val="28"/>
        </w:rPr>
        <w:t>20</w:t>
      </w:r>
      <w:r w:rsidR="00AD0B7F" w:rsidRPr="00753772">
        <w:rPr>
          <w:rFonts w:ascii="Times New Roman" w:hAnsi="Times New Roman" w:cs="Times New Roman"/>
          <w:sz w:val="28"/>
          <w:szCs w:val="28"/>
        </w:rPr>
        <w:t xml:space="preserve"> тыс.</w:t>
      </w:r>
      <w:r w:rsidRPr="00753772">
        <w:rPr>
          <w:rFonts w:ascii="Times New Roman" w:hAnsi="Times New Roman" w:cs="Times New Roman"/>
          <w:sz w:val="28"/>
          <w:szCs w:val="28"/>
        </w:rPr>
        <w:t xml:space="preserve"> рублей прекращено за </w:t>
      </w:r>
      <w:r w:rsidRPr="00753772">
        <w:rPr>
          <w:rFonts w:ascii="Times New Roman" w:hAnsi="Times New Roman" w:cs="Times New Roman"/>
          <w:bCs/>
          <w:sz w:val="28"/>
          <w:szCs w:val="28"/>
        </w:rPr>
        <w:t>истечением сроков давности исполнения постановления о назначении административного наказания.</w:t>
      </w:r>
    </w:p>
    <w:p w:rsidR="00496D34" w:rsidRPr="00753772" w:rsidRDefault="00496D34" w:rsidP="00496D34">
      <w:pPr>
        <w:pStyle w:val="af8"/>
        <w:ind w:firstLine="709"/>
        <w:jc w:val="both"/>
        <w:rPr>
          <w:rFonts w:ascii="Times New Roman" w:hAnsi="Times New Roman" w:cs="Times New Roman"/>
          <w:sz w:val="28"/>
          <w:szCs w:val="28"/>
        </w:rPr>
      </w:pPr>
      <w:r w:rsidRPr="00753772">
        <w:rPr>
          <w:rFonts w:ascii="Times New Roman" w:hAnsi="Times New Roman" w:cs="Times New Roman"/>
          <w:sz w:val="28"/>
          <w:szCs w:val="28"/>
        </w:rPr>
        <w:t>За 12 месяцев 2019 года постановления административной комиссии в суде не обжаловались.</w:t>
      </w:r>
    </w:p>
    <w:p w:rsidR="00496D34" w:rsidRPr="00753772" w:rsidRDefault="00496D34" w:rsidP="00496D34">
      <w:pPr>
        <w:pStyle w:val="af8"/>
        <w:ind w:firstLine="709"/>
        <w:jc w:val="both"/>
        <w:rPr>
          <w:rFonts w:ascii="Times New Roman" w:hAnsi="Times New Roman" w:cs="Times New Roman"/>
          <w:sz w:val="28"/>
          <w:szCs w:val="28"/>
        </w:rPr>
      </w:pPr>
      <w:r w:rsidRPr="00753772">
        <w:rPr>
          <w:rFonts w:ascii="Times New Roman" w:hAnsi="Times New Roman" w:cs="Times New Roman"/>
          <w:sz w:val="28"/>
          <w:szCs w:val="28"/>
        </w:rPr>
        <w:t>Взаимодействие административной комиссии и ОМВД по городу Нефтеюганску налажено.</w:t>
      </w:r>
    </w:p>
    <w:p w:rsidR="00496D34" w:rsidRPr="00753772" w:rsidRDefault="00496D34" w:rsidP="00496D34">
      <w:pPr>
        <w:pStyle w:val="af8"/>
        <w:ind w:firstLine="709"/>
        <w:jc w:val="both"/>
        <w:rPr>
          <w:rFonts w:ascii="Times New Roman" w:hAnsi="Times New Roman" w:cs="Times New Roman"/>
          <w:sz w:val="28"/>
          <w:szCs w:val="28"/>
        </w:rPr>
      </w:pPr>
      <w:r w:rsidRPr="00753772">
        <w:rPr>
          <w:rFonts w:ascii="Times New Roman" w:hAnsi="Times New Roman" w:cs="Times New Roman"/>
          <w:sz w:val="28"/>
          <w:szCs w:val="28"/>
        </w:rPr>
        <w:t xml:space="preserve">В административную комиссию в городе Нефтеюганске из ОМВД России по городу Нефтеюганску поступило </w:t>
      </w:r>
      <w:r w:rsidR="00AD0B7F" w:rsidRPr="00753772">
        <w:rPr>
          <w:rFonts w:ascii="Times New Roman" w:hAnsi="Times New Roman" w:cs="Times New Roman"/>
          <w:sz w:val="28"/>
          <w:szCs w:val="28"/>
        </w:rPr>
        <w:t xml:space="preserve">252 </w:t>
      </w:r>
      <w:r w:rsidRPr="00753772">
        <w:rPr>
          <w:rFonts w:ascii="Times New Roman" w:hAnsi="Times New Roman" w:cs="Times New Roman"/>
          <w:sz w:val="28"/>
          <w:szCs w:val="28"/>
        </w:rPr>
        <w:t>протокол</w:t>
      </w:r>
      <w:r w:rsidR="00AD0B7F" w:rsidRPr="00753772">
        <w:rPr>
          <w:rFonts w:ascii="Times New Roman" w:hAnsi="Times New Roman" w:cs="Times New Roman"/>
          <w:sz w:val="28"/>
          <w:szCs w:val="28"/>
        </w:rPr>
        <w:t>а</w:t>
      </w:r>
      <w:r w:rsidRPr="00753772">
        <w:rPr>
          <w:rFonts w:ascii="Times New Roman" w:hAnsi="Times New Roman" w:cs="Times New Roman"/>
          <w:sz w:val="28"/>
          <w:szCs w:val="28"/>
        </w:rPr>
        <w:t xml:space="preserve"> об административных правонарушениях, предусмотренных Законом Ханты-Мансийского автономного округа – Югры от 11 июня 2010 года № 102-оз.</w:t>
      </w:r>
    </w:p>
    <w:p w:rsidR="00496D34" w:rsidRPr="00753772" w:rsidRDefault="00496D34" w:rsidP="00496D34">
      <w:pPr>
        <w:pStyle w:val="af8"/>
        <w:ind w:firstLine="709"/>
        <w:jc w:val="both"/>
        <w:rPr>
          <w:rFonts w:ascii="Times New Roman" w:hAnsi="Times New Roman" w:cs="Times New Roman"/>
          <w:sz w:val="28"/>
          <w:szCs w:val="28"/>
        </w:rPr>
      </w:pPr>
      <w:r w:rsidRPr="00753772">
        <w:rPr>
          <w:rFonts w:ascii="Times New Roman" w:hAnsi="Times New Roman" w:cs="Times New Roman"/>
          <w:sz w:val="28"/>
          <w:szCs w:val="28"/>
        </w:rPr>
        <w:t>В 2019 год</w:t>
      </w:r>
      <w:r w:rsidR="00AD0B7F" w:rsidRPr="00753772">
        <w:rPr>
          <w:rFonts w:ascii="Times New Roman" w:hAnsi="Times New Roman" w:cs="Times New Roman"/>
          <w:sz w:val="28"/>
          <w:szCs w:val="28"/>
        </w:rPr>
        <w:t>у</w:t>
      </w:r>
      <w:r w:rsidRPr="00753772">
        <w:rPr>
          <w:rFonts w:ascii="Times New Roman" w:hAnsi="Times New Roman" w:cs="Times New Roman"/>
          <w:sz w:val="28"/>
          <w:szCs w:val="28"/>
        </w:rPr>
        <w:t xml:space="preserve"> проведено 4 совещания при руководителе ОМВД России по </w:t>
      </w:r>
      <w:proofErr w:type="spellStart"/>
      <w:r w:rsidRPr="00753772">
        <w:rPr>
          <w:rFonts w:ascii="Times New Roman" w:hAnsi="Times New Roman" w:cs="Times New Roman"/>
          <w:sz w:val="28"/>
          <w:szCs w:val="28"/>
        </w:rPr>
        <w:t>г.Нефтеюганску</w:t>
      </w:r>
      <w:proofErr w:type="spellEnd"/>
      <w:r w:rsidRPr="00753772">
        <w:rPr>
          <w:rFonts w:ascii="Times New Roman" w:hAnsi="Times New Roman" w:cs="Times New Roman"/>
          <w:sz w:val="28"/>
          <w:szCs w:val="28"/>
        </w:rPr>
        <w:t xml:space="preserve"> по вопросам взаимодействия административной комиссии и сотрудников полиции ОМВД России по г. Нефтеюганску. </w:t>
      </w:r>
    </w:p>
    <w:p w:rsidR="00496D34" w:rsidRPr="00753772" w:rsidRDefault="00496D34" w:rsidP="00496D34">
      <w:pPr>
        <w:pStyle w:val="af8"/>
        <w:ind w:firstLine="709"/>
        <w:jc w:val="both"/>
        <w:rPr>
          <w:rFonts w:ascii="Times New Roman" w:hAnsi="Times New Roman" w:cs="Times New Roman"/>
          <w:sz w:val="28"/>
          <w:szCs w:val="28"/>
        </w:rPr>
      </w:pPr>
      <w:r w:rsidRPr="00753772">
        <w:rPr>
          <w:rFonts w:ascii="Times New Roman" w:hAnsi="Times New Roman" w:cs="Times New Roman"/>
          <w:sz w:val="28"/>
          <w:szCs w:val="28"/>
        </w:rPr>
        <w:t>Взаимодействие с отделом судебных приставов осуществляется в виде совместны</w:t>
      </w:r>
      <w:r w:rsidR="00ED1030">
        <w:rPr>
          <w:rFonts w:ascii="Times New Roman" w:hAnsi="Times New Roman" w:cs="Times New Roman"/>
          <w:sz w:val="28"/>
          <w:szCs w:val="28"/>
        </w:rPr>
        <w:t>х</w:t>
      </w:r>
      <w:r w:rsidRPr="00753772">
        <w:rPr>
          <w:rFonts w:ascii="Times New Roman" w:hAnsi="Times New Roman" w:cs="Times New Roman"/>
          <w:sz w:val="28"/>
          <w:szCs w:val="28"/>
        </w:rPr>
        <w:t xml:space="preserve"> совещани</w:t>
      </w:r>
      <w:r w:rsidR="00ED1030">
        <w:rPr>
          <w:rFonts w:ascii="Times New Roman" w:hAnsi="Times New Roman" w:cs="Times New Roman"/>
          <w:sz w:val="28"/>
          <w:szCs w:val="28"/>
        </w:rPr>
        <w:t>й</w:t>
      </w:r>
      <w:r w:rsidRPr="00753772">
        <w:rPr>
          <w:rFonts w:ascii="Times New Roman" w:hAnsi="Times New Roman" w:cs="Times New Roman"/>
          <w:sz w:val="28"/>
          <w:szCs w:val="28"/>
        </w:rPr>
        <w:t>, совместны</w:t>
      </w:r>
      <w:r w:rsidR="00ED1030">
        <w:rPr>
          <w:rFonts w:ascii="Times New Roman" w:hAnsi="Times New Roman" w:cs="Times New Roman"/>
          <w:sz w:val="28"/>
          <w:szCs w:val="28"/>
        </w:rPr>
        <w:t>х</w:t>
      </w:r>
      <w:r w:rsidRPr="00753772">
        <w:rPr>
          <w:rFonts w:ascii="Times New Roman" w:hAnsi="Times New Roman" w:cs="Times New Roman"/>
          <w:sz w:val="28"/>
          <w:szCs w:val="28"/>
        </w:rPr>
        <w:t xml:space="preserve"> рейд</w:t>
      </w:r>
      <w:r w:rsidR="00ED1030">
        <w:rPr>
          <w:rFonts w:ascii="Times New Roman" w:hAnsi="Times New Roman" w:cs="Times New Roman"/>
          <w:sz w:val="28"/>
          <w:szCs w:val="28"/>
        </w:rPr>
        <w:t>ов</w:t>
      </w:r>
      <w:r w:rsidRPr="00753772">
        <w:rPr>
          <w:rFonts w:ascii="Times New Roman" w:hAnsi="Times New Roman" w:cs="Times New Roman"/>
          <w:sz w:val="28"/>
          <w:szCs w:val="28"/>
        </w:rPr>
        <w:t xml:space="preserve"> по мере необходимости</w:t>
      </w:r>
      <w:r w:rsidR="00ED1030">
        <w:rPr>
          <w:rFonts w:ascii="Times New Roman" w:hAnsi="Times New Roman" w:cs="Times New Roman"/>
          <w:sz w:val="28"/>
          <w:szCs w:val="28"/>
        </w:rPr>
        <w:t>,</w:t>
      </w:r>
      <w:r w:rsidR="00ED1030" w:rsidRPr="00ED1030">
        <w:rPr>
          <w:rFonts w:ascii="Times New Roman" w:hAnsi="Times New Roman" w:cs="Times New Roman"/>
          <w:sz w:val="28"/>
          <w:szCs w:val="28"/>
        </w:rPr>
        <w:t xml:space="preserve"> </w:t>
      </w:r>
      <w:r w:rsidR="00ED1030">
        <w:rPr>
          <w:rFonts w:ascii="Times New Roman" w:hAnsi="Times New Roman" w:cs="Times New Roman"/>
          <w:sz w:val="28"/>
          <w:szCs w:val="28"/>
        </w:rPr>
        <w:t>сверок</w:t>
      </w:r>
      <w:r w:rsidRPr="00753772">
        <w:rPr>
          <w:rFonts w:ascii="Times New Roman" w:hAnsi="Times New Roman" w:cs="Times New Roman"/>
          <w:sz w:val="28"/>
          <w:szCs w:val="28"/>
        </w:rPr>
        <w:t xml:space="preserve">. </w:t>
      </w:r>
      <w:r w:rsidR="00ED1030">
        <w:rPr>
          <w:rFonts w:ascii="Times New Roman" w:hAnsi="Times New Roman" w:cs="Times New Roman"/>
          <w:sz w:val="28"/>
          <w:szCs w:val="28"/>
        </w:rPr>
        <w:t xml:space="preserve">В ноябре </w:t>
      </w:r>
      <w:r w:rsidRPr="00753772">
        <w:rPr>
          <w:rFonts w:ascii="Times New Roman" w:hAnsi="Times New Roman" w:cs="Times New Roman"/>
          <w:sz w:val="28"/>
          <w:szCs w:val="28"/>
        </w:rPr>
        <w:t xml:space="preserve">2019 </w:t>
      </w:r>
      <w:r w:rsidR="00ED1030">
        <w:rPr>
          <w:rFonts w:ascii="Times New Roman" w:hAnsi="Times New Roman" w:cs="Times New Roman"/>
          <w:sz w:val="28"/>
          <w:szCs w:val="28"/>
        </w:rPr>
        <w:t xml:space="preserve">года </w:t>
      </w:r>
      <w:r w:rsidRPr="00753772">
        <w:rPr>
          <w:rFonts w:ascii="Times New Roman" w:hAnsi="Times New Roman" w:cs="Times New Roman"/>
          <w:sz w:val="28"/>
          <w:szCs w:val="28"/>
        </w:rPr>
        <w:t>проведена рабочая встреча с и</w:t>
      </w:r>
      <w:r w:rsidR="00AD0B7F" w:rsidRPr="00753772">
        <w:rPr>
          <w:rFonts w:ascii="Times New Roman" w:hAnsi="Times New Roman" w:cs="Times New Roman"/>
          <w:sz w:val="28"/>
          <w:szCs w:val="28"/>
        </w:rPr>
        <w:t>сполняющим обязанности</w:t>
      </w:r>
      <w:r w:rsidRPr="00753772">
        <w:rPr>
          <w:rFonts w:ascii="Times New Roman" w:hAnsi="Times New Roman" w:cs="Times New Roman"/>
          <w:sz w:val="28"/>
          <w:szCs w:val="28"/>
        </w:rPr>
        <w:t xml:space="preserve"> начальника отдела службы судных приставов по городу Нефтеюганску и Нефтеюганскому району по вопросам совершенствования взаимодействия административной комиссии в городе Нефтеюганске и отделом судебных приставов по городу Нефтеюганску. </w:t>
      </w:r>
      <w:r w:rsidR="00ED1030">
        <w:rPr>
          <w:rFonts w:ascii="Times New Roman" w:hAnsi="Times New Roman" w:cs="Times New Roman"/>
          <w:sz w:val="28"/>
          <w:szCs w:val="28"/>
        </w:rPr>
        <w:t xml:space="preserve">В декабре </w:t>
      </w:r>
      <w:r w:rsidRPr="00753772">
        <w:rPr>
          <w:rFonts w:ascii="Times New Roman" w:hAnsi="Times New Roman" w:cs="Times New Roman"/>
          <w:sz w:val="28"/>
          <w:szCs w:val="28"/>
        </w:rPr>
        <w:t xml:space="preserve">2019 </w:t>
      </w:r>
      <w:r w:rsidR="00ED1030">
        <w:rPr>
          <w:rFonts w:ascii="Times New Roman" w:hAnsi="Times New Roman" w:cs="Times New Roman"/>
          <w:sz w:val="28"/>
          <w:szCs w:val="28"/>
        </w:rPr>
        <w:t xml:space="preserve">года </w:t>
      </w:r>
      <w:r w:rsidRPr="00753772">
        <w:rPr>
          <w:rFonts w:ascii="Times New Roman" w:hAnsi="Times New Roman" w:cs="Times New Roman"/>
          <w:sz w:val="28"/>
          <w:szCs w:val="28"/>
        </w:rPr>
        <w:t xml:space="preserve">проведена рабочая встреча с начальником отдела службы судных приставов по вопросам увеличения количества взыскания задолженности по исполнительным производствам, возбужденных на основании постановлений, вынесенных административной комиссией в городе Нефтеюганске.  </w:t>
      </w:r>
      <w:r w:rsidR="00ED1030">
        <w:rPr>
          <w:rFonts w:ascii="Times New Roman" w:hAnsi="Times New Roman" w:cs="Times New Roman"/>
          <w:sz w:val="28"/>
          <w:szCs w:val="28"/>
        </w:rPr>
        <w:t xml:space="preserve">Так же </w:t>
      </w:r>
      <w:proofErr w:type="gramStart"/>
      <w:r w:rsidR="00ED1030">
        <w:rPr>
          <w:rFonts w:ascii="Times New Roman" w:hAnsi="Times New Roman" w:cs="Times New Roman"/>
          <w:sz w:val="28"/>
          <w:szCs w:val="28"/>
        </w:rPr>
        <w:t>в  декабре</w:t>
      </w:r>
      <w:proofErr w:type="gramEnd"/>
      <w:r w:rsidR="00ED1030">
        <w:rPr>
          <w:rFonts w:ascii="Times New Roman" w:hAnsi="Times New Roman" w:cs="Times New Roman"/>
          <w:sz w:val="28"/>
          <w:szCs w:val="28"/>
        </w:rPr>
        <w:t xml:space="preserve"> </w:t>
      </w:r>
      <w:r w:rsidRPr="00753772">
        <w:rPr>
          <w:rFonts w:ascii="Times New Roman" w:hAnsi="Times New Roman" w:cs="Times New Roman"/>
          <w:sz w:val="28"/>
          <w:szCs w:val="28"/>
        </w:rPr>
        <w:t xml:space="preserve">2019 </w:t>
      </w:r>
      <w:r w:rsidR="00ED1030">
        <w:rPr>
          <w:rFonts w:ascii="Times New Roman" w:hAnsi="Times New Roman" w:cs="Times New Roman"/>
          <w:sz w:val="28"/>
          <w:szCs w:val="28"/>
        </w:rPr>
        <w:t xml:space="preserve">года </w:t>
      </w:r>
      <w:r w:rsidRPr="00753772">
        <w:rPr>
          <w:rFonts w:ascii="Times New Roman" w:hAnsi="Times New Roman" w:cs="Times New Roman"/>
          <w:sz w:val="28"/>
          <w:szCs w:val="28"/>
        </w:rPr>
        <w:t>проведен совместных рейд с судебным приставом - исполнителем по вручению исполнительных листов лицам, уклоняющимся от уплаты административных штрафов, наложенных административной комиссией в городе Нефтеюганске.</w:t>
      </w:r>
    </w:p>
    <w:p w:rsidR="00496D34" w:rsidRPr="00753772" w:rsidRDefault="00496D34" w:rsidP="00496D34">
      <w:pPr>
        <w:pStyle w:val="af8"/>
        <w:ind w:firstLine="709"/>
        <w:jc w:val="both"/>
        <w:rPr>
          <w:rFonts w:ascii="Times New Roman" w:hAnsi="Times New Roman" w:cs="Times New Roman"/>
          <w:sz w:val="28"/>
          <w:szCs w:val="28"/>
        </w:rPr>
      </w:pPr>
      <w:r w:rsidRPr="00753772">
        <w:rPr>
          <w:rFonts w:ascii="Times New Roman" w:hAnsi="Times New Roman" w:cs="Times New Roman"/>
          <w:sz w:val="28"/>
          <w:szCs w:val="28"/>
        </w:rPr>
        <w:t>Ежеквартально проводится совместная сверка начисленных и поступивших штрафов со специалистами отдела учёта и отчётности департамента по делам администрации города, отделом судебных приставов по г. Нефтеюганску и Нефтеюганскому району и административной комиссии.</w:t>
      </w:r>
    </w:p>
    <w:p w:rsidR="00496D34" w:rsidRPr="00753772" w:rsidRDefault="00496D34" w:rsidP="001B7686">
      <w:pPr>
        <w:pStyle w:val="af8"/>
        <w:ind w:firstLine="708"/>
        <w:jc w:val="both"/>
        <w:rPr>
          <w:rFonts w:ascii="Times New Roman" w:hAnsi="Times New Roman" w:cs="Times New Roman"/>
          <w:sz w:val="28"/>
          <w:szCs w:val="28"/>
        </w:rPr>
      </w:pPr>
      <w:r w:rsidRPr="00753772">
        <w:rPr>
          <w:rFonts w:ascii="Times New Roman" w:hAnsi="Times New Roman" w:cs="Times New Roman"/>
          <w:sz w:val="28"/>
          <w:szCs w:val="28"/>
        </w:rPr>
        <w:t>Секретарями отдела по обеспечению деятельности административной комиссии в 2019 году проведены семинары-совещания с участием должностных лиц администрации и должностных лиц ОМВД России по городу Нефтеюганску, уполномоченных составлять протоколы об административных правонарушениях, где обсуждались итоги работы, меры по активизации деятельности, проблемы, возникающие в процессе реализации полномочий, связанные с выявлением, пресечением, документированием и доказыванием административных правонарушений.</w:t>
      </w:r>
    </w:p>
    <w:p w:rsidR="00496D34" w:rsidRPr="00753772" w:rsidRDefault="00496D34" w:rsidP="00496D34">
      <w:pPr>
        <w:pStyle w:val="af8"/>
        <w:ind w:firstLine="709"/>
        <w:jc w:val="both"/>
        <w:rPr>
          <w:rFonts w:ascii="Times New Roman" w:hAnsi="Times New Roman" w:cs="Times New Roman"/>
          <w:sz w:val="28"/>
          <w:szCs w:val="28"/>
        </w:rPr>
      </w:pPr>
      <w:r w:rsidRPr="00753772">
        <w:rPr>
          <w:rFonts w:ascii="Times New Roman" w:hAnsi="Times New Roman" w:cs="Times New Roman"/>
          <w:sz w:val="28"/>
          <w:szCs w:val="28"/>
        </w:rPr>
        <w:t>В течении 2019 года секретарями комиссии с должностными лицами ОМВД РФ по г. Нефтеюганск</w:t>
      </w:r>
      <w:r w:rsidR="00666AF7">
        <w:rPr>
          <w:rFonts w:ascii="Times New Roman" w:hAnsi="Times New Roman" w:cs="Times New Roman"/>
          <w:sz w:val="28"/>
          <w:szCs w:val="28"/>
        </w:rPr>
        <w:t>у проведено 4 обучающих семинара</w:t>
      </w:r>
      <w:r w:rsidRPr="00753772">
        <w:rPr>
          <w:rFonts w:ascii="Times New Roman" w:hAnsi="Times New Roman" w:cs="Times New Roman"/>
          <w:sz w:val="28"/>
          <w:szCs w:val="28"/>
        </w:rPr>
        <w:t xml:space="preserve"> по разъяснению норм Закона Ханты-Мансийского автономного округа – Югры от 06.10.2010 № 102-</w:t>
      </w:r>
      <w:r w:rsidR="00666AF7">
        <w:rPr>
          <w:rFonts w:ascii="Times New Roman" w:hAnsi="Times New Roman" w:cs="Times New Roman"/>
          <w:sz w:val="28"/>
          <w:szCs w:val="28"/>
        </w:rPr>
        <w:t>оз</w:t>
      </w:r>
      <w:r w:rsidRPr="00753772">
        <w:rPr>
          <w:rFonts w:ascii="Times New Roman" w:hAnsi="Times New Roman" w:cs="Times New Roman"/>
          <w:sz w:val="28"/>
          <w:szCs w:val="28"/>
        </w:rPr>
        <w:t xml:space="preserve"> «Об административных правонарушениях».</w:t>
      </w:r>
    </w:p>
    <w:p w:rsidR="00496D34" w:rsidRPr="00753772" w:rsidRDefault="00496D34" w:rsidP="00496D34">
      <w:pPr>
        <w:pStyle w:val="af8"/>
        <w:ind w:firstLine="709"/>
        <w:jc w:val="both"/>
        <w:rPr>
          <w:rFonts w:ascii="Times New Roman" w:hAnsi="Times New Roman" w:cs="Times New Roman"/>
          <w:sz w:val="28"/>
          <w:szCs w:val="28"/>
        </w:rPr>
      </w:pPr>
      <w:r w:rsidRPr="00753772">
        <w:rPr>
          <w:rFonts w:ascii="Times New Roman" w:hAnsi="Times New Roman" w:cs="Times New Roman"/>
          <w:sz w:val="28"/>
          <w:szCs w:val="28"/>
        </w:rPr>
        <w:t>Секретарями административной комиссии в течении 2019 года проведено 5 занятий с должностными лицами администрации, уполномоченными составлять протоколы об административных правонарушениях, с целью оказания практической и методической помощи по вопросам применения административного законодательства и качества оформления административных материалов, разработки проектов совместной работы.</w:t>
      </w:r>
    </w:p>
    <w:p w:rsidR="00496D34" w:rsidRPr="00753772" w:rsidRDefault="00496D34" w:rsidP="00496D34">
      <w:pPr>
        <w:pStyle w:val="af8"/>
        <w:ind w:firstLine="709"/>
        <w:jc w:val="both"/>
        <w:rPr>
          <w:rFonts w:ascii="Times New Roman" w:hAnsi="Times New Roman" w:cs="Times New Roman"/>
          <w:sz w:val="28"/>
          <w:szCs w:val="28"/>
        </w:rPr>
      </w:pPr>
      <w:r w:rsidRPr="00753772">
        <w:rPr>
          <w:rFonts w:ascii="Times New Roman" w:hAnsi="Times New Roman" w:cs="Times New Roman"/>
          <w:sz w:val="28"/>
          <w:szCs w:val="28"/>
        </w:rPr>
        <w:t xml:space="preserve"> В целях выявления, пресечения и профилактики административных правонарушений, предусмотренных Правилами благоустройства территории муниципального образования город Нефтеюганск и Законом Ханты-Мансийского автономного округа-Югры от 11.06.2010 № 102–</w:t>
      </w:r>
      <w:proofErr w:type="spellStart"/>
      <w:r w:rsidRPr="00753772">
        <w:rPr>
          <w:rFonts w:ascii="Times New Roman" w:hAnsi="Times New Roman" w:cs="Times New Roman"/>
          <w:sz w:val="28"/>
          <w:szCs w:val="28"/>
        </w:rPr>
        <w:t>оз</w:t>
      </w:r>
      <w:proofErr w:type="spellEnd"/>
      <w:r w:rsidRPr="00753772">
        <w:rPr>
          <w:rFonts w:ascii="Times New Roman" w:hAnsi="Times New Roman" w:cs="Times New Roman"/>
          <w:sz w:val="28"/>
          <w:szCs w:val="28"/>
        </w:rPr>
        <w:t xml:space="preserve"> «Об административных правонарушениях», секретар</w:t>
      </w:r>
      <w:r w:rsidR="00666AF7">
        <w:rPr>
          <w:rFonts w:ascii="Times New Roman" w:hAnsi="Times New Roman" w:cs="Times New Roman"/>
          <w:sz w:val="28"/>
          <w:szCs w:val="28"/>
        </w:rPr>
        <w:t>ями</w:t>
      </w:r>
      <w:r w:rsidRPr="00753772">
        <w:rPr>
          <w:rFonts w:ascii="Times New Roman" w:hAnsi="Times New Roman" w:cs="Times New Roman"/>
          <w:sz w:val="28"/>
          <w:szCs w:val="28"/>
        </w:rPr>
        <w:t xml:space="preserve"> комиссии совместно с должностными лицами администрации города регулярно принима</w:t>
      </w:r>
      <w:r w:rsidR="00666AF7">
        <w:rPr>
          <w:rFonts w:ascii="Times New Roman" w:hAnsi="Times New Roman" w:cs="Times New Roman"/>
          <w:sz w:val="28"/>
          <w:szCs w:val="28"/>
        </w:rPr>
        <w:t>ется</w:t>
      </w:r>
      <w:r w:rsidRPr="00753772">
        <w:rPr>
          <w:rFonts w:ascii="Times New Roman" w:hAnsi="Times New Roman" w:cs="Times New Roman"/>
          <w:sz w:val="28"/>
          <w:szCs w:val="28"/>
        </w:rPr>
        <w:t xml:space="preserve"> участие в рейдовых мероприятиях</w:t>
      </w:r>
      <w:r w:rsidR="00666AF7">
        <w:rPr>
          <w:rFonts w:ascii="Times New Roman" w:hAnsi="Times New Roman" w:cs="Times New Roman"/>
          <w:sz w:val="28"/>
          <w:szCs w:val="28"/>
        </w:rPr>
        <w:t>. В</w:t>
      </w:r>
      <w:r w:rsidRPr="00753772">
        <w:rPr>
          <w:rFonts w:ascii="Times New Roman" w:hAnsi="Times New Roman" w:cs="Times New Roman"/>
          <w:sz w:val="28"/>
          <w:szCs w:val="28"/>
        </w:rPr>
        <w:t>сего за 12 месяцев 2019 проведено 15 рейдовых мероприятия с должностными лицами администрации города Нефтеюганска</w:t>
      </w:r>
      <w:r w:rsidR="001B7686" w:rsidRPr="00753772">
        <w:rPr>
          <w:rFonts w:ascii="Times New Roman" w:hAnsi="Times New Roman" w:cs="Times New Roman"/>
          <w:sz w:val="28"/>
          <w:szCs w:val="28"/>
        </w:rPr>
        <w:t>.</w:t>
      </w:r>
    </w:p>
    <w:p w:rsidR="00496D34" w:rsidRPr="00753772" w:rsidRDefault="00496D34" w:rsidP="001B7686">
      <w:pPr>
        <w:pStyle w:val="af8"/>
        <w:ind w:firstLine="709"/>
        <w:jc w:val="both"/>
        <w:rPr>
          <w:rFonts w:ascii="Times New Roman" w:hAnsi="Times New Roman" w:cs="Times New Roman"/>
          <w:sz w:val="28"/>
          <w:szCs w:val="28"/>
        </w:rPr>
      </w:pPr>
      <w:r w:rsidRPr="00753772">
        <w:rPr>
          <w:rFonts w:ascii="Times New Roman" w:hAnsi="Times New Roman" w:cs="Times New Roman"/>
          <w:sz w:val="28"/>
          <w:szCs w:val="28"/>
        </w:rPr>
        <w:t xml:space="preserve">В ноябре 2016 года установлена программа ГИС ГМП для </w:t>
      </w:r>
      <w:r w:rsidR="00666AF7">
        <w:rPr>
          <w:rFonts w:ascii="Times New Roman" w:hAnsi="Times New Roman" w:cs="Times New Roman"/>
          <w:sz w:val="28"/>
          <w:szCs w:val="28"/>
        </w:rPr>
        <w:t>контроля</w:t>
      </w:r>
      <w:r w:rsidRPr="00753772">
        <w:rPr>
          <w:rFonts w:ascii="Times New Roman" w:hAnsi="Times New Roman" w:cs="Times New Roman"/>
          <w:sz w:val="28"/>
          <w:szCs w:val="28"/>
        </w:rPr>
        <w:t xml:space="preserve"> поступивших и начисленных административных штрафов, вынесенных административной комиссией, все постановления отрабатываются в программе своевременно</w:t>
      </w:r>
      <w:r w:rsidR="001B7686" w:rsidRPr="00753772">
        <w:rPr>
          <w:rFonts w:ascii="Times New Roman" w:hAnsi="Times New Roman" w:cs="Times New Roman"/>
          <w:sz w:val="28"/>
          <w:szCs w:val="28"/>
        </w:rPr>
        <w:t>.</w:t>
      </w:r>
    </w:p>
    <w:p w:rsidR="00496D34" w:rsidRPr="00753772" w:rsidRDefault="00496D34" w:rsidP="00496D34">
      <w:pPr>
        <w:pStyle w:val="af8"/>
        <w:ind w:firstLine="709"/>
        <w:jc w:val="both"/>
        <w:rPr>
          <w:rFonts w:ascii="Times New Roman" w:hAnsi="Times New Roman" w:cs="Times New Roman"/>
          <w:sz w:val="28"/>
          <w:szCs w:val="28"/>
        </w:rPr>
      </w:pPr>
      <w:r w:rsidRPr="00753772">
        <w:rPr>
          <w:rFonts w:ascii="Times New Roman" w:hAnsi="Times New Roman" w:cs="Times New Roman"/>
          <w:sz w:val="28"/>
          <w:szCs w:val="28"/>
        </w:rPr>
        <w:t>За 12 месяцев 2019 года подготовлено:</w:t>
      </w:r>
    </w:p>
    <w:p w:rsidR="00496D34" w:rsidRPr="00753772" w:rsidRDefault="00496D34" w:rsidP="001B7686">
      <w:pPr>
        <w:pStyle w:val="af8"/>
        <w:ind w:firstLine="708"/>
        <w:jc w:val="both"/>
        <w:rPr>
          <w:rFonts w:ascii="Times New Roman" w:hAnsi="Times New Roman" w:cs="Times New Roman"/>
          <w:sz w:val="28"/>
          <w:szCs w:val="28"/>
        </w:rPr>
      </w:pPr>
      <w:r w:rsidRPr="00753772">
        <w:rPr>
          <w:rFonts w:ascii="Times New Roman" w:hAnsi="Times New Roman" w:cs="Times New Roman"/>
          <w:sz w:val="28"/>
          <w:szCs w:val="28"/>
        </w:rPr>
        <w:t xml:space="preserve">-6 сюжетов на телевидении, в которых освещалась работа административной комиссии, разъяснялась ответственность за нарушение Кодекса РФ об административных правонарушениях, Закона ХМАО - Югры от 11.06.2010 № 102-оз «Об административных правонарушениях», Правил благоустройства территории муниципального образования город Нефтеюганск, утверждённых решением Думы города Нефтеюганска от 24.12.2013 № 727 – </w:t>
      </w:r>
      <w:r w:rsidRPr="00753772">
        <w:rPr>
          <w:rFonts w:ascii="Times New Roman" w:hAnsi="Times New Roman" w:cs="Times New Roman"/>
          <w:sz w:val="28"/>
          <w:szCs w:val="28"/>
          <w:lang w:val="en-US"/>
        </w:rPr>
        <w:t>V</w:t>
      </w:r>
      <w:r w:rsidRPr="00753772">
        <w:rPr>
          <w:rFonts w:ascii="Times New Roman" w:hAnsi="Times New Roman" w:cs="Times New Roman"/>
          <w:sz w:val="28"/>
          <w:szCs w:val="28"/>
        </w:rPr>
        <w:t>;</w:t>
      </w:r>
    </w:p>
    <w:p w:rsidR="00496D34" w:rsidRPr="00753772" w:rsidRDefault="00496D34" w:rsidP="001B7686">
      <w:pPr>
        <w:pStyle w:val="af8"/>
        <w:ind w:firstLine="708"/>
        <w:jc w:val="both"/>
        <w:rPr>
          <w:rFonts w:ascii="Times New Roman" w:hAnsi="Times New Roman" w:cs="Times New Roman"/>
          <w:sz w:val="28"/>
          <w:szCs w:val="28"/>
        </w:rPr>
      </w:pPr>
      <w:r w:rsidRPr="00753772">
        <w:rPr>
          <w:rFonts w:ascii="Times New Roman" w:hAnsi="Times New Roman" w:cs="Times New Roman"/>
          <w:sz w:val="28"/>
          <w:szCs w:val="28"/>
        </w:rPr>
        <w:t xml:space="preserve">-на ТРК «Юганск» в «Информ–афише» 4 раза размещался телетекст о разъяснении ответственности за нарушение Кодекса РФ об административных правонарушениях, Закона ХМАО - Югры от 11.06.2010 № 102-оз «Об административных правонарушениях», Правил благоустройства территории муниципального образования город Нефтеюганск, утверждённых решением Думы города Нефтеюганска от 24.12.2013 № 727 – </w:t>
      </w:r>
      <w:r w:rsidRPr="00753772">
        <w:rPr>
          <w:rFonts w:ascii="Times New Roman" w:hAnsi="Times New Roman" w:cs="Times New Roman"/>
          <w:sz w:val="28"/>
          <w:szCs w:val="28"/>
          <w:lang w:val="en-US"/>
        </w:rPr>
        <w:t>V</w:t>
      </w:r>
      <w:r w:rsidRPr="00753772">
        <w:rPr>
          <w:rFonts w:ascii="Times New Roman" w:hAnsi="Times New Roman" w:cs="Times New Roman"/>
          <w:sz w:val="28"/>
          <w:szCs w:val="28"/>
        </w:rPr>
        <w:t>;</w:t>
      </w:r>
    </w:p>
    <w:p w:rsidR="00496D34" w:rsidRPr="00753772" w:rsidRDefault="00496D34" w:rsidP="001B7686">
      <w:pPr>
        <w:pStyle w:val="af8"/>
        <w:ind w:firstLine="708"/>
        <w:jc w:val="both"/>
        <w:rPr>
          <w:rFonts w:ascii="Times New Roman" w:hAnsi="Times New Roman" w:cs="Times New Roman"/>
          <w:sz w:val="28"/>
          <w:szCs w:val="28"/>
        </w:rPr>
      </w:pPr>
      <w:r w:rsidRPr="00753772">
        <w:rPr>
          <w:rFonts w:ascii="Times New Roman" w:hAnsi="Times New Roman" w:cs="Times New Roman"/>
          <w:sz w:val="28"/>
          <w:szCs w:val="28"/>
        </w:rPr>
        <w:t xml:space="preserve">-в газете «Здравствуйте, Нефтеюганцы!» размещено 5 публикаций, в которых разъяснялась суть административных правонарушений и административная ответственность, предусмотренная Законом ХМАО – Югры «Об административных правонарушениях»; </w:t>
      </w:r>
    </w:p>
    <w:p w:rsidR="00496D34" w:rsidRPr="00753772" w:rsidRDefault="00496D34" w:rsidP="001B7686">
      <w:pPr>
        <w:pStyle w:val="af8"/>
        <w:ind w:firstLine="708"/>
        <w:jc w:val="both"/>
        <w:rPr>
          <w:rFonts w:ascii="Times New Roman" w:hAnsi="Times New Roman" w:cs="Times New Roman"/>
          <w:sz w:val="28"/>
          <w:szCs w:val="28"/>
        </w:rPr>
      </w:pPr>
      <w:r w:rsidRPr="00753772">
        <w:rPr>
          <w:rFonts w:ascii="Times New Roman" w:hAnsi="Times New Roman" w:cs="Times New Roman"/>
          <w:sz w:val="28"/>
          <w:szCs w:val="28"/>
        </w:rPr>
        <w:t>-на радио «Юганск» 4 раза озвучивалась информация об ответственности за нарушение Закона ХМАО - Югры от 11.06.2010 № 102-оз «Об административных правонарушениях»;</w:t>
      </w:r>
    </w:p>
    <w:p w:rsidR="00496D34" w:rsidRPr="00753772" w:rsidRDefault="00496D34" w:rsidP="001B7686">
      <w:pPr>
        <w:pStyle w:val="af8"/>
        <w:ind w:firstLine="708"/>
        <w:jc w:val="both"/>
        <w:rPr>
          <w:rFonts w:ascii="Times New Roman" w:hAnsi="Times New Roman" w:cs="Times New Roman"/>
          <w:sz w:val="28"/>
          <w:szCs w:val="28"/>
        </w:rPr>
      </w:pPr>
      <w:r w:rsidRPr="00753772">
        <w:rPr>
          <w:rFonts w:ascii="Times New Roman" w:hAnsi="Times New Roman" w:cs="Times New Roman"/>
          <w:sz w:val="28"/>
          <w:szCs w:val="28"/>
        </w:rPr>
        <w:t>-в адрес предприятий, должностных лиц и индивидуальных предпринимателей внесено 109 представлений об устранении причин и условий, способствовавших совершению правонарушения, с разъяснением законодательства об административных правонарушениях и последствиях его неисполнения.</w:t>
      </w:r>
    </w:p>
    <w:p w:rsidR="005C62C7" w:rsidRPr="00753772" w:rsidRDefault="001B7686" w:rsidP="00496D34">
      <w:pPr>
        <w:shd w:val="clear" w:color="auto" w:fill="FFFFFF"/>
        <w:tabs>
          <w:tab w:val="left" w:pos="709"/>
        </w:tabs>
        <w:spacing w:after="0" w:line="240" w:lineRule="auto"/>
        <w:jc w:val="both"/>
        <w:outlineLvl w:val="0"/>
        <w:rPr>
          <w:rFonts w:ascii="Times New Roman" w:hAnsi="Times New Roman" w:cs="Times New Roman"/>
          <w:sz w:val="28"/>
          <w:szCs w:val="28"/>
        </w:rPr>
      </w:pPr>
      <w:r w:rsidRPr="00753772">
        <w:rPr>
          <w:rFonts w:ascii="Times New Roman" w:hAnsi="Times New Roman" w:cs="Times New Roman"/>
          <w:sz w:val="28"/>
          <w:szCs w:val="28"/>
        </w:rPr>
        <w:tab/>
      </w:r>
      <w:r w:rsidR="00496D34" w:rsidRPr="00753772">
        <w:rPr>
          <w:rFonts w:ascii="Times New Roman" w:hAnsi="Times New Roman" w:cs="Times New Roman"/>
          <w:sz w:val="28"/>
          <w:szCs w:val="28"/>
        </w:rPr>
        <w:t>В 2019 году в мировой суд направлено 3 дела об административном правонарушении, предусмотренные частью 1 статьи 20.25 КоАП РФ.</w:t>
      </w:r>
    </w:p>
    <w:p w:rsidR="00666AF7" w:rsidRDefault="00666AF7" w:rsidP="00496D34">
      <w:pPr>
        <w:shd w:val="clear" w:color="auto" w:fill="FFFFFF"/>
        <w:tabs>
          <w:tab w:val="left" w:pos="709"/>
        </w:tabs>
        <w:spacing w:after="0" w:line="240" w:lineRule="auto"/>
        <w:jc w:val="both"/>
        <w:outlineLvl w:val="0"/>
        <w:rPr>
          <w:rFonts w:ascii="Times New Roman" w:eastAsia="Calibri" w:hAnsi="Times New Roman" w:cs="Times New Roman"/>
          <w:b/>
          <w:i/>
          <w:sz w:val="28"/>
          <w:szCs w:val="28"/>
          <w:u w:val="single"/>
          <w:lang w:eastAsia="en-US"/>
        </w:rPr>
      </w:pPr>
    </w:p>
    <w:p w:rsidR="00701C71" w:rsidRPr="00753772" w:rsidRDefault="00701C71" w:rsidP="00496D34">
      <w:pPr>
        <w:shd w:val="clear" w:color="auto" w:fill="FFFFFF"/>
        <w:tabs>
          <w:tab w:val="left" w:pos="709"/>
        </w:tabs>
        <w:spacing w:after="0" w:line="240" w:lineRule="auto"/>
        <w:jc w:val="both"/>
        <w:outlineLvl w:val="0"/>
        <w:rPr>
          <w:rFonts w:ascii="Times New Roman" w:eastAsia="Calibri" w:hAnsi="Times New Roman" w:cs="Times New Roman"/>
          <w:b/>
          <w:i/>
          <w:sz w:val="28"/>
          <w:szCs w:val="28"/>
          <w:u w:val="single"/>
          <w:lang w:eastAsia="en-US"/>
        </w:rPr>
      </w:pPr>
      <w:r w:rsidRPr="00753772">
        <w:rPr>
          <w:rFonts w:ascii="Times New Roman" w:eastAsia="Calibri" w:hAnsi="Times New Roman" w:cs="Times New Roman"/>
          <w:b/>
          <w:i/>
          <w:sz w:val="28"/>
          <w:szCs w:val="28"/>
          <w:u w:val="single"/>
          <w:lang w:eastAsia="en-US"/>
        </w:rPr>
        <w:t>Отдел по организации деятельности комиссии по делам несовершеннолетних и защите их прав</w:t>
      </w:r>
    </w:p>
    <w:p w:rsidR="00701C71" w:rsidRPr="00753772" w:rsidRDefault="00701C71" w:rsidP="00701C71">
      <w:pPr>
        <w:tabs>
          <w:tab w:val="left" w:pos="709"/>
        </w:tabs>
        <w:spacing w:after="0" w:line="240" w:lineRule="auto"/>
        <w:ind w:firstLine="709"/>
        <w:jc w:val="both"/>
        <w:rPr>
          <w:rFonts w:ascii="Times New Roman" w:hAnsi="Times New Roman" w:cs="Times New Roman"/>
          <w:sz w:val="28"/>
          <w:szCs w:val="28"/>
        </w:rPr>
      </w:pPr>
      <w:r w:rsidRPr="00753772">
        <w:rPr>
          <w:rFonts w:ascii="Times New Roman" w:hAnsi="Times New Roman" w:cs="Times New Roman"/>
          <w:sz w:val="28"/>
          <w:szCs w:val="28"/>
        </w:rPr>
        <w:t xml:space="preserve">За 2019 год проведено 39 (2018г. -20) плановых заседаний комиссии, на которых принято 109 постановлений, касающихся рассмотрения общих проблем безнадзорности и правонарушений несовершеннолетних (2018г. - 115), в том числе связанных с противодействием преступности и правонарушениям несовершеннолетних 16 постановлений (2018г. - 15), из них 15 постановлений, касающихся противодействию распространению наркотических веществ в молодежной среде (2018г. - 5), 10 постановлений по суицидальной превенции. </w:t>
      </w:r>
    </w:p>
    <w:p w:rsidR="00701C71" w:rsidRPr="00753772" w:rsidRDefault="00701C71" w:rsidP="00701C71">
      <w:pPr>
        <w:tabs>
          <w:tab w:val="left" w:pos="709"/>
        </w:tabs>
        <w:spacing w:after="0" w:line="240" w:lineRule="auto"/>
        <w:ind w:firstLine="709"/>
        <w:jc w:val="both"/>
        <w:rPr>
          <w:rFonts w:ascii="Times New Roman" w:hAnsi="Times New Roman" w:cs="Times New Roman"/>
          <w:sz w:val="28"/>
          <w:szCs w:val="28"/>
        </w:rPr>
      </w:pPr>
      <w:r w:rsidRPr="00753772">
        <w:rPr>
          <w:rFonts w:ascii="Times New Roman" w:hAnsi="Times New Roman" w:cs="Times New Roman"/>
          <w:sz w:val="28"/>
          <w:szCs w:val="28"/>
        </w:rPr>
        <w:t>Комиссией проведено 35 семинаров, круглых столов, совещаний (2018г. - 28).</w:t>
      </w:r>
    </w:p>
    <w:p w:rsidR="00701C71" w:rsidRPr="00753772" w:rsidRDefault="00701C71" w:rsidP="005C62C7">
      <w:pPr>
        <w:spacing w:after="0" w:line="240" w:lineRule="auto"/>
        <w:ind w:right="-2" w:firstLine="708"/>
        <w:jc w:val="both"/>
        <w:rPr>
          <w:rFonts w:ascii="Times New Roman" w:hAnsi="Times New Roman" w:cs="Times New Roman"/>
          <w:bCs/>
          <w:sz w:val="28"/>
          <w:szCs w:val="28"/>
          <w:lang w:val="x-none" w:eastAsia="x-none"/>
        </w:rPr>
      </w:pPr>
      <w:r w:rsidRPr="00753772">
        <w:rPr>
          <w:rFonts w:ascii="Times New Roman" w:hAnsi="Times New Roman" w:cs="Times New Roman"/>
          <w:bCs/>
          <w:sz w:val="28"/>
          <w:szCs w:val="28"/>
          <w:lang w:val="x-none" w:eastAsia="x-none"/>
        </w:rPr>
        <w:t xml:space="preserve">На заседаниях комиссии рассмотрено </w:t>
      </w:r>
      <w:r w:rsidRPr="00753772">
        <w:rPr>
          <w:rFonts w:ascii="Times New Roman" w:hAnsi="Times New Roman" w:cs="Times New Roman"/>
          <w:bCs/>
          <w:sz w:val="28"/>
          <w:szCs w:val="28"/>
          <w:lang w:eastAsia="x-none"/>
        </w:rPr>
        <w:t>510</w:t>
      </w:r>
      <w:r w:rsidRPr="00753772">
        <w:rPr>
          <w:rFonts w:ascii="Times New Roman" w:hAnsi="Times New Roman" w:cs="Times New Roman"/>
          <w:bCs/>
          <w:sz w:val="28"/>
          <w:szCs w:val="28"/>
          <w:lang w:val="x-none" w:eastAsia="x-none"/>
        </w:rPr>
        <w:t xml:space="preserve"> дел в отношении несовершеннолетних, родителей (законных представителей) и граждан (201</w:t>
      </w:r>
      <w:r w:rsidRPr="00753772">
        <w:rPr>
          <w:rFonts w:ascii="Times New Roman" w:hAnsi="Times New Roman" w:cs="Times New Roman"/>
          <w:bCs/>
          <w:sz w:val="28"/>
          <w:szCs w:val="28"/>
          <w:lang w:eastAsia="x-none"/>
        </w:rPr>
        <w:t>8</w:t>
      </w:r>
      <w:r w:rsidRPr="00753772">
        <w:rPr>
          <w:rFonts w:ascii="Times New Roman" w:hAnsi="Times New Roman" w:cs="Times New Roman"/>
          <w:bCs/>
          <w:sz w:val="28"/>
          <w:szCs w:val="28"/>
          <w:lang w:val="x-none" w:eastAsia="x-none"/>
        </w:rPr>
        <w:t>г. -</w:t>
      </w:r>
      <w:r w:rsidRPr="00753772">
        <w:rPr>
          <w:rFonts w:ascii="Times New Roman" w:hAnsi="Times New Roman" w:cs="Times New Roman"/>
          <w:bCs/>
          <w:sz w:val="28"/>
          <w:szCs w:val="28"/>
          <w:lang w:eastAsia="x-none"/>
        </w:rPr>
        <w:t>741</w:t>
      </w:r>
      <w:r w:rsidRPr="00753772">
        <w:rPr>
          <w:rFonts w:ascii="Times New Roman" w:hAnsi="Times New Roman" w:cs="Times New Roman"/>
          <w:bCs/>
          <w:sz w:val="28"/>
          <w:szCs w:val="28"/>
          <w:lang w:val="x-none" w:eastAsia="x-none"/>
        </w:rPr>
        <w:t xml:space="preserve">), </w:t>
      </w:r>
      <w:r w:rsidRPr="00753772">
        <w:rPr>
          <w:rFonts w:ascii="Times New Roman" w:hAnsi="Times New Roman" w:cs="Times New Roman"/>
          <w:bCs/>
          <w:sz w:val="28"/>
          <w:szCs w:val="28"/>
          <w:lang w:eastAsia="x-none"/>
        </w:rPr>
        <w:t>привлечено к административной ответственности, с вынесением наказания  -464,</w:t>
      </w:r>
      <w:r w:rsidRPr="00753772">
        <w:rPr>
          <w:rFonts w:ascii="Times New Roman" w:hAnsi="Times New Roman" w:cs="Times New Roman"/>
          <w:bCs/>
          <w:sz w:val="28"/>
          <w:szCs w:val="28"/>
          <w:lang w:val="x-none" w:eastAsia="x-none"/>
        </w:rPr>
        <w:t xml:space="preserve"> прекращено </w:t>
      </w:r>
      <w:r w:rsidRPr="00753772">
        <w:rPr>
          <w:rFonts w:ascii="Times New Roman" w:hAnsi="Times New Roman" w:cs="Times New Roman"/>
          <w:bCs/>
          <w:sz w:val="28"/>
          <w:szCs w:val="28"/>
          <w:lang w:eastAsia="x-none"/>
        </w:rPr>
        <w:t>33</w:t>
      </w:r>
      <w:r w:rsidRPr="00753772">
        <w:rPr>
          <w:rFonts w:ascii="Times New Roman" w:hAnsi="Times New Roman" w:cs="Times New Roman"/>
          <w:bCs/>
          <w:sz w:val="28"/>
          <w:szCs w:val="28"/>
          <w:lang w:val="x-none" w:eastAsia="x-none"/>
        </w:rPr>
        <w:t xml:space="preserve"> </w:t>
      </w:r>
      <w:r w:rsidRPr="00753772">
        <w:rPr>
          <w:rFonts w:ascii="Times New Roman" w:hAnsi="Times New Roman" w:cs="Times New Roman"/>
          <w:bCs/>
          <w:sz w:val="28"/>
          <w:szCs w:val="28"/>
          <w:lang w:eastAsia="x-none"/>
        </w:rPr>
        <w:t xml:space="preserve">дела об административных правонарушениях, </w:t>
      </w:r>
      <w:r w:rsidRPr="00753772">
        <w:rPr>
          <w:rFonts w:ascii="Times New Roman" w:hAnsi="Times New Roman" w:cs="Times New Roman"/>
          <w:bCs/>
          <w:sz w:val="28"/>
          <w:szCs w:val="28"/>
          <w:lang w:val="x-none" w:eastAsia="x-none"/>
        </w:rPr>
        <w:t>возвращен</w:t>
      </w:r>
      <w:r w:rsidRPr="00753772">
        <w:rPr>
          <w:rFonts w:ascii="Times New Roman" w:hAnsi="Times New Roman" w:cs="Times New Roman"/>
          <w:bCs/>
          <w:sz w:val="28"/>
          <w:szCs w:val="28"/>
          <w:lang w:eastAsia="x-none"/>
        </w:rPr>
        <w:t>о</w:t>
      </w:r>
      <w:r w:rsidRPr="00753772">
        <w:rPr>
          <w:rFonts w:ascii="Times New Roman" w:hAnsi="Times New Roman" w:cs="Times New Roman"/>
          <w:bCs/>
          <w:sz w:val="28"/>
          <w:szCs w:val="28"/>
          <w:lang w:val="x-none" w:eastAsia="x-none"/>
        </w:rPr>
        <w:t xml:space="preserve"> в ОМВД на доработку </w:t>
      </w:r>
      <w:r w:rsidRPr="00753772">
        <w:rPr>
          <w:rFonts w:ascii="Times New Roman" w:hAnsi="Times New Roman" w:cs="Times New Roman"/>
          <w:bCs/>
          <w:sz w:val="28"/>
          <w:szCs w:val="28"/>
          <w:lang w:eastAsia="x-none"/>
        </w:rPr>
        <w:t>15</w:t>
      </w:r>
      <w:r w:rsidRPr="00753772">
        <w:rPr>
          <w:rFonts w:ascii="Times New Roman" w:hAnsi="Times New Roman" w:cs="Times New Roman"/>
          <w:bCs/>
          <w:sz w:val="28"/>
          <w:szCs w:val="28"/>
          <w:lang w:val="x-none" w:eastAsia="x-none"/>
        </w:rPr>
        <w:t xml:space="preserve"> </w:t>
      </w:r>
      <w:r w:rsidRPr="00753772">
        <w:rPr>
          <w:rFonts w:ascii="Times New Roman" w:hAnsi="Times New Roman" w:cs="Times New Roman"/>
          <w:bCs/>
          <w:sz w:val="28"/>
          <w:szCs w:val="28"/>
          <w:lang w:eastAsia="x-none"/>
        </w:rPr>
        <w:t xml:space="preserve">протоколов об административном правонарушении. </w:t>
      </w:r>
      <w:r w:rsidRPr="00753772">
        <w:rPr>
          <w:rFonts w:ascii="Times New Roman" w:hAnsi="Times New Roman" w:cs="Times New Roman"/>
          <w:bCs/>
          <w:sz w:val="28"/>
          <w:szCs w:val="28"/>
          <w:lang w:val="x-none" w:eastAsia="x-none"/>
        </w:rPr>
        <w:t xml:space="preserve"> </w:t>
      </w:r>
    </w:p>
    <w:p w:rsidR="00701C71" w:rsidRPr="00753772" w:rsidRDefault="00701C71" w:rsidP="00701C71">
      <w:pPr>
        <w:tabs>
          <w:tab w:val="left" w:pos="709"/>
        </w:tabs>
        <w:spacing w:after="0" w:line="240" w:lineRule="auto"/>
        <w:ind w:firstLine="709"/>
        <w:jc w:val="both"/>
        <w:rPr>
          <w:rFonts w:ascii="Times New Roman" w:hAnsi="Times New Roman" w:cs="Times New Roman"/>
          <w:sz w:val="28"/>
          <w:szCs w:val="28"/>
        </w:rPr>
      </w:pPr>
      <w:r w:rsidRPr="00753772">
        <w:rPr>
          <w:rFonts w:ascii="Times New Roman" w:hAnsi="Times New Roman" w:cs="Times New Roman"/>
          <w:sz w:val="28"/>
          <w:szCs w:val="28"/>
        </w:rPr>
        <w:t>Всего за 201</w:t>
      </w:r>
      <w:r w:rsidR="00E97781" w:rsidRPr="00753772">
        <w:rPr>
          <w:rFonts w:ascii="Times New Roman" w:hAnsi="Times New Roman" w:cs="Times New Roman"/>
          <w:sz w:val="28"/>
          <w:szCs w:val="28"/>
        </w:rPr>
        <w:t>9</w:t>
      </w:r>
      <w:r w:rsidRPr="00753772">
        <w:rPr>
          <w:rFonts w:ascii="Times New Roman" w:hAnsi="Times New Roman" w:cs="Times New Roman"/>
          <w:sz w:val="28"/>
          <w:szCs w:val="28"/>
        </w:rPr>
        <w:t xml:space="preserve"> год заслушаны на заседаниях комиссии 465 родителей (законных представителей) и несовершеннолетних (2018г. – 718) и 5 граждан.</w:t>
      </w:r>
    </w:p>
    <w:p w:rsidR="00701C71" w:rsidRPr="00753772" w:rsidRDefault="00701C71" w:rsidP="00701C71">
      <w:pPr>
        <w:tabs>
          <w:tab w:val="left" w:pos="709"/>
        </w:tabs>
        <w:spacing w:after="0" w:line="240" w:lineRule="auto"/>
        <w:ind w:firstLine="709"/>
        <w:jc w:val="both"/>
        <w:rPr>
          <w:rFonts w:ascii="Times New Roman" w:hAnsi="Times New Roman" w:cs="Times New Roman"/>
          <w:sz w:val="28"/>
          <w:szCs w:val="28"/>
        </w:rPr>
      </w:pPr>
      <w:r w:rsidRPr="00753772">
        <w:rPr>
          <w:rFonts w:ascii="Times New Roman" w:hAnsi="Times New Roman" w:cs="Times New Roman"/>
          <w:sz w:val="28"/>
          <w:szCs w:val="28"/>
        </w:rPr>
        <w:t>Членами территориальной комиссии проведены проверки 8 образовательных организаций (2018г. – 10), по результатам которых даны рекомендации по улучшению организации профилактической деятельности.</w:t>
      </w:r>
    </w:p>
    <w:p w:rsidR="00701C71" w:rsidRPr="00753772" w:rsidRDefault="00701C71" w:rsidP="00701C71">
      <w:pPr>
        <w:tabs>
          <w:tab w:val="left" w:pos="709"/>
        </w:tabs>
        <w:spacing w:after="0" w:line="240" w:lineRule="auto"/>
        <w:ind w:firstLine="709"/>
        <w:jc w:val="both"/>
        <w:rPr>
          <w:rFonts w:ascii="Times New Roman" w:hAnsi="Times New Roman" w:cs="Times New Roman"/>
          <w:sz w:val="28"/>
          <w:szCs w:val="28"/>
        </w:rPr>
      </w:pPr>
      <w:r w:rsidRPr="00753772">
        <w:rPr>
          <w:rFonts w:ascii="Times New Roman" w:hAnsi="Times New Roman" w:cs="Times New Roman"/>
          <w:sz w:val="28"/>
          <w:szCs w:val="28"/>
        </w:rPr>
        <w:t>Проводимая профилактическая работа позволила в 2019 году сократить число несовершеннолетних, состоящих на учете комиссии по делам несовершеннолетних и защите их прав с 61 в 2018 году до 44.</w:t>
      </w:r>
    </w:p>
    <w:p w:rsidR="00701C71" w:rsidRPr="00753772" w:rsidRDefault="00701C71" w:rsidP="00701C71">
      <w:pPr>
        <w:spacing w:after="0" w:line="240" w:lineRule="auto"/>
        <w:ind w:firstLine="709"/>
        <w:jc w:val="both"/>
        <w:rPr>
          <w:rFonts w:ascii="Times New Roman" w:hAnsi="Times New Roman" w:cs="Times New Roman"/>
          <w:sz w:val="28"/>
          <w:szCs w:val="28"/>
        </w:rPr>
      </w:pPr>
      <w:r w:rsidRPr="00753772">
        <w:rPr>
          <w:rFonts w:ascii="Times New Roman" w:hAnsi="Times New Roman" w:cs="Times New Roman"/>
          <w:sz w:val="28"/>
          <w:szCs w:val="28"/>
        </w:rPr>
        <w:t xml:space="preserve">Предпринятым комплексом мер в отчетном периоде удалось добиться стабилизации криминогенной обстановки в подростковой среде на территории г.Нефтеюганска. Так в 2019 году удалось стабилизировать рост подростковой преступности, при том, что 7 уголовных дел перешло с 2018 года и окончено в 2019 году. Так за 12 месяцев 2019 года следственными подразделениями и органом дознания окончено производство по 12 уголовным делам, что аналогично прошлому году. В совершении преступлений приняло участие 12 несовершеннолетних, в связи с чем, отмечается </w:t>
      </w:r>
      <w:r w:rsidR="00A6116A">
        <w:rPr>
          <w:rFonts w:ascii="Times New Roman" w:hAnsi="Times New Roman" w:cs="Times New Roman"/>
          <w:sz w:val="28"/>
          <w:szCs w:val="28"/>
        </w:rPr>
        <w:t>незначительное</w:t>
      </w:r>
      <w:r w:rsidRPr="00753772">
        <w:rPr>
          <w:rFonts w:ascii="Times New Roman" w:hAnsi="Times New Roman" w:cs="Times New Roman"/>
          <w:sz w:val="28"/>
          <w:szCs w:val="28"/>
        </w:rPr>
        <w:t xml:space="preserve"> снижение количества лиц, совершивших преступления с 13 до 12.</w:t>
      </w:r>
    </w:p>
    <w:p w:rsidR="00701C71" w:rsidRPr="00753772" w:rsidRDefault="00701C71" w:rsidP="00701C71">
      <w:pPr>
        <w:spacing w:after="0" w:line="240" w:lineRule="auto"/>
        <w:ind w:firstLine="851"/>
        <w:jc w:val="both"/>
        <w:rPr>
          <w:rFonts w:ascii="Times New Roman" w:hAnsi="Times New Roman" w:cs="Times New Roman"/>
          <w:sz w:val="28"/>
          <w:szCs w:val="28"/>
          <w:lang w:val="x-none" w:eastAsia="x-none"/>
        </w:rPr>
      </w:pPr>
      <w:r w:rsidRPr="00753772">
        <w:rPr>
          <w:rFonts w:ascii="Times New Roman" w:hAnsi="Times New Roman" w:cs="Times New Roman"/>
          <w:sz w:val="28"/>
          <w:szCs w:val="28"/>
          <w:lang w:val="x-none" w:eastAsia="x-none"/>
        </w:rPr>
        <w:t>Отмечая стабильное положение подростковой преступности</w:t>
      </w:r>
      <w:r w:rsidR="00A6116A">
        <w:rPr>
          <w:rFonts w:ascii="Times New Roman" w:hAnsi="Times New Roman" w:cs="Times New Roman"/>
          <w:sz w:val="28"/>
          <w:szCs w:val="28"/>
          <w:lang w:eastAsia="x-none"/>
        </w:rPr>
        <w:t>,</w:t>
      </w:r>
      <w:r w:rsidRPr="00753772">
        <w:rPr>
          <w:rFonts w:ascii="Times New Roman" w:hAnsi="Times New Roman" w:cs="Times New Roman"/>
          <w:sz w:val="28"/>
          <w:szCs w:val="28"/>
          <w:lang w:val="x-none" w:eastAsia="x-none"/>
        </w:rPr>
        <w:t xml:space="preserve"> стоит отметить положительную динамику основных показателей преступности несовершеннолетних, а именно:</w:t>
      </w:r>
    </w:p>
    <w:p w:rsidR="00701C71" w:rsidRPr="00753772" w:rsidRDefault="00CA2C6C" w:rsidP="00701C71">
      <w:pPr>
        <w:spacing w:after="0" w:line="240" w:lineRule="auto"/>
        <w:ind w:firstLine="851"/>
        <w:jc w:val="both"/>
        <w:rPr>
          <w:rFonts w:ascii="Times New Roman" w:hAnsi="Times New Roman" w:cs="Times New Roman"/>
          <w:sz w:val="28"/>
          <w:szCs w:val="28"/>
          <w:lang w:val="x-none" w:eastAsia="x-none"/>
        </w:rPr>
      </w:pPr>
      <w:r w:rsidRPr="00753772">
        <w:rPr>
          <w:rFonts w:ascii="Times New Roman" w:hAnsi="Times New Roman" w:cs="Times New Roman"/>
          <w:sz w:val="28"/>
          <w:szCs w:val="28"/>
          <w:lang w:val="x-none" w:eastAsia="x-none"/>
        </w:rPr>
        <w:t>-</w:t>
      </w:r>
      <w:r w:rsidR="00701C71" w:rsidRPr="00753772">
        <w:rPr>
          <w:rFonts w:ascii="Times New Roman" w:hAnsi="Times New Roman" w:cs="Times New Roman"/>
          <w:sz w:val="28"/>
          <w:szCs w:val="28"/>
          <w:lang w:val="x-none" w:eastAsia="x-none"/>
        </w:rPr>
        <w:t xml:space="preserve">снижение количества совершенных имущественных преступлений, а именно с 9 до 6 количества краж, отсутствие совершенных грабежей при </w:t>
      </w:r>
      <w:r w:rsidRPr="00753772">
        <w:rPr>
          <w:rFonts w:ascii="Times New Roman" w:hAnsi="Times New Roman" w:cs="Times New Roman"/>
          <w:sz w:val="28"/>
          <w:szCs w:val="28"/>
          <w:lang w:eastAsia="x-none"/>
        </w:rPr>
        <w:t xml:space="preserve"> </w:t>
      </w:r>
      <w:r w:rsidR="00701C71" w:rsidRPr="00753772">
        <w:rPr>
          <w:rFonts w:ascii="Times New Roman" w:hAnsi="Times New Roman" w:cs="Times New Roman"/>
          <w:sz w:val="28"/>
          <w:szCs w:val="28"/>
          <w:lang w:val="x-none" w:eastAsia="x-none"/>
        </w:rPr>
        <w:t>1-ом</w:t>
      </w:r>
      <w:r w:rsidR="00A6116A">
        <w:rPr>
          <w:rFonts w:ascii="Times New Roman" w:hAnsi="Times New Roman" w:cs="Times New Roman"/>
          <w:sz w:val="28"/>
          <w:szCs w:val="28"/>
          <w:lang w:eastAsia="x-none"/>
        </w:rPr>
        <w:t xml:space="preserve"> случае</w:t>
      </w:r>
      <w:r w:rsidR="00701C71" w:rsidRPr="00753772">
        <w:rPr>
          <w:rFonts w:ascii="Times New Roman" w:hAnsi="Times New Roman" w:cs="Times New Roman"/>
          <w:sz w:val="28"/>
          <w:szCs w:val="28"/>
          <w:lang w:val="x-none" w:eastAsia="x-none"/>
        </w:rPr>
        <w:t xml:space="preserve"> в аналогичном периоде прошлого года;</w:t>
      </w:r>
    </w:p>
    <w:p w:rsidR="00701C71" w:rsidRPr="00753772" w:rsidRDefault="00CA2C6C" w:rsidP="00701C71">
      <w:pPr>
        <w:spacing w:after="0" w:line="240" w:lineRule="auto"/>
        <w:ind w:firstLine="851"/>
        <w:jc w:val="both"/>
        <w:rPr>
          <w:rFonts w:ascii="Times New Roman" w:hAnsi="Times New Roman" w:cs="Times New Roman"/>
          <w:sz w:val="28"/>
          <w:szCs w:val="28"/>
          <w:lang w:eastAsia="x-none"/>
        </w:rPr>
      </w:pPr>
      <w:r w:rsidRPr="00753772">
        <w:rPr>
          <w:rFonts w:ascii="Times New Roman" w:hAnsi="Times New Roman" w:cs="Times New Roman"/>
          <w:sz w:val="28"/>
          <w:szCs w:val="28"/>
          <w:lang w:val="x-none" w:eastAsia="x-none"/>
        </w:rPr>
        <w:t>-</w:t>
      </w:r>
      <w:r w:rsidR="00701C71" w:rsidRPr="00753772">
        <w:rPr>
          <w:rFonts w:ascii="Times New Roman" w:hAnsi="Times New Roman" w:cs="Times New Roman"/>
          <w:sz w:val="28"/>
          <w:szCs w:val="28"/>
          <w:lang w:val="x-none" w:eastAsia="x-none"/>
        </w:rPr>
        <w:t>снижение с 3 до 1 количества преступлений, совершенных ранее совершавшими подростками (повторная преступность)</w:t>
      </w:r>
      <w:r w:rsidR="00701C71" w:rsidRPr="00753772">
        <w:rPr>
          <w:rFonts w:ascii="Times New Roman" w:hAnsi="Times New Roman" w:cs="Times New Roman"/>
          <w:sz w:val="28"/>
          <w:szCs w:val="28"/>
          <w:lang w:eastAsia="x-none"/>
        </w:rPr>
        <w:t>;</w:t>
      </w:r>
    </w:p>
    <w:p w:rsidR="00701C71" w:rsidRPr="00753772" w:rsidRDefault="00CA2C6C" w:rsidP="00701C71">
      <w:pPr>
        <w:spacing w:after="0" w:line="240" w:lineRule="auto"/>
        <w:ind w:firstLine="851"/>
        <w:jc w:val="both"/>
        <w:rPr>
          <w:rFonts w:ascii="Times New Roman" w:hAnsi="Times New Roman" w:cs="Times New Roman"/>
          <w:sz w:val="28"/>
          <w:szCs w:val="28"/>
          <w:lang w:val="x-none" w:eastAsia="x-none"/>
        </w:rPr>
      </w:pPr>
      <w:r w:rsidRPr="00753772">
        <w:rPr>
          <w:rFonts w:ascii="Times New Roman" w:hAnsi="Times New Roman" w:cs="Times New Roman"/>
          <w:sz w:val="28"/>
          <w:szCs w:val="28"/>
          <w:lang w:val="x-none" w:eastAsia="x-none"/>
        </w:rPr>
        <w:t>-</w:t>
      </w:r>
      <w:r w:rsidR="00701C71" w:rsidRPr="00753772">
        <w:rPr>
          <w:rFonts w:ascii="Times New Roman" w:hAnsi="Times New Roman" w:cs="Times New Roman"/>
          <w:sz w:val="28"/>
          <w:szCs w:val="28"/>
          <w:lang w:val="x-none" w:eastAsia="x-none"/>
        </w:rPr>
        <w:t>отсутствие преступлений, совершенных ранее судимыми подростками, при показателе прошлого года – 1;</w:t>
      </w:r>
    </w:p>
    <w:p w:rsidR="00701C71" w:rsidRPr="00753772" w:rsidRDefault="00CA2C6C" w:rsidP="00701C71">
      <w:pPr>
        <w:spacing w:after="0" w:line="240" w:lineRule="auto"/>
        <w:ind w:firstLine="851"/>
        <w:jc w:val="both"/>
        <w:rPr>
          <w:rFonts w:ascii="Times New Roman" w:hAnsi="Times New Roman" w:cs="Times New Roman"/>
          <w:sz w:val="28"/>
          <w:szCs w:val="28"/>
          <w:lang w:val="x-none" w:eastAsia="x-none"/>
        </w:rPr>
      </w:pPr>
      <w:r w:rsidRPr="00753772">
        <w:rPr>
          <w:rFonts w:ascii="Times New Roman" w:hAnsi="Times New Roman" w:cs="Times New Roman"/>
          <w:sz w:val="28"/>
          <w:szCs w:val="28"/>
          <w:lang w:val="x-none" w:eastAsia="x-none"/>
        </w:rPr>
        <w:t>-</w:t>
      </w:r>
      <w:r w:rsidR="00701C71" w:rsidRPr="00753772">
        <w:rPr>
          <w:rFonts w:ascii="Times New Roman" w:hAnsi="Times New Roman" w:cs="Times New Roman"/>
          <w:sz w:val="28"/>
          <w:szCs w:val="28"/>
          <w:lang w:val="x-none" w:eastAsia="x-none"/>
        </w:rPr>
        <w:t>снижение количества преступлений совершенных учащимися общеобразовательных учебных заведений с 9 до 4 человек;</w:t>
      </w:r>
    </w:p>
    <w:p w:rsidR="00701C71" w:rsidRPr="00753772" w:rsidRDefault="00CA2C6C" w:rsidP="00701C71">
      <w:pPr>
        <w:spacing w:after="0" w:line="240" w:lineRule="auto"/>
        <w:ind w:firstLine="851"/>
        <w:jc w:val="both"/>
        <w:rPr>
          <w:rFonts w:ascii="Times New Roman" w:hAnsi="Times New Roman" w:cs="Times New Roman"/>
          <w:sz w:val="28"/>
          <w:szCs w:val="28"/>
          <w:lang w:val="x-none" w:eastAsia="x-none"/>
        </w:rPr>
      </w:pPr>
      <w:r w:rsidRPr="00753772">
        <w:rPr>
          <w:rFonts w:ascii="Times New Roman" w:hAnsi="Times New Roman" w:cs="Times New Roman"/>
          <w:sz w:val="28"/>
          <w:szCs w:val="28"/>
          <w:lang w:val="x-none" w:eastAsia="x-none"/>
        </w:rPr>
        <w:t>-</w:t>
      </w:r>
      <w:r w:rsidR="00701C71" w:rsidRPr="00753772">
        <w:rPr>
          <w:rFonts w:ascii="Times New Roman" w:hAnsi="Times New Roman" w:cs="Times New Roman"/>
          <w:sz w:val="28"/>
          <w:szCs w:val="28"/>
          <w:lang w:val="x-none" w:eastAsia="x-none"/>
        </w:rPr>
        <w:t xml:space="preserve">отсутствие преступлений, совершенных несовершеннолетними в состоянии алкогольного опьянения. </w:t>
      </w:r>
    </w:p>
    <w:p w:rsidR="00472A8B" w:rsidRDefault="00701C71" w:rsidP="00701C71">
      <w:pPr>
        <w:tabs>
          <w:tab w:val="left" w:pos="360"/>
        </w:tabs>
        <w:spacing w:after="0" w:line="240" w:lineRule="auto"/>
        <w:jc w:val="both"/>
        <w:rPr>
          <w:rFonts w:ascii="Times New Roman" w:hAnsi="Times New Roman" w:cs="Times New Roman"/>
          <w:sz w:val="28"/>
          <w:szCs w:val="28"/>
          <w:lang w:val="x-none" w:eastAsia="x-none"/>
        </w:rPr>
      </w:pPr>
      <w:r w:rsidRPr="00753772">
        <w:rPr>
          <w:rFonts w:ascii="Times New Roman" w:hAnsi="Times New Roman" w:cs="Times New Roman"/>
          <w:sz w:val="28"/>
          <w:szCs w:val="28"/>
          <w:lang w:val="x-none" w:eastAsia="x-none"/>
        </w:rPr>
        <w:t xml:space="preserve">        Как положительный момент необходимо отметить снижение количества самовольных уходов несовершеннолетних, за 12 месяцев 2019 года несовершеннолетними совершено 11 самовольных уходов, что на 3 </w:t>
      </w:r>
      <w:r w:rsidR="00A6116A">
        <w:rPr>
          <w:rFonts w:ascii="Times New Roman" w:hAnsi="Times New Roman" w:cs="Times New Roman"/>
          <w:sz w:val="28"/>
          <w:szCs w:val="28"/>
          <w:lang w:eastAsia="x-none"/>
        </w:rPr>
        <w:t>случая</w:t>
      </w:r>
      <w:r w:rsidRPr="00753772">
        <w:rPr>
          <w:rFonts w:ascii="Times New Roman" w:hAnsi="Times New Roman" w:cs="Times New Roman"/>
          <w:sz w:val="28"/>
          <w:szCs w:val="28"/>
          <w:lang w:val="x-none" w:eastAsia="x-none"/>
        </w:rPr>
        <w:t xml:space="preserve"> меньше прошлого года, из которых 8 уходов совершенно из семей и 3 ухода совещено из государственного учреждения.</w:t>
      </w:r>
    </w:p>
    <w:p w:rsidR="00792B60" w:rsidRDefault="00792B60" w:rsidP="00701C71">
      <w:pPr>
        <w:tabs>
          <w:tab w:val="left" w:pos="360"/>
        </w:tabs>
        <w:spacing w:after="0" w:line="240" w:lineRule="auto"/>
        <w:jc w:val="both"/>
        <w:rPr>
          <w:rFonts w:ascii="Times New Roman" w:hAnsi="Times New Roman" w:cs="Times New Roman"/>
          <w:sz w:val="28"/>
          <w:szCs w:val="28"/>
          <w:lang w:val="x-none" w:eastAsia="x-none"/>
        </w:rPr>
      </w:pPr>
    </w:p>
    <w:p w:rsidR="00792B60" w:rsidRPr="00753772" w:rsidRDefault="00792B60" w:rsidP="00701C71">
      <w:pPr>
        <w:tabs>
          <w:tab w:val="left" w:pos="360"/>
        </w:tabs>
        <w:spacing w:after="0" w:line="240" w:lineRule="auto"/>
        <w:jc w:val="both"/>
        <w:rPr>
          <w:rFonts w:ascii="Times New Roman" w:hAnsi="Times New Roman" w:cs="Times New Roman"/>
          <w:sz w:val="28"/>
          <w:szCs w:val="28"/>
          <w:lang w:val="x-none" w:eastAsia="x-none"/>
        </w:rPr>
      </w:pPr>
    </w:p>
    <w:p w:rsidR="002B27FA" w:rsidRPr="00753772" w:rsidRDefault="004F0DC8" w:rsidP="00792B60">
      <w:pPr>
        <w:tabs>
          <w:tab w:val="left" w:pos="709"/>
        </w:tabs>
        <w:spacing w:after="0" w:line="240" w:lineRule="auto"/>
        <w:rPr>
          <w:rFonts w:ascii="Times New Roman" w:hAnsi="Times New Roman" w:cs="Times New Roman"/>
          <w:b/>
          <w:sz w:val="28"/>
          <w:szCs w:val="28"/>
        </w:rPr>
      </w:pPr>
      <w:r w:rsidRPr="00753772">
        <w:rPr>
          <w:rFonts w:ascii="Times New Roman" w:hAnsi="Times New Roman" w:cs="Times New Roman"/>
          <w:b/>
          <w:sz w:val="28"/>
          <w:szCs w:val="28"/>
        </w:rPr>
        <w:t>Подпрограмма «Развитие малого и среднего предпринимательства»</w:t>
      </w:r>
    </w:p>
    <w:p w:rsidR="004F0DC8" w:rsidRPr="00753772" w:rsidRDefault="00472A8B" w:rsidP="00472A8B">
      <w:pPr>
        <w:tabs>
          <w:tab w:val="left" w:pos="709"/>
        </w:tabs>
        <w:spacing w:after="0" w:line="240" w:lineRule="auto"/>
        <w:rPr>
          <w:rFonts w:ascii="Times New Roman" w:hAnsi="Times New Roman" w:cs="Times New Roman"/>
          <w:b/>
          <w:i/>
          <w:sz w:val="28"/>
          <w:szCs w:val="28"/>
          <w:u w:val="single"/>
        </w:rPr>
      </w:pPr>
      <w:r w:rsidRPr="00753772">
        <w:rPr>
          <w:rFonts w:ascii="Times New Roman" w:hAnsi="Times New Roman" w:cs="Times New Roman"/>
          <w:b/>
          <w:sz w:val="28"/>
          <w:szCs w:val="28"/>
        </w:rPr>
        <w:tab/>
      </w:r>
      <w:r w:rsidRPr="00753772">
        <w:rPr>
          <w:rFonts w:ascii="Times New Roman" w:hAnsi="Times New Roman" w:cs="Times New Roman"/>
          <w:b/>
          <w:i/>
          <w:sz w:val="28"/>
          <w:szCs w:val="28"/>
          <w:u w:val="single"/>
        </w:rPr>
        <w:t>Популяризация предпринимательства</w:t>
      </w:r>
    </w:p>
    <w:p w:rsidR="00472A8B" w:rsidRPr="00753772" w:rsidRDefault="00472A8B" w:rsidP="00472A8B">
      <w:pPr>
        <w:tabs>
          <w:tab w:val="left" w:pos="709"/>
        </w:tabs>
        <w:spacing w:after="0" w:line="240" w:lineRule="auto"/>
        <w:jc w:val="both"/>
        <w:rPr>
          <w:rFonts w:ascii="Times New Roman" w:hAnsi="Times New Roman" w:cs="Times New Roman"/>
          <w:sz w:val="28"/>
          <w:szCs w:val="28"/>
        </w:rPr>
      </w:pPr>
      <w:r w:rsidRPr="00753772">
        <w:rPr>
          <w:rFonts w:ascii="Times New Roman" w:hAnsi="Times New Roman" w:cs="Times New Roman"/>
          <w:sz w:val="28"/>
          <w:szCs w:val="28"/>
        </w:rPr>
        <w:tab/>
        <w:t>Проведение мероприятий, направленных на вовлечение в предпринимательскую деятельность, пропаганду и популяризацию предпринимательства осуществляется в соответствии с Планом мероприятий, запланированных к проведению в 2019 году для субъектов малого и среднего предпринимательства на территории муниципального образования город Нефтеюганск.</w:t>
      </w:r>
    </w:p>
    <w:p w:rsidR="00472A8B" w:rsidRPr="00753772" w:rsidRDefault="00472A8B" w:rsidP="00472A8B">
      <w:pPr>
        <w:tabs>
          <w:tab w:val="left" w:pos="709"/>
        </w:tabs>
        <w:spacing w:after="0" w:line="240" w:lineRule="auto"/>
        <w:jc w:val="both"/>
        <w:rPr>
          <w:rFonts w:ascii="Times New Roman" w:hAnsi="Times New Roman" w:cs="Times New Roman"/>
          <w:sz w:val="28"/>
          <w:szCs w:val="28"/>
        </w:rPr>
      </w:pPr>
      <w:r w:rsidRPr="00753772">
        <w:rPr>
          <w:rFonts w:ascii="Times New Roman" w:hAnsi="Times New Roman" w:cs="Times New Roman"/>
          <w:sz w:val="28"/>
          <w:szCs w:val="28"/>
        </w:rPr>
        <w:tab/>
        <w:t>В 2019 году запланировано проведение 20 мероприятий. По состоянию на отчетную дату проведено 86 мероприятий, направленных на вовлечение в предпринимательскую деятельность, пропаганду и популяризацию предпринимательства, что выше планового показателя в 4,3 раза, в том числе:</w:t>
      </w:r>
    </w:p>
    <w:p w:rsidR="00472A8B" w:rsidRPr="00753772" w:rsidRDefault="00472A8B" w:rsidP="00472A8B">
      <w:pPr>
        <w:tabs>
          <w:tab w:val="left" w:pos="709"/>
        </w:tabs>
        <w:spacing w:after="0" w:line="240" w:lineRule="auto"/>
        <w:jc w:val="both"/>
        <w:rPr>
          <w:rFonts w:ascii="Times New Roman" w:hAnsi="Times New Roman" w:cs="Times New Roman"/>
          <w:sz w:val="28"/>
          <w:szCs w:val="28"/>
        </w:rPr>
      </w:pPr>
      <w:r w:rsidRPr="00753772">
        <w:rPr>
          <w:rFonts w:ascii="Times New Roman" w:hAnsi="Times New Roman" w:cs="Times New Roman"/>
          <w:sz w:val="28"/>
          <w:szCs w:val="28"/>
        </w:rPr>
        <w:tab/>
        <w:t>-конкурс «Предприниматель года» – 07 июля 2019;</w:t>
      </w:r>
    </w:p>
    <w:p w:rsidR="00472A8B" w:rsidRPr="00753772" w:rsidRDefault="00472A8B" w:rsidP="00472A8B">
      <w:pPr>
        <w:tabs>
          <w:tab w:val="left" w:pos="709"/>
        </w:tabs>
        <w:spacing w:after="0" w:line="240" w:lineRule="auto"/>
        <w:jc w:val="both"/>
        <w:rPr>
          <w:rFonts w:ascii="Times New Roman" w:hAnsi="Times New Roman" w:cs="Times New Roman"/>
          <w:sz w:val="28"/>
          <w:szCs w:val="28"/>
        </w:rPr>
      </w:pPr>
      <w:r w:rsidRPr="00753772">
        <w:rPr>
          <w:rFonts w:ascii="Times New Roman" w:hAnsi="Times New Roman" w:cs="Times New Roman"/>
          <w:sz w:val="28"/>
          <w:szCs w:val="28"/>
        </w:rPr>
        <w:tab/>
        <w:t>-выставка товаров и услуг субъектов малого и среднего предпринимательства города Нефтеюганска – 07 июля 2019;</w:t>
      </w:r>
    </w:p>
    <w:p w:rsidR="00472A8B" w:rsidRPr="00753772" w:rsidRDefault="00472A8B" w:rsidP="00472A8B">
      <w:pPr>
        <w:tabs>
          <w:tab w:val="left" w:pos="709"/>
        </w:tabs>
        <w:spacing w:after="0" w:line="240" w:lineRule="auto"/>
        <w:jc w:val="both"/>
        <w:rPr>
          <w:rFonts w:ascii="Times New Roman" w:hAnsi="Times New Roman" w:cs="Times New Roman"/>
          <w:sz w:val="28"/>
          <w:szCs w:val="28"/>
        </w:rPr>
      </w:pPr>
      <w:r w:rsidRPr="00753772">
        <w:rPr>
          <w:rFonts w:ascii="Times New Roman" w:hAnsi="Times New Roman" w:cs="Times New Roman"/>
          <w:sz w:val="28"/>
          <w:szCs w:val="28"/>
        </w:rPr>
        <w:tab/>
        <w:t>-конкурс профессионального мастерства – 17 октября 2019;</w:t>
      </w:r>
    </w:p>
    <w:p w:rsidR="00472A8B" w:rsidRPr="00753772" w:rsidRDefault="00472A8B" w:rsidP="00472A8B">
      <w:pPr>
        <w:tabs>
          <w:tab w:val="left" w:pos="709"/>
        </w:tabs>
        <w:spacing w:after="0" w:line="240" w:lineRule="auto"/>
        <w:jc w:val="both"/>
        <w:rPr>
          <w:rFonts w:ascii="Times New Roman" w:hAnsi="Times New Roman" w:cs="Times New Roman"/>
          <w:sz w:val="28"/>
          <w:szCs w:val="28"/>
        </w:rPr>
      </w:pPr>
      <w:r w:rsidRPr="00753772">
        <w:rPr>
          <w:rFonts w:ascii="Times New Roman" w:hAnsi="Times New Roman" w:cs="Times New Roman"/>
          <w:sz w:val="28"/>
          <w:szCs w:val="28"/>
        </w:rPr>
        <w:tab/>
        <w:t>-Неделя качества – с 10 ноября 2019 по 17 ноября 2019;</w:t>
      </w:r>
    </w:p>
    <w:p w:rsidR="00472A8B" w:rsidRPr="00753772" w:rsidRDefault="00472A8B" w:rsidP="00472A8B">
      <w:pPr>
        <w:tabs>
          <w:tab w:val="left" w:pos="709"/>
        </w:tabs>
        <w:spacing w:after="0" w:line="240" w:lineRule="auto"/>
        <w:jc w:val="both"/>
        <w:rPr>
          <w:rFonts w:ascii="Times New Roman" w:hAnsi="Times New Roman" w:cs="Times New Roman"/>
          <w:sz w:val="28"/>
          <w:szCs w:val="28"/>
        </w:rPr>
      </w:pPr>
      <w:r w:rsidRPr="00753772">
        <w:rPr>
          <w:rFonts w:ascii="Times New Roman" w:hAnsi="Times New Roman" w:cs="Times New Roman"/>
          <w:sz w:val="28"/>
          <w:szCs w:val="28"/>
        </w:rPr>
        <w:tab/>
        <w:t>-семинары, тренинги, круглые столы;</w:t>
      </w:r>
    </w:p>
    <w:p w:rsidR="00472A8B" w:rsidRPr="00753772" w:rsidRDefault="00472A8B" w:rsidP="00472A8B">
      <w:pPr>
        <w:tabs>
          <w:tab w:val="left" w:pos="709"/>
        </w:tabs>
        <w:spacing w:after="0" w:line="240" w:lineRule="auto"/>
        <w:jc w:val="both"/>
        <w:rPr>
          <w:rFonts w:ascii="Times New Roman" w:hAnsi="Times New Roman" w:cs="Times New Roman"/>
          <w:sz w:val="28"/>
          <w:szCs w:val="28"/>
        </w:rPr>
      </w:pPr>
      <w:r w:rsidRPr="00753772">
        <w:rPr>
          <w:rFonts w:ascii="Times New Roman" w:hAnsi="Times New Roman" w:cs="Times New Roman"/>
          <w:sz w:val="28"/>
          <w:szCs w:val="28"/>
        </w:rPr>
        <w:tab/>
        <w:t>-консультации (ежедневно).</w:t>
      </w:r>
    </w:p>
    <w:p w:rsidR="00472A8B" w:rsidRPr="00753772" w:rsidRDefault="00472A8B" w:rsidP="00472A8B">
      <w:pPr>
        <w:tabs>
          <w:tab w:val="left" w:pos="709"/>
        </w:tabs>
        <w:spacing w:after="0" w:line="240" w:lineRule="auto"/>
        <w:jc w:val="both"/>
        <w:rPr>
          <w:rFonts w:ascii="Times New Roman" w:hAnsi="Times New Roman" w:cs="Times New Roman"/>
          <w:sz w:val="28"/>
          <w:szCs w:val="28"/>
        </w:rPr>
      </w:pPr>
      <w:r w:rsidRPr="00753772">
        <w:rPr>
          <w:rFonts w:ascii="Times New Roman" w:hAnsi="Times New Roman" w:cs="Times New Roman"/>
          <w:sz w:val="28"/>
          <w:szCs w:val="28"/>
        </w:rPr>
        <w:tab/>
        <w:t>В 2019 году на реализацию регионального проекта «Популяризация предпринимательства» выделено 1 335,30</w:t>
      </w:r>
      <w:r w:rsidR="005C62C7" w:rsidRPr="00753772">
        <w:rPr>
          <w:rFonts w:ascii="Times New Roman" w:hAnsi="Times New Roman" w:cs="Times New Roman"/>
          <w:sz w:val="28"/>
          <w:szCs w:val="28"/>
        </w:rPr>
        <w:t>0</w:t>
      </w:r>
      <w:r w:rsidRPr="00753772">
        <w:rPr>
          <w:rFonts w:ascii="Times New Roman" w:hAnsi="Times New Roman" w:cs="Times New Roman"/>
          <w:sz w:val="28"/>
          <w:szCs w:val="28"/>
        </w:rPr>
        <w:t xml:space="preserve"> тыс. рублей, в том числе:</w:t>
      </w:r>
    </w:p>
    <w:p w:rsidR="00472A8B" w:rsidRPr="00753772" w:rsidRDefault="00472A8B" w:rsidP="00472A8B">
      <w:pPr>
        <w:tabs>
          <w:tab w:val="left" w:pos="709"/>
        </w:tabs>
        <w:spacing w:after="0" w:line="240" w:lineRule="auto"/>
        <w:jc w:val="both"/>
        <w:rPr>
          <w:rFonts w:ascii="Times New Roman" w:hAnsi="Times New Roman" w:cs="Times New Roman"/>
          <w:sz w:val="28"/>
          <w:szCs w:val="28"/>
        </w:rPr>
      </w:pPr>
      <w:r w:rsidRPr="00753772">
        <w:rPr>
          <w:rFonts w:ascii="Times New Roman" w:hAnsi="Times New Roman" w:cs="Times New Roman"/>
          <w:sz w:val="28"/>
          <w:szCs w:val="28"/>
        </w:rPr>
        <w:tab/>
        <w:t>-439,30</w:t>
      </w:r>
      <w:r w:rsidR="005C62C7" w:rsidRPr="00753772">
        <w:rPr>
          <w:rFonts w:ascii="Times New Roman" w:hAnsi="Times New Roman" w:cs="Times New Roman"/>
          <w:sz w:val="28"/>
          <w:szCs w:val="28"/>
        </w:rPr>
        <w:t>0</w:t>
      </w:r>
      <w:r w:rsidRPr="00753772">
        <w:rPr>
          <w:rFonts w:ascii="Times New Roman" w:hAnsi="Times New Roman" w:cs="Times New Roman"/>
          <w:sz w:val="28"/>
          <w:szCs w:val="28"/>
        </w:rPr>
        <w:t xml:space="preserve"> тыс. рублей – средства городского бюджета;</w:t>
      </w:r>
    </w:p>
    <w:p w:rsidR="00472A8B" w:rsidRPr="00753772" w:rsidRDefault="00472A8B" w:rsidP="00472A8B">
      <w:pPr>
        <w:tabs>
          <w:tab w:val="left" w:pos="709"/>
        </w:tabs>
        <w:spacing w:after="0" w:line="240" w:lineRule="auto"/>
        <w:jc w:val="both"/>
        <w:rPr>
          <w:rFonts w:ascii="Times New Roman" w:hAnsi="Times New Roman" w:cs="Times New Roman"/>
          <w:sz w:val="28"/>
          <w:szCs w:val="28"/>
        </w:rPr>
      </w:pPr>
      <w:r w:rsidRPr="00753772">
        <w:rPr>
          <w:rFonts w:ascii="Times New Roman" w:hAnsi="Times New Roman" w:cs="Times New Roman"/>
          <w:sz w:val="28"/>
          <w:szCs w:val="28"/>
        </w:rPr>
        <w:tab/>
        <w:t>-896,00</w:t>
      </w:r>
      <w:r w:rsidR="005C62C7" w:rsidRPr="00753772">
        <w:rPr>
          <w:rFonts w:ascii="Times New Roman" w:hAnsi="Times New Roman" w:cs="Times New Roman"/>
          <w:sz w:val="28"/>
          <w:szCs w:val="28"/>
        </w:rPr>
        <w:t>0</w:t>
      </w:r>
      <w:r w:rsidRPr="00753772">
        <w:rPr>
          <w:rFonts w:ascii="Times New Roman" w:hAnsi="Times New Roman" w:cs="Times New Roman"/>
          <w:sz w:val="28"/>
          <w:szCs w:val="28"/>
        </w:rPr>
        <w:t xml:space="preserve"> тыс. рублей – средства окружного бюджета.</w:t>
      </w:r>
    </w:p>
    <w:p w:rsidR="00472A8B" w:rsidRPr="00753772" w:rsidRDefault="00472A8B" w:rsidP="00472A8B">
      <w:pPr>
        <w:tabs>
          <w:tab w:val="left" w:pos="709"/>
        </w:tabs>
        <w:spacing w:after="0" w:line="240" w:lineRule="auto"/>
        <w:jc w:val="both"/>
        <w:rPr>
          <w:rFonts w:ascii="Times New Roman" w:hAnsi="Times New Roman" w:cs="Times New Roman"/>
          <w:sz w:val="28"/>
          <w:szCs w:val="28"/>
        </w:rPr>
      </w:pPr>
      <w:r w:rsidRPr="00753772">
        <w:rPr>
          <w:rFonts w:ascii="Times New Roman" w:hAnsi="Times New Roman" w:cs="Times New Roman"/>
          <w:sz w:val="28"/>
          <w:szCs w:val="28"/>
        </w:rPr>
        <w:tab/>
        <w:t>По состоянию на 31.12.2019 освоение составило 1 317,26</w:t>
      </w:r>
      <w:r w:rsidR="005C62C7" w:rsidRPr="00753772">
        <w:rPr>
          <w:rFonts w:ascii="Times New Roman" w:hAnsi="Times New Roman" w:cs="Times New Roman"/>
          <w:sz w:val="28"/>
          <w:szCs w:val="28"/>
        </w:rPr>
        <w:t>0</w:t>
      </w:r>
      <w:r w:rsidRPr="00753772">
        <w:rPr>
          <w:rFonts w:ascii="Times New Roman" w:hAnsi="Times New Roman" w:cs="Times New Roman"/>
          <w:sz w:val="28"/>
          <w:szCs w:val="28"/>
        </w:rPr>
        <w:t xml:space="preserve"> тыс. рублей (исполнение 98,7 %), в том числе:</w:t>
      </w:r>
    </w:p>
    <w:p w:rsidR="00472A8B" w:rsidRPr="00753772" w:rsidRDefault="00472A8B" w:rsidP="00472A8B">
      <w:pPr>
        <w:tabs>
          <w:tab w:val="left" w:pos="709"/>
        </w:tabs>
        <w:spacing w:after="0" w:line="240" w:lineRule="auto"/>
        <w:jc w:val="both"/>
        <w:rPr>
          <w:rFonts w:ascii="Times New Roman" w:hAnsi="Times New Roman" w:cs="Times New Roman"/>
          <w:sz w:val="28"/>
          <w:szCs w:val="28"/>
        </w:rPr>
      </w:pPr>
      <w:r w:rsidRPr="00753772">
        <w:rPr>
          <w:rFonts w:ascii="Times New Roman" w:hAnsi="Times New Roman" w:cs="Times New Roman"/>
          <w:sz w:val="28"/>
          <w:szCs w:val="28"/>
        </w:rPr>
        <w:tab/>
        <w:t>-437,13</w:t>
      </w:r>
      <w:r w:rsidR="005C62C7" w:rsidRPr="00753772">
        <w:rPr>
          <w:rFonts w:ascii="Times New Roman" w:hAnsi="Times New Roman" w:cs="Times New Roman"/>
          <w:sz w:val="28"/>
          <w:szCs w:val="28"/>
        </w:rPr>
        <w:t>0</w:t>
      </w:r>
      <w:r w:rsidRPr="00753772">
        <w:rPr>
          <w:rFonts w:ascii="Times New Roman" w:hAnsi="Times New Roman" w:cs="Times New Roman"/>
          <w:sz w:val="28"/>
          <w:szCs w:val="28"/>
        </w:rPr>
        <w:t xml:space="preserve"> тыс. рублей – средства городского бюджета;</w:t>
      </w:r>
    </w:p>
    <w:p w:rsidR="002B27FA" w:rsidRPr="00753772" w:rsidRDefault="00472A8B" w:rsidP="00472A8B">
      <w:pPr>
        <w:tabs>
          <w:tab w:val="left" w:pos="709"/>
        </w:tabs>
        <w:spacing w:after="0" w:line="240" w:lineRule="auto"/>
        <w:jc w:val="both"/>
        <w:rPr>
          <w:rFonts w:ascii="Times New Roman" w:hAnsi="Times New Roman" w:cs="Times New Roman"/>
          <w:sz w:val="28"/>
          <w:szCs w:val="28"/>
        </w:rPr>
      </w:pPr>
      <w:r w:rsidRPr="00753772">
        <w:rPr>
          <w:rFonts w:ascii="Times New Roman" w:hAnsi="Times New Roman" w:cs="Times New Roman"/>
          <w:sz w:val="28"/>
          <w:szCs w:val="28"/>
        </w:rPr>
        <w:tab/>
        <w:t>-880,12</w:t>
      </w:r>
      <w:r w:rsidR="005C62C7" w:rsidRPr="00753772">
        <w:rPr>
          <w:rFonts w:ascii="Times New Roman" w:hAnsi="Times New Roman" w:cs="Times New Roman"/>
          <w:sz w:val="28"/>
          <w:szCs w:val="28"/>
        </w:rPr>
        <w:t>0</w:t>
      </w:r>
      <w:r w:rsidRPr="00753772">
        <w:rPr>
          <w:rFonts w:ascii="Times New Roman" w:hAnsi="Times New Roman" w:cs="Times New Roman"/>
          <w:sz w:val="28"/>
          <w:szCs w:val="28"/>
        </w:rPr>
        <w:t xml:space="preserve"> тыс. рублей – средства окружного бюджета.</w:t>
      </w:r>
    </w:p>
    <w:p w:rsidR="00472A8B" w:rsidRPr="00753772" w:rsidRDefault="00472A8B" w:rsidP="00472A8B">
      <w:pPr>
        <w:tabs>
          <w:tab w:val="left" w:pos="709"/>
        </w:tabs>
        <w:spacing w:after="0" w:line="240" w:lineRule="auto"/>
        <w:jc w:val="both"/>
        <w:rPr>
          <w:rFonts w:ascii="Times New Roman" w:hAnsi="Times New Roman" w:cs="Times New Roman"/>
          <w:sz w:val="28"/>
          <w:szCs w:val="28"/>
        </w:rPr>
      </w:pPr>
      <w:r w:rsidRPr="00753772">
        <w:rPr>
          <w:rFonts w:ascii="Times New Roman" w:hAnsi="Times New Roman" w:cs="Times New Roman"/>
          <w:sz w:val="28"/>
          <w:szCs w:val="28"/>
        </w:rPr>
        <w:tab/>
      </w:r>
      <w:r w:rsidRPr="00753772">
        <w:rPr>
          <w:rFonts w:ascii="Times New Roman" w:hAnsi="Times New Roman" w:cs="Times New Roman"/>
          <w:b/>
          <w:i/>
          <w:sz w:val="28"/>
          <w:szCs w:val="28"/>
          <w:u w:val="single"/>
        </w:rPr>
        <w:t>Расширение доступа субъектов МСП к финансовой поддержке</w:t>
      </w:r>
    </w:p>
    <w:p w:rsidR="00472A8B" w:rsidRPr="00753772" w:rsidRDefault="00472A8B" w:rsidP="00472A8B">
      <w:pPr>
        <w:tabs>
          <w:tab w:val="left" w:pos="709"/>
        </w:tabs>
        <w:spacing w:after="0" w:line="240" w:lineRule="auto"/>
        <w:jc w:val="both"/>
        <w:rPr>
          <w:rFonts w:ascii="Times New Roman" w:hAnsi="Times New Roman" w:cs="Times New Roman"/>
          <w:sz w:val="28"/>
          <w:szCs w:val="28"/>
        </w:rPr>
      </w:pPr>
      <w:r w:rsidRPr="00753772">
        <w:rPr>
          <w:rFonts w:ascii="Times New Roman" w:hAnsi="Times New Roman" w:cs="Times New Roman"/>
          <w:sz w:val="28"/>
          <w:szCs w:val="28"/>
        </w:rPr>
        <w:tab/>
        <w:t>В 2019 году на реализацию регионального проекта «Расширение доступа субъектов МСП к финансовой поддержке» выделено 9 065,69 тыс. рублей, в том числе:</w:t>
      </w:r>
    </w:p>
    <w:p w:rsidR="00472A8B" w:rsidRPr="00753772" w:rsidRDefault="00472A8B" w:rsidP="00472A8B">
      <w:pPr>
        <w:tabs>
          <w:tab w:val="left" w:pos="709"/>
        </w:tabs>
        <w:spacing w:after="0" w:line="240" w:lineRule="auto"/>
        <w:jc w:val="both"/>
        <w:rPr>
          <w:rFonts w:ascii="Times New Roman" w:hAnsi="Times New Roman" w:cs="Times New Roman"/>
          <w:sz w:val="28"/>
          <w:szCs w:val="28"/>
        </w:rPr>
      </w:pPr>
      <w:r w:rsidRPr="00753772">
        <w:rPr>
          <w:rFonts w:ascii="Times New Roman" w:hAnsi="Times New Roman" w:cs="Times New Roman"/>
          <w:sz w:val="28"/>
          <w:szCs w:val="28"/>
        </w:rPr>
        <w:tab/>
        <w:t>-2 300,09</w:t>
      </w:r>
      <w:r w:rsidR="005C62C7" w:rsidRPr="00753772">
        <w:rPr>
          <w:rFonts w:ascii="Times New Roman" w:hAnsi="Times New Roman" w:cs="Times New Roman"/>
          <w:sz w:val="28"/>
          <w:szCs w:val="28"/>
        </w:rPr>
        <w:t>0</w:t>
      </w:r>
      <w:r w:rsidRPr="00753772">
        <w:rPr>
          <w:rFonts w:ascii="Times New Roman" w:hAnsi="Times New Roman" w:cs="Times New Roman"/>
          <w:sz w:val="28"/>
          <w:szCs w:val="28"/>
        </w:rPr>
        <w:t xml:space="preserve"> тыс. рублей – средства городского бюджета;</w:t>
      </w:r>
    </w:p>
    <w:p w:rsidR="00472A8B" w:rsidRPr="00753772" w:rsidRDefault="00472A8B" w:rsidP="00472A8B">
      <w:pPr>
        <w:tabs>
          <w:tab w:val="left" w:pos="709"/>
        </w:tabs>
        <w:spacing w:after="0" w:line="240" w:lineRule="auto"/>
        <w:jc w:val="both"/>
        <w:rPr>
          <w:rFonts w:ascii="Times New Roman" w:hAnsi="Times New Roman" w:cs="Times New Roman"/>
          <w:sz w:val="28"/>
          <w:szCs w:val="28"/>
        </w:rPr>
      </w:pPr>
      <w:r w:rsidRPr="00753772">
        <w:rPr>
          <w:rFonts w:ascii="Times New Roman" w:hAnsi="Times New Roman" w:cs="Times New Roman"/>
          <w:sz w:val="28"/>
          <w:szCs w:val="28"/>
        </w:rPr>
        <w:tab/>
        <w:t>-6 765,60</w:t>
      </w:r>
      <w:r w:rsidR="005C62C7" w:rsidRPr="00753772">
        <w:rPr>
          <w:rFonts w:ascii="Times New Roman" w:hAnsi="Times New Roman" w:cs="Times New Roman"/>
          <w:sz w:val="28"/>
          <w:szCs w:val="28"/>
        </w:rPr>
        <w:t>0</w:t>
      </w:r>
      <w:r w:rsidRPr="00753772">
        <w:rPr>
          <w:rFonts w:ascii="Times New Roman" w:hAnsi="Times New Roman" w:cs="Times New Roman"/>
          <w:sz w:val="28"/>
          <w:szCs w:val="28"/>
        </w:rPr>
        <w:t xml:space="preserve"> тыс. рублей – средства окружного бюджета.</w:t>
      </w:r>
    </w:p>
    <w:p w:rsidR="00472A8B" w:rsidRPr="00753772" w:rsidRDefault="00472A8B" w:rsidP="00472A8B">
      <w:pPr>
        <w:tabs>
          <w:tab w:val="left" w:pos="709"/>
        </w:tabs>
        <w:spacing w:after="0" w:line="240" w:lineRule="auto"/>
        <w:jc w:val="both"/>
        <w:rPr>
          <w:rFonts w:ascii="Times New Roman" w:hAnsi="Times New Roman" w:cs="Times New Roman"/>
          <w:sz w:val="28"/>
          <w:szCs w:val="28"/>
        </w:rPr>
      </w:pPr>
      <w:r w:rsidRPr="00753772">
        <w:rPr>
          <w:rFonts w:ascii="Times New Roman" w:hAnsi="Times New Roman" w:cs="Times New Roman"/>
          <w:sz w:val="28"/>
          <w:szCs w:val="28"/>
        </w:rPr>
        <w:tab/>
        <w:t>Освоено: 9 065,69</w:t>
      </w:r>
      <w:r w:rsidR="005C62C7" w:rsidRPr="00753772">
        <w:rPr>
          <w:rFonts w:ascii="Times New Roman" w:hAnsi="Times New Roman" w:cs="Times New Roman"/>
          <w:sz w:val="28"/>
          <w:szCs w:val="28"/>
        </w:rPr>
        <w:t>0</w:t>
      </w:r>
      <w:r w:rsidRPr="00753772">
        <w:rPr>
          <w:rFonts w:ascii="Times New Roman" w:hAnsi="Times New Roman" w:cs="Times New Roman"/>
          <w:sz w:val="28"/>
          <w:szCs w:val="28"/>
        </w:rPr>
        <w:t xml:space="preserve"> тыс. рублей (исполнение 100%), в том числе:</w:t>
      </w:r>
    </w:p>
    <w:p w:rsidR="00472A8B" w:rsidRPr="00753772" w:rsidRDefault="00472A8B" w:rsidP="00472A8B">
      <w:pPr>
        <w:tabs>
          <w:tab w:val="left" w:pos="709"/>
        </w:tabs>
        <w:spacing w:after="0" w:line="240" w:lineRule="auto"/>
        <w:jc w:val="both"/>
        <w:rPr>
          <w:rFonts w:ascii="Times New Roman" w:hAnsi="Times New Roman" w:cs="Times New Roman"/>
          <w:sz w:val="28"/>
          <w:szCs w:val="28"/>
        </w:rPr>
      </w:pPr>
      <w:r w:rsidRPr="00753772">
        <w:rPr>
          <w:rFonts w:ascii="Times New Roman" w:hAnsi="Times New Roman" w:cs="Times New Roman"/>
          <w:sz w:val="28"/>
          <w:szCs w:val="28"/>
        </w:rPr>
        <w:tab/>
        <w:t>1.На возмещение части затрат, связанных с арендой нежилых помещений:</w:t>
      </w:r>
    </w:p>
    <w:p w:rsidR="00472A8B" w:rsidRPr="00753772" w:rsidRDefault="00472A8B" w:rsidP="00472A8B">
      <w:pPr>
        <w:tabs>
          <w:tab w:val="left" w:pos="709"/>
        </w:tabs>
        <w:spacing w:after="0" w:line="240" w:lineRule="auto"/>
        <w:jc w:val="both"/>
        <w:rPr>
          <w:rFonts w:ascii="Times New Roman" w:hAnsi="Times New Roman" w:cs="Times New Roman"/>
          <w:sz w:val="28"/>
          <w:szCs w:val="28"/>
        </w:rPr>
      </w:pPr>
      <w:r w:rsidRPr="00753772">
        <w:rPr>
          <w:rFonts w:ascii="Times New Roman" w:hAnsi="Times New Roman" w:cs="Times New Roman"/>
          <w:sz w:val="28"/>
          <w:szCs w:val="28"/>
        </w:rPr>
        <w:tab/>
        <w:t>Выделено: 4 534,21</w:t>
      </w:r>
      <w:r w:rsidR="005C62C7" w:rsidRPr="00753772">
        <w:rPr>
          <w:rFonts w:ascii="Times New Roman" w:hAnsi="Times New Roman" w:cs="Times New Roman"/>
          <w:sz w:val="28"/>
          <w:szCs w:val="28"/>
        </w:rPr>
        <w:t>0</w:t>
      </w:r>
      <w:r w:rsidRPr="00753772">
        <w:rPr>
          <w:rFonts w:ascii="Times New Roman" w:hAnsi="Times New Roman" w:cs="Times New Roman"/>
          <w:sz w:val="28"/>
          <w:szCs w:val="28"/>
        </w:rPr>
        <w:t xml:space="preserve"> тыс. рублей, в том числе:</w:t>
      </w:r>
    </w:p>
    <w:p w:rsidR="00472A8B" w:rsidRPr="00753772" w:rsidRDefault="00472A8B" w:rsidP="00472A8B">
      <w:pPr>
        <w:tabs>
          <w:tab w:val="left" w:pos="709"/>
        </w:tabs>
        <w:spacing w:after="0" w:line="240" w:lineRule="auto"/>
        <w:jc w:val="both"/>
        <w:rPr>
          <w:rFonts w:ascii="Times New Roman" w:hAnsi="Times New Roman" w:cs="Times New Roman"/>
          <w:sz w:val="28"/>
          <w:szCs w:val="28"/>
        </w:rPr>
      </w:pPr>
      <w:r w:rsidRPr="00753772">
        <w:rPr>
          <w:rFonts w:ascii="Times New Roman" w:hAnsi="Times New Roman" w:cs="Times New Roman"/>
          <w:sz w:val="28"/>
          <w:szCs w:val="28"/>
        </w:rPr>
        <w:tab/>
        <w:t>-1 141,80</w:t>
      </w:r>
      <w:r w:rsidR="005C62C7" w:rsidRPr="00753772">
        <w:rPr>
          <w:rFonts w:ascii="Times New Roman" w:hAnsi="Times New Roman" w:cs="Times New Roman"/>
          <w:sz w:val="28"/>
          <w:szCs w:val="28"/>
        </w:rPr>
        <w:t>0</w:t>
      </w:r>
      <w:r w:rsidRPr="00753772">
        <w:rPr>
          <w:rFonts w:ascii="Times New Roman" w:hAnsi="Times New Roman" w:cs="Times New Roman"/>
          <w:sz w:val="28"/>
          <w:szCs w:val="28"/>
        </w:rPr>
        <w:t xml:space="preserve"> тыс. рублей – средства городского бюджета;</w:t>
      </w:r>
    </w:p>
    <w:p w:rsidR="00472A8B" w:rsidRPr="00753772" w:rsidRDefault="00472A8B" w:rsidP="00472A8B">
      <w:pPr>
        <w:tabs>
          <w:tab w:val="left" w:pos="709"/>
        </w:tabs>
        <w:spacing w:after="0" w:line="240" w:lineRule="auto"/>
        <w:jc w:val="both"/>
        <w:rPr>
          <w:rFonts w:ascii="Times New Roman" w:hAnsi="Times New Roman" w:cs="Times New Roman"/>
          <w:sz w:val="28"/>
          <w:szCs w:val="28"/>
        </w:rPr>
      </w:pPr>
      <w:r w:rsidRPr="00753772">
        <w:rPr>
          <w:rFonts w:ascii="Times New Roman" w:hAnsi="Times New Roman" w:cs="Times New Roman"/>
          <w:sz w:val="28"/>
          <w:szCs w:val="28"/>
        </w:rPr>
        <w:tab/>
        <w:t>-3 392,40</w:t>
      </w:r>
      <w:r w:rsidR="005C62C7" w:rsidRPr="00753772">
        <w:rPr>
          <w:rFonts w:ascii="Times New Roman" w:hAnsi="Times New Roman" w:cs="Times New Roman"/>
          <w:sz w:val="28"/>
          <w:szCs w:val="28"/>
        </w:rPr>
        <w:t>0</w:t>
      </w:r>
      <w:r w:rsidRPr="00753772">
        <w:rPr>
          <w:rFonts w:ascii="Times New Roman" w:hAnsi="Times New Roman" w:cs="Times New Roman"/>
          <w:sz w:val="28"/>
          <w:szCs w:val="28"/>
        </w:rPr>
        <w:t xml:space="preserve"> тыс. рублей – средства окружного бюджета.</w:t>
      </w:r>
    </w:p>
    <w:p w:rsidR="00472A8B" w:rsidRPr="00753772" w:rsidRDefault="00472A8B" w:rsidP="00472A8B">
      <w:pPr>
        <w:tabs>
          <w:tab w:val="left" w:pos="709"/>
        </w:tabs>
        <w:spacing w:after="0" w:line="240" w:lineRule="auto"/>
        <w:jc w:val="both"/>
        <w:rPr>
          <w:rFonts w:ascii="Times New Roman" w:hAnsi="Times New Roman" w:cs="Times New Roman"/>
          <w:sz w:val="28"/>
          <w:szCs w:val="28"/>
        </w:rPr>
      </w:pPr>
      <w:r w:rsidRPr="00753772">
        <w:rPr>
          <w:rFonts w:ascii="Times New Roman" w:hAnsi="Times New Roman" w:cs="Times New Roman"/>
          <w:sz w:val="28"/>
          <w:szCs w:val="28"/>
        </w:rPr>
        <w:tab/>
        <w:t>Освоение 100%.</w:t>
      </w:r>
    </w:p>
    <w:p w:rsidR="00472A8B" w:rsidRPr="00753772" w:rsidRDefault="00472A8B" w:rsidP="00472A8B">
      <w:pPr>
        <w:tabs>
          <w:tab w:val="left" w:pos="709"/>
        </w:tabs>
        <w:spacing w:after="0" w:line="240" w:lineRule="auto"/>
        <w:jc w:val="both"/>
        <w:rPr>
          <w:rFonts w:ascii="Times New Roman" w:hAnsi="Times New Roman" w:cs="Times New Roman"/>
          <w:sz w:val="28"/>
          <w:szCs w:val="28"/>
        </w:rPr>
      </w:pPr>
      <w:r w:rsidRPr="00753772">
        <w:rPr>
          <w:rFonts w:ascii="Times New Roman" w:hAnsi="Times New Roman" w:cs="Times New Roman"/>
          <w:sz w:val="28"/>
          <w:szCs w:val="28"/>
        </w:rPr>
        <w:tab/>
        <w:t>2.На возмещение части затрат по предоставленным консалтинговым услугам:</w:t>
      </w:r>
    </w:p>
    <w:p w:rsidR="00472A8B" w:rsidRPr="00753772" w:rsidRDefault="00472A8B" w:rsidP="00472A8B">
      <w:pPr>
        <w:tabs>
          <w:tab w:val="left" w:pos="709"/>
        </w:tabs>
        <w:spacing w:after="0" w:line="240" w:lineRule="auto"/>
        <w:jc w:val="both"/>
        <w:rPr>
          <w:rFonts w:ascii="Times New Roman" w:hAnsi="Times New Roman" w:cs="Times New Roman"/>
          <w:sz w:val="28"/>
          <w:szCs w:val="28"/>
        </w:rPr>
      </w:pPr>
      <w:r w:rsidRPr="00753772">
        <w:rPr>
          <w:rFonts w:ascii="Times New Roman" w:hAnsi="Times New Roman" w:cs="Times New Roman"/>
          <w:sz w:val="28"/>
          <w:szCs w:val="28"/>
        </w:rPr>
        <w:tab/>
        <w:t>Выделено: 100,00</w:t>
      </w:r>
      <w:r w:rsidR="005C62C7" w:rsidRPr="00753772">
        <w:rPr>
          <w:rFonts w:ascii="Times New Roman" w:hAnsi="Times New Roman" w:cs="Times New Roman"/>
          <w:sz w:val="28"/>
          <w:szCs w:val="28"/>
        </w:rPr>
        <w:t>0</w:t>
      </w:r>
      <w:r w:rsidRPr="00753772">
        <w:rPr>
          <w:rFonts w:ascii="Times New Roman" w:hAnsi="Times New Roman" w:cs="Times New Roman"/>
          <w:sz w:val="28"/>
          <w:szCs w:val="28"/>
        </w:rPr>
        <w:t xml:space="preserve"> тыс. рублей, в том числе:</w:t>
      </w:r>
    </w:p>
    <w:p w:rsidR="00472A8B" w:rsidRPr="00753772" w:rsidRDefault="00472A8B" w:rsidP="00472A8B">
      <w:pPr>
        <w:tabs>
          <w:tab w:val="left" w:pos="709"/>
        </w:tabs>
        <w:spacing w:after="0" w:line="240" w:lineRule="auto"/>
        <w:jc w:val="both"/>
        <w:rPr>
          <w:rFonts w:ascii="Times New Roman" w:hAnsi="Times New Roman" w:cs="Times New Roman"/>
          <w:sz w:val="28"/>
          <w:szCs w:val="28"/>
        </w:rPr>
      </w:pPr>
      <w:r w:rsidRPr="00753772">
        <w:rPr>
          <w:rFonts w:ascii="Times New Roman" w:hAnsi="Times New Roman" w:cs="Times New Roman"/>
          <w:sz w:val="28"/>
          <w:szCs w:val="28"/>
        </w:rPr>
        <w:tab/>
        <w:t>-12,00</w:t>
      </w:r>
      <w:r w:rsidR="005C62C7" w:rsidRPr="00753772">
        <w:rPr>
          <w:rFonts w:ascii="Times New Roman" w:hAnsi="Times New Roman" w:cs="Times New Roman"/>
          <w:sz w:val="28"/>
          <w:szCs w:val="28"/>
        </w:rPr>
        <w:t>0</w:t>
      </w:r>
      <w:r w:rsidRPr="00753772">
        <w:rPr>
          <w:rFonts w:ascii="Times New Roman" w:hAnsi="Times New Roman" w:cs="Times New Roman"/>
          <w:sz w:val="28"/>
          <w:szCs w:val="28"/>
        </w:rPr>
        <w:t xml:space="preserve"> тыс. рублей – средства городского бюджета;</w:t>
      </w:r>
    </w:p>
    <w:p w:rsidR="00472A8B" w:rsidRPr="00753772" w:rsidRDefault="00472A8B" w:rsidP="00472A8B">
      <w:pPr>
        <w:tabs>
          <w:tab w:val="left" w:pos="709"/>
        </w:tabs>
        <w:spacing w:after="0" w:line="240" w:lineRule="auto"/>
        <w:jc w:val="both"/>
        <w:rPr>
          <w:rFonts w:ascii="Times New Roman" w:hAnsi="Times New Roman" w:cs="Times New Roman"/>
          <w:sz w:val="28"/>
          <w:szCs w:val="28"/>
        </w:rPr>
      </w:pPr>
      <w:r w:rsidRPr="00753772">
        <w:rPr>
          <w:rFonts w:ascii="Times New Roman" w:hAnsi="Times New Roman" w:cs="Times New Roman"/>
          <w:sz w:val="28"/>
          <w:szCs w:val="28"/>
        </w:rPr>
        <w:tab/>
        <w:t>-88,00</w:t>
      </w:r>
      <w:r w:rsidR="005C62C7" w:rsidRPr="00753772">
        <w:rPr>
          <w:rFonts w:ascii="Times New Roman" w:hAnsi="Times New Roman" w:cs="Times New Roman"/>
          <w:sz w:val="28"/>
          <w:szCs w:val="28"/>
        </w:rPr>
        <w:t>0</w:t>
      </w:r>
      <w:r w:rsidRPr="00753772">
        <w:rPr>
          <w:rFonts w:ascii="Times New Roman" w:hAnsi="Times New Roman" w:cs="Times New Roman"/>
          <w:sz w:val="28"/>
          <w:szCs w:val="28"/>
        </w:rPr>
        <w:t xml:space="preserve"> тыс. рублей – средства окружного бюджета.</w:t>
      </w:r>
    </w:p>
    <w:p w:rsidR="00472A8B" w:rsidRPr="00753772" w:rsidRDefault="00472A8B" w:rsidP="00472A8B">
      <w:pPr>
        <w:tabs>
          <w:tab w:val="left" w:pos="709"/>
        </w:tabs>
        <w:spacing w:after="0" w:line="240" w:lineRule="auto"/>
        <w:jc w:val="both"/>
        <w:rPr>
          <w:rFonts w:ascii="Times New Roman" w:hAnsi="Times New Roman" w:cs="Times New Roman"/>
          <w:sz w:val="28"/>
          <w:szCs w:val="28"/>
        </w:rPr>
      </w:pPr>
      <w:r w:rsidRPr="00753772">
        <w:rPr>
          <w:rFonts w:ascii="Times New Roman" w:hAnsi="Times New Roman" w:cs="Times New Roman"/>
          <w:sz w:val="28"/>
          <w:szCs w:val="28"/>
        </w:rPr>
        <w:tab/>
        <w:t>Освоение 100%.</w:t>
      </w:r>
    </w:p>
    <w:p w:rsidR="00472A8B" w:rsidRPr="00753772" w:rsidRDefault="00472A8B" w:rsidP="00472A8B">
      <w:pPr>
        <w:tabs>
          <w:tab w:val="left" w:pos="709"/>
        </w:tabs>
        <w:spacing w:after="0" w:line="240" w:lineRule="auto"/>
        <w:jc w:val="both"/>
        <w:rPr>
          <w:rFonts w:ascii="Times New Roman" w:hAnsi="Times New Roman" w:cs="Times New Roman"/>
          <w:sz w:val="28"/>
          <w:szCs w:val="28"/>
        </w:rPr>
      </w:pPr>
      <w:r w:rsidRPr="00753772">
        <w:rPr>
          <w:rFonts w:ascii="Times New Roman" w:hAnsi="Times New Roman" w:cs="Times New Roman"/>
          <w:sz w:val="28"/>
          <w:szCs w:val="28"/>
        </w:rPr>
        <w:tab/>
        <w:t>3.На возмещение части затрат по приобретению оборудования (основных средств) и лицензионных программных продуктов:</w:t>
      </w:r>
    </w:p>
    <w:p w:rsidR="00472A8B" w:rsidRPr="00753772" w:rsidRDefault="00472A8B" w:rsidP="00472A8B">
      <w:pPr>
        <w:tabs>
          <w:tab w:val="left" w:pos="709"/>
        </w:tabs>
        <w:spacing w:after="0" w:line="240" w:lineRule="auto"/>
        <w:jc w:val="both"/>
        <w:rPr>
          <w:rFonts w:ascii="Times New Roman" w:hAnsi="Times New Roman" w:cs="Times New Roman"/>
          <w:sz w:val="28"/>
          <w:szCs w:val="28"/>
        </w:rPr>
      </w:pPr>
      <w:r w:rsidRPr="00753772">
        <w:rPr>
          <w:rFonts w:ascii="Times New Roman" w:hAnsi="Times New Roman" w:cs="Times New Roman"/>
          <w:sz w:val="28"/>
          <w:szCs w:val="28"/>
        </w:rPr>
        <w:tab/>
        <w:t>Выделено: 4 121,48</w:t>
      </w:r>
      <w:r w:rsidR="005C62C7" w:rsidRPr="00753772">
        <w:rPr>
          <w:rFonts w:ascii="Times New Roman" w:hAnsi="Times New Roman" w:cs="Times New Roman"/>
          <w:sz w:val="28"/>
          <w:szCs w:val="28"/>
        </w:rPr>
        <w:t>0</w:t>
      </w:r>
      <w:r w:rsidRPr="00753772">
        <w:rPr>
          <w:rFonts w:ascii="Times New Roman" w:hAnsi="Times New Roman" w:cs="Times New Roman"/>
          <w:sz w:val="28"/>
          <w:szCs w:val="28"/>
        </w:rPr>
        <w:t xml:space="preserve"> тыс. рублей, в том числе:</w:t>
      </w:r>
    </w:p>
    <w:p w:rsidR="00472A8B" w:rsidRPr="00753772" w:rsidRDefault="00472A8B" w:rsidP="00472A8B">
      <w:pPr>
        <w:tabs>
          <w:tab w:val="left" w:pos="709"/>
        </w:tabs>
        <w:spacing w:after="0" w:line="240" w:lineRule="auto"/>
        <w:jc w:val="both"/>
        <w:rPr>
          <w:rFonts w:ascii="Times New Roman" w:hAnsi="Times New Roman" w:cs="Times New Roman"/>
          <w:sz w:val="28"/>
          <w:szCs w:val="28"/>
        </w:rPr>
      </w:pPr>
      <w:r w:rsidRPr="00753772">
        <w:rPr>
          <w:rFonts w:ascii="Times New Roman" w:hAnsi="Times New Roman" w:cs="Times New Roman"/>
          <w:sz w:val="28"/>
          <w:szCs w:val="28"/>
        </w:rPr>
        <w:tab/>
        <w:t>-1 109,08</w:t>
      </w:r>
      <w:r w:rsidR="005C62C7" w:rsidRPr="00753772">
        <w:rPr>
          <w:rFonts w:ascii="Times New Roman" w:hAnsi="Times New Roman" w:cs="Times New Roman"/>
          <w:sz w:val="28"/>
          <w:szCs w:val="28"/>
        </w:rPr>
        <w:t>0</w:t>
      </w:r>
      <w:r w:rsidRPr="00753772">
        <w:rPr>
          <w:rFonts w:ascii="Times New Roman" w:hAnsi="Times New Roman" w:cs="Times New Roman"/>
          <w:sz w:val="28"/>
          <w:szCs w:val="28"/>
        </w:rPr>
        <w:t xml:space="preserve"> тыс. рублей – средства городского бюджета;</w:t>
      </w:r>
    </w:p>
    <w:p w:rsidR="00472A8B" w:rsidRPr="00753772" w:rsidRDefault="00472A8B" w:rsidP="00472A8B">
      <w:pPr>
        <w:tabs>
          <w:tab w:val="left" w:pos="709"/>
        </w:tabs>
        <w:spacing w:after="0" w:line="240" w:lineRule="auto"/>
        <w:jc w:val="both"/>
        <w:rPr>
          <w:rFonts w:ascii="Times New Roman" w:hAnsi="Times New Roman" w:cs="Times New Roman"/>
          <w:sz w:val="28"/>
          <w:szCs w:val="28"/>
        </w:rPr>
      </w:pPr>
      <w:r w:rsidRPr="00753772">
        <w:rPr>
          <w:rFonts w:ascii="Times New Roman" w:hAnsi="Times New Roman" w:cs="Times New Roman"/>
          <w:sz w:val="28"/>
          <w:szCs w:val="28"/>
        </w:rPr>
        <w:tab/>
      </w:r>
      <w:r w:rsidR="002B27FA" w:rsidRPr="00753772">
        <w:rPr>
          <w:rFonts w:ascii="Times New Roman" w:hAnsi="Times New Roman" w:cs="Times New Roman"/>
          <w:sz w:val="28"/>
          <w:szCs w:val="28"/>
        </w:rPr>
        <w:t>-3 012,39</w:t>
      </w:r>
      <w:r w:rsidR="005C62C7" w:rsidRPr="00753772">
        <w:rPr>
          <w:rFonts w:ascii="Times New Roman" w:hAnsi="Times New Roman" w:cs="Times New Roman"/>
          <w:sz w:val="28"/>
          <w:szCs w:val="28"/>
        </w:rPr>
        <w:t>0</w:t>
      </w:r>
      <w:r w:rsidRPr="00753772">
        <w:rPr>
          <w:rFonts w:ascii="Times New Roman" w:hAnsi="Times New Roman" w:cs="Times New Roman"/>
          <w:sz w:val="28"/>
          <w:szCs w:val="28"/>
        </w:rPr>
        <w:t xml:space="preserve"> тыс. рублей – средства окружного бюджета.</w:t>
      </w:r>
    </w:p>
    <w:p w:rsidR="00472A8B" w:rsidRPr="00753772" w:rsidRDefault="00472A8B" w:rsidP="00472A8B">
      <w:pPr>
        <w:tabs>
          <w:tab w:val="left" w:pos="709"/>
        </w:tabs>
        <w:spacing w:after="0" w:line="240" w:lineRule="auto"/>
        <w:jc w:val="both"/>
        <w:rPr>
          <w:rFonts w:ascii="Times New Roman" w:hAnsi="Times New Roman" w:cs="Times New Roman"/>
          <w:sz w:val="28"/>
          <w:szCs w:val="28"/>
        </w:rPr>
      </w:pPr>
      <w:r w:rsidRPr="00753772">
        <w:rPr>
          <w:rFonts w:ascii="Times New Roman" w:hAnsi="Times New Roman" w:cs="Times New Roman"/>
          <w:sz w:val="28"/>
          <w:szCs w:val="28"/>
        </w:rPr>
        <w:tab/>
        <w:t>Освоение 100%.</w:t>
      </w:r>
    </w:p>
    <w:p w:rsidR="00472A8B" w:rsidRPr="00753772" w:rsidRDefault="00472A8B" w:rsidP="00472A8B">
      <w:pPr>
        <w:tabs>
          <w:tab w:val="left" w:pos="709"/>
        </w:tabs>
        <w:spacing w:after="0" w:line="240" w:lineRule="auto"/>
        <w:jc w:val="both"/>
        <w:rPr>
          <w:rFonts w:ascii="Times New Roman" w:hAnsi="Times New Roman" w:cs="Times New Roman"/>
          <w:sz w:val="28"/>
          <w:szCs w:val="28"/>
        </w:rPr>
      </w:pPr>
      <w:r w:rsidRPr="00753772">
        <w:rPr>
          <w:rFonts w:ascii="Times New Roman" w:hAnsi="Times New Roman" w:cs="Times New Roman"/>
          <w:sz w:val="28"/>
          <w:szCs w:val="28"/>
        </w:rPr>
        <w:tab/>
        <w:t>4.На возмещение части затрат, связанных с прохождением курсов повышения квалификации:</w:t>
      </w:r>
    </w:p>
    <w:p w:rsidR="00472A8B" w:rsidRPr="00753772" w:rsidRDefault="00472A8B" w:rsidP="00472A8B">
      <w:pPr>
        <w:tabs>
          <w:tab w:val="left" w:pos="709"/>
        </w:tabs>
        <w:spacing w:after="0" w:line="240" w:lineRule="auto"/>
        <w:jc w:val="both"/>
        <w:rPr>
          <w:rFonts w:ascii="Times New Roman" w:hAnsi="Times New Roman" w:cs="Times New Roman"/>
          <w:sz w:val="28"/>
          <w:szCs w:val="28"/>
        </w:rPr>
      </w:pPr>
      <w:r w:rsidRPr="00753772">
        <w:rPr>
          <w:rFonts w:ascii="Times New Roman" w:hAnsi="Times New Roman" w:cs="Times New Roman"/>
          <w:sz w:val="28"/>
          <w:szCs w:val="28"/>
        </w:rPr>
        <w:tab/>
        <w:t>Выделено: 10,00</w:t>
      </w:r>
      <w:r w:rsidR="005C62C7" w:rsidRPr="00753772">
        <w:rPr>
          <w:rFonts w:ascii="Times New Roman" w:hAnsi="Times New Roman" w:cs="Times New Roman"/>
          <w:sz w:val="28"/>
          <w:szCs w:val="28"/>
        </w:rPr>
        <w:t>0</w:t>
      </w:r>
      <w:r w:rsidRPr="00753772">
        <w:rPr>
          <w:rFonts w:ascii="Times New Roman" w:hAnsi="Times New Roman" w:cs="Times New Roman"/>
          <w:sz w:val="28"/>
          <w:szCs w:val="28"/>
        </w:rPr>
        <w:t xml:space="preserve"> тыс. рублей, в том числе:</w:t>
      </w:r>
    </w:p>
    <w:p w:rsidR="00472A8B" w:rsidRPr="00753772" w:rsidRDefault="00472A8B" w:rsidP="00472A8B">
      <w:pPr>
        <w:tabs>
          <w:tab w:val="left" w:pos="709"/>
        </w:tabs>
        <w:spacing w:after="0" w:line="240" w:lineRule="auto"/>
        <w:jc w:val="both"/>
        <w:rPr>
          <w:rFonts w:ascii="Times New Roman" w:hAnsi="Times New Roman" w:cs="Times New Roman"/>
          <w:sz w:val="28"/>
          <w:szCs w:val="28"/>
        </w:rPr>
      </w:pPr>
      <w:r w:rsidRPr="00753772">
        <w:rPr>
          <w:rFonts w:ascii="Times New Roman" w:hAnsi="Times New Roman" w:cs="Times New Roman"/>
          <w:sz w:val="28"/>
          <w:szCs w:val="28"/>
        </w:rPr>
        <w:tab/>
        <w:t>-1,20</w:t>
      </w:r>
      <w:r w:rsidR="005C62C7" w:rsidRPr="00753772">
        <w:rPr>
          <w:rFonts w:ascii="Times New Roman" w:hAnsi="Times New Roman" w:cs="Times New Roman"/>
          <w:sz w:val="28"/>
          <w:szCs w:val="28"/>
        </w:rPr>
        <w:t>0</w:t>
      </w:r>
      <w:r w:rsidRPr="00753772">
        <w:rPr>
          <w:rFonts w:ascii="Times New Roman" w:hAnsi="Times New Roman" w:cs="Times New Roman"/>
          <w:sz w:val="28"/>
          <w:szCs w:val="28"/>
        </w:rPr>
        <w:t xml:space="preserve"> тыс. рублей – средства городского бюджета;</w:t>
      </w:r>
    </w:p>
    <w:p w:rsidR="00472A8B" w:rsidRPr="00753772" w:rsidRDefault="00472A8B" w:rsidP="00472A8B">
      <w:pPr>
        <w:tabs>
          <w:tab w:val="left" w:pos="709"/>
        </w:tabs>
        <w:spacing w:after="0" w:line="240" w:lineRule="auto"/>
        <w:jc w:val="both"/>
        <w:rPr>
          <w:rFonts w:ascii="Times New Roman" w:hAnsi="Times New Roman" w:cs="Times New Roman"/>
          <w:sz w:val="28"/>
          <w:szCs w:val="28"/>
        </w:rPr>
      </w:pPr>
      <w:r w:rsidRPr="00753772">
        <w:rPr>
          <w:rFonts w:ascii="Times New Roman" w:hAnsi="Times New Roman" w:cs="Times New Roman"/>
          <w:sz w:val="28"/>
          <w:szCs w:val="28"/>
        </w:rPr>
        <w:tab/>
        <w:t>-8,80</w:t>
      </w:r>
      <w:r w:rsidR="005C62C7" w:rsidRPr="00753772">
        <w:rPr>
          <w:rFonts w:ascii="Times New Roman" w:hAnsi="Times New Roman" w:cs="Times New Roman"/>
          <w:sz w:val="28"/>
          <w:szCs w:val="28"/>
        </w:rPr>
        <w:t>0</w:t>
      </w:r>
      <w:r w:rsidRPr="00753772">
        <w:rPr>
          <w:rFonts w:ascii="Times New Roman" w:hAnsi="Times New Roman" w:cs="Times New Roman"/>
          <w:sz w:val="28"/>
          <w:szCs w:val="28"/>
        </w:rPr>
        <w:t xml:space="preserve"> тыс. рублей – средства окружного бюджета.</w:t>
      </w:r>
    </w:p>
    <w:p w:rsidR="00472A8B" w:rsidRPr="00753772" w:rsidRDefault="00472A8B" w:rsidP="00472A8B">
      <w:pPr>
        <w:tabs>
          <w:tab w:val="left" w:pos="709"/>
        </w:tabs>
        <w:spacing w:after="0" w:line="240" w:lineRule="auto"/>
        <w:jc w:val="both"/>
        <w:rPr>
          <w:rFonts w:ascii="Times New Roman" w:hAnsi="Times New Roman" w:cs="Times New Roman"/>
          <w:sz w:val="28"/>
          <w:szCs w:val="28"/>
        </w:rPr>
      </w:pPr>
      <w:r w:rsidRPr="00753772">
        <w:rPr>
          <w:rFonts w:ascii="Times New Roman" w:hAnsi="Times New Roman" w:cs="Times New Roman"/>
          <w:sz w:val="28"/>
          <w:szCs w:val="28"/>
        </w:rPr>
        <w:tab/>
        <w:t>Освоение 100%.</w:t>
      </w:r>
    </w:p>
    <w:p w:rsidR="00472A8B" w:rsidRPr="00753772" w:rsidRDefault="00472A8B" w:rsidP="00472A8B">
      <w:pPr>
        <w:tabs>
          <w:tab w:val="left" w:pos="709"/>
        </w:tabs>
        <w:spacing w:after="0" w:line="240" w:lineRule="auto"/>
        <w:jc w:val="both"/>
        <w:rPr>
          <w:rFonts w:ascii="Times New Roman" w:hAnsi="Times New Roman" w:cs="Times New Roman"/>
          <w:sz w:val="28"/>
          <w:szCs w:val="28"/>
        </w:rPr>
      </w:pPr>
      <w:r w:rsidRPr="00753772">
        <w:rPr>
          <w:rFonts w:ascii="Times New Roman" w:hAnsi="Times New Roman" w:cs="Times New Roman"/>
          <w:sz w:val="28"/>
          <w:szCs w:val="28"/>
        </w:rPr>
        <w:tab/>
        <w:t>5.Финансовая поддержка начинающих предпринимателей:</w:t>
      </w:r>
    </w:p>
    <w:p w:rsidR="00472A8B" w:rsidRPr="00753772" w:rsidRDefault="00472A8B" w:rsidP="00472A8B">
      <w:pPr>
        <w:tabs>
          <w:tab w:val="left" w:pos="709"/>
        </w:tabs>
        <w:spacing w:after="0" w:line="240" w:lineRule="auto"/>
        <w:jc w:val="both"/>
        <w:rPr>
          <w:rFonts w:ascii="Times New Roman" w:hAnsi="Times New Roman" w:cs="Times New Roman"/>
          <w:sz w:val="28"/>
          <w:szCs w:val="28"/>
        </w:rPr>
      </w:pPr>
      <w:r w:rsidRPr="00753772">
        <w:rPr>
          <w:rFonts w:ascii="Times New Roman" w:hAnsi="Times New Roman" w:cs="Times New Roman"/>
          <w:sz w:val="28"/>
          <w:szCs w:val="28"/>
        </w:rPr>
        <w:tab/>
        <w:t>Выделено: 300,00</w:t>
      </w:r>
      <w:r w:rsidR="005C62C7" w:rsidRPr="00753772">
        <w:rPr>
          <w:rFonts w:ascii="Times New Roman" w:hAnsi="Times New Roman" w:cs="Times New Roman"/>
          <w:sz w:val="28"/>
          <w:szCs w:val="28"/>
        </w:rPr>
        <w:t>0</w:t>
      </w:r>
      <w:r w:rsidRPr="00753772">
        <w:rPr>
          <w:rFonts w:ascii="Times New Roman" w:hAnsi="Times New Roman" w:cs="Times New Roman"/>
          <w:sz w:val="28"/>
          <w:szCs w:val="28"/>
        </w:rPr>
        <w:t xml:space="preserve"> тыс. рублей, в том числе:</w:t>
      </w:r>
    </w:p>
    <w:p w:rsidR="00472A8B" w:rsidRPr="00753772" w:rsidRDefault="00472A8B" w:rsidP="00472A8B">
      <w:pPr>
        <w:tabs>
          <w:tab w:val="left" w:pos="709"/>
        </w:tabs>
        <w:spacing w:after="0" w:line="240" w:lineRule="auto"/>
        <w:jc w:val="both"/>
        <w:rPr>
          <w:rFonts w:ascii="Times New Roman" w:hAnsi="Times New Roman" w:cs="Times New Roman"/>
          <w:sz w:val="28"/>
          <w:szCs w:val="28"/>
        </w:rPr>
      </w:pPr>
      <w:r w:rsidRPr="00753772">
        <w:rPr>
          <w:rFonts w:ascii="Times New Roman" w:hAnsi="Times New Roman" w:cs="Times New Roman"/>
          <w:sz w:val="28"/>
          <w:szCs w:val="28"/>
        </w:rPr>
        <w:tab/>
        <w:t>-36,00</w:t>
      </w:r>
      <w:r w:rsidR="005C62C7" w:rsidRPr="00753772">
        <w:rPr>
          <w:rFonts w:ascii="Times New Roman" w:hAnsi="Times New Roman" w:cs="Times New Roman"/>
          <w:sz w:val="28"/>
          <w:szCs w:val="28"/>
        </w:rPr>
        <w:t>0</w:t>
      </w:r>
      <w:r w:rsidRPr="00753772">
        <w:rPr>
          <w:rFonts w:ascii="Times New Roman" w:hAnsi="Times New Roman" w:cs="Times New Roman"/>
          <w:sz w:val="28"/>
          <w:szCs w:val="28"/>
        </w:rPr>
        <w:t xml:space="preserve"> тыс. рублей – средства городского бюджета;</w:t>
      </w:r>
    </w:p>
    <w:p w:rsidR="00472A8B" w:rsidRPr="00753772" w:rsidRDefault="00472A8B" w:rsidP="00472A8B">
      <w:pPr>
        <w:tabs>
          <w:tab w:val="left" w:pos="709"/>
        </w:tabs>
        <w:spacing w:after="0" w:line="240" w:lineRule="auto"/>
        <w:jc w:val="both"/>
        <w:rPr>
          <w:rFonts w:ascii="Times New Roman" w:hAnsi="Times New Roman" w:cs="Times New Roman"/>
          <w:sz w:val="28"/>
          <w:szCs w:val="28"/>
        </w:rPr>
      </w:pPr>
      <w:r w:rsidRPr="00753772">
        <w:rPr>
          <w:rFonts w:ascii="Times New Roman" w:hAnsi="Times New Roman" w:cs="Times New Roman"/>
          <w:sz w:val="28"/>
          <w:szCs w:val="28"/>
        </w:rPr>
        <w:tab/>
        <w:t>-264,00</w:t>
      </w:r>
      <w:r w:rsidR="005C62C7" w:rsidRPr="00753772">
        <w:rPr>
          <w:rFonts w:ascii="Times New Roman" w:hAnsi="Times New Roman" w:cs="Times New Roman"/>
          <w:sz w:val="28"/>
          <w:szCs w:val="28"/>
        </w:rPr>
        <w:t>0</w:t>
      </w:r>
      <w:r w:rsidRPr="00753772">
        <w:rPr>
          <w:rFonts w:ascii="Times New Roman" w:hAnsi="Times New Roman" w:cs="Times New Roman"/>
          <w:sz w:val="28"/>
          <w:szCs w:val="28"/>
        </w:rPr>
        <w:t xml:space="preserve"> тыс. рублей – средства окружного бюджета.</w:t>
      </w:r>
    </w:p>
    <w:p w:rsidR="00472A8B" w:rsidRPr="00753772" w:rsidRDefault="00472A8B" w:rsidP="00472A8B">
      <w:pPr>
        <w:tabs>
          <w:tab w:val="left" w:pos="709"/>
        </w:tabs>
        <w:spacing w:after="0" w:line="240" w:lineRule="auto"/>
        <w:jc w:val="both"/>
        <w:rPr>
          <w:rFonts w:ascii="Times New Roman" w:hAnsi="Times New Roman" w:cs="Times New Roman"/>
          <w:sz w:val="28"/>
          <w:szCs w:val="28"/>
        </w:rPr>
      </w:pPr>
      <w:r w:rsidRPr="00753772">
        <w:rPr>
          <w:rFonts w:ascii="Times New Roman" w:hAnsi="Times New Roman" w:cs="Times New Roman"/>
          <w:sz w:val="28"/>
          <w:szCs w:val="28"/>
        </w:rPr>
        <w:tab/>
        <w:t>Освоение 100%.</w:t>
      </w:r>
    </w:p>
    <w:p w:rsidR="004F0DC8" w:rsidRPr="00753772" w:rsidRDefault="00472A8B" w:rsidP="00472A8B">
      <w:pPr>
        <w:tabs>
          <w:tab w:val="left" w:pos="709"/>
        </w:tabs>
        <w:spacing w:after="0" w:line="240" w:lineRule="auto"/>
        <w:jc w:val="both"/>
        <w:rPr>
          <w:rFonts w:ascii="Times New Roman" w:hAnsi="Times New Roman" w:cs="Times New Roman"/>
          <w:sz w:val="28"/>
          <w:szCs w:val="28"/>
        </w:rPr>
      </w:pPr>
      <w:r w:rsidRPr="00753772">
        <w:rPr>
          <w:rFonts w:ascii="Times New Roman" w:hAnsi="Times New Roman" w:cs="Times New Roman"/>
          <w:sz w:val="28"/>
          <w:szCs w:val="28"/>
        </w:rPr>
        <w:tab/>
        <w:t>По состоянию на 31.12.2019 года исполнение бюджетных средств составило 100%.</w:t>
      </w:r>
      <w:r w:rsidR="002B27FA" w:rsidRPr="00753772">
        <w:rPr>
          <w:rFonts w:ascii="Times New Roman" w:hAnsi="Times New Roman" w:cs="Times New Roman"/>
          <w:sz w:val="28"/>
          <w:szCs w:val="28"/>
        </w:rPr>
        <w:t xml:space="preserve"> </w:t>
      </w:r>
      <w:r w:rsidRPr="00753772">
        <w:rPr>
          <w:rFonts w:ascii="Times New Roman" w:hAnsi="Times New Roman" w:cs="Times New Roman"/>
          <w:sz w:val="28"/>
          <w:szCs w:val="28"/>
        </w:rPr>
        <w:t xml:space="preserve">За отчетный период оказана финансовая поддержка </w:t>
      </w:r>
      <w:r w:rsidR="002B27FA" w:rsidRPr="00753772">
        <w:rPr>
          <w:rFonts w:ascii="Times New Roman" w:hAnsi="Times New Roman" w:cs="Times New Roman"/>
          <w:sz w:val="28"/>
          <w:szCs w:val="28"/>
        </w:rPr>
        <w:t xml:space="preserve">                              </w:t>
      </w:r>
      <w:r w:rsidRPr="00753772">
        <w:rPr>
          <w:rFonts w:ascii="Times New Roman" w:hAnsi="Times New Roman" w:cs="Times New Roman"/>
          <w:sz w:val="28"/>
          <w:szCs w:val="28"/>
        </w:rPr>
        <w:t>44 субъектам малого и среднего предпринимательства в виде возмещения части затрат.</w:t>
      </w:r>
    </w:p>
    <w:p w:rsidR="002B27FA" w:rsidRPr="00753772" w:rsidRDefault="002B27FA" w:rsidP="00472A8B">
      <w:pPr>
        <w:tabs>
          <w:tab w:val="left" w:pos="709"/>
        </w:tabs>
        <w:spacing w:after="0" w:line="240" w:lineRule="auto"/>
        <w:jc w:val="both"/>
        <w:rPr>
          <w:rFonts w:ascii="Times New Roman" w:hAnsi="Times New Roman" w:cs="Times New Roman"/>
          <w:sz w:val="28"/>
          <w:szCs w:val="28"/>
        </w:rPr>
      </w:pPr>
    </w:p>
    <w:p w:rsidR="004F0DC8" w:rsidRPr="00753772" w:rsidRDefault="004F0DC8" w:rsidP="002B27FA">
      <w:pPr>
        <w:tabs>
          <w:tab w:val="left" w:pos="709"/>
        </w:tabs>
        <w:spacing w:after="0" w:line="240" w:lineRule="auto"/>
        <w:jc w:val="both"/>
        <w:rPr>
          <w:rFonts w:ascii="Times New Roman" w:eastAsia="Calibri" w:hAnsi="Times New Roman" w:cs="Times New Roman"/>
          <w:i/>
          <w:sz w:val="28"/>
          <w:szCs w:val="28"/>
          <w:u w:val="single"/>
          <w:lang w:eastAsia="en-US"/>
        </w:rPr>
      </w:pPr>
      <w:r w:rsidRPr="00753772">
        <w:rPr>
          <w:rFonts w:ascii="Times New Roman" w:eastAsia="Calibri" w:hAnsi="Times New Roman" w:cs="Times New Roman"/>
          <w:b/>
          <w:sz w:val="28"/>
          <w:szCs w:val="28"/>
        </w:rPr>
        <w:t>Подпрограмма «Своевременное и достоверное информирование населения о деятельности органов местного самоуправления муниципального образования город Нефтеюганск»</w:t>
      </w:r>
    </w:p>
    <w:p w:rsidR="00BC20BC" w:rsidRPr="00753772" w:rsidRDefault="002B27FA" w:rsidP="00BC20BC">
      <w:pPr>
        <w:pStyle w:val="af8"/>
        <w:jc w:val="both"/>
        <w:rPr>
          <w:rFonts w:ascii="Times New Roman" w:eastAsia="Calibri" w:hAnsi="Times New Roman" w:cs="Times New Roman"/>
          <w:sz w:val="28"/>
          <w:szCs w:val="28"/>
          <w:lang w:eastAsia="en-US"/>
        </w:rPr>
      </w:pPr>
      <w:r w:rsidRPr="00753772">
        <w:rPr>
          <w:rFonts w:ascii="Times New Roman" w:hAnsi="Times New Roman" w:cs="Times New Roman"/>
          <w:sz w:val="28"/>
          <w:szCs w:val="28"/>
        </w:rPr>
        <w:tab/>
      </w:r>
      <w:r w:rsidRPr="00753772">
        <w:rPr>
          <w:rFonts w:ascii="Times New Roman" w:eastAsia="Calibri" w:hAnsi="Times New Roman" w:cs="Times New Roman"/>
          <w:sz w:val="28"/>
          <w:szCs w:val="28"/>
          <w:lang w:eastAsia="en-US"/>
        </w:rPr>
        <w:t>Для реализации данной программы были заключены муниципальные контракты:</w:t>
      </w:r>
    </w:p>
    <w:p w:rsidR="00BC20BC" w:rsidRPr="00753772" w:rsidRDefault="002B27FA" w:rsidP="00BC20BC">
      <w:pPr>
        <w:pStyle w:val="af8"/>
        <w:ind w:firstLine="708"/>
        <w:jc w:val="both"/>
        <w:rPr>
          <w:rFonts w:ascii="Times New Roman" w:eastAsia="Calibri" w:hAnsi="Times New Roman" w:cs="Times New Roman"/>
          <w:sz w:val="28"/>
          <w:szCs w:val="28"/>
          <w:lang w:eastAsia="en-US"/>
        </w:rPr>
      </w:pPr>
      <w:r w:rsidRPr="00753772">
        <w:rPr>
          <w:rFonts w:ascii="Times New Roman" w:eastAsia="Calibri" w:hAnsi="Times New Roman" w:cs="Times New Roman"/>
          <w:sz w:val="28"/>
          <w:szCs w:val="28"/>
          <w:lang w:eastAsia="en-US"/>
        </w:rPr>
        <w:t>1.ООО «</w:t>
      </w:r>
      <w:proofErr w:type="spellStart"/>
      <w:r w:rsidRPr="00753772">
        <w:rPr>
          <w:rFonts w:ascii="Times New Roman" w:eastAsia="Calibri" w:hAnsi="Times New Roman" w:cs="Times New Roman"/>
          <w:sz w:val="28"/>
          <w:szCs w:val="28"/>
          <w:lang w:eastAsia="en-US"/>
        </w:rPr>
        <w:t>УльтаВидео</w:t>
      </w:r>
      <w:proofErr w:type="spellEnd"/>
      <w:r w:rsidRPr="00753772">
        <w:rPr>
          <w:rFonts w:ascii="Times New Roman" w:eastAsia="Calibri" w:hAnsi="Times New Roman" w:cs="Times New Roman"/>
          <w:sz w:val="28"/>
          <w:szCs w:val="28"/>
          <w:lang w:eastAsia="en-US"/>
        </w:rPr>
        <w:t xml:space="preserve">»: МК № 0187300012818000714 от 26.12.2018 – </w:t>
      </w:r>
      <w:r w:rsidR="00BC20BC" w:rsidRPr="00753772">
        <w:rPr>
          <w:rFonts w:ascii="Times New Roman" w:eastAsia="Calibri" w:hAnsi="Times New Roman" w:cs="Times New Roman"/>
          <w:sz w:val="28"/>
          <w:szCs w:val="28"/>
          <w:lang w:eastAsia="en-US"/>
        </w:rPr>
        <w:t xml:space="preserve">               </w:t>
      </w:r>
      <w:r w:rsidRPr="00753772">
        <w:rPr>
          <w:rFonts w:ascii="Times New Roman" w:eastAsia="Calibri" w:hAnsi="Times New Roman" w:cs="Times New Roman"/>
          <w:sz w:val="28"/>
          <w:szCs w:val="28"/>
          <w:lang w:eastAsia="en-US"/>
        </w:rPr>
        <w:t>250</w:t>
      </w:r>
      <w:r w:rsidR="00BC20BC" w:rsidRPr="00753772">
        <w:rPr>
          <w:rFonts w:ascii="Times New Roman" w:eastAsia="Calibri" w:hAnsi="Times New Roman" w:cs="Times New Roman"/>
          <w:sz w:val="28"/>
          <w:szCs w:val="28"/>
          <w:lang w:eastAsia="en-US"/>
        </w:rPr>
        <w:t>,00</w:t>
      </w:r>
      <w:r w:rsidR="005C62C7" w:rsidRPr="00753772">
        <w:rPr>
          <w:rFonts w:ascii="Times New Roman" w:eastAsia="Calibri" w:hAnsi="Times New Roman" w:cs="Times New Roman"/>
          <w:sz w:val="28"/>
          <w:szCs w:val="28"/>
          <w:lang w:eastAsia="en-US"/>
        </w:rPr>
        <w:t>0</w:t>
      </w:r>
      <w:r w:rsidR="00BC20BC" w:rsidRPr="00753772">
        <w:rPr>
          <w:rFonts w:ascii="Times New Roman" w:eastAsia="Calibri" w:hAnsi="Times New Roman" w:cs="Times New Roman"/>
          <w:sz w:val="28"/>
          <w:szCs w:val="28"/>
          <w:lang w:eastAsia="en-US"/>
        </w:rPr>
        <w:t xml:space="preserve"> тыс. р</w:t>
      </w:r>
      <w:r w:rsidRPr="00753772">
        <w:rPr>
          <w:rFonts w:ascii="Times New Roman" w:eastAsia="Calibri" w:hAnsi="Times New Roman" w:cs="Times New Roman"/>
          <w:sz w:val="28"/>
          <w:szCs w:val="28"/>
          <w:lang w:eastAsia="en-US"/>
        </w:rPr>
        <w:t>ублей.</w:t>
      </w:r>
      <w:r w:rsidR="00BC20BC" w:rsidRPr="00753772">
        <w:rPr>
          <w:rFonts w:ascii="Times New Roman" w:eastAsia="Calibri" w:hAnsi="Times New Roman" w:cs="Times New Roman"/>
          <w:sz w:val="28"/>
          <w:szCs w:val="28"/>
          <w:lang w:eastAsia="en-US"/>
        </w:rPr>
        <w:t xml:space="preserve"> </w:t>
      </w:r>
      <w:r w:rsidRPr="00753772">
        <w:rPr>
          <w:rFonts w:ascii="Times New Roman" w:eastAsia="Calibri" w:hAnsi="Times New Roman" w:cs="Times New Roman"/>
          <w:sz w:val="28"/>
          <w:szCs w:val="28"/>
          <w:lang w:eastAsia="en-US"/>
        </w:rPr>
        <w:t>Оказание услуг по подготовке фотоматериалов о реализации городских социально значимых программ, мероприятий о деятельности органов местного самоуправления города Нефтеюганска.</w:t>
      </w:r>
      <w:r w:rsidR="00BC20BC" w:rsidRPr="00753772">
        <w:rPr>
          <w:rFonts w:ascii="Times New Roman" w:eastAsia="Calibri" w:hAnsi="Times New Roman" w:cs="Times New Roman"/>
          <w:sz w:val="28"/>
          <w:szCs w:val="28"/>
          <w:lang w:eastAsia="en-US"/>
        </w:rPr>
        <w:t xml:space="preserve"> </w:t>
      </w:r>
      <w:r w:rsidRPr="00753772">
        <w:rPr>
          <w:rFonts w:ascii="Times New Roman" w:eastAsia="Calibri" w:hAnsi="Times New Roman" w:cs="Times New Roman"/>
          <w:sz w:val="28"/>
          <w:szCs w:val="28"/>
          <w:lang w:eastAsia="en-US"/>
        </w:rPr>
        <w:t>Запланированные мероприятия исполнены</w:t>
      </w:r>
      <w:r w:rsidR="00855DC3">
        <w:rPr>
          <w:rFonts w:ascii="Times New Roman" w:eastAsia="Calibri" w:hAnsi="Times New Roman" w:cs="Times New Roman"/>
          <w:sz w:val="28"/>
          <w:szCs w:val="28"/>
          <w:lang w:eastAsia="en-US"/>
        </w:rPr>
        <w:t>, к</w:t>
      </w:r>
      <w:r w:rsidRPr="00753772">
        <w:rPr>
          <w:rFonts w:ascii="Times New Roman" w:eastAsia="Calibri" w:hAnsi="Times New Roman" w:cs="Times New Roman"/>
          <w:sz w:val="28"/>
          <w:szCs w:val="28"/>
          <w:lang w:eastAsia="en-US"/>
        </w:rPr>
        <w:t>онтракт закрыт.</w:t>
      </w:r>
    </w:p>
    <w:p w:rsidR="00BC20BC" w:rsidRPr="00753772" w:rsidRDefault="002B27FA" w:rsidP="00BC20BC">
      <w:pPr>
        <w:pStyle w:val="af8"/>
        <w:ind w:firstLine="708"/>
        <w:jc w:val="both"/>
        <w:rPr>
          <w:rFonts w:ascii="Times New Roman" w:eastAsia="Calibri" w:hAnsi="Times New Roman" w:cs="Times New Roman"/>
          <w:sz w:val="28"/>
          <w:szCs w:val="28"/>
          <w:lang w:eastAsia="en-US"/>
        </w:rPr>
      </w:pPr>
      <w:r w:rsidRPr="00753772">
        <w:rPr>
          <w:rFonts w:ascii="Times New Roman" w:eastAsia="Calibri" w:hAnsi="Times New Roman" w:cs="Times New Roman"/>
          <w:sz w:val="28"/>
          <w:szCs w:val="28"/>
          <w:lang w:eastAsia="en-US"/>
        </w:rPr>
        <w:t>2.ООО «Астра Медиа»: МК № 0187300012818000739 от 01.02.2019– 1</w:t>
      </w:r>
      <w:r w:rsidR="00BC20BC" w:rsidRPr="00753772">
        <w:rPr>
          <w:rFonts w:ascii="Times New Roman" w:eastAsia="Calibri" w:hAnsi="Times New Roman" w:cs="Times New Roman"/>
          <w:sz w:val="28"/>
          <w:szCs w:val="28"/>
          <w:lang w:eastAsia="en-US"/>
        </w:rPr>
        <w:t> 000,</w:t>
      </w:r>
      <w:r w:rsidRPr="00753772">
        <w:rPr>
          <w:rFonts w:ascii="Times New Roman" w:eastAsia="Calibri" w:hAnsi="Times New Roman" w:cs="Times New Roman"/>
          <w:sz w:val="28"/>
          <w:szCs w:val="28"/>
          <w:lang w:eastAsia="en-US"/>
        </w:rPr>
        <w:t>00</w:t>
      </w:r>
      <w:r w:rsidR="005C62C7" w:rsidRPr="00753772">
        <w:rPr>
          <w:rFonts w:ascii="Times New Roman" w:eastAsia="Calibri" w:hAnsi="Times New Roman" w:cs="Times New Roman"/>
          <w:sz w:val="28"/>
          <w:szCs w:val="28"/>
          <w:lang w:eastAsia="en-US"/>
        </w:rPr>
        <w:t>0</w:t>
      </w:r>
      <w:r w:rsidRPr="00753772">
        <w:rPr>
          <w:rFonts w:ascii="Times New Roman" w:eastAsia="Calibri" w:hAnsi="Times New Roman" w:cs="Times New Roman"/>
          <w:sz w:val="28"/>
          <w:szCs w:val="28"/>
          <w:lang w:eastAsia="en-US"/>
        </w:rPr>
        <w:t xml:space="preserve"> </w:t>
      </w:r>
      <w:r w:rsidR="00BC20BC" w:rsidRPr="00753772">
        <w:rPr>
          <w:rFonts w:ascii="Times New Roman" w:eastAsia="Calibri" w:hAnsi="Times New Roman" w:cs="Times New Roman"/>
          <w:sz w:val="28"/>
          <w:szCs w:val="28"/>
          <w:lang w:eastAsia="en-US"/>
        </w:rPr>
        <w:t xml:space="preserve">тыс. </w:t>
      </w:r>
      <w:r w:rsidRPr="00753772">
        <w:rPr>
          <w:rFonts w:ascii="Times New Roman" w:eastAsia="Calibri" w:hAnsi="Times New Roman" w:cs="Times New Roman"/>
          <w:sz w:val="28"/>
          <w:szCs w:val="28"/>
          <w:lang w:eastAsia="en-US"/>
        </w:rPr>
        <w:t>рублей.</w:t>
      </w:r>
      <w:r w:rsidR="00BC20BC" w:rsidRPr="00753772">
        <w:rPr>
          <w:rFonts w:ascii="Times New Roman" w:eastAsia="Calibri" w:hAnsi="Times New Roman" w:cs="Times New Roman"/>
          <w:sz w:val="28"/>
          <w:szCs w:val="28"/>
          <w:lang w:eastAsia="en-US"/>
        </w:rPr>
        <w:t xml:space="preserve"> </w:t>
      </w:r>
      <w:r w:rsidRPr="00753772">
        <w:rPr>
          <w:rFonts w:ascii="Times New Roman" w:eastAsia="Calibri" w:hAnsi="Times New Roman" w:cs="Times New Roman"/>
          <w:sz w:val="28"/>
          <w:szCs w:val="28"/>
          <w:lang w:eastAsia="en-US"/>
        </w:rPr>
        <w:t>Оказание услуг по подготовке и размещению материалов о реализации городских социально-значимых программ, мероприятий о деятельности органов местного самоуправления города в эфире радиостанций города Нефтеюганска. Запланированные мероприятия исполнены</w:t>
      </w:r>
      <w:r w:rsidR="00855DC3">
        <w:rPr>
          <w:rFonts w:ascii="Times New Roman" w:eastAsia="Calibri" w:hAnsi="Times New Roman" w:cs="Times New Roman"/>
          <w:sz w:val="28"/>
          <w:szCs w:val="28"/>
          <w:lang w:eastAsia="en-US"/>
        </w:rPr>
        <w:t>, к</w:t>
      </w:r>
      <w:r w:rsidRPr="00753772">
        <w:rPr>
          <w:rFonts w:ascii="Times New Roman" w:eastAsia="Calibri" w:hAnsi="Times New Roman" w:cs="Times New Roman"/>
          <w:sz w:val="28"/>
          <w:szCs w:val="28"/>
          <w:lang w:eastAsia="en-US"/>
        </w:rPr>
        <w:t>онтракт закрыт.</w:t>
      </w:r>
    </w:p>
    <w:p w:rsidR="002B27FA" w:rsidRPr="00753772" w:rsidRDefault="002B27FA" w:rsidP="00BC20BC">
      <w:pPr>
        <w:pStyle w:val="af8"/>
        <w:ind w:firstLine="708"/>
        <w:jc w:val="both"/>
        <w:rPr>
          <w:rFonts w:ascii="Times New Roman" w:eastAsia="Calibri" w:hAnsi="Times New Roman" w:cs="Times New Roman"/>
          <w:sz w:val="28"/>
          <w:szCs w:val="28"/>
          <w:lang w:eastAsia="en-US"/>
        </w:rPr>
      </w:pPr>
      <w:r w:rsidRPr="00753772">
        <w:rPr>
          <w:rFonts w:ascii="Times New Roman" w:eastAsia="Calibri" w:hAnsi="Times New Roman" w:cs="Times New Roman"/>
          <w:sz w:val="28"/>
          <w:szCs w:val="28"/>
          <w:lang w:eastAsia="en-US"/>
        </w:rPr>
        <w:t xml:space="preserve">3.ООО «Астра Медиа»: МК № 0187300012818000740 от 01.02.2019– </w:t>
      </w:r>
      <w:r w:rsidR="00BC20BC" w:rsidRPr="00753772">
        <w:rPr>
          <w:rFonts w:ascii="Times New Roman" w:eastAsia="Calibri" w:hAnsi="Times New Roman" w:cs="Times New Roman"/>
          <w:sz w:val="28"/>
          <w:szCs w:val="28"/>
          <w:lang w:eastAsia="en-US"/>
        </w:rPr>
        <w:t xml:space="preserve">       </w:t>
      </w:r>
      <w:r w:rsidRPr="00753772">
        <w:rPr>
          <w:rFonts w:ascii="Times New Roman" w:eastAsia="Calibri" w:hAnsi="Times New Roman" w:cs="Times New Roman"/>
          <w:sz w:val="28"/>
          <w:szCs w:val="28"/>
          <w:lang w:eastAsia="en-US"/>
        </w:rPr>
        <w:t>613</w:t>
      </w:r>
      <w:r w:rsidR="00BC20BC" w:rsidRPr="00753772">
        <w:rPr>
          <w:rFonts w:ascii="Times New Roman" w:eastAsia="Calibri" w:hAnsi="Times New Roman" w:cs="Times New Roman"/>
          <w:sz w:val="28"/>
          <w:szCs w:val="28"/>
          <w:lang w:eastAsia="en-US"/>
        </w:rPr>
        <w:t>,00</w:t>
      </w:r>
      <w:r w:rsidR="005C62C7" w:rsidRPr="00753772">
        <w:rPr>
          <w:rFonts w:ascii="Times New Roman" w:eastAsia="Calibri" w:hAnsi="Times New Roman" w:cs="Times New Roman"/>
          <w:sz w:val="28"/>
          <w:szCs w:val="28"/>
          <w:lang w:eastAsia="en-US"/>
        </w:rPr>
        <w:t>0</w:t>
      </w:r>
      <w:r w:rsidR="00BC20BC" w:rsidRPr="00753772">
        <w:rPr>
          <w:rFonts w:ascii="Times New Roman" w:eastAsia="Calibri" w:hAnsi="Times New Roman" w:cs="Times New Roman"/>
          <w:sz w:val="28"/>
          <w:szCs w:val="28"/>
          <w:lang w:eastAsia="en-US"/>
        </w:rPr>
        <w:t xml:space="preserve"> тыс.</w:t>
      </w:r>
      <w:r w:rsidRPr="00753772">
        <w:rPr>
          <w:rFonts w:ascii="Times New Roman" w:eastAsia="Calibri" w:hAnsi="Times New Roman" w:cs="Times New Roman"/>
          <w:sz w:val="28"/>
          <w:szCs w:val="28"/>
          <w:lang w:eastAsia="en-US"/>
        </w:rPr>
        <w:t xml:space="preserve"> рублей.</w:t>
      </w:r>
      <w:r w:rsidR="00BC20BC" w:rsidRPr="00753772">
        <w:rPr>
          <w:rFonts w:ascii="Times New Roman" w:eastAsia="Calibri" w:hAnsi="Times New Roman" w:cs="Times New Roman"/>
          <w:sz w:val="28"/>
          <w:szCs w:val="28"/>
          <w:lang w:eastAsia="en-US"/>
        </w:rPr>
        <w:t xml:space="preserve"> </w:t>
      </w:r>
      <w:r w:rsidRPr="00753772">
        <w:rPr>
          <w:rFonts w:ascii="Times New Roman" w:eastAsia="Calibri" w:hAnsi="Times New Roman" w:cs="Times New Roman"/>
          <w:sz w:val="28"/>
          <w:szCs w:val="28"/>
          <w:lang w:eastAsia="en-US"/>
        </w:rPr>
        <w:t>Оказание услуг по подготовке и размещению материалов о реализации городских социально-значимых программ, мероприятий о деятельности органов местного самоуправления города в печатных СМИ города и ХМАО-Югры. Запланированные мероприятия выполнены в полном объеме, конт</w:t>
      </w:r>
      <w:r w:rsidR="00BC20BC" w:rsidRPr="00753772">
        <w:rPr>
          <w:rFonts w:ascii="Times New Roman" w:eastAsia="Calibri" w:hAnsi="Times New Roman" w:cs="Times New Roman"/>
          <w:sz w:val="28"/>
          <w:szCs w:val="28"/>
          <w:lang w:eastAsia="en-US"/>
        </w:rPr>
        <w:t>ракт исполнен</w:t>
      </w:r>
      <w:r w:rsidR="00855DC3">
        <w:rPr>
          <w:rFonts w:ascii="Times New Roman" w:eastAsia="Calibri" w:hAnsi="Times New Roman" w:cs="Times New Roman"/>
          <w:sz w:val="28"/>
          <w:szCs w:val="28"/>
          <w:lang w:eastAsia="en-US"/>
        </w:rPr>
        <w:t>, к</w:t>
      </w:r>
      <w:r w:rsidR="00BC20BC" w:rsidRPr="00753772">
        <w:rPr>
          <w:rFonts w:ascii="Times New Roman" w:eastAsia="Calibri" w:hAnsi="Times New Roman" w:cs="Times New Roman"/>
          <w:sz w:val="28"/>
          <w:szCs w:val="28"/>
          <w:lang w:eastAsia="en-US"/>
        </w:rPr>
        <w:t>онтракт закрыт.</w:t>
      </w:r>
    </w:p>
    <w:p w:rsidR="00BC20BC" w:rsidRPr="00753772" w:rsidRDefault="002B27FA" w:rsidP="00BC20BC">
      <w:pPr>
        <w:pStyle w:val="af8"/>
        <w:ind w:firstLine="708"/>
        <w:jc w:val="both"/>
        <w:rPr>
          <w:rFonts w:ascii="Times New Roman" w:eastAsia="Calibri" w:hAnsi="Times New Roman" w:cs="Times New Roman"/>
          <w:sz w:val="28"/>
          <w:szCs w:val="28"/>
          <w:lang w:eastAsia="en-US"/>
        </w:rPr>
      </w:pPr>
      <w:r w:rsidRPr="00753772">
        <w:rPr>
          <w:rFonts w:ascii="Times New Roman" w:eastAsia="Calibri" w:hAnsi="Times New Roman" w:cs="Times New Roman"/>
          <w:sz w:val="28"/>
          <w:szCs w:val="28"/>
          <w:lang w:eastAsia="en-US"/>
        </w:rPr>
        <w:t>4.ООО «Телерадиокомпания Сибирь»: МК № 0187300012818000716 от 29.12.2018</w:t>
      </w:r>
      <w:r w:rsidR="005C62C7" w:rsidRPr="00753772">
        <w:rPr>
          <w:rFonts w:ascii="Times New Roman" w:eastAsia="Calibri" w:hAnsi="Times New Roman" w:cs="Times New Roman"/>
          <w:sz w:val="28"/>
          <w:szCs w:val="28"/>
          <w:lang w:eastAsia="en-US"/>
        </w:rPr>
        <w:t xml:space="preserve"> </w:t>
      </w:r>
      <w:r w:rsidRPr="00753772">
        <w:rPr>
          <w:rFonts w:ascii="Times New Roman" w:eastAsia="Calibri" w:hAnsi="Times New Roman" w:cs="Times New Roman"/>
          <w:sz w:val="28"/>
          <w:szCs w:val="28"/>
          <w:lang w:eastAsia="en-US"/>
        </w:rPr>
        <w:t>- 500</w:t>
      </w:r>
      <w:r w:rsidR="00BC20BC" w:rsidRPr="00753772">
        <w:rPr>
          <w:rFonts w:ascii="Times New Roman" w:eastAsia="Calibri" w:hAnsi="Times New Roman" w:cs="Times New Roman"/>
          <w:sz w:val="28"/>
          <w:szCs w:val="28"/>
          <w:lang w:eastAsia="en-US"/>
        </w:rPr>
        <w:t>,</w:t>
      </w:r>
      <w:r w:rsidRPr="00753772">
        <w:rPr>
          <w:rFonts w:ascii="Times New Roman" w:eastAsia="Calibri" w:hAnsi="Times New Roman" w:cs="Times New Roman"/>
          <w:sz w:val="28"/>
          <w:szCs w:val="28"/>
          <w:lang w:eastAsia="en-US"/>
        </w:rPr>
        <w:t>00</w:t>
      </w:r>
      <w:r w:rsidR="005C62C7" w:rsidRPr="00753772">
        <w:rPr>
          <w:rFonts w:ascii="Times New Roman" w:eastAsia="Calibri" w:hAnsi="Times New Roman" w:cs="Times New Roman"/>
          <w:sz w:val="28"/>
          <w:szCs w:val="28"/>
          <w:lang w:eastAsia="en-US"/>
        </w:rPr>
        <w:t>0</w:t>
      </w:r>
      <w:r w:rsidR="00BC20BC" w:rsidRPr="00753772">
        <w:rPr>
          <w:rFonts w:ascii="Times New Roman" w:eastAsia="Calibri" w:hAnsi="Times New Roman" w:cs="Times New Roman"/>
          <w:sz w:val="28"/>
          <w:szCs w:val="28"/>
          <w:lang w:eastAsia="en-US"/>
        </w:rPr>
        <w:t xml:space="preserve"> тыс.</w:t>
      </w:r>
      <w:r w:rsidRPr="00753772">
        <w:rPr>
          <w:rFonts w:ascii="Times New Roman" w:eastAsia="Calibri" w:hAnsi="Times New Roman" w:cs="Times New Roman"/>
          <w:sz w:val="28"/>
          <w:szCs w:val="28"/>
          <w:lang w:eastAsia="en-US"/>
        </w:rPr>
        <w:t xml:space="preserve"> рублей.</w:t>
      </w:r>
      <w:r w:rsidR="00BC20BC" w:rsidRPr="00753772">
        <w:rPr>
          <w:rFonts w:ascii="Times New Roman" w:eastAsia="Calibri" w:hAnsi="Times New Roman" w:cs="Times New Roman"/>
          <w:sz w:val="28"/>
          <w:szCs w:val="28"/>
          <w:lang w:eastAsia="en-US"/>
        </w:rPr>
        <w:t xml:space="preserve"> </w:t>
      </w:r>
      <w:r w:rsidRPr="00753772">
        <w:rPr>
          <w:rFonts w:ascii="Times New Roman" w:eastAsia="Calibri" w:hAnsi="Times New Roman" w:cs="Times New Roman"/>
          <w:sz w:val="28"/>
          <w:szCs w:val="28"/>
          <w:lang w:eastAsia="en-US"/>
        </w:rPr>
        <w:t>Оказание услуг по информированию населения о деятельности Думы города. Запланированные мероприятия выполнены в полном объеме</w:t>
      </w:r>
      <w:r w:rsidR="00855DC3">
        <w:rPr>
          <w:rFonts w:ascii="Times New Roman" w:eastAsia="Calibri" w:hAnsi="Times New Roman" w:cs="Times New Roman"/>
          <w:sz w:val="28"/>
          <w:szCs w:val="28"/>
          <w:lang w:eastAsia="en-US"/>
        </w:rPr>
        <w:t>, к</w:t>
      </w:r>
      <w:r w:rsidRPr="00753772">
        <w:rPr>
          <w:rFonts w:ascii="Times New Roman" w:eastAsia="Calibri" w:hAnsi="Times New Roman" w:cs="Times New Roman"/>
          <w:sz w:val="28"/>
          <w:szCs w:val="28"/>
          <w:lang w:eastAsia="en-US"/>
        </w:rPr>
        <w:t>онтракт закрыт.</w:t>
      </w:r>
    </w:p>
    <w:p w:rsidR="00BC20BC" w:rsidRPr="00753772" w:rsidRDefault="002B27FA" w:rsidP="00BC20BC">
      <w:pPr>
        <w:pStyle w:val="af8"/>
        <w:ind w:firstLine="708"/>
        <w:jc w:val="both"/>
        <w:rPr>
          <w:rFonts w:ascii="Times New Roman" w:eastAsia="Calibri" w:hAnsi="Times New Roman" w:cs="Times New Roman"/>
          <w:sz w:val="28"/>
          <w:szCs w:val="28"/>
          <w:lang w:eastAsia="en-US"/>
        </w:rPr>
      </w:pPr>
      <w:r w:rsidRPr="00753772">
        <w:rPr>
          <w:rFonts w:ascii="Times New Roman" w:eastAsia="Calibri" w:hAnsi="Times New Roman" w:cs="Times New Roman"/>
          <w:sz w:val="28"/>
          <w:szCs w:val="28"/>
          <w:lang w:eastAsia="en-US"/>
        </w:rPr>
        <w:t>5.ООО «Телерадиокомпания Сибирь»: МК № 0187300012818000737 от 01.02.2019–2</w:t>
      </w:r>
      <w:r w:rsidR="00BC20BC" w:rsidRPr="00753772">
        <w:rPr>
          <w:rFonts w:ascii="Times New Roman" w:eastAsia="Calibri" w:hAnsi="Times New Roman" w:cs="Times New Roman"/>
          <w:sz w:val="28"/>
          <w:szCs w:val="28"/>
          <w:lang w:eastAsia="en-US"/>
        </w:rPr>
        <w:t> </w:t>
      </w:r>
      <w:r w:rsidRPr="00753772">
        <w:rPr>
          <w:rFonts w:ascii="Times New Roman" w:eastAsia="Calibri" w:hAnsi="Times New Roman" w:cs="Times New Roman"/>
          <w:sz w:val="28"/>
          <w:szCs w:val="28"/>
          <w:lang w:eastAsia="en-US"/>
        </w:rPr>
        <w:t>998</w:t>
      </w:r>
      <w:r w:rsidR="00BC20BC" w:rsidRPr="00753772">
        <w:rPr>
          <w:rFonts w:ascii="Times New Roman" w:eastAsia="Calibri" w:hAnsi="Times New Roman" w:cs="Times New Roman"/>
          <w:sz w:val="28"/>
          <w:szCs w:val="28"/>
          <w:lang w:eastAsia="en-US"/>
        </w:rPr>
        <w:t>,</w:t>
      </w:r>
      <w:r w:rsidRPr="00753772">
        <w:rPr>
          <w:rFonts w:ascii="Times New Roman" w:eastAsia="Calibri" w:hAnsi="Times New Roman" w:cs="Times New Roman"/>
          <w:sz w:val="28"/>
          <w:szCs w:val="28"/>
          <w:lang w:eastAsia="en-US"/>
        </w:rPr>
        <w:t>71</w:t>
      </w:r>
      <w:r w:rsidR="00BC20BC" w:rsidRPr="00753772">
        <w:rPr>
          <w:rFonts w:ascii="Times New Roman" w:eastAsia="Calibri" w:hAnsi="Times New Roman" w:cs="Times New Roman"/>
          <w:sz w:val="28"/>
          <w:szCs w:val="28"/>
          <w:lang w:eastAsia="en-US"/>
        </w:rPr>
        <w:t xml:space="preserve"> тыс.</w:t>
      </w:r>
      <w:r w:rsidRPr="00753772">
        <w:rPr>
          <w:rFonts w:ascii="Times New Roman" w:eastAsia="Calibri" w:hAnsi="Times New Roman" w:cs="Times New Roman"/>
          <w:sz w:val="28"/>
          <w:szCs w:val="28"/>
          <w:lang w:eastAsia="en-US"/>
        </w:rPr>
        <w:t xml:space="preserve"> рублей.</w:t>
      </w:r>
      <w:r w:rsidR="00BC20BC" w:rsidRPr="00753772">
        <w:rPr>
          <w:rFonts w:ascii="Times New Roman" w:eastAsia="Calibri" w:hAnsi="Times New Roman" w:cs="Times New Roman"/>
          <w:sz w:val="28"/>
          <w:szCs w:val="28"/>
          <w:lang w:eastAsia="en-US"/>
        </w:rPr>
        <w:t xml:space="preserve"> </w:t>
      </w:r>
      <w:r w:rsidRPr="00753772">
        <w:rPr>
          <w:rFonts w:ascii="Times New Roman" w:eastAsia="Calibri" w:hAnsi="Times New Roman" w:cs="Times New Roman"/>
          <w:sz w:val="28"/>
          <w:szCs w:val="28"/>
          <w:lang w:eastAsia="en-US"/>
        </w:rPr>
        <w:t>Оказание услуг по подготовке и размещению материалов о реализации городских социально-значимых программ, мероприятий о деятельности органов местного самоуправления города в электронных СМИ города и ХМАО-Югры. Запланированные мероприятия выполнены в полном объеме</w:t>
      </w:r>
      <w:r w:rsidR="00855DC3">
        <w:rPr>
          <w:rFonts w:ascii="Times New Roman" w:eastAsia="Calibri" w:hAnsi="Times New Roman" w:cs="Times New Roman"/>
          <w:sz w:val="28"/>
          <w:szCs w:val="28"/>
          <w:lang w:eastAsia="en-US"/>
        </w:rPr>
        <w:t>, к</w:t>
      </w:r>
      <w:r w:rsidRPr="00753772">
        <w:rPr>
          <w:rFonts w:ascii="Times New Roman" w:eastAsia="Calibri" w:hAnsi="Times New Roman" w:cs="Times New Roman"/>
          <w:sz w:val="28"/>
          <w:szCs w:val="28"/>
          <w:lang w:eastAsia="en-US"/>
        </w:rPr>
        <w:t>онтракт закрыт.</w:t>
      </w:r>
    </w:p>
    <w:p w:rsidR="00BC20BC" w:rsidRPr="00753772" w:rsidRDefault="002B27FA" w:rsidP="00E8351A">
      <w:pPr>
        <w:pStyle w:val="af8"/>
        <w:ind w:firstLine="708"/>
        <w:jc w:val="both"/>
        <w:rPr>
          <w:rFonts w:ascii="Times New Roman" w:eastAsia="Calibri" w:hAnsi="Times New Roman" w:cs="Times New Roman"/>
          <w:sz w:val="28"/>
          <w:szCs w:val="28"/>
          <w:lang w:eastAsia="en-US"/>
        </w:rPr>
      </w:pPr>
      <w:r w:rsidRPr="00753772">
        <w:rPr>
          <w:rFonts w:ascii="Times New Roman" w:eastAsia="Calibri" w:hAnsi="Times New Roman" w:cs="Times New Roman"/>
          <w:sz w:val="28"/>
          <w:szCs w:val="28"/>
          <w:lang w:eastAsia="en-US"/>
        </w:rPr>
        <w:t>6.ООО «Астра Медиа»: МК №0187300012818000738–1</w:t>
      </w:r>
      <w:r w:rsidR="00BC20BC" w:rsidRPr="00753772">
        <w:rPr>
          <w:rFonts w:ascii="Times New Roman" w:eastAsia="Calibri" w:hAnsi="Times New Roman" w:cs="Times New Roman"/>
          <w:sz w:val="28"/>
          <w:szCs w:val="28"/>
          <w:lang w:eastAsia="en-US"/>
        </w:rPr>
        <w:t> </w:t>
      </w:r>
      <w:r w:rsidRPr="00753772">
        <w:rPr>
          <w:rFonts w:ascii="Times New Roman" w:eastAsia="Calibri" w:hAnsi="Times New Roman" w:cs="Times New Roman"/>
          <w:sz w:val="28"/>
          <w:szCs w:val="28"/>
          <w:lang w:eastAsia="en-US"/>
        </w:rPr>
        <w:t>986</w:t>
      </w:r>
      <w:r w:rsidR="00BC20BC" w:rsidRPr="00753772">
        <w:rPr>
          <w:rFonts w:ascii="Times New Roman" w:eastAsia="Calibri" w:hAnsi="Times New Roman" w:cs="Times New Roman"/>
          <w:sz w:val="28"/>
          <w:szCs w:val="28"/>
          <w:lang w:eastAsia="en-US"/>
        </w:rPr>
        <w:t>,</w:t>
      </w:r>
      <w:r w:rsidRPr="00753772">
        <w:rPr>
          <w:rFonts w:ascii="Times New Roman" w:eastAsia="Calibri" w:hAnsi="Times New Roman" w:cs="Times New Roman"/>
          <w:sz w:val="28"/>
          <w:szCs w:val="28"/>
          <w:lang w:eastAsia="en-US"/>
        </w:rPr>
        <w:t>00</w:t>
      </w:r>
      <w:r w:rsidR="005C62C7" w:rsidRPr="00753772">
        <w:rPr>
          <w:rFonts w:ascii="Times New Roman" w:eastAsia="Calibri" w:hAnsi="Times New Roman" w:cs="Times New Roman"/>
          <w:sz w:val="28"/>
          <w:szCs w:val="28"/>
          <w:lang w:eastAsia="en-US"/>
        </w:rPr>
        <w:t>0</w:t>
      </w:r>
      <w:r w:rsidR="00BC20BC" w:rsidRPr="00753772">
        <w:rPr>
          <w:rFonts w:ascii="Times New Roman" w:eastAsia="Calibri" w:hAnsi="Times New Roman" w:cs="Times New Roman"/>
          <w:sz w:val="28"/>
          <w:szCs w:val="28"/>
          <w:lang w:eastAsia="en-US"/>
        </w:rPr>
        <w:t xml:space="preserve"> тыс.</w:t>
      </w:r>
      <w:r w:rsidRPr="00753772">
        <w:rPr>
          <w:rFonts w:ascii="Times New Roman" w:eastAsia="Calibri" w:hAnsi="Times New Roman" w:cs="Times New Roman"/>
          <w:sz w:val="28"/>
          <w:szCs w:val="28"/>
          <w:lang w:eastAsia="en-US"/>
        </w:rPr>
        <w:t xml:space="preserve"> рублей.</w:t>
      </w:r>
      <w:r w:rsidR="00E8351A">
        <w:rPr>
          <w:rFonts w:ascii="Times New Roman" w:eastAsia="Calibri" w:hAnsi="Times New Roman" w:cs="Times New Roman"/>
          <w:sz w:val="28"/>
          <w:szCs w:val="28"/>
          <w:lang w:eastAsia="en-US"/>
        </w:rPr>
        <w:t xml:space="preserve"> </w:t>
      </w:r>
      <w:r w:rsidRPr="00753772">
        <w:rPr>
          <w:rFonts w:ascii="Times New Roman" w:eastAsia="Calibri" w:hAnsi="Times New Roman" w:cs="Times New Roman"/>
          <w:sz w:val="28"/>
          <w:szCs w:val="28"/>
          <w:lang w:eastAsia="en-US"/>
        </w:rPr>
        <w:t>Оказание услуг по созданию и размещению информационных материалов о деятельности органов местного самоуправления города Нефтеюганска в информационно-телекоммуникационной сети Интернет.</w:t>
      </w:r>
      <w:r w:rsidR="00BC20BC" w:rsidRPr="00753772">
        <w:rPr>
          <w:rFonts w:ascii="Times New Roman" w:eastAsia="Calibri" w:hAnsi="Times New Roman" w:cs="Times New Roman"/>
          <w:sz w:val="28"/>
          <w:szCs w:val="28"/>
          <w:lang w:eastAsia="en-US"/>
        </w:rPr>
        <w:t xml:space="preserve"> </w:t>
      </w:r>
      <w:r w:rsidRPr="00753772">
        <w:rPr>
          <w:rFonts w:ascii="Times New Roman" w:eastAsia="Calibri" w:hAnsi="Times New Roman" w:cs="Times New Roman"/>
          <w:sz w:val="28"/>
          <w:szCs w:val="28"/>
          <w:lang w:eastAsia="en-US"/>
        </w:rPr>
        <w:t>Запланированные мероприятия выполнены в полном объеме</w:t>
      </w:r>
      <w:r w:rsidR="00E8351A">
        <w:rPr>
          <w:rFonts w:ascii="Times New Roman" w:eastAsia="Calibri" w:hAnsi="Times New Roman" w:cs="Times New Roman"/>
          <w:sz w:val="28"/>
          <w:szCs w:val="28"/>
          <w:lang w:eastAsia="en-US"/>
        </w:rPr>
        <w:t>, к</w:t>
      </w:r>
      <w:r w:rsidRPr="00753772">
        <w:rPr>
          <w:rFonts w:ascii="Times New Roman" w:eastAsia="Calibri" w:hAnsi="Times New Roman" w:cs="Times New Roman"/>
          <w:sz w:val="28"/>
          <w:szCs w:val="28"/>
          <w:lang w:eastAsia="en-US"/>
        </w:rPr>
        <w:t>онтракт закрыт.</w:t>
      </w:r>
    </w:p>
    <w:p w:rsidR="00BC20BC" w:rsidRPr="00753772" w:rsidRDefault="002B27FA" w:rsidP="00BC20BC">
      <w:pPr>
        <w:pStyle w:val="af8"/>
        <w:ind w:firstLine="708"/>
        <w:jc w:val="both"/>
        <w:rPr>
          <w:rFonts w:ascii="Times New Roman" w:eastAsia="Calibri" w:hAnsi="Times New Roman" w:cs="Times New Roman"/>
          <w:sz w:val="28"/>
          <w:szCs w:val="28"/>
          <w:lang w:eastAsia="en-US"/>
        </w:rPr>
      </w:pPr>
      <w:r w:rsidRPr="00753772">
        <w:rPr>
          <w:rFonts w:ascii="Times New Roman" w:eastAsia="Calibri" w:hAnsi="Times New Roman" w:cs="Times New Roman"/>
          <w:sz w:val="28"/>
          <w:szCs w:val="28"/>
          <w:lang w:eastAsia="en-US"/>
        </w:rPr>
        <w:t xml:space="preserve">7.АУ «НИЦ»: МК № № 0187300012818000717 от 28.12.2018 – </w:t>
      </w:r>
      <w:r w:rsidR="00BC20BC" w:rsidRPr="00753772">
        <w:rPr>
          <w:rFonts w:ascii="Times New Roman" w:eastAsia="Calibri" w:hAnsi="Times New Roman" w:cs="Times New Roman"/>
          <w:sz w:val="28"/>
          <w:szCs w:val="28"/>
          <w:lang w:eastAsia="en-US"/>
        </w:rPr>
        <w:t xml:space="preserve">                       </w:t>
      </w:r>
      <w:r w:rsidRPr="00753772">
        <w:rPr>
          <w:rFonts w:ascii="Times New Roman" w:eastAsia="Calibri" w:hAnsi="Times New Roman" w:cs="Times New Roman"/>
          <w:sz w:val="28"/>
          <w:szCs w:val="28"/>
          <w:lang w:eastAsia="en-US"/>
        </w:rPr>
        <w:t>500</w:t>
      </w:r>
      <w:r w:rsidR="00BC20BC" w:rsidRPr="00753772">
        <w:rPr>
          <w:rFonts w:ascii="Times New Roman" w:eastAsia="Calibri" w:hAnsi="Times New Roman" w:cs="Times New Roman"/>
          <w:sz w:val="28"/>
          <w:szCs w:val="28"/>
          <w:lang w:eastAsia="en-US"/>
        </w:rPr>
        <w:t>,</w:t>
      </w:r>
      <w:r w:rsidRPr="00753772">
        <w:rPr>
          <w:rFonts w:ascii="Times New Roman" w:eastAsia="Calibri" w:hAnsi="Times New Roman" w:cs="Times New Roman"/>
          <w:sz w:val="28"/>
          <w:szCs w:val="28"/>
          <w:lang w:eastAsia="en-US"/>
        </w:rPr>
        <w:t>00</w:t>
      </w:r>
      <w:r w:rsidR="005C62C7" w:rsidRPr="00753772">
        <w:rPr>
          <w:rFonts w:ascii="Times New Roman" w:eastAsia="Calibri" w:hAnsi="Times New Roman" w:cs="Times New Roman"/>
          <w:sz w:val="28"/>
          <w:szCs w:val="28"/>
          <w:lang w:eastAsia="en-US"/>
        </w:rPr>
        <w:t>0</w:t>
      </w:r>
      <w:r w:rsidR="00BC20BC" w:rsidRPr="00753772">
        <w:rPr>
          <w:rFonts w:ascii="Times New Roman" w:eastAsia="Calibri" w:hAnsi="Times New Roman" w:cs="Times New Roman"/>
          <w:sz w:val="28"/>
          <w:szCs w:val="28"/>
          <w:lang w:eastAsia="en-US"/>
        </w:rPr>
        <w:t xml:space="preserve"> тыс.</w:t>
      </w:r>
      <w:r w:rsidRPr="00753772">
        <w:rPr>
          <w:rFonts w:ascii="Times New Roman" w:eastAsia="Calibri" w:hAnsi="Times New Roman" w:cs="Times New Roman"/>
          <w:sz w:val="28"/>
          <w:szCs w:val="28"/>
          <w:lang w:eastAsia="en-US"/>
        </w:rPr>
        <w:t xml:space="preserve"> рублей.</w:t>
      </w:r>
      <w:r w:rsidR="00BC20BC" w:rsidRPr="00753772">
        <w:rPr>
          <w:rFonts w:ascii="Times New Roman" w:eastAsia="Calibri" w:hAnsi="Times New Roman" w:cs="Times New Roman"/>
          <w:sz w:val="28"/>
          <w:szCs w:val="28"/>
          <w:lang w:eastAsia="en-US"/>
        </w:rPr>
        <w:t xml:space="preserve"> </w:t>
      </w:r>
      <w:r w:rsidRPr="00753772">
        <w:rPr>
          <w:rFonts w:ascii="Times New Roman" w:eastAsia="Calibri" w:hAnsi="Times New Roman" w:cs="Times New Roman"/>
          <w:sz w:val="28"/>
          <w:szCs w:val="28"/>
          <w:lang w:eastAsia="en-US"/>
        </w:rPr>
        <w:t>Оказание услуг по организации и проведению информационных мероприятий (прямых трансляций главных городских мероприятий).</w:t>
      </w:r>
      <w:r w:rsidR="00BC20BC" w:rsidRPr="00753772">
        <w:rPr>
          <w:rFonts w:ascii="Times New Roman" w:eastAsia="Calibri" w:hAnsi="Times New Roman" w:cs="Times New Roman"/>
          <w:sz w:val="28"/>
          <w:szCs w:val="28"/>
          <w:lang w:eastAsia="en-US"/>
        </w:rPr>
        <w:t xml:space="preserve"> </w:t>
      </w:r>
      <w:r w:rsidRPr="00753772">
        <w:rPr>
          <w:rFonts w:ascii="Times New Roman" w:eastAsia="Calibri" w:hAnsi="Times New Roman" w:cs="Times New Roman"/>
          <w:sz w:val="28"/>
          <w:szCs w:val="28"/>
          <w:lang w:eastAsia="en-US"/>
        </w:rPr>
        <w:t>Мероприятия исполнены, контракт закрыт.</w:t>
      </w:r>
    </w:p>
    <w:p w:rsidR="002B27FA" w:rsidRPr="00753772" w:rsidRDefault="002B27FA" w:rsidP="00BC20BC">
      <w:pPr>
        <w:pStyle w:val="af8"/>
        <w:ind w:firstLine="708"/>
        <w:jc w:val="both"/>
        <w:rPr>
          <w:rFonts w:ascii="Times New Roman" w:eastAsia="Calibri" w:hAnsi="Times New Roman" w:cs="Times New Roman"/>
          <w:sz w:val="28"/>
          <w:szCs w:val="28"/>
          <w:lang w:eastAsia="en-US"/>
        </w:rPr>
      </w:pPr>
      <w:r w:rsidRPr="00753772">
        <w:rPr>
          <w:rFonts w:ascii="Times New Roman" w:eastAsia="Calibri" w:hAnsi="Times New Roman" w:cs="Times New Roman"/>
          <w:sz w:val="28"/>
          <w:szCs w:val="28"/>
          <w:lang w:eastAsia="en-US"/>
        </w:rPr>
        <w:t>8.ООО «Артефакт»: МК № 0187300012818000715</w:t>
      </w:r>
      <w:r w:rsidR="00950344" w:rsidRPr="00753772">
        <w:rPr>
          <w:rFonts w:ascii="Times New Roman" w:eastAsia="Calibri" w:hAnsi="Times New Roman" w:cs="Times New Roman"/>
          <w:sz w:val="28"/>
          <w:szCs w:val="28"/>
          <w:lang w:eastAsia="en-US"/>
        </w:rPr>
        <w:t xml:space="preserve"> </w:t>
      </w:r>
      <w:r w:rsidRPr="00753772">
        <w:rPr>
          <w:rFonts w:ascii="Times New Roman" w:eastAsia="Calibri" w:hAnsi="Times New Roman" w:cs="Times New Roman"/>
          <w:sz w:val="28"/>
          <w:szCs w:val="28"/>
          <w:lang w:eastAsia="en-US"/>
        </w:rPr>
        <w:t>– 185</w:t>
      </w:r>
      <w:r w:rsidR="00BC20BC" w:rsidRPr="00753772">
        <w:rPr>
          <w:rFonts w:ascii="Times New Roman" w:eastAsia="Calibri" w:hAnsi="Times New Roman" w:cs="Times New Roman"/>
          <w:sz w:val="28"/>
          <w:szCs w:val="28"/>
          <w:lang w:eastAsia="en-US"/>
        </w:rPr>
        <w:t>,</w:t>
      </w:r>
      <w:r w:rsidRPr="00753772">
        <w:rPr>
          <w:rFonts w:ascii="Times New Roman" w:eastAsia="Calibri" w:hAnsi="Times New Roman" w:cs="Times New Roman"/>
          <w:sz w:val="28"/>
          <w:szCs w:val="28"/>
          <w:lang w:eastAsia="en-US"/>
        </w:rPr>
        <w:t>00</w:t>
      </w:r>
      <w:r w:rsidR="005C62C7" w:rsidRPr="00753772">
        <w:rPr>
          <w:rFonts w:ascii="Times New Roman" w:eastAsia="Calibri" w:hAnsi="Times New Roman" w:cs="Times New Roman"/>
          <w:sz w:val="28"/>
          <w:szCs w:val="28"/>
          <w:lang w:eastAsia="en-US"/>
        </w:rPr>
        <w:t>0</w:t>
      </w:r>
      <w:r w:rsidRPr="00753772">
        <w:rPr>
          <w:rFonts w:ascii="Times New Roman" w:eastAsia="Calibri" w:hAnsi="Times New Roman" w:cs="Times New Roman"/>
          <w:sz w:val="28"/>
          <w:szCs w:val="28"/>
          <w:lang w:eastAsia="en-US"/>
        </w:rPr>
        <w:t xml:space="preserve"> </w:t>
      </w:r>
      <w:r w:rsidR="00BC20BC" w:rsidRPr="00753772">
        <w:rPr>
          <w:rFonts w:ascii="Times New Roman" w:eastAsia="Calibri" w:hAnsi="Times New Roman" w:cs="Times New Roman"/>
          <w:sz w:val="28"/>
          <w:szCs w:val="28"/>
          <w:lang w:eastAsia="en-US"/>
        </w:rPr>
        <w:t xml:space="preserve">тыс. </w:t>
      </w:r>
      <w:r w:rsidRPr="00753772">
        <w:rPr>
          <w:rFonts w:ascii="Times New Roman" w:eastAsia="Calibri" w:hAnsi="Times New Roman" w:cs="Times New Roman"/>
          <w:sz w:val="28"/>
          <w:szCs w:val="28"/>
          <w:lang w:eastAsia="en-US"/>
        </w:rPr>
        <w:t>рублей.</w:t>
      </w:r>
      <w:r w:rsidR="00BC20BC" w:rsidRPr="00753772">
        <w:rPr>
          <w:rFonts w:ascii="Times New Roman" w:eastAsia="Calibri" w:hAnsi="Times New Roman" w:cs="Times New Roman"/>
          <w:sz w:val="28"/>
          <w:szCs w:val="28"/>
          <w:lang w:eastAsia="en-US"/>
        </w:rPr>
        <w:t xml:space="preserve"> </w:t>
      </w:r>
      <w:r w:rsidRPr="00753772">
        <w:rPr>
          <w:rFonts w:ascii="Times New Roman" w:eastAsia="Calibri" w:hAnsi="Times New Roman" w:cs="Times New Roman"/>
          <w:sz w:val="28"/>
          <w:szCs w:val="28"/>
          <w:lang w:eastAsia="en-US"/>
        </w:rPr>
        <w:t>Оказание услуг по проведению социологических исследований, опросов, анализ общественного мнения населения по основным общественно-значимым вопросам.</w:t>
      </w:r>
      <w:r w:rsidR="00BC20BC" w:rsidRPr="00753772">
        <w:rPr>
          <w:rFonts w:ascii="Times New Roman" w:eastAsia="Calibri" w:hAnsi="Times New Roman" w:cs="Times New Roman"/>
          <w:sz w:val="28"/>
          <w:szCs w:val="28"/>
          <w:lang w:eastAsia="en-US"/>
        </w:rPr>
        <w:t xml:space="preserve"> </w:t>
      </w:r>
      <w:r w:rsidRPr="00753772">
        <w:rPr>
          <w:rFonts w:ascii="Times New Roman" w:eastAsia="Calibri" w:hAnsi="Times New Roman" w:cs="Times New Roman"/>
          <w:sz w:val="28"/>
          <w:szCs w:val="28"/>
          <w:lang w:eastAsia="en-US"/>
        </w:rPr>
        <w:t>Мероприятия исполнены</w:t>
      </w:r>
      <w:r w:rsidR="007C1742">
        <w:rPr>
          <w:rFonts w:ascii="Times New Roman" w:eastAsia="Calibri" w:hAnsi="Times New Roman" w:cs="Times New Roman"/>
          <w:sz w:val="28"/>
          <w:szCs w:val="28"/>
          <w:lang w:eastAsia="en-US"/>
        </w:rPr>
        <w:t>,</w:t>
      </w:r>
      <w:r w:rsidRPr="00753772">
        <w:rPr>
          <w:rFonts w:ascii="Times New Roman" w:eastAsia="Calibri" w:hAnsi="Times New Roman" w:cs="Times New Roman"/>
          <w:sz w:val="28"/>
          <w:szCs w:val="28"/>
          <w:lang w:eastAsia="en-US"/>
        </w:rPr>
        <w:t xml:space="preserve"> контракт закрыт.</w:t>
      </w:r>
    </w:p>
    <w:p w:rsidR="00E97F03" w:rsidRPr="00753772" w:rsidRDefault="00E97F03" w:rsidP="00BC20BC">
      <w:pPr>
        <w:pStyle w:val="af8"/>
        <w:rPr>
          <w:rFonts w:ascii="Times New Roman" w:hAnsi="Times New Roman" w:cs="Times New Roman"/>
          <w:sz w:val="28"/>
          <w:szCs w:val="28"/>
        </w:rPr>
      </w:pPr>
    </w:p>
    <w:p w:rsidR="00E97F03" w:rsidRPr="00753772" w:rsidRDefault="00E97F03" w:rsidP="00A23EA9">
      <w:pPr>
        <w:spacing w:after="0" w:line="240" w:lineRule="auto"/>
        <w:jc w:val="both"/>
        <w:rPr>
          <w:rFonts w:ascii="Times New Roman" w:eastAsia="Calibri" w:hAnsi="Times New Roman"/>
          <w:b/>
          <w:sz w:val="28"/>
          <w:szCs w:val="28"/>
        </w:rPr>
      </w:pPr>
      <w:r w:rsidRPr="00753772">
        <w:rPr>
          <w:rFonts w:ascii="Times New Roman" w:hAnsi="Times New Roman" w:cs="Times New Roman"/>
          <w:b/>
          <w:color w:val="000000"/>
          <w:sz w:val="28"/>
          <w:szCs w:val="28"/>
        </w:rPr>
        <w:t>2.1.</w:t>
      </w:r>
      <w:r w:rsidR="00C431B8" w:rsidRPr="00753772">
        <w:rPr>
          <w:rFonts w:ascii="Times New Roman" w:hAnsi="Times New Roman" w:cs="Times New Roman"/>
          <w:b/>
          <w:color w:val="000000"/>
          <w:sz w:val="28"/>
          <w:szCs w:val="28"/>
        </w:rPr>
        <w:t>2.</w:t>
      </w:r>
      <w:r w:rsidR="00C431B8" w:rsidRPr="00753772">
        <w:rPr>
          <w:rFonts w:ascii="Times New Roman" w:eastAsia="Calibri" w:hAnsi="Times New Roman"/>
          <w:b/>
          <w:sz w:val="28"/>
          <w:szCs w:val="28"/>
        </w:rPr>
        <w:t>Муниципальная</w:t>
      </w:r>
      <w:r w:rsidR="00E105B8" w:rsidRPr="00753772">
        <w:rPr>
          <w:rFonts w:ascii="Times New Roman" w:eastAsia="Calibri" w:hAnsi="Times New Roman"/>
          <w:b/>
          <w:sz w:val="28"/>
          <w:szCs w:val="28"/>
        </w:rPr>
        <w:t xml:space="preserve"> программа </w:t>
      </w:r>
      <w:r w:rsidR="00C431B8" w:rsidRPr="00753772">
        <w:rPr>
          <w:rFonts w:ascii="Times New Roman" w:hAnsi="Times New Roman"/>
          <w:b/>
          <w:sz w:val="28"/>
          <w:szCs w:val="28"/>
        </w:rPr>
        <w:t>«Поддержка социально-ориентированных</w:t>
      </w:r>
      <w:r w:rsidRPr="00753772">
        <w:rPr>
          <w:rFonts w:ascii="Times New Roman" w:hAnsi="Times New Roman"/>
          <w:b/>
          <w:sz w:val="28"/>
          <w:szCs w:val="28"/>
        </w:rPr>
        <w:t xml:space="preserve"> некоммерческих организац</w:t>
      </w:r>
      <w:r w:rsidR="00E105B8" w:rsidRPr="00753772">
        <w:rPr>
          <w:rFonts w:ascii="Times New Roman" w:hAnsi="Times New Roman"/>
          <w:b/>
          <w:sz w:val="28"/>
          <w:szCs w:val="28"/>
        </w:rPr>
        <w:t>ий, осуществляющих деятельность</w:t>
      </w:r>
      <w:r w:rsidRPr="00753772">
        <w:rPr>
          <w:rFonts w:ascii="Times New Roman" w:hAnsi="Times New Roman"/>
          <w:b/>
          <w:sz w:val="28"/>
          <w:szCs w:val="28"/>
        </w:rPr>
        <w:t xml:space="preserve"> в городе Нефтеюганске на 2014-2020 годы»</w:t>
      </w:r>
      <w:r w:rsidR="00C431B8" w:rsidRPr="00753772">
        <w:rPr>
          <w:rFonts w:ascii="Times New Roman" w:hAnsi="Times New Roman"/>
          <w:b/>
          <w:sz w:val="28"/>
          <w:szCs w:val="28"/>
        </w:rPr>
        <w:t>.</w:t>
      </w:r>
    </w:p>
    <w:p w:rsidR="00E97F03" w:rsidRPr="00753772" w:rsidRDefault="00E97F03" w:rsidP="002E2C78">
      <w:pPr>
        <w:spacing w:after="0" w:line="240" w:lineRule="auto"/>
        <w:ind w:firstLine="708"/>
        <w:jc w:val="both"/>
        <w:rPr>
          <w:rFonts w:ascii="Times New Roman" w:eastAsia="Calibri" w:hAnsi="Times New Roman"/>
          <w:b/>
          <w:sz w:val="28"/>
          <w:szCs w:val="28"/>
        </w:rPr>
      </w:pPr>
      <w:r w:rsidRPr="00753772">
        <w:rPr>
          <w:rFonts w:ascii="Times New Roman" w:hAnsi="Times New Roman"/>
          <w:sz w:val="28"/>
          <w:szCs w:val="28"/>
        </w:rPr>
        <w:t xml:space="preserve">В рамках реализации муниципальной программы предусмотрено финансирование в сумме </w:t>
      </w:r>
      <w:r w:rsidR="00E52F79" w:rsidRPr="00753772">
        <w:rPr>
          <w:rFonts w:ascii="Times New Roman" w:hAnsi="Times New Roman"/>
          <w:sz w:val="28"/>
          <w:szCs w:val="28"/>
        </w:rPr>
        <w:t>4 378,200</w:t>
      </w:r>
      <w:r w:rsidRPr="00753772">
        <w:rPr>
          <w:rFonts w:ascii="Times New Roman" w:hAnsi="Times New Roman"/>
          <w:sz w:val="28"/>
          <w:szCs w:val="28"/>
        </w:rPr>
        <w:t xml:space="preserve"> тыс. </w:t>
      </w:r>
      <w:r w:rsidR="004D0BDD" w:rsidRPr="00753772">
        <w:rPr>
          <w:rFonts w:ascii="Times New Roman" w:hAnsi="Times New Roman"/>
          <w:sz w:val="28"/>
          <w:szCs w:val="28"/>
        </w:rPr>
        <w:t>рублей</w:t>
      </w:r>
      <w:r w:rsidRPr="00753772">
        <w:rPr>
          <w:rFonts w:ascii="Times New Roman" w:hAnsi="Times New Roman"/>
          <w:sz w:val="28"/>
          <w:szCs w:val="28"/>
        </w:rPr>
        <w:t xml:space="preserve">, </w:t>
      </w:r>
      <w:r w:rsidRPr="00753772">
        <w:rPr>
          <w:rFonts w:ascii="Times New Roman" w:eastAsia="Calibri" w:hAnsi="Times New Roman"/>
          <w:sz w:val="28"/>
          <w:szCs w:val="28"/>
        </w:rPr>
        <w:t>фактическ</w:t>
      </w:r>
      <w:r w:rsidR="00B02C50">
        <w:rPr>
          <w:rFonts w:ascii="Times New Roman" w:eastAsia="Calibri" w:hAnsi="Times New Roman"/>
          <w:sz w:val="28"/>
          <w:szCs w:val="28"/>
        </w:rPr>
        <w:t>ое</w:t>
      </w:r>
      <w:r w:rsidRPr="00753772">
        <w:rPr>
          <w:rFonts w:ascii="Times New Roman" w:eastAsia="Calibri" w:hAnsi="Times New Roman"/>
          <w:sz w:val="28"/>
          <w:szCs w:val="28"/>
        </w:rPr>
        <w:t xml:space="preserve"> исполнен</w:t>
      </w:r>
      <w:r w:rsidR="00B02C50">
        <w:rPr>
          <w:rFonts w:ascii="Times New Roman" w:eastAsia="Calibri" w:hAnsi="Times New Roman"/>
          <w:sz w:val="28"/>
          <w:szCs w:val="28"/>
        </w:rPr>
        <w:t>ие</w:t>
      </w:r>
      <w:r w:rsidRPr="00753772">
        <w:rPr>
          <w:rFonts w:ascii="Times New Roman" w:eastAsia="Calibri" w:hAnsi="Times New Roman"/>
          <w:sz w:val="28"/>
          <w:szCs w:val="28"/>
        </w:rPr>
        <w:t xml:space="preserve"> </w:t>
      </w:r>
      <w:r w:rsidR="00F846E5" w:rsidRPr="00753772">
        <w:rPr>
          <w:rFonts w:ascii="Times New Roman" w:eastAsia="Calibri" w:hAnsi="Times New Roman"/>
          <w:sz w:val="28"/>
          <w:szCs w:val="28"/>
        </w:rPr>
        <w:t xml:space="preserve">  </w:t>
      </w:r>
      <w:r w:rsidRPr="00753772">
        <w:rPr>
          <w:rFonts w:ascii="Times New Roman" w:eastAsia="Calibri" w:hAnsi="Times New Roman"/>
          <w:sz w:val="28"/>
          <w:szCs w:val="28"/>
        </w:rPr>
        <w:t xml:space="preserve">составляет </w:t>
      </w:r>
      <w:r w:rsidR="00E52F79" w:rsidRPr="00753772">
        <w:rPr>
          <w:rFonts w:ascii="Times New Roman" w:eastAsia="Calibri" w:hAnsi="Times New Roman"/>
          <w:sz w:val="28"/>
          <w:szCs w:val="28"/>
        </w:rPr>
        <w:t>100</w:t>
      </w:r>
      <w:r w:rsidR="004A492F" w:rsidRPr="00753772">
        <w:rPr>
          <w:rFonts w:ascii="Times New Roman" w:eastAsia="Calibri" w:hAnsi="Times New Roman"/>
          <w:sz w:val="28"/>
          <w:szCs w:val="28"/>
        </w:rPr>
        <w:t xml:space="preserve"> </w:t>
      </w:r>
      <w:r w:rsidRPr="00753772">
        <w:rPr>
          <w:rFonts w:ascii="Times New Roman" w:eastAsia="Calibri" w:hAnsi="Times New Roman"/>
          <w:sz w:val="28"/>
          <w:szCs w:val="28"/>
        </w:rPr>
        <w:t>% от плана</w:t>
      </w:r>
      <w:r w:rsidR="00F846E5" w:rsidRPr="00753772">
        <w:rPr>
          <w:rFonts w:ascii="Times New Roman" w:eastAsia="Calibri" w:hAnsi="Times New Roman"/>
          <w:sz w:val="28"/>
          <w:szCs w:val="28"/>
        </w:rPr>
        <w:t xml:space="preserve"> на 201</w:t>
      </w:r>
      <w:r w:rsidR="00080C2E" w:rsidRPr="00753772">
        <w:rPr>
          <w:rFonts w:ascii="Times New Roman" w:eastAsia="Calibri" w:hAnsi="Times New Roman"/>
          <w:sz w:val="28"/>
          <w:szCs w:val="28"/>
        </w:rPr>
        <w:t>9</w:t>
      </w:r>
      <w:r w:rsidR="00F846E5" w:rsidRPr="00753772">
        <w:rPr>
          <w:rFonts w:ascii="Times New Roman" w:eastAsia="Calibri" w:hAnsi="Times New Roman"/>
          <w:sz w:val="28"/>
          <w:szCs w:val="28"/>
        </w:rPr>
        <w:t xml:space="preserve"> год</w:t>
      </w:r>
      <w:r w:rsidRPr="00753772">
        <w:rPr>
          <w:rFonts w:ascii="Times New Roman" w:eastAsia="Calibri" w:hAnsi="Times New Roman"/>
          <w:sz w:val="28"/>
          <w:szCs w:val="28"/>
        </w:rPr>
        <w:t>.</w:t>
      </w:r>
    </w:p>
    <w:p w:rsidR="00E52F79" w:rsidRPr="00753772" w:rsidRDefault="00E52F79" w:rsidP="00E52F79">
      <w:pPr>
        <w:spacing w:after="0" w:line="240" w:lineRule="auto"/>
        <w:ind w:firstLine="709"/>
        <w:jc w:val="both"/>
        <w:rPr>
          <w:rFonts w:ascii="Times New Roman" w:hAnsi="Times New Roman" w:cs="Times New Roman"/>
          <w:sz w:val="28"/>
          <w:szCs w:val="28"/>
        </w:rPr>
      </w:pPr>
      <w:r w:rsidRPr="00753772">
        <w:rPr>
          <w:rFonts w:ascii="Times New Roman" w:hAnsi="Times New Roman" w:cs="Times New Roman"/>
          <w:sz w:val="28"/>
          <w:szCs w:val="28"/>
        </w:rPr>
        <w:t>В ходе выполнения программных мероприятий исполнителями программы было проведено следующее:</w:t>
      </w:r>
    </w:p>
    <w:p w:rsidR="00E52F79" w:rsidRPr="00753772" w:rsidRDefault="00E52F79" w:rsidP="00E52F79">
      <w:pPr>
        <w:spacing w:after="0" w:line="240" w:lineRule="auto"/>
        <w:ind w:firstLine="709"/>
        <w:jc w:val="both"/>
        <w:rPr>
          <w:rFonts w:ascii="Times New Roman" w:hAnsi="Times New Roman" w:cs="Times New Roman"/>
          <w:sz w:val="28"/>
          <w:szCs w:val="28"/>
        </w:rPr>
      </w:pPr>
      <w:r w:rsidRPr="00753772">
        <w:rPr>
          <w:rFonts w:ascii="Times New Roman" w:hAnsi="Times New Roman" w:cs="Times New Roman"/>
          <w:sz w:val="28"/>
          <w:szCs w:val="28"/>
        </w:rPr>
        <w:t>1.Предоставление субсидий социально ориентированным некоммерческим организациям, не являющимся муниципальными учреждениями, осуществляющим деятельность в предоставлении общего образования на территории города Нефтеюганска на сумму 1 378,20</w:t>
      </w:r>
      <w:r w:rsidR="005C62C7" w:rsidRPr="00753772">
        <w:rPr>
          <w:rFonts w:ascii="Times New Roman" w:hAnsi="Times New Roman" w:cs="Times New Roman"/>
          <w:sz w:val="28"/>
          <w:szCs w:val="28"/>
        </w:rPr>
        <w:t>0</w:t>
      </w:r>
      <w:r w:rsidRPr="00753772">
        <w:rPr>
          <w:rFonts w:ascii="Times New Roman" w:hAnsi="Times New Roman" w:cs="Times New Roman"/>
          <w:sz w:val="28"/>
          <w:szCs w:val="28"/>
        </w:rPr>
        <w:t xml:space="preserve"> тыс. рублей (оплата коммунальных услуг по показателям приборов учета ЧОУ «Нефтеюганская православная гимназия»).</w:t>
      </w:r>
    </w:p>
    <w:p w:rsidR="00E52F79" w:rsidRPr="00753772" w:rsidRDefault="00E52F79" w:rsidP="00E52F79">
      <w:pPr>
        <w:spacing w:after="0" w:line="240" w:lineRule="auto"/>
        <w:ind w:firstLine="709"/>
        <w:jc w:val="both"/>
        <w:rPr>
          <w:rFonts w:ascii="Times New Roman" w:hAnsi="Times New Roman" w:cs="Times New Roman"/>
          <w:sz w:val="28"/>
          <w:szCs w:val="28"/>
        </w:rPr>
      </w:pPr>
      <w:r w:rsidRPr="00753772">
        <w:rPr>
          <w:rFonts w:ascii="Times New Roman" w:hAnsi="Times New Roman" w:cs="Times New Roman"/>
          <w:sz w:val="28"/>
          <w:szCs w:val="28"/>
        </w:rPr>
        <w:t>2.В рамках программы выплачено 19 субсидий социально ориентированным некоммерческим организациям на реализацию социально значимых проектов города Нефтеюганска в размере 3 000,00</w:t>
      </w:r>
      <w:r w:rsidR="005C62C7" w:rsidRPr="00753772">
        <w:rPr>
          <w:rFonts w:ascii="Times New Roman" w:hAnsi="Times New Roman" w:cs="Times New Roman"/>
          <w:sz w:val="28"/>
          <w:szCs w:val="28"/>
        </w:rPr>
        <w:t>0</w:t>
      </w:r>
      <w:r w:rsidRPr="00753772">
        <w:rPr>
          <w:rFonts w:ascii="Times New Roman" w:hAnsi="Times New Roman" w:cs="Times New Roman"/>
          <w:sz w:val="28"/>
          <w:szCs w:val="28"/>
        </w:rPr>
        <w:t xml:space="preserve"> тыс. рублей, из них 50,00 тыс. рублей выплачена субсидия по итогам конкурса 2018 года автономной некоммерческой организации дополнительного профессионального образования «Инновационные образовательные технологии» на реализацию социально значимого проекта «Форум «Тенденции среднего и высшего образования в России и за рубежом» в связи с тем, что расчетный счет, предоставленный Автономной некоммерческой организации дополнительного профессионального образования «Инновационные образовательные технологии» по состоянию на конец декабря 2018 года, был закрыт. Данные денежные средства перешли на 2019 год как переходящий неисполненный контракт 2018 года.</w:t>
      </w:r>
    </w:p>
    <w:p w:rsidR="00E52F79" w:rsidRPr="00753772" w:rsidRDefault="00E52F79" w:rsidP="00E52F79">
      <w:pPr>
        <w:spacing w:after="0" w:line="240" w:lineRule="auto"/>
        <w:ind w:firstLine="709"/>
        <w:jc w:val="both"/>
        <w:rPr>
          <w:rFonts w:ascii="Times New Roman" w:hAnsi="Times New Roman" w:cs="Times New Roman"/>
          <w:sz w:val="28"/>
          <w:szCs w:val="28"/>
        </w:rPr>
      </w:pPr>
      <w:r w:rsidRPr="00753772">
        <w:rPr>
          <w:rFonts w:ascii="Times New Roman" w:hAnsi="Times New Roman" w:cs="Times New Roman"/>
          <w:sz w:val="28"/>
          <w:szCs w:val="28"/>
        </w:rPr>
        <w:t xml:space="preserve"> В соответствии с муниципальной программой города Нефтеюганска в феврале-марте 2019 года был проведен конкурс социально значимых проектов социально ориентированных некоммерческих организаций, победителями были признаны следующие организации: </w:t>
      </w:r>
    </w:p>
    <w:tbl>
      <w:tblPr>
        <w:tblW w:w="9717" w:type="dxa"/>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6"/>
        <w:gridCol w:w="3118"/>
        <w:gridCol w:w="2410"/>
        <w:gridCol w:w="2391"/>
        <w:gridCol w:w="1182"/>
      </w:tblGrid>
      <w:tr w:rsidR="00E52F79" w:rsidRPr="00753772" w:rsidTr="00E52F79">
        <w:trPr>
          <w:trHeight w:val="621"/>
        </w:trPr>
        <w:tc>
          <w:tcPr>
            <w:tcW w:w="616" w:type="dxa"/>
          </w:tcPr>
          <w:p w:rsidR="00E52F79" w:rsidRPr="00753772" w:rsidRDefault="00E52F79" w:rsidP="00E52F79">
            <w:pPr>
              <w:spacing w:after="0" w:line="240" w:lineRule="auto"/>
              <w:jc w:val="center"/>
              <w:rPr>
                <w:rFonts w:ascii="Times New Roman" w:hAnsi="Times New Roman" w:cs="Times New Roman"/>
              </w:rPr>
            </w:pPr>
            <w:r w:rsidRPr="00753772">
              <w:rPr>
                <w:rFonts w:ascii="Times New Roman" w:hAnsi="Times New Roman" w:cs="Times New Roman"/>
              </w:rPr>
              <w:t>№</w:t>
            </w:r>
          </w:p>
          <w:p w:rsidR="00E52F79" w:rsidRPr="00753772" w:rsidRDefault="00E52F79" w:rsidP="00E52F79">
            <w:pPr>
              <w:spacing w:after="0" w:line="240" w:lineRule="auto"/>
              <w:jc w:val="center"/>
              <w:rPr>
                <w:rFonts w:ascii="Times New Roman" w:hAnsi="Times New Roman" w:cs="Times New Roman"/>
              </w:rPr>
            </w:pPr>
            <w:r w:rsidRPr="00753772">
              <w:rPr>
                <w:rFonts w:ascii="Times New Roman" w:hAnsi="Times New Roman" w:cs="Times New Roman"/>
              </w:rPr>
              <w:t>п/п</w:t>
            </w:r>
          </w:p>
        </w:tc>
        <w:tc>
          <w:tcPr>
            <w:tcW w:w="3118" w:type="dxa"/>
          </w:tcPr>
          <w:p w:rsidR="00E52F79" w:rsidRPr="00753772" w:rsidRDefault="00E52F79" w:rsidP="00E52F79">
            <w:pPr>
              <w:spacing w:after="0" w:line="240" w:lineRule="auto"/>
              <w:jc w:val="center"/>
              <w:rPr>
                <w:rFonts w:ascii="Times New Roman" w:hAnsi="Times New Roman" w:cs="Times New Roman"/>
              </w:rPr>
            </w:pPr>
            <w:r w:rsidRPr="00753772">
              <w:rPr>
                <w:rFonts w:ascii="Times New Roman" w:hAnsi="Times New Roman" w:cs="Times New Roman"/>
              </w:rPr>
              <w:t xml:space="preserve">Наименование </w:t>
            </w:r>
            <w:r w:rsidRPr="00753772">
              <w:rPr>
                <w:rFonts w:ascii="Times New Roman" w:hAnsi="Times New Roman" w:cs="Times New Roman"/>
                <w:bCs/>
              </w:rPr>
              <w:t>некоммерческой организации</w:t>
            </w:r>
          </w:p>
        </w:tc>
        <w:tc>
          <w:tcPr>
            <w:tcW w:w="2410" w:type="dxa"/>
          </w:tcPr>
          <w:p w:rsidR="00E52F79" w:rsidRPr="00753772" w:rsidRDefault="00E52F79" w:rsidP="00E52F79">
            <w:pPr>
              <w:spacing w:after="0" w:line="240" w:lineRule="auto"/>
              <w:jc w:val="center"/>
              <w:rPr>
                <w:rFonts w:ascii="Times New Roman" w:hAnsi="Times New Roman" w:cs="Times New Roman"/>
              </w:rPr>
            </w:pPr>
            <w:r w:rsidRPr="00753772">
              <w:rPr>
                <w:rFonts w:ascii="Times New Roman" w:hAnsi="Times New Roman" w:cs="Times New Roman"/>
              </w:rPr>
              <w:t xml:space="preserve">Название проекта </w:t>
            </w:r>
          </w:p>
        </w:tc>
        <w:tc>
          <w:tcPr>
            <w:tcW w:w="2391" w:type="dxa"/>
          </w:tcPr>
          <w:p w:rsidR="00E52F79" w:rsidRPr="00753772" w:rsidRDefault="00E52F79" w:rsidP="00E52F79">
            <w:pPr>
              <w:spacing w:after="0" w:line="240" w:lineRule="auto"/>
              <w:jc w:val="center"/>
              <w:rPr>
                <w:rFonts w:ascii="Times New Roman" w:hAnsi="Times New Roman" w:cs="Times New Roman"/>
              </w:rPr>
            </w:pPr>
            <w:r w:rsidRPr="00753772">
              <w:rPr>
                <w:rFonts w:ascii="Times New Roman" w:hAnsi="Times New Roman" w:cs="Times New Roman"/>
              </w:rPr>
              <w:t>Направление конкурса</w:t>
            </w:r>
          </w:p>
        </w:tc>
        <w:tc>
          <w:tcPr>
            <w:tcW w:w="1182" w:type="dxa"/>
          </w:tcPr>
          <w:p w:rsidR="00E52F79" w:rsidRPr="00753772" w:rsidRDefault="00E52F79" w:rsidP="00E52F79">
            <w:pPr>
              <w:spacing w:after="0" w:line="240" w:lineRule="auto"/>
              <w:jc w:val="center"/>
              <w:rPr>
                <w:rFonts w:ascii="Times New Roman" w:hAnsi="Times New Roman" w:cs="Times New Roman"/>
              </w:rPr>
            </w:pPr>
            <w:r w:rsidRPr="00753772">
              <w:rPr>
                <w:rFonts w:ascii="Times New Roman" w:hAnsi="Times New Roman" w:cs="Times New Roman"/>
              </w:rPr>
              <w:t>Размер субсидии (тыс. рублей)</w:t>
            </w:r>
          </w:p>
        </w:tc>
      </w:tr>
      <w:tr w:rsidR="00E52F79" w:rsidRPr="00753772" w:rsidTr="00E52F79">
        <w:trPr>
          <w:trHeight w:val="277"/>
        </w:trPr>
        <w:tc>
          <w:tcPr>
            <w:tcW w:w="616" w:type="dxa"/>
          </w:tcPr>
          <w:p w:rsidR="00E52F79" w:rsidRPr="00753772" w:rsidRDefault="00E52F79" w:rsidP="00E52F79">
            <w:pPr>
              <w:spacing w:after="0" w:line="240" w:lineRule="auto"/>
              <w:jc w:val="center"/>
              <w:rPr>
                <w:rFonts w:ascii="Times New Roman" w:hAnsi="Times New Roman" w:cs="Times New Roman"/>
                <w:color w:val="000000"/>
              </w:rPr>
            </w:pPr>
            <w:r w:rsidRPr="00753772">
              <w:rPr>
                <w:rFonts w:ascii="Times New Roman" w:hAnsi="Times New Roman" w:cs="Times New Roman"/>
                <w:color w:val="000000"/>
              </w:rPr>
              <w:t>1</w:t>
            </w:r>
          </w:p>
        </w:tc>
        <w:tc>
          <w:tcPr>
            <w:tcW w:w="3118" w:type="dxa"/>
          </w:tcPr>
          <w:p w:rsidR="00E52F79" w:rsidRPr="00753772" w:rsidRDefault="00E52F79" w:rsidP="00E52F79">
            <w:pPr>
              <w:spacing w:after="0" w:line="240" w:lineRule="auto"/>
              <w:jc w:val="center"/>
              <w:rPr>
                <w:rFonts w:ascii="Times New Roman" w:hAnsi="Times New Roman" w:cs="Times New Roman"/>
                <w:color w:val="000000"/>
              </w:rPr>
            </w:pPr>
            <w:r w:rsidRPr="00753772">
              <w:rPr>
                <w:rFonts w:ascii="Times New Roman" w:hAnsi="Times New Roman" w:cs="Times New Roman"/>
                <w:color w:val="000000"/>
              </w:rPr>
              <w:t>Региональная общественная организация Ханты-Мансийского автономного округа - Югры «Центр содействия социально-экономическому развитию муниципальных образований «Забота»</w:t>
            </w:r>
          </w:p>
        </w:tc>
        <w:tc>
          <w:tcPr>
            <w:tcW w:w="2410" w:type="dxa"/>
          </w:tcPr>
          <w:p w:rsidR="00E52F79" w:rsidRPr="00753772" w:rsidRDefault="00E52F79" w:rsidP="00E52F79">
            <w:pPr>
              <w:spacing w:after="0" w:line="240" w:lineRule="auto"/>
              <w:jc w:val="center"/>
              <w:rPr>
                <w:rFonts w:ascii="Times New Roman" w:hAnsi="Times New Roman" w:cs="Times New Roman"/>
                <w:color w:val="000000"/>
              </w:rPr>
            </w:pPr>
            <w:r w:rsidRPr="00753772">
              <w:rPr>
                <w:rFonts w:ascii="Times New Roman" w:hAnsi="Times New Roman" w:cs="Times New Roman"/>
                <w:color w:val="000000"/>
              </w:rPr>
              <w:t>«Дисконтная карта «Забота»</w:t>
            </w:r>
          </w:p>
          <w:p w:rsidR="00E52F79" w:rsidRPr="00753772" w:rsidRDefault="00E52F79" w:rsidP="00E52F79">
            <w:pPr>
              <w:spacing w:after="0" w:line="240" w:lineRule="auto"/>
              <w:jc w:val="center"/>
              <w:rPr>
                <w:rFonts w:ascii="Times New Roman" w:hAnsi="Times New Roman" w:cs="Times New Roman"/>
              </w:rPr>
            </w:pPr>
          </w:p>
        </w:tc>
        <w:tc>
          <w:tcPr>
            <w:tcW w:w="2391" w:type="dxa"/>
          </w:tcPr>
          <w:p w:rsidR="00E52F79" w:rsidRPr="00753772" w:rsidRDefault="00E52F79" w:rsidP="00E52F79">
            <w:pPr>
              <w:spacing w:after="0" w:line="240" w:lineRule="auto"/>
              <w:jc w:val="center"/>
              <w:rPr>
                <w:rFonts w:ascii="Times New Roman" w:hAnsi="Times New Roman" w:cs="Times New Roman"/>
                <w:spacing w:val="2"/>
              </w:rPr>
            </w:pPr>
            <w:r w:rsidRPr="00753772">
              <w:rPr>
                <w:rFonts w:ascii="Times New Roman" w:hAnsi="Times New Roman" w:cs="Times New Roman"/>
                <w:spacing w:val="2"/>
              </w:rPr>
              <w:t>Социальная поддержка граждан пожилого возраста</w:t>
            </w:r>
          </w:p>
        </w:tc>
        <w:tc>
          <w:tcPr>
            <w:tcW w:w="1182" w:type="dxa"/>
          </w:tcPr>
          <w:p w:rsidR="00E52F79" w:rsidRPr="00753772" w:rsidRDefault="00E52F79" w:rsidP="005C62C7">
            <w:pPr>
              <w:spacing w:after="0" w:line="240" w:lineRule="auto"/>
              <w:jc w:val="center"/>
              <w:rPr>
                <w:rFonts w:ascii="Times New Roman" w:hAnsi="Times New Roman" w:cs="Times New Roman"/>
                <w:spacing w:val="2"/>
              </w:rPr>
            </w:pPr>
            <w:r w:rsidRPr="00753772">
              <w:rPr>
                <w:rFonts w:ascii="Times New Roman" w:hAnsi="Times New Roman" w:cs="Times New Roman"/>
                <w:spacing w:val="2"/>
              </w:rPr>
              <w:t>50</w:t>
            </w:r>
          </w:p>
        </w:tc>
      </w:tr>
      <w:tr w:rsidR="00E52F79" w:rsidRPr="00753772" w:rsidTr="00E52F79">
        <w:trPr>
          <w:trHeight w:val="1542"/>
        </w:trPr>
        <w:tc>
          <w:tcPr>
            <w:tcW w:w="616" w:type="dxa"/>
          </w:tcPr>
          <w:p w:rsidR="00E52F79" w:rsidRPr="00753772" w:rsidRDefault="00E52F79" w:rsidP="00E52F79">
            <w:pPr>
              <w:spacing w:after="0" w:line="240" w:lineRule="auto"/>
              <w:jc w:val="center"/>
              <w:rPr>
                <w:rFonts w:ascii="Times New Roman" w:hAnsi="Times New Roman" w:cs="Times New Roman"/>
                <w:color w:val="000000"/>
              </w:rPr>
            </w:pPr>
            <w:r w:rsidRPr="00753772">
              <w:rPr>
                <w:rFonts w:ascii="Times New Roman" w:hAnsi="Times New Roman" w:cs="Times New Roman"/>
                <w:color w:val="000000"/>
              </w:rPr>
              <w:t>2</w:t>
            </w:r>
          </w:p>
        </w:tc>
        <w:tc>
          <w:tcPr>
            <w:tcW w:w="3118" w:type="dxa"/>
          </w:tcPr>
          <w:p w:rsidR="00E52F79" w:rsidRPr="00753772" w:rsidRDefault="00E52F79" w:rsidP="00E52F79">
            <w:pPr>
              <w:spacing w:after="0" w:line="240" w:lineRule="auto"/>
              <w:jc w:val="center"/>
              <w:rPr>
                <w:rFonts w:ascii="Times New Roman" w:hAnsi="Times New Roman" w:cs="Times New Roman"/>
                <w:color w:val="000000"/>
              </w:rPr>
            </w:pPr>
            <w:r w:rsidRPr="00753772">
              <w:rPr>
                <w:rFonts w:ascii="Times New Roman" w:hAnsi="Times New Roman" w:cs="Times New Roman"/>
                <w:color w:val="000000"/>
              </w:rPr>
              <w:t>Нефтеюганская городская общественная организация «Совет ветеранов (пенсионеров, инвалидов) войны, труда, вооруженных сил и правоохранительных органов»</w:t>
            </w:r>
          </w:p>
        </w:tc>
        <w:tc>
          <w:tcPr>
            <w:tcW w:w="2410" w:type="dxa"/>
          </w:tcPr>
          <w:p w:rsidR="00E52F79" w:rsidRPr="00753772" w:rsidRDefault="00E52F79" w:rsidP="00E52F79">
            <w:pPr>
              <w:spacing w:after="0" w:line="240" w:lineRule="auto"/>
              <w:jc w:val="center"/>
              <w:rPr>
                <w:rFonts w:ascii="Times New Roman" w:hAnsi="Times New Roman" w:cs="Times New Roman"/>
                <w:color w:val="000000"/>
              </w:rPr>
            </w:pPr>
            <w:r w:rsidRPr="00753772">
              <w:rPr>
                <w:rFonts w:ascii="Times New Roman" w:hAnsi="Times New Roman" w:cs="Times New Roman"/>
                <w:color w:val="000000"/>
              </w:rPr>
              <w:t>«Дойти до каждого, забота и внимание каждому ветерану»</w:t>
            </w:r>
          </w:p>
          <w:p w:rsidR="00E52F79" w:rsidRPr="00753772" w:rsidRDefault="00E52F79" w:rsidP="00E52F79">
            <w:pPr>
              <w:spacing w:after="0" w:line="240" w:lineRule="auto"/>
              <w:jc w:val="center"/>
              <w:rPr>
                <w:rFonts w:ascii="Times New Roman" w:hAnsi="Times New Roman" w:cs="Times New Roman"/>
              </w:rPr>
            </w:pPr>
          </w:p>
        </w:tc>
        <w:tc>
          <w:tcPr>
            <w:tcW w:w="2391" w:type="dxa"/>
          </w:tcPr>
          <w:p w:rsidR="00E52F79" w:rsidRPr="00753772" w:rsidRDefault="00E52F79" w:rsidP="00E52F79">
            <w:pPr>
              <w:spacing w:after="0" w:line="240" w:lineRule="auto"/>
              <w:jc w:val="center"/>
              <w:rPr>
                <w:rFonts w:ascii="Times New Roman" w:hAnsi="Times New Roman" w:cs="Times New Roman"/>
                <w:spacing w:val="2"/>
              </w:rPr>
            </w:pPr>
            <w:r w:rsidRPr="00753772">
              <w:rPr>
                <w:rFonts w:ascii="Times New Roman" w:hAnsi="Times New Roman" w:cs="Times New Roman"/>
                <w:spacing w:val="2"/>
              </w:rPr>
              <w:t>Социальная поддержка ветеранов, инвалидов боевых действий, членов семей, погибших (умерших) ветеранов боевых действий</w:t>
            </w:r>
          </w:p>
        </w:tc>
        <w:tc>
          <w:tcPr>
            <w:tcW w:w="1182" w:type="dxa"/>
          </w:tcPr>
          <w:p w:rsidR="00E52F79" w:rsidRPr="00753772" w:rsidRDefault="00E52F79" w:rsidP="005C62C7">
            <w:pPr>
              <w:spacing w:after="0" w:line="240" w:lineRule="auto"/>
              <w:jc w:val="center"/>
              <w:rPr>
                <w:rFonts w:ascii="Times New Roman" w:hAnsi="Times New Roman" w:cs="Times New Roman"/>
                <w:spacing w:val="2"/>
              </w:rPr>
            </w:pPr>
            <w:r w:rsidRPr="00753772">
              <w:rPr>
                <w:rFonts w:ascii="Times New Roman" w:hAnsi="Times New Roman" w:cs="Times New Roman"/>
                <w:spacing w:val="2"/>
              </w:rPr>
              <w:t>100</w:t>
            </w:r>
          </w:p>
        </w:tc>
      </w:tr>
      <w:tr w:rsidR="00E52F79" w:rsidRPr="00753772" w:rsidTr="00E52F79">
        <w:trPr>
          <w:trHeight w:val="1461"/>
        </w:trPr>
        <w:tc>
          <w:tcPr>
            <w:tcW w:w="616" w:type="dxa"/>
          </w:tcPr>
          <w:p w:rsidR="00E52F79" w:rsidRPr="00753772" w:rsidRDefault="00E52F79" w:rsidP="00E52F79">
            <w:pPr>
              <w:spacing w:after="0" w:line="240" w:lineRule="auto"/>
              <w:jc w:val="center"/>
              <w:rPr>
                <w:rFonts w:ascii="Times New Roman" w:hAnsi="Times New Roman" w:cs="Times New Roman"/>
                <w:color w:val="000000"/>
              </w:rPr>
            </w:pPr>
            <w:r w:rsidRPr="00753772">
              <w:rPr>
                <w:rFonts w:ascii="Times New Roman" w:hAnsi="Times New Roman" w:cs="Times New Roman"/>
                <w:color w:val="000000"/>
              </w:rPr>
              <w:t>3</w:t>
            </w:r>
          </w:p>
        </w:tc>
        <w:tc>
          <w:tcPr>
            <w:tcW w:w="3118" w:type="dxa"/>
          </w:tcPr>
          <w:p w:rsidR="00E52F79" w:rsidRPr="00753772" w:rsidRDefault="00E52F79" w:rsidP="00E52F79">
            <w:pPr>
              <w:spacing w:after="0" w:line="240" w:lineRule="auto"/>
              <w:jc w:val="center"/>
              <w:rPr>
                <w:rFonts w:ascii="Times New Roman" w:hAnsi="Times New Roman" w:cs="Times New Roman"/>
                <w:color w:val="000000"/>
              </w:rPr>
            </w:pPr>
            <w:r w:rsidRPr="00753772">
              <w:rPr>
                <w:rFonts w:ascii="Times New Roman" w:hAnsi="Times New Roman" w:cs="Times New Roman"/>
                <w:color w:val="000000"/>
              </w:rPr>
              <w:t>Нефтеюганская городская организация общероссийской общественной организации «Всероссийское общество инвалидов»</w:t>
            </w:r>
          </w:p>
        </w:tc>
        <w:tc>
          <w:tcPr>
            <w:tcW w:w="2410" w:type="dxa"/>
          </w:tcPr>
          <w:p w:rsidR="00E52F79" w:rsidRPr="00753772" w:rsidRDefault="00E52F79" w:rsidP="00E52F79">
            <w:pPr>
              <w:spacing w:after="0" w:line="240" w:lineRule="auto"/>
              <w:jc w:val="center"/>
              <w:rPr>
                <w:rFonts w:ascii="Times New Roman" w:hAnsi="Times New Roman" w:cs="Times New Roman"/>
                <w:color w:val="000000"/>
              </w:rPr>
            </w:pPr>
            <w:r w:rsidRPr="00753772">
              <w:rPr>
                <w:rFonts w:ascii="Times New Roman" w:hAnsi="Times New Roman" w:cs="Times New Roman"/>
                <w:color w:val="000000"/>
              </w:rPr>
              <w:t>Фестиваль  «Здесь сердце тихое Югры», приуроченный к международному дню инвалидов</w:t>
            </w:r>
          </w:p>
        </w:tc>
        <w:tc>
          <w:tcPr>
            <w:tcW w:w="2391" w:type="dxa"/>
            <w:vMerge w:val="restart"/>
          </w:tcPr>
          <w:p w:rsidR="00E52F79" w:rsidRPr="00753772" w:rsidRDefault="00E52F79" w:rsidP="00E52F79">
            <w:pPr>
              <w:spacing w:after="0" w:line="240" w:lineRule="auto"/>
              <w:jc w:val="center"/>
              <w:rPr>
                <w:rFonts w:ascii="Times New Roman" w:hAnsi="Times New Roman" w:cs="Times New Roman"/>
                <w:spacing w:val="2"/>
              </w:rPr>
            </w:pPr>
            <w:r w:rsidRPr="00753772">
              <w:rPr>
                <w:rFonts w:ascii="Times New Roman" w:hAnsi="Times New Roman" w:cs="Times New Roman"/>
                <w:spacing w:val="2"/>
              </w:rPr>
              <w:t>Социальная поддержка инвалидов и детей-инвалидов</w:t>
            </w:r>
          </w:p>
        </w:tc>
        <w:tc>
          <w:tcPr>
            <w:tcW w:w="1182" w:type="dxa"/>
          </w:tcPr>
          <w:p w:rsidR="00E52F79" w:rsidRPr="00753772" w:rsidRDefault="005C62C7" w:rsidP="00E52F79">
            <w:pPr>
              <w:spacing w:after="0" w:line="240" w:lineRule="auto"/>
              <w:jc w:val="center"/>
              <w:rPr>
                <w:rFonts w:ascii="Times New Roman" w:hAnsi="Times New Roman" w:cs="Times New Roman"/>
                <w:spacing w:val="2"/>
              </w:rPr>
            </w:pPr>
            <w:r w:rsidRPr="00753772">
              <w:rPr>
                <w:rFonts w:ascii="Times New Roman" w:hAnsi="Times New Roman" w:cs="Times New Roman"/>
                <w:spacing w:val="2"/>
              </w:rPr>
              <w:t>300</w:t>
            </w:r>
          </w:p>
        </w:tc>
      </w:tr>
      <w:tr w:rsidR="00E52F79" w:rsidRPr="00753772" w:rsidTr="00E52F79">
        <w:trPr>
          <w:trHeight w:val="567"/>
        </w:trPr>
        <w:tc>
          <w:tcPr>
            <w:tcW w:w="616" w:type="dxa"/>
          </w:tcPr>
          <w:p w:rsidR="00E52F79" w:rsidRPr="00753772" w:rsidRDefault="00E52F79" w:rsidP="00E52F79">
            <w:pPr>
              <w:spacing w:after="0" w:line="240" w:lineRule="auto"/>
              <w:jc w:val="center"/>
              <w:rPr>
                <w:rFonts w:ascii="Times New Roman" w:hAnsi="Times New Roman" w:cs="Times New Roman"/>
                <w:color w:val="000000"/>
              </w:rPr>
            </w:pPr>
            <w:r w:rsidRPr="00753772">
              <w:rPr>
                <w:rFonts w:ascii="Times New Roman" w:hAnsi="Times New Roman" w:cs="Times New Roman"/>
                <w:color w:val="000000"/>
              </w:rPr>
              <w:t>4</w:t>
            </w:r>
          </w:p>
        </w:tc>
        <w:tc>
          <w:tcPr>
            <w:tcW w:w="3118" w:type="dxa"/>
          </w:tcPr>
          <w:p w:rsidR="00E52F79" w:rsidRPr="00753772" w:rsidRDefault="00E52F79" w:rsidP="00E52F79">
            <w:pPr>
              <w:spacing w:after="0" w:line="240" w:lineRule="auto"/>
              <w:jc w:val="center"/>
              <w:rPr>
                <w:rFonts w:ascii="Times New Roman" w:hAnsi="Times New Roman" w:cs="Times New Roman"/>
              </w:rPr>
            </w:pPr>
            <w:r w:rsidRPr="00753772">
              <w:rPr>
                <w:rFonts w:ascii="Times New Roman" w:hAnsi="Times New Roman" w:cs="Times New Roman"/>
                <w:color w:val="000000"/>
              </w:rPr>
              <w:t>Автономная некоммерческая организация «Центр комплексного социального обслуживания «АНАСТАСИЯ»</w:t>
            </w:r>
          </w:p>
        </w:tc>
        <w:tc>
          <w:tcPr>
            <w:tcW w:w="2410" w:type="dxa"/>
          </w:tcPr>
          <w:p w:rsidR="00E52F79" w:rsidRPr="00753772" w:rsidRDefault="00E52F79" w:rsidP="00E52F79">
            <w:pPr>
              <w:spacing w:after="0" w:line="240" w:lineRule="auto"/>
              <w:jc w:val="center"/>
              <w:rPr>
                <w:rFonts w:ascii="Times New Roman" w:hAnsi="Times New Roman" w:cs="Times New Roman"/>
                <w:color w:val="000000"/>
              </w:rPr>
            </w:pPr>
            <w:r w:rsidRPr="00753772">
              <w:rPr>
                <w:rFonts w:ascii="Times New Roman" w:hAnsi="Times New Roman" w:cs="Times New Roman"/>
                <w:color w:val="000000"/>
              </w:rPr>
              <w:t>«Выше радуги»</w:t>
            </w:r>
          </w:p>
          <w:p w:rsidR="00E52F79" w:rsidRPr="00753772" w:rsidRDefault="00E52F79" w:rsidP="00E52F79">
            <w:pPr>
              <w:spacing w:after="0" w:line="240" w:lineRule="auto"/>
              <w:jc w:val="center"/>
              <w:rPr>
                <w:rFonts w:ascii="Times New Roman" w:hAnsi="Times New Roman" w:cs="Times New Roman"/>
              </w:rPr>
            </w:pPr>
          </w:p>
        </w:tc>
        <w:tc>
          <w:tcPr>
            <w:tcW w:w="2391" w:type="dxa"/>
            <w:vMerge/>
          </w:tcPr>
          <w:p w:rsidR="00E52F79" w:rsidRPr="00753772" w:rsidRDefault="00E52F79" w:rsidP="00E52F79">
            <w:pPr>
              <w:spacing w:after="0" w:line="240" w:lineRule="auto"/>
              <w:jc w:val="center"/>
              <w:rPr>
                <w:rFonts w:ascii="Times New Roman" w:hAnsi="Times New Roman" w:cs="Times New Roman"/>
                <w:spacing w:val="2"/>
              </w:rPr>
            </w:pPr>
          </w:p>
        </w:tc>
        <w:tc>
          <w:tcPr>
            <w:tcW w:w="1182" w:type="dxa"/>
          </w:tcPr>
          <w:p w:rsidR="00E52F79" w:rsidRPr="00753772" w:rsidRDefault="005C62C7" w:rsidP="00E52F79">
            <w:pPr>
              <w:spacing w:after="0" w:line="240" w:lineRule="auto"/>
              <w:jc w:val="center"/>
              <w:rPr>
                <w:rFonts w:ascii="Times New Roman" w:hAnsi="Times New Roman" w:cs="Times New Roman"/>
                <w:spacing w:val="2"/>
              </w:rPr>
            </w:pPr>
            <w:r w:rsidRPr="00753772">
              <w:rPr>
                <w:rFonts w:ascii="Times New Roman" w:hAnsi="Times New Roman" w:cs="Times New Roman"/>
                <w:spacing w:val="2"/>
              </w:rPr>
              <w:t>250</w:t>
            </w:r>
          </w:p>
        </w:tc>
      </w:tr>
      <w:tr w:rsidR="00E52F79" w:rsidRPr="00753772" w:rsidTr="00E52F79">
        <w:trPr>
          <w:trHeight w:val="1132"/>
        </w:trPr>
        <w:tc>
          <w:tcPr>
            <w:tcW w:w="616" w:type="dxa"/>
          </w:tcPr>
          <w:p w:rsidR="00E52F79" w:rsidRPr="00753772" w:rsidRDefault="00E52F79" w:rsidP="00E52F79">
            <w:pPr>
              <w:spacing w:after="0" w:line="240" w:lineRule="auto"/>
              <w:jc w:val="center"/>
              <w:rPr>
                <w:rFonts w:ascii="Times New Roman" w:hAnsi="Times New Roman" w:cs="Times New Roman"/>
                <w:color w:val="000000"/>
              </w:rPr>
            </w:pPr>
            <w:r w:rsidRPr="00753772">
              <w:rPr>
                <w:rFonts w:ascii="Times New Roman" w:hAnsi="Times New Roman" w:cs="Times New Roman"/>
                <w:color w:val="000000"/>
              </w:rPr>
              <w:t>5</w:t>
            </w:r>
          </w:p>
        </w:tc>
        <w:tc>
          <w:tcPr>
            <w:tcW w:w="3118" w:type="dxa"/>
          </w:tcPr>
          <w:p w:rsidR="00E52F79" w:rsidRPr="00753772" w:rsidRDefault="00E52F79" w:rsidP="00E52F79">
            <w:pPr>
              <w:spacing w:after="0" w:line="240" w:lineRule="auto"/>
              <w:jc w:val="center"/>
              <w:rPr>
                <w:rFonts w:ascii="Times New Roman" w:hAnsi="Times New Roman" w:cs="Times New Roman"/>
                <w:color w:val="000000"/>
              </w:rPr>
            </w:pPr>
            <w:r w:rsidRPr="00753772">
              <w:rPr>
                <w:rFonts w:ascii="Times New Roman" w:hAnsi="Times New Roman" w:cs="Times New Roman"/>
                <w:color w:val="000000"/>
              </w:rPr>
              <w:t>Автономная некоммерческая организация дополнительного профессионального образования «Лаборатория социальных инноваций»</w:t>
            </w:r>
          </w:p>
        </w:tc>
        <w:tc>
          <w:tcPr>
            <w:tcW w:w="2410" w:type="dxa"/>
          </w:tcPr>
          <w:p w:rsidR="00E52F79" w:rsidRPr="00753772" w:rsidRDefault="00E52F79" w:rsidP="00E52F79">
            <w:pPr>
              <w:spacing w:after="0" w:line="240" w:lineRule="auto"/>
              <w:jc w:val="center"/>
              <w:rPr>
                <w:rFonts w:ascii="Times New Roman" w:hAnsi="Times New Roman" w:cs="Times New Roman"/>
                <w:color w:val="000000"/>
              </w:rPr>
            </w:pPr>
            <w:r w:rsidRPr="00753772">
              <w:rPr>
                <w:rFonts w:ascii="Times New Roman" w:hAnsi="Times New Roman" w:cs="Times New Roman"/>
                <w:color w:val="000000"/>
              </w:rPr>
              <w:t>«Мы ждем тебя, малыш»</w:t>
            </w:r>
          </w:p>
          <w:p w:rsidR="00E52F79" w:rsidRPr="00753772" w:rsidRDefault="00E52F79" w:rsidP="00E52F79">
            <w:pPr>
              <w:spacing w:after="0" w:line="240" w:lineRule="auto"/>
              <w:jc w:val="center"/>
              <w:rPr>
                <w:rFonts w:ascii="Times New Roman" w:hAnsi="Times New Roman" w:cs="Times New Roman"/>
              </w:rPr>
            </w:pPr>
          </w:p>
        </w:tc>
        <w:tc>
          <w:tcPr>
            <w:tcW w:w="2391" w:type="dxa"/>
          </w:tcPr>
          <w:p w:rsidR="00E52F79" w:rsidRPr="00753772" w:rsidRDefault="00E52F79" w:rsidP="00E52F79">
            <w:pPr>
              <w:spacing w:after="0" w:line="240" w:lineRule="auto"/>
              <w:jc w:val="center"/>
              <w:rPr>
                <w:rFonts w:ascii="Times New Roman" w:hAnsi="Times New Roman" w:cs="Times New Roman"/>
                <w:spacing w:val="2"/>
              </w:rPr>
            </w:pPr>
            <w:r w:rsidRPr="00753772">
              <w:rPr>
                <w:rFonts w:ascii="Times New Roman" w:hAnsi="Times New Roman" w:cs="Times New Roman"/>
                <w:spacing w:val="2"/>
              </w:rPr>
              <w:t>Социальная поддержка многодетных семей и детей</w:t>
            </w:r>
          </w:p>
        </w:tc>
        <w:tc>
          <w:tcPr>
            <w:tcW w:w="1182" w:type="dxa"/>
          </w:tcPr>
          <w:p w:rsidR="00E52F79" w:rsidRPr="00753772" w:rsidRDefault="005C62C7" w:rsidP="00E52F79">
            <w:pPr>
              <w:spacing w:after="0" w:line="240" w:lineRule="auto"/>
              <w:jc w:val="center"/>
              <w:rPr>
                <w:rFonts w:ascii="Times New Roman" w:hAnsi="Times New Roman" w:cs="Times New Roman"/>
                <w:spacing w:val="2"/>
              </w:rPr>
            </w:pPr>
            <w:r w:rsidRPr="00753772">
              <w:rPr>
                <w:rFonts w:ascii="Times New Roman" w:hAnsi="Times New Roman" w:cs="Times New Roman"/>
                <w:spacing w:val="2"/>
              </w:rPr>
              <w:t>50</w:t>
            </w:r>
          </w:p>
        </w:tc>
      </w:tr>
      <w:tr w:rsidR="00E52F79" w:rsidRPr="00753772" w:rsidTr="00E52F79">
        <w:trPr>
          <w:trHeight w:val="1132"/>
        </w:trPr>
        <w:tc>
          <w:tcPr>
            <w:tcW w:w="616" w:type="dxa"/>
          </w:tcPr>
          <w:p w:rsidR="00E52F79" w:rsidRPr="00753772" w:rsidRDefault="00E52F79" w:rsidP="00E52F79">
            <w:pPr>
              <w:spacing w:after="0" w:line="240" w:lineRule="auto"/>
              <w:jc w:val="center"/>
              <w:rPr>
                <w:rFonts w:ascii="Times New Roman" w:hAnsi="Times New Roman" w:cs="Times New Roman"/>
                <w:color w:val="000000"/>
              </w:rPr>
            </w:pPr>
            <w:r w:rsidRPr="00753772">
              <w:rPr>
                <w:rFonts w:ascii="Times New Roman" w:hAnsi="Times New Roman" w:cs="Times New Roman"/>
                <w:color w:val="000000"/>
              </w:rPr>
              <w:t>6</w:t>
            </w:r>
          </w:p>
        </w:tc>
        <w:tc>
          <w:tcPr>
            <w:tcW w:w="3118" w:type="dxa"/>
          </w:tcPr>
          <w:p w:rsidR="00E52F79" w:rsidRPr="00753772" w:rsidRDefault="00E52F79" w:rsidP="00E52F79">
            <w:pPr>
              <w:spacing w:after="0" w:line="240" w:lineRule="auto"/>
              <w:jc w:val="center"/>
              <w:rPr>
                <w:rFonts w:ascii="Times New Roman" w:hAnsi="Times New Roman" w:cs="Times New Roman"/>
                <w:color w:val="000000"/>
              </w:rPr>
            </w:pPr>
            <w:r w:rsidRPr="00753772">
              <w:rPr>
                <w:rFonts w:ascii="Times New Roman" w:hAnsi="Times New Roman" w:cs="Times New Roman"/>
                <w:color w:val="000000"/>
              </w:rPr>
              <w:t xml:space="preserve">Местная общественная организация </w:t>
            </w:r>
            <w:proofErr w:type="spellStart"/>
            <w:r w:rsidRPr="00753772">
              <w:rPr>
                <w:rFonts w:ascii="Times New Roman" w:hAnsi="Times New Roman" w:cs="Times New Roman"/>
                <w:color w:val="000000"/>
              </w:rPr>
              <w:t>Нефтеюганское</w:t>
            </w:r>
            <w:proofErr w:type="spellEnd"/>
            <w:r w:rsidRPr="00753772">
              <w:rPr>
                <w:rFonts w:ascii="Times New Roman" w:hAnsi="Times New Roman" w:cs="Times New Roman"/>
                <w:color w:val="000000"/>
              </w:rPr>
              <w:t xml:space="preserve"> городское отделение Российского Союза Ветеранов Афганистана</w:t>
            </w:r>
          </w:p>
        </w:tc>
        <w:tc>
          <w:tcPr>
            <w:tcW w:w="2410" w:type="dxa"/>
          </w:tcPr>
          <w:p w:rsidR="00E52F79" w:rsidRPr="00753772" w:rsidRDefault="00E52F79" w:rsidP="00E52F79">
            <w:pPr>
              <w:spacing w:after="0" w:line="240" w:lineRule="auto"/>
              <w:jc w:val="center"/>
              <w:rPr>
                <w:rFonts w:ascii="Times New Roman" w:hAnsi="Times New Roman" w:cs="Times New Roman"/>
                <w:color w:val="000000"/>
              </w:rPr>
            </w:pPr>
            <w:r w:rsidRPr="00753772">
              <w:rPr>
                <w:rFonts w:ascii="Times New Roman" w:hAnsi="Times New Roman" w:cs="Times New Roman"/>
                <w:color w:val="000000"/>
              </w:rPr>
              <w:t>«Памяти павших – во имя живых» реконструкция памятника «Верным сынам Отечества»</w:t>
            </w:r>
          </w:p>
        </w:tc>
        <w:tc>
          <w:tcPr>
            <w:tcW w:w="2391" w:type="dxa"/>
            <w:vMerge w:val="restart"/>
          </w:tcPr>
          <w:p w:rsidR="00E52F79" w:rsidRPr="00753772" w:rsidRDefault="00E52F79" w:rsidP="00E52F79">
            <w:pPr>
              <w:spacing w:after="0" w:line="240" w:lineRule="auto"/>
              <w:jc w:val="center"/>
              <w:rPr>
                <w:rFonts w:ascii="Times New Roman" w:hAnsi="Times New Roman" w:cs="Times New Roman"/>
                <w:spacing w:val="2"/>
              </w:rPr>
            </w:pPr>
            <w:r w:rsidRPr="00753772">
              <w:rPr>
                <w:rFonts w:ascii="Times New Roman" w:hAnsi="Times New Roman" w:cs="Times New Roman"/>
                <w:spacing w:val="2"/>
              </w:rPr>
              <w:t>Деятельность в области патриотического воспитания молодёжи, сохранения исторической памяти о знаменательных событиях, людях и их свершениях</w:t>
            </w:r>
          </w:p>
        </w:tc>
        <w:tc>
          <w:tcPr>
            <w:tcW w:w="1182" w:type="dxa"/>
          </w:tcPr>
          <w:p w:rsidR="00E52F79" w:rsidRPr="00753772" w:rsidRDefault="005C62C7" w:rsidP="00E52F79">
            <w:pPr>
              <w:spacing w:after="0" w:line="240" w:lineRule="auto"/>
              <w:jc w:val="center"/>
              <w:rPr>
                <w:rFonts w:ascii="Times New Roman" w:hAnsi="Times New Roman" w:cs="Times New Roman"/>
                <w:spacing w:val="2"/>
              </w:rPr>
            </w:pPr>
            <w:r w:rsidRPr="00753772">
              <w:rPr>
                <w:rFonts w:ascii="Times New Roman" w:hAnsi="Times New Roman" w:cs="Times New Roman"/>
                <w:spacing w:val="2"/>
              </w:rPr>
              <w:t>350</w:t>
            </w:r>
          </w:p>
        </w:tc>
      </w:tr>
      <w:tr w:rsidR="00E52F79" w:rsidRPr="00753772" w:rsidTr="00E52F79">
        <w:trPr>
          <w:trHeight w:val="1132"/>
        </w:trPr>
        <w:tc>
          <w:tcPr>
            <w:tcW w:w="616" w:type="dxa"/>
          </w:tcPr>
          <w:p w:rsidR="00E52F79" w:rsidRPr="00753772" w:rsidRDefault="00E52F79" w:rsidP="00E52F79">
            <w:pPr>
              <w:spacing w:after="0" w:line="240" w:lineRule="auto"/>
              <w:jc w:val="center"/>
              <w:rPr>
                <w:rFonts w:ascii="Times New Roman" w:hAnsi="Times New Roman" w:cs="Times New Roman"/>
                <w:color w:val="000000"/>
              </w:rPr>
            </w:pPr>
            <w:r w:rsidRPr="00753772">
              <w:rPr>
                <w:rFonts w:ascii="Times New Roman" w:hAnsi="Times New Roman" w:cs="Times New Roman"/>
                <w:color w:val="000000"/>
              </w:rPr>
              <w:t>7</w:t>
            </w:r>
          </w:p>
        </w:tc>
        <w:tc>
          <w:tcPr>
            <w:tcW w:w="3118" w:type="dxa"/>
          </w:tcPr>
          <w:p w:rsidR="00E52F79" w:rsidRPr="00753772" w:rsidRDefault="00E52F79" w:rsidP="00E52F79">
            <w:pPr>
              <w:spacing w:after="0" w:line="240" w:lineRule="auto"/>
              <w:jc w:val="center"/>
              <w:rPr>
                <w:rFonts w:ascii="Times New Roman" w:hAnsi="Times New Roman" w:cs="Times New Roman"/>
                <w:color w:val="000000"/>
              </w:rPr>
            </w:pPr>
            <w:r w:rsidRPr="00753772">
              <w:rPr>
                <w:rFonts w:ascii="Times New Roman" w:hAnsi="Times New Roman" w:cs="Times New Roman"/>
                <w:color w:val="000000"/>
              </w:rPr>
              <w:t>Нефтеюганская городская общественная организация ХМАО-Югра «Военно-поисковый клуб «Долг»</w:t>
            </w:r>
          </w:p>
        </w:tc>
        <w:tc>
          <w:tcPr>
            <w:tcW w:w="2410" w:type="dxa"/>
          </w:tcPr>
          <w:p w:rsidR="00E52F79" w:rsidRPr="00753772" w:rsidRDefault="00E52F79" w:rsidP="00E52F79">
            <w:pPr>
              <w:spacing w:after="0" w:line="240" w:lineRule="auto"/>
              <w:jc w:val="center"/>
              <w:rPr>
                <w:rFonts w:ascii="Times New Roman" w:hAnsi="Times New Roman" w:cs="Times New Roman"/>
                <w:color w:val="000000"/>
              </w:rPr>
            </w:pPr>
            <w:r w:rsidRPr="00753772">
              <w:rPr>
                <w:rFonts w:ascii="Times New Roman" w:hAnsi="Times New Roman" w:cs="Times New Roman"/>
                <w:color w:val="000000"/>
              </w:rPr>
              <w:t>«Линия фронта»</w:t>
            </w:r>
          </w:p>
          <w:p w:rsidR="00E52F79" w:rsidRPr="00753772" w:rsidRDefault="00E52F79" w:rsidP="00E52F79">
            <w:pPr>
              <w:spacing w:after="0" w:line="240" w:lineRule="auto"/>
              <w:jc w:val="center"/>
              <w:rPr>
                <w:rFonts w:ascii="Times New Roman" w:hAnsi="Times New Roman" w:cs="Times New Roman"/>
              </w:rPr>
            </w:pPr>
          </w:p>
        </w:tc>
        <w:tc>
          <w:tcPr>
            <w:tcW w:w="2391" w:type="dxa"/>
            <w:vMerge/>
          </w:tcPr>
          <w:p w:rsidR="00E52F79" w:rsidRPr="00753772" w:rsidRDefault="00E52F79" w:rsidP="00E52F79">
            <w:pPr>
              <w:spacing w:after="0" w:line="240" w:lineRule="auto"/>
              <w:jc w:val="center"/>
              <w:rPr>
                <w:rFonts w:ascii="Times New Roman" w:hAnsi="Times New Roman" w:cs="Times New Roman"/>
                <w:spacing w:val="2"/>
              </w:rPr>
            </w:pPr>
          </w:p>
        </w:tc>
        <w:tc>
          <w:tcPr>
            <w:tcW w:w="1182" w:type="dxa"/>
          </w:tcPr>
          <w:p w:rsidR="00E52F79" w:rsidRPr="00753772" w:rsidRDefault="005C62C7" w:rsidP="00E52F79">
            <w:pPr>
              <w:spacing w:after="0" w:line="240" w:lineRule="auto"/>
              <w:jc w:val="center"/>
              <w:rPr>
                <w:rFonts w:ascii="Times New Roman" w:hAnsi="Times New Roman" w:cs="Times New Roman"/>
                <w:spacing w:val="2"/>
              </w:rPr>
            </w:pPr>
            <w:r w:rsidRPr="00753772">
              <w:rPr>
                <w:rFonts w:ascii="Times New Roman" w:hAnsi="Times New Roman" w:cs="Times New Roman"/>
                <w:spacing w:val="2"/>
              </w:rPr>
              <w:t>300</w:t>
            </w:r>
          </w:p>
        </w:tc>
      </w:tr>
      <w:tr w:rsidR="00E52F79" w:rsidRPr="00753772" w:rsidTr="00E52F79">
        <w:trPr>
          <w:trHeight w:val="1132"/>
        </w:trPr>
        <w:tc>
          <w:tcPr>
            <w:tcW w:w="616" w:type="dxa"/>
          </w:tcPr>
          <w:p w:rsidR="00E52F79" w:rsidRPr="00753772" w:rsidRDefault="00E52F79" w:rsidP="00E52F79">
            <w:pPr>
              <w:spacing w:after="0" w:line="240" w:lineRule="auto"/>
              <w:jc w:val="center"/>
              <w:rPr>
                <w:rFonts w:ascii="Times New Roman" w:hAnsi="Times New Roman" w:cs="Times New Roman"/>
                <w:color w:val="000000"/>
              </w:rPr>
            </w:pPr>
            <w:r w:rsidRPr="00753772">
              <w:rPr>
                <w:rFonts w:ascii="Times New Roman" w:hAnsi="Times New Roman" w:cs="Times New Roman"/>
                <w:color w:val="000000"/>
              </w:rPr>
              <w:t>8</w:t>
            </w:r>
          </w:p>
        </w:tc>
        <w:tc>
          <w:tcPr>
            <w:tcW w:w="3118" w:type="dxa"/>
          </w:tcPr>
          <w:p w:rsidR="00E52F79" w:rsidRPr="00753772" w:rsidRDefault="00E52F79" w:rsidP="00E52F79">
            <w:pPr>
              <w:spacing w:after="0" w:line="240" w:lineRule="auto"/>
              <w:jc w:val="center"/>
              <w:rPr>
                <w:rFonts w:ascii="Times New Roman" w:hAnsi="Times New Roman" w:cs="Times New Roman"/>
                <w:color w:val="000000"/>
              </w:rPr>
            </w:pPr>
            <w:r w:rsidRPr="00753772">
              <w:rPr>
                <w:rFonts w:ascii="Times New Roman" w:hAnsi="Times New Roman" w:cs="Times New Roman"/>
                <w:color w:val="000000"/>
              </w:rPr>
              <w:t>Местное отделение Общероссийской общественно-государственной организации «Добровольное общество содействия армии, авиации и флоту России» города Нефтеюганска Ханты-Мансийского автономного округа-Югры</w:t>
            </w:r>
          </w:p>
        </w:tc>
        <w:tc>
          <w:tcPr>
            <w:tcW w:w="2410" w:type="dxa"/>
          </w:tcPr>
          <w:p w:rsidR="00E52F79" w:rsidRPr="00753772" w:rsidRDefault="00E52F79" w:rsidP="00E52F79">
            <w:pPr>
              <w:spacing w:after="0" w:line="240" w:lineRule="auto"/>
              <w:jc w:val="center"/>
              <w:rPr>
                <w:rFonts w:ascii="Times New Roman" w:hAnsi="Times New Roman" w:cs="Times New Roman"/>
                <w:color w:val="000000"/>
              </w:rPr>
            </w:pPr>
            <w:r w:rsidRPr="00753772">
              <w:rPr>
                <w:rFonts w:ascii="Times New Roman" w:hAnsi="Times New Roman" w:cs="Times New Roman"/>
                <w:color w:val="000000"/>
              </w:rPr>
              <w:t>«Голубые береты Югры»</w:t>
            </w:r>
          </w:p>
          <w:p w:rsidR="00E52F79" w:rsidRPr="00753772" w:rsidRDefault="00E52F79" w:rsidP="00E52F79">
            <w:pPr>
              <w:spacing w:after="0" w:line="240" w:lineRule="auto"/>
              <w:ind w:right="-103"/>
              <w:jc w:val="center"/>
              <w:rPr>
                <w:rFonts w:ascii="Times New Roman" w:hAnsi="Times New Roman" w:cs="Times New Roman"/>
              </w:rPr>
            </w:pPr>
          </w:p>
        </w:tc>
        <w:tc>
          <w:tcPr>
            <w:tcW w:w="2391" w:type="dxa"/>
            <w:vMerge/>
          </w:tcPr>
          <w:p w:rsidR="00E52F79" w:rsidRPr="00753772" w:rsidRDefault="00E52F79" w:rsidP="00E52F79">
            <w:pPr>
              <w:spacing w:after="0" w:line="240" w:lineRule="auto"/>
              <w:jc w:val="center"/>
              <w:rPr>
                <w:rFonts w:ascii="Times New Roman" w:hAnsi="Times New Roman" w:cs="Times New Roman"/>
                <w:spacing w:val="2"/>
              </w:rPr>
            </w:pPr>
          </w:p>
        </w:tc>
        <w:tc>
          <w:tcPr>
            <w:tcW w:w="1182" w:type="dxa"/>
          </w:tcPr>
          <w:p w:rsidR="00E52F79" w:rsidRPr="00753772" w:rsidRDefault="005C62C7" w:rsidP="00E52F79">
            <w:pPr>
              <w:spacing w:after="0" w:line="240" w:lineRule="auto"/>
              <w:jc w:val="center"/>
              <w:rPr>
                <w:rFonts w:ascii="Times New Roman" w:hAnsi="Times New Roman" w:cs="Times New Roman"/>
                <w:spacing w:val="2"/>
              </w:rPr>
            </w:pPr>
            <w:r w:rsidRPr="00753772">
              <w:rPr>
                <w:rFonts w:ascii="Times New Roman" w:hAnsi="Times New Roman" w:cs="Times New Roman"/>
                <w:spacing w:val="2"/>
              </w:rPr>
              <w:t>100</w:t>
            </w:r>
          </w:p>
        </w:tc>
      </w:tr>
      <w:tr w:rsidR="00E52F79" w:rsidRPr="00753772" w:rsidTr="00E52F79">
        <w:trPr>
          <w:trHeight w:val="1132"/>
        </w:trPr>
        <w:tc>
          <w:tcPr>
            <w:tcW w:w="616" w:type="dxa"/>
          </w:tcPr>
          <w:p w:rsidR="00E52F79" w:rsidRPr="00753772" w:rsidRDefault="00E52F79" w:rsidP="00E52F79">
            <w:pPr>
              <w:spacing w:after="0" w:line="240" w:lineRule="auto"/>
              <w:jc w:val="center"/>
              <w:rPr>
                <w:rFonts w:ascii="Times New Roman" w:hAnsi="Times New Roman" w:cs="Times New Roman"/>
                <w:color w:val="000000"/>
              </w:rPr>
            </w:pPr>
            <w:r w:rsidRPr="00753772">
              <w:rPr>
                <w:rFonts w:ascii="Times New Roman" w:hAnsi="Times New Roman" w:cs="Times New Roman"/>
                <w:color w:val="000000"/>
              </w:rPr>
              <w:t>9</w:t>
            </w:r>
          </w:p>
        </w:tc>
        <w:tc>
          <w:tcPr>
            <w:tcW w:w="3118" w:type="dxa"/>
          </w:tcPr>
          <w:p w:rsidR="00E52F79" w:rsidRPr="00753772" w:rsidRDefault="00E52F79" w:rsidP="00E52F79">
            <w:pPr>
              <w:spacing w:after="0" w:line="240" w:lineRule="auto"/>
              <w:jc w:val="center"/>
              <w:rPr>
                <w:rFonts w:ascii="Times New Roman" w:hAnsi="Times New Roman" w:cs="Times New Roman"/>
                <w:color w:val="000000"/>
              </w:rPr>
            </w:pPr>
            <w:proofErr w:type="spellStart"/>
            <w:r w:rsidRPr="00753772">
              <w:rPr>
                <w:rFonts w:ascii="Times New Roman" w:hAnsi="Times New Roman" w:cs="Times New Roman"/>
                <w:color w:val="000000"/>
              </w:rPr>
              <w:t>Нефтеюганское</w:t>
            </w:r>
            <w:proofErr w:type="spellEnd"/>
            <w:r w:rsidRPr="00753772">
              <w:rPr>
                <w:rFonts w:ascii="Times New Roman" w:hAnsi="Times New Roman" w:cs="Times New Roman"/>
                <w:color w:val="000000"/>
              </w:rPr>
              <w:t xml:space="preserve"> отделение общественной организации «Спасение Югры»</w:t>
            </w:r>
          </w:p>
        </w:tc>
        <w:tc>
          <w:tcPr>
            <w:tcW w:w="2410" w:type="dxa"/>
          </w:tcPr>
          <w:p w:rsidR="00E52F79" w:rsidRPr="00753772" w:rsidRDefault="00E52F79" w:rsidP="00E52F79">
            <w:pPr>
              <w:spacing w:after="0" w:line="240" w:lineRule="auto"/>
              <w:jc w:val="center"/>
              <w:rPr>
                <w:rFonts w:ascii="Times New Roman" w:hAnsi="Times New Roman" w:cs="Times New Roman"/>
                <w:color w:val="000000"/>
              </w:rPr>
            </w:pPr>
            <w:r w:rsidRPr="00753772">
              <w:rPr>
                <w:rFonts w:ascii="Times New Roman" w:hAnsi="Times New Roman" w:cs="Times New Roman"/>
                <w:color w:val="000000"/>
              </w:rPr>
              <w:t>Фестиваль забытых ремесел «Возвращение к истокам»</w:t>
            </w:r>
          </w:p>
        </w:tc>
        <w:tc>
          <w:tcPr>
            <w:tcW w:w="2391" w:type="dxa"/>
            <w:vMerge w:val="restart"/>
          </w:tcPr>
          <w:p w:rsidR="00E52F79" w:rsidRPr="00753772" w:rsidRDefault="00E52F79" w:rsidP="00E52F79">
            <w:pPr>
              <w:spacing w:after="0" w:line="240" w:lineRule="auto"/>
              <w:jc w:val="center"/>
              <w:rPr>
                <w:rFonts w:ascii="Times New Roman" w:hAnsi="Times New Roman" w:cs="Times New Roman"/>
                <w:spacing w:val="2"/>
              </w:rPr>
            </w:pPr>
            <w:r w:rsidRPr="00753772">
              <w:rPr>
                <w:rFonts w:ascii="Times New Roman" w:hAnsi="Times New Roman" w:cs="Times New Roman"/>
                <w:spacing w:val="2"/>
              </w:rPr>
              <w:t>Деятельность в области сохранения, развития языков и культур народов Российской Федерации, укрепления гражданского единства</w:t>
            </w:r>
          </w:p>
        </w:tc>
        <w:tc>
          <w:tcPr>
            <w:tcW w:w="1182" w:type="dxa"/>
          </w:tcPr>
          <w:p w:rsidR="00E52F79" w:rsidRPr="00753772" w:rsidRDefault="005C62C7" w:rsidP="00E52F79">
            <w:pPr>
              <w:spacing w:after="0" w:line="240" w:lineRule="auto"/>
              <w:jc w:val="center"/>
              <w:rPr>
                <w:rFonts w:ascii="Times New Roman" w:hAnsi="Times New Roman" w:cs="Times New Roman"/>
                <w:spacing w:val="2"/>
              </w:rPr>
            </w:pPr>
            <w:r w:rsidRPr="00753772">
              <w:rPr>
                <w:rFonts w:ascii="Times New Roman" w:hAnsi="Times New Roman" w:cs="Times New Roman"/>
                <w:spacing w:val="2"/>
              </w:rPr>
              <w:t>300</w:t>
            </w:r>
          </w:p>
        </w:tc>
      </w:tr>
      <w:tr w:rsidR="00E52F79" w:rsidRPr="00753772" w:rsidTr="00E52F79">
        <w:trPr>
          <w:trHeight w:val="1132"/>
        </w:trPr>
        <w:tc>
          <w:tcPr>
            <w:tcW w:w="616" w:type="dxa"/>
          </w:tcPr>
          <w:p w:rsidR="00E52F79" w:rsidRPr="00753772" w:rsidRDefault="00E52F79" w:rsidP="00E52F79">
            <w:pPr>
              <w:spacing w:after="0" w:line="240" w:lineRule="auto"/>
              <w:jc w:val="center"/>
              <w:rPr>
                <w:rFonts w:ascii="Times New Roman" w:hAnsi="Times New Roman" w:cs="Times New Roman"/>
                <w:color w:val="000000"/>
              </w:rPr>
            </w:pPr>
            <w:r w:rsidRPr="00753772">
              <w:rPr>
                <w:rFonts w:ascii="Times New Roman" w:hAnsi="Times New Roman" w:cs="Times New Roman"/>
                <w:color w:val="000000"/>
              </w:rPr>
              <w:t>10</w:t>
            </w:r>
          </w:p>
        </w:tc>
        <w:tc>
          <w:tcPr>
            <w:tcW w:w="3118" w:type="dxa"/>
          </w:tcPr>
          <w:p w:rsidR="00E52F79" w:rsidRPr="00753772" w:rsidRDefault="00E52F79" w:rsidP="00E52F79">
            <w:pPr>
              <w:spacing w:after="0" w:line="240" w:lineRule="auto"/>
              <w:jc w:val="center"/>
              <w:rPr>
                <w:rFonts w:ascii="Times New Roman" w:hAnsi="Times New Roman" w:cs="Times New Roman"/>
                <w:color w:val="000000"/>
              </w:rPr>
            </w:pPr>
            <w:r w:rsidRPr="00753772">
              <w:rPr>
                <w:rFonts w:ascii="Times New Roman" w:hAnsi="Times New Roman" w:cs="Times New Roman"/>
                <w:color w:val="000000"/>
              </w:rPr>
              <w:t>Региональная общественная организация Ханты-Мансийского автономного округа-Югры «Территория культуры и успеха»</w:t>
            </w:r>
          </w:p>
        </w:tc>
        <w:tc>
          <w:tcPr>
            <w:tcW w:w="2410" w:type="dxa"/>
          </w:tcPr>
          <w:p w:rsidR="00E52F79" w:rsidRPr="00753772" w:rsidRDefault="00E52F79" w:rsidP="00E52F79">
            <w:pPr>
              <w:spacing w:after="0" w:line="240" w:lineRule="auto"/>
              <w:jc w:val="center"/>
              <w:rPr>
                <w:rFonts w:ascii="Times New Roman" w:hAnsi="Times New Roman" w:cs="Times New Roman"/>
                <w:color w:val="000000"/>
              </w:rPr>
            </w:pPr>
            <w:r w:rsidRPr="00753772">
              <w:rPr>
                <w:rFonts w:ascii="Times New Roman" w:hAnsi="Times New Roman" w:cs="Times New Roman"/>
                <w:color w:val="000000"/>
              </w:rPr>
              <w:t>«Славянские праздники – возрождение рода»</w:t>
            </w:r>
          </w:p>
          <w:p w:rsidR="00E52F79" w:rsidRPr="00753772" w:rsidRDefault="00E52F79" w:rsidP="00E52F79">
            <w:pPr>
              <w:spacing w:after="0" w:line="240" w:lineRule="auto"/>
              <w:jc w:val="center"/>
              <w:rPr>
                <w:rFonts w:ascii="Times New Roman" w:hAnsi="Times New Roman" w:cs="Times New Roman"/>
              </w:rPr>
            </w:pPr>
          </w:p>
        </w:tc>
        <w:tc>
          <w:tcPr>
            <w:tcW w:w="2391" w:type="dxa"/>
            <w:vMerge/>
          </w:tcPr>
          <w:p w:rsidR="00E52F79" w:rsidRPr="00753772" w:rsidRDefault="00E52F79" w:rsidP="00E52F79">
            <w:pPr>
              <w:spacing w:after="0" w:line="240" w:lineRule="auto"/>
              <w:jc w:val="center"/>
              <w:rPr>
                <w:rFonts w:ascii="Times New Roman" w:hAnsi="Times New Roman" w:cs="Times New Roman"/>
                <w:spacing w:val="2"/>
              </w:rPr>
            </w:pPr>
          </w:p>
        </w:tc>
        <w:tc>
          <w:tcPr>
            <w:tcW w:w="1182" w:type="dxa"/>
          </w:tcPr>
          <w:p w:rsidR="00E52F79" w:rsidRPr="00753772" w:rsidRDefault="005C62C7" w:rsidP="00E52F79">
            <w:pPr>
              <w:spacing w:after="0" w:line="240" w:lineRule="auto"/>
              <w:jc w:val="center"/>
              <w:rPr>
                <w:rFonts w:ascii="Times New Roman" w:hAnsi="Times New Roman" w:cs="Times New Roman"/>
                <w:spacing w:val="2"/>
              </w:rPr>
            </w:pPr>
            <w:r w:rsidRPr="00753772">
              <w:rPr>
                <w:rFonts w:ascii="Times New Roman" w:hAnsi="Times New Roman" w:cs="Times New Roman"/>
                <w:spacing w:val="2"/>
              </w:rPr>
              <w:t>300</w:t>
            </w:r>
          </w:p>
        </w:tc>
      </w:tr>
      <w:tr w:rsidR="00E52F79" w:rsidRPr="00753772" w:rsidTr="00E52F79">
        <w:trPr>
          <w:trHeight w:val="1856"/>
        </w:trPr>
        <w:tc>
          <w:tcPr>
            <w:tcW w:w="616" w:type="dxa"/>
          </w:tcPr>
          <w:p w:rsidR="00E52F79" w:rsidRPr="00753772" w:rsidRDefault="00E52F79" w:rsidP="00E52F79">
            <w:pPr>
              <w:spacing w:after="0" w:line="240" w:lineRule="auto"/>
              <w:jc w:val="center"/>
              <w:rPr>
                <w:rFonts w:ascii="Times New Roman" w:hAnsi="Times New Roman" w:cs="Times New Roman"/>
                <w:color w:val="000000"/>
              </w:rPr>
            </w:pPr>
            <w:r w:rsidRPr="00753772">
              <w:rPr>
                <w:rFonts w:ascii="Times New Roman" w:hAnsi="Times New Roman" w:cs="Times New Roman"/>
                <w:color w:val="000000"/>
              </w:rPr>
              <w:t>11</w:t>
            </w:r>
          </w:p>
        </w:tc>
        <w:tc>
          <w:tcPr>
            <w:tcW w:w="3118" w:type="dxa"/>
          </w:tcPr>
          <w:p w:rsidR="00E52F79" w:rsidRPr="00753772" w:rsidRDefault="00E52F79" w:rsidP="00E52F79">
            <w:pPr>
              <w:spacing w:after="0" w:line="240" w:lineRule="auto"/>
              <w:jc w:val="center"/>
              <w:rPr>
                <w:rFonts w:ascii="Times New Roman" w:hAnsi="Times New Roman" w:cs="Times New Roman"/>
                <w:color w:val="000000"/>
              </w:rPr>
            </w:pPr>
            <w:r w:rsidRPr="00753772">
              <w:rPr>
                <w:rFonts w:ascii="Times New Roman" w:hAnsi="Times New Roman" w:cs="Times New Roman"/>
                <w:color w:val="000000"/>
              </w:rPr>
              <w:t>Местная общественная организация «Федерация плавания города Нефтеюганска»</w:t>
            </w:r>
          </w:p>
        </w:tc>
        <w:tc>
          <w:tcPr>
            <w:tcW w:w="2410" w:type="dxa"/>
          </w:tcPr>
          <w:p w:rsidR="00E52F79" w:rsidRPr="00753772" w:rsidRDefault="00E52F79" w:rsidP="00E52F79">
            <w:pPr>
              <w:spacing w:after="0" w:line="240" w:lineRule="auto"/>
              <w:jc w:val="center"/>
              <w:rPr>
                <w:rFonts w:ascii="Times New Roman" w:hAnsi="Times New Roman" w:cs="Times New Roman"/>
                <w:color w:val="000000"/>
              </w:rPr>
            </w:pPr>
            <w:r w:rsidRPr="00753772">
              <w:rPr>
                <w:rFonts w:ascii="Times New Roman" w:hAnsi="Times New Roman" w:cs="Times New Roman"/>
                <w:color w:val="000000"/>
              </w:rPr>
              <w:t xml:space="preserve">Ежегодный межрегиональный турнир по плаванию памяти воспитанника СДЮСШОР «Сибиряк» </w:t>
            </w:r>
            <w:proofErr w:type="spellStart"/>
            <w:r w:rsidRPr="00753772">
              <w:rPr>
                <w:rFonts w:ascii="Times New Roman" w:hAnsi="Times New Roman" w:cs="Times New Roman"/>
                <w:color w:val="000000"/>
              </w:rPr>
              <w:t>Р.Габидуллина</w:t>
            </w:r>
            <w:proofErr w:type="spellEnd"/>
          </w:p>
        </w:tc>
        <w:tc>
          <w:tcPr>
            <w:tcW w:w="2391" w:type="dxa"/>
            <w:vMerge w:val="restart"/>
          </w:tcPr>
          <w:p w:rsidR="00E52F79" w:rsidRPr="00753772" w:rsidRDefault="00E52F79" w:rsidP="00E52F79">
            <w:pPr>
              <w:spacing w:after="0" w:line="240" w:lineRule="auto"/>
              <w:jc w:val="center"/>
              <w:rPr>
                <w:rFonts w:ascii="Times New Roman" w:hAnsi="Times New Roman" w:cs="Times New Roman"/>
                <w:spacing w:val="2"/>
              </w:rPr>
            </w:pPr>
            <w:r w:rsidRPr="00753772">
              <w:rPr>
                <w:rFonts w:ascii="Times New Roman" w:hAnsi="Times New Roman" w:cs="Times New Roman"/>
                <w:color w:val="000000"/>
              </w:rPr>
              <w:t>Деятельность в области образования, просвещения, науки, культуры, искусства, здравоохранения, профилактики и охраны здоровья граждан, пропаганды здорового образа жизни, улучшения морально-психологического состояния граждан, физической культуры и спорта и содействие указанной деятельности, а также содействие духовному развитию личности</w:t>
            </w:r>
          </w:p>
        </w:tc>
        <w:tc>
          <w:tcPr>
            <w:tcW w:w="1182" w:type="dxa"/>
          </w:tcPr>
          <w:p w:rsidR="00E52F79" w:rsidRPr="00753772" w:rsidRDefault="005C62C7" w:rsidP="00E52F79">
            <w:pPr>
              <w:spacing w:after="0" w:line="240" w:lineRule="auto"/>
              <w:jc w:val="center"/>
              <w:rPr>
                <w:rFonts w:ascii="Times New Roman" w:hAnsi="Times New Roman" w:cs="Times New Roman"/>
                <w:spacing w:val="2"/>
              </w:rPr>
            </w:pPr>
            <w:r w:rsidRPr="00753772">
              <w:rPr>
                <w:rFonts w:ascii="Times New Roman" w:hAnsi="Times New Roman" w:cs="Times New Roman"/>
                <w:spacing w:val="2"/>
              </w:rPr>
              <w:t>150</w:t>
            </w:r>
          </w:p>
        </w:tc>
      </w:tr>
      <w:tr w:rsidR="00E52F79" w:rsidRPr="00753772" w:rsidTr="00E52F79">
        <w:trPr>
          <w:trHeight w:val="3147"/>
        </w:trPr>
        <w:tc>
          <w:tcPr>
            <w:tcW w:w="616" w:type="dxa"/>
          </w:tcPr>
          <w:p w:rsidR="00E52F79" w:rsidRPr="00753772" w:rsidRDefault="00E52F79" w:rsidP="00E52F79">
            <w:pPr>
              <w:spacing w:after="0" w:line="240" w:lineRule="auto"/>
              <w:jc w:val="center"/>
              <w:rPr>
                <w:rFonts w:ascii="Times New Roman" w:hAnsi="Times New Roman" w:cs="Times New Roman"/>
                <w:color w:val="000000"/>
              </w:rPr>
            </w:pPr>
            <w:r w:rsidRPr="00753772">
              <w:rPr>
                <w:rFonts w:ascii="Times New Roman" w:hAnsi="Times New Roman" w:cs="Times New Roman"/>
                <w:color w:val="000000"/>
              </w:rPr>
              <w:t>12</w:t>
            </w:r>
          </w:p>
        </w:tc>
        <w:tc>
          <w:tcPr>
            <w:tcW w:w="3118" w:type="dxa"/>
          </w:tcPr>
          <w:p w:rsidR="00E52F79" w:rsidRPr="00753772" w:rsidRDefault="00E52F79" w:rsidP="00E52F79">
            <w:pPr>
              <w:spacing w:after="0" w:line="240" w:lineRule="auto"/>
              <w:jc w:val="center"/>
              <w:rPr>
                <w:rFonts w:ascii="Times New Roman" w:hAnsi="Times New Roman" w:cs="Times New Roman"/>
                <w:color w:val="000000"/>
              </w:rPr>
            </w:pPr>
            <w:r w:rsidRPr="00753772">
              <w:rPr>
                <w:rFonts w:ascii="Times New Roman" w:hAnsi="Times New Roman" w:cs="Times New Roman"/>
                <w:color w:val="000000"/>
              </w:rPr>
              <w:t>Местная общественная организация города Нефтеюганска «Спортивно – оздоровительный клуб фитнеса и спортивной аэробики «Грация»</w:t>
            </w:r>
          </w:p>
        </w:tc>
        <w:tc>
          <w:tcPr>
            <w:tcW w:w="2410" w:type="dxa"/>
          </w:tcPr>
          <w:p w:rsidR="00E52F79" w:rsidRPr="00753772" w:rsidRDefault="00E52F79" w:rsidP="00E52F79">
            <w:pPr>
              <w:spacing w:after="0" w:line="240" w:lineRule="auto"/>
              <w:jc w:val="center"/>
              <w:rPr>
                <w:rFonts w:ascii="Times New Roman" w:hAnsi="Times New Roman" w:cs="Times New Roman"/>
                <w:color w:val="000000"/>
              </w:rPr>
            </w:pPr>
            <w:r w:rsidRPr="00753772">
              <w:rPr>
                <w:rFonts w:ascii="Times New Roman" w:hAnsi="Times New Roman" w:cs="Times New Roman"/>
                <w:color w:val="000000"/>
              </w:rPr>
              <w:t>«Акробатический рок-н-ролл. Уроки в парках»</w:t>
            </w:r>
          </w:p>
        </w:tc>
        <w:tc>
          <w:tcPr>
            <w:tcW w:w="2391" w:type="dxa"/>
            <w:vMerge/>
          </w:tcPr>
          <w:p w:rsidR="00E52F79" w:rsidRPr="00753772" w:rsidRDefault="00E52F79" w:rsidP="00E52F79">
            <w:pPr>
              <w:spacing w:after="0" w:line="240" w:lineRule="auto"/>
              <w:jc w:val="center"/>
              <w:rPr>
                <w:rFonts w:ascii="Times New Roman" w:hAnsi="Times New Roman" w:cs="Times New Roman"/>
                <w:spacing w:val="2"/>
              </w:rPr>
            </w:pPr>
          </w:p>
        </w:tc>
        <w:tc>
          <w:tcPr>
            <w:tcW w:w="1182" w:type="dxa"/>
          </w:tcPr>
          <w:p w:rsidR="00E52F79" w:rsidRPr="00753772" w:rsidRDefault="005C62C7" w:rsidP="00E52F79">
            <w:pPr>
              <w:spacing w:after="0" w:line="240" w:lineRule="auto"/>
              <w:jc w:val="center"/>
              <w:rPr>
                <w:rFonts w:ascii="Times New Roman" w:hAnsi="Times New Roman" w:cs="Times New Roman"/>
                <w:spacing w:val="2"/>
              </w:rPr>
            </w:pPr>
            <w:r w:rsidRPr="00753772">
              <w:rPr>
                <w:rFonts w:ascii="Times New Roman" w:hAnsi="Times New Roman" w:cs="Times New Roman"/>
                <w:spacing w:val="2"/>
              </w:rPr>
              <w:t>150</w:t>
            </w:r>
          </w:p>
        </w:tc>
      </w:tr>
      <w:tr w:rsidR="00E52F79" w:rsidRPr="00753772" w:rsidTr="00E52F79">
        <w:trPr>
          <w:trHeight w:val="1132"/>
        </w:trPr>
        <w:tc>
          <w:tcPr>
            <w:tcW w:w="616" w:type="dxa"/>
          </w:tcPr>
          <w:p w:rsidR="00E52F79" w:rsidRPr="00753772" w:rsidRDefault="00E52F79" w:rsidP="00E52F79">
            <w:pPr>
              <w:spacing w:after="0" w:line="240" w:lineRule="auto"/>
              <w:jc w:val="center"/>
              <w:rPr>
                <w:rFonts w:ascii="Times New Roman" w:hAnsi="Times New Roman" w:cs="Times New Roman"/>
                <w:color w:val="000000"/>
              </w:rPr>
            </w:pPr>
            <w:r w:rsidRPr="00753772">
              <w:rPr>
                <w:rFonts w:ascii="Times New Roman" w:hAnsi="Times New Roman" w:cs="Times New Roman"/>
                <w:color w:val="000000"/>
              </w:rPr>
              <w:t>13</w:t>
            </w:r>
          </w:p>
        </w:tc>
        <w:tc>
          <w:tcPr>
            <w:tcW w:w="3118" w:type="dxa"/>
          </w:tcPr>
          <w:p w:rsidR="00E52F79" w:rsidRPr="00753772" w:rsidRDefault="00E52F79" w:rsidP="00E52F79">
            <w:pPr>
              <w:spacing w:after="0" w:line="240" w:lineRule="auto"/>
              <w:jc w:val="center"/>
              <w:rPr>
                <w:rFonts w:ascii="Times New Roman" w:hAnsi="Times New Roman" w:cs="Times New Roman"/>
                <w:color w:val="000000"/>
              </w:rPr>
            </w:pPr>
            <w:r w:rsidRPr="00753772">
              <w:rPr>
                <w:rFonts w:ascii="Times New Roman" w:hAnsi="Times New Roman" w:cs="Times New Roman"/>
                <w:color w:val="000000"/>
              </w:rPr>
              <w:t>Автономная некоммерческая организация «Центр социально-психологической помощи населению «</w:t>
            </w:r>
            <w:proofErr w:type="spellStart"/>
            <w:r w:rsidRPr="00753772">
              <w:rPr>
                <w:rFonts w:ascii="Times New Roman" w:hAnsi="Times New Roman" w:cs="Times New Roman"/>
                <w:color w:val="000000"/>
              </w:rPr>
              <w:t>ВестаПлюс</w:t>
            </w:r>
            <w:proofErr w:type="spellEnd"/>
            <w:r w:rsidRPr="00753772">
              <w:rPr>
                <w:rFonts w:ascii="Times New Roman" w:hAnsi="Times New Roman" w:cs="Times New Roman"/>
                <w:color w:val="000000"/>
              </w:rPr>
              <w:t>»</w:t>
            </w:r>
          </w:p>
        </w:tc>
        <w:tc>
          <w:tcPr>
            <w:tcW w:w="2410" w:type="dxa"/>
          </w:tcPr>
          <w:p w:rsidR="00E52F79" w:rsidRPr="00753772" w:rsidRDefault="00E52F79" w:rsidP="00E52F79">
            <w:pPr>
              <w:spacing w:after="0" w:line="240" w:lineRule="auto"/>
              <w:jc w:val="center"/>
              <w:rPr>
                <w:rFonts w:ascii="Times New Roman" w:hAnsi="Times New Roman" w:cs="Times New Roman"/>
                <w:color w:val="000000"/>
              </w:rPr>
            </w:pPr>
            <w:r w:rsidRPr="00753772">
              <w:rPr>
                <w:rFonts w:ascii="Times New Roman" w:hAnsi="Times New Roman" w:cs="Times New Roman"/>
                <w:color w:val="000000"/>
              </w:rPr>
              <w:t>«Школа умного кино»</w:t>
            </w:r>
          </w:p>
          <w:p w:rsidR="00E52F79" w:rsidRPr="00753772" w:rsidRDefault="00E52F79" w:rsidP="00E52F79">
            <w:pPr>
              <w:spacing w:after="0" w:line="240" w:lineRule="auto"/>
              <w:ind w:right="-103"/>
              <w:jc w:val="center"/>
              <w:rPr>
                <w:rFonts w:ascii="Times New Roman" w:hAnsi="Times New Roman" w:cs="Times New Roman"/>
              </w:rPr>
            </w:pPr>
          </w:p>
        </w:tc>
        <w:tc>
          <w:tcPr>
            <w:tcW w:w="2391" w:type="dxa"/>
            <w:vMerge/>
          </w:tcPr>
          <w:p w:rsidR="00E52F79" w:rsidRPr="00753772" w:rsidRDefault="00E52F79" w:rsidP="00E52F79">
            <w:pPr>
              <w:spacing w:after="0" w:line="240" w:lineRule="auto"/>
              <w:jc w:val="center"/>
              <w:rPr>
                <w:rFonts w:ascii="Times New Roman" w:hAnsi="Times New Roman" w:cs="Times New Roman"/>
                <w:spacing w:val="2"/>
              </w:rPr>
            </w:pPr>
          </w:p>
        </w:tc>
        <w:tc>
          <w:tcPr>
            <w:tcW w:w="1182" w:type="dxa"/>
          </w:tcPr>
          <w:p w:rsidR="00E52F79" w:rsidRPr="00753772" w:rsidRDefault="005C62C7" w:rsidP="00E52F79">
            <w:pPr>
              <w:spacing w:after="0" w:line="240" w:lineRule="auto"/>
              <w:jc w:val="center"/>
              <w:rPr>
                <w:rFonts w:ascii="Times New Roman" w:hAnsi="Times New Roman" w:cs="Times New Roman"/>
                <w:spacing w:val="2"/>
              </w:rPr>
            </w:pPr>
            <w:r w:rsidRPr="00753772">
              <w:rPr>
                <w:rFonts w:ascii="Times New Roman" w:hAnsi="Times New Roman" w:cs="Times New Roman"/>
                <w:spacing w:val="2"/>
              </w:rPr>
              <w:t>150</w:t>
            </w:r>
          </w:p>
        </w:tc>
      </w:tr>
      <w:tr w:rsidR="00E52F79" w:rsidRPr="00753772" w:rsidTr="00E52F79">
        <w:trPr>
          <w:trHeight w:val="2274"/>
        </w:trPr>
        <w:tc>
          <w:tcPr>
            <w:tcW w:w="616" w:type="dxa"/>
          </w:tcPr>
          <w:p w:rsidR="00E52F79" w:rsidRPr="00753772" w:rsidRDefault="00E52F79" w:rsidP="00E52F79">
            <w:pPr>
              <w:spacing w:after="0" w:line="240" w:lineRule="auto"/>
              <w:jc w:val="center"/>
              <w:rPr>
                <w:rFonts w:ascii="Times New Roman" w:hAnsi="Times New Roman" w:cs="Times New Roman"/>
                <w:color w:val="000000"/>
              </w:rPr>
            </w:pPr>
            <w:r w:rsidRPr="00753772">
              <w:rPr>
                <w:rFonts w:ascii="Times New Roman" w:hAnsi="Times New Roman" w:cs="Times New Roman"/>
                <w:color w:val="000000"/>
              </w:rPr>
              <w:t>14</w:t>
            </w:r>
          </w:p>
        </w:tc>
        <w:tc>
          <w:tcPr>
            <w:tcW w:w="3118" w:type="dxa"/>
          </w:tcPr>
          <w:p w:rsidR="00E52F79" w:rsidRPr="00753772" w:rsidRDefault="00E52F79" w:rsidP="00E52F79">
            <w:pPr>
              <w:spacing w:after="0" w:line="240" w:lineRule="auto"/>
              <w:jc w:val="center"/>
              <w:rPr>
                <w:rFonts w:ascii="Times New Roman" w:hAnsi="Times New Roman" w:cs="Times New Roman"/>
                <w:color w:val="000000"/>
              </w:rPr>
            </w:pPr>
            <w:r w:rsidRPr="00753772">
              <w:rPr>
                <w:rFonts w:ascii="Times New Roman" w:hAnsi="Times New Roman" w:cs="Times New Roman"/>
              </w:rPr>
              <w:t>Региональная спортивная общественная организация «Федерация айкидо Ханты-Мансийского автономного округа – Югры»</w:t>
            </w:r>
          </w:p>
        </w:tc>
        <w:tc>
          <w:tcPr>
            <w:tcW w:w="2410" w:type="dxa"/>
          </w:tcPr>
          <w:p w:rsidR="00E52F79" w:rsidRPr="00753772" w:rsidRDefault="00E52F79" w:rsidP="00E52F79">
            <w:pPr>
              <w:spacing w:after="0" w:line="240" w:lineRule="auto"/>
              <w:jc w:val="center"/>
              <w:rPr>
                <w:rFonts w:ascii="Times New Roman" w:hAnsi="Times New Roman" w:cs="Times New Roman"/>
              </w:rPr>
            </w:pPr>
            <w:r w:rsidRPr="00753772">
              <w:rPr>
                <w:rFonts w:ascii="Times New Roman" w:hAnsi="Times New Roman" w:cs="Times New Roman"/>
                <w:color w:val="000000"/>
              </w:rPr>
              <w:t>Открытый межрегиональный фестиваль Айкидо, посвящённый 10-тилетию Федерации Айкидо ХМАО-Югры</w:t>
            </w:r>
          </w:p>
        </w:tc>
        <w:tc>
          <w:tcPr>
            <w:tcW w:w="2391" w:type="dxa"/>
            <w:vMerge/>
          </w:tcPr>
          <w:p w:rsidR="00E52F79" w:rsidRPr="00753772" w:rsidRDefault="00E52F79" w:rsidP="00E52F79">
            <w:pPr>
              <w:spacing w:after="0" w:line="240" w:lineRule="auto"/>
              <w:jc w:val="center"/>
              <w:rPr>
                <w:rFonts w:ascii="Times New Roman" w:hAnsi="Times New Roman" w:cs="Times New Roman"/>
                <w:spacing w:val="2"/>
              </w:rPr>
            </w:pPr>
          </w:p>
        </w:tc>
        <w:tc>
          <w:tcPr>
            <w:tcW w:w="1182" w:type="dxa"/>
          </w:tcPr>
          <w:p w:rsidR="00E52F79" w:rsidRPr="00753772" w:rsidRDefault="005C62C7" w:rsidP="00E52F79">
            <w:pPr>
              <w:spacing w:after="0" w:line="240" w:lineRule="auto"/>
              <w:jc w:val="center"/>
              <w:rPr>
                <w:rFonts w:ascii="Times New Roman" w:hAnsi="Times New Roman" w:cs="Times New Roman"/>
                <w:spacing w:val="2"/>
              </w:rPr>
            </w:pPr>
            <w:r w:rsidRPr="00753772">
              <w:rPr>
                <w:rFonts w:ascii="Times New Roman" w:hAnsi="Times New Roman" w:cs="Times New Roman"/>
                <w:spacing w:val="2"/>
              </w:rPr>
              <w:t>50</w:t>
            </w:r>
          </w:p>
        </w:tc>
      </w:tr>
      <w:tr w:rsidR="00E52F79" w:rsidRPr="00753772" w:rsidTr="00E52F79">
        <w:trPr>
          <w:trHeight w:val="1132"/>
        </w:trPr>
        <w:tc>
          <w:tcPr>
            <w:tcW w:w="616" w:type="dxa"/>
          </w:tcPr>
          <w:p w:rsidR="00E52F79" w:rsidRPr="00753772" w:rsidRDefault="00E52F79" w:rsidP="00E52F79">
            <w:pPr>
              <w:spacing w:after="0" w:line="240" w:lineRule="auto"/>
              <w:jc w:val="center"/>
              <w:rPr>
                <w:rFonts w:ascii="Times New Roman" w:hAnsi="Times New Roman" w:cs="Times New Roman"/>
                <w:color w:val="000000"/>
              </w:rPr>
            </w:pPr>
            <w:r w:rsidRPr="00753772">
              <w:rPr>
                <w:rFonts w:ascii="Times New Roman" w:hAnsi="Times New Roman" w:cs="Times New Roman"/>
                <w:color w:val="000000"/>
              </w:rPr>
              <w:t>15</w:t>
            </w:r>
          </w:p>
        </w:tc>
        <w:tc>
          <w:tcPr>
            <w:tcW w:w="3118" w:type="dxa"/>
          </w:tcPr>
          <w:p w:rsidR="00E52F79" w:rsidRPr="00753772" w:rsidRDefault="00E52F79" w:rsidP="00E52F79">
            <w:pPr>
              <w:spacing w:after="0" w:line="240" w:lineRule="auto"/>
              <w:jc w:val="center"/>
              <w:rPr>
                <w:rFonts w:ascii="Times New Roman" w:hAnsi="Times New Roman" w:cs="Times New Roman"/>
                <w:color w:val="000000"/>
              </w:rPr>
            </w:pPr>
            <w:r w:rsidRPr="00753772">
              <w:rPr>
                <w:rFonts w:ascii="Times New Roman" w:hAnsi="Times New Roman" w:cs="Times New Roman"/>
                <w:color w:val="000000"/>
              </w:rPr>
              <w:t>Автономная некоммерческая организация «Центр развития культуры спорта и туризма «Мастерская перемен»</w:t>
            </w:r>
          </w:p>
        </w:tc>
        <w:tc>
          <w:tcPr>
            <w:tcW w:w="2410" w:type="dxa"/>
          </w:tcPr>
          <w:p w:rsidR="00E52F79" w:rsidRPr="00753772" w:rsidRDefault="00E52F79" w:rsidP="00E52F79">
            <w:pPr>
              <w:spacing w:after="0" w:line="240" w:lineRule="auto"/>
              <w:jc w:val="center"/>
              <w:rPr>
                <w:rFonts w:ascii="Times New Roman" w:hAnsi="Times New Roman" w:cs="Times New Roman"/>
                <w:color w:val="000000"/>
              </w:rPr>
            </w:pPr>
            <w:r w:rsidRPr="00753772">
              <w:rPr>
                <w:rFonts w:ascii="Times New Roman" w:hAnsi="Times New Roman" w:cs="Times New Roman"/>
                <w:color w:val="000000"/>
              </w:rPr>
              <w:t>«Литературный дневник»</w:t>
            </w:r>
          </w:p>
          <w:p w:rsidR="00E52F79" w:rsidRPr="00753772" w:rsidRDefault="00E52F79" w:rsidP="00E52F79">
            <w:pPr>
              <w:spacing w:after="0" w:line="240" w:lineRule="auto"/>
              <w:jc w:val="center"/>
              <w:rPr>
                <w:rFonts w:ascii="Times New Roman" w:hAnsi="Times New Roman" w:cs="Times New Roman"/>
              </w:rPr>
            </w:pPr>
          </w:p>
        </w:tc>
        <w:tc>
          <w:tcPr>
            <w:tcW w:w="2391" w:type="dxa"/>
            <w:vMerge/>
          </w:tcPr>
          <w:p w:rsidR="00E52F79" w:rsidRPr="00753772" w:rsidRDefault="00E52F79" w:rsidP="00E52F79">
            <w:pPr>
              <w:spacing w:after="0" w:line="240" w:lineRule="auto"/>
              <w:jc w:val="center"/>
              <w:rPr>
                <w:rFonts w:ascii="Times New Roman" w:hAnsi="Times New Roman" w:cs="Times New Roman"/>
                <w:spacing w:val="2"/>
              </w:rPr>
            </w:pPr>
          </w:p>
        </w:tc>
        <w:tc>
          <w:tcPr>
            <w:tcW w:w="1182" w:type="dxa"/>
          </w:tcPr>
          <w:p w:rsidR="00E52F79" w:rsidRPr="00753772" w:rsidRDefault="005C62C7" w:rsidP="00E52F79">
            <w:pPr>
              <w:spacing w:after="0" w:line="240" w:lineRule="auto"/>
              <w:jc w:val="center"/>
              <w:rPr>
                <w:rFonts w:ascii="Times New Roman" w:hAnsi="Times New Roman" w:cs="Times New Roman"/>
                <w:spacing w:val="2"/>
              </w:rPr>
            </w:pPr>
            <w:r w:rsidRPr="00753772">
              <w:rPr>
                <w:rFonts w:ascii="Times New Roman" w:hAnsi="Times New Roman" w:cs="Times New Roman"/>
                <w:spacing w:val="2"/>
              </w:rPr>
              <w:t>50</w:t>
            </w:r>
          </w:p>
        </w:tc>
      </w:tr>
      <w:tr w:rsidR="00E52F79" w:rsidRPr="00753772" w:rsidTr="00E52F79">
        <w:trPr>
          <w:trHeight w:val="1132"/>
        </w:trPr>
        <w:tc>
          <w:tcPr>
            <w:tcW w:w="616" w:type="dxa"/>
          </w:tcPr>
          <w:p w:rsidR="00E52F79" w:rsidRPr="00753772" w:rsidRDefault="00E52F79" w:rsidP="00E52F79">
            <w:pPr>
              <w:spacing w:after="0" w:line="240" w:lineRule="auto"/>
              <w:jc w:val="center"/>
              <w:rPr>
                <w:rFonts w:ascii="Times New Roman" w:hAnsi="Times New Roman" w:cs="Times New Roman"/>
                <w:color w:val="000000"/>
              </w:rPr>
            </w:pPr>
            <w:r w:rsidRPr="00753772">
              <w:rPr>
                <w:rFonts w:ascii="Times New Roman" w:hAnsi="Times New Roman" w:cs="Times New Roman"/>
                <w:color w:val="000000"/>
              </w:rPr>
              <w:t>16</w:t>
            </w:r>
          </w:p>
        </w:tc>
        <w:tc>
          <w:tcPr>
            <w:tcW w:w="3118" w:type="dxa"/>
          </w:tcPr>
          <w:p w:rsidR="00E52F79" w:rsidRPr="00753772" w:rsidRDefault="00E52F79" w:rsidP="00E52F79">
            <w:pPr>
              <w:spacing w:after="0" w:line="240" w:lineRule="auto"/>
              <w:jc w:val="center"/>
              <w:rPr>
                <w:rFonts w:ascii="Times New Roman" w:hAnsi="Times New Roman" w:cs="Times New Roman"/>
              </w:rPr>
            </w:pPr>
            <w:r w:rsidRPr="00753772">
              <w:rPr>
                <w:rFonts w:ascii="Times New Roman" w:hAnsi="Times New Roman" w:cs="Times New Roman"/>
                <w:color w:val="000000"/>
              </w:rPr>
              <w:t>Городская общественная организация по содействию занятости женского населения социально-досуговой деятельностью «Женский клуб»</w:t>
            </w:r>
          </w:p>
        </w:tc>
        <w:tc>
          <w:tcPr>
            <w:tcW w:w="2410" w:type="dxa"/>
          </w:tcPr>
          <w:p w:rsidR="00E52F79" w:rsidRPr="00753772" w:rsidRDefault="00E52F79" w:rsidP="00E52F79">
            <w:pPr>
              <w:spacing w:after="0" w:line="240" w:lineRule="auto"/>
              <w:jc w:val="center"/>
              <w:rPr>
                <w:rFonts w:ascii="Times New Roman" w:hAnsi="Times New Roman" w:cs="Times New Roman"/>
                <w:color w:val="000000"/>
              </w:rPr>
            </w:pPr>
            <w:r w:rsidRPr="00753772">
              <w:rPr>
                <w:rFonts w:ascii="Times New Roman" w:hAnsi="Times New Roman" w:cs="Times New Roman"/>
                <w:color w:val="000000"/>
              </w:rPr>
              <w:t>«Активный возраст +»</w:t>
            </w:r>
          </w:p>
          <w:p w:rsidR="00E52F79" w:rsidRPr="00753772" w:rsidRDefault="00E52F79" w:rsidP="00E52F79">
            <w:pPr>
              <w:spacing w:after="0" w:line="240" w:lineRule="auto"/>
              <w:jc w:val="center"/>
              <w:rPr>
                <w:rFonts w:ascii="Times New Roman" w:hAnsi="Times New Roman" w:cs="Times New Roman"/>
              </w:rPr>
            </w:pPr>
          </w:p>
        </w:tc>
        <w:tc>
          <w:tcPr>
            <w:tcW w:w="2391" w:type="dxa"/>
            <w:vMerge/>
          </w:tcPr>
          <w:p w:rsidR="00E52F79" w:rsidRPr="00753772" w:rsidRDefault="00E52F79" w:rsidP="00E52F79">
            <w:pPr>
              <w:spacing w:after="0" w:line="240" w:lineRule="auto"/>
              <w:jc w:val="center"/>
              <w:rPr>
                <w:rFonts w:ascii="Times New Roman" w:hAnsi="Times New Roman" w:cs="Times New Roman"/>
                <w:spacing w:val="2"/>
              </w:rPr>
            </w:pPr>
          </w:p>
        </w:tc>
        <w:tc>
          <w:tcPr>
            <w:tcW w:w="1182" w:type="dxa"/>
          </w:tcPr>
          <w:p w:rsidR="00E52F79" w:rsidRPr="00753772" w:rsidRDefault="005C62C7" w:rsidP="00E52F79">
            <w:pPr>
              <w:spacing w:after="0" w:line="240" w:lineRule="auto"/>
              <w:jc w:val="center"/>
              <w:rPr>
                <w:rFonts w:ascii="Times New Roman" w:hAnsi="Times New Roman" w:cs="Times New Roman"/>
                <w:spacing w:val="2"/>
              </w:rPr>
            </w:pPr>
            <w:r w:rsidRPr="00753772">
              <w:rPr>
                <w:rFonts w:ascii="Times New Roman" w:hAnsi="Times New Roman" w:cs="Times New Roman"/>
                <w:spacing w:val="2"/>
              </w:rPr>
              <w:t>100</w:t>
            </w:r>
          </w:p>
        </w:tc>
      </w:tr>
      <w:tr w:rsidR="00E52F79" w:rsidRPr="00753772" w:rsidTr="00E52F79">
        <w:trPr>
          <w:trHeight w:val="1132"/>
        </w:trPr>
        <w:tc>
          <w:tcPr>
            <w:tcW w:w="616" w:type="dxa"/>
          </w:tcPr>
          <w:p w:rsidR="00E52F79" w:rsidRPr="00753772" w:rsidRDefault="00E52F79" w:rsidP="00E52F79">
            <w:pPr>
              <w:spacing w:after="0" w:line="240" w:lineRule="auto"/>
              <w:jc w:val="center"/>
              <w:rPr>
                <w:rFonts w:ascii="Times New Roman" w:hAnsi="Times New Roman" w:cs="Times New Roman"/>
                <w:color w:val="000000"/>
              </w:rPr>
            </w:pPr>
            <w:r w:rsidRPr="00753772">
              <w:rPr>
                <w:rFonts w:ascii="Times New Roman" w:hAnsi="Times New Roman" w:cs="Times New Roman"/>
                <w:color w:val="000000"/>
              </w:rPr>
              <w:t>17</w:t>
            </w:r>
          </w:p>
        </w:tc>
        <w:tc>
          <w:tcPr>
            <w:tcW w:w="3118" w:type="dxa"/>
          </w:tcPr>
          <w:p w:rsidR="00E52F79" w:rsidRPr="00753772" w:rsidRDefault="00E52F79" w:rsidP="00E52F79">
            <w:pPr>
              <w:spacing w:after="0" w:line="240" w:lineRule="auto"/>
              <w:jc w:val="center"/>
              <w:rPr>
                <w:rFonts w:ascii="Times New Roman" w:hAnsi="Times New Roman" w:cs="Times New Roman"/>
                <w:color w:val="000000"/>
              </w:rPr>
            </w:pPr>
            <w:r w:rsidRPr="00753772">
              <w:rPr>
                <w:rFonts w:ascii="Times New Roman" w:hAnsi="Times New Roman" w:cs="Times New Roman"/>
                <w:color w:val="000000"/>
              </w:rPr>
              <w:t>Частное общеобразовательное учреждение «Нефтеюганская православная гимназия»</w:t>
            </w:r>
          </w:p>
        </w:tc>
        <w:tc>
          <w:tcPr>
            <w:tcW w:w="2410" w:type="dxa"/>
          </w:tcPr>
          <w:p w:rsidR="00E52F79" w:rsidRPr="00753772" w:rsidRDefault="00E52F79" w:rsidP="00E52F79">
            <w:pPr>
              <w:spacing w:after="0" w:line="240" w:lineRule="auto"/>
              <w:jc w:val="center"/>
              <w:rPr>
                <w:rFonts w:ascii="Times New Roman" w:hAnsi="Times New Roman" w:cs="Times New Roman"/>
                <w:color w:val="000000"/>
              </w:rPr>
            </w:pPr>
            <w:r w:rsidRPr="00753772">
              <w:rPr>
                <w:rFonts w:ascii="Times New Roman" w:hAnsi="Times New Roman" w:cs="Times New Roman"/>
                <w:color w:val="000000"/>
              </w:rPr>
              <w:t>«XI региональные Рождественские образовательные чтения»</w:t>
            </w:r>
          </w:p>
        </w:tc>
        <w:tc>
          <w:tcPr>
            <w:tcW w:w="2391" w:type="dxa"/>
            <w:vMerge/>
          </w:tcPr>
          <w:p w:rsidR="00E52F79" w:rsidRPr="00753772" w:rsidRDefault="00E52F79" w:rsidP="00E52F79">
            <w:pPr>
              <w:spacing w:after="0" w:line="240" w:lineRule="auto"/>
              <w:jc w:val="center"/>
              <w:rPr>
                <w:rFonts w:ascii="Times New Roman" w:hAnsi="Times New Roman" w:cs="Times New Roman"/>
                <w:spacing w:val="2"/>
              </w:rPr>
            </w:pPr>
          </w:p>
        </w:tc>
        <w:tc>
          <w:tcPr>
            <w:tcW w:w="1182" w:type="dxa"/>
          </w:tcPr>
          <w:p w:rsidR="00E52F79" w:rsidRPr="00753772" w:rsidRDefault="005C62C7" w:rsidP="00E52F79">
            <w:pPr>
              <w:spacing w:after="0" w:line="240" w:lineRule="auto"/>
              <w:jc w:val="center"/>
              <w:rPr>
                <w:rFonts w:ascii="Times New Roman" w:hAnsi="Times New Roman" w:cs="Times New Roman"/>
                <w:spacing w:val="2"/>
              </w:rPr>
            </w:pPr>
            <w:r w:rsidRPr="00753772">
              <w:rPr>
                <w:rFonts w:ascii="Times New Roman" w:hAnsi="Times New Roman" w:cs="Times New Roman"/>
                <w:spacing w:val="2"/>
              </w:rPr>
              <w:t>100</w:t>
            </w:r>
          </w:p>
        </w:tc>
      </w:tr>
      <w:tr w:rsidR="00E52F79" w:rsidRPr="00753772" w:rsidTr="00E52F79">
        <w:trPr>
          <w:trHeight w:val="1132"/>
        </w:trPr>
        <w:tc>
          <w:tcPr>
            <w:tcW w:w="616" w:type="dxa"/>
          </w:tcPr>
          <w:p w:rsidR="00E52F79" w:rsidRPr="00753772" w:rsidRDefault="00E52F79" w:rsidP="00E52F79">
            <w:pPr>
              <w:spacing w:after="0" w:line="240" w:lineRule="auto"/>
              <w:jc w:val="center"/>
              <w:rPr>
                <w:rFonts w:ascii="Times New Roman" w:hAnsi="Times New Roman" w:cs="Times New Roman"/>
                <w:color w:val="000000"/>
              </w:rPr>
            </w:pPr>
            <w:r w:rsidRPr="00753772">
              <w:rPr>
                <w:rFonts w:ascii="Times New Roman" w:hAnsi="Times New Roman" w:cs="Times New Roman"/>
                <w:color w:val="000000"/>
              </w:rPr>
              <w:t>18</w:t>
            </w:r>
          </w:p>
        </w:tc>
        <w:tc>
          <w:tcPr>
            <w:tcW w:w="3118" w:type="dxa"/>
          </w:tcPr>
          <w:p w:rsidR="00E52F79" w:rsidRPr="00753772" w:rsidRDefault="00E52F79" w:rsidP="00E52F79">
            <w:pPr>
              <w:spacing w:after="0" w:line="240" w:lineRule="auto"/>
              <w:jc w:val="center"/>
              <w:rPr>
                <w:rFonts w:ascii="Times New Roman" w:hAnsi="Times New Roman" w:cs="Times New Roman"/>
                <w:color w:val="000000"/>
              </w:rPr>
            </w:pPr>
            <w:r w:rsidRPr="00753772">
              <w:rPr>
                <w:rFonts w:ascii="Times New Roman" w:hAnsi="Times New Roman" w:cs="Times New Roman"/>
                <w:color w:val="000000"/>
              </w:rPr>
              <w:t>Комитет территориального общественного самоуправления второго микрорайона (КТОС-2)</w:t>
            </w:r>
          </w:p>
        </w:tc>
        <w:tc>
          <w:tcPr>
            <w:tcW w:w="2410" w:type="dxa"/>
          </w:tcPr>
          <w:p w:rsidR="00E52F79" w:rsidRPr="00753772" w:rsidRDefault="00E52F79" w:rsidP="00E52F79">
            <w:pPr>
              <w:spacing w:after="0" w:line="240" w:lineRule="auto"/>
              <w:jc w:val="center"/>
              <w:rPr>
                <w:rFonts w:ascii="Times New Roman" w:hAnsi="Times New Roman" w:cs="Times New Roman"/>
                <w:color w:val="000000"/>
              </w:rPr>
            </w:pPr>
            <w:r w:rsidRPr="00753772">
              <w:rPr>
                <w:rFonts w:ascii="Times New Roman" w:hAnsi="Times New Roman" w:cs="Times New Roman"/>
                <w:color w:val="000000"/>
              </w:rPr>
              <w:t>«Нефтеюганск – наш город»</w:t>
            </w:r>
          </w:p>
        </w:tc>
        <w:tc>
          <w:tcPr>
            <w:tcW w:w="2391" w:type="dxa"/>
            <w:vMerge/>
          </w:tcPr>
          <w:p w:rsidR="00E52F79" w:rsidRPr="00753772" w:rsidRDefault="00E52F79" w:rsidP="00E52F79">
            <w:pPr>
              <w:spacing w:after="0" w:line="240" w:lineRule="auto"/>
              <w:jc w:val="center"/>
              <w:rPr>
                <w:rFonts w:ascii="Times New Roman" w:hAnsi="Times New Roman" w:cs="Times New Roman"/>
                <w:spacing w:val="2"/>
              </w:rPr>
            </w:pPr>
          </w:p>
        </w:tc>
        <w:tc>
          <w:tcPr>
            <w:tcW w:w="1182" w:type="dxa"/>
          </w:tcPr>
          <w:p w:rsidR="00E52F79" w:rsidRPr="00753772" w:rsidRDefault="005C62C7" w:rsidP="00E52F79">
            <w:pPr>
              <w:spacing w:after="0" w:line="240" w:lineRule="auto"/>
              <w:jc w:val="center"/>
              <w:rPr>
                <w:rFonts w:ascii="Times New Roman" w:hAnsi="Times New Roman" w:cs="Times New Roman"/>
                <w:spacing w:val="2"/>
              </w:rPr>
            </w:pPr>
            <w:r w:rsidRPr="00753772">
              <w:rPr>
                <w:rFonts w:ascii="Times New Roman" w:hAnsi="Times New Roman" w:cs="Times New Roman"/>
                <w:spacing w:val="2"/>
              </w:rPr>
              <w:t>50</w:t>
            </w:r>
          </w:p>
        </w:tc>
      </w:tr>
      <w:tr w:rsidR="00E52F79" w:rsidRPr="00753772" w:rsidTr="00E52F79">
        <w:trPr>
          <w:trHeight w:val="1132"/>
        </w:trPr>
        <w:tc>
          <w:tcPr>
            <w:tcW w:w="616" w:type="dxa"/>
          </w:tcPr>
          <w:p w:rsidR="00E52F79" w:rsidRPr="00753772" w:rsidRDefault="00E52F79" w:rsidP="00E52F79">
            <w:pPr>
              <w:spacing w:after="0" w:line="240" w:lineRule="auto"/>
              <w:jc w:val="center"/>
              <w:rPr>
                <w:rFonts w:ascii="Times New Roman" w:hAnsi="Times New Roman" w:cs="Times New Roman"/>
                <w:color w:val="000000"/>
              </w:rPr>
            </w:pPr>
            <w:r w:rsidRPr="00753772">
              <w:rPr>
                <w:rFonts w:ascii="Times New Roman" w:hAnsi="Times New Roman" w:cs="Times New Roman"/>
                <w:color w:val="000000"/>
              </w:rPr>
              <w:t>19</w:t>
            </w:r>
          </w:p>
        </w:tc>
        <w:tc>
          <w:tcPr>
            <w:tcW w:w="3118" w:type="dxa"/>
          </w:tcPr>
          <w:p w:rsidR="00E52F79" w:rsidRPr="00753772" w:rsidRDefault="00E52F79" w:rsidP="00E52F79">
            <w:pPr>
              <w:spacing w:after="0" w:line="240" w:lineRule="auto"/>
              <w:jc w:val="center"/>
              <w:rPr>
                <w:rFonts w:ascii="Times New Roman" w:hAnsi="Times New Roman" w:cs="Times New Roman"/>
                <w:color w:val="000000"/>
              </w:rPr>
            </w:pPr>
            <w:r w:rsidRPr="00753772">
              <w:rPr>
                <w:rFonts w:ascii="Times New Roman" w:hAnsi="Times New Roman" w:cs="Times New Roman"/>
                <w:color w:val="000000"/>
              </w:rPr>
              <w:t>Комитет территориального общественного самоуправления восьмого микрорайона (КТОС-8)</w:t>
            </w:r>
          </w:p>
        </w:tc>
        <w:tc>
          <w:tcPr>
            <w:tcW w:w="2410" w:type="dxa"/>
          </w:tcPr>
          <w:p w:rsidR="00E52F79" w:rsidRPr="00753772" w:rsidRDefault="00E52F79" w:rsidP="00E52F79">
            <w:pPr>
              <w:spacing w:after="0" w:line="240" w:lineRule="auto"/>
              <w:jc w:val="center"/>
              <w:rPr>
                <w:rFonts w:ascii="Times New Roman" w:hAnsi="Times New Roman" w:cs="Times New Roman"/>
                <w:color w:val="000000"/>
              </w:rPr>
            </w:pPr>
            <w:r w:rsidRPr="00753772">
              <w:rPr>
                <w:rFonts w:ascii="Times New Roman" w:hAnsi="Times New Roman" w:cs="Times New Roman"/>
                <w:color w:val="000000"/>
              </w:rPr>
              <w:t>«Творческая гостиная»</w:t>
            </w:r>
          </w:p>
          <w:p w:rsidR="00E52F79" w:rsidRPr="00753772" w:rsidRDefault="00E52F79" w:rsidP="00E52F79">
            <w:pPr>
              <w:spacing w:after="0" w:line="240" w:lineRule="auto"/>
              <w:jc w:val="center"/>
              <w:rPr>
                <w:rFonts w:ascii="Times New Roman" w:hAnsi="Times New Roman" w:cs="Times New Roman"/>
              </w:rPr>
            </w:pPr>
          </w:p>
        </w:tc>
        <w:tc>
          <w:tcPr>
            <w:tcW w:w="2391" w:type="dxa"/>
            <w:vMerge/>
          </w:tcPr>
          <w:p w:rsidR="00E52F79" w:rsidRPr="00753772" w:rsidRDefault="00E52F79" w:rsidP="00E52F79">
            <w:pPr>
              <w:spacing w:after="0" w:line="240" w:lineRule="auto"/>
              <w:jc w:val="center"/>
              <w:rPr>
                <w:rFonts w:ascii="Times New Roman" w:hAnsi="Times New Roman" w:cs="Times New Roman"/>
                <w:spacing w:val="2"/>
              </w:rPr>
            </w:pPr>
          </w:p>
        </w:tc>
        <w:tc>
          <w:tcPr>
            <w:tcW w:w="1182" w:type="dxa"/>
          </w:tcPr>
          <w:p w:rsidR="00E52F79" w:rsidRPr="00753772" w:rsidRDefault="005C62C7" w:rsidP="00E52F79">
            <w:pPr>
              <w:spacing w:after="0" w:line="240" w:lineRule="auto"/>
              <w:jc w:val="center"/>
              <w:rPr>
                <w:rFonts w:ascii="Times New Roman" w:hAnsi="Times New Roman" w:cs="Times New Roman"/>
                <w:spacing w:val="2"/>
              </w:rPr>
            </w:pPr>
            <w:r w:rsidRPr="00753772">
              <w:rPr>
                <w:rFonts w:ascii="Times New Roman" w:hAnsi="Times New Roman" w:cs="Times New Roman"/>
                <w:spacing w:val="2"/>
              </w:rPr>
              <w:t>50</w:t>
            </w:r>
          </w:p>
        </w:tc>
      </w:tr>
    </w:tbl>
    <w:p w:rsidR="00E52F79" w:rsidRPr="00753772" w:rsidRDefault="00E52F79" w:rsidP="00E52F79">
      <w:pPr>
        <w:spacing w:after="0" w:line="240" w:lineRule="auto"/>
        <w:ind w:firstLine="709"/>
        <w:jc w:val="both"/>
        <w:rPr>
          <w:rFonts w:ascii="Times New Roman" w:hAnsi="Times New Roman" w:cs="Times New Roman"/>
          <w:sz w:val="28"/>
          <w:szCs w:val="28"/>
        </w:rPr>
      </w:pPr>
      <w:r w:rsidRPr="00753772">
        <w:rPr>
          <w:rFonts w:ascii="Times New Roman" w:hAnsi="Times New Roman" w:cs="Times New Roman"/>
          <w:sz w:val="28"/>
          <w:szCs w:val="28"/>
        </w:rPr>
        <w:t>Комитет территориального общественного самоуправления второго микрорайона (КТОС-2) отказался от субсидии в размере 50,0</w:t>
      </w:r>
      <w:r w:rsidR="005C62C7" w:rsidRPr="00753772">
        <w:rPr>
          <w:rFonts w:ascii="Times New Roman" w:hAnsi="Times New Roman" w:cs="Times New Roman"/>
          <w:sz w:val="28"/>
          <w:szCs w:val="28"/>
        </w:rPr>
        <w:t>00</w:t>
      </w:r>
      <w:r w:rsidRPr="00753772">
        <w:rPr>
          <w:rFonts w:ascii="Times New Roman" w:hAnsi="Times New Roman" w:cs="Times New Roman"/>
          <w:sz w:val="28"/>
          <w:szCs w:val="28"/>
        </w:rPr>
        <w:t xml:space="preserve"> тысяч рублей. Протоколом заседания конкурсной комиссии по проведению конкурса социально значимых проектов социально ориентированных некоммерческих организаций, не являющихся муниципальными учреждениями, осуществляющих деятельность в городе Нефтеюганске от 16.04.2019 года № 4 субсидия была перераспределена на реализацию проекта «Памяти павших – во имя живых» Местной общественной организации «</w:t>
      </w:r>
      <w:proofErr w:type="spellStart"/>
      <w:r w:rsidRPr="00753772">
        <w:rPr>
          <w:rFonts w:ascii="Times New Roman" w:hAnsi="Times New Roman" w:cs="Times New Roman"/>
          <w:sz w:val="28"/>
          <w:szCs w:val="28"/>
        </w:rPr>
        <w:t>Нефтеюганское</w:t>
      </w:r>
      <w:proofErr w:type="spellEnd"/>
      <w:r w:rsidRPr="00753772">
        <w:rPr>
          <w:rFonts w:ascii="Times New Roman" w:hAnsi="Times New Roman" w:cs="Times New Roman"/>
          <w:sz w:val="28"/>
          <w:szCs w:val="28"/>
        </w:rPr>
        <w:t xml:space="preserve"> городское отделение Российского Союза Ветеранов Афганистана». По результатам конкурса было выплачено 18 субсидий социально ориентированным некоммерческим организациям.</w:t>
      </w:r>
    </w:p>
    <w:p w:rsidR="00E52F79" w:rsidRPr="00753772" w:rsidRDefault="00E52F79" w:rsidP="00E52F79">
      <w:pPr>
        <w:widowControl w:val="0"/>
        <w:spacing w:after="0" w:line="240" w:lineRule="auto"/>
        <w:ind w:firstLine="740"/>
        <w:jc w:val="both"/>
        <w:rPr>
          <w:rFonts w:ascii="Times New Roman" w:hAnsi="Times New Roman" w:cs="Times New Roman"/>
          <w:sz w:val="28"/>
          <w:szCs w:val="28"/>
        </w:rPr>
      </w:pPr>
      <w:r w:rsidRPr="00753772">
        <w:rPr>
          <w:rFonts w:ascii="Times New Roman" w:hAnsi="Times New Roman" w:cs="Times New Roman"/>
          <w:sz w:val="28"/>
          <w:szCs w:val="28"/>
        </w:rPr>
        <w:t xml:space="preserve">Решением Думы города Нефтеюганска от 29.09.2017 № </w:t>
      </w:r>
      <w:r w:rsidRPr="00753772">
        <w:rPr>
          <w:rFonts w:ascii="Times New Roman" w:hAnsi="Times New Roman" w:cs="Times New Roman"/>
          <w:sz w:val="28"/>
          <w:szCs w:val="28"/>
          <w:lang w:eastAsia="en-US" w:bidi="en-US"/>
        </w:rPr>
        <w:t>239-</w:t>
      </w:r>
      <w:r w:rsidRPr="00753772">
        <w:rPr>
          <w:rFonts w:ascii="Times New Roman" w:hAnsi="Times New Roman" w:cs="Times New Roman"/>
          <w:sz w:val="28"/>
          <w:szCs w:val="28"/>
          <w:lang w:val="en-US" w:eastAsia="en-US" w:bidi="en-US"/>
        </w:rPr>
        <w:t>VI</w:t>
      </w:r>
      <w:r w:rsidRPr="00753772">
        <w:rPr>
          <w:rFonts w:ascii="Times New Roman" w:hAnsi="Times New Roman" w:cs="Times New Roman"/>
          <w:sz w:val="28"/>
          <w:szCs w:val="28"/>
          <w:lang w:eastAsia="en-US" w:bidi="en-US"/>
        </w:rPr>
        <w:t xml:space="preserve"> </w:t>
      </w:r>
      <w:r w:rsidRPr="00753772">
        <w:rPr>
          <w:rFonts w:ascii="Times New Roman" w:hAnsi="Times New Roman" w:cs="Times New Roman"/>
          <w:sz w:val="28"/>
          <w:szCs w:val="28"/>
        </w:rPr>
        <w:t xml:space="preserve">(с изменениями от 28.11.2018 № </w:t>
      </w:r>
      <w:r w:rsidRPr="00753772">
        <w:rPr>
          <w:rFonts w:ascii="Times New Roman" w:hAnsi="Times New Roman" w:cs="Times New Roman"/>
          <w:sz w:val="28"/>
          <w:szCs w:val="28"/>
          <w:lang w:eastAsia="en-US" w:bidi="en-US"/>
        </w:rPr>
        <w:t>499-</w:t>
      </w:r>
      <w:r w:rsidRPr="00753772">
        <w:rPr>
          <w:rFonts w:ascii="Times New Roman" w:hAnsi="Times New Roman" w:cs="Times New Roman"/>
          <w:sz w:val="28"/>
          <w:szCs w:val="28"/>
          <w:lang w:val="en-US" w:eastAsia="en-US" w:bidi="en-US"/>
        </w:rPr>
        <w:t>VI</w:t>
      </w:r>
      <w:r w:rsidRPr="00753772">
        <w:rPr>
          <w:rFonts w:ascii="Times New Roman" w:hAnsi="Times New Roman" w:cs="Times New Roman"/>
          <w:sz w:val="28"/>
          <w:szCs w:val="28"/>
          <w:lang w:eastAsia="en-US" w:bidi="en-US"/>
        </w:rPr>
        <w:t xml:space="preserve">) </w:t>
      </w:r>
      <w:r w:rsidRPr="00753772">
        <w:rPr>
          <w:rFonts w:ascii="Times New Roman" w:hAnsi="Times New Roman" w:cs="Times New Roman"/>
          <w:sz w:val="28"/>
          <w:szCs w:val="28"/>
        </w:rPr>
        <w:t>утвержден Перечень муниципального имущества, предназначенного для передачи в пользование социально ориентированным некоммерческим организациям.</w:t>
      </w:r>
    </w:p>
    <w:p w:rsidR="00E52F79" w:rsidRPr="00753772" w:rsidRDefault="00E52F79" w:rsidP="00E52F79">
      <w:pPr>
        <w:widowControl w:val="0"/>
        <w:spacing w:after="0" w:line="240" w:lineRule="auto"/>
        <w:ind w:firstLine="640"/>
        <w:jc w:val="both"/>
        <w:rPr>
          <w:rFonts w:ascii="Times New Roman" w:hAnsi="Times New Roman" w:cs="Times New Roman"/>
          <w:sz w:val="28"/>
          <w:szCs w:val="28"/>
        </w:rPr>
      </w:pPr>
      <w:r w:rsidRPr="00753772">
        <w:rPr>
          <w:rFonts w:ascii="Times New Roman" w:hAnsi="Times New Roman" w:cs="Times New Roman"/>
          <w:sz w:val="28"/>
          <w:szCs w:val="28"/>
        </w:rPr>
        <w:t xml:space="preserve">По состоянию на 01.01.2020 некоммерческим организациям города Нефтеюганска передано по договорам безвозмездного временного пользования 16 помещений, </w:t>
      </w:r>
      <w:r w:rsidRPr="00753772">
        <w:rPr>
          <w:rFonts w:ascii="Times New Roman" w:hAnsi="Times New Roman" w:cs="Times New Roman"/>
          <w:color w:val="000000"/>
          <w:sz w:val="28"/>
          <w:szCs w:val="28"/>
        </w:rPr>
        <w:t>по договорам аренды 8 помещений.</w:t>
      </w:r>
    </w:p>
    <w:p w:rsidR="00E52F79" w:rsidRPr="00753772" w:rsidRDefault="00E52F79" w:rsidP="00E52F79">
      <w:pPr>
        <w:autoSpaceDE w:val="0"/>
        <w:autoSpaceDN w:val="0"/>
        <w:adjustRightInd w:val="0"/>
        <w:spacing w:after="0" w:line="240" w:lineRule="auto"/>
        <w:ind w:firstLine="709"/>
        <w:jc w:val="both"/>
        <w:rPr>
          <w:rFonts w:ascii="Times New Roman" w:hAnsi="Times New Roman" w:cs="Times New Roman"/>
          <w:color w:val="000000"/>
          <w:sz w:val="28"/>
          <w:szCs w:val="28"/>
        </w:rPr>
      </w:pPr>
      <w:r w:rsidRPr="00753772">
        <w:rPr>
          <w:rFonts w:ascii="Times New Roman" w:hAnsi="Times New Roman" w:cs="Times New Roman"/>
          <w:color w:val="000000"/>
          <w:sz w:val="28"/>
          <w:szCs w:val="28"/>
        </w:rPr>
        <w:t xml:space="preserve">В целях повышения эффективности и результативности деятельности социально ориентированных некоммерческих организаций, им оказывается информационная и консультационная поддержка по ведению уставной деятельности. </w:t>
      </w:r>
    </w:p>
    <w:p w:rsidR="00E52F79" w:rsidRPr="00753772" w:rsidRDefault="00E52F79" w:rsidP="00E52F79">
      <w:pPr>
        <w:autoSpaceDE w:val="0"/>
        <w:autoSpaceDN w:val="0"/>
        <w:adjustRightInd w:val="0"/>
        <w:spacing w:after="0" w:line="240" w:lineRule="auto"/>
        <w:ind w:firstLine="709"/>
        <w:jc w:val="both"/>
        <w:rPr>
          <w:rFonts w:ascii="Times New Roman" w:hAnsi="Times New Roman" w:cs="Times New Roman"/>
          <w:color w:val="000000"/>
          <w:sz w:val="28"/>
          <w:szCs w:val="28"/>
        </w:rPr>
      </w:pPr>
      <w:r w:rsidRPr="00753772">
        <w:rPr>
          <w:rFonts w:ascii="Times New Roman" w:hAnsi="Times New Roman" w:cs="Times New Roman"/>
          <w:color w:val="000000"/>
          <w:sz w:val="28"/>
          <w:szCs w:val="28"/>
        </w:rPr>
        <w:t xml:space="preserve">Социально ориентированным некоммерческим организациям предоставляется информационная поддержка проектов и деятельности социально ориентированных некоммерческих организаций, в соответствии с постановлением администрации города Нефтеюганска от 29.01.2018 № 13-нп «Об утверждении Порядка оказания информационной поддержки социально ориентированным некоммерческим организациям города Нефтеюганска». </w:t>
      </w:r>
    </w:p>
    <w:p w:rsidR="00E52F79" w:rsidRPr="00753772" w:rsidRDefault="00E52F79" w:rsidP="00E52F79">
      <w:pPr>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753772">
        <w:rPr>
          <w:rFonts w:ascii="Times New Roman" w:eastAsia="Calibri" w:hAnsi="Times New Roman" w:cs="Times New Roman"/>
          <w:sz w:val="28"/>
          <w:szCs w:val="28"/>
          <w:lang w:eastAsia="en-US"/>
        </w:rPr>
        <w:t>Информационная поддержка также осуществляется через:</w:t>
      </w:r>
    </w:p>
    <w:p w:rsidR="00E52F79" w:rsidRPr="00753772" w:rsidRDefault="00E52F79" w:rsidP="00E52F79">
      <w:pPr>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753772">
        <w:rPr>
          <w:rFonts w:ascii="Times New Roman" w:eastAsia="Calibri" w:hAnsi="Times New Roman" w:cs="Times New Roman"/>
          <w:sz w:val="28"/>
          <w:szCs w:val="28"/>
          <w:lang w:eastAsia="en-US"/>
        </w:rPr>
        <w:t>-официальный сайт администрации города Нефтеюганска – раздел «Взаимодействие с негосударственными организациями», подраздел – «Поставщикам социальных услуг»;</w:t>
      </w:r>
    </w:p>
    <w:p w:rsidR="00E52F79" w:rsidRPr="00753772" w:rsidRDefault="00E52F79" w:rsidP="00E52F79">
      <w:pPr>
        <w:spacing w:after="0" w:line="240" w:lineRule="auto"/>
        <w:ind w:firstLine="709"/>
        <w:jc w:val="both"/>
        <w:rPr>
          <w:rFonts w:ascii="Times New Roman" w:eastAsia="Calibri" w:hAnsi="Times New Roman" w:cs="Times New Roman"/>
          <w:sz w:val="28"/>
          <w:szCs w:val="28"/>
        </w:rPr>
      </w:pPr>
      <w:r w:rsidRPr="00753772">
        <w:rPr>
          <w:rFonts w:ascii="Times New Roman" w:eastAsia="Calibri" w:hAnsi="Times New Roman" w:cs="Times New Roman"/>
          <w:sz w:val="28"/>
          <w:szCs w:val="28"/>
          <w:lang w:eastAsia="en-US"/>
        </w:rPr>
        <w:t>-официальный сайт департамента образования и молодежной политики администрации города Нефтеюганска – раздел «Взаимодействие с негосударственными организациями»</w:t>
      </w:r>
      <w:r w:rsidRPr="00753772">
        <w:rPr>
          <w:rFonts w:ascii="Times New Roman" w:eastAsia="Calibri" w:hAnsi="Times New Roman" w:cs="Times New Roman"/>
          <w:sz w:val="28"/>
          <w:szCs w:val="28"/>
        </w:rPr>
        <w:t>.</w:t>
      </w:r>
    </w:p>
    <w:p w:rsidR="00E52F79" w:rsidRPr="00753772" w:rsidRDefault="00E52F79" w:rsidP="00E52F79">
      <w:pPr>
        <w:spacing w:after="0" w:line="240" w:lineRule="auto"/>
        <w:ind w:firstLine="709"/>
        <w:jc w:val="both"/>
        <w:rPr>
          <w:rFonts w:ascii="Times New Roman" w:hAnsi="Times New Roman" w:cs="Times New Roman"/>
          <w:color w:val="000000"/>
          <w:sz w:val="28"/>
          <w:szCs w:val="28"/>
        </w:rPr>
      </w:pPr>
      <w:r w:rsidRPr="00753772">
        <w:rPr>
          <w:rFonts w:ascii="Times New Roman" w:hAnsi="Times New Roman" w:cs="Times New Roman"/>
          <w:color w:val="000000"/>
          <w:sz w:val="28"/>
          <w:szCs w:val="28"/>
        </w:rPr>
        <w:t>Всего за 2019 год размещено 279 материалов.</w:t>
      </w:r>
    </w:p>
    <w:p w:rsidR="00E52F79" w:rsidRPr="00753772" w:rsidRDefault="00E52F79" w:rsidP="00E52F79">
      <w:pPr>
        <w:spacing w:after="0" w:line="240" w:lineRule="auto"/>
        <w:ind w:firstLine="709"/>
        <w:jc w:val="both"/>
        <w:rPr>
          <w:rFonts w:ascii="Times New Roman" w:hAnsi="Times New Roman" w:cs="Times New Roman"/>
          <w:color w:val="000000"/>
          <w:sz w:val="28"/>
          <w:szCs w:val="28"/>
        </w:rPr>
      </w:pPr>
      <w:r w:rsidRPr="00753772">
        <w:rPr>
          <w:rFonts w:ascii="Times New Roman" w:hAnsi="Times New Roman" w:cs="Times New Roman"/>
          <w:color w:val="000000"/>
          <w:sz w:val="28"/>
          <w:szCs w:val="28"/>
        </w:rPr>
        <w:t>Консультационная поддержка систематически осуществляется специалистами департамента по делам администрации, департамента образования и молодежной политики, комитета физической культуры и спорта, комитета культуры и туризма по различным вопросам в зависимости от характера деятельности некоммерческих организаций. Также данная помощь оказывается и в рамках проведения общественных советов, обучающих семинаров, совещаний, круглых столов по вопросам деятельности социально ориентированных некоммерческих организаций с целью проведения разъяснительной работы, обмена опытом, выявления, обобщения и распространения лучших практик и технологий деятельности социально ориентированных некоммерческих организаций.</w:t>
      </w:r>
    </w:p>
    <w:p w:rsidR="00E52F79" w:rsidRPr="00753772" w:rsidRDefault="00E52F79" w:rsidP="00E52F79">
      <w:pPr>
        <w:spacing w:after="0" w:line="240" w:lineRule="auto"/>
        <w:ind w:firstLine="709"/>
        <w:jc w:val="both"/>
        <w:rPr>
          <w:rFonts w:ascii="Times New Roman" w:hAnsi="Times New Roman" w:cs="Times New Roman"/>
          <w:sz w:val="28"/>
          <w:szCs w:val="28"/>
        </w:rPr>
      </w:pPr>
    </w:p>
    <w:p w:rsidR="00C431B8" w:rsidRPr="00753772" w:rsidRDefault="00C431B8" w:rsidP="00C431B8">
      <w:pPr>
        <w:spacing w:after="0" w:line="240" w:lineRule="auto"/>
        <w:ind w:firstLine="851"/>
        <w:jc w:val="both"/>
        <w:rPr>
          <w:rFonts w:ascii="Times New Roman" w:hAnsi="Times New Roman"/>
          <w:bCs/>
          <w:sz w:val="28"/>
          <w:szCs w:val="28"/>
        </w:rPr>
      </w:pPr>
    </w:p>
    <w:p w:rsidR="00AC5D87" w:rsidRPr="00753772" w:rsidRDefault="002E2C78" w:rsidP="00D72D46">
      <w:pPr>
        <w:spacing w:after="0" w:line="240" w:lineRule="auto"/>
        <w:jc w:val="both"/>
        <w:rPr>
          <w:rFonts w:ascii="Times New Roman" w:eastAsia="Calibri" w:hAnsi="Times New Roman"/>
          <w:b/>
          <w:color w:val="000000"/>
          <w:sz w:val="28"/>
          <w:szCs w:val="28"/>
        </w:rPr>
      </w:pPr>
      <w:r w:rsidRPr="00753772">
        <w:rPr>
          <w:rFonts w:ascii="Times New Roman" w:hAnsi="Times New Roman" w:cs="Times New Roman"/>
          <w:b/>
          <w:sz w:val="28"/>
          <w:szCs w:val="28"/>
        </w:rPr>
        <w:t>2.1.3</w:t>
      </w:r>
      <w:r w:rsidR="007248A9" w:rsidRPr="00753772">
        <w:rPr>
          <w:rFonts w:ascii="Times New Roman" w:hAnsi="Times New Roman" w:cs="Times New Roman"/>
          <w:b/>
          <w:sz w:val="28"/>
          <w:szCs w:val="28"/>
        </w:rPr>
        <w:t xml:space="preserve">. </w:t>
      </w:r>
      <w:r w:rsidR="00AC5D87" w:rsidRPr="00753772">
        <w:rPr>
          <w:rFonts w:ascii="Times New Roman" w:eastAsia="Calibri" w:hAnsi="Times New Roman"/>
          <w:b/>
          <w:color w:val="000000"/>
          <w:sz w:val="28"/>
          <w:szCs w:val="28"/>
        </w:rPr>
        <w:t xml:space="preserve">Муниципальная </w:t>
      </w:r>
      <w:r w:rsidR="00F22FF9" w:rsidRPr="00753772">
        <w:rPr>
          <w:rFonts w:ascii="Times New Roman" w:eastAsia="Calibri" w:hAnsi="Times New Roman"/>
          <w:b/>
          <w:color w:val="000000"/>
          <w:sz w:val="28"/>
          <w:szCs w:val="28"/>
        </w:rPr>
        <w:t>программа «</w:t>
      </w:r>
      <w:r w:rsidR="00AC5D87" w:rsidRPr="00753772">
        <w:rPr>
          <w:rFonts w:ascii="Times New Roman" w:eastAsia="Calibri" w:hAnsi="Times New Roman"/>
          <w:b/>
          <w:color w:val="000000"/>
          <w:sz w:val="28"/>
          <w:szCs w:val="28"/>
        </w:rPr>
        <w:t>Управление муниципальными финансами города Нефтеюганска в 2014-2020 годы»</w:t>
      </w:r>
    </w:p>
    <w:p w:rsidR="005D6353" w:rsidRPr="00753772" w:rsidRDefault="00AC5D87" w:rsidP="005D6353">
      <w:pPr>
        <w:spacing w:after="0" w:line="240" w:lineRule="auto"/>
        <w:ind w:firstLine="708"/>
        <w:jc w:val="both"/>
        <w:rPr>
          <w:rFonts w:ascii="Times New Roman" w:eastAsia="Calibri" w:hAnsi="Times New Roman"/>
          <w:sz w:val="28"/>
          <w:szCs w:val="28"/>
        </w:rPr>
      </w:pPr>
      <w:r w:rsidRPr="00753772">
        <w:rPr>
          <w:rFonts w:ascii="Times New Roman" w:hAnsi="Times New Roman"/>
          <w:sz w:val="28"/>
          <w:szCs w:val="28"/>
        </w:rPr>
        <w:t xml:space="preserve">В рамках </w:t>
      </w:r>
      <w:r w:rsidR="00F22FF9" w:rsidRPr="00753772">
        <w:rPr>
          <w:rFonts w:ascii="Times New Roman" w:hAnsi="Times New Roman"/>
          <w:sz w:val="28"/>
          <w:szCs w:val="28"/>
        </w:rPr>
        <w:t>реализации муниципальной</w:t>
      </w:r>
      <w:r w:rsidRPr="00753772">
        <w:rPr>
          <w:rFonts w:ascii="Times New Roman" w:hAnsi="Times New Roman"/>
          <w:sz w:val="28"/>
          <w:szCs w:val="28"/>
        </w:rPr>
        <w:t xml:space="preserve"> программы предусмотрено финансирование в сумме </w:t>
      </w:r>
      <w:r w:rsidR="00080C2E" w:rsidRPr="00753772">
        <w:rPr>
          <w:rFonts w:ascii="Times New Roman" w:hAnsi="Times New Roman"/>
          <w:sz w:val="28"/>
          <w:szCs w:val="28"/>
        </w:rPr>
        <w:t>66 669,035</w:t>
      </w:r>
      <w:r w:rsidR="004A492F" w:rsidRPr="00753772">
        <w:rPr>
          <w:rFonts w:ascii="Times New Roman" w:hAnsi="Times New Roman"/>
          <w:sz w:val="28"/>
          <w:szCs w:val="28"/>
        </w:rPr>
        <w:t xml:space="preserve"> </w:t>
      </w:r>
      <w:r w:rsidRPr="00753772">
        <w:rPr>
          <w:rFonts w:ascii="Times New Roman" w:hAnsi="Times New Roman"/>
          <w:sz w:val="28"/>
          <w:szCs w:val="28"/>
        </w:rPr>
        <w:t xml:space="preserve">тыс. </w:t>
      </w:r>
      <w:r w:rsidR="004D0BDD" w:rsidRPr="00753772">
        <w:rPr>
          <w:rFonts w:ascii="Times New Roman" w:hAnsi="Times New Roman"/>
          <w:sz w:val="28"/>
          <w:szCs w:val="28"/>
        </w:rPr>
        <w:t>рублей</w:t>
      </w:r>
      <w:r w:rsidRPr="00753772">
        <w:rPr>
          <w:rFonts w:ascii="Times New Roman" w:hAnsi="Times New Roman"/>
          <w:sz w:val="28"/>
          <w:szCs w:val="28"/>
        </w:rPr>
        <w:t xml:space="preserve">, </w:t>
      </w:r>
      <w:r w:rsidRPr="00753772">
        <w:rPr>
          <w:rFonts w:ascii="Times New Roman" w:eastAsia="Calibri" w:hAnsi="Times New Roman"/>
          <w:sz w:val="28"/>
          <w:szCs w:val="28"/>
        </w:rPr>
        <w:t xml:space="preserve">фактически исполнено </w:t>
      </w:r>
      <w:r w:rsidR="00080C2E" w:rsidRPr="00753772">
        <w:rPr>
          <w:rFonts w:ascii="Times New Roman" w:eastAsia="Calibri" w:hAnsi="Times New Roman"/>
          <w:sz w:val="28"/>
          <w:szCs w:val="28"/>
        </w:rPr>
        <w:t>66 363,690</w:t>
      </w:r>
      <w:r w:rsidR="004A492F" w:rsidRPr="00753772">
        <w:rPr>
          <w:rFonts w:ascii="Times New Roman" w:eastAsia="Calibri" w:hAnsi="Times New Roman"/>
          <w:sz w:val="28"/>
          <w:szCs w:val="28"/>
        </w:rPr>
        <w:t xml:space="preserve"> </w:t>
      </w:r>
      <w:r w:rsidRPr="00753772">
        <w:rPr>
          <w:rFonts w:ascii="Times New Roman" w:eastAsia="Calibri" w:hAnsi="Times New Roman"/>
          <w:sz w:val="28"/>
          <w:szCs w:val="28"/>
        </w:rPr>
        <w:t xml:space="preserve">тыс. </w:t>
      </w:r>
      <w:r w:rsidR="004D0BDD" w:rsidRPr="00753772">
        <w:rPr>
          <w:rFonts w:ascii="Times New Roman" w:eastAsia="Calibri" w:hAnsi="Times New Roman"/>
          <w:sz w:val="28"/>
          <w:szCs w:val="28"/>
        </w:rPr>
        <w:t>рублей</w:t>
      </w:r>
      <w:r w:rsidRPr="00753772">
        <w:rPr>
          <w:rFonts w:ascii="Times New Roman" w:eastAsia="Calibri" w:hAnsi="Times New Roman"/>
          <w:sz w:val="28"/>
          <w:szCs w:val="28"/>
        </w:rPr>
        <w:t>, что составляет 99,</w:t>
      </w:r>
      <w:r w:rsidR="00080C2E" w:rsidRPr="00753772">
        <w:rPr>
          <w:rFonts w:ascii="Times New Roman" w:eastAsia="Calibri" w:hAnsi="Times New Roman"/>
          <w:sz w:val="28"/>
          <w:szCs w:val="28"/>
        </w:rPr>
        <w:t>5</w:t>
      </w:r>
      <w:r w:rsidR="004A492F" w:rsidRPr="00753772">
        <w:rPr>
          <w:rFonts w:ascii="Times New Roman" w:eastAsia="Calibri" w:hAnsi="Times New Roman"/>
          <w:sz w:val="28"/>
          <w:szCs w:val="28"/>
        </w:rPr>
        <w:t xml:space="preserve"> </w:t>
      </w:r>
      <w:r w:rsidRPr="00753772">
        <w:rPr>
          <w:rFonts w:ascii="Times New Roman" w:eastAsia="Calibri" w:hAnsi="Times New Roman"/>
          <w:sz w:val="28"/>
          <w:szCs w:val="28"/>
        </w:rPr>
        <w:t>% от плана на 201</w:t>
      </w:r>
      <w:r w:rsidR="00080C2E" w:rsidRPr="00753772">
        <w:rPr>
          <w:rFonts w:ascii="Times New Roman" w:eastAsia="Calibri" w:hAnsi="Times New Roman"/>
          <w:sz w:val="28"/>
          <w:szCs w:val="28"/>
        </w:rPr>
        <w:t>9</w:t>
      </w:r>
      <w:r w:rsidRPr="00753772">
        <w:rPr>
          <w:rFonts w:ascii="Times New Roman" w:eastAsia="Calibri" w:hAnsi="Times New Roman"/>
          <w:sz w:val="28"/>
          <w:szCs w:val="28"/>
        </w:rPr>
        <w:t xml:space="preserve"> год.</w:t>
      </w:r>
    </w:p>
    <w:p w:rsidR="00027234" w:rsidRPr="00753772" w:rsidRDefault="00027234" w:rsidP="00027234">
      <w:pPr>
        <w:spacing w:after="0" w:line="240" w:lineRule="auto"/>
        <w:ind w:firstLine="708"/>
        <w:jc w:val="both"/>
        <w:rPr>
          <w:rFonts w:ascii="Times New Roman" w:eastAsia="Calibri" w:hAnsi="Times New Roman"/>
          <w:sz w:val="28"/>
          <w:szCs w:val="28"/>
        </w:rPr>
      </w:pPr>
      <w:r w:rsidRPr="00753772">
        <w:rPr>
          <w:rFonts w:ascii="Times New Roman" w:eastAsia="Calibri" w:hAnsi="Times New Roman"/>
          <w:sz w:val="28"/>
          <w:szCs w:val="28"/>
        </w:rPr>
        <w:t>В муниципальной программе исполнены следующие мероприятия:</w:t>
      </w:r>
    </w:p>
    <w:p w:rsidR="00080C2E" w:rsidRPr="00753772" w:rsidRDefault="00080C2E" w:rsidP="00080C2E">
      <w:pPr>
        <w:pStyle w:val="af8"/>
        <w:ind w:firstLine="708"/>
        <w:jc w:val="both"/>
        <w:rPr>
          <w:rFonts w:ascii="Times New Roman" w:eastAsia="Calibri" w:hAnsi="Times New Roman"/>
          <w:sz w:val="28"/>
          <w:szCs w:val="28"/>
        </w:rPr>
      </w:pPr>
      <w:r w:rsidRPr="00753772">
        <w:rPr>
          <w:rFonts w:ascii="Times New Roman" w:eastAsia="Calibri" w:hAnsi="Times New Roman"/>
          <w:sz w:val="28"/>
          <w:szCs w:val="28"/>
        </w:rPr>
        <w:t>-«Организация бюджетного процесса в городе Нефтеюганске» в рамках основного мероприятия «Обеспечение деятельности департамента финансов». Кассовый план на 2019 год на реализацию данной подпрограммы утвержден в размере 66 048,73</w:t>
      </w:r>
      <w:r w:rsidR="004746D5" w:rsidRPr="00753772">
        <w:rPr>
          <w:rFonts w:ascii="Times New Roman" w:eastAsia="Calibri" w:hAnsi="Times New Roman"/>
          <w:sz w:val="28"/>
          <w:szCs w:val="28"/>
        </w:rPr>
        <w:t>0</w:t>
      </w:r>
      <w:r w:rsidRPr="00753772">
        <w:rPr>
          <w:rFonts w:ascii="Times New Roman" w:eastAsia="Calibri" w:hAnsi="Times New Roman"/>
          <w:sz w:val="28"/>
          <w:szCs w:val="28"/>
        </w:rPr>
        <w:t xml:space="preserve"> тыс. рублей, исполнено 65 743,39</w:t>
      </w:r>
      <w:r w:rsidR="004746D5" w:rsidRPr="00753772">
        <w:rPr>
          <w:rFonts w:ascii="Times New Roman" w:eastAsia="Calibri" w:hAnsi="Times New Roman"/>
          <w:sz w:val="28"/>
          <w:szCs w:val="28"/>
        </w:rPr>
        <w:t>0</w:t>
      </w:r>
      <w:r w:rsidRPr="00753772">
        <w:rPr>
          <w:rFonts w:ascii="Times New Roman" w:eastAsia="Calibri" w:hAnsi="Times New Roman"/>
          <w:sz w:val="28"/>
          <w:szCs w:val="28"/>
        </w:rPr>
        <w:t xml:space="preserve"> тыс. рублей, что составило (99,5%). Неполное освоение бюджетных ассигнований обусловлено оплатой оказанных услуг по обеспечению деятельности департамента финансов по фактическим расходам.</w:t>
      </w:r>
    </w:p>
    <w:p w:rsidR="00080C2E" w:rsidRPr="00753772" w:rsidRDefault="00080C2E" w:rsidP="00080C2E">
      <w:pPr>
        <w:pStyle w:val="af8"/>
        <w:ind w:firstLine="708"/>
        <w:jc w:val="both"/>
        <w:rPr>
          <w:rFonts w:ascii="Times New Roman" w:eastAsia="Calibri" w:hAnsi="Times New Roman"/>
          <w:sz w:val="28"/>
          <w:szCs w:val="28"/>
        </w:rPr>
      </w:pPr>
      <w:r w:rsidRPr="00753772">
        <w:rPr>
          <w:rFonts w:ascii="Times New Roman" w:eastAsia="Calibri" w:hAnsi="Times New Roman"/>
          <w:sz w:val="28"/>
          <w:szCs w:val="28"/>
        </w:rPr>
        <w:t>-«Управление муниципальным долгом города Нефтеюганска» в рамках основного мероприятия «Обслуживание муниципального долга». Кассовый план на 2019 год на реализацию данной подпрограммы утвержден в размере                  620,30</w:t>
      </w:r>
      <w:r w:rsidR="004746D5" w:rsidRPr="00753772">
        <w:rPr>
          <w:rFonts w:ascii="Times New Roman" w:eastAsia="Calibri" w:hAnsi="Times New Roman"/>
          <w:sz w:val="28"/>
          <w:szCs w:val="28"/>
        </w:rPr>
        <w:t>0</w:t>
      </w:r>
      <w:r w:rsidRPr="00753772">
        <w:rPr>
          <w:rFonts w:ascii="Times New Roman" w:eastAsia="Calibri" w:hAnsi="Times New Roman"/>
          <w:sz w:val="28"/>
          <w:szCs w:val="28"/>
        </w:rPr>
        <w:t xml:space="preserve"> тыс. рублей, исполнено 620,29</w:t>
      </w:r>
      <w:r w:rsidR="004746D5" w:rsidRPr="00753772">
        <w:rPr>
          <w:rFonts w:ascii="Times New Roman" w:eastAsia="Calibri" w:hAnsi="Times New Roman"/>
          <w:sz w:val="28"/>
          <w:szCs w:val="28"/>
        </w:rPr>
        <w:t>0</w:t>
      </w:r>
      <w:r w:rsidRPr="00753772">
        <w:rPr>
          <w:rFonts w:ascii="Times New Roman" w:eastAsia="Calibri" w:hAnsi="Times New Roman"/>
          <w:sz w:val="28"/>
          <w:szCs w:val="28"/>
        </w:rPr>
        <w:t xml:space="preserve"> рублей, что составило (99,9%).</w:t>
      </w:r>
    </w:p>
    <w:p w:rsidR="00080C2E" w:rsidRPr="00753772" w:rsidRDefault="00080C2E" w:rsidP="007B30E5">
      <w:pPr>
        <w:widowControl w:val="0"/>
        <w:snapToGrid w:val="0"/>
        <w:spacing w:after="0" w:line="240" w:lineRule="auto"/>
        <w:ind w:right="-92"/>
        <w:jc w:val="center"/>
        <w:rPr>
          <w:rFonts w:ascii="Times New Roman" w:hAnsi="Times New Roman" w:cs="Times New Roman"/>
          <w:b/>
          <w:bCs/>
          <w:sz w:val="28"/>
          <w:szCs w:val="28"/>
        </w:rPr>
      </w:pPr>
    </w:p>
    <w:p w:rsidR="007248A9" w:rsidRPr="00753772" w:rsidRDefault="007248A9" w:rsidP="007B30E5">
      <w:pPr>
        <w:widowControl w:val="0"/>
        <w:snapToGrid w:val="0"/>
        <w:spacing w:after="0" w:line="240" w:lineRule="auto"/>
        <w:ind w:right="-92"/>
        <w:jc w:val="center"/>
        <w:rPr>
          <w:rFonts w:ascii="Times New Roman" w:hAnsi="Times New Roman" w:cs="Times New Roman"/>
          <w:b/>
          <w:bCs/>
          <w:sz w:val="28"/>
          <w:szCs w:val="28"/>
        </w:rPr>
      </w:pPr>
      <w:r w:rsidRPr="00753772">
        <w:rPr>
          <w:rFonts w:ascii="Times New Roman" w:hAnsi="Times New Roman" w:cs="Times New Roman"/>
          <w:b/>
          <w:bCs/>
          <w:sz w:val="28"/>
          <w:szCs w:val="28"/>
        </w:rPr>
        <w:t>2.2. По направлению «Поддержка высокого качества человеческого потенциала и численности населения»</w:t>
      </w:r>
    </w:p>
    <w:p w:rsidR="00C7301C" w:rsidRDefault="00C7301C" w:rsidP="007B30E5">
      <w:pPr>
        <w:widowControl w:val="0"/>
        <w:snapToGrid w:val="0"/>
        <w:spacing w:after="0" w:line="240" w:lineRule="auto"/>
        <w:ind w:right="-92"/>
        <w:jc w:val="center"/>
        <w:rPr>
          <w:rFonts w:ascii="Times New Roman" w:hAnsi="Times New Roman" w:cs="Times New Roman"/>
          <w:b/>
          <w:bCs/>
          <w:sz w:val="28"/>
          <w:szCs w:val="28"/>
        </w:rPr>
      </w:pPr>
    </w:p>
    <w:p w:rsidR="00792B60" w:rsidRDefault="00792B60" w:rsidP="007B30E5">
      <w:pPr>
        <w:widowControl w:val="0"/>
        <w:snapToGrid w:val="0"/>
        <w:spacing w:after="0" w:line="240" w:lineRule="auto"/>
        <w:ind w:right="-92"/>
        <w:jc w:val="center"/>
        <w:rPr>
          <w:rFonts w:ascii="Times New Roman" w:hAnsi="Times New Roman" w:cs="Times New Roman"/>
          <w:b/>
          <w:bCs/>
          <w:sz w:val="28"/>
          <w:szCs w:val="28"/>
        </w:rPr>
      </w:pPr>
    </w:p>
    <w:p w:rsidR="00792B60" w:rsidRDefault="00792B60" w:rsidP="007B30E5">
      <w:pPr>
        <w:widowControl w:val="0"/>
        <w:snapToGrid w:val="0"/>
        <w:spacing w:after="0" w:line="240" w:lineRule="auto"/>
        <w:ind w:right="-92"/>
        <w:jc w:val="center"/>
        <w:rPr>
          <w:rFonts w:ascii="Times New Roman" w:hAnsi="Times New Roman" w:cs="Times New Roman"/>
          <w:b/>
          <w:bCs/>
          <w:sz w:val="28"/>
          <w:szCs w:val="28"/>
        </w:rPr>
      </w:pPr>
    </w:p>
    <w:p w:rsidR="00792B60" w:rsidRPr="00753772" w:rsidRDefault="00792B60" w:rsidP="007B30E5">
      <w:pPr>
        <w:widowControl w:val="0"/>
        <w:snapToGrid w:val="0"/>
        <w:spacing w:after="0" w:line="240" w:lineRule="auto"/>
        <w:ind w:right="-92"/>
        <w:jc w:val="center"/>
        <w:rPr>
          <w:rFonts w:ascii="Times New Roman" w:hAnsi="Times New Roman" w:cs="Times New Roman"/>
          <w:b/>
          <w:bCs/>
          <w:sz w:val="28"/>
          <w:szCs w:val="28"/>
        </w:rPr>
      </w:pPr>
    </w:p>
    <w:p w:rsidR="00D72D46" w:rsidRPr="00753772" w:rsidRDefault="007248A9" w:rsidP="007B30E5">
      <w:pPr>
        <w:spacing w:after="0" w:line="240" w:lineRule="auto"/>
        <w:jc w:val="both"/>
        <w:rPr>
          <w:rFonts w:ascii="Times New Roman" w:eastAsia="Calibri" w:hAnsi="Times New Roman"/>
          <w:b/>
          <w:color w:val="000000"/>
          <w:sz w:val="28"/>
          <w:szCs w:val="28"/>
        </w:rPr>
      </w:pPr>
      <w:r w:rsidRPr="00753772">
        <w:rPr>
          <w:rFonts w:ascii="Times New Roman" w:hAnsi="Times New Roman" w:cs="Times New Roman"/>
          <w:b/>
          <w:sz w:val="28"/>
          <w:szCs w:val="28"/>
        </w:rPr>
        <w:t xml:space="preserve">2.2.1. </w:t>
      </w:r>
      <w:r w:rsidR="00D72D46" w:rsidRPr="00753772">
        <w:rPr>
          <w:rFonts w:ascii="Times New Roman" w:eastAsia="Calibri" w:hAnsi="Times New Roman"/>
          <w:b/>
          <w:color w:val="000000"/>
          <w:sz w:val="28"/>
          <w:szCs w:val="28"/>
        </w:rPr>
        <w:t xml:space="preserve">Муниципальная программа </w:t>
      </w:r>
      <w:r w:rsidR="00D72D46" w:rsidRPr="00753772">
        <w:rPr>
          <w:rFonts w:ascii="Times New Roman" w:hAnsi="Times New Roman"/>
          <w:b/>
          <w:sz w:val="28"/>
          <w:szCs w:val="28"/>
        </w:rPr>
        <w:t xml:space="preserve">«Развитие сферы культуры в городе </w:t>
      </w:r>
      <w:r w:rsidR="00C7301C" w:rsidRPr="00753772">
        <w:rPr>
          <w:rFonts w:ascii="Times New Roman" w:hAnsi="Times New Roman"/>
          <w:b/>
          <w:sz w:val="28"/>
          <w:szCs w:val="28"/>
        </w:rPr>
        <w:t>Нефтеюганске</w:t>
      </w:r>
      <w:r w:rsidR="00D72D46" w:rsidRPr="00753772">
        <w:rPr>
          <w:rFonts w:ascii="Times New Roman" w:hAnsi="Times New Roman"/>
          <w:b/>
          <w:sz w:val="28"/>
          <w:szCs w:val="28"/>
        </w:rPr>
        <w:t>»</w:t>
      </w:r>
    </w:p>
    <w:p w:rsidR="005C512F" w:rsidRPr="00753772" w:rsidRDefault="00D72D46" w:rsidP="00D72D46">
      <w:pPr>
        <w:spacing w:after="0" w:line="240" w:lineRule="auto"/>
        <w:ind w:firstLine="708"/>
        <w:jc w:val="both"/>
        <w:rPr>
          <w:rFonts w:ascii="Times New Roman" w:hAnsi="Times New Roman"/>
          <w:b/>
          <w:sz w:val="28"/>
          <w:szCs w:val="28"/>
        </w:rPr>
      </w:pPr>
      <w:r w:rsidRPr="00753772">
        <w:rPr>
          <w:rFonts w:ascii="Times New Roman" w:hAnsi="Times New Roman"/>
          <w:sz w:val="28"/>
          <w:szCs w:val="28"/>
        </w:rPr>
        <w:t>Общий объем финансирования муниципальной программы предус</w:t>
      </w:r>
      <w:r w:rsidR="00741462" w:rsidRPr="00753772">
        <w:rPr>
          <w:rFonts w:ascii="Times New Roman" w:hAnsi="Times New Roman"/>
          <w:sz w:val="28"/>
          <w:szCs w:val="28"/>
        </w:rPr>
        <w:t xml:space="preserve">мотрено финансирование в сумме </w:t>
      </w:r>
      <w:r w:rsidR="005C512F" w:rsidRPr="00753772">
        <w:rPr>
          <w:rFonts w:ascii="Times New Roman" w:hAnsi="Times New Roman"/>
          <w:sz w:val="28"/>
          <w:szCs w:val="28"/>
        </w:rPr>
        <w:t>660 996,245</w:t>
      </w:r>
      <w:r w:rsidR="004A492F" w:rsidRPr="00753772">
        <w:rPr>
          <w:rFonts w:ascii="Times New Roman" w:hAnsi="Times New Roman"/>
          <w:sz w:val="28"/>
          <w:szCs w:val="28"/>
        </w:rPr>
        <w:t xml:space="preserve"> </w:t>
      </w:r>
      <w:r w:rsidRPr="00753772">
        <w:rPr>
          <w:rFonts w:ascii="Times New Roman" w:hAnsi="Times New Roman"/>
          <w:sz w:val="28"/>
          <w:szCs w:val="28"/>
        </w:rPr>
        <w:t xml:space="preserve">тыс. </w:t>
      </w:r>
      <w:r w:rsidR="004D0BDD" w:rsidRPr="00753772">
        <w:rPr>
          <w:rFonts w:ascii="Times New Roman" w:hAnsi="Times New Roman"/>
          <w:sz w:val="28"/>
          <w:szCs w:val="28"/>
        </w:rPr>
        <w:t>рублей</w:t>
      </w:r>
      <w:r w:rsidRPr="00753772">
        <w:rPr>
          <w:rFonts w:ascii="Times New Roman" w:hAnsi="Times New Roman"/>
          <w:sz w:val="28"/>
          <w:szCs w:val="28"/>
        </w:rPr>
        <w:t xml:space="preserve">, </w:t>
      </w:r>
      <w:r w:rsidRPr="00753772">
        <w:rPr>
          <w:rFonts w:ascii="Times New Roman" w:eastAsia="Calibri" w:hAnsi="Times New Roman"/>
          <w:sz w:val="28"/>
          <w:szCs w:val="28"/>
        </w:rPr>
        <w:t xml:space="preserve">фактически исполнено </w:t>
      </w:r>
      <w:r w:rsidR="005C512F" w:rsidRPr="00753772">
        <w:rPr>
          <w:rFonts w:ascii="Times New Roman" w:eastAsia="Calibri" w:hAnsi="Times New Roman"/>
          <w:sz w:val="28"/>
          <w:szCs w:val="28"/>
        </w:rPr>
        <w:t xml:space="preserve">          620 602,497</w:t>
      </w:r>
      <w:r w:rsidR="001D266E" w:rsidRPr="00753772">
        <w:rPr>
          <w:rFonts w:ascii="Times New Roman" w:eastAsia="Calibri" w:hAnsi="Times New Roman"/>
          <w:sz w:val="28"/>
          <w:szCs w:val="28"/>
        </w:rPr>
        <w:t xml:space="preserve"> </w:t>
      </w:r>
      <w:r w:rsidRPr="00753772">
        <w:rPr>
          <w:rFonts w:ascii="Times New Roman" w:eastAsia="Calibri" w:hAnsi="Times New Roman"/>
          <w:sz w:val="28"/>
          <w:szCs w:val="28"/>
        </w:rPr>
        <w:t xml:space="preserve">тыс. </w:t>
      </w:r>
      <w:r w:rsidR="004D0BDD" w:rsidRPr="00753772">
        <w:rPr>
          <w:rFonts w:ascii="Times New Roman" w:eastAsia="Calibri" w:hAnsi="Times New Roman"/>
          <w:sz w:val="28"/>
          <w:szCs w:val="28"/>
        </w:rPr>
        <w:t>рублей</w:t>
      </w:r>
      <w:r w:rsidRPr="00753772">
        <w:rPr>
          <w:rFonts w:ascii="Times New Roman" w:eastAsia="Calibri" w:hAnsi="Times New Roman"/>
          <w:sz w:val="28"/>
          <w:szCs w:val="28"/>
        </w:rPr>
        <w:t xml:space="preserve">, что составляет </w:t>
      </w:r>
      <w:r w:rsidR="005C512F" w:rsidRPr="00753772">
        <w:rPr>
          <w:rFonts w:ascii="Times New Roman" w:eastAsia="Calibri" w:hAnsi="Times New Roman"/>
          <w:sz w:val="28"/>
          <w:szCs w:val="28"/>
        </w:rPr>
        <w:t>93,9</w:t>
      </w:r>
      <w:r w:rsidRPr="00753772">
        <w:rPr>
          <w:rFonts w:ascii="Times New Roman" w:eastAsia="Calibri" w:hAnsi="Times New Roman"/>
          <w:sz w:val="28"/>
          <w:szCs w:val="28"/>
        </w:rPr>
        <w:t>% от плана на 201</w:t>
      </w:r>
      <w:r w:rsidR="005C512F" w:rsidRPr="00753772">
        <w:rPr>
          <w:rFonts w:ascii="Times New Roman" w:eastAsia="Calibri" w:hAnsi="Times New Roman"/>
          <w:sz w:val="28"/>
          <w:szCs w:val="28"/>
        </w:rPr>
        <w:t>9</w:t>
      </w:r>
      <w:r w:rsidRPr="00753772">
        <w:rPr>
          <w:rFonts w:ascii="Times New Roman" w:eastAsia="Calibri" w:hAnsi="Times New Roman"/>
          <w:sz w:val="28"/>
          <w:szCs w:val="28"/>
        </w:rPr>
        <w:t xml:space="preserve"> год.</w:t>
      </w:r>
    </w:p>
    <w:p w:rsidR="005C512F" w:rsidRPr="00753772" w:rsidRDefault="005C512F" w:rsidP="005C512F">
      <w:pPr>
        <w:pStyle w:val="af8"/>
        <w:jc w:val="both"/>
        <w:rPr>
          <w:rFonts w:ascii="Times New Roman" w:eastAsia="Calibri" w:hAnsi="Times New Roman" w:cs="Times New Roman"/>
          <w:sz w:val="28"/>
          <w:szCs w:val="28"/>
          <w:u w:val="single"/>
        </w:rPr>
      </w:pPr>
      <w:r w:rsidRPr="00753772">
        <w:rPr>
          <w:rFonts w:ascii="Times New Roman" w:eastAsia="Calibri" w:hAnsi="Times New Roman" w:cs="Times New Roman"/>
          <w:b/>
          <w:i/>
          <w:sz w:val="28"/>
          <w:szCs w:val="28"/>
          <w:u w:val="single"/>
        </w:rPr>
        <w:t>«Развитие библиотечного и музейного дела, профессионального искусства, художественно-творческой деятельности; сохранение, возрождение и развитие народных художественных промыслов и ремесел»</w:t>
      </w:r>
    </w:p>
    <w:p w:rsidR="005C512F" w:rsidRPr="00753772" w:rsidRDefault="005C512F" w:rsidP="005C512F">
      <w:pPr>
        <w:pStyle w:val="af8"/>
        <w:jc w:val="both"/>
        <w:rPr>
          <w:rFonts w:ascii="Times New Roman" w:eastAsia="Calibri" w:hAnsi="Times New Roman" w:cs="Times New Roman"/>
          <w:sz w:val="28"/>
          <w:szCs w:val="28"/>
          <w:u w:val="single"/>
        </w:rPr>
      </w:pPr>
      <w:r w:rsidRPr="00753772">
        <w:rPr>
          <w:rFonts w:ascii="Times New Roman" w:eastAsia="Calibri" w:hAnsi="Times New Roman" w:cs="Times New Roman"/>
          <w:i/>
          <w:sz w:val="28"/>
          <w:szCs w:val="28"/>
          <w:u w:val="single"/>
        </w:rPr>
        <w:t>МБУК «Городская библиотека»</w:t>
      </w:r>
    </w:p>
    <w:p w:rsidR="005C512F" w:rsidRPr="00753772" w:rsidRDefault="005C512F" w:rsidP="005C512F">
      <w:pPr>
        <w:pStyle w:val="af8"/>
        <w:ind w:firstLine="708"/>
        <w:jc w:val="both"/>
        <w:rPr>
          <w:rFonts w:ascii="Times New Roman" w:eastAsia="Calibri" w:hAnsi="Times New Roman" w:cs="Times New Roman"/>
          <w:sz w:val="28"/>
          <w:szCs w:val="28"/>
        </w:rPr>
      </w:pPr>
      <w:r w:rsidRPr="00753772">
        <w:rPr>
          <w:rFonts w:ascii="Times New Roman" w:eastAsia="Calibri" w:hAnsi="Times New Roman" w:cs="Times New Roman"/>
          <w:sz w:val="28"/>
          <w:szCs w:val="28"/>
        </w:rPr>
        <w:t>В целях приближения услуг и привлечения пользователей удаленных районов осуществляется обслуживание читателей во внестационарных пунктах выдачи литературы: в детских садах: в МАДОУ Нефтеюганска «Детский сад        № 9» «Радуга» и МБДОУ Детский сад № 17 «Сказка»; в Летнем читальном зале на территории библиотеки. Его услугами воспользовались 36 пользователей, количество посещений – 100; в рамках межбиблиотечного обслуживания по договору с Государственным автономным учреждением культуры Тюменской области «Тюменская областная специальная библиотека для слепых» выдано 63 экземпляра специальных изданий, читателей с ограничениями по зрению – 2, посещений – 21.</w:t>
      </w:r>
    </w:p>
    <w:p w:rsidR="005C512F" w:rsidRPr="00753772" w:rsidRDefault="005C512F" w:rsidP="005C512F">
      <w:pPr>
        <w:pStyle w:val="af8"/>
        <w:ind w:firstLine="708"/>
        <w:jc w:val="both"/>
        <w:rPr>
          <w:rFonts w:ascii="Times New Roman" w:eastAsia="Calibri" w:hAnsi="Times New Roman" w:cs="Times New Roman"/>
          <w:sz w:val="28"/>
          <w:szCs w:val="28"/>
        </w:rPr>
      </w:pPr>
      <w:r w:rsidRPr="00753772">
        <w:rPr>
          <w:rFonts w:ascii="Times New Roman" w:eastAsia="Calibri" w:hAnsi="Times New Roman" w:cs="Times New Roman"/>
          <w:sz w:val="28"/>
          <w:szCs w:val="28"/>
        </w:rPr>
        <w:t>В практике работы библиотеки распространены передвижные (сервисные) формы обслуживания лиц преклонного возраста и инвалидов - надомное обслуживание. За 2019 год количество пользователей, охваченных надомным библиотечным обслуживанием – 2, количество посещений – 28, количество доставленных экземпляров литературы – 184.</w:t>
      </w:r>
    </w:p>
    <w:p w:rsidR="005C512F" w:rsidRPr="00753772" w:rsidRDefault="005C512F" w:rsidP="005C512F">
      <w:pPr>
        <w:pStyle w:val="af8"/>
        <w:ind w:firstLine="708"/>
        <w:jc w:val="both"/>
        <w:rPr>
          <w:rFonts w:ascii="Times New Roman" w:eastAsia="Calibri" w:hAnsi="Times New Roman" w:cs="Times New Roman"/>
          <w:sz w:val="28"/>
          <w:szCs w:val="28"/>
        </w:rPr>
      </w:pPr>
      <w:r w:rsidRPr="00753772">
        <w:rPr>
          <w:rFonts w:ascii="Times New Roman" w:eastAsia="Calibri" w:hAnsi="Times New Roman" w:cs="Times New Roman"/>
          <w:sz w:val="28"/>
          <w:szCs w:val="28"/>
        </w:rPr>
        <w:t xml:space="preserve">За 2019 год внестационарным обслуживанием охвачено 142 человека, посещения составили 733 единицы, книговыдача – 494 экземпляра. </w:t>
      </w:r>
    </w:p>
    <w:p w:rsidR="005C512F" w:rsidRPr="00753772" w:rsidRDefault="005C512F" w:rsidP="005C512F">
      <w:pPr>
        <w:pStyle w:val="af8"/>
        <w:ind w:firstLine="708"/>
        <w:jc w:val="both"/>
        <w:rPr>
          <w:rFonts w:ascii="Times New Roman" w:eastAsia="Calibri" w:hAnsi="Times New Roman" w:cs="Times New Roman"/>
          <w:sz w:val="28"/>
          <w:szCs w:val="28"/>
        </w:rPr>
      </w:pPr>
      <w:r w:rsidRPr="00753772">
        <w:rPr>
          <w:rFonts w:ascii="Times New Roman" w:eastAsia="Calibri" w:hAnsi="Times New Roman" w:cs="Times New Roman"/>
          <w:sz w:val="28"/>
          <w:szCs w:val="28"/>
        </w:rPr>
        <w:t>При МБУК «Городская библиотека» работают 17 объединений – клубов и кружков, из них: для взрослого населения – 6, для детей и несовершеннолетних – 11. В клубах для детей и подростков: участников – 237, состоялось мероприятий – 128, посещений – 2 150. В клубах для взрослых: участников – 83, состоялось мероприятий – 45, посещений – 705.</w:t>
      </w:r>
    </w:p>
    <w:p w:rsidR="00CC5194" w:rsidRPr="00753772" w:rsidRDefault="005C512F" w:rsidP="00CC5194">
      <w:pPr>
        <w:pStyle w:val="af8"/>
        <w:ind w:firstLine="708"/>
        <w:jc w:val="both"/>
        <w:rPr>
          <w:rFonts w:ascii="Times New Roman" w:eastAsia="Calibri" w:hAnsi="Times New Roman" w:cs="Times New Roman"/>
          <w:sz w:val="28"/>
          <w:szCs w:val="28"/>
        </w:rPr>
      </w:pPr>
      <w:r w:rsidRPr="00753772">
        <w:rPr>
          <w:rFonts w:ascii="Times New Roman" w:eastAsia="Calibri" w:hAnsi="Times New Roman" w:cs="Times New Roman"/>
          <w:sz w:val="28"/>
          <w:szCs w:val="28"/>
        </w:rPr>
        <w:t>В рамках формирования информационной культуры пользователей и реализации программ «Электронный гражданин», «Бабушка и дедушка-онлайн» проведено 96 уроков, посещений – 1 001, обучено 82 человека. Результаты работы: пенсионеры приобрели навыки работы на компьютере, научились пользоваться программой Скайп, сервисами электронного правительства, оплачивать услуги ЖКХ в удаленном доступе. За отчетный период проведено 15 групповых консультаций по темам «Госуслуги: жизненные ситуации. Какие документы понадобятся для заявлений», «Госуслуги: регистрация. Восстановление пароля», «Национальная электронная библиотека: навыки пользователя», «Фонд капитального ремонта: личный кабинет», «ТИС-Югры – регистрация, знакомство с информацией о развитии территории автономного округа», «Сервисы госуслуг</w:t>
      </w:r>
      <w:bookmarkStart w:id="0" w:name="_GoBack"/>
      <w:bookmarkEnd w:id="0"/>
      <w:r w:rsidRPr="00753772">
        <w:rPr>
          <w:rFonts w:ascii="Times New Roman" w:eastAsia="Calibri" w:hAnsi="Times New Roman" w:cs="Times New Roman"/>
          <w:sz w:val="28"/>
          <w:szCs w:val="28"/>
        </w:rPr>
        <w:t>. Оформление зая</w:t>
      </w:r>
      <w:r w:rsidR="00CC5194" w:rsidRPr="00753772">
        <w:rPr>
          <w:rFonts w:ascii="Times New Roman" w:eastAsia="Calibri" w:hAnsi="Times New Roman" w:cs="Times New Roman"/>
          <w:sz w:val="28"/>
          <w:szCs w:val="28"/>
        </w:rPr>
        <w:t>влений» с участием 113 человек.</w:t>
      </w:r>
    </w:p>
    <w:p w:rsidR="005C512F" w:rsidRPr="00753772" w:rsidRDefault="005C512F" w:rsidP="00CC5194">
      <w:pPr>
        <w:pStyle w:val="af8"/>
        <w:ind w:firstLine="708"/>
        <w:jc w:val="both"/>
        <w:rPr>
          <w:rFonts w:ascii="Times New Roman" w:eastAsia="Calibri" w:hAnsi="Times New Roman" w:cs="Times New Roman"/>
          <w:sz w:val="28"/>
          <w:szCs w:val="28"/>
        </w:rPr>
      </w:pPr>
      <w:r w:rsidRPr="00753772">
        <w:rPr>
          <w:rFonts w:ascii="Times New Roman" w:eastAsia="Calibri" w:hAnsi="Times New Roman" w:cs="Times New Roman"/>
          <w:sz w:val="28"/>
          <w:szCs w:val="28"/>
        </w:rPr>
        <w:t>Учреждение оказывает комплекс информационно-библиографических услуг на основе использования правовых систем, справочно-поискового аппарата, традиционных и электронных каталогов, сетевых ресурсов Интернет.</w:t>
      </w:r>
    </w:p>
    <w:p w:rsidR="005C512F" w:rsidRPr="00753772" w:rsidRDefault="005C512F" w:rsidP="005C512F">
      <w:pPr>
        <w:pStyle w:val="af8"/>
        <w:ind w:firstLine="708"/>
        <w:jc w:val="both"/>
        <w:rPr>
          <w:rFonts w:ascii="Times New Roman" w:eastAsia="Calibri" w:hAnsi="Times New Roman" w:cs="Times New Roman"/>
          <w:sz w:val="28"/>
          <w:szCs w:val="28"/>
        </w:rPr>
      </w:pPr>
      <w:r w:rsidRPr="00753772">
        <w:rPr>
          <w:rFonts w:ascii="Times New Roman" w:eastAsia="Calibri" w:hAnsi="Times New Roman" w:cs="Times New Roman"/>
          <w:sz w:val="28"/>
          <w:szCs w:val="28"/>
        </w:rPr>
        <w:t>Услуга «Предоставление доступа к справочно-поисковому аппарату библиотеки, базам данных» осуществляется локально и в удаленном доступе: в отделах обслуживания библиотек, в зале каталогов, Интернет, количество оказанных услуг – 253 099, в электронном виде – 241 018.</w:t>
      </w:r>
    </w:p>
    <w:p w:rsidR="005C512F" w:rsidRPr="00753772" w:rsidRDefault="005C512F" w:rsidP="005C512F">
      <w:pPr>
        <w:pStyle w:val="af8"/>
        <w:ind w:firstLine="708"/>
        <w:jc w:val="both"/>
        <w:rPr>
          <w:rFonts w:ascii="Times New Roman" w:eastAsia="Calibri" w:hAnsi="Times New Roman" w:cs="Times New Roman"/>
          <w:sz w:val="28"/>
          <w:szCs w:val="28"/>
        </w:rPr>
      </w:pPr>
      <w:r w:rsidRPr="00753772">
        <w:rPr>
          <w:rFonts w:ascii="Times New Roman" w:eastAsia="Calibri" w:hAnsi="Times New Roman" w:cs="Times New Roman"/>
          <w:sz w:val="28"/>
          <w:szCs w:val="28"/>
        </w:rPr>
        <w:t>Услуга «Предоставление доступа к оцифрованным изданиям» осуществляется в зале краеведения и на сайте МБУК «Городская библиотека», количество обращений к оцифрованным изданиям – 2</w:t>
      </w:r>
      <w:r w:rsidR="00CC5194" w:rsidRPr="00753772">
        <w:rPr>
          <w:rFonts w:ascii="Times New Roman" w:eastAsia="Calibri" w:hAnsi="Times New Roman" w:cs="Times New Roman"/>
          <w:sz w:val="28"/>
          <w:szCs w:val="28"/>
        </w:rPr>
        <w:t xml:space="preserve"> </w:t>
      </w:r>
      <w:r w:rsidRPr="00753772">
        <w:rPr>
          <w:rFonts w:ascii="Times New Roman" w:eastAsia="Calibri" w:hAnsi="Times New Roman" w:cs="Times New Roman"/>
          <w:sz w:val="28"/>
          <w:szCs w:val="28"/>
        </w:rPr>
        <w:t>345.</w:t>
      </w:r>
    </w:p>
    <w:p w:rsidR="005C512F" w:rsidRPr="00753772" w:rsidRDefault="005C512F" w:rsidP="005C512F">
      <w:pPr>
        <w:pStyle w:val="af8"/>
        <w:ind w:firstLine="708"/>
        <w:jc w:val="both"/>
        <w:rPr>
          <w:rFonts w:ascii="Times New Roman" w:eastAsia="Calibri" w:hAnsi="Times New Roman" w:cs="Times New Roman"/>
          <w:sz w:val="28"/>
          <w:szCs w:val="28"/>
        </w:rPr>
      </w:pPr>
      <w:r w:rsidRPr="00753772">
        <w:rPr>
          <w:rFonts w:ascii="Times New Roman" w:eastAsia="Calibri" w:hAnsi="Times New Roman" w:cs="Times New Roman"/>
          <w:sz w:val="28"/>
          <w:szCs w:val="28"/>
        </w:rPr>
        <w:t xml:space="preserve">Объем документного фонда МБУК «Городская библиотека» на </w:t>
      </w:r>
      <w:r w:rsidR="0048095D" w:rsidRPr="00753772">
        <w:rPr>
          <w:rFonts w:ascii="Times New Roman" w:eastAsia="Calibri" w:hAnsi="Times New Roman" w:cs="Times New Roman"/>
          <w:sz w:val="28"/>
          <w:szCs w:val="28"/>
        </w:rPr>
        <w:t xml:space="preserve">            </w:t>
      </w:r>
      <w:r w:rsidRPr="00753772">
        <w:rPr>
          <w:rFonts w:ascii="Times New Roman" w:eastAsia="Calibri" w:hAnsi="Times New Roman" w:cs="Times New Roman"/>
          <w:sz w:val="28"/>
          <w:szCs w:val="28"/>
        </w:rPr>
        <w:t>31.12.2019 года составляет 234 671 экземпляр. Количество документов, переведенных в электронную форму, составляет 12 наименований документов, всего 234 наименования.</w:t>
      </w:r>
    </w:p>
    <w:p w:rsidR="005C512F" w:rsidRPr="00753772" w:rsidRDefault="005C512F" w:rsidP="005C512F">
      <w:pPr>
        <w:pStyle w:val="af8"/>
        <w:ind w:firstLine="708"/>
        <w:jc w:val="both"/>
        <w:rPr>
          <w:rFonts w:ascii="Times New Roman" w:eastAsia="Calibri" w:hAnsi="Times New Roman" w:cs="Times New Roman"/>
          <w:sz w:val="28"/>
          <w:szCs w:val="28"/>
        </w:rPr>
      </w:pPr>
      <w:r w:rsidRPr="00753772">
        <w:rPr>
          <w:rFonts w:ascii="Times New Roman" w:eastAsia="Calibri" w:hAnsi="Times New Roman" w:cs="Times New Roman"/>
          <w:sz w:val="28"/>
          <w:szCs w:val="28"/>
        </w:rPr>
        <w:t>ЦОД обеспечивает возможность пользования государственными информационными ресурсами, всего пользователей – 1 219, число посещений – 4 937, обращений к сайтам органов власти разных уровней – 1 040, справок – 1 426.</w:t>
      </w:r>
    </w:p>
    <w:p w:rsidR="00CC5194" w:rsidRPr="00753772" w:rsidRDefault="005C512F" w:rsidP="00CC5194">
      <w:pPr>
        <w:pStyle w:val="af8"/>
        <w:ind w:firstLine="708"/>
        <w:jc w:val="both"/>
        <w:rPr>
          <w:rFonts w:ascii="Times New Roman" w:eastAsia="Calibri" w:hAnsi="Times New Roman" w:cs="Times New Roman"/>
          <w:sz w:val="28"/>
          <w:szCs w:val="28"/>
        </w:rPr>
      </w:pPr>
      <w:r w:rsidRPr="00753772">
        <w:rPr>
          <w:rFonts w:ascii="Times New Roman" w:eastAsia="Calibri" w:hAnsi="Times New Roman" w:cs="Times New Roman"/>
          <w:sz w:val="28"/>
          <w:szCs w:val="28"/>
        </w:rPr>
        <w:t xml:space="preserve">Учреждение участвует в корпоративной каталогизации путем заимствования электронных записей с внешних ресурсов: электронного каталога Национального информационно-библиотечного центра ЛИБНЕТ и </w:t>
      </w:r>
      <w:proofErr w:type="spellStart"/>
      <w:r w:rsidRPr="00753772">
        <w:rPr>
          <w:rFonts w:ascii="Times New Roman" w:eastAsia="Calibri" w:hAnsi="Times New Roman" w:cs="Times New Roman"/>
          <w:sz w:val="28"/>
          <w:szCs w:val="28"/>
        </w:rPr>
        <w:t>web</w:t>
      </w:r>
      <w:proofErr w:type="spellEnd"/>
      <w:r w:rsidRPr="00753772">
        <w:rPr>
          <w:rFonts w:ascii="Times New Roman" w:eastAsia="Calibri" w:hAnsi="Times New Roman" w:cs="Times New Roman"/>
          <w:sz w:val="28"/>
          <w:szCs w:val="28"/>
        </w:rPr>
        <w:t>-сервера издательства «</w:t>
      </w:r>
      <w:proofErr w:type="spellStart"/>
      <w:r w:rsidRPr="00753772">
        <w:rPr>
          <w:rFonts w:ascii="Times New Roman" w:eastAsia="Calibri" w:hAnsi="Times New Roman" w:cs="Times New Roman"/>
          <w:sz w:val="28"/>
          <w:szCs w:val="28"/>
        </w:rPr>
        <w:t>Openforyou</w:t>
      </w:r>
      <w:proofErr w:type="spellEnd"/>
      <w:r w:rsidRPr="00753772">
        <w:rPr>
          <w:rFonts w:ascii="Times New Roman" w:eastAsia="Calibri" w:hAnsi="Times New Roman" w:cs="Times New Roman"/>
          <w:sz w:val="28"/>
          <w:szCs w:val="28"/>
        </w:rPr>
        <w:t>». На отчетный период объем электронного каталога составляет 118 790 записей, уменьшилось на 7,1%, в связи с исключением документов из единого библиотечного фонда, удаленного каталога 8 452 записи. Доля библиотечного фонда, отраженно</w:t>
      </w:r>
      <w:r w:rsidR="00CC5194" w:rsidRPr="00753772">
        <w:rPr>
          <w:rFonts w:ascii="Times New Roman" w:eastAsia="Calibri" w:hAnsi="Times New Roman" w:cs="Times New Roman"/>
          <w:sz w:val="28"/>
          <w:szCs w:val="28"/>
        </w:rPr>
        <w:t>го в электронном каталоге 100%.</w:t>
      </w:r>
    </w:p>
    <w:p w:rsidR="00CC5194" w:rsidRPr="00753772" w:rsidRDefault="005C512F" w:rsidP="00CC5194">
      <w:pPr>
        <w:pStyle w:val="af8"/>
        <w:ind w:firstLine="708"/>
        <w:jc w:val="both"/>
        <w:rPr>
          <w:rFonts w:ascii="Times New Roman" w:eastAsia="Calibri" w:hAnsi="Times New Roman" w:cs="Times New Roman"/>
          <w:sz w:val="28"/>
          <w:szCs w:val="28"/>
        </w:rPr>
      </w:pPr>
      <w:r w:rsidRPr="00753772">
        <w:rPr>
          <w:rFonts w:ascii="Times New Roman" w:eastAsia="Calibri" w:hAnsi="Times New Roman" w:cs="Times New Roman"/>
          <w:sz w:val="28"/>
          <w:szCs w:val="28"/>
        </w:rPr>
        <w:t xml:space="preserve">Библиографическая и техническая обработка в электронном и карточных каталогах и картотеках за 2019 </w:t>
      </w:r>
      <w:r w:rsidR="00CC5194" w:rsidRPr="00753772">
        <w:rPr>
          <w:rFonts w:ascii="Times New Roman" w:eastAsia="Calibri" w:hAnsi="Times New Roman" w:cs="Times New Roman"/>
          <w:sz w:val="28"/>
          <w:szCs w:val="28"/>
        </w:rPr>
        <w:t xml:space="preserve">год составила 55 442 карточки. </w:t>
      </w:r>
    </w:p>
    <w:p w:rsidR="00CC5194" w:rsidRPr="00753772" w:rsidRDefault="005C512F" w:rsidP="00CC5194">
      <w:pPr>
        <w:pStyle w:val="af8"/>
        <w:ind w:firstLine="708"/>
        <w:jc w:val="both"/>
        <w:rPr>
          <w:rFonts w:ascii="Times New Roman" w:eastAsia="Calibri" w:hAnsi="Times New Roman" w:cs="Times New Roman"/>
          <w:sz w:val="28"/>
          <w:szCs w:val="28"/>
        </w:rPr>
      </w:pPr>
      <w:r w:rsidRPr="00753772">
        <w:rPr>
          <w:rFonts w:ascii="Times New Roman" w:eastAsia="Calibri" w:hAnsi="Times New Roman" w:cs="Times New Roman"/>
          <w:sz w:val="28"/>
          <w:szCs w:val="28"/>
        </w:rPr>
        <w:t xml:space="preserve">Одной из мер, принимаемой для повышения качества предоставления доступа к справочно-поисковому аппарату библиотеки, базам данных и их планируемых значениях на 3-х летний период, является оперативная обработка новых (поступивших) партий документов с целью пополнения электронного каталога и выполнения показателя «доля </w:t>
      </w:r>
      <w:r w:rsidR="00CC5194" w:rsidRPr="00753772">
        <w:rPr>
          <w:rFonts w:ascii="Times New Roman" w:eastAsia="Calibri" w:hAnsi="Times New Roman" w:cs="Times New Roman"/>
          <w:sz w:val="28"/>
          <w:szCs w:val="28"/>
        </w:rPr>
        <w:t>библиотечного фонда,</w:t>
      </w:r>
      <w:r w:rsidRPr="00753772">
        <w:rPr>
          <w:rFonts w:ascii="Times New Roman" w:eastAsia="Calibri" w:hAnsi="Times New Roman" w:cs="Times New Roman"/>
          <w:sz w:val="28"/>
          <w:szCs w:val="28"/>
        </w:rPr>
        <w:t xml:space="preserve"> отраженного в электронном каталоге от общего объема библиотечного фонда». Электронный каталог, отражающий 100% библиотечного фонда, обеспечивает свободный и оперативный доступ к муниципальной услуге как локаль</w:t>
      </w:r>
      <w:r w:rsidR="00CC5194" w:rsidRPr="00753772">
        <w:rPr>
          <w:rFonts w:ascii="Times New Roman" w:eastAsia="Calibri" w:hAnsi="Times New Roman" w:cs="Times New Roman"/>
          <w:sz w:val="28"/>
          <w:szCs w:val="28"/>
        </w:rPr>
        <w:t xml:space="preserve">но, так и в удаленном доступе. </w:t>
      </w:r>
    </w:p>
    <w:p w:rsidR="00CC5194" w:rsidRPr="00753772" w:rsidRDefault="005C512F" w:rsidP="00CC5194">
      <w:pPr>
        <w:pStyle w:val="af8"/>
        <w:ind w:firstLine="708"/>
        <w:jc w:val="both"/>
        <w:rPr>
          <w:rFonts w:ascii="Times New Roman" w:eastAsia="Calibri" w:hAnsi="Times New Roman" w:cs="Times New Roman"/>
          <w:sz w:val="28"/>
          <w:szCs w:val="28"/>
        </w:rPr>
      </w:pPr>
      <w:r w:rsidRPr="00753772">
        <w:rPr>
          <w:rFonts w:ascii="Times New Roman" w:eastAsia="Calibri" w:hAnsi="Times New Roman" w:cs="Times New Roman"/>
          <w:sz w:val="28"/>
          <w:szCs w:val="28"/>
        </w:rPr>
        <w:t>В целях привлечения внимания к чтению и литературе, пропаганде ценности чтения и книги, формированию информационной культуры личности, развитию творческих способностей организованы литератур</w:t>
      </w:r>
      <w:r w:rsidR="00CC5194" w:rsidRPr="00753772">
        <w:rPr>
          <w:rFonts w:ascii="Times New Roman" w:eastAsia="Calibri" w:hAnsi="Times New Roman" w:cs="Times New Roman"/>
          <w:sz w:val="28"/>
          <w:szCs w:val="28"/>
        </w:rPr>
        <w:t>ные мероприятия различных форм.</w:t>
      </w:r>
    </w:p>
    <w:p w:rsidR="00CC5194" w:rsidRPr="00753772" w:rsidRDefault="005C512F" w:rsidP="00CC5194">
      <w:pPr>
        <w:pStyle w:val="af8"/>
        <w:ind w:firstLine="708"/>
        <w:jc w:val="both"/>
        <w:rPr>
          <w:rFonts w:ascii="Times New Roman" w:eastAsia="Calibri" w:hAnsi="Times New Roman" w:cs="Times New Roman"/>
          <w:sz w:val="28"/>
          <w:szCs w:val="28"/>
        </w:rPr>
      </w:pPr>
      <w:r w:rsidRPr="00753772">
        <w:rPr>
          <w:rFonts w:ascii="Times New Roman" w:eastAsia="Calibri" w:hAnsi="Times New Roman" w:cs="Times New Roman"/>
          <w:sz w:val="28"/>
          <w:szCs w:val="28"/>
        </w:rPr>
        <w:t>Всего для различных категорий населения проведено 1 442 меропри</w:t>
      </w:r>
      <w:r w:rsidR="00CC5194" w:rsidRPr="00753772">
        <w:rPr>
          <w:rFonts w:ascii="Times New Roman" w:eastAsia="Calibri" w:hAnsi="Times New Roman" w:cs="Times New Roman"/>
          <w:sz w:val="28"/>
          <w:szCs w:val="28"/>
        </w:rPr>
        <w:t>ятия с участием 37 460 человек.</w:t>
      </w:r>
    </w:p>
    <w:p w:rsidR="00CC5194" w:rsidRPr="00753772" w:rsidRDefault="005C512F" w:rsidP="00CC5194">
      <w:pPr>
        <w:pStyle w:val="af8"/>
        <w:ind w:firstLine="708"/>
        <w:jc w:val="both"/>
        <w:rPr>
          <w:rFonts w:ascii="Times New Roman" w:eastAsia="Calibri" w:hAnsi="Times New Roman" w:cs="Times New Roman"/>
          <w:sz w:val="28"/>
          <w:szCs w:val="28"/>
        </w:rPr>
      </w:pPr>
      <w:r w:rsidRPr="00753772">
        <w:rPr>
          <w:rFonts w:ascii="Times New Roman" w:eastAsia="Calibri" w:hAnsi="Times New Roman" w:cs="Times New Roman"/>
          <w:sz w:val="28"/>
          <w:szCs w:val="28"/>
        </w:rPr>
        <w:t xml:space="preserve">Динамика основных показателей </w:t>
      </w:r>
      <w:r w:rsidR="00CC5194" w:rsidRPr="00753772">
        <w:rPr>
          <w:rFonts w:ascii="Times New Roman" w:eastAsia="Calibri" w:hAnsi="Times New Roman" w:cs="Times New Roman"/>
          <w:sz w:val="28"/>
          <w:szCs w:val="28"/>
        </w:rPr>
        <w:t>работы за 2019 год:</w:t>
      </w:r>
    </w:p>
    <w:p w:rsidR="00CC5194" w:rsidRPr="00753772" w:rsidRDefault="005C512F" w:rsidP="00CC5194">
      <w:pPr>
        <w:pStyle w:val="af8"/>
        <w:ind w:firstLine="708"/>
        <w:jc w:val="both"/>
        <w:rPr>
          <w:rFonts w:ascii="Times New Roman" w:eastAsia="Calibri" w:hAnsi="Times New Roman" w:cs="Times New Roman"/>
          <w:sz w:val="28"/>
          <w:szCs w:val="28"/>
        </w:rPr>
      </w:pPr>
      <w:r w:rsidRPr="00753772">
        <w:rPr>
          <w:rFonts w:ascii="Times New Roman" w:eastAsia="Calibri" w:hAnsi="Times New Roman" w:cs="Times New Roman"/>
          <w:sz w:val="28"/>
          <w:szCs w:val="28"/>
        </w:rPr>
        <w:t>-количест</w:t>
      </w:r>
      <w:r w:rsidR="00CC5194" w:rsidRPr="00753772">
        <w:rPr>
          <w:rFonts w:ascii="Times New Roman" w:eastAsia="Calibri" w:hAnsi="Times New Roman" w:cs="Times New Roman"/>
          <w:sz w:val="28"/>
          <w:szCs w:val="28"/>
        </w:rPr>
        <w:t>во посещений – 208 881 человек;</w:t>
      </w:r>
    </w:p>
    <w:p w:rsidR="00CC5194" w:rsidRPr="00753772" w:rsidRDefault="005C512F" w:rsidP="00CC5194">
      <w:pPr>
        <w:pStyle w:val="af8"/>
        <w:ind w:firstLine="708"/>
        <w:jc w:val="both"/>
        <w:rPr>
          <w:rFonts w:ascii="Times New Roman" w:eastAsia="Calibri" w:hAnsi="Times New Roman" w:cs="Times New Roman"/>
          <w:sz w:val="28"/>
          <w:szCs w:val="28"/>
        </w:rPr>
      </w:pPr>
      <w:r w:rsidRPr="00753772">
        <w:rPr>
          <w:rFonts w:ascii="Times New Roman" w:eastAsia="Calibri" w:hAnsi="Times New Roman" w:cs="Times New Roman"/>
          <w:sz w:val="28"/>
          <w:szCs w:val="28"/>
        </w:rPr>
        <w:t>-чи</w:t>
      </w:r>
      <w:r w:rsidR="00CC5194" w:rsidRPr="00753772">
        <w:rPr>
          <w:rFonts w:ascii="Times New Roman" w:eastAsia="Calibri" w:hAnsi="Times New Roman" w:cs="Times New Roman"/>
          <w:sz w:val="28"/>
          <w:szCs w:val="28"/>
        </w:rPr>
        <w:t>сло читателей – 36 917 человек;</w:t>
      </w:r>
    </w:p>
    <w:p w:rsidR="00CC5194" w:rsidRPr="00753772" w:rsidRDefault="005C512F" w:rsidP="00CC5194">
      <w:pPr>
        <w:pStyle w:val="af8"/>
        <w:ind w:firstLine="708"/>
        <w:jc w:val="both"/>
        <w:rPr>
          <w:rFonts w:ascii="Times New Roman" w:eastAsia="Calibri" w:hAnsi="Times New Roman" w:cs="Times New Roman"/>
          <w:sz w:val="28"/>
          <w:szCs w:val="28"/>
        </w:rPr>
      </w:pPr>
      <w:r w:rsidRPr="00753772">
        <w:rPr>
          <w:rFonts w:ascii="Times New Roman" w:eastAsia="Calibri" w:hAnsi="Times New Roman" w:cs="Times New Roman"/>
          <w:sz w:val="28"/>
          <w:szCs w:val="28"/>
        </w:rPr>
        <w:t>-читате</w:t>
      </w:r>
      <w:r w:rsidR="00CC5194" w:rsidRPr="00753772">
        <w:rPr>
          <w:rFonts w:ascii="Times New Roman" w:eastAsia="Calibri" w:hAnsi="Times New Roman" w:cs="Times New Roman"/>
          <w:sz w:val="28"/>
          <w:szCs w:val="28"/>
        </w:rPr>
        <w:t>лей до 14 лет – 22 598 человек;</w:t>
      </w:r>
    </w:p>
    <w:p w:rsidR="00792B60" w:rsidRDefault="005C512F" w:rsidP="00CC5194">
      <w:pPr>
        <w:pStyle w:val="af8"/>
        <w:ind w:firstLine="708"/>
        <w:jc w:val="both"/>
        <w:rPr>
          <w:rFonts w:ascii="Times New Roman" w:eastAsia="Calibri" w:hAnsi="Times New Roman" w:cs="Times New Roman"/>
          <w:sz w:val="28"/>
          <w:szCs w:val="28"/>
        </w:rPr>
      </w:pPr>
      <w:r w:rsidRPr="00753772">
        <w:rPr>
          <w:rFonts w:ascii="Times New Roman" w:eastAsia="Calibri" w:hAnsi="Times New Roman" w:cs="Times New Roman"/>
          <w:sz w:val="28"/>
          <w:szCs w:val="28"/>
        </w:rPr>
        <w:t>-книго</w:t>
      </w:r>
      <w:r w:rsidR="00792B60">
        <w:rPr>
          <w:rFonts w:ascii="Times New Roman" w:eastAsia="Calibri" w:hAnsi="Times New Roman" w:cs="Times New Roman"/>
          <w:sz w:val="28"/>
          <w:szCs w:val="28"/>
        </w:rPr>
        <w:t>выдача – 619 046 экземпляров.</w:t>
      </w:r>
    </w:p>
    <w:p w:rsidR="00CC5194" w:rsidRPr="00753772" w:rsidRDefault="005C512F" w:rsidP="00CC5194">
      <w:pPr>
        <w:pStyle w:val="af8"/>
        <w:ind w:firstLine="708"/>
        <w:jc w:val="both"/>
        <w:rPr>
          <w:rFonts w:ascii="Times New Roman" w:eastAsia="Calibri" w:hAnsi="Times New Roman" w:cs="Times New Roman"/>
          <w:i/>
          <w:sz w:val="28"/>
          <w:szCs w:val="28"/>
          <w:u w:val="single"/>
        </w:rPr>
      </w:pPr>
      <w:r w:rsidRPr="00753772">
        <w:rPr>
          <w:rFonts w:ascii="Times New Roman" w:eastAsia="Calibri" w:hAnsi="Times New Roman" w:cs="Times New Roman"/>
          <w:i/>
          <w:sz w:val="28"/>
          <w:szCs w:val="28"/>
          <w:u w:val="single"/>
        </w:rPr>
        <w:t>НГ МАУК «Музейный комплекс»</w:t>
      </w:r>
    </w:p>
    <w:p w:rsidR="00CC5194" w:rsidRPr="00753772" w:rsidRDefault="005C512F" w:rsidP="00CC5194">
      <w:pPr>
        <w:pStyle w:val="af8"/>
        <w:ind w:firstLine="708"/>
        <w:jc w:val="both"/>
        <w:rPr>
          <w:rFonts w:ascii="Times New Roman" w:eastAsia="Calibri" w:hAnsi="Times New Roman" w:cs="Times New Roman"/>
          <w:i/>
          <w:sz w:val="28"/>
          <w:szCs w:val="28"/>
          <w:u w:val="single"/>
        </w:rPr>
      </w:pPr>
      <w:r w:rsidRPr="00753772">
        <w:rPr>
          <w:rFonts w:ascii="Times New Roman" w:eastAsia="Calibri" w:hAnsi="Times New Roman" w:cs="Times New Roman"/>
          <w:sz w:val="28"/>
          <w:szCs w:val="28"/>
        </w:rPr>
        <w:t>С января по декабрь во всех структурных подразделениях НГ МАУК «Музейный комплекс» экспозиционно-выставочная деятельность развивалась по различным направлениям, соответствующим основным аспектам научной, исследовательской, фондовой деятельности учреждения.</w:t>
      </w:r>
    </w:p>
    <w:p w:rsidR="00CC5194" w:rsidRPr="00753772" w:rsidRDefault="005C512F" w:rsidP="00CC5194">
      <w:pPr>
        <w:pStyle w:val="af8"/>
        <w:ind w:firstLine="708"/>
        <w:jc w:val="both"/>
        <w:rPr>
          <w:rFonts w:ascii="Times New Roman" w:eastAsia="Calibri" w:hAnsi="Times New Roman" w:cs="Times New Roman"/>
          <w:i/>
          <w:sz w:val="28"/>
          <w:szCs w:val="28"/>
          <w:u w:val="single"/>
        </w:rPr>
      </w:pPr>
      <w:r w:rsidRPr="00753772">
        <w:rPr>
          <w:rFonts w:ascii="Times New Roman" w:eastAsia="Calibri" w:hAnsi="Times New Roman" w:cs="Times New Roman"/>
          <w:sz w:val="28"/>
          <w:szCs w:val="28"/>
        </w:rPr>
        <w:t>Художественная галерея «Метаморфоза» является постоянной выставочной площадкой для художников города и округа.</w:t>
      </w:r>
    </w:p>
    <w:p w:rsidR="00CC5194" w:rsidRPr="00753772" w:rsidRDefault="005C512F" w:rsidP="00CC5194">
      <w:pPr>
        <w:pStyle w:val="af8"/>
        <w:ind w:firstLine="708"/>
        <w:jc w:val="both"/>
        <w:rPr>
          <w:rFonts w:ascii="Times New Roman" w:eastAsia="Calibri" w:hAnsi="Times New Roman" w:cs="Times New Roman"/>
          <w:i/>
          <w:sz w:val="28"/>
          <w:szCs w:val="28"/>
          <w:u w:val="single"/>
        </w:rPr>
      </w:pPr>
      <w:r w:rsidRPr="00753772">
        <w:rPr>
          <w:rFonts w:ascii="Times New Roman" w:eastAsia="Calibri" w:hAnsi="Times New Roman" w:cs="Times New Roman"/>
          <w:sz w:val="28"/>
          <w:szCs w:val="28"/>
        </w:rPr>
        <w:t>Художественный салон галереи представляет живописные работы, предметы декоративно-прикладного искусства местных и иногородних мастеров как в стационарных условиях, так и в выездных мероприятиях.</w:t>
      </w:r>
    </w:p>
    <w:p w:rsidR="00CC5194" w:rsidRPr="00753772" w:rsidRDefault="005C512F" w:rsidP="00CC5194">
      <w:pPr>
        <w:pStyle w:val="af8"/>
        <w:ind w:firstLine="708"/>
        <w:jc w:val="both"/>
        <w:rPr>
          <w:rFonts w:ascii="Times New Roman" w:eastAsia="Calibri" w:hAnsi="Times New Roman" w:cs="Times New Roman"/>
          <w:i/>
          <w:sz w:val="28"/>
          <w:szCs w:val="28"/>
          <w:u w:val="single"/>
        </w:rPr>
      </w:pPr>
      <w:r w:rsidRPr="00753772">
        <w:rPr>
          <w:rFonts w:ascii="Times New Roman" w:eastAsia="Calibri" w:hAnsi="Times New Roman" w:cs="Times New Roman"/>
          <w:sz w:val="28"/>
          <w:szCs w:val="28"/>
        </w:rPr>
        <w:t>Часть выставочного зала галереи отведена под хранение и экспонирование коллекции судовых деталей русского парусно-гребного судна XVII века.</w:t>
      </w:r>
    </w:p>
    <w:p w:rsidR="00CC5194" w:rsidRPr="00753772" w:rsidRDefault="005C512F" w:rsidP="00CC5194">
      <w:pPr>
        <w:pStyle w:val="af8"/>
        <w:ind w:firstLine="708"/>
        <w:jc w:val="both"/>
        <w:rPr>
          <w:rFonts w:ascii="Times New Roman" w:eastAsia="Calibri" w:hAnsi="Times New Roman" w:cs="Times New Roman"/>
          <w:i/>
          <w:sz w:val="28"/>
          <w:szCs w:val="28"/>
          <w:u w:val="single"/>
        </w:rPr>
      </w:pPr>
      <w:r w:rsidRPr="00753772">
        <w:rPr>
          <w:rFonts w:ascii="Times New Roman" w:eastAsia="Calibri" w:hAnsi="Times New Roman" w:cs="Times New Roman"/>
          <w:sz w:val="28"/>
          <w:szCs w:val="28"/>
        </w:rPr>
        <w:t xml:space="preserve">За отчётный период в галерее работали фондовые выставки: «Времена года», «Волшебная сила искусства». Экскурсии по всем выставкам носили интерактивный характер, для детей проводились художественные мастер-классы. Большой интерес жителей и гостей города вызвала выставка </w:t>
      </w:r>
      <w:proofErr w:type="spellStart"/>
      <w:r w:rsidRPr="00753772">
        <w:rPr>
          <w:rFonts w:ascii="Times New Roman" w:eastAsia="Calibri" w:hAnsi="Times New Roman" w:cs="Times New Roman"/>
          <w:sz w:val="28"/>
          <w:szCs w:val="28"/>
        </w:rPr>
        <w:t>Г.Райшева</w:t>
      </w:r>
      <w:proofErr w:type="spellEnd"/>
      <w:r w:rsidRPr="00753772">
        <w:rPr>
          <w:rFonts w:ascii="Times New Roman" w:eastAsia="Calibri" w:hAnsi="Times New Roman" w:cs="Times New Roman"/>
          <w:sz w:val="28"/>
          <w:szCs w:val="28"/>
        </w:rPr>
        <w:t xml:space="preserve"> «Легенда о </w:t>
      </w:r>
      <w:proofErr w:type="spellStart"/>
      <w:r w:rsidRPr="00753772">
        <w:rPr>
          <w:rFonts w:ascii="Times New Roman" w:eastAsia="Calibri" w:hAnsi="Times New Roman" w:cs="Times New Roman"/>
          <w:sz w:val="28"/>
          <w:szCs w:val="28"/>
        </w:rPr>
        <w:t>Тонье</w:t>
      </w:r>
      <w:proofErr w:type="spellEnd"/>
      <w:r w:rsidRPr="00753772">
        <w:rPr>
          <w:rFonts w:ascii="Times New Roman" w:eastAsia="Calibri" w:hAnsi="Times New Roman" w:cs="Times New Roman"/>
          <w:sz w:val="28"/>
          <w:szCs w:val="28"/>
        </w:rPr>
        <w:t xml:space="preserve">», организованная Музейным комплексом совместно с государственным художественным музеем </w:t>
      </w:r>
      <w:proofErr w:type="spellStart"/>
      <w:r w:rsidRPr="00753772">
        <w:rPr>
          <w:rFonts w:ascii="Times New Roman" w:eastAsia="Calibri" w:hAnsi="Times New Roman" w:cs="Times New Roman"/>
          <w:sz w:val="28"/>
          <w:szCs w:val="28"/>
        </w:rPr>
        <w:t>г.Ханты-Мансийска</w:t>
      </w:r>
      <w:proofErr w:type="spellEnd"/>
      <w:r w:rsidRPr="00753772">
        <w:rPr>
          <w:rFonts w:ascii="Times New Roman" w:eastAsia="Calibri" w:hAnsi="Times New Roman" w:cs="Times New Roman"/>
          <w:sz w:val="28"/>
          <w:szCs w:val="28"/>
        </w:rPr>
        <w:t>.</w:t>
      </w:r>
    </w:p>
    <w:p w:rsidR="00CC5194" w:rsidRPr="00753772" w:rsidRDefault="005C512F" w:rsidP="00CC5194">
      <w:pPr>
        <w:pStyle w:val="af8"/>
        <w:ind w:firstLine="708"/>
        <w:jc w:val="both"/>
        <w:rPr>
          <w:rFonts w:ascii="Times New Roman" w:eastAsia="Calibri" w:hAnsi="Times New Roman" w:cs="Times New Roman"/>
          <w:i/>
          <w:sz w:val="28"/>
          <w:szCs w:val="28"/>
          <w:u w:val="single"/>
        </w:rPr>
      </w:pPr>
      <w:r w:rsidRPr="00753772">
        <w:rPr>
          <w:rFonts w:ascii="Times New Roman" w:eastAsia="Calibri" w:hAnsi="Times New Roman" w:cs="Times New Roman"/>
          <w:sz w:val="28"/>
          <w:szCs w:val="28"/>
        </w:rPr>
        <w:t>На базе художественной галереи продолжает работу творческая художественная мастерская «Контраст», каждую субботу проводятся занятия по обучению основам живописи.</w:t>
      </w:r>
    </w:p>
    <w:p w:rsidR="00CC5194" w:rsidRPr="00753772" w:rsidRDefault="005C512F" w:rsidP="00CC5194">
      <w:pPr>
        <w:pStyle w:val="af8"/>
        <w:ind w:firstLine="708"/>
        <w:jc w:val="both"/>
        <w:rPr>
          <w:rFonts w:ascii="Times New Roman" w:eastAsia="Calibri" w:hAnsi="Times New Roman" w:cs="Times New Roman"/>
          <w:i/>
          <w:sz w:val="28"/>
          <w:szCs w:val="28"/>
          <w:u w:val="single"/>
        </w:rPr>
      </w:pPr>
      <w:r w:rsidRPr="00753772">
        <w:rPr>
          <w:rFonts w:ascii="Times New Roman" w:eastAsia="Calibri" w:hAnsi="Times New Roman" w:cs="Times New Roman"/>
          <w:sz w:val="28"/>
          <w:szCs w:val="28"/>
        </w:rPr>
        <w:t xml:space="preserve">Наиболее значимые мероприятия: международная акция «Ночь музеев», музейно-просветительское мероприятие «Ночь искусств», открытие авторской выставки художника, археолога Александра Кухтерина «Путь в </w:t>
      </w:r>
      <w:proofErr w:type="spellStart"/>
      <w:r w:rsidRPr="00753772">
        <w:rPr>
          <w:rFonts w:ascii="Times New Roman" w:eastAsia="Calibri" w:hAnsi="Times New Roman" w:cs="Times New Roman"/>
          <w:sz w:val="28"/>
          <w:szCs w:val="28"/>
        </w:rPr>
        <w:t>Мангазею</w:t>
      </w:r>
      <w:proofErr w:type="spellEnd"/>
      <w:r w:rsidRPr="00753772">
        <w:rPr>
          <w:rFonts w:ascii="Times New Roman" w:eastAsia="Calibri" w:hAnsi="Times New Roman" w:cs="Times New Roman"/>
          <w:sz w:val="28"/>
          <w:szCs w:val="28"/>
        </w:rPr>
        <w:t>».</w:t>
      </w:r>
    </w:p>
    <w:p w:rsidR="00CC5194" w:rsidRPr="00753772" w:rsidRDefault="005C512F" w:rsidP="00CC5194">
      <w:pPr>
        <w:pStyle w:val="af8"/>
        <w:ind w:firstLine="708"/>
        <w:jc w:val="both"/>
        <w:rPr>
          <w:rFonts w:ascii="Times New Roman" w:eastAsia="Calibri" w:hAnsi="Times New Roman" w:cs="Times New Roman"/>
          <w:i/>
          <w:sz w:val="28"/>
          <w:szCs w:val="28"/>
          <w:u w:val="single"/>
        </w:rPr>
      </w:pPr>
      <w:r w:rsidRPr="00753772">
        <w:rPr>
          <w:rFonts w:ascii="Times New Roman" w:eastAsia="Calibri" w:hAnsi="Times New Roman" w:cs="Times New Roman"/>
          <w:sz w:val="28"/>
          <w:szCs w:val="28"/>
        </w:rPr>
        <w:t xml:space="preserve">«Музей реки Обь» специализируется на изучении культурного и природного наследия бассейна реки Оби. В отчетном периоде в музее функционировали 4 стационарные выставки – «Природа реки Обь», «Страницы истории судоходства на Оби», «Югорское наследие», «Русские старожилы Западной Сибири» и временные – «Русские старожилы Среднего </w:t>
      </w:r>
      <w:proofErr w:type="spellStart"/>
      <w:r w:rsidRPr="00753772">
        <w:rPr>
          <w:rFonts w:ascii="Times New Roman" w:eastAsia="Calibri" w:hAnsi="Times New Roman" w:cs="Times New Roman"/>
          <w:sz w:val="28"/>
          <w:szCs w:val="28"/>
        </w:rPr>
        <w:t>Приобья</w:t>
      </w:r>
      <w:proofErr w:type="spellEnd"/>
      <w:r w:rsidRPr="00753772">
        <w:rPr>
          <w:rFonts w:ascii="Times New Roman" w:eastAsia="Calibri" w:hAnsi="Times New Roman" w:cs="Times New Roman"/>
          <w:sz w:val="28"/>
          <w:szCs w:val="28"/>
        </w:rPr>
        <w:t>», «Великая Российская революция», «Сретенский собор Ялуторовска», «Тайны медного литья», методические выставки «Доисторический мир», «</w:t>
      </w:r>
      <w:proofErr w:type="spellStart"/>
      <w:r w:rsidRPr="00753772">
        <w:rPr>
          <w:rFonts w:ascii="Times New Roman" w:eastAsia="Calibri" w:hAnsi="Times New Roman" w:cs="Times New Roman"/>
          <w:sz w:val="28"/>
          <w:szCs w:val="28"/>
        </w:rPr>
        <w:t>Барсова</w:t>
      </w:r>
      <w:proofErr w:type="spellEnd"/>
      <w:r w:rsidRPr="00753772">
        <w:rPr>
          <w:rFonts w:ascii="Times New Roman" w:eastAsia="Calibri" w:hAnsi="Times New Roman" w:cs="Times New Roman"/>
          <w:sz w:val="28"/>
          <w:szCs w:val="28"/>
        </w:rPr>
        <w:t xml:space="preserve"> гора», «Исследователи Севера».</w:t>
      </w:r>
    </w:p>
    <w:p w:rsidR="00CC5194" w:rsidRPr="00753772" w:rsidRDefault="005C512F" w:rsidP="00CC5194">
      <w:pPr>
        <w:pStyle w:val="af8"/>
        <w:ind w:firstLine="708"/>
        <w:jc w:val="both"/>
        <w:rPr>
          <w:rFonts w:ascii="Times New Roman" w:eastAsia="Calibri" w:hAnsi="Times New Roman" w:cs="Times New Roman"/>
          <w:i/>
          <w:sz w:val="28"/>
          <w:szCs w:val="28"/>
          <w:u w:val="single"/>
        </w:rPr>
      </w:pPr>
      <w:r w:rsidRPr="00753772">
        <w:rPr>
          <w:rFonts w:ascii="Times New Roman" w:eastAsia="Calibri" w:hAnsi="Times New Roman" w:cs="Times New Roman"/>
          <w:sz w:val="28"/>
          <w:szCs w:val="28"/>
        </w:rPr>
        <w:t xml:space="preserve">На базе «Музея реки Обь» разработаны музейно-просветительские программы «Что хранят музейные фонды», «Город и современность», «Изучаем современную историю», «Компьютерная грамотность для пожилых людей», «Кукла </w:t>
      </w:r>
      <w:proofErr w:type="spellStart"/>
      <w:r w:rsidRPr="00753772">
        <w:rPr>
          <w:rFonts w:ascii="Times New Roman" w:eastAsia="Calibri" w:hAnsi="Times New Roman" w:cs="Times New Roman"/>
          <w:sz w:val="28"/>
          <w:szCs w:val="28"/>
        </w:rPr>
        <w:t>Акань</w:t>
      </w:r>
      <w:proofErr w:type="spellEnd"/>
      <w:r w:rsidRPr="00753772">
        <w:rPr>
          <w:rFonts w:ascii="Times New Roman" w:eastAsia="Calibri" w:hAnsi="Times New Roman" w:cs="Times New Roman"/>
          <w:sz w:val="28"/>
          <w:szCs w:val="28"/>
        </w:rPr>
        <w:t>» своими руками.</w:t>
      </w:r>
    </w:p>
    <w:p w:rsidR="00CC5194" w:rsidRPr="00753772" w:rsidRDefault="005C512F" w:rsidP="00CC5194">
      <w:pPr>
        <w:pStyle w:val="af8"/>
        <w:ind w:firstLine="708"/>
        <w:jc w:val="both"/>
        <w:rPr>
          <w:rFonts w:ascii="Times New Roman" w:eastAsia="Calibri" w:hAnsi="Times New Roman" w:cs="Times New Roman"/>
          <w:i/>
          <w:sz w:val="28"/>
          <w:szCs w:val="28"/>
          <w:u w:val="single"/>
        </w:rPr>
      </w:pPr>
      <w:r w:rsidRPr="00753772">
        <w:rPr>
          <w:rFonts w:ascii="Times New Roman" w:eastAsia="Calibri" w:hAnsi="Times New Roman" w:cs="Times New Roman"/>
          <w:sz w:val="28"/>
          <w:szCs w:val="28"/>
        </w:rPr>
        <w:t>Культурно-выставочный комплекс «</w:t>
      </w:r>
      <w:proofErr w:type="spellStart"/>
      <w:r w:rsidRPr="00753772">
        <w:rPr>
          <w:rFonts w:ascii="Times New Roman" w:eastAsia="Calibri" w:hAnsi="Times New Roman" w:cs="Times New Roman"/>
          <w:sz w:val="28"/>
          <w:szCs w:val="28"/>
        </w:rPr>
        <w:t>Усть</w:t>
      </w:r>
      <w:proofErr w:type="spellEnd"/>
      <w:r w:rsidRPr="00753772">
        <w:rPr>
          <w:rFonts w:ascii="Times New Roman" w:eastAsia="Calibri" w:hAnsi="Times New Roman" w:cs="Times New Roman"/>
          <w:sz w:val="28"/>
          <w:szCs w:val="28"/>
        </w:rPr>
        <w:t xml:space="preserve">-Балык» представляет экспозиции по истории г.Нефтеюганска, промышленного освоения региона – «Интерьер 60-х гг.», «Город, рождённый нефтью», сменные выставки разнообразной тематической направленности. Демонстрируются документальные фильмы по истории города. </w:t>
      </w:r>
    </w:p>
    <w:p w:rsidR="00CC5194" w:rsidRPr="00753772" w:rsidRDefault="005C512F" w:rsidP="00CC5194">
      <w:pPr>
        <w:pStyle w:val="af8"/>
        <w:ind w:firstLine="708"/>
        <w:jc w:val="both"/>
        <w:rPr>
          <w:rFonts w:ascii="Times New Roman" w:eastAsia="Calibri" w:hAnsi="Times New Roman" w:cs="Times New Roman"/>
          <w:i/>
          <w:sz w:val="28"/>
          <w:szCs w:val="28"/>
          <w:u w:val="single"/>
        </w:rPr>
      </w:pPr>
      <w:r w:rsidRPr="00753772">
        <w:rPr>
          <w:rFonts w:ascii="Times New Roman" w:eastAsia="Calibri" w:hAnsi="Times New Roman" w:cs="Times New Roman"/>
          <w:sz w:val="28"/>
          <w:szCs w:val="28"/>
        </w:rPr>
        <w:t>С января по декабрь 2019 года в КВЦ «</w:t>
      </w:r>
      <w:proofErr w:type="spellStart"/>
      <w:r w:rsidRPr="00753772">
        <w:rPr>
          <w:rFonts w:ascii="Times New Roman" w:eastAsia="Calibri" w:hAnsi="Times New Roman" w:cs="Times New Roman"/>
          <w:sz w:val="28"/>
          <w:szCs w:val="28"/>
        </w:rPr>
        <w:t>Усть</w:t>
      </w:r>
      <w:proofErr w:type="spellEnd"/>
      <w:r w:rsidRPr="00753772">
        <w:rPr>
          <w:rFonts w:ascii="Times New Roman" w:eastAsia="Calibri" w:hAnsi="Times New Roman" w:cs="Times New Roman"/>
          <w:sz w:val="28"/>
          <w:szCs w:val="28"/>
        </w:rPr>
        <w:t xml:space="preserve">-Балык» состоялось открытие выставок, таких как: авторская выставка </w:t>
      </w:r>
      <w:proofErr w:type="spellStart"/>
      <w:r w:rsidRPr="00753772">
        <w:rPr>
          <w:rFonts w:ascii="Times New Roman" w:eastAsia="Calibri" w:hAnsi="Times New Roman" w:cs="Times New Roman"/>
          <w:sz w:val="28"/>
          <w:szCs w:val="28"/>
        </w:rPr>
        <w:t>Т.Н.Паталаховой</w:t>
      </w:r>
      <w:proofErr w:type="spellEnd"/>
      <w:r w:rsidRPr="00753772">
        <w:rPr>
          <w:rFonts w:ascii="Times New Roman" w:eastAsia="Calibri" w:hAnsi="Times New Roman" w:cs="Times New Roman"/>
          <w:sz w:val="28"/>
          <w:szCs w:val="28"/>
        </w:rPr>
        <w:t xml:space="preserve"> «Прикосновение», «Юбиляры 2019 года Коровин П.П.», «День молодого избирателя», «С </w:t>
      </w:r>
      <w:proofErr w:type="spellStart"/>
      <w:r w:rsidRPr="00753772">
        <w:rPr>
          <w:rFonts w:ascii="Times New Roman" w:eastAsia="Calibri" w:hAnsi="Times New Roman" w:cs="Times New Roman"/>
          <w:sz w:val="28"/>
          <w:szCs w:val="28"/>
        </w:rPr>
        <w:t>Афганом</w:t>
      </w:r>
      <w:proofErr w:type="spellEnd"/>
      <w:r w:rsidRPr="00753772">
        <w:rPr>
          <w:rFonts w:ascii="Times New Roman" w:eastAsia="Calibri" w:hAnsi="Times New Roman" w:cs="Times New Roman"/>
          <w:sz w:val="28"/>
          <w:szCs w:val="28"/>
        </w:rPr>
        <w:t xml:space="preserve"> в сердце», «Есть такая профессия – пожарный», «В хоккей играют настоящие мужчины», «Белое кружево нашего детства», «Нефтепровод Нижневартовск – </w:t>
      </w:r>
      <w:proofErr w:type="spellStart"/>
      <w:r w:rsidRPr="00753772">
        <w:rPr>
          <w:rFonts w:ascii="Times New Roman" w:eastAsia="Calibri" w:hAnsi="Times New Roman" w:cs="Times New Roman"/>
          <w:sz w:val="28"/>
          <w:szCs w:val="28"/>
        </w:rPr>
        <w:t>Усть</w:t>
      </w:r>
      <w:proofErr w:type="spellEnd"/>
      <w:r w:rsidRPr="00753772">
        <w:rPr>
          <w:rFonts w:ascii="Times New Roman" w:eastAsia="Calibri" w:hAnsi="Times New Roman" w:cs="Times New Roman"/>
          <w:sz w:val="28"/>
          <w:szCs w:val="28"/>
        </w:rPr>
        <w:t>-Балык. 50 лет» из цикла «Твои люди, Север», «Праздники советского периода. Мир. Труд. Май».</w:t>
      </w:r>
    </w:p>
    <w:p w:rsidR="00CC5194" w:rsidRPr="00753772" w:rsidRDefault="005C512F" w:rsidP="00CC5194">
      <w:pPr>
        <w:pStyle w:val="af8"/>
        <w:ind w:firstLine="708"/>
        <w:jc w:val="both"/>
        <w:rPr>
          <w:rFonts w:ascii="Times New Roman" w:eastAsia="Calibri" w:hAnsi="Times New Roman" w:cs="Times New Roman"/>
          <w:i/>
          <w:sz w:val="28"/>
          <w:szCs w:val="28"/>
          <w:u w:val="single"/>
        </w:rPr>
      </w:pPr>
      <w:r w:rsidRPr="00753772">
        <w:rPr>
          <w:rFonts w:ascii="Times New Roman" w:eastAsia="Calibri" w:hAnsi="Times New Roman" w:cs="Times New Roman"/>
          <w:sz w:val="28"/>
          <w:szCs w:val="28"/>
        </w:rPr>
        <w:t xml:space="preserve">В отчётный период была организована 21 передвижная выставка, представляющих коллекции Музейного комплекса – в КЦСОН «Защита» (выставка «На реке </w:t>
      </w:r>
      <w:proofErr w:type="spellStart"/>
      <w:r w:rsidRPr="00753772">
        <w:rPr>
          <w:rFonts w:ascii="Times New Roman" w:eastAsia="Calibri" w:hAnsi="Times New Roman" w:cs="Times New Roman"/>
          <w:sz w:val="28"/>
          <w:szCs w:val="28"/>
        </w:rPr>
        <w:t>Юганке</w:t>
      </w:r>
      <w:proofErr w:type="spellEnd"/>
      <w:r w:rsidRPr="00753772">
        <w:rPr>
          <w:rFonts w:ascii="Times New Roman" w:eastAsia="Calibri" w:hAnsi="Times New Roman" w:cs="Times New Roman"/>
          <w:sz w:val="28"/>
          <w:szCs w:val="28"/>
        </w:rPr>
        <w:t xml:space="preserve">»), Специальном доме для инвалидов и престарелых (выставки «Кадры времени в открытках», «Галерея портретов», «О ней поют поэты всех времён»), в детском саду № 20 (выставка «Традиции родной стороны»), базе отдыха «Сказка» («Река Обь с юга на Север»). Три тематические передвижные выставки были представлены на Комсомольском бульваре.  Проведено 4 </w:t>
      </w:r>
      <w:proofErr w:type="spellStart"/>
      <w:r w:rsidRPr="00753772">
        <w:rPr>
          <w:rFonts w:ascii="Times New Roman" w:eastAsia="Calibri" w:hAnsi="Times New Roman" w:cs="Times New Roman"/>
          <w:sz w:val="28"/>
          <w:szCs w:val="28"/>
        </w:rPr>
        <w:t>автобусно</w:t>
      </w:r>
      <w:proofErr w:type="spellEnd"/>
      <w:r w:rsidRPr="00753772">
        <w:rPr>
          <w:rFonts w:ascii="Times New Roman" w:eastAsia="Calibri" w:hAnsi="Times New Roman" w:cs="Times New Roman"/>
          <w:sz w:val="28"/>
          <w:szCs w:val="28"/>
        </w:rPr>
        <w:t>-пешеходных экскурсии для гостей Сибирской сервисной компании и администрации Нефтеюганского района.</w:t>
      </w:r>
    </w:p>
    <w:p w:rsidR="00CC5194" w:rsidRPr="00753772" w:rsidRDefault="005C512F" w:rsidP="00CC5194">
      <w:pPr>
        <w:pStyle w:val="af8"/>
        <w:ind w:firstLine="708"/>
        <w:jc w:val="both"/>
        <w:rPr>
          <w:rFonts w:ascii="Times New Roman" w:eastAsia="Calibri" w:hAnsi="Times New Roman" w:cs="Times New Roman"/>
          <w:i/>
          <w:sz w:val="28"/>
          <w:szCs w:val="28"/>
          <w:u w:val="single"/>
        </w:rPr>
      </w:pPr>
      <w:r w:rsidRPr="00753772">
        <w:rPr>
          <w:rFonts w:ascii="Times New Roman" w:eastAsia="Calibri" w:hAnsi="Times New Roman" w:cs="Times New Roman"/>
          <w:sz w:val="28"/>
          <w:szCs w:val="28"/>
        </w:rPr>
        <w:t>Всего за отчётный период в НГ МАУК «Музейный комплекс» функционировало 109 выставок, общее количество посетителей составило 31 690 человек.</w:t>
      </w:r>
    </w:p>
    <w:p w:rsidR="005C512F" w:rsidRPr="00753772" w:rsidRDefault="005C512F" w:rsidP="00792B60">
      <w:pPr>
        <w:pStyle w:val="af8"/>
        <w:ind w:firstLine="708"/>
        <w:jc w:val="both"/>
        <w:rPr>
          <w:rFonts w:ascii="Times New Roman" w:eastAsia="Calibri" w:hAnsi="Times New Roman" w:cs="Times New Roman"/>
          <w:sz w:val="28"/>
          <w:szCs w:val="28"/>
        </w:rPr>
      </w:pPr>
      <w:r w:rsidRPr="00753772">
        <w:rPr>
          <w:rFonts w:ascii="Times New Roman" w:eastAsia="Calibri" w:hAnsi="Times New Roman" w:cs="Times New Roman"/>
          <w:sz w:val="28"/>
          <w:szCs w:val="28"/>
        </w:rPr>
        <w:t>Фондовая работа включает в себя систематизацию, научное описание, обработку и хранение фондовых коллекций. Фондовые коллекции НГ МАУК «Музейный комплекс» на конец декабря 2019 года насчитывают 43 463 единицы хранения, основной фонд – 24 308 единиц. Экспонирование основного фонда составило 2 763 единицы. Общее количество единиц хранения, внесённых в Комплексную автоматизированную музейную информационную систему КАМИС – 42 045 единиц. 11 368 экспонатов представлено в сети Интернет через Объединённый музейный портал Югры. В Государственном каталоге представлено 8 122 предмета. Оцифровано 22 273 предмета основного и вспомогательного фонда.</w:t>
      </w:r>
    </w:p>
    <w:p w:rsidR="00CC5194" w:rsidRPr="00753772" w:rsidRDefault="005C512F" w:rsidP="00CC5194">
      <w:pPr>
        <w:pStyle w:val="af8"/>
        <w:ind w:firstLine="708"/>
        <w:jc w:val="both"/>
        <w:rPr>
          <w:rFonts w:ascii="Times New Roman" w:eastAsia="Calibri" w:hAnsi="Times New Roman" w:cs="Times New Roman"/>
          <w:i/>
          <w:sz w:val="28"/>
          <w:szCs w:val="28"/>
          <w:u w:val="single"/>
        </w:rPr>
      </w:pPr>
      <w:r w:rsidRPr="00753772">
        <w:rPr>
          <w:rFonts w:ascii="Times New Roman" w:eastAsia="Calibri" w:hAnsi="Times New Roman" w:cs="Times New Roman"/>
          <w:i/>
          <w:sz w:val="28"/>
          <w:szCs w:val="28"/>
          <w:u w:val="single"/>
        </w:rPr>
        <w:t>МБУК Театр кукол «Волшебная флейта»</w:t>
      </w:r>
    </w:p>
    <w:p w:rsidR="00CC5194" w:rsidRPr="00753772" w:rsidRDefault="005C512F" w:rsidP="00CC5194">
      <w:pPr>
        <w:pStyle w:val="af8"/>
        <w:ind w:firstLine="708"/>
        <w:jc w:val="both"/>
        <w:rPr>
          <w:rFonts w:ascii="Times New Roman" w:eastAsia="Calibri" w:hAnsi="Times New Roman" w:cs="Times New Roman"/>
          <w:i/>
          <w:sz w:val="28"/>
          <w:szCs w:val="28"/>
          <w:u w:val="single"/>
        </w:rPr>
      </w:pPr>
      <w:r w:rsidRPr="00753772">
        <w:rPr>
          <w:rFonts w:ascii="Times New Roman" w:eastAsia="Calibri" w:hAnsi="Times New Roman" w:cs="Times New Roman"/>
          <w:sz w:val="28"/>
          <w:szCs w:val="28"/>
        </w:rPr>
        <w:t>Основным направлением в работе МБУК Театр кукол «Волшебная флейта» является показ спектаклей (театральных постановок).</w:t>
      </w:r>
    </w:p>
    <w:p w:rsidR="005C512F" w:rsidRPr="00753772" w:rsidRDefault="005C512F" w:rsidP="00CC5194">
      <w:pPr>
        <w:pStyle w:val="af8"/>
        <w:ind w:firstLine="708"/>
        <w:jc w:val="both"/>
        <w:rPr>
          <w:rFonts w:ascii="Times New Roman" w:eastAsia="Calibri" w:hAnsi="Times New Roman" w:cs="Times New Roman"/>
          <w:i/>
          <w:sz w:val="28"/>
          <w:szCs w:val="28"/>
          <w:u w:val="single"/>
        </w:rPr>
      </w:pPr>
      <w:r w:rsidRPr="00753772">
        <w:rPr>
          <w:rFonts w:ascii="Times New Roman" w:eastAsia="Calibri" w:hAnsi="Times New Roman" w:cs="Times New Roman"/>
          <w:sz w:val="28"/>
          <w:szCs w:val="28"/>
        </w:rPr>
        <w:t>За 2019 год было показано 303 спектакля, охвачено – 18 673 человека. Репертуар театра, на данный момент, представлен 30 спектаклями:</w:t>
      </w:r>
    </w:p>
    <w:p w:rsidR="005C512F" w:rsidRPr="00753772" w:rsidRDefault="00CC5194" w:rsidP="00CC5194">
      <w:pPr>
        <w:pStyle w:val="af8"/>
        <w:ind w:firstLine="708"/>
        <w:jc w:val="both"/>
        <w:rPr>
          <w:rFonts w:ascii="Times New Roman" w:eastAsia="Calibri" w:hAnsi="Times New Roman" w:cs="Times New Roman"/>
          <w:sz w:val="28"/>
          <w:szCs w:val="28"/>
        </w:rPr>
      </w:pPr>
      <w:r w:rsidRPr="00753772">
        <w:rPr>
          <w:rFonts w:ascii="Times New Roman" w:eastAsia="Calibri" w:hAnsi="Times New Roman" w:cs="Times New Roman"/>
          <w:sz w:val="28"/>
          <w:szCs w:val="28"/>
        </w:rPr>
        <w:t>-</w:t>
      </w:r>
      <w:r w:rsidR="005C512F" w:rsidRPr="00753772">
        <w:rPr>
          <w:rFonts w:ascii="Times New Roman" w:eastAsia="Calibri" w:hAnsi="Times New Roman" w:cs="Times New Roman"/>
          <w:sz w:val="28"/>
          <w:szCs w:val="28"/>
        </w:rPr>
        <w:t>спектакли для самых маленьких (от 1 года): «Сказка из клубочка», «Пряничная сказка», «Снежные человечки», «Сказочка из сундучка», «Сказочка из мешочка», «</w:t>
      </w:r>
      <w:proofErr w:type="spellStart"/>
      <w:r w:rsidR="005C512F" w:rsidRPr="00753772">
        <w:rPr>
          <w:rFonts w:ascii="Times New Roman" w:eastAsia="Calibri" w:hAnsi="Times New Roman" w:cs="Times New Roman"/>
          <w:sz w:val="28"/>
          <w:szCs w:val="28"/>
        </w:rPr>
        <w:t>Жихарка</w:t>
      </w:r>
      <w:proofErr w:type="spellEnd"/>
      <w:r w:rsidR="005C512F" w:rsidRPr="00753772">
        <w:rPr>
          <w:rFonts w:ascii="Times New Roman" w:eastAsia="Calibri" w:hAnsi="Times New Roman" w:cs="Times New Roman"/>
          <w:sz w:val="28"/>
          <w:szCs w:val="28"/>
        </w:rPr>
        <w:t xml:space="preserve">», «Истории </w:t>
      </w:r>
      <w:proofErr w:type="spellStart"/>
      <w:r w:rsidR="005C512F" w:rsidRPr="00753772">
        <w:rPr>
          <w:rFonts w:ascii="Times New Roman" w:eastAsia="Calibri" w:hAnsi="Times New Roman" w:cs="Times New Roman"/>
          <w:sz w:val="28"/>
          <w:szCs w:val="28"/>
        </w:rPr>
        <w:t>Ладошкиных</w:t>
      </w:r>
      <w:proofErr w:type="spellEnd"/>
      <w:r w:rsidR="005C512F" w:rsidRPr="00753772">
        <w:rPr>
          <w:rFonts w:ascii="Times New Roman" w:eastAsia="Calibri" w:hAnsi="Times New Roman" w:cs="Times New Roman"/>
          <w:sz w:val="28"/>
          <w:szCs w:val="28"/>
        </w:rPr>
        <w:t>», «Пряничная сказка», «Волшебная кухня»;</w:t>
      </w:r>
    </w:p>
    <w:p w:rsidR="00CC5194" w:rsidRPr="00753772" w:rsidRDefault="00CC5194" w:rsidP="00CC5194">
      <w:pPr>
        <w:pStyle w:val="af8"/>
        <w:ind w:firstLine="708"/>
        <w:jc w:val="both"/>
        <w:rPr>
          <w:rFonts w:ascii="Times New Roman" w:eastAsia="Calibri" w:hAnsi="Times New Roman" w:cs="Times New Roman"/>
          <w:sz w:val="28"/>
          <w:szCs w:val="28"/>
        </w:rPr>
      </w:pPr>
      <w:r w:rsidRPr="00753772">
        <w:rPr>
          <w:rFonts w:ascii="Times New Roman" w:eastAsia="Calibri" w:hAnsi="Times New Roman" w:cs="Times New Roman"/>
          <w:sz w:val="28"/>
          <w:szCs w:val="28"/>
        </w:rPr>
        <w:t>-</w:t>
      </w:r>
      <w:r w:rsidR="005C512F" w:rsidRPr="00753772">
        <w:rPr>
          <w:rFonts w:ascii="Times New Roman" w:eastAsia="Calibri" w:hAnsi="Times New Roman" w:cs="Times New Roman"/>
          <w:sz w:val="28"/>
          <w:szCs w:val="28"/>
        </w:rPr>
        <w:t>для детей от 3 до 12 лет: «Чур, я!», «Гусёнок», «Сюрприз», «За лесами, за горами», «Дорожные приключения», «Привет, Красная шапочка!», «Бука», «Мама для мамонтёнка», «</w:t>
      </w:r>
      <w:proofErr w:type="spellStart"/>
      <w:r w:rsidR="005C512F" w:rsidRPr="00753772">
        <w:rPr>
          <w:rFonts w:ascii="Times New Roman" w:eastAsia="Calibri" w:hAnsi="Times New Roman" w:cs="Times New Roman"/>
          <w:sz w:val="28"/>
          <w:szCs w:val="28"/>
        </w:rPr>
        <w:t>Котовасия</w:t>
      </w:r>
      <w:proofErr w:type="spellEnd"/>
      <w:r w:rsidR="005C512F" w:rsidRPr="00753772">
        <w:rPr>
          <w:rFonts w:ascii="Times New Roman" w:eastAsia="Calibri" w:hAnsi="Times New Roman" w:cs="Times New Roman"/>
          <w:sz w:val="28"/>
          <w:szCs w:val="28"/>
        </w:rPr>
        <w:t xml:space="preserve">», «Гуси-лебеди», «Сказка о попе и работнике его </w:t>
      </w:r>
      <w:proofErr w:type="spellStart"/>
      <w:r w:rsidR="005C512F" w:rsidRPr="00753772">
        <w:rPr>
          <w:rFonts w:ascii="Times New Roman" w:eastAsia="Calibri" w:hAnsi="Times New Roman" w:cs="Times New Roman"/>
          <w:sz w:val="28"/>
          <w:szCs w:val="28"/>
        </w:rPr>
        <w:t>Балде</w:t>
      </w:r>
      <w:proofErr w:type="spellEnd"/>
      <w:r w:rsidR="005C512F" w:rsidRPr="00753772">
        <w:rPr>
          <w:rFonts w:ascii="Times New Roman" w:eastAsia="Calibri" w:hAnsi="Times New Roman" w:cs="Times New Roman"/>
          <w:sz w:val="28"/>
          <w:szCs w:val="28"/>
        </w:rPr>
        <w:t xml:space="preserve">», «По зелёным холмам океана», «День Енота», «Загадка курочки Рябы», «Маленький Мук», «Огниво», «Как Кощей Бессмертный на Василисе женился», «Новогодний переполох в тридевятом царстве»; </w:t>
      </w:r>
    </w:p>
    <w:p w:rsidR="00CC5194" w:rsidRPr="00753772" w:rsidRDefault="005C512F" w:rsidP="00CC5194">
      <w:pPr>
        <w:pStyle w:val="af8"/>
        <w:ind w:firstLine="708"/>
        <w:jc w:val="both"/>
        <w:rPr>
          <w:rFonts w:ascii="Times New Roman" w:eastAsia="Calibri" w:hAnsi="Times New Roman" w:cs="Times New Roman"/>
          <w:sz w:val="28"/>
          <w:szCs w:val="28"/>
        </w:rPr>
      </w:pPr>
      <w:r w:rsidRPr="00753772">
        <w:rPr>
          <w:rFonts w:ascii="Times New Roman" w:eastAsia="Calibri" w:hAnsi="Times New Roman" w:cs="Times New Roman"/>
          <w:sz w:val="28"/>
          <w:szCs w:val="28"/>
        </w:rPr>
        <w:t>-для молодёжи (12+):</w:t>
      </w:r>
      <w:r w:rsidR="00CC5194" w:rsidRPr="00753772">
        <w:rPr>
          <w:rFonts w:ascii="Times New Roman" w:eastAsia="Calibri" w:hAnsi="Times New Roman" w:cs="Times New Roman"/>
          <w:sz w:val="28"/>
          <w:szCs w:val="28"/>
        </w:rPr>
        <w:t xml:space="preserve"> «Дорога в никуда», «Медведь»; </w:t>
      </w:r>
    </w:p>
    <w:p w:rsidR="005C512F" w:rsidRPr="00753772" w:rsidRDefault="005C512F" w:rsidP="00CC5194">
      <w:pPr>
        <w:pStyle w:val="af8"/>
        <w:ind w:firstLine="708"/>
        <w:jc w:val="both"/>
        <w:rPr>
          <w:rFonts w:ascii="Times New Roman" w:eastAsia="Calibri" w:hAnsi="Times New Roman" w:cs="Times New Roman"/>
          <w:sz w:val="28"/>
          <w:szCs w:val="28"/>
        </w:rPr>
      </w:pPr>
      <w:r w:rsidRPr="00753772">
        <w:rPr>
          <w:rFonts w:ascii="Times New Roman" w:eastAsia="Calibri" w:hAnsi="Times New Roman" w:cs="Times New Roman"/>
          <w:sz w:val="28"/>
          <w:szCs w:val="28"/>
        </w:rPr>
        <w:t>-для взрослой аудитории (16+): «Любовь всё побеждает», «Вполголоса».</w:t>
      </w:r>
    </w:p>
    <w:p w:rsidR="00CC5194" w:rsidRPr="00753772" w:rsidRDefault="005C512F" w:rsidP="005C512F">
      <w:pPr>
        <w:pStyle w:val="af8"/>
        <w:jc w:val="both"/>
        <w:rPr>
          <w:rFonts w:ascii="Times New Roman" w:eastAsia="Calibri" w:hAnsi="Times New Roman" w:cs="Times New Roman"/>
          <w:sz w:val="28"/>
          <w:szCs w:val="28"/>
        </w:rPr>
      </w:pPr>
      <w:r w:rsidRPr="00753772">
        <w:rPr>
          <w:rFonts w:ascii="Times New Roman" w:eastAsia="Calibri" w:hAnsi="Times New Roman" w:cs="Times New Roman"/>
          <w:sz w:val="28"/>
          <w:szCs w:val="28"/>
        </w:rPr>
        <w:t xml:space="preserve">30 - 31 марта в Театре кукол «Волшебная флейта» состоялся премьерный </w:t>
      </w:r>
      <w:r w:rsidR="00CC5194" w:rsidRPr="00753772">
        <w:rPr>
          <w:rFonts w:ascii="Times New Roman" w:eastAsia="Calibri" w:hAnsi="Times New Roman" w:cs="Times New Roman"/>
          <w:sz w:val="28"/>
          <w:szCs w:val="28"/>
        </w:rPr>
        <w:t>показ спектакля</w:t>
      </w:r>
      <w:r w:rsidRPr="00753772">
        <w:rPr>
          <w:rFonts w:ascii="Times New Roman" w:eastAsia="Calibri" w:hAnsi="Times New Roman" w:cs="Times New Roman"/>
          <w:sz w:val="28"/>
          <w:szCs w:val="28"/>
        </w:rPr>
        <w:t xml:space="preserve"> «Маленький Мук» (6+) по сказке Вильгельма </w:t>
      </w:r>
      <w:proofErr w:type="spellStart"/>
      <w:r w:rsidRPr="00753772">
        <w:rPr>
          <w:rFonts w:ascii="Times New Roman" w:eastAsia="Calibri" w:hAnsi="Times New Roman" w:cs="Times New Roman"/>
          <w:sz w:val="28"/>
          <w:szCs w:val="28"/>
        </w:rPr>
        <w:t>Гауфа</w:t>
      </w:r>
      <w:proofErr w:type="spellEnd"/>
      <w:r w:rsidRPr="00753772">
        <w:rPr>
          <w:rFonts w:ascii="Times New Roman" w:eastAsia="Calibri" w:hAnsi="Times New Roman" w:cs="Times New Roman"/>
          <w:sz w:val="28"/>
          <w:szCs w:val="28"/>
        </w:rPr>
        <w:t xml:space="preserve">. Автор инсценировки и режиссёр-постановщик – Мария </w:t>
      </w:r>
      <w:proofErr w:type="spellStart"/>
      <w:r w:rsidRPr="00753772">
        <w:rPr>
          <w:rFonts w:ascii="Times New Roman" w:eastAsia="Calibri" w:hAnsi="Times New Roman" w:cs="Times New Roman"/>
          <w:sz w:val="28"/>
          <w:szCs w:val="28"/>
        </w:rPr>
        <w:t>Думчикова</w:t>
      </w:r>
      <w:proofErr w:type="spellEnd"/>
      <w:r w:rsidRPr="00753772">
        <w:rPr>
          <w:rFonts w:ascii="Times New Roman" w:eastAsia="Calibri" w:hAnsi="Times New Roman" w:cs="Times New Roman"/>
          <w:sz w:val="28"/>
          <w:szCs w:val="28"/>
        </w:rPr>
        <w:t xml:space="preserve"> (</w:t>
      </w:r>
      <w:proofErr w:type="spellStart"/>
      <w:r w:rsidRPr="00753772">
        <w:rPr>
          <w:rFonts w:ascii="Times New Roman" w:eastAsia="Calibri" w:hAnsi="Times New Roman" w:cs="Times New Roman"/>
          <w:sz w:val="28"/>
          <w:szCs w:val="28"/>
        </w:rPr>
        <w:t>г.Санкт</w:t>
      </w:r>
      <w:proofErr w:type="spellEnd"/>
      <w:r w:rsidRPr="00753772">
        <w:rPr>
          <w:rFonts w:ascii="Times New Roman" w:eastAsia="Calibri" w:hAnsi="Times New Roman" w:cs="Times New Roman"/>
          <w:sz w:val="28"/>
          <w:szCs w:val="28"/>
        </w:rPr>
        <w:t xml:space="preserve">-Петербург). Художник-постановщик – Анастасия </w:t>
      </w:r>
      <w:proofErr w:type="spellStart"/>
      <w:r w:rsidRPr="00753772">
        <w:rPr>
          <w:rFonts w:ascii="Times New Roman" w:eastAsia="Calibri" w:hAnsi="Times New Roman" w:cs="Times New Roman"/>
          <w:sz w:val="28"/>
          <w:szCs w:val="28"/>
        </w:rPr>
        <w:t>Разманова</w:t>
      </w:r>
      <w:proofErr w:type="spellEnd"/>
      <w:r w:rsidRPr="00753772">
        <w:rPr>
          <w:rFonts w:ascii="Times New Roman" w:eastAsia="Calibri" w:hAnsi="Times New Roman" w:cs="Times New Roman"/>
          <w:sz w:val="28"/>
          <w:szCs w:val="28"/>
        </w:rPr>
        <w:t xml:space="preserve"> (</w:t>
      </w:r>
      <w:proofErr w:type="spellStart"/>
      <w:r w:rsidRPr="00753772">
        <w:rPr>
          <w:rFonts w:ascii="Times New Roman" w:eastAsia="Calibri" w:hAnsi="Times New Roman" w:cs="Times New Roman"/>
          <w:sz w:val="28"/>
          <w:szCs w:val="28"/>
        </w:rPr>
        <w:t>г.Москва</w:t>
      </w:r>
      <w:proofErr w:type="spellEnd"/>
      <w:r w:rsidR="00CC5194" w:rsidRPr="00753772">
        <w:rPr>
          <w:rFonts w:ascii="Times New Roman" w:eastAsia="Calibri" w:hAnsi="Times New Roman" w:cs="Times New Roman"/>
          <w:sz w:val="28"/>
          <w:szCs w:val="28"/>
        </w:rPr>
        <w:t>). Охвачено 175 человек.</w:t>
      </w:r>
    </w:p>
    <w:p w:rsidR="005C512F" w:rsidRPr="00753772" w:rsidRDefault="005C512F" w:rsidP="00CC5194">
      <w:pPr>
        <w:pStyle w:val="af8"/>
        <w:ind w:firstLine="708"/>
        <w:jc w:val="both"/>
        <w:rPr>
          <w:rFonts w:ascii="Times New Roman" w:eastAsia="Calibri" w:hAnsi="Times New Roman" w:cs="Times New Roman"/>
          <w:sz w:val="28"/>
          <w:szCs w:val="28"/>
        </w:rPr>
      </w:pPr>
      <w:r w:rsidRPr="00753772">
        <w:rPr>
          <w:rFonts w:ascii="Times New Roman" w:eastAsia="Calibri" w:hAnsi="Times New Roman" w:cs="Times New Roman"/>
          <w:sz w:val="28"/>
          <w:szCs w:val="28"/>
        </w:rPr>
        <w:t>11 - 14 апреля прошёл 17 открытый городской театральный фестиваль «Галерка - 2019», в котором приняло участие 350 человек в возрасте от 7 до 34 лет. Фестиваль проходил по трём номинациям: «Художественное слово», «Малые формы» и «Спектакли». На театральном фестивале побывало 1</w:t>
      </w:r>
      <w:r w:rsidR="004746D5" w:rsidRPr="00753772">
        <w:rPr>
          <w:rFonts w:ascii="Times New Roman" w:eastAsia="Calibri" w:hAnsi="Times New Roman" w:cs="Times New Roman"/>
          <w:sz w:val="28"/>
          <w:szCs w:val="28"/>
        </w:rPr>
        <w:t xml:space="preserve"> </w:t>
      </w:r>
      <w:r w:rsidRPr="00753772">
        <w:rPr>
          <w:rFonts w:ascii="Times New Roman" w:eastAsia="Calibri" w:hAnsi="Times New Roman" w:cs="Times New Roman"/>
          <w:sz w:val="28"/>
          <w:szCs w:val="28"/>
        </w:rPr>
        <w:t>919 зрителей, из них 1</w:t>
      </w:r>
      <w:r w:rsidR="004746D5" w:rsidRPr="00753772">
        <w:rPr>
          <w:rFonts w:ascii="Times New Roman" w:eastAsia="Calibri" w:hAnsi="Times New Roman" w:cs="Times New Roman"/>
          <w:sz w:val="28"/>
          <w:szCs w:val="28"/>
        </w:rPr>
        <w:t xml:space="preserve"> </w:t>
      </w:r>
      <w:r w:rsidRPr="00753772">
        <w:rPr>
          <w:rFonts w:ascii="Times New Roman" w:eastAsia="Calibri" w:hAnsi="Times New Roman" w:cs="Times New Roman"/>
          <w:sz w:val="28"/>
          <w:szCs w:val="28"/>
        </w:rPr>
        <w:t>340 несовершеннолетних.</w:t>
      </w:r>
    </w:p>
    <w:p w:rsidR="005C512F" w:rsidRPr="00753772" w:rsidRDefault="005C512F" w:rsidP="00CC5194">
      <w:pPr>
        <w:pStyle w:val="af8"/>
        <w:ind w:firstLine="708"/>
        <w:jc w:val="both"/>
        <w:rPr>
          <w:rFonts w:ascii="Times New Roman" w:eastAsia="Calibri" w:hAnsi="Times New Roman" w:cs="Times New Roman"/>
          <w:sz w:val="28"/>
          <w:szCs w:val="28"/>
        </w:rPr>
      </w:pPr>
      <w:r w:rsidRPr="00753772">
        <w:rPr>
          <w:rFonts w:ascii="Times New Roman" w:eastAsia="Calibri" w:hAnsi="Times New Roman" w:cs="Times New Roman"/>
          <w:sz w:val="28"/>
          <w:szCs w:val="28"/>
        </w:rPr>
        <w:t>12 июня на площади «Юбилейная» прошёл интерактивный спектакль «За лесами, за горами». Охвачено 300 человек, из них детей – 250 человек.</w:t>
      </w:r>
    </w:p>
    <w:p w:rsidR="005C512F" w:rsidRPr="00753772" w:rsidRDefault="005C512F" w:rsidP="005C512F">
      <w:pPr>
        <w:pStyle w:val="af8"/>
        <w:jc w:val="both"/>
        <w:rPr>
          <w:rFonts w:ascii="Times New Roman" w:eastAsia="Calibri" w:hAnsi="Times New Roman" w:cs="Times New Roman"/>
          <w:sz w:val="28"/>
          <w:szCs w:val="28"/>
        </w:rPr>
      </w:pPr>
      <w:r w:rsidRPr="00753772">
        <w:rPr>
          <w:rFonts w:ascii="Times New Roman" w:eastAsia="Calibri" w:hAnsi="Times New Roman" w:cs="Times New Roman"/>
          <w:sz w:val="28"/>
          <w:szCs w:val="28"/>
        </w:rPr>
        <w:t xml:space="preserve">02 июня состоялась премьера кукольного спектакля «Огниво» (6+) по сказке Ганса </w:t>
      </w:r>
      <w:proofErr w:type="spellStart"/>
      <w:r w:rsidRPr="00753772">
        <w:rPr>
          <w:rFonts w:ascii="Times New Roman" w:eastAsia="Calibri" w:hAnsi="Times New Roman" w:cs="Times New Roman"/>
          <w:sz w:val="28"/>
          <w:szCs w:val="28"/>
        </w:rPr>
        <w:t>Христиана</w:t>
      </w:r>
      <w:proofErr w:type="spellEnd"/>
      <w:r w:rsidRPr="00753772">
        <w:rPr>
          <w:rFonts w:ascii="Times New Roman" w:eastAsia="Calibri" w:hAnsi="Times New Roman" w:cs="Times New Roman"/>
          <w:sz w:val="28"/>
          <w:szCs w:val="28"/>
        </w:rPr>
        <w:t xml:space="preserve"> Андерсена. Автор инсценировки и режиссёр-постановщик Анастасия Осипова (</w:t>
      </w:r>
      <w:proofErr w:type="spellStart"/>
      <w:r w:rsidRPr="00753772">
        <w:rPr>
          <w:rFonts w:ascii="Times New Roman" w:eastAsia="Calibri" w:hAnsi="Times New Roman" w:cs="Times New Roman"/>
          <w:sz w:val="28"/>
          <w:szCs w:val="28"/>
        </w:rPr>
        <w:t>г.Москва</w:t>
      </w:r>
      <w:proofErr w:type="spellEnd"/>
      <w:r w:rsidRPr="00753772">
        <w:rPr>
          <w:rFonts w:ascii="Times New Roman" w:eastAsia="Calibri" w:hAnsi="Times New Roman" w:cs="Times New Roman"/>
          <w:sz w:val="28"/>
          <w:szCs w:val="28"/>
        </w:rPr>
        <w:t>), художник-постановщик – Александра Ковальская (</w:t>
      </w:r>
      <w:proofErr w:type="spellStart"/>
      <w:r w:rsidRPr="00753772">
        <w:rPr>
          <w:rFonts w:ascii="Times New Roman" w:eastAsia="Calibri" w:hAnsi="Times New Roman" w:cs="Times New Roman"/>
          <w:sz w:val="28"/>
          <w:szCs w:val="28"/>
        </w:rPr>
        <w:t>г.Санкт</w:t>
      </w:r>
      <w:proofErr w:type="spellEnd"/>
      <w:r w:rsidRPr="00753772">
        <w:rPr>
          <w:rFonts w:ascii="Times New Roman" w:eastAsia="Calibri" w:hAnsi="Times New Roman" w:cs="Times New Roman"/>
          <w:sz w:val="28"/>
          <w:szCs w:val="28"/>
        </w:rPr>
        <w:t>-Петербург). Спектакль посмотрели 40 детей.</w:t>
      </w:r>
    </w:p>
    <w:p w:rsidR="005C512F" w:rsidRPr="00753772" w:rsidRDefault="005C512F" w:rsidP="00CC5194">
      <w:pPr>
        <w:pStyle w:val="af8"/>
        <w:ind w:firstLine="708"/>
        <w:jc w:val="both"/>
        <w:rPr>
          <w:rFonts w:ascii="Times New Roman" w:eastAsia="Calibri" w:hAnsi="Times New Roman" w:cs="Times New Roman"/>
          <w:sz w:val="28"/>
          <w:szCs w:val="28"/>
        </w:rPr>
      </w:pPr>
      <w:r w:rsidRPr="00753772">
        <w:rPr>
          <w:rFonts w:ascii="Times New Roman" w:eastAsia="Calibri" w:hAnsi="Times New Roman" w:cs="Times New Roman"/>
          <w:sz w:val="28"/>
          <w:szCs w:val="28"/>
        </w:rPr>
        <w:t>26 октября состоялся премьерный показ кукольного спектакля «Волшебная кухня», режиссёр Екатерина Тихонова (</w:t>
      </w:r>
      <w:proofErr w:type="spellStart"/>
      <w:r w:rsidRPr="00753772">
        <w:rPr>
          <w:rFonts w:ascii="Times New Roman" w:eastAsia="Calibri" w:hAnsi="Times New Roman" w:cs="Times New Roman"/>
          <w:sz w:val="28"/>
          <w:szCs w:val="28"/>
        </w:rPr>
        <w:t>г.Санкт</w:t>
      </w:r>
      <w:proofErr w:type="spellEnd"/>
      <w:r w:rsidRPr="00753772">
        <w:rPr>
          <w:rFonts w:ascii="Times New Roman" w:eastAsia="Calibri" w:hAnsi="Times New Roman" w:cs="Times New Roman"/>
          <w:sz w:val="28"/>
          <w:szCs w:val="28"/>
        </w:rPr>
        <w:t>-Петербург), художник-постановщик – Анна Белопухова (</w:t>
      </w:r>
      <w:proofErr w:type="spellStart"/>
      <w:r w:rsidRPr="00753772">
        <w:rPr>
          <w:rFonts w:ascii="Times New Roman" w:eastAsia="Calibri" w:hAnsi="Times New Roman" w:cs="Times New Roman"/>
          <w:sz w:val="28"/>
          <w:szCs w:val="28"/>
        </w:rPr>
        <w:t>г.Санкт</w:t>
      </w:r>
      <w:proofErr w:type="spellEnd"/>
      <w:r w:rsidRPr="00753772">
        <w:rPr>
          <w:rFonts w:ascii="Times New Roman" w:eastAsia="Calibri" w:hAnsi="Times New Roman" w:cs="Times New Roman"/>
          <w:sz w:val="28"/>
          <w:szCs w:val="28"/>
        </w:rPr>
        <w:t>-Петербург). Охвачен 61 человек.</w:t>
      </w:r>
    </w:p>
    <w:p w:rsidR="00CC5194" w:rsidRPr="00753772" w:rsidRDefault="005C512F" w:rsidP="00CC5194">
      <w:pPr>
        <w:pStyle w:val="af8"/>
        <w:ind w:firstLine="708"/>
        <w:jc w:val="both"/>
        <w:rPr>
          <w:rFonts w:ascii="Times New Roman" w:eastAsia="Calibri" w:hAnsi="Times New Roman" w:cs="Times New Roman"/>
          <w:sz w:val="28"/>
          <w:szCs w:val="28"/>
        </w:rPr>
      </w:pPr>
      <w:r w:rsidRPr="00753772">
        <w:rPr>
          <w:rFonts w:ascii="Times New Roman" w:eastAsia="Calibri" w:hAnsi="Times New Roman" w:cs="Times New Roman"/>
          <w:sz w:val="28"/>
          <w:szCs w:val="28"/>
        </w:rPr>
        <w:t xml:space="preserve">21 декабря состоялась премьера драматического спектакля «Новогодний переполох в тридевятом царстве» по пьесе </w:t>
      </w:r>
      <w:proofErr w:type="spellStart"/>
      <w:r w:rsidRPr="00753772">
        <w:rPr>
          <w:rFonts w:ascii="Times New Roman" w:eastAsia="Calibri" w:hAnsi="Times New Roman" w:cs="Times New Roman"/>
          <w:sz w:val="28"/>
          <w:szCs w:val="28"/>
        </w:rPr>
        <w:t>М.Новакова</w:t>
      </w:r>
      <w:proofErr w:type="spellEnd"/>
      <w:r w:rsidRPr="00753772">
        <w:rPr>
          <w:rFonts w:ascii="Times New Roman" w:eastAsia="Calibri" w:hAnsi="Times New Roman" w:cs="Times New Roman"/>
          <w:sz w:val="28"/>
          <w:szCs w:val="28"/>
        </w:rPr>
        <w:t xml:space="preserve">, режиссёр-постановщик Татьяна Зубарева, художник-постановщик – Владислав </w:t>
      </w:r>
      <w:proofErr w:type="spellStart"/>
      <w:r w:rsidRPr="00753772">
        <w:rPr>
          <w:rFonts w:ascii="Times New Roman" w:eastAsia="Calibri" w:hAnsi="Times New Roman" w:cs="Times New Roman"/>
          <w:sz w:val="28"/>
          <w:szCs w:val="28"/>
        </w:rPr>
        <w:t>Ежелев</w:t>
      </w:r>
      <w:proofErr w:type="spellEnd"/>
      <w:r w:rsidRPr="00753772">
        <w:rPr>
          <w:rFonts w:ascii="Times New Roman" w:eastAsia="Calibri" w:hAnsi="Times New Roman" w:cs="Times New Roman"/>
          <w:sz w:val="28"/>
          <w:szCs w:val="28"/>
        </w:rPr>
        <w:t xml:space="preserve"> (</w:t>
      </w:r>
      <w:proofErr w:type="spellStart"/>
      <w:r w:rsidRPr="00753772">
        <w:rPr>
          <w:rFonts w:ascii="Times New Roman" w:eastAsia="Calibri" w:hAnsi="Times New Roman" w:cs="Times New Roman"/>
          <w:sz w:val="28"/>
          <w:szCs w:val="28"/>
        </w:rPr>
        <w:t>г.Сургут</w:t>
      </w:r>
      <w:proofErr w:type="spellEnd"/>
      <w:r w:rsidRPr="00753772">
        <w:rPr>
          <w:rFonts w:ascii="Times New Roman" w:eastAsia="Calibri" w:hAnsi="Times New Roman" w:cs="Times New Roman"/>
          <w:sz w:val="28"/>
          <w:szCs w:val="28"/>
        </w:rPr>
        <w:t>). Охвачено 293 человека.</w:t>
      </w:r>
    </w:p>
    <w:p w:rsidR="00CC5194" w:rsidRPr="00753772" w:rsidRDefault="005C512F" w:rsidP="00CC5194">
      <w:pPr>
        <w:pStyle w:val="af8"/>
        <w:ind w:firstLine="708"/>
        <w:jc w:val="both"/>
        <w:rPr>
          <w:rFonts w:ascii="Times New Roman" w:eastAsia="Calibri" w:hAnsi="Times New Roman" w:cs="Times New Roman"/>
          <w:sz w:val="28"/>
          <w:szCs w:val="28"/>
        </w:rPr>
      </w:pPr>
      <w:r w:rsidRPr="00753772">
        <w:rPr>
          <w:rFonts w:ascii="Times New Roman" w:eastAsia="Calibri" w:hAnsi="Times New Roman" w:cs="Times New Roman"/>
          <w:sz w:val="28"/>
          <w:szCs w:val="28"/>
        </w:rPr>
        <w:t>В Театре кукол на платной основе работают д</w:t>
      </w:r>
      <w:r w:rsidR="00CC5194" w:rsidRPr="00753772">
        <w:rPr>
          <w:rFonts w:ascii="Times New Roman" w:eastAsia="Calibri" w:hAnsi="Times New Roman" w:cs="Times New Roman"/>
          <w:sz w:val="28"/>
          <w:szCs w:val="28"/>
        </w:rPr>
        <w:t xml:space="preserve">ве детские театральные студии: </w:t>
      </w:r>
    </w:p>
    <w:p w:rsidR="00CC5194" w:rsidRPr="00753772" w:rsidRDefault="005C512F" w:rsidP="00CC5194">
      <w:pPr>
        <w:pStyle w:val="af8"/>
        <w:ind w:firstLine="708"/>
        <w:jc w:val="both"/>
        <w:rPr>
          <w:rFonts w:ascii="Times New Roman" w:eastAsia="Calibri" w:hAnsi="Times New Roman" w:cs="Times New Roman"/>
          <w:sz w:val="28"/>
          <w:szCs w:val="28"/>
        </w:rPr>
      </w:pPr>
      <w:r w:rsidRPr="00753772">
        <w:rPr>
          <w:rFonts w:ascii="Times New Roman" w:eastAsia="Calibri" w:hAnsi="Times New Roman" w:cs="Times New Roman"/>
          <w:sz w:val="28"/>
          <w:szCs w:val="28"/>
        </w:rPr>
        <w:t>-детская театральная студия «Подрастем, скажем…», руководитель Сергей Зубарев. В студии занимаются 17 чел</w:t>
      </w:r>
      <w:r w:rsidR="00CC5194" w:rsidRPr="00753772">
        <w:rPr>
          <w:rFonts w:ascii="Times New Roman" w:eastAsia="Calibri" w:hAnsi="Times New Roman" w:cs="Times New Roman"/>
          <w:sz w:val="28"/>
          <w:szCs w:val="28"/>
        </w:rPr>
        <w:t>овек в возрасте от 7 до 13 лет;</w:t>
      </w:r>
    </w:p>
    <w:p w:rsidR="00CC5194" w:rsidRPr="00753772" w:rsidRDefault="005C512F" w:rsidP="00CC5194">
      <w:pPr>
        <w:pStyle w:val="af8"/>
        <w:ind w:firstLine="708"/>
        <w:jc w:val="both"/>
        <w:rPr>
          <w:rFonts w:ascii="Times New Roman" w:eastAsia="Calibri" w:hAnsi="Times New Roman" w:cs="Times New Roman"/>
          <w:sz w:val="28"/>
          <w:szCs w:val="28"/>
        </w:rPr>
      </w:pPr>
      <w:r w:rsidRPr="00753772">
        <w:rPr>
          <w:rFonts w:ascii="Times New Roman" w:eastAsia="Calibri" w:hAnsi="Times New Roman" w:cs="Times New Roman"/>
          <w:sz w:val="28"/>
          <w:szCs w:val="28"/>
        </w:rPr>
        <w:t xml:space="preserve">-детский театр – студия «Синий Кот и зелёная Сова», руководитель Нина </w:t>
      </w:r>
      <w:proofErr w:type="spellStart"/>
      <w:r w:rsidRPr="00753772">
        <w:rPr>
          <w:rFonts w:ascii="Times New Roman" w:eastAsia="Calibri" w:hAnsi="Times New Roman" w:cs="Times New Roman"/>
          <w:sz w:val="28"/>
          <w:szCs w:val="28"/>
        </w:rPr>
        <w:t>Якупова</w:t>
      </w:r>
      <w:proofErr w:type="spellEnd"/>
      <w:r w:rsidRPr="00753772">
        <w:rPr>
          <w:rFonts w:ascii="Times New Roman" w:eastAsia="Calibri" w:hAnsi="Times New Roman" w:cs="Times New Roman"/>
          <w:sz w:val="28"/>
          <w:szCs w:val="28"/>
        </w:rPr>
        <w:t>. В студии занимаются 14 человек в возрасте 8 – 17 лет, из них.</w:t>
      </w:r>
    </w:p>
    <w:p w:rsidR="00CC5194" w:rsidRPr="00753772" w:rsidRDefault="005C512F" w:rsidP="00CC5194">
      <w:pPr>
        <w:pStyle w:val="af8"/>
        <w:ind w:firstLine="708"/>
        <w:jc w:val="both"/>
        <w:rPr>
          <w:rFonts w:ascii="Times New Roman" w:eastAsia="Calibri" w:hAnsi="Times New Roman" w:cs="Times New Roman"/>
          <w:sz w:val="28"/>
          <w:szCs w:val="28"/>
        </w:rPr>
      </w:pPr>
      <w:r w:rsidRPr="00753772">
        <w:rPr>
          <w:rFonts w:ascii="Times New Roman" w:eastAsia="Calibri" w:hAnsi="Times New Roman" w:cs="Times New Roman"/>
          <w:sz w:val="28"/>
          <w:szCs w:val="28"/>
        </w:rPr>
        <w:t>В апреле обе студии приняли участие в XVII городском открытом театральном фестивале «Галёрка 2019</w:t>
      </w:r>
      <w:r w:rsidR="00CC5194" w:rsidRPr="00753772">
        <w:rPr>
          <w:rFonts w:ascii="Times New Roman" w:eastAsia="Calibri" w:hAnsi="Times New Roman" w:cs="Times New Roman"/>
          <w:sz w:val="28"/>
          <w:szCs w:val="28"/>
        </w:rPr>
        <w:t>» и получили следующие награды:</w:t>
      </w:r>
    </w:p>
    <w:p w:rsidR="00CC5194" w:rsidRPr="00753772" w:rsidRDefault="005C512F" w:rsidP="00CC5194">
      <w:pPr>
        <w:pStyle w:val="af8"/>
        <w:ind w:firstLine="708"/>
        <w:jc w:val="both"/>
        <w:rPr>
          <w:rFonts w:ascii="Times New Roman" w:eastAsia="Calibri" w:hAnsi="Times New Roman" w:cs="Times New Roman"/>
          <w:sz w:val="28"/>
          <w:szCs w:val="28"/>
        </w:rPr>
      </w:pPr>
      <w:r w:rsidRPr="00753772">
        <w:rPr>
          <w:rFonts w:ascii="Times New Roman" w:eastAsia="Calibri" w:hAnsi="Times New Roman" w:cs="Times New Roman"/>
          <w:sz w:val="28"/>
          <w:szCs w:val="28"/>
        </w:rPr>
        <w:t xml:space="preserve">-Театральная студия «Синий Кот и зелёная </w:t>
      </w:r>
      <w:r w:rsidR="00CC5194" w:rsidRPr="00753772">
        <w:rPr>
          <w:rFonts w:ascii="Times New Roman" w:eastAsia="Calibri" w:hAnsi="Times New Roman" w:cs="Times New Roman"/>
          <w:sz w:val="28"/>
          <w:szCs w:val="28"/>
        </w:rPr>
        <w:t xml:space="preserve">Сова», руководитель </w:t>
      </w:r>
      <w:proofErr w:type="spellStart"/>
      <w:r w:rsidR="00CC5194" w:rsidRPr="00753772">
        <w:rPr>
          <w:rFonts w:ascii="Times New Roman" w:eastAsia="Calibri" w:hAnsi="Times New Roman" w:cs="Times New Roman"/>
          <w:sz w:val="28"/>
          <w:szCs w:val="28"/>
        </w:rPr>
        <w:t>Н.Якупова</w:t>
      </w:r>
      <w:proofErr w:type="spellEnd"/>
      <w:r w:rsidR="00CC5194" w:rsidRPr="00753772">
        <w:rPr>
          <w:rFonts w:ascii="Times New Roman" w:eastAsia="Calibri" w:hAnsi="Times New Roman" w:cs="Times New Roman"/>
          <w:sz w:val="28"/>
          <w:szCs w:val="28"/>
        </w:rPr>
        <w:t xml:space="preserve">. </w:t>
      </w:r>
    </w:p>
    <w:p w:rsidR="00CC5194" w:rsidRPr="00753772" w:rsidRDefault="005C512F" w:rsidP="00CC5194">
      <w:pPr>
        <w:pStyle w:val="af8"/>
        <w:ind w:firstLine="708"/>
        <w:jc w:val="both"/>
        <w:rPr>
          <w:rFonts w:ascii="Times New Roman" w:eastAsia="Calibri" w:hAnsi="Times New Roman" w:cs="Times New Roman"/>
          <w:sz w:val="28"/>
          <w:szCs w:val="28"/>
        </w:rPr>
      </w:pPr>
      <w:r w:rsidRPr="00753772">
        <w:rPr>
          <w:rFonts w:ascii="Times New Roman" w:eastAsia="Calibri" w:hAnsi="Times New Roman" w:cs="Times New Roman"/>
          <w:sz w:val="28"/>
          <w:szCs w:val="28"/>
        </w:rPr>
        <w:t>В номинации «Художественное слово» Иван Кузнецов награждён Диплом III степени, Андрей Антоно</w:t>
      </w:r>
      <w:r w:rsidR="00CC5194" w:rsidRPr="00753772">
        <w:rPr>
          <w:rFonts w:ascii="Times New Roman" w:eastAsia="Calibri" w:hAnsi="Times New Roman" w:cs="Times New Roman"/>
          <w:sz w:val="28"/>
          <w:szCs w:val="28"/>
        </w:rPr>
        <w:t xml:space="preserve">в награждён Диплом II степени. </w:t>
      </w:r>
    </w:p>
    <w:p w:rsidR="00CC5194" w:rsidRPr="00753772" w:rsidRDefault="005C512F" w:rsidP="00CC5194">
      <w:pPr>
        <w:pStyle w:val="af8"/>
        <w:ind w:firstLine="708"/>
        <w:jc w:val="both"/>
        <w:rPr>
          <w:rFonts w:ascii="Times New Roman" w:eastAsia="Calibri" w:hAnsi="Times New Roman" w:cs="Times New Roman"/>
          <w:sz w:val="28"/>
          <w:szCs w:val="28"/>
        </w:rPr>
      </w:pPr>
      <w:r w:rsidRPr="00753772">
        <w:rPr>
          <w:rFonts w:ascii="Times New Roman" w:eastAsia="Calibri" w:hAnsi="Times New Roman" w:cs="Times New Roman"/>
          <w:sz w:val="28"/>
          <w:szCs w:val="28"/>
        </w:rPr>
        <w:t xml:space="preserve">За спектакль «Алиса в зазеркалье» студия награждена Дипломом Лауреата первой степени и Дипломом «За лучшую сценографию». Виктория </w:t>
      </w:r>
      <w:proofErr w:type="spellStart"/>
      <w:r w:rsidRPr="00753772">
        <w:rPr>
          <w:rFonts w:ascii="Times New Roman" w:eastAsia="Calibri" w:hAnsi="Times New Roman" w:cs="Times New Roman"/>
          <w:sz w:val="28"/>
          <w:szCs w:val="28"/>
        </w:rPr>
        <w:t>Замураева</w:t>
      </w:r>
      <w:proofErr w:type="spellEnd"/>
      <w:r w:rsidRPr="00753772">
        <w:rPr>
          <w:rFonts w:ascii="Times New Roman" w:eastAsia="Calibri" w:hAnsi="Times New Roman" w:cs="Times New Roman"/>
          <w:sz w:val="28"/>
          <w:szCs w:val="28"/>
        </w:rPr>
        <w:t xml:space="preserve"> награждена Дипломом «За лучшую женскую роль второго плана», Иван Кузнецов награждён Дипломом «За лучш</w:t>
      </w:r>
      <w:r w:rsidR="00CC5194" w:rsidRPr="00753772">
        <w:rPr>
          <w:rFonts w:ascii="Times New Roman" w:eastAsia="Calibri" w:hAnsi="Times New Roman" w:cs="Times New Roman"/>
          <w:sz w:val="28"/>
          <w:szCs w:val="28"/>
        </w:rPr>
        <w:t>ую мужскую роль второго плана».</w:t>
      </w:r>
    </w:p>
    <w:p w:rsidR="00CC5194" w:rsidRPr="00753772" w:rsidRDefault="005C512F" w:rsidP="00CC5194">
      <w:pPr>
        <w:pStyle w:val="af8"/>
        <w:ind w:firstLine="708"/>
        <w:jc w:val="both"/>
        <w:rPr>
          <w:rFonts w:ascii="Times New Roman" w:eastAsia="Calibri" w:hAnsi="Times New Roman" w:cs="Times New Roman"/>
          <w:sz w:val="28"/>
          <w:szCs w:val="28"/>
        </w:rPr>
      </w:pPr>
      <w:r w:rsidRPr="00753772">
        <w:rPr>
          <w:rFonts w:ascii="Times New Roman" w:eastAsia="Calibri" w:hAnsi="Times New Roman" w:cs="Times New Roman"/>
          <w:sz w:val="28"/>
          <w:szCs w:val="28"/>
        </w:rPr>
        <w:t xml:space="preserve">-Театральная студия «Подрастём, скажем…» рук. </w:t>
      </w:r>
      <w:proofErr w:type="spellStart"/>
      <w:r w:rsidRPr="00753772">
        <w:rPr>
          <w:rFonts w:ascii="Times New Roman" w:eastAsia="Calibri" w:hAnsi="Times New Roman" w:cs="Times New Roman"/>
          <w:sz w:val="28"/>
          <w:szCs w:val="28"/>
        </w:rPr>
        <w:t>С.Зубарев</w:t>
      </w:r>
      <w:proofErr w:type="spellEnd"/>
      <w:r w:rsidRPr="00753772">
        <w:rPr>
          <w:rFonts w:ascii="Times New Roman" w:eastAsia="Calibri" w:hAnsi="Times New Roman" w:cs="Times New Roman"/>
          <w:sz w:val="28"/>
          <w:szCs w:val="28"/>
        </w:rPr>
        <w:t xml:space="preserve"> за спектакль «ВС или как вредно не доверять детям» награждена Дипломом Лауреата второй степени, Дипломом «За лучшую режиссёрскую работу» и Дипломом </w:t>
      </w:r>
      <w:r w:rsidR="00CC5194" w:rsidRPr="00753772">
        <w:rPr>
          <w:rFonts w:ascii="Times New Roman" w:eastAsia="Calibri" w:hAnsi="Times New Roman" w:cs="Times New Roman"/>
          <w:sz w:val="28"/>
          <w:szCs w:val="28"/>
        </w:rPr>
        <w:t>«За лучший актёрский ансамбль».</w:t>
      </w:r>
    </w:p>
    <w:p w:rsidR="00CC5194" w:rsidRPr="00753772" w:rsidRDefault="005C512F" w:rsidP="00CC5194">
      <w:pPr>
        <w:pStyle w:val="af8"/>
        <w:ind w:firstLine="708"/>
        <w:jc w:val="both"/>
        <w:rPr>
          <w:rFonts w:ascii="Times New Roman" w:eastAsia="Calibri" w:hAnsi="Times New Roman" w:cs="Times New Roman"/>
          <w:sz w:val="28"/>
          <w:szCs w:val="28"/>
        </w:rPr>
      </w:pPr>
      <w:r w:rsidRPr="00753772">
        <w:rPr>
          <w:rFonts w:ascii="Times New Roman" w:eastAsia="Calibri" w:hAnsi="Times New Roman" w:cs="Times New Roman"/>
          <w:sz w:val="28"/>
          <w:szCs w:val="28"/>
        </w:rPr>
        <w:t>В отчётном периоде Теат</w:t>
      </w:r>
      <w:r w:rsidR="00CC5194" w:rsidRPr="00753772">
        <w:rPr>
          <w:rFonts w:ascii="Times New Roman" w:eastAsia="Calibri" w:hAnsi="Times New Roman" w:cs="Times New Roman"/>
          <w:sz w:val="28"/>
          <w:szCs w:val="28"/>
        </w:rPr>
        <w:t xml:space="preserve">р кукол побывал на гастролях:  </w:t>
      </w:r>
    </w:p>
    <w:p w:rsidR="00CC5194" w:rsidRPr="00753772" w:rsidRDefault="005C512F" w:rsidP="00CC5194">
      <w:pPr>
        <w:pStyle w:val="af8"/>
        <w:ind w:firstLine="708"/>
        <w:jc w:val="both"/>
        <w:rPr>
          <w:rFonts w:ascii="Times New Roman" w:eastAsia="Calibri" w:hAnsi="Times New Roman" w:cs="Times New Roman"/>
          <w:sz w:val="28"/>
          <w:szCs w:val="28"/>
        </w:rPr>
      </w:pPr>
      <w:r w:rsidRPr="00753772">
        <w:rPr>
          <w:rFonts w:ascii="Times New Roman" w:eastAsia="Calibri" w:hAnsi="Times New Roman" w:cs="Times New Roman"/>
          <w:sz w:val="28"/>
          <w:szCs w:val="28"/>
        </w:rPr>
        <w:t xml:space="preserve">-в феврале в </w:t>
      </w:r>
      <w:proofErr w:type="spellStart"/>
      <w:r w:rsidRPr="00753772">
        <w:rPr>
          <w:rFonts w:ascii="Times New Roman" w:eastAsia="Calibri" w:hAnsi="Times New Roman" w:cs="Times New Roman"/>
          <w:sz w:val="28"/>
          <w:szCs w:val="28"/>
        </w:rPr>
        <w:t>г.Пыть-Яхе</w:t>
      </w:r>
      <w:proofErr w:type="spellEnd"/>
      <w:r w:rsidRPr="00753772">
        <w:rPr>
          <w:rFonts w:ascii="Times New Roman" w:eastAsia="Calibri" w:hAnsi="Times New Roman" w:cs="Times New Roman"/>
          <w:sz w:val="28"/>
          <w:szCs w:val="28"/>
        </w:rPr>
        <w:t xml:space="preserve"> и </w:t>
      </w:r>
      <w:proofErr w:type="spellStart"/>
      <w:r w:rsidRPr="00753772">
        <w:rPr>
          <w:rFonts w:ascii="Times New Roman" w:eastAsia="Calibri" w:hAnsi="Times New Roman" w:cs="Times New Roman"/>
          <w:sz w:val="28"/>
          <w:szCs w:val="28"/>
        </w:rPr>
        <w:t>гп.Пойковский</w:t>
      </w:r>
      <w:proofErr w:type="spellEnd"/>
      <w:r w:rsidRPr="00753772">
        <w:rPr>
          <w:rFonts w:ascii="Times New Roman" w:eastAsia="Calibri" w:hAnsi="Times New Roman" w:cs="Times New Roman"/>
          <w:sz w:val="28"/>
          <w:szCs w:val="28"/>
        </w:rPr>
        <w:t xml:space="preserve"> со спектаклем «Сказка о попе и работнике его </w:t>
      </w:r>
      <w:proofErr w:type="spellStart"/>
      <w:r w:rsidRPr="00753772">
        <w:rPr>
          <w:rFonts w:ascii="Times New Roman" w:eastAsia="Calibri" w:hAnsi="Times New Roman" w:cs="Times New Roman"/>
          <w:sz w:val="28"/>
          <w:szCs w:val="28"/>
        </w:rPr>
        <w:t>Балде</w:t>
      </w:r>
      <w:proofErr w:type="spellEnd"/>
      <w:r w:rsidRPr="00753772">
        <w:rPr>
          <w:rFonts w:ascii="Times New Roman" w:eastAsia="Calibri" w:hAnsi="Times New Roman" w:cs="Times New Roman"/>
          <w:sz w:val="28"/>
          <w:szCs w:val="28"/>
        </w:rPr>
        <w:t>». Показано 2 спектакля, охвачено 240 человек,</w:t>
      </w:r>
      <w:r w:rsidR="00CC5194" w:rsidRPr="00753772">
        <w:rPr>
          <w:rFonts w:ascii="Times New Roman" w:eastAsia="Calibri" w:hAnsi="Times New Roman" w:cs="Times New Roman"/>
          <w:sz w:val="28"/>
          <w:szCs w:val="28"/>
        </w:rPr>
        <w:t xml:space="preserve"> из них 164 несовершеннолетних.</w:t>
      </w:r>
    </w:p>
    <w:p w:rsidR="00CC5194" w:rsidRPr="00753772" w:rsidRDefault="005C512F" w:rsidP="00CC5194">
      <w:pPr>
        <w:pStyle w:val="af8"/>
        <w:ind w:firstLine="708"/>
        <w:jc w:val="both"/>
        <w:rPr>
          <w:rFonts w:ascii="Times New Roman" w:eastAsia="Calibri" w:hAnsi="Times New Roman" w:cs="Times New Roman"/>
          <w:sz w:val="28"/>
          <w:szCs w:val="28"/>
        </w:rPr>
      </w:pPr>
      <w:r w:rsidRPr="00753772">
        <w:rPr>
          <w:rFonts w:ascii="Times New Roman" w:eastAsia="Calibri" w:hAnsi="Times New Roman" w:cs="Times New Roman"/>
          <w:sz w:val="28"/>
          <w:szCs w:val="28"/>
        </w:rPr>
        <w:t xml:space="preserve">-в марте в </w:t>
      </w:r>
      <w:proofErr w:type="spellStart"/>
      <w:r w:rsidRPr="00753772">
        <w:rPr>
          <w:rFonts w:ascii="Times New Roman" w:eastAsia="Calibri" w:hAnsi="Times New Roman" w:cs="Times New Roman"/>
          <w:sz w:val="28"/>
          <w:szCs w:val="28"/>
        </w:rPr>
        <w:t>г.Сургуте</w:t>
      </w:r>
      <w:proofErr w:type="spellEnd"/>
      <w:r w:rsidRPr="00753772">
        <w:rPr>
          <w:rFonts w:ascii="Times New Roman" w:eastAsia="Calibri" w:hAnsi="Times New Roman" w:cs="Times New Roman"/>
          <w:sz w:val="28"/>
          <w:szCs w:val="28"/>
        </w:rPr>
        <w:t xml:space="preserve"> со спектаклем «За лесами, за горами». Охвачено</w:t>
      </w:r>
      <w:r w:rsidR="00CC5194" w:rsidRPr="00753772">
        <w:rPr>
          <w:rFonts w:ascii="Times New Roman" w:eastAsia="Calibri" w:hAnsi="Times New Roman" w:cs="Times New Roman"/>
          <w:sz w:val="28"/>
          <w:szCs w:val="28"/>
        </w:rPr>
        <w:t xml:space="preserve"> 200 человек, из них 120 детей;</w:t>
      </w:r>
    </w:p>
    <w:p w:rsidR="00CC5194" w:rsidRPr="00753772" w:rsidRDefault="005C512F" w:rsidP="00CC5194">
      <w:pPr>
        <w:pStyle w:val="af8"/>
        <w:ind w:firstLine="708"/>
        <w:jc w:val="both"/>
        <w:rPr>
          <w:rFonts w:ascii="Times New Roman" w:eastAsia="Calibri" w:hAnsi="Times New Roman" w:cs="Times New Roman"/>
          <w:sz w:val="28"/>
          <w:szCs w:val="28"/>
        </w:rPr>
      </w:pPr>
      <w:r w:rsidRPr="00753772">
        <w:rPr>
          <w:rFonts w:ascii="Times New Roman" w:eastAsia="Calibri" w:hAnsi="Times New Roman" w:cs="Times New Roman"/>
          <w:sz w:val="28"/>
          <w:szCs w:val="28"/>
        </w:rPr>
        <w:t xml:space="preserve">-в марте в </w:t>
      </w:r>
      <w:proofErr w:type="spellStart"/>
      <w:r w:rsidRPr="00753772">
        <w:rPr>
          <w:rFonts w:ascii="Times New Roman" w:eastAsia="Calibri" w:hAnsi="Times New Roman" w:cs="Times New Roman"/>
          <w:sz w:val="28"/>
          <w:szCs w:val="28"/>
        </w:rPr>
        <w:t>гп</w:t>
      </w:r>
      <w:proofErr w:type="spellEnd"/>
      <w:r w:rsidRPr="00753772">
        <w:rPr>
          <w:rFonts w:ascii="Times New Roman" w:eastAsia="Calibri" w:hAnsi="Times New Roman" w:cs="Times New Roman"/>
          <w:sz w:val="28"/>
          <w:szCs w:val="28"/>
        </w:rPr>
        <w:t xml:space="preserve">. </w:t>
      </w:r>
      <w:proofErr w:type="spellStart"/>
      <w:r w:rsidRPr="00753772">
        <w:rPr>
          <w:rFonts w:ascii="Times New Roman" w:eastAsia="Calibri" w:hAnsi="Times New Roman" w:cs="Times New Roman"/>
          <w:sz w:val="28"/>
          <w:szCs w:val="28"/>
        </w:rPr>
        <w:t>Пойковский</w:t>
      </w:r>
      <w:proofErr w:type="spellEnd"/>
      <w:r w:rsidRPr="00753772">
        <w:rPr>
          <w:rFonts w:ascii="Times New Roman" w:eastAsia="Calibri" w:hAnsi="Times New Roman" w:cs="Times New Roman"/>
          <w:sz w:val="28"/>
          <w:szCs w:val="28"/>
        </w:rPr>
        <w:t xml:space="preserve"> со спектаклем «Дорожные приключения». Показано 2 спектакля, охвачено 94 несовершенноле</w:t>
      </w:r>
      <w:r w:rsidR="00CC5194" w:rsidRPr="00753772">
        <w:rPr>
          <w:rFonts w:ascii="Times New Roman" w:eastAsia="Calibri" w:hAnsi="Times New Roman" w:cs="Times New Roman"/>
          <w:sz w:val="28"/>
          <w:szCs w:val="28"/>
        </w:rPr>
        <w:t>тних;</w:t>
      </w:r>
    </w:p>
    <w:p w:rsidR="00FC721B" w:rsidRPr="00753772" w:rsidRDefault="005C512F" w:rsidP="00FC721B">
      <w:pPr>
        <w:pStyle w:val="af8"/>
        <w:ind w:firstLine="708"/>
        <w:jc w:val="both"/>
        <w:rPr>
          <w:rFonts w:ascii="Times New Roman" w:eastAsia="Calibri" w:hAnsi="Times New Roman" w:cs="Times New Roman"/>
          <w:sz w:val="28"/>
          <w:szCs w:val="28"/>
        </w:rPr>
      </w:pPr>
      <w:r w:rsidRPr="00753772">
        <w:rPr>
          <w:rFonts w:ascii="Times New Roman" w:eastAsia="Calibri" w:hAnsi="Times New Roman" w:cs="Times New Roman"/>
          <w:sz w:val="28"/>
          <w:szCs w:val="28"/>
        </w:rPr>
        <w:t xml:space="preserve">-в июне дважды в </w:t>
      </w:r>
      <w:proofErr w:type="spellStart"/>
      <w:r w:rsidRPr="00753772">
        <w:rPr>
          <w:rFonts w:ascii="Times New Roman" w:eastAsia="Calibri" w:hAnsi="Times New Roman" w:cs="Times New Roman"/>
          <w:sz w:val="28"/>
          <w:szCs w:val="28"/>
        </w:rPr>
        <w:t>г.Сургуте</w:t>
      </w:r>
      <w:proofErr w:type="spellEnd"/>
      <w:r w:rsidRPr="00753772">
        <w:rPr>
          <w:rFonts w:ascii="Times New Roman" w:eastAsia="Calibri" w:hAnsi="Times New Roman" w:cs="Times New Roman"/>
          <w:sz w:val="28"/>
          <w:szCs w:val="28"/>
        </w:rPr>
        <w:t xml:space="preserve"> со спектаклями «Чур, я!» и «Бука». Охвачено 295 чело</w:t>
      </w:r>
      <w:r w:rsidR="00FC721B" w:rsidRPr="00753772">
        <w:rPr>
          <w:rFonts w:ascii="Times New Roman" w:eastAsia="Calibri" w:hAnsi="Times New Roman" w:cs="Times New Roman"/>
          <w:sz w:val="28"/>
          <w:szCs w:val="28"/>
        </w:rPr>
        <w:t>век, из них дети – 195 человек.</w:t>
      </w:r>
    </w:p>
    <w:p w:rsidR="00FC721B" w:rsidRPr="00753772" w:rsidRDefault="005C512F" w:rsidP="00FC721B">
      <w:pPr>
        <w:pStyle w:val="af8"/>
        <w:ind w:firstLine="708"/>
        <w:jc w:val="both"/>
        <w:rPr>
          <w:rFonts w:ascii="Times New Roman" w:eastAsia="Calibri" w:hAnsi="Times New Roman" w:cs="Times New Roman"/>
          <w:sz w:val="28"/>
          <w:szCs w:val="28"/>
        </w:rPr>
      </w:pPr>
      <w:r w:rsidRPr="00753772">
        <w:rPr>
          <w:rFonts w:ascii="Times New Roman" w:eastAsia="Calibri" w:hAnsi="Times New Roman" w:cs="Times New Roman"/>
          <w:sz w:val="28"/>
          <w:szCs w:val="28"/>
        </w:rPr>
        <w:t>Всего 7 мероприятий, охвачено 829 человек, из н</w:t>
      </w:r>
      <w:r w:rsidR="00FC721B" w:rsidRPr="00753772">
        <w:rPr>
          <w:rFonts w:ascii="Times New Roman" w:eastAsia="Calibri" w:hAnsi="Times New Roman" w:cs="Times New Roman"/>
          <w:sz w:val="28"/>
          <w:szCs w:val="28"/>
        </w:rPr>
        <w:t xml:space="preserve">их детей охвачено </w:t>
      </w:r>
      <w:r w:rsidR="0048095D" w:rsidRPr="00753772">
        <w:rPr>
          <w:rFonts w:ascii="Times New Roman" w:eastAsia="Calibri" w:hAnsi="Times New Roman" w:cs="Times New Roman"/>
          <w:sz w:val="28"/>
          <w:szCs w:val="28"/>
        </w:rPr>
        <w:t xml:space="preserve">            </w:t>
      </w:r>
      <w:r w:rsidR="00FC721B" w:rsidRPr="00753772">
        <w:rPr>
          <w:rFonts w:ascii="Times New Roman" w:eastAsia="Calibri" w:hAnsi="Times New Roman" w:cs="Times New Roman"/>
          <w:sz w:val="28"/>
          <w:szCs w:val="28"/>
        </w:rPr>
        <w:t>573 человека.</w:t>
      </w:r>
    </w:p>
    <w:p w:rsidR="00FC721B" w:rsidRPr="00753772" w:rsidRDefault="005C512F" w:rsidP="00FC721B">
      <w:pPr>
        <w:pStyle w:val="af8"/>
        <w:ind w:firstLine="708"/>
        <w:jc w:val="both"/>
        <w:rPr>
          <w:rFonts w:ascii="Times New Roman" w:eastAsia="Calibri" w:hAnsi="Times New Roman" w:cs="Times New Roman"/>
          <w:sz w:val="28"/>
          <w:szCs w:val="28"/>
        </w:rPr>
      </w:pPr>
      <w:r w:rsidRPr="00753772">
        <w:rPr>
          <w:rFonts w:ascii="Times New Roman" w:eastAsia="Calibri" w:hAnsi="Times New Roman" w:cs="Times New Roman"/>
          <w:sz w:val="28"/>
          <w:szCs w:val="28"/>
        </w:rPr>
        <w:t xml:space="preserve">08 апреля 2019 года в г. Екатеринбурге прошел II Международный фестиваль камерных и моноспектаклей «ОН… ОНА… ОНИ…». В данном фестивале приняли участие актёры Театра </w:t>
      </w:r>
      <w:r w:rsidR="00FC721B" w:rsidRPr="00753772">
        <w:rPr>
          <w:rFonts w:ascii="Times New Roman" w:eastAsia="Calibri" w:hAnsi="Times New Roman" w:cs="Times New Roman"/>
          <w:sz w:val="28"/>
          <w:szCs w:val="28"/>
        </w:rPr>
        <w:t>кукол Татьяна</w:t>
      </w:r>
      <w:r w:rsidRPr="00753772">
        <w:rPr>
          <w:rFonts w:ascii="Times New Roman" w:eastAsia="Calibri" w:hAnsi="Times New Roman" w:cs="Times New Roman"/>
          <w:sz w:val="28"/>
          <w:szCs w:val="28"/>
        </w:rPr>
        <w:t xml:space="preserve"> и Сергей Зубаревы со спектаклем «Сказка о попе и работнике его </w:t>
      </w:r>
      <w:proofErr w:type="spellStart"/>
      <w:r w:rsidRPr="00753772">
        <w:rPr>
          <w:rFonts w:ascii="Times New Roman" w:eastAsia="Calibri" w:hAnsi="Times New Roman" w:cs="Times New Roman"/>
          <w:sz w:val="28"/>
          <w:szCs w:val="28"/>
        </w:rPr>
        <w:t>Балде</w:t>
      </w:r>
      <w:proofErr w:type="spellEnd"/>
      <w:r w:rsidRPr="00753772">
        <w:rPr>
          <w:rFonts w:ascii="Times New Roman" w:eastAsia="Calibri" w:hAnsi="Times New Roman" w:cs="Times New Roman"/>
          <w:sz w:val="28"/>
          <w:szCs w:val="28"/>
        </w:rPr>
        <w:t>», где были награждены Д</w:t>
      </w:r>
      <w:r w:rsidR="00FC721B" w:rsidRPr="00753772">
        <w:rPr>
          <w:rFonts w:ascii="Times New Roman" w:eastAsia="Calibri" w:hAnsi="Times New Roman" w:cs="Times New Roman"/>
          <w:sz w:val="28"/>
          <w:szCs w:val="28"/>
        </w:rPr>
        <w:t>ипломом за участие в фестивале.</w:t>
      </w:r>
    </w:p>
    <w:p w:rsidR="00FC721B" w:rsidRPr="00753772" w:rsidRDefault="005C512F" w:rsidP="00FC721B">
      <w:pPr>
        <w:pStyle w:val="af8"/>
        <w:ind w:firstLine="708"/>
        <w:jc w:val="both"/>
        <w:rPr>
          <w:rFonts w:ascii="Times New Roman" w:eastAsia="Calibri" w:hAnsi="Times New Roman" w:cs="Times New Roman"/>
          <w:sz w:val="28"/>
          <w:szCs w:val="28"/>
        </w:rPr>
      </w:pPr>
      <w:r w:rsidRPr="00753772">
        <w:rPr>
          <w:rFonts w:ascii="Times New Roman" w:eastAsia="Calibri" w:hAnsi="Times New Roman" w:cs="Times New Roman"/>
          <w:sz w:val="28"/>
          <w:szCs w:val="28"/>
        </w:rPr>
        <w:t>С 14 по 17 июня 2019 года в городе Нижний Новгород прошёл XVII Российский фестиваль-конкурс театральной импровизации (капустников) «Весёлая коза. Перезагрузка». Артисты Театра кукол «Волшебная флейта» пройдя творческий отбор, прошли в финал конкурса и приняли участие в гала-концерте фестиваля «Весёлая коза». По итогам творческих работ артисты были награждены Ди</w:t>
      </w:r>
      <w:r w:rsidR="00FC721B" w:rsidRPr="00753772">
        <w:rPr>
          <w:rFonts w:ascii="Times New Roman" w:eastAsia="Calibri" w:hAnsi="Times New Roman" w:cs="Times New Roman"/>
          <w:sz w:val="28"/>
          <w:szCs w:val="28"/>
        </w:rPr>
        <w:t>пломом «Специальный приз жюри».</w:t>
      </w:r>
    </w:p>
    <w:p w:rsidR="00FC721B" w:rsidRPr="00753772" w:rsidRDefault="005C512F" w:rsidP="00FC721B">
      <w:pPr>
        <w:pStyle w:val="af8"/>
        <w:ind w:firstLine="708"/>
        <w:jc w:val="both"/>
        <w:rPr>
          <w:rFonts w:ascii="Times New Roman" w:eastAsia="Calibri" w:hAnsi="Times New Roman" w:cs="Times New Roman"/>
          <w:sz w:val="28"/>
          <w:szCs w:val="28"/>
        </w:rPr>
      </w:pPr>
      <w:r w:rsidRPr="00753772">
        <w:rPr>
          <w:rFonts w:ascii="Times New Roman" w:eastAsia="Calibri" w:hAnsi="Times New Roman" w:cs="Times New Roman"/>
          <w:sz w:val="28"/>
          <w:szCs w:val="28"/>
        </w:rPr>
        <w:t xml:space="preserve">28 сентября состоялось открытие 28 творческого сезона театра. Прошли премьерные показы двух спектаклей: кукольного спектакля «Истории </w:t>
      </w:r>
      <w:proofErr w:type="spellStart"/>
      <w:r w:rsidRPr="00753772">
        <w:rPr>
          <w:rFonts w:ascii="Times New Roman" w:eastAsia="Calibri" w:hAnsi="Times New Roman" w:cs="Times New Roman"/>
          <w:sz w:val="28"/>
          <w:szCs w:val="28"/>
        </w:rPr>
        <w:t>Ладошкиных</w:t>
      </w:r>
      <w:proofErr w:type="spellEnd"/>
      <w:r w:rsidRPr="00753772">
        <w:rPr>
          <w:rFonts w:ascii="Times New Roman" w:eastAsia="Calibri" w:hAnsi="Times New Roman" w:cs="Times New Roman"/>
          <w:sz w:val="28"/>
          <w:szCs w:val="28"/>
        </w:rPr>
        <w:t xml:space="preserve">» и драматического спектакля «Как Кощей Бессмертный на Василисе </w:t>
      </w:r>
      <w:r w:rsidR="00FC721B" w:rsidRPr="00753772">
        <w:rPr>
          <w:rFonts w:ascii="Times New Roman" w:eastAsia="Calibri" w:hAnsi="Times New Roman" w:cs="Times New Roman"/>
          <w:sz w:val="28"/>
          <w:szCs w:val="28"/>
        </w:rPr>
        <w:t>женился». Охвачено 72 человека.</w:t>
      </w:r>
    </w:p>
    <w:p w:rsidR="005C512F" w:rsidRPr="00753772" w:rsidRDefault="005C512F" w:rsidP="00792B60">
      <w:pPr>
        <w:pStyle w:val="af8"/>
        <w:ind w:firstLine="708"/>
        <w:jc w:val="both"/>
        <w:rPr>
          <w:rFonts w:ascii="Times New Roman" w:eastAsia="Calibri" w:hAnsi="Times New Roman" w:cs="Times New Roman"/>
          <w:sz w:val="28"/>
          <w:szCs w:val="28"/>
          <w:u w:val="single"/>
        </w:rPr>
      </w:pPr>
      <w:r w:rsidRPr="00753772">
        <w:rPr>
          <w:rFonts w:ascii="Times New Roman" w:eastAsia="Calibri" w:hAnsi="Times New Roman" w:cs="Times New Roman"/>
          <w:sz w:val="28"/>
          <w:szCs w:val="28"/>
        </w:rPr>
        <w:t>За 2019 год было проведено 346 мероприятий, охвачено 32 115 человек из них: 303 спектакля, охвачено 18 673 человека; 4 DVD показа, охвачено 328 человек; 6 игровых программ, охвачено 1 030 человек; совместные мероприятия – 33, охвачено 12 084 человека.</w:t>
      </w:r>
    </w:p>
    <w:p w:rsidR="00FC721B" w:rsidRPr="00753772" w:rsidRDefault="005C512F" w:rsidP="005C512F">
      <w:pPr>
        <w:pStyle w:val="af8"/>
        <w:jc w:val="both"/>
        <w:rPr>
          <w:rFonts w:ascii="Times New Roman" w:eastAsia="Calibri" w:hAnsi="Times New Roman" w:cs="Times New Roman"/>
          <w:i/>
          <w:sz w:val="28"/>
          <w:szCs w:val="28"/>
          <w:u w:val="single"/>
        </w:rPr>
      </w:pPr>
      <w:r w:rsidRPr="00753772">
        <w:rPr>
          <w:rFonts w:ascii="Times New Roman" w:eastAsia="Calibri" w:hAnsi="Times New Roman" w:cs="Times New Roman"/>
          <w:i/>
          <w:sz w:val="28"/>
          <w:szCs w:val="28"/>
          <w:u w:val="single"/>
        </w:rPr>
        <w:t>МБУК «Культурно-досуговый комплекс» и МБ</w:t>
      </w:r>
      <w:r w:rsidR="00FC721B" w:rsidRPr="00753772">
        <w:rPr>
          <w:rFonts w:ascii="Times New Roman" w:eastAsia="Calibri" w:hAnsi="Times New Roman" w:cs="Times New Roman"/>
          <w:i/>
          <w:sz w:val="28"/>
          <w:szCs w:val="28"/>
          <w:u w:val="single"/>
        </w:rPr>
        <w:t>УК «Центр национальных культур»</w:t>
      </w:r>
    </w:p>
    <w:p w:rsidR="00FC721B" w:rsidRPr="00753772" w:rsidRDefault="005C512F" w:rsidP="00FC721B">
      <w:pPr>
        <w:pStyle w:val="af8"/>
        <w:ind w:firstLine="708"/>
        <w:jc w:val="both"/>
        <w:rPr>
          <w:rFonts w:ascii="Times New Roman" w:eastAsia="Calibri" w:hAnsi="Times New Roman" w:cs="Times New Roman"/>
          <w:i/>
          <w:sz w:val="28"/>
          <w:szCs w:val="28"/>
          <w:u w:val="single"/>
        </w:rPr>
      </w:pPr>
      <w:r w:rsidRPr="00753772">
        <w:rPr>
          <w:rFonts w:ascii="Times New Roman" w:eastAsia="Calibri" w:hAnsi="Times New Roman" w:cs="Times New Roman"/>
          <w:sz w:val="28"/>
          <w:szCs w:val="28"/>
        </w:rPr>
        <w:t xml:space="preserve">На базе МБУК «Культурно-досуговый комплекс» осуществляют свою деятельность 43 творческих коллектива, которые посещает 948 человек, из них – 20 детских коллективов, которые посещают 679 человек (из них 5 детских коллективов, в которых занимается 104 человека на платной основе), </w:t>
      </w:r>
      <w:r w:rsidR="0048095D" w:rsidRPr="00753772">
        <w:rPr>
          <w:rFonts w:ascii="Times New Roman" w:eastAsia="Calibri" w:hAnsi="Times New Roman" w:cs="Times New Roman"/>
          <w:sz w:val="28"/>
          <w:szCs w:val="28"/>
        </w:rPr>
        <w:t xml:space="preserve">                          </w:t>
      </w:r>
      <w:r w:rsidRPr="00753772">
        <w:rPr>
          <w:rFonts w:ascii="Times New Roman" w:eastAsia="Calibri" w:hAnsi="Times New Roman" w:cs="Times New Roman"/>
          <w:sz w:val="28"/>
          <w:szCs w:val="28"/>
        </w:rPr>
        <w:t xml:space="preserve">5 молодежных, в которых занимается 33 человека, 13 коллективов для взрослой аудитории, которые посещают 168 человек (1 коллектив для пожилых людей, с охватом 18 человек), 5 разновозрастных коллективов, которые посещают </w:t>
      </w:r>
      <w:r w:rsidR="0048095D" w:rsidRPr="00753772">
        <w:rPr>
          <w:rFonts w:ascii="Times New Roman" w:eastAsia="Calibri" w:hAnsi="Times New Roman" w:cs="Times New Roman"/>
          <w:sz w:val="28"/>
          <w:szCs w:val="28"/>
        </w:rPr>
        <w:t xml:space="preserve">                       </w:t>
      </w:r>
      <w:r w:rsidRPr="00753772">
        <w:rPr>
          <w:rFonts w:ascii="Times New Roman" w:eastAsia="Calibri" w:hAnsi="Times New Roman" w:cs="Times New Roman"/>
          <w:sz w:val="28"/>
          <w:szCs w:val="28"/>
        </w:rPr>
        <w:t xml:space="preserve">68 человек. </w:t>
      </w:r>
    </w:p>
    <w:p w:rsidR="00FC721B" w:rsidRPr="00753772" w:rsidRDefault="005C512F" w:rsidP="00FC721B">
      <w:pPr>
        <w:pStyle w:val="af8"/>
        <w:ind w:firstLine="708"/>
        <w:jc w:val="both"/>
        <w:rPr>
          <w:rFonts w:ascii="Times New Roman" w:eastAsia="Calibri" w:hAnsi="Times New Roman" w:cs="Times New Roman"/>
          <w:i/>
          <w:sz w:val="28"/>
          <w:szCs w:val="28"/>
          <w:u w:val="single"/>
        </w:rPr>
      </w:pPr>
      <w:r w:rsidRPr="00753772">
        <w:rPr>
          <w:rFonts w:ascii="Times New Roman" w:eastAsia="Calibri" w:hAnsi="Times New Roman" w:cs="Times New Roman"/>
          <w:sz w:val="28"/>
          <w:szCs w:val="28"/>
        </w:rPr>
        <w:t>7 коллективов имеют звание «Образцовый художественный коллектив</w:t>
      </w:r>
      <w:proofErr w:type="gramStart"/>
      <w:r w:rsidRPr="00753772">
        <w:rPr>
          <w:rFonts w:ascii="Times New Roman" w:eastAsia="Calibri" w:hAnsi="Times New Roman" w:cs="Times New Roman"/>
          <w:sz w:val="28"/>
          <w:szCs w:val="28"/>
        </w:rPr>
        <w:t xml:space="preserve">», </w:t>
      </w:r>
      <w:r w:rsidR="0048095D" w:rsidRPr="00753772">
        <w:rPr>
          <w:rFonts w:ascii="Times New Roman" w:eastAsia="Calibri" w:hAnsi="Times New Roman" w:cs="Times New Roman"/>
          <w:sz w:val="28"/>
          <w:szCs w:val="28"/>
        </w:rPr>
        <w:t xml:space="preserve">  </w:t>
      </w:r>
      <w:proofErr w:type="gramEnd"/>
      <w:r w:rsidR="0048095D" w:rsidRPr="00753772">
        <w:rPr>
          <w:rFonts w:ascii="Times New Roman" w:eastAsia="Calibri" w:hAnsi="Times New Roman" w:cs="Times New Roman"/>
          <w:sz w:val="28"/>
          <w:szCs w:val="28"/>
        </w:rPr>
        <w:t xml:space="preserve">            </w:t>
      </w:r>
      <w:r w:rsidRPr="00753772">
        <w:rPr>
          <w:rFonts w:ascii="Times New Roman" w:eastAsia="Calibri" w:hAnsi="Times New Roman" w:cs="Times New Roman"/>
          <w:sz w:val="28"/>
          <w:szCs w:val="28"/>
        </w:rPr>
        <w:t xml:space="preserve">3 коллектива имеют звание «Народный самодеятельный коллектив», </w:t>
      </w:r>
      <w:r w:rsidR="0048095D" w:rsidRPr="00753772">
        <w:rPr>
          <w:rFonts w:ascii="Times New Roman" w:eastAsia="Calibri" w:hAnsi="Times New Roman" w:cs="Times New Roman"/>
          <w:sz w:val="28"/>
          <w:szCs w:val="28"/>
        </w:rPr>
        <w:t xml:space="preserve">                                 </w:t>
      </w:r>
      <w:r w:rsidRPr="00753772">
        <w:rPr>
          <w:rFonts w:ascii="Times New Roman" w:eastAsia="Calibri" w:hAnsi="Times New Roman" w:cs="Times New Roman"/>
          <w:sz w:val="28"/>
          <w:szCs w:val="28"/>
        </w:rPr>
        <w:t>2 коллектива имеют звание «Народная самодеятельная студия». Общее количество участников самодеятельных коллективов, имеющих звания «Образцовый», «Народный» составляет 332 человека.</w:t>
      </w:r>
    </w:p>
    <w:p w:rsidR="00FC721B" w:rsidRPr="00753772" w:rsidRDefault="005C512F" w:rsidP="00FC721B">
      <w:pPr>
        <w:pStyle w:val="af8"/>
        <w:ind w:firstLine="708"/>
        <w:jc w:val="both"/>
        <w:rPr>
          <w:rFonts w:ascii="Times New Roman" w:eastAsia="Calibri" w:hAnsi="Times New Roman" w:cs="Times New Roman"/>
          <w:i/>
          <w:sz w:val="28"/>
          <w:szCs w:val="28"/>
          <w:u w:val="single"/>
        </w:rPr>
      </w:pPr>
      <w:r w:rsidRPr="00753772">
        <w:rPr>
          <w:rFonts w:ascii="Times New Roman" w:eastAsia="Calibri" w:hAnsi="Times New Roman" w:cs="Times New Roman"/>
          <w:sz w:val="28"/>
          <w:szCs w:val="28"/>
        </w:rPr>
        <w:t xml:space="preserve">За 2019 год МБУК «КДК» проведено 533 мероприятия, которые посетили 86 110 человек, из них для детей и подростков до 14 лет проведено </w:t>
      </w:r>
      <w:r w:rsidR="0048095D" w:rsidRPr="00753772">
        <w:rPr>
          <w:rFonts w:ascii="Times New Roman" w:eastAsia="Calibri" w:hAnsi="Times New Roman" w:cs="Times New Roman"/>
          <w:sz w:val="28"/>
          <w:szCs w:val="28"/>
        </w:rPr>
        <w:t xml:space="preserve">                                   </w:t>
      </w:r>
      <w:r w:rsidRPr="00753772">
        <w:rPr>
          <w:rFonts w:ascii="Times New Roman" w:eastAsia="Calibri" w:hAnsi="Times New Roman" w:cs="Times New Roman"/>
          <w:sz w:val="28"/>
          <w:szCs w:val="28"/>
        </w:rPr>
        <w:t xml:space="preserve">221 мероприятие с охватом 14 205 человек, для молодежи от 15 до 24 лет проведено 31 мероприятие с числом зрителей 2 773 человека, для населения старше 35 лет – 110 мероприятий, количество участников 9 205 человек, для разновозрастной аудитории – 124 мероприятия, количество участников </w:t>
      </w:r>
      <w:r w:rsidR="0048095D" w:rsidRPr="00753772">
        <w:rPr>
          <w:rFonts w:ascii="Times New Roman" w:eastAsia="Calibri" w:hAnsi="Times New Roman" w:cs="Times New Roman"/>
          <w:sz w:val="28"/>
          <w:szCs w:val="28"/>
        </w:rPr>
        <w:t xml:space="preserve">                             </w:t>
      </w:r>
      <w:r w:rsidRPr="00753772">
        <w:rPr>
          <w:rFonts w:ascii="Times New Roman" w:eastAsia="Calibri" w:hAnsi="Times New Roman" w:cs="Times New Roman"/>
          <w:sz w:val="28"/>
          <w:szCs w:val="28"/>
        </w:rPr>
        <w:t xml:space="preserve">52 979 человек. 126 мероприятий проведено на платной основе, охват зрительской аудитории составил 11 844 человека. </w:t>
      </w:r>
    </w:p>
    <w:p w:rsidR="00FC721B" w:rsidRPr="00753772" w:rsidRDefault="005C512F" w:rsidP="00FC721B">
      <w:pPr>
        <w:pStyle w:val="af8"/>
        <w:ind w:firstLine="708"/>
        <w:jc w:val="both"/>
        <w:rPr>
          <w:rFonts w:ascii="Times New Roman" w:eastAsia="Calibri" w:hAnsi="Times New Roman" w:cs="Times New Roman"/>
          <w:i/>
          <w:sz w:val="28"/>
          <w:szCs w:val="28"/>
          <w:u w:val="single"/>
        </w:rPr>
      </w:pPr>
      <w:r w:rsidRPr="00753772">
        <w:rPr>
          <w:rFonts w:ascii="Times New Roman" w:eastAsia="Calibri" w:hAnsi="Times New Roman" w:cs="Times New Roman"/>
          <w:sz w:val="28"/>
          <w:szCs w:val="28"/>
        </w:rPr>
        <w:t>В рамках гастрольной деятельности состоялось 22 выступления профессиональных творческих коллективов и солистов различной жанровой направленности, количество зрителей, побывавших на концертах, спектаклях, шоу-программах и иных зрелищных мероприятиях составило 2 613 человек.</w:t>
      </w:r>
    </w:p>
    <w:p w:rsidR="00FC721B" w:rsidRPr="00753772" w:rsidRDefault="005C512F" w:rsidP="00FC721B">
      <w:pPr>
        <w:pStyle w:val="af8"/>
        <w:ind w:firstLine="708"/>
        <w:jc w:val="both"/>
        <w:rPr>
          <w:rFonts w:ascii="Times New Roman" w:eastAsia="Calibri" w:hAnsi="Times New Roman" w:cs="Times New Roman"/>
          <w:i/>
          <w:sz w:val="28"/>
          <w:szCs w:val="28"/>
          <w:u w:val="single"/>
        </w:rPr>
      </w:pPr>
      <w:r w:rsidRPr="00753772">
        <w:rPr>
          <w:rFonts w:ascii="Times New Roman" w:eastAsia="Calibri" w:hAnsi="Times New Roman" w:cs="Times New Roman"/>
          <w:sz w:val="28"/>
          <w:szCs w:val="28"/>
        </w:rPr>
        <w:t xml:space="preserve">Участники творческих коллективов МБУК «КДК» приняли участие в </w:t>
      </w:r>
      <w:r w:rsidR="0048095D" w:rsidRPr="00753772">
        <w:rPr>
          <w:rFonts w:ascii="Times New Roman" w:eastAsia="Calibri" w:hAnsi="Times New Roman" w:cs="Times New Roman"/>
          <w:sz w:val="28"/>
          <w:szCs w:val="28"/>
        </w:rPr>
        <w:t xml:space="preserve">                       </w:t>
      </w:r>
      <w:r w:rsidRPr="00753772">
        <w:rPr>
          <w:rFonts w:ascii="Times New Roman" w:eastAsia="Calibri" w:hAnsi="Times New Roman" w:cs="Times New Roman"/>
          <w:sz w:val="28"/>
          <w:szCs w:val="28"/>
        </w:rPr>
        <w:t>45 конкурсах и фестивалях международного, всероссийского, окружного, межрегионального, регионального значения. Завоевано 207 дипломов.</w:t>
      </w:r>
    </w:p>
    <w:p w:rsidR="00FC721B" w:rsidRPr="00753772" w:rsidRDefault="005C512F" w:rsidP="00FC721B">
      <w:pPr>
        <w:pStyle w:val="af8"/>
        <w:ind w:firstLine="708"/>
        <w:jc w:val="both"/>
        <w:rPr>
          <w:rFonts w:ascii="Times New Roman" w:eastAsia="Calibri" w:hAnsi="Times New Roman" w:cs="Times New Roman"/>
          <w:i/>
          <w:sz w:val="28"/>
          <w:szCs w:val="28"/>
          <w:u w:val="single"/>
        </w:rPr>
      </w:pPr>
      <w:r w:rsidRPr="00753772">
        <w:rPr>
          <w:rFonts w:ascii="Times New Roman" w:eastAsia="Calibri" w:hAnsi="Times New Roman" w:cs="Times New Roman"/>
          <w:sz w:val="28"/>
          <w:szCs w:val="28"/>
        </w:rPr>
        <w:t>В направлении сохранения многонациональной культуры, достижения межнационального согласия, а также содействия развитию национальных культур на территории города осуществляет работу МБУК «Центр национальных культур».</w:t>
      </w:r>
    </w:p>
    <w:p w:rsidR="00FC721B" w:rsidRPr="00753772" w:rsidRDefault="005C512F" w:rsidP="00FC721B">
      <w:pPr>
        <w:pStyle w:val="af8"/>
        <w:ind w:firstLine="708"/>
        <w:jc w:val="both"/>
        <w:rPr>
          <w:rFonts w:ascii="Times New Roman" w:eastAsia="Calibri" w:hAnsi="Times New Roman" w:cs="Times New Roman"/>
          <w:i/>
          <w:sz w:val="28"/>
          <w:szCs w:val="28"/>
          <w:u w:val="single"/>
        </w:rPr>
      </w:pPr>
      <w:r w:rsidRPr="00753772">
        <w:rPr>
          <w:rFonts w:ascii="Times New Roman" w:eastAsia="Calibri" w:hAnsi="Times New Roman" w:cs="Times New Roman"/>
          <w:sz w:val="28"/>
          <w:szCs w:val="28"/>
        </w:rPr>
        <w:t xml:space="preserve">На базе МБУК «ЦНК» осуществляют свою деятельность 17 творческих коллективов, которые посещают 450 человек, из них 11 детских коллективов, которые посещают 266 человек, 3 коллектива для взрослой аудитории, которые посещают 127 человек, 3 разновозрастных коллектива, которые посещают </w:t>
      </w:r>
      <w:r w:rsidR="0048095D" w:rsidRPr="00753772">
        <w:rPr>
          <w:rFonts w:ascii="Times New Roman" w:eastAsia="Calibri" w:hAnsi="Times New Roman" w:cs="Times New Roman"/>
          <w:sz w:val="28"/>
          <w:szCs w:val="28"/>
        </w:rPr>
        <w:t xml:space="preserve">                   </w:t>
      </w:r>
      <w:r w:rsidRPr="00753772">
        <w:rPr>
          <w:rFonts w:ascii="Times New Roman" w:eastAsia="Calibri" w:hAnsi="Times New Roman" w:cs="Times New Roman"/>
          <w:sz w:val="28"/>
          <w:szCs w:val="28"/>
        </w:rPr>
        <w:t>57 человек.</w:t>
      </w:r>
    </w:p>
    <w:p w:rsidR="00FC721B" w:rsidRPr="00753772" w:rsidRDefault="005C512F" w:rsidP="00FC721B">
      <w:pPr>
        <w:pStyle w:val="af8"/>
        <w:ind w:firstLine="708"/>
        <w:jc w:val="both"/>
        <w:rPr>
          <w:rFonts w:ascii="Times New Roman" w:eastAsia="Calibri" w:hAnsi="Times New Roman" w:cs="Times New Roman"/>
          <w:i/>
          <w:sz w:val="28"/>
          <w:szCs w:val="28"/>
          <w:u w:val="single"/>
        </w:rPr>
      </w:pPr>
      <w:r w:rsidRPr="00753772">
        <w:rPr>
          <w:rFonts w:ascii="Times New Roman" w:eastAsia="Calibri" w:hAnsi="Times New Roman" w:cs="Times New Roman"/>
          <w:sz w:val="28"/>
          <w:szCs w:val="28"/>
        </w:rPr>
        <w:t>2 коллектива имеют звание «Образцовый художественный коллектив</w:t>
      </w:r>
      <w:proofErr w:type="gramStart"/>
      <w:r w:rsidRPr="00753772">
        <w:rPr>
          <w:rFonts w:ascii="Times New Roman" w:eastAsia="Calibri" w:hAnsi="Times New Roman" w:cs="Times New Roman"/>
          <w:sz w:val="28"/>
          <w:szCs w:val="28"/>
        </w:rPr>
        <w:t xml:space="preserve">», </w:t>
      </w:r>
      <w:r w:rsidR="0048095D" w:rsidRPr="00753772">
        <w:rPr>
          <w:rFonts w:ascii="Times New Roman" w:eastAsia="Calibri" w:hAnsi="Times New Roman" w:cs="Times New Roman"/>
          <w:sz w:val="28"/>
          <w:szCs w:val="28"/>
        </w:rPr>
        <w:t xml:space="preserve">  </w:t>
      </w:r>
      <w:proofErr w:type="gramEnd"/>
      <w:r w:rsidR="0048095D" w:rsidRPr="00753772">
        <w:rPr>
          <w:rFonts w:ascii="Times New Roman" w:eastAsia="Calibri" w:hAnsi="Times New Roman" w:cs="Times New Roman"/>
          <w:sz w:val="28"/>
          <w:szCs w:val="28"/>
        </w:rPr>
        <w:t xml:space="preserve">                </w:t>
      </w:r>
      <w:r w:rsidRPr="00753772">
        <w:rPr>
          <w:rFonts w:ascii="Times New Roman" w:eastAsia="Calibri" w:hAnsi="Times New Roman" w:cs="Times New Roman"/>
          <w:sz w:val="28"/>
          <w:szCs w:val="28"/>
        </w:rPr>
        <w:t>1 коллектив имеет звание «Народный самодеятельный коллектив», 3 коллектива имеют звание «Народная самодеятельная студия».</w:t>
      </w:r>
    </w:p>
    <w:p w:rsidR="00FC721B" w:rsidRPr="00753772" w:rsidRDefault="005C512F" w:rsidP="00FC721B">
      <w:pPr>
        <w:pStyle w:val="af8"/>
        <w:ind w:firstLine="708"/>
        <w:jc w:val="both"/>
        <w:rPr>
          <w:rFonts w:ascii="Times New Roman" w:eastAsia="Calibri" w:hAnsi="Times New Roman" w:cs="Times New Roman"/>
          <w:i/>
          <w:sz w:val="28"/>
          <w:szCs w:val="28"/>
          <w:u w:val="single"/>
        </w:rPr>
      </w:pPr>
      <w:r w:rsidRPr="00753772">
        <w:rPr>
          <w:rFonts w:ascii="Times New Roman" w:eastAsia="Calibri" w:hAnsi="Times New Roman" w:cs="Times New Roman"/>
          <w:sz w:val="28"/>
          <w:szCs w:val="28"/>
        </w:rPr>
        <w:t xml:space="preserve">С целью передачи традиций народной культуры подрастающему поколению, сохранения преемственности художественных ремесел в учреждении действуют 4 коллектива декоративно-прикладного искусства, в которых занимается 18 человек и 1 студия изобразительного искусства. Самодеятельное художественное творчество, по-прежнему, является одним из приоритетных видов деятельности по созданию условий для развития творчества детей и взрослых. </w:t>
      </w:r>
    </w:p>
    <w:p w:rsidR="00FC721B" w:rsidRPr="00753772" w:rsidRDefault="005C512F" w:rsidP="00FC721B">
      <w:pPr>
        <w:pStyle w:val="af8"/>
        <w:ind w:firstLine="708"/>
        <w:jc w:val="both"/>
        <w:rPr>
          <w:rFonts w:ascii="Times New Roman" w:eastAsia="Calibri" w:hAnsi="Times New Roman" w:cs="Times New Roman"/>
          <w:i/>
          <w:sz w:val="28"/>
          <w:szCs w:val="28"/>
          <w:u w:val="single"/>
        </w:rPr>
      </w:pPr>
      <w:r w:rsidRPr="00753772">
        <w:rPr>
          <w:rFonts w:ascii="Times New Roman" w:eastAsia="Calibri" w:hAnsi="Times New Roman" w:cs="Times New Roman"/>
          <w:sz w:val="28"/>
          <w:szCs w:val="28"/>
        </w:rPr>
        <w:t xml:space="preserve">За отчетный период организовано и проведено 243 мероприятия, которые посетили 22 140 человек, из них для детей и подростков до 14 лет проведено </w:t>
      </w:r>
      <w:r w:rsidR="0048095D" w:rsidRPr="00753772">
        <w:rPr>
          <w:rFonts w:ascii="Times New Roman" w:eastAsia="Calibri" w:hAnsi="Times New Roman" w:cs="Times New Roman"/>
          <w:sz w:val="28"/>
          <w:szCs w:val="28"/>
        </w:rPr>
        <w:t xml:space="preserve">                 </w:t>
      </w:r>
      <w:r w:rsidRPr="00753772">
        <w:rPr>
          <w:rFonts w:ascii="Times New Roman" w:eastAsia="Calibri" w:hAnsi="Times New Roman" w:cs="Times New Roman"/>
          <w:sz w:val="28"/>
          <w:szCs w:val="28"/>
        </w:rPr>
        <w:t>94 мероприятия с охватом 5 465 человек, 11 мероприятий для молодежи с охватом 928 человек, 38 мероприятий для старшего поколения, которые посетили</w:t>
      </w:r>
      <w:r w:rsidR="0048095D" w:rsidRPr="00753772">
        <w:rPr>
          <w:rFonts w:ascii="Times New Roman" w:eastAsia="Calibri" w:hAnsi="Times New Roman" w:cs="Times New Roman"/>
          <w:sz w:val="28"/>
          <w:szCs w:val="28"/>
        </w:rPr>
        <w:t xml:space="preserve"> </w:t>
      </w:r>
      <w:r w:rsidRPr="00753772">
        <w:rPr>
          <w:rFonts w:ascii="Times New Roman" w:eastAsia="Calibri" w:hAnsi="Times New Roman" w:cs="Times New Roman"/>
          <w:sz w:val="28"/>
          <w:szCs w:val="28"/>
        </w:rPr>
        <w:t>1 706 человек, для разновозрастной аудитории – 63 мероприятия, количество участников 12 389 человек.</w:t>
      </w:r>
    </w:p>
    <w:p w:rsidR="005C512F" w:rsidRDefault="005C512F" w:rsidP="00792B60">
      <w:pPr>
        <w:pStyle w:val="af8"/>
        <w:ind w:firstLine="708"/>
        <w:jc w:val="both"/>
        <w:rPr>
          <w:rFonts w:ascii="Times New Roman" w:eastAsia="Calibri" w:hAnsi="Times New Roman" w:cs="Times New Roman"/>
          <w:sz w:val="28"/>
          <w:szCs w:val="28"/>
        </w:rPr>
      </w:pPr>
      <w:r w:rsidRPr="00753772">
        <w:rPr>
          <w:rFonts w:ascii="Times New Roman" w:eastAsia="Calibri" w:hAnsi="Times New Roman" w:cs="Times New Roman"/>
          <w:sz w:val="28"/>
          <w:szCs w:val="28"/>
        </w:rPr>
        <w:t xml:space="preserve">Участники творческих коллективов МБУК «ЦНК» приняли участие в </w:t>
      </w:r>
      <w:r w:rsidR="0048095D" w:rsidRPr="00753772">
        <w:rPr>
          <w:rFonts w:ascii="Times New Roman" w:eastAsia="Calibri" w:hAnsi="Times New Roman" w:cs="Times New Roman"/>
          <w:sz w:val="28"/>
          <w:szCs w:val="28"/>
        </w:rPr>
        <w:t xml:space="preserve">               </w:t>
      </w:r>
      <w:r w:rsidRPr="00753772">
        <w:rPr>
          <w:rFonts w:ascii="Times New Roman" w:eastAsia="Calibri" w:hAnsi="Times New Roman" w:cs="Times New Roman"/>
          <w:sz w:val="28"/>
          <w:szCs w:val="28"/>
        </w:rPr>
        <w:t>23 конкурсах и фестивалях международного, всероссийского, окружного значения. Завоевано 95 дипломов.</w:t>
      </w:r>
    </w:p>
    <w:p w:rsidR="00792B60" w:rsidRDefault="00792B60" w:rsidP="00792B60">
      <w:pPr>
        <w:pStyle w:val="af8"/>
        <w:ind w:firstLine="708"/>
        <w:jc w:val="both"/>
        <w:rPr>
          <w:rFonts w:ascii="Times New Roman" w:eastAsia="Calibri" w:hAnsi="Times New Roman" w:cs="Times New Roman"/>
          <w:sz w:val="28"/>
          <w:szCs w:val="28"/>
        </w:rPr>
      </w:pPr>
    </w:p>
    <w:p w:rsidR="00792B60" w:rsidRPr="00753772" w:rsidRDefault="00792B60" w:rsidP="00792B60">
      <w:pPr>
        <w:pStyle w:val="af8"/>
        <w:ind w:firstLine="708"/>
        <w:jc w:val="both"/>
        <w:rPr>
          <w:rFonts w:ascii="Times New Roman" w:eastAsia="Calibri" w:hAnsi="Times New Roman" w:cs="Times New Roman"/>
          <w:sz w:val="28"/>
          <w:szCs w:val="28"/>
        </w:rPr>
      </w:pPr>
    </w:p>
    <w:p w:rsidR="005C512F" w:rsidRPr="00753772" w:rsidRDefault="005C512F" w:rsidP="005C512F">
      <w:pPr>
        <w:pStyle w:val="af8"/>
        <w:jc w:val="both"/>
        <w:rPr>
          <w:rFonts w:ascii="Times New Roman" w:eastAsia="Calibri" w:hAnsi="Times New Roman" w:cs="Times New Roman"/>
          <w:b/>
          <w:i/>
          <w:sz w:val="28"/>
          <w:szCs w:val="28"/>
          <w:u w:val="single"/>
        </w:rPr>
      </w:pPr>
      <w:r w:rsidRPr="00753772">
        <w:rPr>
          <w:rFonts w:ascii="Times New Roman" w:eastAsia="Calibri" w:hAnsi="Times New Roman" w:cs="Times New Roman"/>
          <w:b/>
          <w:i/>
          <w:sz w:val="28"/>
          <w:szCs w:val="28"/>
          <w:u w:val="single"/>
        </w:rPr>
        <w:t>«Развитие дополнительного образования в сфере культуры»</w:t>
      </w:r>
    </w:p>
    <w:p w:rsidR="002350CF" w:rsidRPr="00753772" w:rsidRDefault="005C512F" w:rsidP="002350CF">
      <w:pPr>
        <w:pStyle w:val="af8"/>
        <w:ind w:firstLine="708"/>
        <w:jc w:val="both"/>
        <w:rPr>
          <w:rFonts w:ascii="Times New Roman" w:eastAsia="Calibri" w:hAnsi="Times New Roman" w:cs="Times New Roman"/>
          <w:sz w:val="28"/>
          <w:szCs w:val="28"/>
        </w:rPr>
      </w:pPr>
      <w:r w:rsidRPr="00753772">
        <w:rPr>
          <w:rFonts w:ascii="Times New Roman" w:eastAsia="Calibri" w:hAnsi="Times New Roman" w:cs="Times New Roman"/>
          <w:sz w:val="28"/>
          <w:szCs w:val="28"/>
        </w:rPr>
        <w:t xml:space="preserve">Контингент обучающихся в учреждениях дополнительного образования на 2019/2020 учебный год составляет 2 125 человек, в том числе 1 436 человек по муниципальному заданию, на платной образовательной основе занимается </w:t>
      </w:r>
      <w:r w:rsidR="0048095D" w:rsidRPr="00753772">
        <w:rPr>
          <w:rFonts w:ascii="Times New Roman" w:eastAsia="Calibri" w:hAnsi="Times New Roman" w:cs="Times New Roman"/>
          <w:sz w:val="28"/>
          <w:szCs w:val="28"/>
        </w:rPr>
        <w:t xml:space="preserve">                </w:t>
      </w:r>
      <w:r w:rsidRPr="00753772">
        <w:rPr>
          <w:rFonts w:ascii="Times New Roman" w:eastAsia="Calibri" w:hAnsi="Times New Roman" w:cs="Times New Roman"/>
          <w:sz w:val="28"/>
          <w:szCs w:val="28"/>
        </w:rPr>
        <w:t xml:space="preserve">329 человек, по программам персонифицированного финансирования </w:t>
      </w:r>
      <w:r w:rsidR="0048095D" w:rsidRPr="00753772">
        <w:rPr>
          <w:rFonts w:ascii="Times New Roman" w:eastAsia="Calibri" w:hAnsi="Times New Roman" w:cs="Times New Roman"/>
          <w:sz w:val="28"/>
          <w:szCs w:val="28"/>
        </w:rPr>
        <w:t xml:space="preserve">                           </w:t>
      </w:r>
      <w:r w:rsidRPr="00753772">
        <w:rPr>
          <w:rFonts w:ascii="Times New Roman" w:eastAsia="Calibri" w:hAnsi="Times New Roman" w:cs="Times New Roman"/>
          <w:sz w:val="28"/>
          <w:szCs w:val="28"/>
        </w:rPr>
        <w:t>360 человек.</w:t>
      </w:r>
    </w:p>
    <w:p w:rsidR="002350CF" w:rsidRPr="00753772" w:rsidRDefault="005C512F" w:rsidP="002350CF">
      <w:pPr>
        <w:pStyle w:val="af8"/>
        <w:ind w:firstLine="708"/>
        <w:jc w:val="both"/>
        <w:rPr>
          <w:rFonts w:ascii="Times New Roman" w:eastAsia="Calibri" w:hAnsi="Times New Roman" w:cs="Times New Roman"/>
          <w:sz w:val="28"/>
          <w:szCs w:val="28"/>
        </w:rPr>
      </w:pPr>
      <w:r w:rsidRPr="00753772">
        <w:rPr>
          <w:rFonts w:ascii="Times New Roman" w:eastAsia="Calibri" w:hAnsi="Times New Roman" w:cs="Times New Roman"/>
          <w:sz w:val="28"/>
          <w:szCs w:val="28"/>
        </w:rPr>
        <w:t>В школах обучаются следующие льготные категории: дети-сироты и дети, оставшиеся без попечения родителей – 12 человек, инвалиды и дети с ограниченными возможностями – 43 человека, дети коренных мало</w:t>
      </w:r>
      <w:r w:rsidR="002350CF" w:rsidRPr="00753772">
        <w:rPr>
          <w:rFonts w:ascii="Times New Roman" w:eastAsia="Calibri" w:hAnsi="Times New Roman" w:cs="Times New Roman"/>
          <w:sz w:val="28"/>
          <w:szCs w:val="28"/>
        </w:rPr>
        <w:t xml:space="preserve">численных народов – 8 человек. </w:t>
      </w:r>
    </w:p>
    <w:p w:rsidR="002350CF" w:rsidRPr="00753772" w:rsidRDefault="005C512F" w:rsidP="002350CF">
      <w:pPr>
        <w:pStyle w:val="af8"/>
        <w:ind w:firstLine="708"/>
        <w:jc w:val="both"/>
        <w:rPr>
          <w:rFonts w:ascii="Times New Roman" w:eastAsia="Calibri" w:hAnsi="Times New Roman" w:cs="Times New Roman"/>
          <w:sz w:val="28"/>
          <w:szCs w:val="28"/>
        </w:rPr>
      </w:pPr>
      <w:r w:rsidRPr="00753772">
        <w:rPr>
          <w:rFonts w:ascii="Times New Roman" w:eastAsia="Calibri" w:hAnsi="Times New Roman" w:cs="Times New Roman"/>
          <w:sz w:val="28"/>
          <w:szCs w:val="28"/>
        </w:rPr>
        <w:t>На базе двух школ работает 55 творческих коллективов, которые посещают 1 192 человека, из них: 49 детских коллективов, которые посещают</w:t>
      </w:r>
      <w:r w:rsidR="0048095D" w:rsidRPr="00753772">
        <w:rPr>
          <w:rFonts w:ascii="Times New Roman" w:eastAsia="Calibri" w:hAnsi="Times New Roman" w:cs="Times New Roman"/>
          <w:sz w:val="28"/>
          <w:szCs w:val="28"/>
        </w:rPr>
        <w:t xml:space="preserve">                              </w:t>
      </w:r>
      <w:r w:rsidRPr="00753772">
        <w:rPr>
          <w:rFonts w:ascii="Times New Roman" w:eastAsia="Calibri" w:hAnsi="Times New Roman" w:cs="Times New Roman"/>
          <w:sz w:val="28"/>
          <w:szCs w:val="28"/>
        </w:rPr>
        <w:t xml:space="preserve"> 1 071 человек, 2 взрослых – 4 челове</w:t>
      </w:r>
      <w:r w:rsidR="0048095D" w:rsidRPr="00753772">
        <w:rPr>
          <w:rFonts w:ascii="Times New Roman" w:eastAsia="Calibri" w:hAnsi="Times New Roman" w:cs="Times New Roman"/>
          <w:sz w:val="28"/>
          <w:szCs w:val="28"/>
        </w:rPr>
        <w:t>ка, 4 смешанных – 117 человек.</w:t>
      </w:r>
    </w:p>
    <w:p w:rsidR="002350CF" w:rsidRPr="00753772" w:rsidRDefault="005C512F" w:rsidP="002350CF">
      <w:pPr>
        <w:pStyle w:val="af8"/>
        <w:ind w:firstLine="708"/>
        <w:jc w:val="both"/>
        <w:rPr>
          <w:rFonts w:ascii="Times New Roman" w:eastAsia="Calibri" w:hAnsi="Times New Roman" w:cs="Times New Roman"/>
          <w:sz w:val="28"/>
          <w:szCs w:val="28"/>
        </w:rPr>
      </w:pPr>
      <w:r w:rsidRPr="00753772">
        <w:rPr>
          <w:rFonts w:ascii="Times New Roman" w:eastAsia="Calibri" w:hAnsi="Times New Roman" w:cs="Times New Roman"/>
          <w:sz w:val="28"/>
          <w:szCs w:val="28"/>
        </w:rPr>
        <w:t xml:space="preserve">За 2019 года школами искусств было организовано и проведено </w:t>
      </w:r>
      <w:r w:rsidR="0048095D" w:rsidRPr="00753772">
        <w:rPr>
          <w:rFonts w:ascii="Times New Roman" w:eastAsia="Calibri" w:hAnsi="Times New Roman" w:cs="Times New Roman"/>
          <w:sz w:val="28"/>
          <w:szCs w:val="28"/>
        </w:rPr>
        <w:t xml:space="preserve">                            </w:t>
      </w:r>
      <w:r w:rsidRPr="00753772">
        <w:rPr>
          <w:rFonts w:ascii="Times New Roman" w:eastAsia="Calibri" w:hAnsi="Times New Roman" w:cs="Times New Roman"/>
          <w:sz w:val="28"/>
          <w:szCs w:val="28"/>
        </w:rPr>
        <w:t>109 мероприятий с о</w:t>
      </w:r>
      <w:r w:rsidR="002350CF" w:rsidRPr="00753772">
        <w:rPr>
          <w:rFonts w:ascii="Times New Roman" w:eastAsia="Calibri" w:hAnsi="Times New Roman" w:cs="Times New Roman"/>
          <w:sz w:val="28"/>
          <w:szCs w:val="28"/>
        </w:rPr>
        <w:t>хватом населения 4 700 человек.</w:t>
      </w:r>
    </w:p>
    <w:p w:rsidR="00792B60" w:rsidRDefault="005C512F" w:rsidP="00792B60">
      <w:pPr>
        <w:pStyle w:val="af8"/>
        <w:ind w:firstLine="708"/>
        <w:jc w:val="both"/>
        <w:rPr>
          <w:rFonts w:ascii="Times New Roman" w:eastAsia="Calibri" w:hAnsi="Times New Roman" w:cs="Times New Roman"/>
          <w:sz w:val="28"/>
          <w:szCs w:val="28"/>
        </w:rPr>
      </w:pPr>
      <w:r w:rsidRPr="00753772">
        <w:rPr>
          <w:rFonts w:ascii="Times New Roman" w:eastAsia="Calibri" w:hAnsi="Times New Roman" w:cs="Times New Roman"/>
          <w:sz w:val="28"/>
          <w:szCs w:val="28"/>
        </w:rPr>
        <w:t xml:space="preserve">Учащиеся и преподаватели школ в количестве 1 621 человек приняли участие в 78 фестивалях и конкурсах различного уровня: международных – </w:t>
      </w:r>
      <w:r w:rsidR="0048095D" w:rsidRPr="00753772">
        <w:rPr>
          <w:rFonts w:ascii="Times New Roman" w:eastAsia="Calibri" w:hAnsi="Times New Roman" w:cs="Times New Roman"/>
          <w:sz w:val="28"/>
          <w:szCs w:val="28"/>
        </w:rPr>
        <w:t xml:space="preserve">                     </w:t>
      </w:r>
      <w:r w:rsidRPr="00753772">
        <w:rPr>
          <w:rFonts w:ascii="Times New Roman" w:eastAsia="Calibri" w:hAnsi="Times New Roman" w:cs="Times New Roman"/>
          <w:sz w:val="28"/>
          <w:szCs w:val="28"/>
        </w:rPr>
        <w:t xml:space="preserve">36, всероссийских – 17, межрегиональных – 1, региональных – 1, окружных – 6, городских – 17. Завоевано 602 лауреатских и дипломантских </w:t>
      </w:r>
      <w:proofErr w:type="gramStart"/>
      <w:r w:rsidRPr="00753772">
        <w:rPr>
          <w:rFonts w:ascii="Times New Roman" w:eastAsia="Calibri" w:hAnsi="Times New Roman" w:cs="Times New Roman"/>
          <w:sz w:val="28"/>
          <w:szCs w:val="28"/>
        </w:rPr>
        <w:t xml:space="preserve">дипломов, </w:t>
      </w:r>
      <w:r w:rsidR="0048095D" w:rsidRPr="00753772">
        <w:rPr>
          <w:rFonts w:ascii="Times New Roman" w:eastAsia="Calibri" w:hAnsi="Times New Roman" w:cs="Times New Roman"/>
          <w:sz w:val="28"/>
          <w:szCs w:val="28"/>
        </w:rPr>
        <w:t xml:space="preserve">  </w:t>
      </w:r>
      <w:proofErr w:type="gramEnd"/>
      <w:r w:rsidR="0048095D" w:rsidRPr="00753772">
        <w:rPr>
          <w:rFonts w:ascii="Times New Roman" w:eastAsia="Calibri" w:hAnsi="Times New Roman" w:cs="Times New Roman"/>
          <w:sz w:val="28"/>
          <w:szCs w:val="28"/>
        </w:rPr>
        <w:t xml:space="preserve">                          </w:t>
      </w:r>
      <w:r w:rsidRPr="00753772">
        <w:rPr>
          <w:rFonts w:ascii="Times New Roman" w:eastAsia="Calibri" w:hAnsi="Times New Roman" w:cs="Times New Roman"/>
          <w:sz w:val="28"/>
          <w:szCs w:val="28"/>
        </w:rPr>
        <w:t>2 диплома Гран-П</w:t>
      </w:r>
      <w:r w:rsidR="00792B60">
        <w:rPr>
          <w:rFonts w:ascii="Times New Roman" w:eastAsia="Calibri" w:hAnsi="Times New Roman" w:cs="Times New Roman"/>
          <w:sz w:val="28"/>
          <w:szCs w:val="28"/>
        </w:rPr>
        <w:t>ри.</w:t>
      </w:r>
    </w:p>
    <w:p w:rsidR="005C512F" w:rsidRPr="00753772" w:rsidRDefault="005C512F" w:rsidP="00792B60">
      <w:pPr>
        <w:pStyle w:val="af8"/>
        <w:ind w:firstLine="708"/>
        <w:jc w:val="both"/>
        <w:rPr>
          <w:rFonts w:ascii="Times New Roman" w:eastAsia="Calibri" w:hAnsi="Times New Roman" w:cs="Times New Roman"/>
          <w:b/>
          <w:i/>
          <w:sz w:val="28"/>
          <w:szCs w:val="28"/>
          <w:u w:val="single"/>
        </w:rPr>
      </w:pPr>
      <w:r w:rsidRPr="00753772">
        <w:rPr>
          <w:rFonts w:ascii="Times New Roman" w:eastAsia="Calibri" w:hAnsi="Times New Roman" w:cs="Times New Roman"/>
          <w:b/>
          <w:i/>
          <w:sz w:val="28"/>
          <w:szCs w:val="28"/>
          <w:u w:val="single"/>
        </w:rPr>
        <w:t>«Развитие культурно-досуговой деятельности, массового отдыха населения, организация отдыха и оздоровления детей»</w:t>
      </w:r>
    </w:p>
    <w:p w:rsidR="002350CF" w:rsidRPr="00753772" w:rsidRDefault="005C512F" w:rsidP="002350CF">
      <w:pPr>
        <w:pStyle w:val="af8"/>
        <w:ind w:firstLine="708"/>
        <w:jc w:val="both"/>
        <w:rPr>
          <w:rFonts w:ascii="Times New Roman" w:eastAsia="Calibri" w:hAnsi="Times New Roman" w:cs="Times New Roman"/>
          <w:sz w:val="28"/>
          <w:szCs w:val="28"/>
        </w:rPr>
      </w:pPr>
      <w:r w:rsidRPr="00753772">
        <w:rPr>
          <w:rFonts w:ascii="Times New Roman" w:eastAsia="Calibri" w:hAnsi="Times New Roman" w:cs="Times New Roman"/>
          <w:sz w:val="28"/>
          <w:szCs w:val="28"/>
        </w:rPr>
        <w:t>В рамках реализации муниципальной программы, в соответствии с календарным планом культурно-массовых мероприятий за 2019 год проведен ряд социально-значимых мероприятий.</w:t>
      </w:r>
    </w:p>
    <w:p w:rsidR="002350CF" w:rsidRPr="00753772" w:rsidRDefault="005C512F" w:rsidP="002350CF">
      <w:pPr>
        <w:pStyle w:val="af8"/>
        <w:ind w:firstLine="708"/>
        <w:jc w:val="both"/>
        <w:rPr>
          <w:rFonts w:ascii="Times New Roman" w:eastAsia="Calibri" w:hAnsi="Times New Roman" w:cs="Times New Roman"/>
          <w:sz w:val="28"/>
          <w:szCs w:val="28"/>
        </w:rPr>
      </w:pPr>
      <w:r w:rsidRPr="00753772">
        <w:rPr>
          <w:rFonts w:ascii="Times New Roman" w:eastAsia="Calibri" w:hAnsi="Times New Roman" w:cs="Times New Roman"/>
          <w:sz w:val="28"/>
          <w:szCs w:val="28"/>
        </w:rPr>
        <w:t xml:space="preserve">Среди традиционных мероприятий: открытый городской фестиваль «Песня, опаленная войной», направленный на сохранение традиций российской культуры и народной памяти, воспитание патриотизма у жителей города Нефтеюганска, который состоялся 02 марта в КЦ «Юность». </w:t>
      </w:r>
      <w:r w:rsidR="002350CF" w:rsidRPr="00753772">
        <w:rPr>
          <w:rFonts w:ascii="Times New Roman" w:eastAsia="Calibri" w:hAnsi="Times New Roman" w:cs="Times New Roman"/>
          <w:sz w:val="28"/>
          <w:szCs w:val="28"/>
        </w:rPr>
        <w:t>Участниками фестиваля</w:t>
      </w:r>
      <w:r w:rsidRPr="00753772">
        <w:rPr>
          <w:rFonts w:ascii="Times New Roman" w:eastAsia="Calibri" w:hAnsi="Times New Roman" w:cs="Times New Roman"/>
          <w:sz w:val="28"/>
          <w:szCs w:val="28"/>
        </w:rPr>
        <w:t xml:space="preserve"> стали 373 человека, от 7 до 75 лет. Конкурс проводился по 5-ти номинациям: солисты, хоры, вокальные ансамбли, вокально-инструментальные ансамбли, авторская песня и по 5-ти возрастным категориям. Участники фестиваля - разных возрастов и поколений, от первоклассников до убеленных сединами ветеранов труда и старожилов нашего города, представили на суд авторитетного жюри и зрителей конкурсные номера. Хоры и ансамбли, самодеятельные солисты, вокально-инструментальные группы сменяли друг друга на сцене культурного центра «Юность», где каждый из участников старался показать максимальный результат упорных репетиционных занятий, и завоевать в честном творческом состязании звание победителей фестиваля. В завершении конкурса прошла церемония награждения, на которой победители фестиваля получил</w:t>
      </w:r>
      <w:r w:rsidR="002350CF" w:rsidRPr="00753772">
        <w:rPr>
          <w:rFonts w:ascii="Times New Roman" w:eastAsia="Calibri" w:hAnsi="Times New Roman" w:cs="Times New Roman"/>
          <w:sz w:val="28"/>
          <w:szCs w:val="28"/>
        </w:rPr>
        <w:t>и дипломы и памятные статуэтки.</w:t>
      </w:r>
    </w:p>
    <w:p w:rsidR="002350CF" w:rsidRPr="00753772" w:rsidRDefault="005C512F" w:rsidP="002350CF">
      <w:pPr>
        <w:pStyle w:val="af8"/>
        <w:ind w:firstLine="708"/>
        <w:jc w:val="both"/>
        <w:rPr>
          <w:rFonts w:ascii="Times New Roman" w:eastAsia="Calibri" w:hAnsi="Times New Roman" w:cs="Times New Roman"/>
          <w:sz w:val="28"/>
          <w:szCs w:val="28"/>
        </w:rPr>
      </w:pPr>
      <w:r w:rsidRPr="00753772">
        <w:rPr>
          <w:rFonts w:ascii="Times New Roman" w:eastAsia="Calibri" w:hAnsi="Times New Roman" w:cs="Times New Roman"/>
          <w:sz w:val="28"/>
          <w:szCs w:val="28"/>
        </w:rPr>
        <w:t xml:space="preserve">Празднование народного гуляния «Масленица» состоялось 10 марта на Центральной площади города. В духе традиционных русских «широких гуляний» </w:t>
      </w:r>
      <w:r w:rsidR="002350CF" w:rsidRPr="00753772">
        <w:rPr>
          <w:rFonts w:ascii="Times New Roman" w:eastAsia="Calibri" w:hAnsi="Times New Roman" w:cs="Times New Roman"/>
          <w:sz w:val="28"/>
          <w:szCs w:val="28"/>
        </w:rPr>
        <w:t>театрализованная программа</w:t>
      </w:r>
      <w:r w:rsidRPr="00753772">
        <w:rPr>
          <w:rFonts w:ascii="Times New Roman" w:eastAsia="Calibri" w:hAnsi="Times New Roman" w:cs="Times New Roman"/>
          <w:sz w:val="28"/>
          <w:szCs w:val="28"/>
        </w:rPr>
        <w:t xml:space="preserve"> началась на сцене, где всех гостей ожидали яркие и запоминающиеся выступления лучших творческих коллективов города, также гостей праздника ждали уличные конкурсы для детей и взрослых, выставка-конкурс и различные развлечения, среди которых катание на лошадях и оленьих упряжках. Огромный интерес у горожан вызвал «блинный шашечный турнир». Праздник Масленицы по традиции завершился церемонией награждения участников городского конкурса «</w:t>
      </w:r>
      <w:proofErr w:type="spellStart"/>
      <w:r w:rsidRPr="00753772">
        <w:rPr>
          <w:rFonts w:ascii="Times New Roman" w:eastAsia="Calibri" w:hAnsi="Times New Roman" w:cs="Times New Roman"/>
          <w:sz w:val="28"/>
          <w:szCs w:val="28"/>
        </w:rPr>
        <w:t>Блиновский</w:t>
      </w:r>
      <w:proofErr w:type="spellEnd"/>
      <w:r w:rsidRPr="00753772">
        <w:rPr>
          <w:rFonts w:ascii="Times New Roman" w:eastAsia="Calibri" w:hAnsi="Times New Roman" w:cs="Times New Roman"/>
          <w:sz w:val="28"/>
          <w:szCs w:val="28"/>
        </w:rPr>
        <w:t xml:space="preserve"> разгуляй» и сжиганием чуче</w:t>
      </w:r>
      <w:r w:rsidR="002350CF" w:rsidRPr="00753772">
        <w:rPr>
          <w:rFonts w:ascii="Times New Roman" w:eastAsia="Calibri" w:hAnsi="Times New Roman" w:cs="Times New Roman"/>
          <w:sz w:val="28"/>
          <w:szCs w:val="28"/>
        </w:rPr>
        <w:t>ла зимы. Охвачено 2</w:t>
      </w:r>
      <w:r w:rsidR="0048095D" w:rsidRPr="00753772">
        <w:rPr>
          <w:rFonts w:ascii="Times New Roman" w:eastAsia="Calibri" w:hAnsi="Times New Roman" w:cs="Times New Roman"/>
          <w:sz w:val="28"/>
          <w:szCs w:val="28"/>
        </w:rPr>
        <w:t xml:space="preserve"> </w:t>
      </w:r>
      <w:r w:rsidR="002350CF" w:rsidRPr="00753772">
        <w:rPr>
          <w:rFonts w:ascii="Times New Roman" w:eastAsia="Calibri" w:hAnsi="Times New Roman" w:cs="Times New Roman"/>
          <w:sz w:val="28"/>
          <w:szCs w:val="28"/>
        </w:rPr>
        <w:t>100 человек.</w:t>
      </w:r>
    </w:p>
    <w:p w:rsidR="002350CF" w:rsidRPr="00753772" w:rsidRDefault="005C512F" w:rsidP="002350CF">
      <w:pPr>
        <w:pStyle w:val="af8"/>
        <w:ind w:firstLine="708"/>
        <w:jc w:val="both"/>
        <w:rPr>
          <w:rFonts w:ascii="Times New Roman" w:eastAsia="Calibri" w:hAnsi="Times New Roman" w:cs="Times New Roman"/>
          <w:sz w:val="28"/>
          <w:szCs w:val="28"/>
        </w:rPr>
      </w:pPr>
      <w:r w:rsidRPr="00753772">
        <w:rPr>
          <w:rFonts w:ascii="Times New Roman" w:eastAsia="Calibri" w:hAnsi="Times New Roman" w:cs="Times New Roman"/>
          <w:sz w:val="28"/>
          <w:szCs w:val="28"/>
        </w:rPr>
        <w:t xml:space="preserve">В рамках празднования Дня Великой Победы прошел ряд мероприятий. Утро 9 мая традиционно началось у памятника Воину-освободителю. Ветераны, представители городской власти, общественных организаций, экстренных служб и образовательных учреждений Нефтеюганска собрались утром у памятника, чтобы почтить память павших в Великой Отечественной войне и высказать слова благодарности ныне живущим – тем, кто приближал Победу на фронте и в тылу. Мероприятие завершилось минутой молчания, оружейным залпом </w:t>
      </w:r>
      <w:r w:rsidR="002350CF" w:rsidRPr="00753772">
        <w:rPr>
          <w:rFonts w:ascii="Times New Roman" w:eastAsia="Calibri" w:hAnsi="Times New Roman" w:cs="Times New Roman"/>
          <w:sz w:val="28"/>
          <w:szCs w:val="28"/>
        </w:rPr>
        <w:t>и возложением</w:t>
      </w:r>
      <w:r w:rsidRPr="00753772">
        <w:rPr>
          <w:rFonts w:ascii="Times New Roman" w:eastAsia="Calibri" w:hAnsi="Times New Roman" w:cs="Times New Roman"/>
          <w:sz w:val="28"/>
          <w:szCs w:val="28"/>
        </w:rPr>
        <w:t xml:space="preserve"> цветов. Далее по улицам Нефтеюганска прошел «Бессмертный полк». Взрослые и дети пронесли портреты своих героев и красные знамена по улице Гагарина. Вслед за «Бессмертным полком» прошли сотрудники трудовых коллективов города, представители общественных и национальных объединений, молодежных, спортивных и политических организаций. С трибун участников приветствовали ветераны Великой Отечественной, старожилы, Почетные граждане Нефтеюганска, руководители города и силовых структур, представители религиозных конфессий, депутаты окружной и областной Думы.  Далее праздник продолжился на Юбилейной площади и аллее Комсомольской славы: концерт творческих коллективов города, концертные фронтовые бригады, театрализованные выступления. Кроме того, </w:t>
      </w:r>
      <w:proofErr w:type="spellStart"/>
      <w:r w:rsidRPr="00753772">
        <w:rPr>
          <w:rFonts w:ascii="Times New Roman" w:eastAsia="Calibri" w:hAnsi="Times New Roman" w:cs="Times New Roman"/>
          <w:sz w:val="28"/>
          <w:szCs w:val="28"/>
        </w:rPr>
        <w:t>нефтеюганцы</w:t>
      </w:r>
      <w:proofErr w:type="spellEnd"/>
      <w:r w:rsidRPr="00753772">
        <w:rPr>
          <w:rFonts w:ascii="Times New Roman" w:eastAsia="Calibri" w:hAnsi="Times New Roman" w:cs="Times New Roman"/>
          <w:sz w:val="28"/>
          <w:szCs w:val="28"/>
        </w:rPr>
        <w:t xml:space="preserve"> могли попробовать настоящей солдатской каши, п</w:t>
      </w:r>
      <w:r w:rsidR="002350CF" w:rsidRPr="00753772">
        <w:rPr>
          <w:rFonts w:ascii="Times New Roman" w:eastAsia="Calibri" w:hAnsi="Times New Roman" w:cs="Times New Roman"/>
          <w:sz w:val="28"/>
          <w:szCs w:val="28"/>
        </w:rPr>
        <w:t>риготовленной в полевых кухнях.</w:t>
      </w:r>
    </w:p>
    <w:p w:rsidR="002350CF" w:rsidRPr="00753772" w:rsidRDefault="005C512F" w:rsidP="002350CF">
      <w:pPr>
        <w:pStyle w:val="af8"/>
        <w:ind w:firstLine="708"/>
        <w:jc w:val="both"/>
        <w:rPr>
          <w:rFonts w:ascii="Times New Roman" w:eastAsia="Calibri" w:hAnsi="Times New Roman" w:cs="Times New Roman"/>
          <w:sz w:val="28"/>
          <w:szCs w:val="28"/>
        </w:rPr>
      </w:pPr>
      <w:r w:rsidRPr="00753772">
        <w:rPr>
          <w:rFonts w:ascii="Times New Roman" w:eastAsia="Calibri" w:hAnsi="Times New Roman" w:cs="Times New Roman"/>
          <w:sz w:val="28"/>
          <w:szCs w:val="28"/>
        </w:rPr>
        <w:t>12 июня на площади «Юбилейная» состоялось традиционное событие, посвящённое Дню России. С праздником жителей города поздравили лучшие творческие коллективы учреждений культуры города, депутаты Думы Югры, представители духовенства и глава города Нефтеюганска. Представители национально-культурных организаций и обществ угостили всех желающих национальными блюдами, исполнили песни на языках разных народов, представили национальную одежду и утварь, традиционно прошли игровые программы, народные игры и спортивные состязания. В рамках мероприятия была организована выставка-ярмарка декоративно-прикладного искусства «Ремесленный посад», где можно было воочию ощутить всю прелесть, изящество, неповторимость изделий декоративно-прикладного искусств, познакомиться с удивительными, талантливыми мастерами, приобрести понравившиеся сувениры. Посетители мероприятия познакомились с урало-сибирской росписью, с традиционной керамикой, с плетением из соломки, с домашним рукод</w:t>
      </w:r>
      <w:r w:rsidR="002350CF" w:rsidRPr="00753772">
        <w:rPr>
          <w:rFonts w:ascii="Times New Roman" w:eastAsia="Calibri" w:hAnsi="Times New Roman" w:cs="Times New Roman"/>
          <w:sz w:val="28"/>
          <w:szCs w:val="28"/>
        </w:rPr>
        <w:t>елием. Охвачено – 1</w:t>
      </w:r>
      <w:r w:rsidR="0048095D" w:rsidRPr="00753772">
        <w:rPr>
          <w:rFonts w:ascii="Times New Roman" w:eastAsia="Calibri" w:hAnsi="Times New Roman" w:cs="Times New Roman"/>
          <w:sz w:val="28"/>
          <w:szCs w:val="28"/>
        </w:rPr>
        <w:t xml:space="preserve"> </w:t>
      </w:r>
      <w:r w:rsidR="002350CF" w:rsidRPr="00753772">
        <w:rPr>
          <w:rFonts w:ascii="Times New Roman" w:eastAsia="Calibri" w:hAnsi="Times New Roman" w:cs="Times New Roman"/>
          <w:sz w:val="28"/>
          <w:szCs w:val="28"/>
        </w:rPr>
        <w:t>500 человек.</w:t>
      </w:r>
    </w:p>
    <w:p w:rsidR="002350CF" w:rsidRPr="00753772" w:rsidRDefault="005C512F" w:rsidP="002350CF">
      <w:pPr>
        <w:pStyle w:val="af8"/>
        <w:ind w:firstLine="708"/>
        <w:jc w:val="both"/>
        <w:rPr>
          <w:rFonts w:ascii="Times New Roman" w:eastAsia="Calibri" w:hAnsi="Times New Roman" w:cs="Times New Roman"/>
          <w:sz w:val="28"/>
          <w:szCs w:val="28"/>
        </w:rPr>
      </w:pPr>
      <w:r w:rsidRPr="00753772">
        <w:rPr>
          <w:rFonts w:ascii="Times New Roman" w:eastAsia="Calibri" w:hAnsi="Times New Roman" w:cs="Times New Roman"/>
          <w:sz w:val="28"/>
          <w:szCs w:val="28"/>
        </w:rPr>
        <w:t>15 июня площадь «Юбилейная» вновь стала центром праздника. Здесь состоялся традиционный национальный праздник татарского и башкирского народов «Сабантуй», связанный с окончанием весенне-летних посевных работ. Программа праздника была очень насыщенной, каждый гость мог наблюдать за ходом спортивных соревнований или наслаждаться концертом. Были организованы конкурсы, где самые ловкие и быстрые состязались в беге в мешках и с коромыслом, в бое мешками, лазали по вертикальному столбу и перетягивали канат. Ярким событием дня стала национальная борьба на поясах «</w:t>
      </w:r>
      <w:proofErr w:type="spellStart"/>
      <w:r w:rsidRPr="00753772">
        <w:rPr>
          <w:rFonts w:ascii="Times New Roman" w:eastAsia="Calibri" w:hAnsi="Times New Roman" w:cs="Times New Roman"/>
          <w:sz w:val="28"/>
          <w:szCs w:val="28"/>
        </w:rPr>
        <w:t>Курэш</w:t>
      </w:r>
      <w:proofErr w:type="spellEnd"/>
      <w:r w:rsidRPr="00753772">
        <w:rPr>
          <w:rFonts w:ascii="Times New Roman" w:eastAsia="Calibri" w:hAnsi="Times New Roman" w:cs="Times New Roman"/>
          <w:sz w:val="28"/>
          <w:szCs w:val="28"/>
        </w:rPr>
        <w:t>». Праздничное настроение подарили творческие коллективы Центра национальных культур и артисты из городов Югры и Республики Тата</w:t>
      </w:r>
      <w:r w:rsidR="002350CF" w:rsidRPr="00753772">
        <w:rPr>
          <w:rFonts w:ascii="Times New Roman" w:eastAsia="Calibri" w:hAnsi="Times New Roman" w:cs="Times New Roman"/>
          <w:sz w:val="28"/>
          <w:szCs w:val="28"/>
        </w:rPr>
        <w:t>рстан. Охвачено – 1</w:t>
      </w:r>
      <w:r w:rsidR="0048095D" w:rsidRPr="00753772">
        <w:rPr>
          <w:rFonts w:ascii="Times New Roman" w:eastAsia="Calibri" w:hAnsi="Times New Roman" w:cs="Times New Roman"/>
          <w:sz w:val="28"/>
          <w:szCs w:val="28"/>
        </w:rPr>
        <w:t xml:space="preserve"> </w:t>
      </w:r>
      <w:r w:rsidR="002350CF" w:rsidRPr="00753772">
        <w:rPr>
          <w:rFonts w:ascii="Times New Roman" w:eastAsia="Calibri" w:hAnsi="Times New Roman" w:cs="Times New Roman"/>
          <w:sz w:val="28"/>
          <w:szCs w:val="28"/>
        </w:rPr>
        <w:t>100 человек.</w:t>
      </w:r>
    </w:p>
    <w:p w:rsidR="002350CF" w:rsidRPr="00753772" w:rsidRDefault="005C512F" w:rsidP="002350CF">
      <w:pPr>
        <w:pStyle w:val="af8"/>
        <w:ind w:firstLine="708"/>
        <w:jc w:val="both"/>
        <w:rPr>
          <w:rFonts w:ascii="Times New Roman" w:eastAsia="Calibri" w:hAnsi="Times New Roman" w:cs="Times New Roman"/>
          <w:sz w:val="28"/>
          <w:szCs w:val="28"/>
        </w:rPr>
      </w:pPr>
      <w:r w:rsidRPr="00753772">
        <w:rPr>
          <w:rFonts w:ascii="Times New Roman" w:eastAsia="Calibri" w:hAnsi="Times New Roman" w:cs="Times New Roman"/>
          <w:sz w:val="28"/>
          <w:szCs w:val="28"/>
        </w:rPr>
        <w:t xml:space="preserve">18 </w:t>
      </w:r>
      <w:r w:rsidR="002350CF" w:rsidRPr="00753772">
        <w:rPr>
          <w:rFonts w:ascii="Times New Roman" w:eastAsia="Calibri" w:hAnsi="Times New Roman" w:cs="Times New Roman"/>
          <w:sz w:val="28"/>
          <w:szCs w:val="28"/>
        </w:rPr>
        <w:t>июня ребята</w:t>
      </w:r>
      <w:r w:rsidRPr="00753772">
        <w:rPr>
          <w:rFonts w:ascii="Times New Roman" w:eastAsia="Calibri" w:hAnsi="Times New Roman" w:cs="Times New Roman"/>
          <w:sz w:val="28"/>
          <w:szCs w:val="28"/>
        </w:rPr>
        <w:t>, посещающие детские оздоровительные лагеря, организованные на базе учреждений культуры, спорта и образования города Нефтеюганска, приняли участие в фестивале художественного творчества «ЗВЕЗДЫ ЮГАНА», посвящённого Году театра в РФ (на базе Центра физической культуры и спорта «Жемчужина Югры»). Всего участниками фестиваля</w:t>
      </w:r>
      <w:r w:rsidR="002350CF" w:rsidRPr="00753772">
        <w:rPr>
          <w:rFonts w:ascii="Times New Roman" w:eastAsia="Calibri" w:hAnsi="Times New Roman" w:cs="Times New Roman"/>
          <w:sz w:val="28"/>
          <w:szCs w:val="28"/>
        </w:rPr>
        <w:t xml:space="preserve"> стали 450 ребят из 10 лагерей.</w:t>
      </w:r>
    </w:p>
    <w:p w:rsidR="002350CF" w:rsidRPr="00753772" w:rsidRDefault="005C512F" w:rsidP="002350CF">
      <w:pPr>
        <w:pStyle w:val="af8"/>
        <w:ind w:firstLine="708"/>
        <w:jc w:val="both"/>
        <w:rPr>
          <w:rFonts w:ascii="Times New Roman" w:eastAsia="Calibri" w:hAnsi="Times New Roman" w:cs="Times New Roman"/>
          <w:sz w:val="28"/>
          <w:szCs w:val="28"/>
        </w:rPr>
      </w:pPr>
      <w:r w:rsidRPr="00753772">
        <w:rPr>
          <w:rFonts w:ascii="Times New Roman" w:eastAsia="Calibri" w:hAnsi="Times New Roman" w:cs="Times New Roman"/>
          <w:sz w:val="28"/>
          <w:szCs w:val="28"/>
        </w:rPr>
        <w:t>06 июля 2019 года в здании городской библиотеки состоялось праздничное мероприятие, посвящённое Дню семьи, любви и верности. В мероприятии приняли участие молодожёны, зарегистрировавшие свой брак в день праздника и пары, отпраздновавшие в 2</w:t>
      </w:r>
      <w:r w:rsidR="002350CF" w:rsidRPr="00753772">
        <w:rPr>
          <w:rFonts w:ascii="Times New Roman" w:eastAsia="Calibri" w:hAnsi="Times New Roman" w:cs="Times New Roman"/>
          <w:sz w:val="28"/>
          <w:szCs w:val="28"/>
        </w:rPr>
        <w:t>019 году юбилеи семейной жизни.</w:t>
      </w:r>
    </w:p>
    <w:p w:rsidR="002350CF" w:rsidRPr="00753772" w:rsidRDefault="005C512F" w:rsidP="002350CF">
      <w:pPr>
        <w:pStyle w:val="af8"/>
        <w:ind w:firstLine="708"/>
        <w:jc w:val="both"/>
        <w:rPr>
          <w:rFonts w:ascii="Times New Roman" w:eastAsia="Calibri" w:hAnsi="Times New Roman" w:cs="Times New Roman"/>
          <w:sz w:val="28"/>
          <w:szCs w:val="28"/>
        </w:rPr>
      </w:pPr>
      <w:r w:rsidRPr="00753772">
        <w:rPr>
          <w:rFonts w:ascii="Times New Roman" w:eastAsia="Calibri" w:hAnsi="Times New Roman" w:cs="Times New Roman"/>
          <w:sz w:val="28"/>
          <w:szCs w:val="28"/>
        </w:rPr>
        <w:t xml:space="preserve">02 августа по случаю чествования символа России – Государственного флага, </w:t>
      </w:r>
      <w:proofErr w:type="spellStart"/>
      <w:r w:rsidRPr="00753772">
        <w:rPr>
          <w:rFonts w:ascii="Times New Roman" w:eastAsia="Calibri" w:hAnsi="Times New Roman" w:cs="Times New Roman"/>
          <w:sz w:val="28"/>
          <w:szCs w:val="28"/>
        </w:rPr>
        <w:t>нефтеюганцы</w:t>
      </w:r>
      <w:proofErr w:type="spellEnd"/>
      <w:r w:rsidRPr="00753772">
        <w:rPr>
          <w:rFonts w:ascii="Times New Roman" w:eastAsia="Calibri" w:hAnsi="Times New Roman" w:cs="Times New Roman"/>
          <w:sz w:val="28"/>
          <w:szCs w:val="28"/>
        </w:rPr>
        <w:t xml:space="preserve"> собрались на городской площади. Исполнили Гимн страны и признались в любви к </w:t>
      </w:r>
      <w:proofErr w:type="spellStart"/>
      <w:r w:rsidRPr="00753772">
        <w:rPr>
          <w:rFonts w:ascii="Times New Roman" w:eastAsia="Calibri" w:hAnsi="Times New Roman" w:cs="Times New Roman"/>
          <w:sz w:val="28"/>
          <w:szCs w:val="28"/>
        </w:rPr>
        <w:t>триколору</w:t>
      </w:r>
      <w:proofErr w:type="spellEnd"/>
      <w:r w:rsidRPr="00753772">
        <w:rPr>
          <w:rFonts w:ascii="Times New Roman" w:eastAsia="Calibri" w:hAnsi="Times New Roman" w:cs="Times New Roman"/>
          <w:sz w:val="28"/>
          <w:szCs w:val="28"/>
        </w:rPr>
        <w:t>. В рамках мероприятия, волонтеры распро</w:t>
      </w:r>
      <w:r w:rsidR="0048095D" w:rsidRPr="00753772">
        <w:rPr>
          <w:rFonts w:ascii="Times New Roman" w:eastAsia="Calibri" w:hAnsi="Times New Roman" w:cs="Times New Roman"/>
          <w:sz w:val="28"/>
          <w:szCs w:val="28"/>
        </w:rPr>
        <w:t xml:space="preserve">страняли ленточки и флажки. </w:t>
      </w:r>
      <w:r w:rsidRPr="00753772">
        <w:rPr>
          <w:rFonts w:ascii="Times New Roman" w:eastAsia="Calibri" w:hAnsi="Times New Roman" w:cs="Times New Roman"/>
          <w:sz w:val="28"/>
          <w:szCs w:val="28"/>
        </w:rPr>
        <w:t xml:space="preserve">Поздравили </w:t>
      </w:r>
      <w:proofErr w:type="spellStart"/>
      <w:r w:rsidRPr="00753772">
        <w:rPr>
          <w:rFonts w:ascii="Times New Roman" w:eastAsia="Calibri" w:hAnsi="Times New Roman" w:cs="Times New Roman"/>
          <w:sz w:val="28"/>
          <w:szCs w:val="28"/>
        </w:rPr>
        <w:t>нефтеюганцев</w:t>
      </w:r>
      <w:proofErr w:type="spellEnd"/>
      <w:r w:rsidRPr="00753772">
        <w:rPr>
          <w:rFonts w:ascii="Times New Roman" w:eastAsia="Calibri" w:hAnsi="Times New Roman" w:cs="Times New Roman"/>
          <w:sz w:val="28"/>
          <w:szCs w:val="28"/>
        </w:rPr>
        <w:t xml:space="preserve"> представители администрации и Думы города, народные избранники, общественники города. Особое праздничное настроение создали творческие коллективы «Культурно-досугового комплекса», представив художественные номера о стране и о символах государства. По традиции, в торжественной обстановке юным </w:t>
      </w:r>
      <w:proofErr w:type="spellStart"/>
      <w:r w:rsidRPr="00753772">
        <w:rPr>
          <w:rFonts w:ascii="Times New Roman" w:eastAsia="Calibri" w:hAnsi="Times New Roman" w:cs="Times New Roman"/>
          <w:sz w:val="28"/>
          <w:szCs w:val="28"/>
        </w:rPr>
        <w:t>нефтеюганцам</w:t>
      </w:r>
      <w:proofErr w:type="spellEnd"/>
      <w:r w:rsidRPr="00753772">
        <w:rPr>
          <w:rFonts w:ascii="Times New Roman" w:eastAsia="Calibri" w:hAnsi="Times New Roman" w:cs="Times New Roman"/>
          <w:sz w:val="28"/>
          <w:szCs w:val="28"/>
        </w:rPr>
        <w:t>, достигшим 14 лет, вручили паспорта. Завершили праздничный митинг общей</w:t>
      </w:r>
      <w:r w:rsidR="002350CF" w:rsidRPr="00753772">
        <w:rPr>
          <w:rFonts w:ascii="Times New Roman" w:eastAsia="Calibri" w:hAnsi="Times New Roman" w:cs="Times New Roman"/>
          <w:sz w:val="28"/>
          <w:szCs w:val="28"/>
        </w:rPr>
        <w:t xml:space="preserve"> фотографией на фоне триколора.</w:t>
      </w:r>
    </w:p>
    <w:p w:rsidR="002350CF" w:rsidRPr="00753772" w:rsidRDefault="005C512F" w:rsidP="002350CF">
      <w:pPr>
        <w:pStyle w:val="af8"/>
        <w:ind w:firstLine="708"/>
        <w:jc w:val="both"/>
        <w:rPr>
          <w:rFonts w:ascii="Times New Roman" w:eastAsia="Calibri" w:hAnsi="Times New Roman" w:cs="Times New Roman"/>
          <w:sz w:val="28"/>
          <w:szCs w:val="28"/>
        </w:rPr>
      </w:pPr>
      <w:r w:rsidRPr="00753772">
        <w:rPr>
          <w:rFonts w:ascii="Times New Roman" w:eastAsia="Calibri" w:hAnsi="Times New Roman" w:cs="Times New Roman"/>
          <w:sz w:val="28"/>
          <w:szCs w:val="28"/>
        </w:rPr>
        <w:t xml:space="preserve">31 августа в Нефтеюганске состоялось масштабное празднование Дня работников нефтяной и газовой промышленности. В течение дня для горожан проводилось множество развлекательных мероприятий. На аллее Комсомольской Славы уже традиционно работал «Нефтеюганский Арбат», где свои работы представили местные народные мастера и художники, проводили мастер-классы. У спортивного комплекса «Сибиряк» с концертной программой выступил Духовой оркестр, под руководством Владимира </w:t>
      </w:r>
      <w:proofErr w:type="spellStart"/>
      <w:r w:rsidRPr="00753772">
        <w:rPr>
          <w:rFonts w:ascii="Times New Roman" w:eastAsia="Calibri" w:hAnsi="Times New Roman" w:cs="Times New Roman"/>
          <w:sz w:val="28"/>
          <w:szCs w:val="28"/>
        </w:rPr>
        <w:t>Мадонова</w:t>
      </w:r>
      <w:proofErr w:type="spellEnd"/>
      <w:r w:rsidRPr="00753772">
        <w:rPr>
          <w:rFonts w:ascii="Times New Roman" w:eastAsia="Calibri" w:hAnsi="Times New Roman" w:cs="Times New Roman"/>
          <w:sz w:val="28"/>
          <w:szCs w:val="28"/>
        </w:rPr>
        <w:t xml:space="preserve"> и оркестр русских народных инструментов «Самоцвет Сибири». Для любителей активного отдыха на Центральной площади развернули настоящую спортивную площадку. Представители движения Стрит-</w:t>
      </w:r>
      <w:proofErr w:type="spellStart"/>
      <w:r w:rsidRPr="00753772">
        <w:rPr>
          <w:rFonts w:ascii="Times New Roman" w:eastAsia="Calibri" w:hAnsi="Times New Roman" w:cs="Times New Roman"/>
          <w:sz w:val="28"/>
          <w:szCs w:val="28"/>
        </w:rPr>
        <w:t>Воркаут</w:t>
      </w:r>
      <w:proofErr w:type="spellEnd"/>
      <w:r w:rsidRPr="00753772">
        <w:rPr>
          <w:rFonts w:ascii="Times New Roman" w:eastAsia="Calibri" w:hAnsi="Times New Roman" w:cs="Times New Roman"/>
          <w:sz w:val="28"/>
          <w:szCs w:val="28"/>
        </w:rPr>
        <w:t xml:space="preserve"> устроили для горожан показательные выступления. А </w:t>
      </w:r>
      <w:r w:rsidR="002350CF" w:rsidRPr="00753772">
        <w:rPr>
          <w:rFonts w:ascii="Times New Roman" w:eastAsia="Calibri" w:hAnsi="Times New Roman" w:cs="Times New Roman"/>
          <w:sz w:val="28"/>
          <w:szCs w:val="28"/>
        </w:rPr>
        <w:t>для юных</w:t>
      </w:r>
      <w:r w:rsidRPr="00753772">
        <w:rPr>
          <w:rFonts w:ascii="Times New Roman" w:eastAsia="Calibri" w:hAnsi="Times New Roman" w:cs="Times New Roman"/>
          <w:sz w:val="28"/>
          <w:szCs w:val="28"/>
        </w:rPr>
        <w:t xml:space="preserve"> </w:t>
      </w:r>
      <w:proofErr w:type="spellStart"/>
      <w:r w:rsidRPr="00753772">
        <w:rPr>
          <w:rFonts w:ascii="Times New Roman" w:eastAsia="Calibri" w:hAnsi="Times New Roman" w:cs="Times New Roman"/>
          <w:sz w:val="28"/>
          <w:szCs w:val="28"/>
        </w:rPr>
        <w:t>нефтеюганцев</w:t>
      </w:r>
      <w:proofErr w:type="spellEnd"/>
      <w:r w:rsidRPr="00753772">
        <w:rPr>
          <w:rFonts w:ascii="Times New Roman" w:eastAsia="Calibri" w:hAnsi="Times New Roman" w:cs="Times New Roman"/>
          <w:sz w:val="28"/>
          <w:szCs w:val="28"/>
        </w:rPr>
        <w:t xml:space="preserve"> проходили детские спортивные состязания и игровые программы. На главной сцене праздника своих зрителей встречали творческие коллективы Нефтеюганска, развлекательной концертной программой. К вечеру наших артистов сменили звезды российской эстрады. Также горожан поздравили представители власти </w:t>
      </w:r>
      <w:r w:rsidR="002350CF" w:rsidRPr="00753772">
        <w:rPr>
          <w:rFonts w:ascii="Times New Roman" w:eastAsia="Calibri" w:hAnsi="Times New Roman" w:cs="Times New Roman"/>
          <w:sz w:val="28"/>
          <w:szCs w:val="28"/>
        </w:rPr>
        <w:t>и градообразующего предприятия.</w:t>
      </w:r>
    </w:p>
    <w:p w:rsidR="005C512F" w:rsidRPr="00753772" w:rsidRDefault="005C512F" w:rsidP="002350CF">
      <w:pPr>
        <w:pStyle w:val="af8"/>
        <w:ind w:firstLine="708"/>
        <w:jc w:val="both"/>
        <w:rPr>
          <w:rFonts w:ascii="Times New Roman" w:eastAsia="Calibri" w:hAnsi="Times New Roman" w:cs="Times New Roman"/>
          <w:sz w:val="28"/>
          <w:szCs w:val="28"/>
        </w:rPr>
      </w:pPr>
      <w:r w:rsidRPr="00753772">
        <w:rPr>
          <w:rFonts w:ascii="Times New Roman" w:eastAsia="Calibri" w:hAnsi="Times New Roman" w:cs="Times New Roman"/>
          <w:sz w:val="28"/>
          <w:szCs w:val="28"/>
        </w:rPr>
        <w:t>07-08 сентября на городской площади Юбилейной состоялся межрегиональный молдавский фестиваль «Дружба народов».</w:t>
      </w:r>
    </w:p>
    <w:p w:rsidR="002350CF" w:rsidRPr="00753772" w:rsidRDefault="005C512F" w:rsidP="005C512F">
      <w:pPr>
        <w:pStyle w:val="af8"/>
        <w:jc w:val="both"/>
        <w:rPr>
          <w:rFonts w:ascii="Times New Roman" w:eastAsia="Calibri" w:hAnsi="Times New Roman" w:cs="Times New Roman"/>
          <w:sz w:val="28"/>
          <w:szCs w:val="28"/>
        </w:rPr>
      </w:pPr>
      <w:r w:rsidRPr="00753772">
        <w:rPr>
          <w:rFonts w:ascii="Times New Roman" w:eastAsia="Calibri" w:hAnsi="Times New Roman" w:cs="Times New Roman"/>
          <w:sz w:val="28"/>
          <w:szCs w:val="28"/>
        </w:rPr>
        <w:t xml:space="preserve">В рамках фестиваля «Дружба народов» 7 сентября, на площади Юбилейной состоялся </w:t>
      </w:r>
      <w:r w:rsidRPr="00753772">
        <w:rPr>
          <w:rFonts w:ascii="Times New Roman" w:eastAsia="Calibri" w:hAnsi="Times New Roman" w:cs="Times New Roman"/>
          <w:sz w:val="28"/>
          <w:szCs w:val="28"/>
          <w:lang w:val="en-US"/>
        </w:rPr>
        <w:t>III</w:t>
      </w:r>
      <w:r w:rsidRPr="00753772">
        <w:rPr>
          <w:rFonts w:ascii="Times New Roman" w:eastAsia="Calibri" w:hAnsi="Times New Roman" w:cs="Times New Roman"/>
          <w:sz w:val="28"/>
          <w:szCs w:val="28"/>
        </w:rPr>
        <w:t xml:space="preserve"> региональный фестиваль забытых ремесел «Возвращение к Истокам». На празднике участвовали национальные общественные организации и мастера ремесленники г. Нефтеюганска, </w:t>
      </w:r>
      <w:proofErr w:type="spellStart"/>
      <w:r w:rsidRPr="00753772">
        <w:rPr>
          <w:rFonts w:ascii="Times New Roman" w:eastAsia="Calibri" w:hAnsi="Times New Roman" w:cs="Times New Roman"/>
          <w:sz w:val="28"/>
          <w:szCs w:val="28"/>
        </w:rPr>
        <w:t>Пыть-Яха</w:t>
      </w:r>
      <w:proofErr w:type="spellEnd"/>
      <w:r w:rsidRPr="00753772">
        <w:rPr>
          <w:rFonts w:ascii="Times New Roman" w:eastAsia="Calibri" w:hAnsi="Times New Roman" w:cs="Times New Roman"/>
          <w:sz w:val="28"/>
          <w:szCs w:val="28"/>
        </w:rPr>
        <w:t xml:space="preserve">, </w:t>
      </w:r>
      <w:proofErr w:type="spellStart"/>
      <w:r w:rsidRPr="00753772">
        <w:rPr>
          <w:rFonts w:ascii="Times New Roman" w:eastAsia="Calibri" w:hAnsi="Times New Roman" w:cs="Times New Roman"/>
          <w:sz w:val="28"/>
          <w:szCs w:val="28"/>
        </w:rPr>
        <w:t>гп</w:t>
      </w:r>
      <w:proofErr w:type="spellEnd"/>
      <w:r w:rsidRPr="00753772">
        <w:rPr>
          <w:rFonts w:ascii="Times New Roman" w:eastAsia="Calibri" w:hAnsi="Times New Roman" w:cs="Times New Roman"/>
          <w:sz w:val="28"/>
          <w:szCs w:val="28"/>
        </w:rPr>
        <w:t xml:space="preserve">. </w:t>
      </w:r>
      <w:proofErr w:type="spellStart"/>
      <w:r w:rsidRPr="00753772">
        <w:rPr>
          <w:rFonts w:ascii="Times New Roman" w:eastAsia="Calibri" w:hAnsi="Times New Roman" w:cs="Times New Roman"/>
          <w:sz w:val="28"/>
          <w:szCs w:val="28"/>
        </w:rPr>
        <w:t>Пойковский</w:t>
      </w:r>
      <w:proofErr w:type="spellEnd"/>
      <w:r w:rsidRPr="00753772">
        <w:rPr>
          <w:rFonts w:ascii="Times New Roman" w:eastAsia="Calibri" w:hAnsi="Times New Roman" w:cs="Times New Roman"/>
          <w:sz w:val="28"/>
          <w:szCs w:val="28"/>
        </w:rPr>
        <w:t xml:space="preserve">, </w:t>
      </w:r>
      <w:proofErr w:type="spellStart"/>
      <w:r w:rsidRPr="00753772">
        <w:rPr>
          <w:rFonts w:ascii="Times New Roman" w:eastAsia="Calibri" w:hAnsi="Times New Roman" w:cs="Times New Roman"/>
          <w:sz w:val="28"/>
          <w:szCs w:val="28"/>
        </w:rPr>
        <w:t>Сургутского</w:t>
      </w:r>
      <w:proofErr w:type="spellEnd"/>
      <w:r w:rsidRPr="00753772">
        <w:rPr>
          <w:rFonts w:ascii="Times New Roman" w:eastAsia="Calibri" w:hAnsi="Times New Roman" w:cs="Times New Roman"/>
          <w:sz w:val="28"/>
          <w:szCs w:val="28"/>
        </w:rPr>
        <w:t xml:space="preserve"> района и других городов автономного округа. В программе Фестиваля: выставка кухонь мира, конкурс национ</w:t>
      </w:r>
      <w:r w:rsidR="002350CF" w:rsidRPr="00753772">
        <w:rPr>
          <w:rFonts w:ascii="Times New Roman" w:eastAsia="Calibri" w:hAnsi="Times New Roman" w:cs="Times New Roman"/>
          <w:sz w:val="28"/>
          <w:szCs w:val="28"/>
        </w:rPr>
        <w:t>альных костюмов, мастер-классы.</w:t>
      </w:r>
    </w:p>
    <w:p w:rsidR="002350CF" w:rsidRPr="00753772" w:rsidRDefault="005C512F" w:rsidP="002350CF">
      <w:pPr>
        <w:pStyle w:val="af8"/>
        <w:ind w:firstLine="708"/>
        <w:jc w:val="both"/>
        <w:rPr>
          <w:rFonts w:ascii="Times New Roman" w:eastAsia="Calibri" w:hAnsi="Times New Roman" w:cs="Times New Roman"/>
          <w:sz w:val="28"/>
          <w:szCs w:val="28"/>
        </w:rPr>
      </w:pPr>
      <w:r w:rsidRPr="00753772">
        <w:rPr>
          <w:rFonts w:ascii="Times New Roman" w:eastAsia="Calibri" w:hAnsi="Times New Roman" w:cs="Times New Roman"/>
          <w:sz w:val="28"/>
          <w:szCs w:val="28"/>
        </w:rPr>
        <w:t>В фестивале «Дружба народов» приняли участие представители молдавских диаспор из 24 городов России, артисты и политики из Молдовы. На протяжении двух дней на площади проходили концерты, конкурсы, мастер-классы, дегустация национальных блюд. Собравшиеся также смогли стать свидетелями театрализованной молдавской свадьбы с соблюдением всех традиций и обрядов и веселым хороводом.</w:t>
      </w:r>
    </w:p>
    <w:p w:rsidR="002350CF" w:rsidRPr="00753772" w:rsidRDefault="005C512F" w:rsidP="002350CF">
      <w:pPr>
        <w:pStyle w:val="af8"/>
        <w:ind w:firstLine="708"/>
        <w:jc w:val="both"/>
        <w:rPr>
          <w:rFonts w:ascii="Times New Roman" w:eastAsia="Calibri" w:hAnsi="Times New Roman" w:cs="Times New Roman"/>
          <w:sz w:val="28"/>
          <w:szCs w:val="28"/>
        </w:rPr>
      </w:pPr>
      <w:r w:rsidRPr="00753772">
        <w:rPr>
          <w:rFonts w:ascii="Times New Roman" w:eastAsia="Calibri" w:hAnsi="Times New Roman" w:cs="Times New Roman"/>
          <w:sz w:val="28"/>
          <w:szCs w:val="28"/>
        </w:rPr>
        <w:t>Кроме того, Нефтеюганск посетила официальная делегация республики Молдова – представители посольства и депутаты парламента обсудили с главой города, местными общественниками и народными избранниками вопросы сотрудничества и культурного взаимодействия. В частности, было предложено проводить у нас фестиваль «Дружба</w:t>
      </w:r>
      <w:r w:rsidR="002350CF" w:rsidRPr="00753772">
        <w:rPr>
          <w:rFonts w:ascii="Times New Roman" w:eastAsia="Calibri" w:hAnsi="Times New Roman" w:cs="Times New Roman"/>
          <w:sz w:val="28"/>
          <w:szCs w:val="28"/>
        </w:rPr>
        <w:t xml:space="preserve"> народов» на постоянной основе.</w:t>
      </w:r>
    </w:p>
    <w:p w:rsidR="002350CF" w:rsidRPr="00753772" w:rsidRDefault="005C512F" w:rsidP="002350CF">
      <w:pPr>
        <w:pStyle w:val="af8"/>
        <w:ind w:firstLine="708"/>
        <w:jc w:val="both"/>
        <w:rPr>
          <w:rFonts w:ascii="Times New Roman" w:eastAsia="Calibri" w:hAnsi="Times New Roman" w:cs="Times New Roman"/>
          <w:sz w:val="28"/>
          <w:szCs w:val="28"/>
        </w:rPr>
      </w:pPr>
      <w:r w:rsidRPr="00753772">
        <w:rPr>
          <w:rFonts w:ascii="Times New Roman" w:eastAsia="Calibri" w:hAnsi="Times New Roman" w:cs="Times New Roman"/>
          <w:sz w:val="28"/>
          <w:szCs w:val="28"/>
        </w:rPr>
        <w:t>6 октября в КЦ «Юность» состоялось праздничное мероприятие, посвященное 52-й годовщине со дня образования Нефтеюганска.  В паркетном зале культурного центра гостей вечера встречал эстрадный оркестр «</w:t>
      </w:r>
      <w:proofErr w:type="spellStart"/>
      <w:r w:rsidRPr="00753772">
        <w:rPr>
          <w:rFonts w:ascii="Times New Roman" w:eastAsia="Calibri" w:hAnsi="Times New Roman" w:cs="Times New Roman"/>
          <w:sz w:val="28"/>
          <w:szCs w:val="28"/>
        </w:rPr>
        <w:t>Jazz</w:t>
      </w:r>
      <w:proofErr w:type="spellEnd"/>
      <w:r w:rsidRPr="00753772">
        <w:rPr>
          <w:rFonts w:ascii="Times New Roman" w:eastAsia="Calibri" w:hAnsi="Times New Roman" w:cs="Times New Roman"/>
          <w:sz w:val="28"/>
          <w:szCs w:val="28"/>
        </w:rPr>
        <w:t xml:space="preserve"> </w:t>
      </w:r>
      <w:proofErr w:type="spellStart"/>
      <w:r w:rsidRPr="00753772">
        <w:rPr>
          <w:rFonts w:ascii="Times New Roman" w:eastAsia="Calibri" w:hAnsi="Times New Roman" w:cs="Times New Roman"/>
          <w:sz w:val="28"/>
          <w:szCs w:val="28"/>
        </w:rPr>
        <w:t>Band</w:t>
      </w:r>
      <w:proofErr w:type="spellEnd"/>
      <w:r w:rsidRPr="00753772">
        <w:rPr>
          <w:rFonts w:ascii="Times New Roman" w:eastAsia="Calibri" w:hAnsi="Times New Roman" w:cs="Times New Roman"/>
          <w:sz w:val="28"/>
          <w:szCs w:val="28"/>
        </w:rPr>
        <w:t xml:space="preserve">» под руководством дирижера Владимира </w:t>
      </w:r>
      <w:proofErr w:type="spellStart"/>
      <w:r w:rsidRPr="00753772">
        <w:rPr>
          <w:rFonts w:ascii="Times New Roman" w:eastAsia="Calibri" w:hAnsi="Times New Roman" w:cs="Times New Roman"/>
          <w:sz w:val="28"/>
          <w:szCs w:val="28"/>
        </w:rPr>
        <w:t>Мадонова</w:t>
      </w:r>
      <w:proofErr w:type="spellEnd"/>
      <w:r w:rsidRPr="00753772">
        <w:rPr>
          <w:rFonts w:ascii="Times New Roman" w:eastAsia="Calibri" w:hAnsi="Times New Roman" w:cs="Times New Roman"/>
          <w:sz w:val="28"/>
          <w:szCs w:val="28"/>
        </w:rPr>
        <w:t xml:space="preserve">, а «Историко-художественный музейный комплекс» представил выставку «Они были первыми», где гости вечера через воспоминания старожилов города, архивные документы, фотоматериалы, личные вещи, публикации в периодической печати смогли познакомиться с основными вехами истории города. Продолжился праздник в зрительном зале КЦ «Юность», где состоялась церемония награждения и более 100 </w:t>
      </w:r>
      <w:proofErr w:type="spellStart"/>
      <w:r w:rsidRPr="00753772">
        <w:rPr>
          <w:rFonts w:ascii="Times New Roman" w:eastAsia="Calibri" w:hAnsi="Times New Roman" w:cs="Times New Roman"/>
          <w:sz w:val="28"/>
          <w:szCs w:val="28"/>
        </w:rPr>
        <w:t>нефтеюганцев</w:t>
      </w:r>
      <w:proofErr w:type="spellEnd"/>
      <w:r w:rsidRPr="00753772">
        <w:rPr>
          <w:rFonts w:ascii="Times New Roman" w:eastAsia="Calibri" w:hAnsi="Times New Roman" w:cs="Times New Roman"/>
          <w:sz w:val="28"/>
          <w:szCs w:val="28"/>
        </w:rPr>
        <w:t xml:space="preserve"> получили почетные грамоты и благодарственные письма за заслуги в развитии города и округа. Далее зрителей ожидала яркая концертная программа «Город моей мечты», подготовленная совместными усилиями артистов и творческих коллективов города. Творчество коллективов представило самобытность северного края, многонациональн</w:t>
      </w:r>
      <w:r w:rsidR="0048095D" w:rsidRPr="00753772">
        <w:rPr>
          <w:rFonts w:ascii="Times New Roman" w:eastAsia="Calibri" w:hAnsi="Times New Roman" w:cs="Times New Roman"/>
          <w:sz w:val="28"/>
          <w:szCs w:val="28"/>
        </w:rPr>
        <w:t>ость, единство и сплочённость.</w:t>
      </w:r>
    </w:p>
    <w:p w:rsidR="002350CF" w:rsidRPr="00753772" w:rsidRDefault="005C512F" w:rsidP="002350CF">
      <w:pPr>
        <w:pStyle w:val="af8"/>
        <w:ind w:firstLine="708"/>
        <w:jc w:val="both"/>
        <w:rPr>
          <w:rFonts w:ascii="Times New Roman" w:eastAsia="Calibri" w:hAnsi="Times New Roman" w:cs="Times New Roman"/>
          <w:sz w:val="28"/>
          <w:szCs w:val="28"/>
        </w:rPr>
      </w:pPr>
      <w:r w:rsidRPr="00753772">
        <w:rPr>
          <w:rFonts w:ascii="Times New Roman" w:eastAsia="Calibri" w:hAnsi="Times New Roman" w:cs="Times New Roman"/>
          <w:sz w:val="28"/>
          <w:szCs w:val="28"/>
        </w:rPr>
        <w:t xml:space="preserve">10 декабря в КЦ «Юность» состоялся концерт «Пульс Югры», посвященный 89-летию Ханты-Мансийского автономного округа - Югры. Интересные концертные вокальные и хореографические номера творческих коллективов Культурно-досугового комплекса, Детской школы искусств, Центра национальных культур, спортсменов секции аэробики, отражали общую идею мероприятия «Мы гордимся достижениями Югры - нашего северного дома!». В завершении мероприятия прозвучала песня на стихи Роберта Рождественского «Начало», вдохновляющая </w:t>
      </w:r>
      <w:proofErr w:type="spellStart"/>
      <w:r w:rsidRPr="00753772">
        <w:rPr>
          <w:rFonts w:ascii="Times New Roman" w:eastAsia="Calibri" w:hAnsi="Times New Roman" w:cs="Times New Roman"/>
          <w:sz w:val="28"/>
          <w:szCs w:val="28"/>
        </w:rPr>
        <w:t>нефтеюга</w:t>
      </w:r>
      <w:r w:rsidR="002350CF" w:rsidRPr="00753772">
        <w:rPr>
          <w:rFonts w:ascii="Times New Roman" w:eastAsia="Calibri" w:hAnsi="Times New Roman" w:cs="Times New Roman"/>
          <w:sz w:val="28"/>
          <w:szCs w:val="28"/>
        </w:rPr>
        <w:t>нцев</w:t>
      </w:r>
      <w:proofErr w:type="spellEnd"/>
      <w:r w:rsidR="002350CF" w:rsidRPr="00753772">
        <w:rPr>
          <w:rFonts w:ascii="Times New Roman" w:eastAsia="Calibri" w:hAnsi="Times New Roman" w:cs="Times New Roman"/>
          <w:sz w:val="28"/>
          <w:szCs w:val="28"/>
        </w:rPr>
        <w:t xml:space="preserve"> на новые дела и свершения.</w:t>
      </w:r>
    </w:p>
    <w:p w:rsidR="002350CF" w:rsidRPr="00753772" w:rsidRDefault="002350CF" w:rsidP="002350CF">
      <w:pPr>
        <w:pStyle w:val="af8"/>
        <w:ind w:firstLine="708"/>
        <w:jc w:val="both"/>
        <w:rPr>
          <w:rFonts w:ascii="Times New Roman" w:eastAsia="Calibri" w:hAnsi="Times New Roman" w:cs="Times New Roman"/>
          <w:sz w:val="28"/>
          <w:szCs w:val="28"/>
        </w:rPr>
      </w:pPr>
      <w:r w:rsidRPr="00753772">
        <w:rPr>
          <w:rFonts w:ascii="Times New Roman" w:eastAsia="Calibri" w:hAnsi="Times New Roman" w:cs="Times New Roman"/>
          <w:sz w:val="28"/>
          <w:szCs w:val="28"/>
        </w:rPr>
        <w:t>-</w:t>
      </w:r>
      <w:r w:rsidR="005C512F" w:rsidRPr="00753772">
        <w:rPr>
          <w:rFonts w:ascii="Times New Roman" w:eastAsia="Calibri" w:hAnsi="Times New Roman" w:cs="Times New Roman"/>
          <w:sz w:val="28"/>
          <w:szCs w:val="28"/>
        </w:rPr>
        <w:t>20 декабря состоялась Главная Новогодняя ёлка. Традиционно самых умных, спортивных, талантливых и активных детей Нефтеюганска пригласили открыть череду новогодних утренников. Более 150 школьников заслужили</w:t>
      </w:r>
      <w:r w:rsidRPr="00753772">
        <w:rPr>
          <w:rFonts w:ascii="Times New Roman" w:eastAsia="Calibri" w:hAnsi="Times New Roman" w:cs="Times New Roman"/>
          <w:sz w:val="28"/>
          <w:szCs w:val="28"/>
        </w:rPr>
        <w:t xml:space="preserve"> право быть на этом празднике. </w:t>
      </w:r>
    </w:p>
    <w:p w:rsidR="002350CF" w:rsidRPr="00753772" w:rsidRDefault="005C512F" w:rsidP="002350CF">
      <w:pPr>
        <w:pStyle w:val="af8"/>
        <w:ind w:firstLine="708"/>
        <w:jc w:val="both"/>
        <w:rPr>
          <w:rFonts w:ascii="Times New Roman" w:eastAsia="Calibri" w:hAnsi="Times New Roman" w:cs="Times New Roman"/>
          <w:sz w:val="28"/>
          <w:szCs w:val="28"/>
        </w:rPr>
      </w:pPr>
      <w:r w:rsidRPr="00753772">
        <w:rPr>
          <w:rFonts w:ascii="Times New Roman" w:eastAsia="Calibri" w:hAnsi="Times New Roman" w:cs="Times New Roman"/>
          <w:sz w:val="28"/>
          <w:szCs w:val="28"/>
        </w:rPr>
        <w:t>В рамках летней оздоровительной кампании 2019 года была организована работа 1-го лагеря с дневным пребыванием детей в 1 смену (03-27 июня 2019 года) на базе МБУ ДО «Детская музыкальная школа им. В.В. Андреева». Всего в лагере с дневным пребыванием детей за смену оздоровилось 70 воспитанн</w:t>
      </w:r>
      <w:r w:rsidR="002350CF" w:rsidRPr="00753772">
        <w:rPr>
          <w:rFonts w:ascii="Times New Roman" w:eastAsia="Calibri" w:hAnsi="Times New Roman" w:cs="Times New Roman"/>
          <w:sz w:val="28"/>
          <w:szCs w:val="28"/>
        </w:rPr>
        <w:t>иков в возрасте от 6 до 17 лет.</w:t>
      </w:r>
    </w:p>
    <w:p w:rsidR="002350CF" w:rsidRPr="00753772" w:rsidRDefault="005C512F" w:rsidP="002350CF">
      <w:pPr>
        <w:pStyle w:val="af8"/>
        <w:ind w:firstLine="708"/>
        <w:jc w:val="both"/>
        <w:rPr>
          <w:rFonts w:ascii="Times New Roman" w:eastAsia="Calibri" w:hAnsi="Times New Roman" w:cs="Times New Roman"/>
          <w:sz w:val="28"/>
          <w:szCs w:val="28"/>
        </w:rPr>
      </w:pPr>
      <w:r w:rsidRPr="00753772">
        <w:rPr>
          <w:rFonts w:ascii="Times New Roman" w:eastAsia="Calibri" w:hAnsi="Times New Roman" w:cs="Times New Roman"/>
          <w:sz w:val="28"/>
          <w:szCs w:val="28"/>
        </w:rPr>
        <w:t xml:space="preserve">В рамках реализации летнего отдыха детей в 2019 году на базе </w:t>
      </w:r>
      <w:r w:rsidR="0048095D" w:rsidRPr="00753772">
        <w:rPr>
          <w:rFonts w:ascii="Times New Roman" w:eastAsia="Calibri" w:hAnsi="Times New Roman" w:cs="Times New Roman"/>
          <w:sz w:val="28"/>
          <w:szCs w:val="28"/>
        </w:rPr>
        <w:t xml:space="preserve">                                    </w:t>
      </w:r>
      <w:r w:rsidRPr="00753772">
        <w:rPr>
          <w:rFonts w:ascii="Times New Roman" w:eastAsia="Calibri" w:hAnsi="Times New Roman" w:cs="Times New Roman"/>
          <w:sz w:val="28"/>
          <w:szCs w:val="28"/>
        </w:rPr>
        <w:t xml:space="preserve">6 учреждений, подведомственных комитету культуры и туризма, осуществлялись </w:t>
      </w:r>
      <w:proofErr w:type="spellStart"/>
      <w:r w:rsidRPr="00753772">
        <w:rPr>
          <w:rFonts w:ascii="Times New Roman" w:eastAsia="Calibri" w:hAnsi="Times New Roman" w:cs="Times New Roman"/>
          <w:sz w:val="28"/>
          <w:szCs w:val="28"/>
        </w:rPr>
        <w:t>малозатратные</w:t>
      </w:r>
      <w:proofErr w:type="spellEnd"/>
      <w:r w:rsidRPr="00753772">
        <w:rPr>
          <w:rFonts w:ascii="Times New Roman" w:eastAsia="Calibri" w:hAnsi="Times New Roman" w:cs="Times New Roman"/>
          <w:sz w:val="28"/>
          <w:szCs w:val="28"/>
        </w:rPr>
        <w:t xml:space="preserve"> формы отдыха, являясь альтернативной площадкой для реализации</w:t>
      </w:r>
      <w:r w:rsidR="002350CF" w:rsidRPr="00753772">
        <w:rPr>
          <w:rFonts w:ascii="Times New Roman" w:eastAsia="Calibri" w:hAnsi="Times New Roman" w:cs="Times New Roman"/>
          <w:sz w:val="28"/>
          <w:szCs w:val="28"/>
        </w:rPr>
        <w:t xml:space="preserve"> потенциала несовершеннолетних.</w:t>
      </w:r>
    </w:p>
    <w:p w:rsidR="002350CF" w:rsidRPr="00753772" w:rsidRDefault="005C512F" w:rsidP="002350CF">
      <w:pPr>
        <w:pStyle w:val="af8"/>
        <w:ind w:firstLine="708"/>
        <w:jc w:val="both"/>
        <w:rPr>
          <w:rFonts w:ascii="Times New Roman" w:eastAsia="Calibri" w:hAnsi="Times New Roman" w:cs="Times New Roman"/>
          <w:sz w:val="28"/>
          <w:szCs w:val="28"/>
        </w:rPr>
      </w:pPr>
      <w:r w:rsidRPr="00753772">
        <w:rPr>
          <w:rFonts w:ascii="Times New Roman" w:eastAsia="Calibri" w:hAnsi="Times New Roman" w:cs="Times New Roman"/>
          <w:sz w:val="28"/>
          <w:szCs w:val="28"/>
        </w:rPr>
        <w:t xml:space="preserve">В течение летнего периода проведено 525 мероприятий, из </w:t>
      </w:r>
      <w:proofErr w:type="gramStart"/>
      <w:r w:rsidRPr="00753772">
        <w:rPr>
          <w:rFonts w:ascii="Times New Roman" w:eastAsia="Calibri" w:hAnsi="Times New Roman" w:cs="Times New Roman"/>
          <w:sz w:val="28"/>
          <w:szCs w:val="28"/>
        </w:rPr>
        <w:t xml:space="preserve">них: </w:t>
      </w:r>
      <w:r w:rsidR="0048095D" w:rsidRPr="00753772">
        <w:rPr>
          <w:rFonts w:ascii="Times New Roman" w:eastAsia="Calibri" w:hAnsi="Times New Roman" w:cs="Times New Roman"/>
          <w:sz w:val="28"/>
          <w:szCs w:val="28"/>
        </w:rPr>
        <w:t xml:space="preserve">  </w:t>
      </w:r>
      <w:proofErr w:type="gramEnd"/>
      <w:r w:rsidR="0048095D" w:rsidRPr="00753772">
        <w:rPr>
          <w:rFonts w:ascii="Times New Roman" w:eastAsia="Calibri" w:hAnsi="Times New Roman" w:cs="Times New Roman"/>
          <w:sz w:val="28"/>
          <w:szCs w:val="28"/>
        </w:rPr>
        <w:t xml:space="preserve">                         </w:t>
      </w:r>
      <w:r w:rsidRPr="00753772">
        <w:rPr>
          <w:rFonts w:ascii="Times New Roman" w:eastAsia="Calibri" w:hAnsi="Times New Roman" w:cs="Times New Roman"/>
          <w:sz w:val="28"/>
          <w:szCs w:val="28"/>
        </w:rPr>
        <w:t>55 профилактических мероприятий. Всего охвачено 15 953 ребенка, что составляет – 71 % от общего количества дет</w:t>
      </w:r>
      <w:r w:rsidR="002350CF" w:rsidRPr="00753772">
        <w:rPr>
          <w:rFonts w:ascii="Times New Roman" w:eastAsia="Calibri" w:hAnsi="Times New Roman" w:cs="Times New Roman"/>
          <w:sz w:val="28"/>
          <w:szCs w:val="28"/>
        </w:rPr>
        <w:t>ей в возрасте 5-18 лет, из них:</w:t>
      </w:r>
    </w:p>
    <w:p w:rsidR="002350CF" w:rsidRPr="00753772" w:rsidRDefault="005C512F" w:rsidP="002350CF">
      <w:pPr>
        <w:pStyle w:val="af8"/>
        <w:ind w:firstLine="708"/>
        <w:jc w:val="both"/>
        <w:rPr>
          <w:rFonts w:ascii="Times New Roman" w:eastAsia="Calibri" w:hAnsi="Times New Roman" w:cs="Times New Roman"/>
          <w:sz w:val="28"/>
          <w:szCs w:val="28"/>
        </w:rPr>
      </w:pPr>
      <w:r w:rsidRPr="00753772">
        <w:rPr>
          <w:rFonts w:ascii="Times New Roman" w:eastAsia="Calibri" w:hAnsi="Times New Roman" w:cs="Times New Roman"/>
          <w:sz w:val="28"/>
          <w:szCs w:val="28"/>
        </w:rPr>
        <w:t>-состоящих на различных видах профилактического учета в органах и учреждениях сис</w:t>
      </w:r>
      <w:r w:rsidR="002350CF" w:rsidRPr="00753772">
        <w:rPr>
          <w:rFonts w:ascii="Times New Roman" w:eastAsia="Calibri" w:hAnsi="Times New Roman" w:cs="Times New Roman"/>
          <w:sz w:val="28"/>
          <w:szCs w:val="28"/>
        </w:rPr>
        <w:t>темы профилактики – 30 человек;</w:t>
      </w:r>
    </w:p>
    <w:p w:rsidR="002350CF" w:rsidRPr="00753772" w:rsidRDefault="005C512F" w:rsidP="002350CF">
      <w:pPr>
        <w:pStyle w:val="af8"/>
        <w:ind w:firstLine="708"/>
        <w:jc w:val="both"/>
        <w:rPr>
          <w:rFonts w:ascii="Times New Roman" w:eastAsia="Calibri" w:hAnsi="Times New Roman" w:cs="Times New Roman"/>
          <w:sz w:val="28"/>
          <w:szCs w:val="28"/>
        </w:rPr>
      </w:pPr>
      <w:r w:rsidRPr="00753772">
        <w:rPr>
          <w:rFonts w:ascii="Times New Roman" w:eastAsia="Calibri" w:hAnsi="Times New Roman" w:cs="Times New Roman"/>
          <w:sz w:val="28"/>
          <w:szCs w:val="28"/>
        </w:rPr>
        <w:t>-находящихся в трудной жи</w:t>
      </w:r>
      <w:r w:rsidR="002350CF" w:rsidRPr="00753772">
        <w:rPr>
          <w:rFonts w:ascii="Times New Roman" w:eastAsia="Calibri" w:hAnsi="Times New Roman" w:cs="Times New Roman"/>
          <w:sz w:val="28"/>
          <w:szCs w:val="28"/>
        </w:rPr>
        <w:t>зненной ситуации – 141 человек;</w:t>
      </w:r>
    </w:p>
    <w:p w:rsidR="002350CF" w:rsidRPr="00753772" w:rsidRDefault="005C512F" w:rsidP="002350CF">
      <w:pPr>
        <w:pStyle w:val="af8"/>
        <w:ind w:firstLine="708"/>
        <w:jc w:val="both"/>
        <w:rPr>
          <w:rFonts w:ascii="Times New Roman" w:eastAsia="Calibri" w:hAnsi="Times New Roman" w:cs="Times New Roman"/>
          <w:sz w:val="28"/>
          <w:szCs w:val="28"/>
        </w:rPr>
      </w:pPr>
      <w:r w:rsidRPr="00753772">
        <w:rPr>
          <w:rFonts w:ascii="Times New Roman" w:eastAsia="Calibri" w:hAnsi="Times New Roman" w:cs="Times New Roman"/>
          <w:sz w:val="28"/>
          <w:szCs w:val="28"/>
        </w:rPr>
        <w:t>-детей - сирот и оставшихся без п</w:t>
      </w:r>
      <w:r w:rsidR="002350CF" w:rsidRPr="00753772">
        <w:rPr>
          <w:rFonts w:ascii="Times New Roman" w:eastAsia="Calibri" w:hAnsi="Times New Roman" w:cs="Times New Roman"/>
          <w:sz w:val="28"/>
          <w:szCs w:val="28"/>
        </w:rPr>
        <w:t>опечения родителей – 5 человек;</w:t>
      </w:r>
    </w:p>
    <w:p w:rsidR="002350CF" w:rsidRPr="00753772" w:rsidRDefault="005C512F" w:rsidP="002350CF">
      <w:pPr>
        <w:pStyle w:val="af8"/>
        <w:ind w:firstLine="708"/>
        <w:jc w:val="both"/>
        <w:rPr>
          <w:rFonts w:ascii="Times New Roman" w:eastAsia="Calibri" w:hAnsi="Times New Roman" w:cs="Times New Roman"/>
          <w:sz w:val="28"/>
          <w:szCs w:val="28"/>
        </w:rPr>
      </w:pPr>
      <w:r w:rsidRPr="00753772">
        <w:rPr>
          <w:rFonts w:ascii="Times New Roman" w:eastAsia="Calibri" w:hAnsi="Times New Roman" w:cs="Times New Roman"/>
          <w:sz w:val="28"/>
          <w:szCs w:val="28"/>
        </w:rPr>
        <w:t>-детей с ограниченными возмож</w:t>
      </w:r>
      <w:r w:rsidR="002350CF" w:rsidRPr="00753772">
        <w:rPr>
          <w:rFonts w:ascii="Times New Roman" w:eastAsia="Calibri" w:hAnsi="Times New Roman" w:cs="Times New Roman"/>
          <w:sz w:val="28"/>
          <w:szCs w:val="28"/>
        </w:rPr>
        <w:t>ностями здоровья – 72 человека;</w:t>
      </w:r>
    </w:p>
    <w:p w:rsidR="002350CF" w:rsidRPr="00753772" w:rsidRDefault="005C512F" w:rsidP="002350CF">
      <w:pPr>
        <w:pStyle w:val="af8"/>
        <w:ind w:firstLine="708"/>
        <w:jc w:val="both"/>
        <w:rPr>
          <w:rFonts w:ascii="Times New Roman" w:eastAsia="Calibri" w:hAnsi="Times New Roman" w:cs="Times New Roman"/>
          <w:sz w:val="28"/>
          <w:szCs w:val="28"/>
        </w:rPr>
      </w:pPr>
      <w:r w:rsidRPr="00753772">
        <w:rPr>
          <w:rFonts w:ascii="Times New Roman" w:eastAsia="Calibri" w:hAnsi="Times New Roman" w:cs="Times New Roman"/>
          <w:sz w:val="28"/>
          <w:szCs w:val="28"/>
        </w:rPr>
        <w:t xml:space="preserve">-детей, проживающих в </w:t>
      </w:r>
      <w:r w:rsidR="002350CF" w:rsidRPr="00753772">
        <w:rPr>
          <w:rFonts w:ascii="Times New Roman" w:eastAsia="Calibri" w:hAnsi="Times New Roman" w:cs="Times New Roman"/>
          <w:sz w:val="28"/>
          <w:szCs w:val="28"/>
        </w:rPr>
        <w:t>малоимущих семьях – 51 человек.</w:t>
      </w:r>
    </w:p>
    <w:p w:rsidR="002350CF" w:rsidRPr="00753772" w:rsidRDefault="005C512F" w:rsidP="002350CF">
      <w:pPr>
        <w:pStyle w:val="af8"/>
        <w:ind w:firstLine="708"/>
        <w:jc w:val="both"/>
        <w:rPr>
          <w:rFonts w:ascii="Times New Roman" w:eastAsia="Calibri" w:hAnsi="Times New Roman" w:cs="Times New Roman"/>
          <w:sz w:val="28"/>
          <w:szCs w:val="28"/>
        </w:rPr>
      </w:pPr>
      <w:r w:rsidRPr="00753772">
        <w:rPr>
          <w:rFonts w:ascii="Times New Roman" w:eastAsia="Calibri" w:hAnsi="Times New Roman" w:cs="Times New Roman"/>
          <w:sz w:val="28"/>
          <w:szCs w:val="28"/>
        </w:rPr>
        <w:t>Выездным отдыхом и оздоровлением в летний период 2019 года воспользовался 21 одаренный ребенок, проявивший способности в сфере культуры. Путевки предоставлены Департаментом культуры ХМАО-Югры в оздоровительное учреждение Кра</w:t>
      </w:r>
      <w:r w:rsidR="002350CF" w:rsidRPr="00753772">
        <w:rPr>
          <w:rFonts w:ascii="Times New Roman" w:eastAsia="Calibri" w:hAnsi="Times New Roman" w:cs="Times New Roman"/>
          <w:sz w:val="28"/>
          <w:szCs w:val="28"/>
        </w:rPr>
        <w:t xml:space="preserve">снодарского края </w:t>
      </w:r>
      <w:proofErr w:type="spellStart"/>
      <w:r w:rsidR="002350CF" w:rsidRPr="00753772">
        <w:rPr>
          <w:rFonts w:ascii="Times New Roman" w:eastAsia="Calibri" w:hAnsi="Times New Roman" w:cs="Times New Roman"/>
          <w:sz w:val="28"/>
          <w:szCs w:val="28"/>
        </w:rPr>
        <w:t>пгт</w:t>
      </w:r>
      <w:proofErr w:type="spellEnd"/>
      <w:r w:rsidR="002350CF" w:rsidRPr="00753772">
        <w:rPr>
          <w:rFonts w:ascii="Times New Roman" w:eastAsia="Calibri" w:hAnsi="Times New Roman" w:cs="Times New Roman"/>
          <w:sz w:val="28"/>
          <w:szCs w:val="28"/>
        </w:rPr>
        <w:t>. Ольгинка:</w:t>
      </w:r>
    </w:p>
    <w:p w:rsidR="002350CF" w:rsidRPr="00753772" w:rsidRDefault="005C512F" w:rsidP="002350CF">
      <w:pPr>
        <w:pStyle w:val="af8"/>
        <w:ind w:firstLine="708"/>
        <w:jc w:val="both"/>
        <w:rPr>
          <w:rFonts w:ascii="Times New Roman" w:eastAsia="Calibri" w:hAnsi="Times New Roman" w:cs="Times New Roman"/>
          <w:sz w:val="28"/>
          <w:szCs w:val="28"/>
        </w:rPr>
      </w:pPr>
      <w:r w:rsidRPr="00753772">
        <w:rPr>
          <w:rFonts w:ascii="Times New Roman" w:eastAsia="Calibri" w:hAnsi="Times New Roman" w:cs="Times New Roman"/>
          <w:sz w:val="28"/>
          <w:szCs w:val="28"/>
        </w:rPr>
        <w:t>-во 2 смену (25.0</w:t>
      </w:r>
      <w:r w:rsidR="002350CF" w:rsidRPr="00753772">
        <w:rPr>
          <w:rFonts w:ascii="Times New Roman" w:eastAsia="Calibri" w:hAnsi="Times New Roman" w:cs="Times New Roman"/>
          <w:sz w:val="28"/>
          <w:szCs w:val="28"/>
        </w:rPr>
        <w:t>6.2019-15.07.2018) – 1 человек;</w:t>
      </w:r>
    </w:p>
    <w:p w:rsidR="005C512F" w:rsidRPr="00753772" w:rsidRDefault="005C512F" w:rsidP="00792B60">
      <w:pPr>
        <w:pStyle w:val="af8"/>
        <w:ind w:firstLine="708"/>
        <w:jc w:val="both"/>
        <w:rPr>
          <w:rFonts w:ascii="Times New Roman" w:eastAsia="Calibri" w:hAnsi="Times New Roman" w:cs="Times New Roman"/>
          <w:sz w:val="28"/>
          <w:szCs w:val="28"/>
        </w:rPr>
      </w:pPr>
      <w:r w:rsidRPr="00753772">
        <w:rPr>
          <w:rFonts w:ascii="Times New Roman" w:eastAsia="Calibri" w:hAnsi="Times New Roman" w:cs="Times New Roman"/>
          <w:sz w:val="28"/>
          <w:szCs w:val="28"/>
        </w:rPr>
        <w:t>-в 4 смену (08.08.2019-28.08.2019) – 20 человек.</w:t>
      </w:r>
    </w:p>
    <w:p w:rsidR="002350CF" w:rsidRPr="00753772" w:rsidRDefault="005C512F" w:rsidP="005C512F">
      <w:pPr>
        <w:pStyle w:val="af8"/>
        <w:jc w:val="both"/>
        <w:rPr>
          <w:rFonts w:ascii="Times New Roman" w:eastAsia="Calibri" w:hAnsi="Times New Roman" w:cs="Times New Roman"/>
          <w:b/>
          <w:i/>
          <w:sz w:val="28"/>
          <w:szCs w:val="28"/>
          <w:u w:val="single"/>
        </w:rPr>
      </w:pPr>
      <w:r w:rsidRPr="00753772">
        <w:rPr>
          <w:rFonts w:ascii="Times New Roman" w:eastAsia="Calibri" w:hAnsi="Times New Roman" w:cs="Times New Roman"/>
          <w:b/>
          <w:i/>
          <w:sz w:val="28"/>
          <w:szCs w:val="28"/>
          <w:u w:val="single"/>
        </w:rPr>
        <w:t>Техническое обследование, реконструкция, капитальный ремонт, строительство объектов культуры. Обустройство мест масс</w:t>
      </w:r>
      <w:r w:rsidR="002350CF" w:rsidRPr="00753772">
        <w:rPr>
          <w:rFonts w:ascii="Times New Roman" w:eastAsia="Calibri" w:hAnsi="Times New Roman" w:cs="Times New Roman"/>
          <w:b/>
          <w:i/>
          <w:sz w:val="28"/>
          <w:szCs w:val="28"/>
          <w:u w:val="single"/>
        </w:rPr>
        <w:t>ового отдыха населения.</w:t>
      </w:r>
    </w:p>
    <w:p w:rsidR="002350CF" w:rsidRPr="00753772" w:rsidRDefault="005C512F" w:rsidP="002350CF">
      <w:pPr>
        <w:pStyle w:val="af8"/>
        <w:ind w:firstLine="708"/>
        <w:jc w:val="both"/>
        <w:rPr>
          <w:rFonts w:ascii="Times New Roman" w:eastAsia="Calibri" w:hAnsi="Times New Roman" w:cs="Times New Roman"/>
          <w:b/>
          <w:i/>
          <w:sz w:val="28"/>
          <w:szCs w:val="28"/>
          <w:u w:val="single"/>
        </w:rPr>
      </w:pPr>
      <w:r w:rsidRPr="00753772">
        <w:rPr>
          <w:rFonts w:ascii="Times New Roman" w:eastAsia="Calibri" w:hAnsi="Times New Roman" w:cs="Times New Roman"/>
          <w:sz w:val="28"/>
          <w:szCs w:val="28"/>
        </w:rPr>
        <w:t>Соисполнители программы – департамент градостроительства и земельных отношений, департамент муниципального имущества.</w:t>
      </w:r>
    </w:p>
    <w:p w:rsidR="002350CF" w:rsidRPr="00753772" w:rsidRDefault="005C512F" w:rsidP="002350CF">
      <w:pPr>
        <w:pStyle w:val="af8"/>
        <w:ind w:firstLine="708"/>
        <w:jc w:val="both"/>
        <w:rPr>
          <w:rFonts w:ascii="Times New Roman" w:eastAsia="Calibri" w:hAnsi="Times New Roman" w:cs="Times New Roman"/>
          <w:b/>
          <w:i/>
          <w:sz w:val="28"/>
          <w:szCs w:val="28"/>
          <w:u w:val="single"/>
        </w:rPr>
      </w:pPr>
      <w:r w:rsidRPr="00753772">
        <w:rPr>
          <w:rFonts w:ascii="Times New Roman" w:eastAsia="Calibri" w:hAnsi="Times New Roman" w:cs="Times New Roman"/>
          <w:sz w:val="28"/>
          <w:szCs w:val="28"/>
        </w:rPr>
        <w:t xml:space="preserve">В рамках реализации мероприятия, департаментом муниципального имущества администрации города Нефтеюганска был заключён муниципальный контракт на поставку произведения монументально-декоративного искусства «Детям акробатам Нефтеюганска» от 10.07.2019 № 437, акт приема-передачи подписан 17.10.2019 года. Департаментом градостроительства и земельных отношений администрации города Нефтеюганска был заключен муниципальный контракт с ИП Селиверстов Игорь Валентинович со сроком выполнения работ до 09.12.2019 на установку произведения монументально-декоративного искусства «Детям акробатам Нефтеюганска». Работы по установке мемориала на сегодняшний день завершены, 09 ноября 2019 года в 11.00 часов состоялась церемония открытия стелы. Участники мероприятия: родители и родственники погибших спортсменов, спортсмены города, представители общественных организаций, учащиеся школ (в том числе учащиеся кадетских классов «СОКШ №4»), жители города, официальные лица и гости города. </w:t>
      </w:r>
    </w:p>
    <w:p w:rsidR="002350CF" w:rsidRPr="00753772" w:rsidRDefault="005C512F" w:rsidP="002350CF">
      <w:pPr>
        <w:pStyle w:val="af8"/>
        <w:ind w:firstLine="708"/>
        <w:jc w:val="both"/>
        <w:rPr>
          <w:rFonts w:ascii="Times New Roman" w:eastAsia="Calibri" w:hAnsi="Times New Roman" w:cs="Times New Roman"/>
          <w:b/>
          <w:i/>
          <w:sz w:val="28"/>
          <w:szCs w:val="28"/>
          <w:u w:val="single"/>
        </w:rPr>
      </w:pPr>
      <w:r w:rsidRPr="00753772">
        <w:rPr>
          <w:rFonts w:ascii="Times New Roman" w:eastAsia="Calibri" w:hAnsi="Times New Roman" w:cs="Times New Roman"/>
          <w:sz w:val="28"/>
          <w:szCs w:val="28"/>
        </w:rPr>
        <w:t>В 2019 году проведен капитальный ремонт кровли МБУК «Городская библиотека», состоялись ПИР по капитальному ремонту пожарной лестницы НГ МАУК «Музейный комплекс».</w:t>
      </w:r>
    </w:p>
    <w:p w:rsidR="002350CF" w:rsidRPr="00753772" w:rsidRDefault="005C512F" w:rsidP="002350CF">
      <w:pPr>
        <w:pStyle w:val="af8"/>
        <w:ind w:firstLine="708"/>
        <w:jc w:val="both"/>
        <w:rPr>
          <w:rFonts w:ascii="Times New Roman" w:eastAsia="Calibri" w:hAnsi="Times New Roman" w:cs="Times New Roman"/>
          <w:b/>
          <w:i/>
          <w:sz w:val="28"/>
          <w:szCs w:val="28"/>
          <w:u w:val="single"/>
        </w:rPr>
      </w:pPr>
      <w:r w:rsidRPr="00753772">
        <w:rPr>
          <w:rFonts w:ascii="Times New Roman" w:eastAsia="Calibri" w:hAnsi="Times New Roman" w:cs="Times New Roman"/>
          <w:sz w:val="28"/>
          <w:szCs w:val="28"/>
        </w:rPr>
        <w:t>Неиспользованные денежные средства по следующим объектам:</w:t>
      </w:r>
    </w:p>
    <w:p w:rsidR="002350CF" w:rsidRPr="00753772" w:rsidRDefault="005C512F" w:rsidP="002350CF">
      <w:pPr>
        <w:pStyle w:val="af8"/>
        <w:ind w:firstLine="708"/>
        <w:jc w:val="both"/>
        <w:rPr>
          <w:rFonts w:ascii="Times New Roman" w:eastAsia="Calibri" w:hAnsi="Times New Roman" w:cs="Times New Roman"/>
          <w:b/>
          <w:i/>
          <w:sz w:val="28"/>
          <w:szCs w:val="28"/>
          <w:u w:val="single"/>
        </w:rPr>
      </w:pPr>
      <w:r w:rsidRPr="00753772">
        <w:rPr>
          <w:rFonts w:ascii="Times New Roman" w:eastAsia="Calibri" w:hAnsi="Times New Roman" w:cs="Times New Roman"/>
          <w:sz w:val="28"/>
          <w:szCs w:val="28"/>
        </w:rPr>
        <w:t xml:space="preserve">30.12.2019 заключен контракт на ПИР по капитальному ремонту МБУ ДО «Детская музыкальная школа им. </w:t>
      </w:r>
      <w:proofErr w:type="spellStart"/>
      <w:r w:rsidRPr="00753772">
        <w:rPr>
          <w:rFonts w:ascii="Times New Roman" w:eastAsia="Calibri" w:hAnsi="Times New Roman" w:cs="Times New Roman"/>
          <w:sz w:val="28"/>
          <w:szCs w:val="28"/>
        </w:rPr>
        <w:t>В.В.Андреева</w:t>
      </w:r>
      <w:proofErr w:type="spellEnd"/>
      <w:r w:rsidRPr="00753772">
        <w:rPr>
          <w:rFonts w:ascii="Times New Roman" w:eastAsia="Calibri" w:hAnsi="Times New Roman" w:cs="Times New Roman"/>
          <w:sz w:val="28"/>
          <w:szCs w:val="28"/>
        </w:rPr>
        <w:t>» с ООО ПГ «Югра Проект» на сумму 1</w:t>
      </w:r>
      <w:r w:rsidR="004746D5" w:rsidRPr="00753772">
        <w:rPr>
          <w:rFonts w:ascii="Times New Roman" w:eastAsia="Calibri" w:hAnsi="Times New Roman" w:cs="Times New Roman"/>
          <w:sz w:val="28"/>
          <w:szCs w:val="28"/>
        </w:rPr>
        <w:t> </w:t>
      </w:r>
      <w:r w:rsidRPr="00753772">
        <w:rPr>
          <w:rFonts w:ascii="Times New Roman" w:eastAsia="Calibri" w:hAnsi="Times New Roman" w:cs="Times New Roman"/>
          <w:sz w:val="28"/>
          <w:szCs w:val="28"/>
        </w:rPr>
        <w:t>073</w:t>
      </w:r>
      <w:r w:rsidR="004746D5" w:rsidRPr="00753772">
        <w:rPr>
          <w:rFonts w:ascii="Times New Roman" w:eastAsia="Calibri" w:hAnsi="Times New Roman" w:cs="Times New Roman"/>
          <w:sz w:val="28"/>
          <w:szCs w:val="28"/>
        </w:rPr>
        <w:t>,</w:t>
      </w:r>
      <w:r w:rsidRPr="00753772">
        <w:rPr>
          <w:rFonts w:ascii="Times New Roman" w:eastAsia="Calibri" w:hAnsi="Times New Roman" w:cs="Times New Roman"/>
          <w:sz w:val="28"/>
          <w:szCs w:val="28"/>
        </w:rPr>
        <w:t>181</w:t>
      </w:r>
      <w:r w:rsidR="004746D5" w:rsidRPr="00753772">
        <w:rPr>
          <w:rFonts w:ascii="Times New Roman" w:eastAsia="Calibri" w:hAnsi="Times New Roman" w:cs="Times New Roman"/>
          <w:sz w:val="28"/>
          <w:szCs w:val="28"/>
        </w:rPr>
        <w:t xml:space="preserve"> тыс.</w:t>
      </w:r>
      <w:r w:rsidRPr="00753772">
        <w:rPr>
          <w:rFonts w:ascii="Times New Roman" w:eastAsia="Calibri" w:hAnsi="Times New Roman" w:cs="Times New Roman"/>
          <w:sz w:val="28"/>
          <w:szCs w:val="28"/>
        </w:rPr>
        <w:t xml:space="preserve"> рублей.</w:t>
      </w:r>
    </w:p>
    <w:p w:rsidR="002350CF" w:rsidRPr="00753772" w:rsidRDefault="005C512F" w:rsidP="002350CF">
      <w:pPr>
        <w:pStyle w:val="af8"/>
        <w:ind w:firstLine="708"/>
        <w:jc w:val="both"/>
        <w:rPr>
          <w:rFonts w:ascii="Times New Roman" w:eastAsia="Calibri" w:hAnsi="Times New Roman" w:cs="Times New Roman"/>
          <w:b/>
          <w:i/>
          <w:sz w:val="28"/>
          <w:szCs w:val="28"/>
          <w:u w:val="single"/>
        </w:rPr>
      </w:pPr>
      <w:r w:rsidRPr="00753772">
        <w:rPr>
          <w:rFonts w:ascii="Times New Roman" w:eastAsia="Calibri" w:hAnsi="Times New Roman" w:cs="Times New Roman"/>
          <w:sz w:val="28"/>
          <w:szCs w:val="28"/>
        </w:rPr>
        <w:t>В муниципальном бюджетном учреждении дополнительного образования «Детская школа искусств» 21.06.2018 заключен контракт с ООО «</w:t>
      </w:r>
      <w:proofErr w:type="spellStart"/>
      <w:r w:rsidRPr="00753772">
        <w:rPr>
          <w:rFonts w:ascii="Times New Roman" w:eastAsia="Calibri" w:hAnsi="Times New Roman" w:cs="Times New Roman"/>
          <w:sz w:val="28"/>
          <w:szCs w:val="28"/>
        </w:rPr>
        <w:t>Капиталпроект</w:t>
      </w:r>
      <w:proofErr w:type="spellEnd"/>
      <w:r w:rsidRPr="00753772">
        <w:rPr>
          <w:rFonts w:ascii="Times New Roman" w:eastAsia="Calibri" w:hAnsi="Times New Roman" w:cs="Times New Roman"/>
          <w:sz w:val="28"/>
          <w:szCs w:val="28"/>
        </w:rPr>
        <w:t>» на сумму 1</w:t>
      </w:r>
      <w:r w:rsidR="004746D5" w:rsidRPr="00753772">
        <w:rPr>
          <w:rFonts w:ascii="Times New Roman" w:eastAsia="Calibri" w:hAnsi="Times New Roman" w:cs="Times New Roman"/>
          <w:sz w:val="28"/>
          <w:szCs w:val="28"/>
        </w:rPr>
        <w:t> </w:t>
      </w:r>
      <w:r w:rsidRPr="00753772">
        <w:rPr>
          <w:rFonts w:ascii="Times New Roman" w:eastAsia="Calibri" w:hAnsi="Times New Roman" w:cs="Times New Roman"/>
          <w:sz w:val="28"/>
          <w:szCs w:val="28"/>
        </w:rPr>
        <w:t>500</w:t>
      </w:r>
      <w:r w:rsidR="004746D5" w:rsidRPr="00753772">
        <w:rPr>
          <w:rFonts w:ascii="Times New Roman" w:eastAsia="Calibri" w:hAnsi="Times New Roman" w:cs="Times New Roman"/>
          <w:sz w:val="28"/>
          <w:szCs w:val="28"/>
        </w:rPr>
        <w:t>,</w:t>
      </w:r>
      <w:r w:rsidRPr="00753772">
        <w:rPr>
          <w:rFonts w:ascii="Times New Roman" w:eastAsia="Calibri" w:hAnsi="Times New Roman" w:cs="Times New Roman"/>
          <w:sz w:val="28"/>
          <w:szCs w:val="28"/>
        </w:rPr>
        <w:t>000</w:t>
      </w:r>
      <w:r w:rsidR="004746D5" w:rsidRPr="00753772">
        <w:rPr>
          <w:rFonts w:ascii="Times New Roman" w:eastAsia="Calibri" w:hAnsi="Times New Roman" w:cs="Times New Roman"/>
          <w:sz w:val="28"/>
          <w:szCs w:val="28"/>
        </w:rPr>
        <w:t xml:space="preserve"> тыс.</w:t>
      </w:r>
      <w:r w:rsidRPr="00753772">
        <w:rPr>
          <w:rFonts w:ascii="Times New Roman" w:eastAsia="Calibri" w:hAnsi="Times New Roman" w:cs="Times New Roman"/>
          <w:sz w:val="28"/>
          <w:szCs w:val="28"/>
        </w:rPr>
        <w:t xml:space="preserve"> рублей на ПИР по устройству скатной кровли. Ведется претензионная работа.</w:t>
      </w:r>
    </w:p>
    <w:p w:rsidR="002350CF" w:rsidRPr="00753772" w:rsidRDefault="005C512F" w:rsidP="002350CF">
      <w:pPr>
        <w:pStyle w:val="af8"/>
        <w:ind w:firstLine="708"/>
        <w:jc w:val="both"/>
        <w:rPr>
          <w:rFonts w:ascii="Times New Roman" w:eastAsia="Calibri" w:hAnsi="Times New Roman" w:cs="Times New Roman"/>
          <w:b/>
          <w:i/>
          <w:sz w:val="28"/>
          <w:szCs w:val="28"/>
          <w:u w:val="single"/>
        </w:rPr>
      </w:pPr>
      <w:r w:rsidRPr="00753772">
        <w:rPr>
          <w:rFonts w:ascii="Times New Roman" w:eastAsia="Calibri" w:hAnsi="Times New Roman" w:cs="Times New Roman"/>
          <w:sz w:val="28"/>
          <w:szCs w:val="28"/>
        </w:rPr>
        <w:t xml:space="preserve">В муниципальном бюджетном учреждении культуры «Культурно-досуговый комплекс» 18.09.2019 заключен контракт с ООО «АРХСТРОЙПРОЕКТ» на ПИР по устройству вытяжной </w:t>
      </w:r>
      <w:proofErr w:type="spellStart"/>
      <w:r w:rsidRPr="00753772">
        <w:rPr>
          <w:rFonts w:ascii="Times New Roman" w:eastAsia="Calibri" w:hAnsi="Times New Roman" w:cs="Times New Roman"/>
          <w:sz w:val="28"/>
          <w:szCs w:val="28"/>
        </w:rPr>
        <w:t>противодымной</w:t>
      </w:r>
      <w:proofErr w:type="spellEnd"/>
      <w:r w:rsidRPr="00753772">
        <w:rPr>
          <w:rFonts w:ascii="Times New Roman" w:eastAsia="Calibri" w:hAnsi="Times New Roman" w:cs="Times New Roman"/>
          <w:sz w:val="28"/>
          <w:szCs w:val="28"/>
        </w:rPr>
        <w:t xml:space="preserve"> вентиляции на сумму 392</w:t>
      </w:r>
      <w:r w:rsidR="004746D5" w:rsidRPr="00753772">
        <w:rPr>
          <w:rFonts w:ascii="Times New Roman" w:eastAsia="Calibri" w:hAnsi="Times New Roman" w:cs="Times New Roman"/>
          <w:sz w:val="28"/>
          <w:szCs w:val="28"/>
        </w:rPr>
        <w:t>,</w:t>
      </w:r>
      <w:r w:rsidRPr="00753772">
        <w:rPr>
          <w:rFonts w:ascii="Times New Roman" w:eastAsia="Calibri" w:hAnsi="Times New Roman" w:cs="Times New Roman"/>
          <w:sz w:val="28"/>
          <w:szCs w:val="28"/>
        </w:rPr>
        <w:t>535</w:t>
      </w:r>
      <w:r w:rsidR="004746D5" w:rsidRPr="00753772">
        <w:rPr>
          <w:rFonts w:ascii="Times New Roman" w:eastAsia="Calibri" w:hAnsi="Times New Roman" w:cs="Times New Roman"/>
          <w:sz w:val="28"/>
          <w:szCs w:val="28"/>
        </w:rPr>
        <w:t xml:space="preserve"> тыс.</w:t>
      </w:r>
      <w:r w:rsidRPr="00753772">
        <w:rPr>
          <w:rFonts w:ascii="Times New Roman" w:eastAsia="Calibri" w:hAnsi="Times New Roman" w:cs="Times New Roman"/>
          <w:sz w:val="28"/>
          <w:szCs w:val="28"/>
        </w:rPr>
        <w:t xml:space="preserve"> рублей. Исполнение контракта в феврале </w:t>
      </w:r>
      <w:r w:rsidR="0048095D" w:rsidRPr="00753772">
        <w:rPr>
          <w:rFonts w:ascii="Times New Roman" w:eastAsia="Calibri" w:hAnsi="Times New Roman" w:cs="Times New Roman"/>
          <w:sz w:val="28"/>
          <w:szCs w:val="28"/>
        </w:rPr>
        <w:t xml:space="preserve">                   </w:t>
      </w:r>
      <w:r w:rsidRPr="00753772">
        <w:rPr>
          <w:rFonts w:ascii="Times New Roman" w:eastAsia="Calibri" w:hAnsi="Times New Roman" w:cs="Times New Roman"/>
          <w:sz w:val="28"/>
          <w:szCs w:val="28"/>
        </w:rPr>
        <w:t>2020 года.</w:t>
      </w:r>
    </w:p>
    <w:p w:rsidR="002350CF" w:rsidRPr="00753772" w:rsidRDefault="005C512F" w:rsidP="002350CF">
      <w:pPr>
        <w:pStyle w:val="af8"/>
        <w:ind w:firstLine="708"/>
        <w:jc w:val="both"/>
        <w:rPr>
          <w:rFonts w:ascii="Times New Roman" w:eastAsia="Calibri" w:hAnsi="Times New Roman" w:cs="Times New Roman"/>
          <w:b/>
          <w:i/>
          <w:sz w:val="28"/>
          <w:szCs w:val="28"/>
          <w:u w:val="single"/>
        </w:rPr>
      </w:pPr>
      <w:r w:rsidRPr="00753772">
        <w:rPr>
          <w:rFonts w:ascii="Times New Roman" w:eastAsia="Calibri" w:hAnsi="Times New Roman" w:cs="Times New Roman"/>
          <w:sz w:val="28"/>
          <w:szCs w:val="28"/>
        </w:rPr>
        <w:t xml:space="preserve">В муниципальном бюджетном учреждении культуры Театр кукол «Волшебная флейта» 18.09.2019 заключен контракт с ООО «АРХСТРОЙПРОЕКТ» на ПИР по устройству вытяжной </w:t>
      </w:r>
      <w:proofErr w:type="spellStart"/>
      <w:r w:rsidRPr="00753772">
        <w:rPr>
          <w:rFonts w:ascii="Times New Roman" w:eastAsia="Calibri" w:hAnsi="Times New Roman" w:cs="Times New Roman"/>
          <w:sz w:val="28"/>
          <w:szCs w:val="28"/>
        </w:rPr>
        <w:t>противодымной</w:t>
      </w:r>
      <w:proofErr w:type="spellEnd"/>
      <w:r w:rsidRPr="00753772">
        <w:rPr>
          <w:rFonts w:ascii="Times New Roman" w:eastAsia="Calibri" w:hAnsi="Times New Roman" w:cs="Times New Roman"/>
          <w:sz w:val="28"/>
          <w:szCs w:val="28"/>
        </w:rPr>
        <w:t xml:space="preserve"> вентиляции, стоимость работ 325</w:t>
      </w:r>
      <w:r w:rsidR="004746D5" w:rsidRPr="00753772">
        <w:rPr>
          <w:rFonts w:ascii="Times New Roman" w:eastAsia="Calibri" w:hAnsi="Times New Roman" w:cs="Times New Roman"/>
          <w:sz w:val="28"/>
          <w:szCs w:val="28"/>
        </w:rPr>
        <w:t>,</w:t>
      </w:r>
      <w:r w:rsidRPr="00753772">
        <w:rPr>
          <w:rFonts w:ascii="Times New Roman" w:eastAsia="Calibri" w:hAnsi="Times New Roman" w:cs="Times New Roman"/>
          <w:sz w:val="28"/>
          <w:szCs w:val="28"/>
        </w:rPr>
        <w:t>160</w:t>
      </w:r>
      <w:r w:rsidR="004746D5" w:rsidRPr="00753772">
        <w:rPr>
          <w:rFonts w:ascii="Times New Roman" w:eastAsia="Calibri" w:hAnsi="Times New Roman" w:cs="Times New Roman"/>
          <w:sz w:val="28"/>
          <w:szCs w:val="28"/>
        </w:rPr>
        <w:t xml:space="preserve"> тыс.</w:t>
      </w:r>
      <w:r w:rsidRPr="00753772">
        <w:rPr>
          <w:rFonts w:ascii="Times New Roman" w:eastAsia="Calibri" w:hAnsi="Times New Roman" w:cs="Times New Roman"/>
          <w:sz w:val="28"/>
          <w:szCs w:val="28"/>
        </w:rPr>
        <w:t xml:space="preserve"> рублей. Исполнение контракта в феврале 2020 года.</w:t>
      </w:r>
    </w:p>
    <w:p w:rsidR="002350CF" w:rsidRPr="00753772" w:rsidRDefault="005C512F" w:rsidP="002350CF">
      <w:pPr>
        <w:pStyle w:val="af8"/>
        <w:ind w:firstLine="708"/>
        <w:jc w:val="both"/>
        <w:rPr>
          <w:rFonts w:ascii="Times New Roman" w:eastAsia="Calibri" w:hAnsi="Times New Roman" w:cs="Times New Roman"/>
          <w:b/>
          <w:i/>
          <w:sz w:val="28"/>
          <w:szCs w:val="28"/>
          <w:u w:val="single"/>
        </w:rPr>
      </w:pPr>
      <w:r w:rsidRPr="00753772">
        <w:rPr>
          <w:rFonts w:ascii="Times New Roman" w:eastAsia="Calibri" w:hAnsi="Times New Roman" w:cs="Times New Roman"/>
          <w:sz w:val="28"/>
          <w:szCs w:val="28"/>
        </w:rPr>
        <w:t xml:space="preserve">В муниципальном бюджетном учреждении культуры «Центр национальных культур» </w:t>
      </w:r>
      <w:r w:rsidR="002350CF" w:rsidRPr="00753772">
        <w:rPr>
          <w:rFonts w:ascii="Times New Roman" w:eastAsia="Calibri" w:hAnsi="Times New Roman" w:cs="Times New Roman"/>
          <w:sz w:val="28"/>
          <w:szCs w:val="28"/>
        </w:rPr>
        <w:t>28.12.2018 заключен</w:t>
      </w:r>
      <w:r w:rsidRPr="00753772">
        <w:rPr>
          <w:rFonts w:ascii="Times New Roman" w:eastAsia="Calibri" w:hAnsi="Times New Roman" w:cs="Times New Roman"/>
          <w:sz w:val="28"/>
          <w:szCs w:val="28"/>
        </w:rPr>
        <w:t xml:space="preserve"> контракт с ООО «</w:t>
      </w:r>
      <w:proofErr w:type="spellStart"/>
      <w:r w:rsidRPr="00753772">
        <w:rPr>
          <w:rFonts w:ascii="Times New Roman" w:eastAsia="Calibri" w:hAnsi="Times New Roman" w:cs="Times New Roman"/>
          <w:sz w:val="28"/>
          <w:szCs w:val="28"/>
        </w:rPr>
        <w:t>ИнвестПроект</w:t>
      </w:r>
      <w:proofErr w:type="spellEnd"/>
      <w:r w:rsidRPr="00753772">
        <w:rPr>
          <w:rFonts w:ascii="Times New Roman" w:eastAsia="Calibri" w:hAnsi="Times New Roman" w:cs="Times New Roman"/>
          <w:sz w:val="28"/>
          <w:szCs w:val="28"/>
        </w:rPr>
        <w:t>» на ПИР по капитальному ремонту объекта на сумму 1</w:t>
      </w:r>
      <w:r w:rsidR="004746D5" w:rsidRPr="00753772">
        <w:rPr>
          <w:rFonts w:ascii="Times New Roman" w:eastAsia="Calibri" w:hAnsi="Times New Roman" w:cs="Times New Roman"/>
          <w:sz w:val="28"/>
          <w:szCs w:val="28"/>
        </w:rPr>
        <w:t> </w:t>
      </w:r>
      <w:r w:rsidRPr="00753772">
        <w:rPr>
          <w:rFonts w:ascii="Times New Roman" w:eastAsia="Calibri" w:hAnsi="Times New Roman" w:cs="Times New Roman"/>
          <w:sz w:val="28"/>
          <w:szCs w:val="28"/>
        </w:rPr>
        <w:t>840</w:t>
      </w:r>
      <w:r w:rsidR="004746D5" w:rsidRPr="00753772">
        <w:rPr>
          <w:rFonts w:ascii="Times New Roman" w:eastAsia="Calibri" w:hAnsi="Times New Roman" w:cs="Times New Roman"/>
          <w:sz w:val="28"/>
          <w:szCs w:val="28"/>
        </w:rPr>
        <w:t>,</w:t>
      </w:r>
      <w:r w:rsidRPr="00753772">
        <w:rPr>
          <w:rFonts w:ascii="Times New Roman" w:eastAsia="Calibri" w:hAnsi="Times New Roman" w:cs="Times New Roman"/>
          <w:sz w:val="28"/>
          <w:szCs w:val="28"/>
        </w:rPr>
        <w:t>000</w:t>
      </w:r>
      <w:r w:rsidR="004746D5" w:rsidRPr="00753772">
        <w:rPr>
          <w:rFonts w:ascii="Times New Roman" w:eastAsia="Calibri" w:hAnsi="Times New Roman" w:cs="Times New Roman"/>
          <w:sz w:val="28"/>
          <w:szCs w:val="28"/>
        </w:rPr>
        <w:t xml:space="preserve"> тыс.</w:t>
      </w:r>
      <w:r w:rsidRPr="00753772">
        <w:rPr>
          <w:rFonts w:ascii="Times New Roman" w:eastAsia="Calibri" w:hAnsi="Times New Roman" w:cs="Times New Roman"/>
          <w:sz w:val="28"/>
          <w:szCs w:val="28"/>
        </w:rPr>
        <w:t xml:space="preserve"> рублей. Ведется претензионная работа.</w:t>
      </w:r>
    </w:p>
    <w:p w:rsidR="005C512F" w:rsidRPr="00753772" w:rsidRDefault="005C512F" w:rsidP="00792B60">
      <w:pPr>
        <w:pStyle w:val="af8"/>
        <w:ind w:firstLine="708"/>
        <w:jc w:val="both"/>
        <w:rPr>
          <w:rFonts w:ascii="Times New Roman" w:eastAsia="Calibri" w:hAnsi="Times New Roman" w:cs="Times New Roman"/>
          <w:sz w:val="28"/>
          <w:szCs w:val="28"/>
        </w:rPr>
      </w:pPr>
      <w:r w:rsidRPr="00753772">
        <w:rPr>
          <w:rFonts w:ascii="Times New Roman" w:eastAsia="Calibri" w:hAnsi="Times New Roman" w:cs="Times New Roman"/>
          <w:sz w:val="28"/>
          <w:szCs w:val="28"/>
        </w:rPr>
        <w:t xml:space="preserve">Средства на устройство козырька в Детской школе искусств в сумме </w:t>
      </w:r>
      <w:r w:rsidR="004746D5" w:rsidRPr="00753772">
        <w:rPr>
          <w:rFonts w:ascii="Times New Roman" w:eastAsia="Calibri" w:hAnsi="Times New Roman" w:cs="Times New Roman"/>
          <w:sz w:val="28"/>
          <w:szCs w:val="28"/>
        </w:rPr>
        <w:t xml:space="preserve">           </w:t>
      </w:r>
      <w:r w:rsidRPr="00753772">
        <w:rPr>
          <w:rFonts w:ascii="Times New Roman" w:eastAsia="Calibri" w:hAnsi="Times New Roman" w:cs="Times New Roman"/>
          <w:sz w:val="28"/>
          <w:szCs w:val="28"/>
        </w:rPr>
        <w:t>99</w:t>
      </w:r>
      <w:r w:rsidR="004746D5" w:rsidRPr="00753772">
        <w:rPr>
          <w:rFonts w:ascii="Times New Roman" w:eastAsia="Calibri" w:hAnsi="Times New Roman" w:cs="Times New Roman"/>
          <w:sz w:val="28"/>
          <w:szCs w:val="28"/>
        </w:rPr>
        <w:t>,</w:t>
      </w:r>
      <w:r w:rsidRPr="00753772">
        <w:rPr>
          <w:rFonts w:ascii="Times New Roman" w:eastAsia="Calibri" w:hAnsi="Times New Roman" w:cs="Times New Roman"/>
          <w:sz w:val="28"/>
          <w:szCs w:val="28"/>
        </w:rPr>
        <w:t>701</w:t>
      </w:r>
      <w:r w:rsidR="004746D5" w:rsidRPr="00753772">
        <w:rPr>
          <w:rFonts w:ascii="Times New Roman" w:eastAsia="Calibri" w:hAnsi="Times New Roman" w:cs="Times New Roman"/>
          <w:sz w:val="28"/>
          <w:szCs w:val="28"/>
        </w:rPr>
        <w:t xml:space="preserve"> тыс.</w:t>
      </w:r>
      <w:r w:rsidRPr="00753772">
        <w:rPr>
          <w:rFonts w:ascii="Times New Roman" w:eastAsia="Calibri" w:hAnsi="Times New Roman" w:cs="Times New Roman"/>
          <w:sz w:val="28"/>
          <w:szCs w:val="28"/>
        </w:rPr>
        <w:t xml:space="preserve"> рубл</w:t>
      </w:r>
      <w:r w:rsidR="004746D5" w:rsidRPr="00753772">
        <w:rPr>
          <w:rFonts w:ascii="Times New Roman" w:eastAsia="Calibri" w:hAnsi="Times New Roman" w:cs="Times New Roman"/>
          <w:sz w:val="28"/>
          <w:szCs w:val="28"/>
        </w:rPr>
        <w:t>ей</w:t>
      </w:r>
      <w:r w:rsidRPr="00753772">
        <w:rPr>
          <w:rFonts w:ascii="Times New Roman" w:eastAsia="Calibri" w:hAnsi="Times New Roman" w:cs="Times New Roman"/>
          <w:sz w:val="28"/>
          <w:szCs w:val="28"/>
        </w:rPr>
        <w:t>, на ПИР по устройству санузла для ММГ в сумме 94</w:t>
      </w:r>
      <w:r w:rsidR="004746D5" w:rsidRPr="00753772">
        <w:rPr>
          <w:rFonts w:ascii="Times New Roman" w:eastAsia="Calibri" w:hAnsi="Times New Roman" w:cs="Times New Roman"/>
          <w:sz w:val="28"/>
          <w:szCs w:val="28"/>
        </w:rPr>
        <w:t>,</w:t>
      </w:r>
      <w:r w:rsidRPr="00753772">
        <w:rPr>
          <w:rFonts w:ascii="Times New Roman" w:eastAsia="Calibri" w:hAnsi="Times New Roman" w:cs="Times New Roman"/>
          <w:sz w:val="28"/>
          <w:szCs w:val="28"/>
        </w:rPr>
        <w:t>716</w:t>
      </w:r>
      <w:r w:rsidR="004746D5" w:rsidRPr="00753772">
        <w:rPr>
          <w:rFonts w:ascii="Times New Roman" w:eastAsia="Calibri" w:hAnsi="Times New Roman" w:cs="Times New Roman"/>
          <w:sz w:val="28"/>
          <w:szCs w:val="28"/>
        </w:rPr>
        <w:t xml:space="preserve"> тыс.</w:t>
      </w:r>
      <w:r w:rsidRPr="00753772">
        <w:rPr>
          <w:rFonts w:ascii="Times New Roman" w:eastAsia="Calibri" w:hAnsi="Times New Roman" w:cs="Times New Roman"/>
          <w:sz w:val="28"/>
          <w:szCs w:val="28"/>
        </w:rPr>
        <w:t xml:space="preserve"> рублей, средства экономии от ремонта </w:t>
      </w:r>
      <w:r w:rsidR="002350CF" w:rsidRPr="00753772">
        <w:rPr>
          <w:rFonts w:ascii="Times New Roman" w:eastAsia="Calibri" w:hAnsi="Times New Roman" w:cs="Times New Roman"/>
          <w:sz w:val="28"/>
          <w:szCs w:val="28"/>
        </w:rPr>
        <w:t>кровли Городской</w:t>
      </w:r>
      <w:r w:rsidR="0048095D" w:rsidRPr="00753772">
        <w:rPr>
          <w:rFonts w:ascii="Times New Roman" w:eastAsia="Calibri" w:hAnsi="Times New Roman" w:cs="Times New Roman"/>
          <w:sz w:val="28"/>
          <w:szCs w:val="28"/>
        </w:rPr>
        <w:t xml:space="preserve"> библиотеки в сумме                  776</w:t>
      </w:r>
      <w:r w:rsidR="004746D5" w:rsidRPr="00753772">
        <w:rPr>
          <w:rFonts w:ascii="Times New Roman" w:eastAsia="Calibri" w:hAnsi="Times New Roman" w:cs="Times New Roman"/>
          <w:sz w:val="28"/>
          <w:szCs w:val="28"/>
        </w:rPr>
        <w:t>,</w:t>
      </w:r>
      <w:r w:rsidR="0048095D" w:rsidRPr="00753772">
        <w:rPr>
          <w:rFonts w:ascii="Times New Roman" w:eastAsia="Calibri" w:hAnsi="Times New Roman" w:cs="Times New Roman"/>
          <w:sz w:val="28"/>
          <w:szCs w:val="28"/>
        </w:rPr>
        <w:t>121</w:t>
      </w:r>
      <w:r w:rsidR="004746D5" w:rsidRPr="00753772">
        <w:rPr>
          <w:rFonts w:ascii="Times New Roman" w:eastAsia="Calibri" w:hAnsi="Times New Roman" w:cs="Times New Roman"/>
          <w:sz w:val="28"/>
          <w:szCs w:val="28"/>
        </w:rPr>
        <w:t xml:space="preserve"> тыс.</w:t>
      </w:r>
      <w:r w:rsidRPr="00753772">
        <w:rPr>
          <w:rFonts w:ascii="Times New Roman" w:eastAsia="Calibri" w:hAnsi="Times New Roman" w:cs="Times New Roman"/>
          <w:sz w:val="28"/>
          <w:szCs w:val="28"/>
        </w:rPr>
        <w:t xml:space="preserve"> рубл</w:t>
      </w:r>
      <w:r w:rsidR="004746D5" w:rsidRPr="00753772">
        <w:rPr>
          <w:rFonts w:ascii="Times New Roman" w:eastAsia="Calibri" w:hAnsi="Times New Roman" w:cs="Times New Roman"/>
          <w:sz w:val="28"/>
          <w:szCs w:val="28"/>
        </w:rPr>
        <w:t>ей</w:t>
      </w:r>
      <w:r w:rsidRPr="00753772">
        <w:rPr>
          <w:rFonts w:ascii="Times New Roman" w:eastAsia="Calibri" w:hAnsi="Times New Roman" w:cs="Times New Roman"/>
          <w:sz w:val="28"/>
          <w:szCs w:val="28"/>
        </w:rPr>
        <w:t xml:space="preserve"> будут перераспределены на ремонт иных объектов культуры.</w:t>
      </w:r>
    </w:p>
    <w:p w:rsidR="002350CF" w:rsidRPr="00753772" w:rsidRDefault="005C512F" w:rsidP="005C512F">
      <w:pPr>
        <w:pStyle w:val="af8"/>
        <w:jc w:val="both"/>
        <w:rPr>
          <w:rFonts w:ascii="Times New Roman" w:eastAsia="Calibri" w:hAnsi="Times New Roman" w:cs="Times New Roman"/>
          <w:b/>
          <w:i/>
          <w:sz w:val="28"/>
          <w:szCs w:val="28"/>
          <w:u w:val="single"/>
        </w:rPr>
      </w:pPr>
      <w:r w:rsidRPr="00753772">
        <w:rPr>
          <w:rFonts w:ascii="Times New Roman" w:eastAsia="Calibri" w:hAnsi="Times New Roman" w:cs="Times New Roman"/>
          <w:b/>
          <w:i/>
          <w:sz w:val="28"/>
          <w:szCs w:val="28"/>
          <w:u w:val="single"/>
        </w:rPr>
        <w:t>Усиление социальной направленности культурной политики</w:t>
      </w:r>
    </w:p>
    <w:p w:rsidR="002350CF" w:rsidRPr="00753772" w:rsidRDefault="0048095D" w:rsidP="002350CF">
      <w:pPr>
        <w:pStyle w:val="af8"/>
        <w:ind w:firstLine="708"/>
        <w:jc w:val="both"/>
        <w:rPr>
          <w:rFonts w:ascii="Times New Roman" w:eastAsia="Calibri" w:hAnsi="Times New Roman" w:cs="Times New Roman"/>
          <w:b/>
          <w:i/>
          <w:sz w:val="28"/>
          <w:szCs w:val="28"/>
          <w:u w:val="single"/>
        </w:rPr>
      </w:pPr>
      <w:r w:rsidRPr="00753772">
        <w:rPr>
          <w:rFonts w:ascii="Times New Roman" w:eastAsia="Calibri" w:hAnsi="Times New Roman" w:cs="Times New Roman"/>
          <w:sz w:val="28"/>
          <w:szCs w:val="28"/>
        </w:rPr>
        <w:t xml:space="preserve">В соответствии с </w:t>
      </w:r>
      <w:r w:rsidR="005C512F" w:rsidRPr="00753772">
        <w:rPr>
          <w:rFonts w:ascii="Times New Roman" w:eastAsia="Calibri" w:hAnsi="Times New Roman" w:cs="Times New Roman"/>
          <w:sz w:val="28"/>
          <w:szCs w:val="28"/>
        </w:rPr>
        <w:t>Порядком предоставления субсидий на реализацию социально значимых проектов социально ориентированным некоммерческим организациям, не являющимся государственными (муниципальными) учреждениями, осуществляющим деятельность в городе Нефтеюганске в сфере культуры, утвержденным постановлением администрации города Нефтеюганска от 23.09.2019 № 161-нп 01.11.2019 года Общественной организации «Федерация спортивного танца города Нефтеюганска» передана на исполнение муниципальная услуга «Организация деятельности клубных формирований и формирований самодеятельного народного творчества». Объем субсидии составил 348</w:t>
      </w:r>
      <w:r w:rsidR="004746D5" w:rsidRPr="00753772">
        <w:rPr>
          <w:rFonts w:ascii="Times New Roman" w:eastAsia="Calibri" w:hAnsi="Times New Roman" w:cs="Times New Roman"/>
          <w:sz w:val="28"/>
          <w:szCs w:val="28"/>
        </w:rPr>
        <w:t>,</w:t>
      </w:r>
      <w:r w:rsidR="005C512F" w:rsidRPr="00753772">
        <w:rPr>
          <w:rFonts w:ascii="Times New Roman" w:eastAsia="Calibri" w:hAnsi="Times New Roman" w:cs="Times New Roman"/>
          <w:sz w:val="28"/>
          <w:szCs w:val="28"/>
        </w:rPr>
        <w:t>174</w:t>
      </w:r>
      <w:r w:rsidR="004746D5" w:rsidRPr="00753772">
        <w:rPr>
          <w:rFonts w:ascii="Times New Roman" w:eastAsia="Calibri" w:hAnsi="Times New Roman" w:cs="Times New Roman"/>
          <w:sz w:val="28"/>
          <w:szCs w:val="28"/>
        </w:rPr>
        <w:t xml:space="preserve"> тыс. рублей</w:t>
      </w:r>
      <w:r w:rsidR="005C512F" w:rsidRPr="00753772">
        <w:rPr>
          <w:rFonts w:ascii="Times New Roman" w:eastAsia="Calibri" w:hAnsi="Times New Roman" w:cs="Times New Roman"/>
          <w:sz w:val="28"/>
          <w:szCs w:val="28"/>
        </w:rPr>
        <w:t>. По итогам деятельности за 2019 год Общественной организацией были достигнуты следующие показатели:</w:t>
      </w:r>
    </w:p>
    <w:p w:rsidR="002350CF" w:rsidRPr="00753772" w:rsidRDefault="005C512F" w:rsidP="002350CF">
      <w:pPr>
        <w:pStyle w:val="af8"/>
        <w:ind w:firstLine="708"/>
        <w:jc w:val="both"/>
        <w:rPr>
          <w:rFonts w:ascii="Times New Roman" w:eastAsia="Calibri" w:hAnsi="Times New Roman" w:cs="Times New Roman"/>
          <w:b/>
          <w:i/>
          <w:sz w:val="28"/>
          <w:szCs w:val="28"/>
          <w:u w:val="single"/>
        </w:rPr>
      </w:pPr>
      <w:r w:rsidRPr="00753772">
        <w:rPr>
          <w:rFonts w:ascii="Times New Roman" w:eastAsia="Calibri" w:hAnsi="Times New Roman" w:cs="Times New Roman"/>
          <w:sz w:val="28"/>
          <w:szCs w:val="28"/>
        </w:rPr>
        <w:t>-Количество участников клубного формирования - план - 35 человек, факт- 38 человек;</w:t>
      </w:r>
    </w:p>
    <w:p w:rsidR="002350CF" w:rsidRPr="00753772" w:rsidRDefault="005C512F" w:rsidP="002350CF">
      <w:pPr>
        <w:pStyle w:val="af8"/>
        <w:ind w:firstLine="708"/>
        <w:jc w:val="both"/>
        <w:rPr>
          <w:rFonts w:ascii="Times New Roman" w:eastAsia="Calibri" w:hAnsi="Times New Roman" w:cs="Times New Roman"/>
          <w:b/>
          <w:i/>
          <w:sz w:val="28"/>
          <w:szCs w:val="28"/>
          <w:u w:val="single"/>
        </w:rPr>
      </w:pPr>
      <w:r w:rsidRPr="00753772">
        <w:rPr>
          <w:rFonts w:ascii="Times New Roman" w:eastAsia="Calibri" w:hAnsi="Times New Roman" w:cs="Times New Roman"/>
          <w:sz w:val="28"/>
          <w:szCs w:val="28"/>
        </w:rPr>
        <w:t>-Доля детей и подростков в клубном формировании от общего числа участников - план - 90%, факт - 100%;</w:t>
      </w:r>
    </w:p>
    <w:p w:rsidR="002350CF" w:rsidRPr="00753772" w:rsidRDefault="005C512F" w:rsidP="002350CF">
      <w:pPr>
        <w:pStyle w:val="af8"/>
        <w:ind w:firstLine="708"/>
        <w:jc w:val="both"/>
        <w:rPr>
          <w:rFonts w:ascii="Times New Roman" w:eastAsia="Calibri" w:hAnsi="Times New Roman" w:cs="Times New Roman"/>
          <w:b/>
          <w:i/>
          <w:sz w:val="28"/>
          <w:szCs w:val="28"/>
          <w:u w:val="single"/>
        </w:rPr>
      </w:pPr>
      <w:r w:rsidRPr="00753772">
        <w:rPr>
          <w:rFonts w:ascii="Times New Roman" w:eastAsia="Calibri" w:hAnsi="Times New Roman" w:cs="Times New Roman"/>
          <w:sz w:val="28"/>
          <w:szCs w:val="28"/>
        </w:rPr>
        <w:t>-Количество посещений занятий клубного формирования - план - 100 ед., факт - 100 ед.;</w:t>
      </w:r>
    </w:p>
    <w:p w:rsidR="002350CF" w:rsidRPr="00753772" w:rsidRDefault="005C512F" w:rsidP="002350CF">
      <w:pPr>
        <w:pStyle w:val="af8"/>
        <w:ind w:firstLine="708"/>
        <w:jc w:val="both"/>
        <w:rPr>
          <w:rFonts w:ascii="Times New Roman" w:eastAsia="Calibri" w:hAnsi="Times New Roman" w:cs="Times New Roman"/>
          <w:b/>
          <w:i/>
          <w:sz w:val="28"/>
          <w:szCs w:val="28"/>
          <w:u w:val="single"/>
        </w:rPr>
      </w:pPr>
      <w:r w:rsidRPr="00753772">
        <w:rPr>
          <w:rFonts w:ascii="Times New Roman" w:eastAsia="Calibri" w:hAnsi="Times New Roman" w:cs="Times New Roman"/>
          <w:sz w:val="28"/>
          <w:szCs w:val="28"/>
        </w:rPr>
        <w:t>-Удовлетворенность потребителем кач</w:t>
      </w:r>
      <w:r w:rsidR="0048095D" w:rsidRPr="00753772">
        <w:rPr>
          <w:rFonts w:ascii="Times New Roman" w:eastAsia="Calibri" w:hAnsi="Times New Roman" w:cs="Times New Roman"/>
          <w:sz w:val="28"/>
          <w:szCs w:val="28"/>
        </w:rPr>
        <w:t>ества услуги - план - 95%, факт</w:t>
      </w:r>
      <w:r w:rsidRPr="00753772">
        <w:rPr>
          <w:rFonts w:ascii="Times New Roman" w:eastAsia="Calibri" w:hAnsi="Times New Roman" w:cs="Times New Roman"/>
          <w:sz w:val="28"/>
          <w:szCs w:val="28"/>
        </w:rPr>
        <w:t>- 95%;</w:t>
      </w:r>
    </w:p>
    <w:p w:rsidR="00AC4A20" w:rsidRPr="00753772" w:rsidRDefault="005C512F" w:rsidP="002350CF">
      <w:pPr>
        <w:pStyle w:val="af8"/>
        <w:ind w:firstLine="708"/>
        <w:jc w:val="both"/>
        <w:rPr>
          <w:rFonts w:ascii="Times New Roman" w:eastAsia="Calibri" w:hAnsi="Times New Roman" w:cs="Times New Roman"/>
          <w:b/>
          <w:i/>
          <w:sz w:val="28"/>
          <w:szCs w:val="28"/>
          <w:u w:val="single"/>
        </w:rPr>
      </w:pPr>
      <w:r w:rsidRPr="00753772">
        <w:rPr>
          <w:rFonts w:ascii="Times New Roman" w:eastAsia="Calibri" w:hAnsi="Times New Roman" w:cs="Times New Roman"/>
          <w:sz w:val="28"/>
          <w:szCs w:val="28"/>
        </w:rPr>
        <w:t>-Участие в конкурсных мероприятиях различного уровня - план 1 ед., факт- 4 ед.</w:t>
      </w:r>
    </w:p>
    <w:p w:rsidR="003246CE" w:rsidRPr="00753772" w:rsidRDefault="003246CE" w:rsidP="00AC4A20">
      <w:pPr>
        <w:spacing w:after="0" w:line="240" w:lineRule="auto"/>
        <w:ind w:firstLine="851"/>
        <w:jc w:val="both"/>
        <w:rPr>
          <w:rFonts w:ascii="Times New Roman" w:eastAsia="Calibri" w:hAnsi="Times New Roman" w:cs="Times New Roman"/>
          <w:bCs/>
          <w:color w:val="000000"/>
          <w:sz w:val="24"/>
          <w:szCs w:val="24"/>
        </w:rPr>
      </w:pPr>
    </w:p>
    <w:p w:rsidR="003246CE" w:rsidRPr="00753772" w:rsidRDefault="003246CE" w:rsidP="00AC4A20">
      <w:pPr>
        <w:spacing w:after="0" w:line="240" w:lineRule="auto"/>
        <w:ind w:firstLine="851"/>
        <w:jc w:val="both"/>
        <w:rPr>
          <w:rFonts w:ascii="Times New Roman" w:eastAsia="Calibri" w:hAnsi="Times New Roman" w:cs="Times New Roman"/>
          <w:bCs/>
          <w:color w:val="000000"/>
          <w:sz w:val="24"/>
          <w:szCs w:val="24"/>
        </w:rPr>
      </w:pPr>
    </w:p>
    <w:p w:rsidR="00D72D46" w:rsidRPr="00753772" w:rsidRDefault="003711A9" w:rsidP="007B30E5">
      <w:pPr>
        <w:autoSpaceDE w:val="0"/>
        <w:autoSpaceDN w:val="0"/>
        <w:adjustRightInd w:val="0"/>
        <w:spacing w:after="0" w:line="240" w:lineRule="auto"/>
        <w:jc w:val="both"/>
        <w:rPr>
          <w:rFonts w:ascii="Times New Roman" w:hAnsi="Times New Roman"/>
          <w:b/>
          <w:sz w:val="28"/>
          <w:szCs w:val="28"/>
        </w:rPr>
      </w:pPr>
      <w:r w:rsidRPr="00753772">
        <w:rPr>
          <w:rFonts w:ascii="Times New Roman" w:hAnsi="Times New Roman" w:cs="Times New Roman"/>
          <w:b/>
          <w:sz w:val="28"/>
          <w:szCs w:val="28"/>
        </w:rPr>
        <w:t>2.2.2.</w:t>
      </w:r>
      <w:r w:rsidR="00D72D46" w:rsidRPr="00753772">
        <w:rPr>
          <w:rFonts w:ascii="Times New Roman" w:hAnsi="Times New Roman"/>
          <w:b/>
          <w:sz w:val="28"/>
          <w:szCs w:val="28"/>
        </w:rPr>
        <w:t>М</w:t>
      </w:r>
      <w:r w:rsidRPr="00753772">
        <w:rPr>
          <w:rFonts w:ascii="Times New Roman" w:hAnsi="Times New Roman"/>
          <w:b/>
          <w:color w:val="000000"/>
          <w:sz w:val="28"/>
          <w:szCs w:val="28"/>
        </w:rPr>
        <w:t xml:space="preserve">униципальная </w:t>
      </w:r>
      <w:r w:rsidR="00D72D46" w:rsidRPr="00753772">
        <w:rPr>
          <w:rFonts w:ascii="Times New Roman" w:hAnsi="Times New Roman"/>
          <w:b/>
          <w:color w:val="000000"/>
          <w:sz w:val="28"/>
          <w:szCs w:val="28"/>
        </w:rPr>
        <w:t xml:space="preserve">программа </w:t>
      </w:r>
      <w:r w:rsidR="00D72D46" w:rsidRPr="00753772">
        <w:rPr>
          <w:rFonts w:ascii="Times New Roman" w:hAnsi="Times New Roman"/>
          <w:b/>
          <w:sz w:val="28"/>
          <w:szCs w:val="28"/>
        </w:rPr>
        <w:t>«Развитие физической культуры и спорта в городе Нефтеюганске»</w:t>
      </w:r>
    </w:p>
    <w:p w:rsidR="00D72D46" w:rsidRPr="00753772" w:rsidRDefault="00D72D46" w:rsidP="007B30E5">
      <w:pPr>
        <w:spacing w:after="0" w:line="240" w:lineRule="auto"/>
        <w:ind w:firstLine="709"/>
        <w:jc w:val="both"/>
        <w:rPr>
          <w:rFonts w:ascii="Times New Roman" w:eastAsia="Calibri" w:hAnsi="Times New Roman" w:cs="Times New Roman"/>
          <w:b/>
          <w:sz w:val="28"/>
          <w:szCs w:val="28"/>
        </w:rPr>
      </w:pPr>
      <w:r w:rsidRPr="00753772">
        <w:rPr>
          <w:rFonts w:ascii="Times New Roman" w:hAnsi="Times New Roman"/>
          <w:sz w:val="28"/>
          <w:szCs w:val="28"/>
        </w:rPr>
        <w:t xml:space="preserve">В рамках реализации муниципальной программы предусмотрено финансирование в сумме </w:t>
      </w:r>
      <w:r w:rsidR="00B73FF6" w:rsidRPr="00753772">
        <w:rPr>
          <w:rFonts w:ascii="Times New Roman" w:hAnsi="Times New Roman"/>
          <w:sz w:val="28"/>
          <w:szCs w:val="28"/>
        </w:rPr>
        <w:t>890 688,736</w:t>
      </w:r>
      <w:r w:rsidR="004A492F" w:rsidRPr="00753772">
        <w:rPr>
          <w:rFonts w:ascii="Times New Roman" w:hAnsi="Times New Roman"/>
          <w:sz w:val="28"/>
          <w:szCs w:val="28"/>
        </w:rPr>
        <w:t xml:space="preserve"> </w:t>
      </w:r>
      <w:r w:rsidR="00D4290A" w:rsidRPr="00753772">
        <w:rPr>
          <w:rFonts w:ascii="Times New Roman" w:hAnsi="Times New Roman"/>
          <w:sz w:val="28"/>
          <w:szCs w:val="28"/>
        </w:rPr>
        <w:t xml:space="preserve">тыс. </w:t>
      </w:r>
      <w:r w:rsidR="004D0BDD" w:rsidRPr="00753772">
        <w:rPr>
          <w:rFonts w:ascii="Times New Roman" w:hAnsi="Times New Roman"/>
          <w:sz w:val="28"/>
          <w:szCs w:val="28"/>
        </w:rPr>
        <w:t>рублей</w:t>
      </w:r>
      <w:r w:rsidRPr="00753772">
        <w:rPr>
          <w:rFonts w:ascii="Times New Roman" w:hAnsi="Times New Roman"/>
          <w:sz w:val="28"/>
          <w:szCs w:val="28"/>
        </w:rPr>
        <w:t xml:space="preserve">, </w:t>
      </w:r>
      <w:r w:rsidRPr="00753772">
        <w:rPr>
          <w:rFonts w:ascii="Times New Roman" w:eastAsia="Calibri" w:hAnsi="Times New Roman"/>
          <w:sz w:val="28"/>
          <w:szCs w:val="28"/>
        </w:rPr>
        <w:t xml:space="preserve">фактически </w:t>
      </w:r>
      <w:r w:rsidRPr="00753772">
        <w:rPr>
          <w:rFonts w:ascii="Times New Roman" w:eastAsia="Calibri" w:hAnsi="Times New Roman" w:cs="Times New Roman"/>
          <w:sz w:val="28"/>
          <w:szCs w:val="28"/>
        </w:rPr>
        <w:t xml:space="preserve">исполнено </w:t>
      </w:r>
      <w:r w:rsidR="00B73FF6" w:rsidRPr="00753772">
        <w:rPr>
          <w:rFonts w:ascii="Times New Roman" w:eastAsia="Calibri" w:hAnsi="Times New Roman" w:cs="Times New Roman"/>
          <w:sz w:val="28"/>
          <w:szCs w:val="28"/>
        </w:rPr>
        <w:t>670 028,155</w:t>
      </w:r>
      <w:r w:rsidR="004A492F" w:rsidRPr="00753772">
        <w:rPr>
          <w:rFonts w:ascii="Times New Roman" w:eastAsia="Calibri" w:hAnsi="Times New Roman" w:cs="Times New Roman"/>
          <w:sz w:val="28"/>
          <w:szCs w:val="28"/>
        </w:rPr>
        <w:t xml:space="preserve"> </w:t>
      </w:r>
      <w:r w:rsidR="00D4290A" w:rsidRPr="00753772">
        <w:rPr>
          <w:rFonts w:ascii="Times New Roman" w:eastAsia="Calibri" w:hAnsi="Times New Roman" w:cs="Times New Roman"/>
          <w:sz w:val="28"/>
          <w:szCs w:val="28"/>
        </w:rPr>
        <w:t xml:space="preserve">тыс. </w:t>
      </w:r>
      <w:r w:rsidR="004D0BDD" w:rsidRPr="00753772">
        <w:rPr>
          <w:rFonts w:ascii="Times New Roman" w:eastAsia="Calibri" w:hAnsi="Times New Roman" w:cs="Times New Roman"/>
          <w:sz w:val="28"/>
          <w:szCs w:val="28"/>
        </w:rPr>
        <w:t>рублей</w:t>
      </w:r>
      <w:r w:rsidRPr="00753772">
        <w:rPr>
          <w:rFonts w:ascii="Times New Roman" w:eastAsia="Calibri" w:hAnsi="Times New Roman" w:cs="Times New Roman"/>
          <w:sz w:val="28"/>
          <w:szCs w:val="28"/>
        </w:rPr>
        <w:t xml:space="preserve">, что </w:t>
      </w:r>
      <w:r w:rsidR="002060CD" w:rsidRPr="00753772">
        <w:rPr>
          <w:rFonts w:ascii="Times New Roman" w:eastAsia="Calibri" w:hAnsi="Times New Roman" w:cs="Times New Roman"/>
          <w:sz w:val="28"/>
          <w:szCs w:val="28"/>
        </w:rPr>
        <w:t xml:space="preserve">составляет </w:t>
      </w:r>
      <w:r w:rsidR="00B73FF6" w:rsidRPr="00753772">
        <w:rPr>
          <w:rFonts w:ascii="Times New Roman" w:eastAsia="Calibri" w:hAnsi="Times New Roman" w:cs="Times New Roman"/>
          <w:sz w:val="28"/>
          <w:szCs w:val="28"/>
        </w:rPr>
        <w:t>75,23</w:t>
      </w:r>
      <w:r w:rsidR="004A492F" w:rsidRPr="00753772">
        <w:rPr>
          <w:rFonts w:ascii="Times New Roman" w:eastAsia="Calibri" w:hAnsi="Times New Roman" w:cs="Times New Roman"/>
          <w:sz w:val="28"/>
          <w:szCs w:val="28"/>
        </w:rPr>
        <w:t xml:space="preserve"> </w:t>
      </w:r>
      <w:r w:rsidR="00DE48F8" w:rsidRPr="00753772">
        <w:rPr>
          <w:rFonts w:ascii="Times New Roman" w:eastAsia="Calibri" w:hAnsi="Times New Roman" w:cs="Times New Roman"/>
          <w:sz w:val="28"/>
          <w:szCs w:val="28"/>
        </w:rPr>
        <w:t xml:space="preserve">% от плана на </w:t>
      </w:r>
      <w:r w:rsidRPr="00753772">
        <w:rPr>
          <w:rFonts w:ascii="Times New Roman" w:eastAsia="Calibri" w:hAnsi="Times New Roman" w:cs="Times New Roman"/>
          <w:sz w:val="28"/>
          <w:szCs w:val="28"/>
        </w:rPr>
        <w:t>201</w:t>
      </w:r>
      <w:r w:rsidR="00B73FF6" w:rsidRPr="00753772">
        <w:rPr>
          <w:rFonts w:ascii="Times New Roman" w:eastAsia="Calibri" w:hAnsi="Times New Roman" w:cs="Times New Roman"/>
          <w:sz w:val="28"/>
          <w:szCs w:val="28"/>
        </w:rPr>
        <w:t>9</w:t>
      </w:r>
      <w:r w:rsidR="00DE48F8" w:rsidRPr="00753772">
        <w:rPr>
          <w:rFonts w:ascii="Times New Roman" w:eastAsia="Calibri" w:hAnsi="Times New Roman" w:cs="Times New Roman"/>
          <w:sz w:val="28"/>
          <w:szCs w:val="28"/>
        </w:rPr>
        <w:t xml:space="preserve"> год.</w:t>
      </w:r>
    </w:p>
    <w:p w:rsidR="002C111E" w:rsidRPr="00753772" w:rsidRDefault="002C111E" w:rsidP="002C111E">
      <w:pPr>
        <w:spacing w:after="0" w:line="240" w:lineRule="auto"/>
        <w:ind w:firstLine="708"/>
        <w:jc w:val="both"/>
        <w:rPr>
          <w:rFonts w:ascii="Times New Roman" w:hAnsi="Times New Roman" w:cs="Times New Roman"/>
          <w:sz w:val="28"/>
          <w:szCs w:val="28"/>
        </w:rPr>
      </w:pPr>
      <w:r w:rsidRPr="00753772">
        <w:rPr>
          <w:rFonts w:ascii="Times New Roman" w:hAnsi="Times New Roman" w:cs="Times New Roman"/>
          <w:i/>
          <w:sz w:val="28"/>
          <w:szCs w:val="28"/>
          <w:u w:val="single"/>
        </w:rPr>
        <w:t>По подпрограмме «Развитие системы массовой физической культуры, подготовки спортивного резерва и спорта высших достижений»</w:t>
      </w:r>
      <w:r w:rsidRPr="00753772">
        <w:rPr>
          <w:rFonts w:ascii="Times New Roman" w:hAnsi="Times New Roman" w:cs="Times New Roman"/>
          <w:sz w:val="28"/>
          <w:szCs w:val="28"/>
        </w:rPr>
        <w:t xml:space="preserve"> в разрезе основных мероприятий расходы на финансирование представлены следующим образом:</w:t>
      </w:r>
    </w:p>
    <w:p w:rsidR="002C111E" w:rsidRPr="00753772" w:rsidRDefault="002C111E" w:rsidP="002C111E">
      <w:pPr>
        <w:spacing w:after="0" w:line="240" w:lineRule="auto"/>
        <w:ind w:firstLine="708"/>
        <w:jc w:val="both"/>
        <w:rPr>
          <w:rFonts w:ascii="Times New Roman" w:hAnsi="Times New Roman" w:cs="Times New Roman"/>
          <w:sz w:val="28"/>
          <w:szCs w:val="28"/>
        </w:rPr>
      </w:pPr>
      <w:r w:rsidRPr="00753772">
        <w:rPr>
          <w:rFonts w:ascii="Times New Roman" w:hAnsi="Times New Roman" w:cs="Times New Roman"/>
          <w:sz w:val="28"/>
          <w:szCs w:val="28"/>
        </w:rPr>
        <w:t>1.По основному мероприятию «Создание условий в городе Нефтеюганске, ориентирующих граждан на здоровый образ жизни посредством занятий физической культурой и спортом, популяризация массового спорта» запланировано финансирование в сумме 5 991,82</w:t>
      </w:r>
      <w:r w:rsidR="00676020" w:rsidRPr="00753772">
        <w:rPr>
          <w:rFonts w:ascii="Times New Roman" w:hAnsi="Times New Roman" w:cs="Times New Roman"/>
          <w:sz w:val="28"/>
          <w:szCs w:val="28"/>
        </w:rPr>
        <w:t>0</w:t>
      </w:r>
      <w:r w:rsidRPr="00753772">
        <w:rPr>
          <w:rFonts w:ascii="Times New Roman" w:hAnsi="Times New Roman" w:cs="Times New Roman"/>
          <w:sz w:val="28"/>
          <w:szCs w:val="28"/>
        </w:rPr>
        <w:t xml:space="preserve"> тыс. рублей</w:t>
      </w:r>
      <w:r w:rsidR="003573CB" w:rsidRPr="00753772">
        <w:rPr>
          <w:rFonts w:ascii="Times New Roman" w:hAnsi="Times New Roman" w:cs="Times New Roman"/>
          <w:sz w:val="28"/>
          <w:szCs w:val="28"/>
        </w:rPr>
        <w:t>, фактически исполнено 5 970,49</w:t>
      </w:r>
      <w:r w:rsidR="00676020" w:rsidRPr="00753772">
        <w:rPr>
          <w:rFonts w:ascii="Times New Roman" w:hAnsi="Times New Roman" w:cs="Times New Roman"/>
          <w:sz w:val="28"/>
          <w:szCs w:val="28"/>
        </w:rPr>
        <w:t>0</w:t>
      </w:r>
      <w:r w:rsidR="003573CB" w:rsidRPr="00753772">
        <w:rPr>
          <w:rFonts w:ascii="Times New Roman" w:hAnsi="Times New Roman" w:cs="Times New Roman"/>
          <w:sz w:val="28"/>
          <w:szCs w:val="28"/>
        </w:rPr>
        <w:t xml:space="preserve"> тыс. рублей, что составляет 99,6 % от плана на 2019 год.</w:t>
      </w:r>
    </w:p>
    <w:p w:rsidR="002C111E" w:rsidRPr="00753772" w:rsidRDefault="002C111E" w:rsidP="002C111E">
      <w:pPr>
        <w:spacing w:after="0" w:line="240" w:lineRule="auto"/>
        <w:ind w:firstLine="708"/>
        <w:jc w:val="both"/>
        <w:rPr>
          <w:rFonts w:ascii="Times New Roman" w:hAnsi="Times New Roman" w:cs="Times New Roman"/>
          <w:sz w:val="28"/>
          <w:szCs w:val="28"/>
        </w:rPr>
      </w:pPr>
      <w:r w:rsidRPr="00753772">
        <w:rPr>
          <w:rFonts w:ascii="Times New Roman" w:hAnsi="Times New Roman" w:cs="Times New Roman"/>
          <w:sz w:val="28"/>
          <w:szCs w:val="28"/>
        </w:rPr>
        <w:t>За отчетный период количество лиц систематически занимающихся физической культурой и спортом составило 32</w:t>
      </w:r>
      <w:r w:rsidR="003573CB" w:rsidRPr="00753772">
        <w:rPr>
          <w:rFonts w:ascii="Times New Roman" w:hAnsi="Times New Roman" w:cs="Times New Roman"/>
          <w:sz w:val="28"/>
          <w:szCs w:val="28"/>
        </w:rPr>
        <w:t xml:space="preserve"> </w:t>
      </w:r>
      <w:r w:rsidRPr="00753772">
        <w:rPr>
          <w:rFonts w:ascii="Times New Roman" w:hAnsi="Times New Roman" w:cs="Times New Roman"/>
          <w:sz w:val="28"/>
          <w:szCs w:val="28"/>
        </w:rPr>
        <w:t>010</w:t>
      </w:r>
      <w:r w:rsidRPr="00753772">
        <w:rPr>
          <w:rFonts w:ascii="Times New Roman" w:hAnsi="Times New Roman" w:cs="Times New Roman"/>
          <w:sz w:val="28"/>
          <w:szCs w:val="28"/>
          <w:lang w:eastAsia="en-US" w:bidi="en-US"/>
        </w:rPr>
        <w:t xml:space="preserve"> человек, или 26</w:t>
      </w:r>
      <w:r w:rsidRPr="00753772">
        <w:rPr>
          <w:rFonts w:ascii="Times New Roman" w:hAnsi="Times New Roman" w:cs="Times New Roman"/>
          <w:sz w:val="28"/>
          <w:szCs w:val="28"/>
        </w:rPr>
        <w:t xml:space="preserve">,3%.  </w:t>
      </w:r>
    </w:p>
    <w:p w:rsidR="002C111E" w:rsidRPr="00753772" w:rsidRDefault="002C111E" w:rsidP="002C111E">
      <w:pPr>
        <w:spacing w:after="0"/>
        <w:ind w:firstLine="708"/>
        <w:jc w:val="both"/>
        <w:rPr>
          <w:rFonts w:ascii="Times New Roman" w:hAnsi="Times New Roman" w:cs="Times New Roman"/>
          <w:sz w:val="28"/>
          <w:szCs w:val="28"/>
        </w:rPr>
      </w:pPr>
      <w:r w:rsidRPr="00753772">
        <w:rPr>
          <w:rFonts w:ascii="Times New Roman" w:hAnsi="Times New Roman" w:cs="Times New Roman"/>
          <w:spacing w:val="2"/>
          <w:sz w:val="28"/>
          <w:szCs w:val="28"/>
        </w:rPr>
        <w:t xml:space="preserve">Обеспеченность плавательными бассейнами составляет 22,3% </w:t>
      </w:r>
      <w:r w:rsidRPr="00753772">
        <w:rPr>
          <w:rFonts w:ascii="Times New Roman" w:hAnsi="Times New Roman" w:cs="Times New Roman"/>
          <w:sz w:val="28"/>
          <w:szCs w:val="28"/>
        </w:rPr>
        <w:t>от норматива, установленного в Российской Федерации.</w:t>
      </w:r>
    </w:p>
    <w:p w:rsidR="002C111E" w:rsidRPr="00753772" w:rsidRDefault="002C111E" w:rsidP="002C111E">
      <w:pPr>
        <w:spacing w:after="0"/>
        <w:ind w:firstLine="708"/>
        <w:jc w:val="both"/>
        <w:rPr>
          <w:rFonts w:ascii="Times New Roman" w:hAnsi="Times New Roman" w:cs="Times New Roman"/>
          <w:sz w:val="28"/>
          <w:szCs w:val="28"/>
        </w:rPr>
      </w:pPr>
      <w:r w:rsidRPr="00753772">
        <w:rPr>
          <w:rFonts w:ascii="Times New Roman" w:hAnsi="Times New Roman" w:cs="Times New Roman"/>
          <w:sz w:val="28"/>
          <w:szCs w:val="28"/>
        </w:rPr>
        <w:t xml:space="preserve">Всего в городе функционирует 131 спортивное сооружение различной ведомственной принадлежности с единовременной пропускной способностью </w:t>
      </w:r>
      <w:r w:rsidR="003573CB" w:rsidRPr="00753772">
        <w:rPr>
          <w:rFonts w:ascii="Times New Roman" w:hAnsi="Times New Roman" w:cs="Times New Roman"/>
          <w:sz w:val="28"/>
          <w:szCs w:val="28"/>
        </w:rPr>
        <w:t xml:space="preserve">                </w:t>
      </w:r>
      <w:r w:rsidRPr="00753772">
        <w:rPr>
          <w:rFonts w:ascii="Times New Roman" w:hAnsi="Times New Roman" w:cs="Times New Roman"/>
          <w:sz w:val="28"/>
          <w:szCs w:val="28"/>
        </w:rPr>
        <w:t>3</w:t>
      </w:r>
      <w:r w:rsidR="003573CB" w:rsidRPr="00753772">
        <w:rPr>
          <w:rFonts w:ascii="Times New Roman" w:hAnsi="Times New Roman" w:cs="Times New Roman"/>
          <w:sz w:val="28"/>
          <w:szCs w:val="28"/>
        </w:rPr>
        <w:t xml:space="preserve"> </w:t>
      </w:r>
      <w:r w:rsidRPr="00753772">
        <w:rPr>
          <w:rFonts w:ascii="Times New Roman" w:hAnsi="Times New Roman" w:cs="Times New Roman"/>
          <w:sz w:val="28"/>
          <w:szCs w:val="28"/>
        </w:rPr>
        <w:t>691 человек, что составляет 24,8 % от норматива, установленного в Российской Федерации.</w:t>
      </w:r>
    </w:p>
    <w:p w:rsidR="002C111E" w:rsidRPr="00753772" w:rsidRDefault="002C111E" w:rsidP="002C111E">
      <w:pPr>
        <w:spacing w:after="0"/>
        <w:ind w:firstLine="708"/>
        <w:jc w:val="both"/>
        <w:rPr>
          <w:rFonts w:ascii="Times New Roman" w:hAnsi="Times New Roman" w:cs="Times New Roman"/>
          <w:sz w:val="28"/>
          <w:szCs w:val="28"/>
        </w:rPr>
      </w:pPr>
      <w:r w:rsidRPr="00753772">
        <w:rPr>
          <w:rFonts w:ascii="Times New Roman" w:hAnsi="Times New Roman" w:cs="Times New Roman"/>
          <w:sz w:val="28"/>
          <w:szCs w:val="28"/>
        </w:rPr>
        <w:t>На территории города Нефтеюганска расположены 63 плоскостных спортивных сооружения, общей площадью 60 310,0 м</w:t>
      </w:r>
      <w:r w:rsidRPr="00753772">
        <w:rPr>
          <w:rFonts w:ascii="Times New Roman" w:hAnsi="Times New Roman" w:cs="Times New Roman"/>
          <w:sz w:val="28"/>
          <w:szCs w:val="28"/>
          <w:vertAlign w:val="superscript"/>
        </w:rPr>
        <w:t>2</w:t>
      </w:r>
      <w:r w:rsidRPr="00753772">
        <w:rPr>
          <w:rFonts w:ascii="Times New Roman" w:hAnsi="Times New Roman" w:cs="Times New Roman"/>
          <w:sz w:val="28"/>
          <w:szCs w:val="28"/>
        </w:rPr>
        <w:t>, что составляет 25,0% от норматива, установленного в Российской Федерации.</w:t>
      </w:r>
    </w:p>
    <w:p w:rsidR="002C111E" w:rsidRPr="00753772" w:rsidRDefault="002C111E" w:rsidP="002C111E">
      <w:pPr>
        <w:spacing w:after="0"/>
        <w:ind w:firstLine="708"/>
        <w:jc w:val="both"/>
        <w:rPr>
          <w:rFonts w:ascii="Times New Roman" w:hAnsi="Times New Roman" w:cs="Times New Roman"/>
          <w:sz w:val="28"/>
          <w:szCs w:val="28"/>
        </w:rPr>
      </w:pPr>
      <w:r w:rsidRPr="00753772">
        <w:rPr>
          <w:rFonts w:ascii="Times New Roman" w:hAnsi="Times New Roman" w:cs="Times New Roman"/>
          <w:sz w:val="28"/>
          <w:szCs w:val="28"/>
        </w:rPr>
        <w:t xml:space="preserve">На большинстве спортивных площадок, пригодных для занятий физической культурой, занятия проходят не организованно, в основном в вечернее время летнего периода. Очень популярны среди населения такие виды спорта как мини-футбол, волейбол, баскетбол, легкая атлетика, занятия по общей физической подготовке, одно из разновидностей массовых занятий - </w:t>
      </w:r>
      <w:proofErr w:type="spellStart"/>
      <w:r w:rsidRPr="00753772">
        <w:rPr>
          <w:rFonts w:ascii="Times New Roman" w:hAnsi="Times New Roman" w:cs="Times New Roman"/>
          <w:sz w:val="28"/>
          <w:szCs w:val="28"/>
        </w:rPr>
        <w:t>StreetWorkout</w:t>
      </w:r>
      <w:proofErr w:type="spellEnd"/>
      <w:r w:rsidRPr="00753772">
        <w:rPr>
          <w:rFonts w:ascii="Times New Roman" w:hAnsi="Times New Roman" w:cs="Times New Roman"/>
          <w:sz w:val="28"/>
          <w:szCs w:val="28"/>
        </w:rPr>
        <w:t>.</w:t>
      </w:r>
    </w:p>
    <w:p w:rsidR="002C111E" w:rsidRPr="00753772" w:rsidRDefault="002C111E" w:rsidP="002C111E">
      <w:pPr>
        <w:spacing w:after="0"/>
        <w:ind w:firstLine="708"/>
        <w:jc w:val="both"/>
        <w:rPr>
          <w:rFonts w:ascii="Times New Roman" w:hAnsi="Times New Roman" w:cs="Times New Roman"/>
          <w:sz w:val="28"/>
          <w:szCs w:val="28"/>
        </w:rPr>
      </w:pPr>
      <w:r w:rsidRPr="00753772">
        <w:rPr>
          <w:rFonts w:ascii="Times New Roman" w:hAnsi="Times New Roman" w:cs="Times New Roman"/>
          <w:sz w:val="28"/>
          <w:szCs w:val="28"/>
        </w:rPr>
        <w:t>Комитетом физической культуры и спорта совместно</w:t>
      </w:r>
      <w:r w:rsidRPr="00753772">
        <w:rPr>
          <w:rFonts w:ascii="Times New Roman" w:hAnsi="Times New Roman" w:cs="Times New Roman"/>
          <w:sz w:val="28"/>
          <w:szCs w:val="28"/>
          <w:shd w:val="clear" w:color="auto" w:fill="FFFFFF"/>
        </w:rPr>
        <w:t xml:space="preserve"> с муниципальным бюджетным учреждением центр физической культуры и спорта «Жемчужина Югры», организованна физкультурно-оздоровительная работа с населением города по месту жительства на спортивной площадке </w:t>
      </w:r>
      <w:r w:rsidRPr="00753772">
        <w:rPr>
          <w:rFonts w:ascii="Times New Roman" w:hAnsi="Times New Roman" w:cs="Times New Roman"/>
          <w:sz w:val="28"/>
          <w:szCs w:val="28"/>
        </w:rPr>
        <w:t>в 14 микрорайоне, около домов № 45, 48, 49, по видам спорта футбол, волейбол, баскетбол, подвижные игры. Утверждено расписание работы площадки, закреплен инструктор по спорту, одной из основных задач которого является организация занятий по видам спорта.</w:t>
      </w:r>
      <w:r w:rsidRPr="00753772">
        <w:rPr>
          <w:rFonts w:cs="Times New Roman"/>
        </w:rPr>
        <w:t xml:space="preserve"> </w:t>
      </w:r>
      <w:r w:rsidRPr="00753772">
        <w:rPr>
          <w:rFonts w:ascii="Times New Roman" w:hAnsi="Times New Roman" w:cs="Times New Roman"/>
          <w:sz w:val="28"/>
          <w:szCs w:val="28"/>
        </w:rPr>
        <w:t>Создана крытая игровая комната для посетителей спортивной площадки, с целью альтернативного варианта проведения досуга, воспитание нравственных и гражданско-патриотических функций. В игровой комнате представлена возможность поиграть в настольные игры, такие как шашки, шахматы, настольный футбол, нарды. Все занятия доступны и проводятся на безвозмездной основе. В зимний период организован прокат коньков для массового катания жителей и гостей города.</w:t>
      </w:r>
    </w:p>
    <w:p w:rsidR="003573CB" w:rsidRPr="00753772" w:rsidRDefault="003573CB" w:rsidP="003573CB">
      <w:pPr>
        <w:spacing w:after="0" w:line="240" w:lineRule="auto"/>
        <w:ind w:firstLine="708"/>
        <w:jc w:val="both"/>
        <w:rPr>
          <w:rFonts w:ascii="Times New Roman" w:hAnsi="Times New Roman" w:cs="Times New Roman"/>
          <w:sz w:val="28"/>
          <w:szCs w:val="28"/>
        </w:rPr>
      </w:pPr>
      <w:r w:rsidRPr="00753772">
        <w:rPr>
          <w:rFonts w:ascii="Times New Roman" w:hAnsi="Times New Roman" w:cs="Times New Roman"/>
          <w:sz w:val="28"/>
          <w:szCs w:val="28"/>
        </w:rPr>
        <w:t>2.П</w:t>
      </w:r>
      <w:r w:rsidR="002C111E" w:rsidRPr="00753772">
        <w:rPr>
          <w:rFonts w:ascii="Times New Roman" w:hAnsi="Times New Roman" w:cs="Times New Roman"/>
          <w:sz w:val="28"/>
          <w:szCs w:val="28"/>
        </w:rPr>
        <w:t xml:space="preserve">о основному мероприятию «Организация отдыха и оздоровления детей» </w:t>
      </w:r>
      <w:r w:rsidRPr="00753772">
        <w:rPr>
          <w:rFonts w:ascii="Times New Roman" w:hAnsi="Times New Roman" w:cs="Times New Roman"/>
          <w:sz w:val="28"/>
          <w:szCs w:val="28"/>
        </w:rPr>
        <w:t>запланировано финансирование в сумме 2 608,46</w:t>
      </w:r>
      <w:r w:rsidR="00676020" w:rsidRPr="00753772">
        <w:rPr>
          <w:rFonts w:ascii="Times New Roman" w:hAnsi="Times New Roman" w:cs="Times New Roman"/>
          <w:sz w:val="28"/>
          <w:szCs w:val="28"/>
        </w:rPr>
        <w:t>0</w:t>
      </w:r>
      <w:r w:rsidRPr="00753772">
        <w:rPr>
          <w:rFonts w:ascii="Times New Roman" w:hAnsi="Times New Roman" w:cs="Times New Roman"/>
          <w:sz w:val="28"/>
          <w:szCs w:val="28"/>
        </w:rPr>
        <w:t xml:space="preserve"> тыс. рублей, фактически исполнено 100 % от плана на 2019 год.</w:t>
      </w:r>
    </w:p>
    <w:p w:rsidR="003573CB" w:rsidRPr="00753772" w:rsidRDefault="003573CB" w:rsidP="003573CB">
      <w:pPr>
        <w:spacing w:after="0" w:line="240" w:lineRule="auto"/>
        <w:ind w:firstLine="708"/>
        <w:jc w:val="both"/>
        <w:rPr>
          <w:rFonts w:ascii="Times New Roman" w:hAnsi="Times New Roman" w:cs="Times New Roman"/>
          <w:sz w:val="28"/>
          <w:szCs w:val="28"/>
        </w:rPr>
      </w:pPr>
      <w:r w:rsidRPr="00753772">
        <w:rPr>
          <w:rFonts w:ascii="Times New Roman" w:hAnsi="Times New Roman" w:cs="Times New Roman"/>
          <w:sz w:val="28"/>
          <w:szCs w:val="28"/>
        </w:rPr>
        <w:t>3.П</w:t>
      </w:r>
      <w:r w:rsidR="002C111E" w:rsidRPr="00753772">
        <w:rPr>
          <w:rFonts w:ascii="Times New Roman" w:hAnsi="Times New Roman" w:cs="Times New Roman"/>
          <w:sz w:val="28"/>
          <w:szCs w:val="28"/>
        </w:rPr>
        <w:t xml:space="preserve">о основному мероприятию «Подготовка спортивного резерва и спорта высших достижений» </w:t>
      </w:r>
      <w:r w:rsidRPr="00753772">
        <w:rPr>
          <w:rFonts w:ascii="Times New Roman" w:hAnsi="Times New Roman" w:cs="Times New Roman"/>
          <w:sz w:val="28"/>
          <w:szCs w:val="28"/>
        </w:rPr>
        <w:t>запланировано финансирование в сумме 545 646,48</w:t>
      </w:r>
      <w:r w:rsidR="00676020" w:rsidRPr="00753772">
        <w:rPr>
          <w:rFonts w:ascii="Times New Roman" w:hAnsi="Times New Roman" w:cs="Times New Roman"/>
          <w:sz w:val="28"/>
          <w:szCs w:val="28"/>
        </w:rPr>
        <w:t>0</w:t>
      </w:r>
      <w:r w:rsidRPr="00753772">
        <w:rPr>
          <w:rFonts w:ascii="Times New Roman" w:hAnsi="Times New Roman" w:cs="Times New Roman"/>
          <w:sz w:val="28"/>
          <w:szCs w:val="28"/>
        </w:rPr>
        <w:t xml:space="preserve"> тыс. рублей, фактически исполнено 541 811,84</w:t>
      </w:r>
      <w:r w:rsidR="00676020" w:rsidRPr="00753772">
        <w:rPr>
          <w:rFonts w:ascii="Times New Roman" w:hAnsi="Times New Roman" w:cs="Times New Roman"/>
          <w:sz w:val="28"/>
          <w:szCs w:val="28"/>
        </w:rPr>
        <w:t>0</w:t>
      </w:r>
      <w:r w:rsidRPr="00753772">
        <w:rPr>
          <w:rFonts w:ascii="Times New Roman" w:hAnsi="Times New Roman" w:cs="Times New Roman"/>
          <w:sz w:val="28"/>
          <w:szCs w:val="28"/>
        </w:rPr>
        <w:t xml:space="preserve"> тыс. рублей, что составляет 99,3 % от плана на 2019 год.</w:t>
      </w:r>
    </w:p>
    <w:p w:rsidR="003573CB" w:rsidRPr="00753772" w:rsidRDefault="002C111E" w:rsidP="003573CB">
      <w:pPr>
        <w:spacing w:after="0" w:line="240" w:lineRule="auto"/>
        <w:ind w:firstLine="708"/>
        <w:jc w:val="both"/>
        <w:rPr>
          <w:rFonts w:ascii="Times New Roman" w:hAnsi="Times New Roman" w:cs="Times New Roman"/>
          <w:sz w:val="28"/>
          <w:szCs w:val="28"/>
        </w:rPr>
      </w:pPr>
      <w:r w:rsidRPr="00753772">
        <w:rPr>
          <w:rFonts w:ascii="Times New Roman" w:hAnsi="Times New Roman" w:cs="Times New Roman"/>
          <w:sz w:val="28"/>
          <w:szCs w:val="28"/>
        </w:rPr>
        <w:t>В муниципальных учреждениях, подведомственных комитету физической культуры и спорта администрации города Нефтеюганска занимается 4</w:t>
      </w:r>
      <w:r w:rsidR="003573CB" w:rsidRPr="00753772">
        <w:rPr>
          <w:rFonts w:ascii="Times New Roman" w:hAnsi="Times New Roman" w:cs="Times New Roman"/>
          <w:sz w:val="28"/>
          <w:szCs w:val="28"/>
        </w:rPr>
        <w:t xml:space="preserve"> </w:t>
      </w:r>
      <w:r w:rsidRPr="00753772">
        <w:rPr>
          <w:rFonts w:ascii="Times New Roman" w:hAnsi="Times New Roman" w:cs="Times New Roman"/>
          <w:sz w:val="28"/>
          <w:szCs w:val="28"/>
        </w:rPr>
        <w:t>861</w:t>
      </w:r>
      <w:r w:rsidR="003573CB" w:rsidRPr="00753772">
        <w:rPr>
          <w:rFonts w:ascii="Times New Roman" w:hAnsi="Times New Roman" w:cs="Times New Roman"/>
          <w:sz w:val="28"/>
          <w:szCs w:val="28"/>
        </w:rPr>
        <w:t xml:space="preserve"> человек.</w:t>
      </w:r>
    </w:p>
    <w:p w:rsidR="003573CB" w:rsidRPr="00753772" w:rsidRDefault="002C111E" w:rsidP="003573CB">
      <w:pPr>
        <w:spacing w:after="0" w:line="240" w:lineRule="auto"/>
        <w:ind w:firstLine="708"/>
        <w:jc w:val="both"/>
        <w:rPr>
          <w:rFonts w:ascii="Times New Roman" w:hAnsi="Times New Roman" w:cs="Times New Roman"/>
          <w:sz w:val="28"/>
          <w:szCs w:val="28"/>
        </w:rPr>
      </w:pPr>
      <w:r w:rsidRPr="00753772">
        <w:rPr>
          <w:rFonts w:ascii="Times New Roman" w:hAnsi="Times New Roman" w:cs="Times New Roman"/>
          <w:sz w:val="28"/>
          <w:szCs w:val="28"/>
        </w:rPr>
        <w:t>За 2019 год присвоено:</w:t>
      </w:r>
    </w:p>
    <w:p w:rsidR="003573CB" w:rsidRPr="00753772" w:rsidRDefault="003573CB" w:rsidP="003573CB">
      <w:pPr>
        <w:spacing w:after="0" w:line="240" w:lineRule="auto"/>
        <w:ind w:firstLine="708"/>
        <w:jc w:val="both"/>
        <w:rPr>
          <w:rFonts w:ascii="Times New Roman" w:hAnsi="Times New Roman" w:cs="Times New Roman"/>
          <w:sz w:val="28"/>
          <w:szCs w:val="28"/>
        </w:rPr>
      </w:pPr>
      <w:r w:rsidRPr="00753772">
        <w:rPr>
          <w:rFonts w:ascii="Times New Roman" w:hAnsi="Times New Roman" w:cs="Times New Roman"/>
          <w:sz w:val="28"/>
          <w:szCs w:val="28"/>
        </w:rPr>
        <w:t>1.</w:t>
      </w:r>
      <w:r w:rsidR="002C111E" w:rsidRPr="00753772">
        <w:rPr>
          <w:rFonts w:ascii="Times New Roman" w:hAnsi="Times New Roman" w:cs="Times New Roman"/>
          <w:sz w:val="28"/>
          <w:szCs w:val="28"/>
        </w:rPr>
        <w:t>Спортивный разряд «мастер спорта» - 5.</w:t>
      </w:r>
    </w:p>
    <w:p w:rsidR="003573CB" w:rsidRPr="00753772" w:rsidRDefault="002C111E" w:rsidP="003573CB">
      <w:pPr>
        <w:spacing w:after="0" w:line="240" w:lineRule="auto"/>
        <w:ind w:firstLine="708"/>
        <w:jc w:val="both"/>
        <w:rPr>
          <w:rFonts w:ascii="Times New Roman" w:hAnsi="Times New Roman" w:cs="Times New Roman"/>
          <w:sz w:val="28"/>
          <w:szCs w:val="28"/>
        </w:rPr>
      </w:pPr>
      <w:r w:rsidRPr="00753772">
        <w:rPr>
          <w:rFonts w:ascii="Times New Roman" w:hAnsi="Times New Roman" w:cs="Times New Roman"/>
          <w:sz w:val="28"/>
          <w:szCs w:val="28"/>
        </w:rPr>
        <w:t>2.Спортивный разряд «кандидат в мастера спорта» - 46.</w:t>
      </w:r>
    </w:p>
    <w:p w:rsidR="003573CB" w:rsidRPr="00753772" w:rsidRDefault="002C111E" w:rsidP="003573CB">
      <w:pPr>
        <w:spacing w:after="0" w:line="240" w:lineRule="auto"/>
        <w:ind w:firstLine="708"/>
        <w:jc w:val="both"/>
        <w:rPr>
          <w:rFonts w:ascii="Times New Roman" w:hAnsi="Times New Roman" w:cs="Times New Roman"/>
          <w:b/>
          <w:sz w:val="28"/>
          <w:szCs w:val="28"/>
        </w:rPr>
      </w:pPr>
      <w:r w:rsidRPr="00753772">
        <w:rPr>
          <w:rFonts w:ascii="Times New Roman" w:hAnsi="Times New Roman" w:cs="Times New Roman"/>
          <w:sz w:val="28"/>
          <w:szCs w:val="28"/>
        </w:rPr>
        <w:t>3.Спортивный разряд «первый спортивный разряд» - 77.</w:t>
      </w:r>
    </w:p>
    <w:p w:rsidR="002C111E" w:rsidRPr="00753772" w:rsidRDefault="002C111E" w:rsidP="003573CB">
      <w:pPr>
        <w:spacing w:after="0" w:line="240" w:lineRule="auto"/>
        <w:ind w:firstLine="708"/>
        <w:jc w:val="both"/>
        <w:rPr>
          <w:rFonts w:ascii="Times New Roman" w:hAnsi="Times New Roman" w:cs="Times New Roman"/>
          <w:sz w:val="28"/>
          <w:szCs w:val="28"/>
        </w:rPr>
      </w:pPr>
      <w:r w:rsidRPr="00753772">
        <w:rPr>
          <w:rFonts w:ascii="Times New Roman" w:hAnsi="Times New Roman" w:cs="Times New Roman"/>
          <w:sz w:val="28"/>
          <w:szCs w:val="28"/>
        </w:rPr>
        <w:t xml:space="preserve">В целях повышения квалификации ведущих спортсменов города, для качественной подготовки к соревнованиям окружного, регионального, всероссийского масштабов, состоялся ряд тренировочных сборов (31) по таким видам спорта как: </w:t>
      </w:r>
      <w:r w:rsidRPr="00753772">
        <w:rPr>
          <w:rFonts w:ascii="Times New Roman" w:hAnsi="Times New Roman" w:cs="Times New Roman" w:hint="eastAsia"/>
          <w:sz w:val="28"/>
          <w:szCs w:val="28"/>
        </w:rPr>
        <w:t>вольная</w:t>
      </w:r>
      <w:r w:rsidRPr="00753772">
        <w:rPr>
          <w:rFonts w:ascii="Times New Roman" w:hAnsi="Times New Roman" w:cs="Times New Roman"/>
          <w:sz w:val="28"/>
          <w:szCs w:val="28"/>
        </w:rPr>
        <w:t xml:space="preserve"> </w:t>
      </w:r>
      <w:r w:rsidRPr="00753772">
        <w:rPr>
          <w:rFonts w:ascii="Times New Roman" w:hAnsi="Times New Roman" w:cs="Times New Roman" w:hint="eastAsia"/>
          <w:sz w:val="28"/>
          <w:szCs w:val="28"/>
        </w:rPr>
        <w:t>борьба</w:t>
      </w:r>
      <w:r w:rsidRPr="00753772">
        <w:rPr>
          <w:rFonts w:ascii="Times New Roman" w:hAnsi="Times New Roman" w:cs="Times New Roman"/>
          <w:sz w:val="28"/>
          <w:szCs w:val="28"/>
        </w:rPr>
        <w:t xml:space="preserve">, </w:t>
      </w:r>
      <w:r w:rsidRPr="00753772">
        <w:rPr>
          <w:rFonts w:ascii="Times New Roman" w:hAnsi="Times New Roman" w:cs="Times New Roman" w:hint="eastAsia"/>
          <w:sz w:val="28"/>
          <w:szCs w:val="28"/>
        </w:rPr>
        <w:t>лёгкая</w:t>
      </w:r>
      <w:r w:rsidRPr="00753772">
        <w:rPr>
          <w:rFonts w:ascii="Times New Roman" w:hAnsi="Times New Roman" w:cs="Times New Roman"/>
          <w:sz w:val="28"/>
          <w:szCs w:val="28"/>
        </w:rPr>
        <w:t xml:space="preserve"> </w:t>
      </w:r>
      <w:r w:rsidRPr="00753772">
        <w:rPr>
          <w:rFonts w:ascii="Times New Roman" w:hAnsi="Times New Roman" w:cs="Times New Roman" w:hint="eastAsia"/>
          <w:sz w:val="28"/>
          <w:szCs w:val="28"/>
        </w:rPr>
        <w:t>атлетика</w:t>
      </w:r>
      <w:r w:rsidRPr="00753772">
        <w:rPr>
          <w:rFonts w:ascii="Times New Roman" w:hAnsi="Times New Roman" w:cs="Times New Roman"/>
          <w:sz w:val="28"/>
          <w:szCs w:val="28"/>
        </w:rPr>
        <w:t xml:space="preserve">, </w:t>
      </w:r>
      <w:r w:rsidRPr="00753772">
        <w:rPr>
          <w:rFonts w:ascii="Times New Roman" w:hAnsi="Times New Roman" w:cs="Times New Roman" w:hint="eastAsia"/>
          <w:sz w:val="28"/>
          <w:szCs w:val="28"/>
        </w:rPr>
        <w:t>биатлон</w:t>
      </w:r>
      <w:r w:rsidRPr="00753772">
        <w:rPr>
          <w:rFonts w:ascii="Times New Roman" w:hAnsi="Times New Roman" w:cs="Times New Roman"/>
          <w:sz w:val="28"/>
          <w:szCs w:val="28"/>
        </w:rPr>
        <w:t>, бокс, мотокросс, плавание и т.д.</w:t>
      </w:r>
    </w:p>
    <w:p w:rsidR="002C111E" w:rsidRPr="00753772" w:rsidRDefault="002C111E" w:rsidP="002C111E">
      <w:pPr>
        <w:spacing w:after="0" w:line="240" w:lineRule="auto"/>
        <w:jc w:val="both"/>
        <w:rPr>
          <w:rFonts w:ascii="Times New Roman" w:hAnsi="Times New Roman" w:cs="Times New Roman"/>
          <w:bCs/>
          <w:color w:val="000000"/>
          <w:sz w:val="28"/>
          <w:szCs w:val="28"/>
        </w:rPr>
      </w:pPr>
      <w:r w:rsidRPr="00753772">
        <w:rPr>
          <w:rFonts w:ascii="Times New Roman" w:hAnsi="Times New Roman" w:cs="Times New Roman"/>
          <w:sz w:val="28"/>
          <w:szCs w:val="28"/>
          <w:lang w:val="x-none" w:eastAsia="x-none"/>
        </w:rPr>
        <w:tab/>
      </w:r>
      <w:r w:rsidRPr="00753772">
        <w:rPr>
          <w:rFonts w:ascii="Times New Roman" w:hAnsi="Times New Roman" w:cs="Times New Roman"/>
          <w:bCs/>
          <w:color w:val="000000"/>
          <w:sz w:val="28"/>
          <w:szCs w:val="28"/>
        </w:rPr>
        <w:t>Отделение адаптивной физической культуры и спорта муниципального бюджетного учреждения центр физической культуры и спорта «Жемчужина Югры», осуществляя процесс социализации инвалидов и, особенно, детей-инвалидов в городе Нефтеюганске, ставит перед собой задачу активного вовлечения таких лиц в спорт и массовых занятий физической культурой. В учреждении числится 20 сотрудников, обеспечивающих работу по реабилитации инвалидов посредством физической культуры, а именно: заведующий отделением, 12 тренеров-преподавателей, 2 инструктора по адаптивной физической культуре, 3 инструктора-методиста, сопровождающий инвалида первой группы инвалидности, водитель автобуса.</w:t>
      </w:r>
    </w:p>
    <w:p w:rsidR="003573CB" w:rsidRPr="00753772" w:rsidRDefault="002C111E" w:rsidP="003573CB">
      <w:pPr>
        <w:spacing w:after="0" w:line="240" w:lineRule="auto"/>
        <w:ind w:firstLine="709"/>
        <w:jc w:val="both"/>
        <w:rPr>
          <w:rFonts w:ascii="Times New Roman" w:hAnsi="Times New Roman" w:cs="Times New Roman"/>
          <w:bCs/>
          <w:color w:val="000000"/>
          <w:sz w:val="28"/>
          <w:szCs w:val="28"/>
        </w:rPr>
      </w:pPr>
      <w:r w:rsidRPr="00753772">
        <w:rPr>
          <w:rFonts w:ascii="Times New Roman" w:hAnsi="Times New Roman" w:cs="Times New Roman"/>
          <w:bCs/>
          <w:color w:val="000000"/>
          <w:sz w:val="28"/>
          <w:szCs w:val="28"/>
        </w:rPr>
        <w:t xml:space="preserve">Отдел работает по программам спортивной подготовки в соответствии с федеральными стандартами. Тренировочные занятия для спортсменов-инвалидов проводятся по видам спорта: </w:t>
      </w:r>
    </w:p>
    <w:p w:rsidR="003573CB" w:rsidRPr="00753772" w:rsidRDefault="002C111E" w:rsidP="003573CB">
      <w:pPr>
        <w:spacing w:after="0" w:line="240" w:lineRule="auto"/>
        <w:ind w:firstLine="709"/>
        <w:jc w:val="both"/>
        <w:rPr>
          <w:rFonts w:ascii="Times New Roman" w:hAnsi="Times New Roman" w:cs="Times New Roman"/>
          <w:bCs/>
          <w:color w:val="000000"/>
          <w:sz w:val="28"/>
          <w:szCs w:val="28"/>
        </w:rPr>
      </w:pPr>
      <w:r w:rsidRPr="00753772">
        <w:rPr>
          <w:rFonts w:ascii="Times New Roman" w:hAnsi="Times New Roman" w:cs="Times New Roman"/>
          <w:bCs/>
          <w:color w:val="000000"/>
          <w:sz w:val="28"/>
          <w:szCs w:val="28"/>
        </w:rPr>
        <w:t>1.Спорт для лиц с поражением опорно-двигательного аппарата.</w:t>
      </w:r>
    </w:p>
    <w:p w:rsidR="003573CB" w:rsidRPr="00753772" w:rsidRDefault="002C111E" w:rsidP="003573CB">
      <w:pPr>
        <w:spacing w:after="0" w:line="240" w:lineRule="auto"/>
        <w:ind w:firstLine="709"/>
        <w:jc w:val="both"/>
        <w:rPr>
          <w:rFonts w:ascii="Times New Roman" w:hAnsi="Times New Roman" w:cs="Times New Roman"/>
          <w:bCs/>
          <w:color w:val="000000"/>
          <w:sz w:val="28"/>
          <w:szCs w:val="28"/>
        </w:rPr>
      </w:pPr>
      <w:r w:rsidRPr="00753772">
        <w:rPr>
          <w:rFonts w:ascii="Times New Roman" w:hAnsi="Times New Roman" w:cs="Times New Roman"/>
          <w:bCs/>
          <w:color w:val="000000"/>
          <w:sz w:val="28"/>
          <w:szCs w:val="28"/>
        </w:rPr>
        <w:t>2.Спорт для лиц с интеллектуальными нарушениями.</w:t>
      </w:r>
    </w:p>
    <w:p w:rsidR="003573CB" w:rsidRPr="00753772" w:rsidRDefault="002C111E" w:rsidP="003573CB">
      <w:pPr>
        <w:spacing w:after="0" w:line="240" w:lineRule="auto"/>
        <w:ind w:firstLine="709"/>
        <w:jc w:val="both"/>
        <w:rPr>
          <w:rFonts w:ascii="Times New Roman" w:hAnsi="Times New Roman" w:cs="Times New Roman"/>
          <w:bCs/>
          <w:color w:val="000000"/>
          <w:sz w:val="28"/>
          <w:szCs w:val="28"/>
        </w:rPr>
      </w:pPr>
      <w:r w:rsidRPr="00753772">
        <w:rPr>
          <w:rFonts w:ascii="Times New Roman" w:hAnsi="Times New Roman" w:cs="Times New Roman"/>
          <w:bCs/>
          <w:color w:val="000000"/>
          <w:sz w:val="28"/>
          <w:szCs w:val="28"/>
        </w:rPr>
        <w:t>3.Спорт глухих.</w:t>
      </w:r>
    </w:p>
    <w:p w:rsidR="003573CB" w:rsidRPr="00753772" w:rsidRDefault="003573CB" w:rsidP="003573CB">
      <w:pPr>
        <w:spacing w:after="0" w:line="240" w:lineRule="auto"/>
        <w:ind w:firstLine="709"/>
        <w:jc w:val="both"/>
        <w:rPr>
          <w:rFonts w:ascii="Times New Roman" w:hAnsi="Times New Roman" w:cs="Times New Roman"/>
          <w:bCs/>
          <w:color w:val="000000"/>
          <w:sz w:val="28"/>
          <w:szCs w:val="28"/>
        </w:rPr>
      </w:pPr>
      <w:r w:rsidRPr="00753772">
        <w:rPr>
          <w:rFonts w:ascii="Times New Roman" w:hAnsi="Times New Roman" w:cs="Times New Roman"/>
          <w:bCs/>
          <w:color w:val="000000"/>
          <w:sz w:val="28"/>
          <w:szCs w:val="28"/>
        </w:rPr>
        <w:t>4</w:t>
      </w:r>
      <w:r w:rsidR="002C111E" w:rsidRPr="00753772">
        <w:rPr>
          <w:rFonts w:ascii="Times New Roman" w:hAnsi="Times New Roman" w:cs="Times New Roman"/>
          <w:bCs/>
          <w:color w:val="000000"/>
          <w:sz w:val="28"/>
          <w:szCs w:val="28"/>
        </w:rPr>
        <w:t>.Спорт слепых.</w:t>
      </w:r>
    </w:p>
    <w:p w:rsidR="003573CB" w:rsidRPr="00753772" w:rsidRDefault="002C111E" w:rsidP="003573CB">
      <w:pPr>
        <w:spacing w:after="0" w:line="240" w:lineRule="auto"/>
        <w:ind w:firstLine="709"/>
        <w:jc w:val="both"/>
        <w:rPr>
          <w:rFonts w:ascii="Times New Roman" w:hAnsi="Times New Roman" w:cs="Times New Roman"/>
          <w:bCs/>
          <w:color w:val="000000"/>
          <w:sz w:val="28"/>
          <w:szCs w:val="28"/>
        </w:rPr>
      </w:pPr>
      <w:r w:rsidRPr="00753772">
        <w:rPr>
          <w:rFonts w:ascii="Times New Roman" w:hAnsi="Times New Roman" w:cs="Times New Roman"/>
          <w:bCs/>
          <w:color w:val="000000"/>
          <w:sz w:val="28"/>
          <w:szCs w:val="28"/>
        </w:rPr>
        <w:t xml:space="preserve">По следующим </w:t>
      </w:r>
      <w:r w:rsidR="003573CB" w:rsidRPr="00753772">
        <w:rPr>
          <w:rFonts w:ascii="Times New Roman" w:hAnsi="Times New Roman" w:cs="Times New Roman"/>
          <w:bCs/>
          <w:color w:val="000000"/>
          <w:sz w:val="28"/>
          <w:szCs w:val="28"/>
        </w:rPr>
        <w:t>дисциплинам:</w:t>
      </w:r>
    </w:p>
    <w:p w:rsidR="003573CB" w:rsidRPr="00753772" w:rsidRDefault="002C111E" w:rsidP="003573CB">
      <w:pPr>
        <w:spacing w:after="0" w:line="240" w:lineRule="auto"/>
        <w:ind w:firstLine="709"/>
        <w:jc w:val="both"/>
        <w:rPr>
          <w:rFonts w:ascii="Times New Roman" w:hAnsi="Times New Roman" w:cs="Times New Roman"/>
          <w:bCs/>
          <w:color w:val="000000"/>
          <w:sz w:val="28"/>
          <w:szCs w:val="28"/>
        </w:rPr>
      </w:pPr>
      <w:r w:rsidRPr="00753772">
        <w:rPr>
          <w:rFonts w:ascii="Times New Roman" w:hAnsi="Times New Roman" w:cs="Times New Roman"/>
          <w:bCs/>
          <w:color w:val="000000"/>
          <w:sz w:val="28"/>
          <w:szCs w:val="28"/>
        </w:rPr>
        <w:t>1.Плавание.</w:t>
      </w:r>
    </w:p>
    <w:p w:rsidR="002C111E" w:rsidRPr="00753772" w:rsidRDefault="002C111E" w:rsidP="003573CB">
      <w:pPr>
        <w:spacing w:after="0" w:line="240" w:lineRule="auto"/>
        <w:ind w:firstLine="709"/>
        <w:jc w:val="both"/>
        <w:rPr>
          <w:rFonts w:ascii="Times New Roman" w:hAnsi="Times New Roman" w:cs="Times New Roman"/>
          <w:bCs/>
          <w:color w:val="000000"/>
          <w:sz w:val="28"/>
          <w:szCs w:val="28"/>
        </w:rPr>
      </w:pPr>
      <w:r w:rsidRPr="00753772">
        <w:rPr>
          <w:rFonts w:ascii="Times New Roman" w:hAnsi="Times New Roman" w:cs="Times New Roman"/>
          <w:bCs/>
          <w:color w:val="000000"/>
          <w:sz w:val="28"/>
          <w:szCs w:val="28"/>
        </w:rPr>
        <w:t>2.Легкая атлетика.</w:t>
      </w:r>
    </w:p>
    <w:p w:rsidR="002C111E" w:rsidRPr="00753772" w:rsidRDefault="002C111E" w:rsidP="002C111E">
      <w:pPr>
        <w:spacing w:after="0" w:line="240" w:lineRule="auto"/>
        <w:ind w:firstLine="709"/>
        <w:jc w:val="both"/>
        <w:rPr>
          <w:rFonts w:ascii="Times New Roman" w:hAnsi="Times New Roman" w:cs="Times New Roman"/>
          <w:bCs/>
          <w:color w:val="000000"/>
          <w:sz w:val="28"/>
          <w:szCs w:val="28"/>
        </w:rPr>
      </w:pPr>
      <w:r w:rsidRPr="00753772">
        <w:rPr>
          <w:rFonts w:ascii="Times New Roman" w:hAnsi="Times New Roman" w:cs="Times New Roman"/>
          <w:bCs/>
          <w:color w:val="000000"/>
          <w:sz w:val="28"/>
          <w:szCs w:val="28"/>
        </w:rPr>
        <w:t>3.Настольный теннис.</w:t>
      </w:r>
    </w:p>
    <w:p w:rsidR="002C111E" w:rsidRPr="00753772" w:rsidRDefault="002C111E" w:rsidP="002C111E">
      <w:pPr>
        <w:spacing w:after="0" w:line="240" w:lineRule="auto"/>
        <w:ind w:firstLine="709"/>
        <w:jc w:val="both"/>
        <w:rPr>
          <w:rFonts w:ascii="Times New Roman" w:hAnsi="Times New Roman" w:cs="Times New Roman"/>
          <w:bCs/>
          <w:color w:val="000000"/>
          <w:sz w:val="28"/>
          <w:szCs w:val="28"/>
        </w:rPr>
      </w:pPr>
      <w:r w:rsidRPr="00753772">
        <w:rPr>
          <w:rFonts w:ascii="Times New Roman" w:hAnsi="Times New Roman" w:cs="Times New Roman"/>
          <w:bCs/>
          <w:color w:val="000000"/>
          <w:sz w:val="28"/>
          <w:szCs w:val="28"/>
        </w:rPr>
        <w:t>4.Волейбол.</w:t>
      </w:r>
    </w:p>
    <w:p w:rsidR="002C111E" w:rsidRPr="00753772" w:rsidRDefault="002C111E" w:rsidP="002C111E">
      <w:pPr>
        <w:spacing w:after="0" w:line="240" w:lineRule="auto"/>
        <w:ind w:firstLine="709"/>
        <w:jc w:val="both"/>
        <w:rPr>
          <w:rFonts w:ascii="Times New Roman" w:hAnsi="Times New Roman" w:cs="Times New Roman"/>
          <w:bCs/>
          <w:color w:val="000000"/>
          <w:sz w:val="28"/>
          <w:szCs w:val="28"/>
        </w:rPr>
      </w:pPr>
      <w:r w:rsidRPr="00753772">
        <w:rPr>
          <w:rFonts w:ascii="Times New Roman" w:hAnsi="Times New Roman" w:cs="Times New Roman"/>
          <w:bCs/>
          <w:color w:val="000000"/>
          <w:sz w:val="28"/>
          <w:szCs w:val="28"/>
        </w:rPr>
        <w:t xml:space="preserve">5.Бочча. </w:t>
      </w:r>
    </w:p>
    <w:p w:rsidR="002C111E" w:rsidRPr="00753772" w:rsidRDefault="002C111E" w:rsidP="002C111E">
      <w:pPr>
        <w:spacing w:after="0" w:line="240" w:lineRule="auto"/>
        <w:ind w:firstLine="709"/>
        <w:jc w:val="both"/>
        <w:rPr>
          <w:rFonts w:ascii="Times New Roman" w:hAnsi="Times New Roman" w:cs="Times New Roman"/>
          <w:bCs/>
          <w:color w:val="000000"/>
          <w:sz w:val="28"/>
          <w:szCs w:val="28"/>
        </w:rPr>
      </w:pPr>
      <w:r w:rsidRPr="00753772">
        <w:rPr>
          <w:rFonts w:ascii="Times New Roman" w:hAnsi="Times New Roman" w:cs="Times New Roman"/>
          <w:bCs/>
          <w:color w:val="000000"/>
          <w:sz w:val="28"/>
          <w:szCs w:val="28"/>
        </w:rPr>
        <w:t>Основная задача в деятельности отдела является создание необходимых условий для развития адаптивной физической культуры и спорта, проведение реабилитации для инвалидов средствами физической культуры и спорта.</w:t>
      </w:r>
    </w:p>
    <w:p w:rsidR="002C111E" w:rsidRPr="00753772" w:rsidRDefault="002C111E" w:rsidP="002C111E">
      <w:pPr>
        <w:spacing w:after="0" w:line="240" w:lineRule="auto"/>
        <w:ind w:firstLine="709"/>
        <w:jc w:val="both"/>
        <w:rPr>
          <w:rFonts w:ascii="Times New Roman" w:hAnsi="Times New Roman" w:cs="Times New Roman"/>
          <w:bCs/>
          <w:color w:val="000000"/>
          <w:sz w:val="28"/>
          <w:szCs w:val="28"/>
        </w:rPr>
      </w:pPr>
      <w:r w:rsidRPr="00753772">
        <w:rPr>
          <w:rFonts w:ascii="Times New Roman" w:hAnsi="Times New Roman" w:cs="Times New Roman"/>
          <w:bCs/>
          <w:color w:val="000000"/>
          <w:sz w:val="28"/>
          <w:szCs w:val="28"/>
        </w:rPr>
        <w:t>В Центре физической культуры и спорта «Жемчужина Югры» обеспечены права инвалидов и лиц с ограниченными возможностями по беспрепятственному доступу к спортивным сооружениям.  К зданию имеются подъездные пути с твердым покрытием, связанные с дорогами города, регулярно осуществляются транспортные перевозки инвалидов к месту занятий.</w:t>
      </w:r>
    </w:p>
    <w:p w:rsidR="002C111E" w:rsidRPr="00753772" w:rsidRDefault="002C111E" w:rsidP="002C111E">
      <w:pPr>
        <w:spacing w:after="0" w:line="240" w:lineRule="auto"/>
        <w:ind w:firstLine="709"/>
        <w:jc w:val="both"/>
        <w:rPr>
          <w:rFonts w:ascii="Times New Roman" w:hAnsi="Times New Roman" w:cs="Times New Roman"/>
          <w:bCs/>
          <w:color w:val="000000"/>
          <w:sz w:val="28"/>
          <w:szCs w:val="28"/>
        </w:rPr>
      </w:pPr>
      <w:r w:rsidRPr="00753772">
        <w:rPr>
          <w:rFonts w:ascii="Times New Roman" w:hAnsi="Times New Roman" w:cs="Times New Roman"/>
          <w:bCs/>
          <w:color w:val="000000"/>
          <w:sz w:val="28"/>
          <w:szCs w:val="28"/>
        </w:rPr>
        <w:t>В 2019 года комитет физической культуры и спорта в своей работе уделял большое внимание агитации и пропаганде физической культуре и спорту в рамках сотрудничества со средствами массовой информации. Осуществляется регулярное освещение спортивной жизни муниципалитета в интернет ресурсах: «В Контакте», «</w:t>
      </w:r>
      <w:r w:rsidRPr="00753772">
        <w:rPr>
          <w:rFonts w:ascii="Times New Roman" w:hAnsi="Times New Roman" w:cs="Times New Roman"/>
          <w:bCs/>
          <w:color w:val="000000"/>
          <w:sz w:val="28"/>
          <w:szCs w:val="28"/>
          <w:lang w:val="en-US"/>
        </w:rPr>
        <w:t>Viber</w:t>
      </w:r>
      <w:r w:rsidRPr="00753772">
        <w:rPr>
          <w:rFonts w:ascii="Times New Roman" w:hAnsi="Times New Roman" w:cs="Times New Roman"/>
          <w:bCs/>
          <w:color w:val="000000"/>
          <w:sz w:val="28"/>
          <w:szCs w:val="28"/>
        </w:rPr>
        <w:t>» создана группа «Спорткомитет администрации города Нефтеюганска" и «Спортивный Нефтеюганск», телерадиокомпании «Юганск» (18) периодическом печатном издании «Здравствуйте, Нефтеюганцы!» (30).</w:t>
      </w:r>
    </w:p>
    <w:p w:rsidR="002C111E" w:rsidRPr="00753772" w:rsidRDefault="002C111E" w:rsidP="002C111E">
      <w:pPr>
        <w:spacing w:after="0" w:line="240" w:lineRule="auto"/>
        <w:ind w:firstLine="708"/>
        <w:jc w:val="both"/>
        <w:rPr>
          <w:rFonts w:ascii="Times New Roman" w:hAnsi="Times New Roman" w:cs="Times New Roman"/>
          <w:sz w:val="28"/>
          <w:szCs w:val="28"/>
        </w:rPr>
      </w:pPr>
      <w:r w:rsidRPr="00753772">
        <w:rPr>
          <w:rFonts w:ascii="Times New Roman" w:hAnsi="Times New Roman" w:cs="Times New Roman"/>
          <w:sz w:val="28"/>
          <w:szCs w:val="28"/>
        </w:rPr>
        <w:t>Формирование и реализация конкурентной политики осуществляется в соответствии с Планом мероприятий («дорожной картой») по поддержке доступа негосударственных организаций (коммерческих, некоммерческих) к предоставлению услуг в социальной сфере в муниципальном образовании город Нефтеюганск.</w:t>
      </w:r>
      <w:r w:rsidRPr="00753772">
        <w:rPr>
          <w:rFonts w:cs="Times New Roman"/>
        </w:rPr>
        <w:t xml:space="preserve"> </w:t>
      </w:r>
      <w:r w:rsidRPr="00753772">
        <w:rPr>
          <w:rFonts w:ascii="Times New Roman" w:hAnsi="Times New Roman" w:cs="Times New Roman"/>
          <w:sz w:val="28"/>
          <w:szCs w:val="28"/>
        </w:rPr>
        <w:t>Комитет физической культуры и спорта является   участником реализации плана мероприятий проекта «пилотная площадка» по разработке и апробации технологий негосударственных организаций, в том числе социально ориентированных некоммерческих организаций, социальных предпринимателей, оказывающих услуги в сфере физической культуры и спорта по направлению «Проведение занятий физкультурно-спортивной направленности по месту проживания граждан»,</w:t>
      </w:r>
      <w:r w:rsidRPr="00753772">
        <w:rPr>
          <w:rFonts w:cs="Times New Roman"/>
        </w:rPr>
        <w:t xml:space="preserve"> </w:t>
      </w:r>
      <w:r w:rsidRPr="00753772">
        <w:rPr>
          <w:rFonts w:ascii="Times New Roman" w:hAnsi="Times New Roman" w:cs="Times New Roman"/>
          <w:sz w:val="28"/>
          <w:szCs w:val="28"/>
        </w:rPr>
        <w:t>в настоящее время Комитетом проведена следующая работа:</w:t>
      </w:r>
    </w:p>
    <w:p w:rsidR="002C111E" w:rsidRPr="00753772" w:rsidRDefault="002C111E" w:rsidP="002C111E">
      <w:pPr>
        <w:spacing w:after="0" w:line="240" w:lineRule="auto"/>
        <w:ind w:firstLine="708"/>
        <w:jc w:val="both"/>
        <w:rPr>
          <w:rFonts w:ascii="Times New Roman" w:hAnsi="Times New Roman" w:cs="Times New Roman"/>
          <w:sz w:val="28"/>
          <w:szCs w:val="28"/>
        </w:rPr>
      </w:pPr>
      <w:r w:rsidRPr="00753772">
        <w:rPr>
          <w:rFonts w:ascii="Times New Roman" w:hAnsi="Times New Roman" w:cs="Times New Roman"/>
          <w:sz w:val="28"/>
          <w:szCs w:val="28"/>
        </w:rPr>
        <w:t>1.Осуществлен расчет нормативных затрат на выполнение муниципальной работы (содержание объектов, а также затраты на аренду имущества; затраты на приобретение услуг связи, транспортных услуг; оплата труда с начислениями и т.д.).</w:t>
      </w:r>
    </w:p>
    <w:p w:rsidR="002C111E" w:rsidRPr="00753772" w:rsidRDefault="002C111E" w:rsidP="002C111E">
      <w:pPr>
        <w:spacing w:after="0" w:line="240" w:lineRule="auto"/>
        <w:ind w:firstLine="708"/>
        <w:jc w:val="both"/>
        <w:rPr>
          <w:rFonts w:ascii="Times New Roman" w:hAnsi="Times New Roman" w:cs="Times New Roman"/>
          <w:sz w:val="28"/>
          <w:szCs w:val="28"/>
        </w:rPr>
      </w:pPr>
      <w:r w:rsidRPr="00753772">
        <w:rPr>
          <w:rFonts w:ascii="Times New Roman" w:hAnsi="Times New Roman" w:cs="Times New Roman"/>
          <w:sz w:val="28"/>
          <w:szCs w:val="28"/>
        </w:rPr>
        <w:t xml:space="preserve">2.В стадии разработки регламент оказания и передачи муниципальной работы. </w:t>
      </w:r>
    </w:p>
    <w:p w:rsidR="002C111E" w:rsidRPr="00753772" w:rsidRDefault="002C111E" w:rsidP="002C111E">
      <w:pPr>
        <w:spacing w:after="0" w:line="240" w:lineRule="auto"/>
        <w:ind w:firstLine="708"/>
        <w:jc w:val="both"/>
        <w:rPr>
          <w:rFonts w:ascii="Times New Roman" w:hAnsi="Times New Roman" w:cs="Times New Roman"/>
          <w:sz w:val="28"/>
          <w:szCs w:val="28"/>
        </w:rPr>
      </w:pPr>
      <w:r w:rsidRPr="00753772">
        <w:rPr>
          <w:rFonts w:ascii="Times New Roman" w:hAnsi="Times New Roman" w:cs="Times New Roman"/>
          <w:sz w:val="28"/>
          <w:szCs w:val="28"/>
        </w:rPr>
        <w:t xml:space="preserve">3.В стадии разработки проект распоряжения по передачи муниципальной работы.  </w:t>
      </w:r>
    </w:p>
    <w:p w:rsidR="002C111E" w:rsidRPr="00753772" w:rsidRDefault="002C111E" w:rsidP="002C111E">
      <w:pPr>
        <w:spacing w:after="0" w:line="240" w:lineRule="auto"/>
        <w:ind w:firstLine="708"/>
        <w:jc w:val="both"/>
        <w:rPr>
          <w:rFonts w:ascii="Times New Roman" w:hAnsi="Times New Roman" w:cs="Times New Roman"/>
          <w:sz w:val="28"/>
          <w:szCs w:val="28"/>
        </w:rPr>
      </w:pPr>
      <w:r w:rsidRPr="00753772">
        <w:rPr>
          <w:rFonts w:ascii="Times New Roman" w:hAnsi="Times New Roman" w:cs="Times New Roman"/>
          <w:sz w:val="28"/>
          <w:szCs w:val="28"/>
        </w:rPr>
        <w:t>План мероприятий проекта «пилотная площадка» по разработке и апробации технологий негосударственных организаций, так же включает в себя:</w:t>
      </w:r>
    </w:p>
    <w:p w:rsidR="002C111E" w:rsidRPr="00753772" w:rsidRDefault="002C111E" w:rsidP="002C111E">
      <w:pPr>
        <w:autoSpaceDE w:val="0"/>
        <w:autoSpaceDN w:val="0"/>
        <w:adjustRightInd w:val="0"/>
        <w:spacing w:after="0" w:line="240" w:lineRule="auto"/>
        <w:ind w:firstLine="709"/>
        <w:jc w:val="both"/>
        <w:rPr>
          <w:rFonts w:ascii="Times New Roman" w:hAnsi="Times New Roman" w:cs="Times New Roman"/>
          <w:sz w:val="28"/>
          <w:szCs w:val="28"/>
        </w:rPr>
      </w:pPr>
      <w:r w:rsidRPr="00753772">
        <w:rPr>
          <w:rFonts w:ascii="Times New Roman" w:hAnsi="Times New Roman" w:cs="Times New Roman"/>
          <w:sz w:val="28"/>
          <w:szCs w:val="28"/>
        </w:rPr>
        <w:t>1.Предоставление субсидии немуниципальным (коммерческим, некоммерческим) организациям, в том числе социально ориентированным некоммерческим организациям на финансовое обеспечение (возмещение) затрат в связи с выполнением работ, оказанием услуг в сфере физической культуры и спорта.</w:t>
      </w:r>
    </w:p>
    <w:p w:rsidR="00690EE0" w:rsidRPr="00753772" w:rsidRDefault="002C111E" w:rsidP="00690EE0">
      <w:pPr>
        <w:autoSpaceDE w:val="0"/>
        <w:autoSpaceDN w:val="0"/>
        <w:adjustRightInd w:val="0"/>
        <w:spacing w:after="0" w:line="240" w:lineRule="auto"/>
        <w:ind w:firstLine="709"/>
        <w:jc w:val="both"/>
        <w:rPr>
          <w:rFonts w:ascii="Times New Roman" w:hAnsi="Times New Roman" w:cs="Times New Roman"/>
          <w:sz w:val="28"/>
          <w:szCs w:val="28"/>
        </w:rPr>
      </w:pPr>
      <w:r w:rsidRPr="00753772">
        <w:rPr>
          <w:rFonts w:ascii="Times New Roman" w:hAnsi="Times New Roman" w:cs="Times New Roman"/>
          <w:sz w:val="28"/>
          <w:szCs w:val="28"/>
        </w:rPr>
        <w:t>2.Предоставление муниципальных грантов на реализацию социально значимых проектов в сфер</w:t>
      </w:r>
      <w:r w:rsidR="00690EE0" w:rsidRPr="00753772">
        <w:rPr>
          <w:rFonts w:ascii="Times New Roman" w:hAnsi="Times New Roman" w:cs="Times New Roman"/>
          <w:sz w:val="28"/>
          <w:szCs w:val="28"/>
        </w:rPr>
        <w:t>е физической культуры и спорта.</w:t>
      </w:r>
    </w:p>
    <w:p w:rsidR="004F3AF5" w:rsidRPr="004B38D1" w:rsidRDefault="002C111E" w:rsidP="004F3AF5">
      <w:pPr>
        <w:autoSpaceDE w:val="0"/>
        <w:autoSpaceDN w:val="0"/>
        <w:adjustRightInd w:val="0"/>
        <w:spacing w:after="0" w:line="240" w:lineRule="auto"/>
        <w:ind w:firstLine="709"/>
        <w:jc w:val="both"/>
        <w:rPr>
          <w:rFonts w:ascii="Times New Roman" w:hAnsi="Times New Roman" w:cs="Times New Roman"/>
          <w:color w:val="FF0000"/>
          <w:sz w:val="28"/>
          <w:szCs w:val="28"/>
        </w:rPr>
      </w:pPr>
      <w:r w:rsidRPr="00753772">
        <w:rPr>
          <w:rFonts w:ascii="Times New Roman" w:hAnsi="Times New Roman" w:cs="Times New Roman"/>
          <w:i/>
          <w:sz w:val="28"/>
          <w:szCs w:val="28"/>
          <w:u w:val="single"/>
        </w:rPr>
        <w:t>По подпрограмме «</w:t>
      </w:r>
      <w:r w:rsidR="0086542D" w:rsidRPr="00753772">
        <w:rPr>
          <w:rFonts w:ascii="Times New Roman" w:hAnsi="Times New Roman" w:cs="Times New Roman"/>
          <w:i/>
          <w:sz w:val="28"/>
          <w:szCs w:val="28"/>
          <w:u w:val="single"/>
        </w:rPr>
        <w:t>Развитие материально-технической базы и спортивной инфраструктуры</w:t>
      </w:r>
      <w:r w:rsidRPr="00753772">
        <w:rPr>
          <w:rFonts w:ascii="Times New Roman" w:hAnsi="Times New Roman" w:cs="Times New Roman"/>
          <w:i/>
          <w:sz w:val="28"/>
          <w:szCs w:val="28"/>
          <w:u w:val="single"/>
        </w:rPr>
        <w:t>»</w:t>
      </w:r>
      <w:r w:rsidR="00690EE0" w:rsidRPr="00753772">
        <w:t xml:space="preserve"> </w:t>
      </w:r>
      <w:r w:rsidR="00690EE0" w:rsidRPr="00753772">
        <w:rPr>
          <w:rFonts w:ascii="Times New Roman" w:hAnsi="Times New Roman" w:cs="Times New Roman"/>
          <w:sz w:val="28"/>
          <w:szCs w:val="28"/>
        </w:rPr>
        <w:t>запланировано финансирование в сумме 316 095,78</w:t>
      </w:r>
      <w:r w:rsidR="00FB7ACF" w:rsidRPr="00753772">
        <w:rPr>
          <w:rFonts w:ascii="Times New Roman" w:hAnsi="Times New Roman" w:cs="Times New Roman"/>
          <w:sz w:val="28"/>
          <w:szCs w:val="28"/>
        </w:rPr>
        <w:t>0</w:t>
      </w:r>
      <w:r w:rsidR="00690EE0" w:rsidRPr="00753772">
        <w:rPr>
          <w:rFonts w:ascii="Times New Roman" w:hAnsi="Times New Roman" w:cs="Times New Roman"/>
          <w:sz w:val="28"/>
          <w:szCs w:val="28"/>
        </w:rPr>
        <w:t xml:space="preserve"> тыс. рублей, фактически исполнено 99 291,58</w:t>
      </w:r>
      <w:r w:rsidR="00FB7ACF" w:rsidRPr="00753772">
        <w:rPr>
          <w:rFonts w:ascii="Times New Roman" w:hAnsi="Times New Roman" w:cs="Times New Roman"/>
          <w:sz w:val="28"/>
          <w:szCs w:val="28"/>
        </w:rPr>
        <w:t>0</w:t>
      </w:r>
      <w:r w:rsidR="00690EE0" w:rsidRPr="00753772">
        <w:rPr>
          <w:rFonts w:ascii="Times New Roman" w:hAnsi="Times New Roman" w:cs="Times New Roman"/>
          <w:sz w:val="28"/>
          <w:szCs w:val="28"/>
        </w:rPr>
        <w:t xml:space="preserve"> тыс. рублей, что составляет </w:t>
      </w:r>
      <w:r w:rsidR="0086542D" w:rsidRPr="00753772">
        <w:rPr>
          <w:rFonts w:ascii="Times New Roman" w:hAnsi="Times New Roman" w:cs="Times New Roman"/>
          <w:sz w:val="28"/>
          <w:szCs w:val="28"/>
        </w:rPr>
        <w:t>31,4</w:t>
      </w:r>
      <w:r w:rsidR="00690EE0" w:rsidRPr="00753772">
        <w:rPr>
          <w:rFonts w:ascii="Times New Roman" w:hAnsi="Times New Roman" w:cs="Times New Roman"/>
          <w:sz w:val="28"/>
          <w:szCs w:val="28"/>
        </w:rPr>
        <w:t xml:space="preserve"> % от плана на 2019 год.</w:t>
      </w:r>
      <w:r w:rsidR="004F3AF5" w:rsidRPr="00753772">
        <w:rPr>
          <w:rFonts w:ascii="Times New Roman" w:hAnsi="Times New Roman" w:cs="Times New Roman"/>
          <w:sz w:val="28"/>
          <w:szCs w:val="28"/>
        </w:rPr>
        <w:t xml:space="preserve"> </w:t>
      </w:r>
      <w:r w:rsidR="004F3AF5" w:rsidRPr="00753772">
        <w:rPr>
          <w:rFonts w:ascii="Times New Roman" w:eastAsia="+mn-ea" w:hAnsi="Times New Roman" w:cs="Times New Roman"/>
          <w:kern w:val="24"/>
          <w:sz w:val="28"/>
          <w:szCs w:val="28"/>
        </w:rPr>
        <w:t xml:space="preserve">Не освоение по мероприятию «Здание, предназначенное под спорткомплекс "Сибиряк", расположенного по адресу: г.Нефтеюганск, 3 микрорайон, здание 23. Реестр. №11737 (Капитальный ремонт)» - заключен контракт с ООО "Евро-Строй" (г.Нефтеюганск) 11.12.2019 </w:t>
      </w:r>
      <w:r w:rsidR="004F3AF5" w:rsidRPr="004B38D1">
        <w:rPr>
          <w:rFonts w:ascii="Times New Roman" w:eastAsia="+mn-ea" w:hAnsi="Times New Roman" w:cs="Times New Roman"/>
          <w:kern w:val="24"/>
          <w:sz w:val="28"/>
          <w:szCs w:val="28"/>
        </w:rPr>
        <w:t>заключен муниципальный контракт на сумму 210 761,27</w:t>
      </w:r>
      <w:r w:rsidR="002D1BE9" w:rsidRPr="004B38D1">
        <w:rPr>
          <w:rFonts w:ascii="Times New Roman" w:eastAsia="+mn-ea" w:hAnsi="Times New Roman" w:cs="Times New Roman"/>
          <w:kern w:val="24"/>
          <w:sz w:val="28"/>
          <w:szCs w:val="28"/>
        </w:rPr>
        <w:t>0</w:t>
      </w:r>
      <w:r w:rsidR="004F3AF5" w:rsidRPr="004B38D1">
        <w:rPr>
          <w:rFonts w:ascii="Times New Roman" w:eastAsia="+mn-ea" w:hAnsi="Times New Roman" w:cs="Times New Roman"/>
          <w:kern w:val="24"/>
          <w:sz w:val="28"/>
          <w:szCs w:val="28"/>
        </w:rPr>
        <w:t xml:space="preserve"> тыс. рублей, выполнение работ по 30.08.2021г.</w:t>
      </w:r>
    </w:p>
    <w:p w:rsidR="00E33351" w:rsidRPr="004B38D1" w:rsidRDefault="002C111E" w:rsidP="009921F4">
      <w:pPr>
        <w:spacing w:after="0" w:line="240" w:lineRule="auto"/>
        <w:ind w:firstLine="708"/>
        <w:jc w:val="both"/>
        <w:rPr>
          <w:rFonts w:ascii="Times New Roman" w:hAnsi="Times New Roman" w:cs="Times New Roman"/>
          <w:sz w:val="28"/>
          <w:szCs w:val="28"/>
        </w:rPr>
      </w:pPr>
      <w:r w:rsidRPr="004B38D1">
        <w:rPr>
          <w:rFonts w:ascii="Times New Roman" w:hAnsi="Times New Roman" w:cs="Times New Roman"/>
          <w:i/>
          <w:sz w:val="28"/>
          <w:szCs w:val="28"/>
          <w:u w:val="single"/>
        </w:rPr>
        <w:t>По подпрограмме «Организация деятельности в сфере физической культуры и спорта»</w:t>
      </w:r>
      <w:r w:rsidRPr="004B38D1">
        <w:rPr>
          <w:rFonts w:ascii="Times New Roman" w:hAnsi="Times New Roman" w:cs="Times New Roman"/>
          <w:sz w:val="28"/>
          <w:szCs w:val="28"/>
        </w:rPr>
        <w:t xml:space="preserve"> </w:t>
      </w:r>
      <w:r w:rsidR="00163675" w:rsidRPr="004B38D1">
        <w:rPr>
          <w:rFonts w:ascii="Times New Roman" w:hAnsi="Times New Roman" w:cs="Times New Roman"/>
          <w:sz w:val="28"/>
          <w:szCs w:val="28"/>
        </w:rPr>
        <w:t>запланировано финансирование в сумме 20 346,19</w:t>
      </w:r>
      <w:r w:rsidR="002D1BE9" w:rsidRPr="004B38D1">
        <w:rPr>
          <w:rFonts w:ascii="Times New Roman" w:hAnsi="Times New Roman" w:cs="Times New Roman"/>
          <w:sz w:val="28"/>
          <w:szCs w:val="28"/>
        </w:rPr>
        <w:t>0</w:t>
      </w:r>
      <w:r w:rsidR="00163675" w:rsidRPr="004B38D1">
        <w:rPr>
          <w:rFonts w:ascii="Times New Roman" w:hAnsi="Times New Roman" w:cs="Times New Roman"/>
          <w:sz w:val="28"/>
          <w:szCs w:val="28"/>
        </w:rPr>
        <w:t xml:space="preserve"> тыс. рублей, фактически исполнено 20 345,77</w:t>
      </w:r>
      <w:r w:rsidR="002D1BE9" w:rsidRPr="004B38D1">
        <w:rPr>
          <w:rFonts w:ascii="Times New Roman" w:hAnsi="Times New Roman" w:cs="Times New Roman"/>
          <w:sz w:val="28"/>
          <w:szCs w:val="28"/>
        </w:rPr>
        <w:t>0</w:t>
      </w:r>
      <w:r w:rsidR="00163675" w:rsidRPr="004B38D1">
        <w:rPr>
          <w:rFonts w:ascii="Times New Roman" w:hAnsi="Times New Roman" w:cs="Times New Roman"/>
          <w:sz w:val="28"/>
          <w:szCs w:val="28"/>
        </w:rPr>
        <w:t xml:space="preserve"> тыс. рублей, что составляет 100</w:t>
      </w:r>
      <w:r w:rsidR="009921F4" w:rsidRPr="004B38D1">
        <w:rPr>
          <w:rFonts w:ascii="Times New Roman" w:hAnsi="Times New Roman" w:cs="Times New Roman"/>
          <w:sz w:val="28"/>
          <w:szCs w:val="28"/>
        </w:rPr>
        <w:t xml:space="preserve"> % от плана на 2019 год.</w:t>
      </w:r>
    </w:p>
    <w:p w:rsidR="009921F4" w:rsidRPr="004B38D1" w:rsidRDefault="009921F4" w:rsidP="009921F4">
      <w:pPr>
        <w:spacing w:after="0" w:line="240" w:lineRule="auto"/>
        <w:ind w:firstLine="708"/>
        <w:jc w:val="both"/>
        <w:rPr>
          <w:rFonts w:ascii="Times New Roman" w:hAnsi="Times New Roman" w:cs="Times New Roman"/>
          <w:sz w:val="28"/>
          <w:szCs w:val="28"/>
        </w:rPr>
      </w:pPr>
    </w:p>
    <w:p w:rsidR="009921F4" w:rsidRPr="004B38D1" w:rsidRDefault="009921F4" w:rsidP="009921F4">
      <w:pPr>
        <w:spacing w:after="0" w:line="240" w:lineRule="auto"/>
        <w:ind w:firstLine="708"/>
        <w:jc w:val="both"/>
        <w:rPr>
          <w:rFonts w:ascii="Times New Roman" w:hAnsi="Times New Roman" w:cs="Times New Roman"/>
          <w:sz w:val="24"/>
          <w:szCs w:val="24"/>
        </w:rPr>
      </w:pPr>
    </w:p>
    <w:p w:rsidR="0018642F" w:rsidRPr="004B38D1" w:rsidRDefault="007248A9" w:rsidP="0018642F">
      <w:pPr>
        <w:autoSpaceDE w:val="0"/>
        <w:autoSpaceDN w:val="0"/>
        <w:adjustRightInd w:val="0"/>
        <w:spacing w:after="0" w:line="240" w:lineRule="auto"/>
        <w:jc w:val="both"/>
        <w:rPr>
          <w:rFonts w:ascii="Times New Roman" w:hAnsi="Times New Roman" w:cs="Times New Roman"/>
          <w:b/>
          <w:sz w:val="28"/>
          <w:szCs w:val="28"/>
        </w:rPr>
      </w:pPr>
      <w:r w:rsidRPr="004B38D1">
        <w:rPr>
          <w:rFonts w:ascii="Times New Roman" w:hAnsi="Times New Roman" w:cs="Times New Roman"/>
          <w:b/>
          <w:sz w:val="28"/>
          <w:szCs w:val="28"/>
        </w:rPr>
        <w:t>2.2.</w:t>
      </w:r>
      <w:r w:rsidR="00E97F03" w:rsidRPr="004B38D1">
        <w:rPr>
          <w:rFonts w:ascii="Times New Roman" w:hAnsi="Times New Roman" w:cs="Times New Roman"/>
          <w:b/>
          <w:sz w:val="28"/>
          <w:szCs w:val="28"/>
        </w:rPr>
        <w:t>3</w:t>
      </w:r>
      <w:r w:rsidR="003711A9" w:rsidRPr="004B38D1">
        <w:rPr>
          <w:rFonts w:ascii="Times New Roman" w:hAnsi="Times New Roman" w:cs="Times New Roman"/>
          <w:b/>
          <w:sz w:val="28"/>
          <w:szCs w:val="28"/>
        </w:rPr>
        <w:t>.</w:t>
      </w:r>
      <w:r w:rsidR="00D3563E" w:rsidRPr="004B38D1">
        <w:rPr>
          <w:rFonts w:ascii="Times New Roman" w:hAnsi="Times New Roman" w:cs="Times New Roman"/>
          <w:b/>
          <w:sz w:val="28"/>
          <w:szCs w:val="28"/>
        </w:rPr>
        <w:t xml:space="preserve">Муниципальная программа </w:t>
      </w:r>
      <w:r w:rsidR="0018642F" w:rsidRPr="004B38D1">
        <w:rPr>
          <w:rFonts w:ascii="Times New Roman" w:hAnsi="Times New Roman" w:cs="Times New Roman"/>
          <w:b/>
          <w:sz w:val="28"/>
          <w:szCs w:val="28"/>
        </w:rPr>
        <w:t>«Развитие образования и молодёжной политики в городе Нефтеюганске»</w:t>
      </w:r>
    </w:p>
    <w:p w:rsidR="0018642F" w:rsidRPr="004B38D1" w:rsidRDefault="00224B63" w:rsidP="0018642F">
      <w:pPr>
        <w:spacing w:after="0" w:line="240" w:lineRule="auto"/>
        <w:ind w:firstLine="709"/>
        <w:jc w:val="both"/>
        <w:rPr>
          <w:rFonts w:ascii="Times New Roman" w:hAnsi="Times New Roman" w:cs="Times New Roman"/>
          <w:b/>
          <w:color w:val="000000"/>
          <w:sz w:val="28"/>
          <w:szCs w:val="28"/>
        </w:rPr>
      </w:pPr>
      <w:r w:rsidRPr="004B38D1">
        <w:rPr>
          <w:rFonts w:ascii="Times New Roman" w:hAnsi="Times New Roman" w:cs="Times New Roman"/>
          <w:sz w:val="28"/>
          <w:szCs w:val="28"/>
        </w:rPr>
        <w:t xml:space="preserve">В рамках реализации муниципальной программы предусмотрено финансирование в сумме </w:t>
      </w:r>
      <w:r w:rsidR="002B2A0B" w:rsidRPr="004B38D1">
        <w:rPr>
          <w:rFonts w:ascii="Times New Roman" w:hAnsi="Times New Roman" w:cs="Times New Roman"/>
          <w:color w:val="000000"/>
          <w:sz w:val="28"/>
          <w:szCs w:val="28"/>
        </w:rPr>
        <w:t>3 949 769,745</w:t>
      </w:r>
      <w:r w:rsidR="000F1B77" w:rsidRPr="004B38D1">
        <w:rPr>
          <w:rFonts w:ascii="Times New Roman" w:hAnsi="Times New Roman" w:cs="Times New Roman"/>
          <w:color w:val="000000"/>
          <w:sz w:val="28"/>
          <w:szCs w:val="28"/>
        </w:rPr>
        <w:t xml:space="preserve"> </w:t>
      </w:r>
      <w:r w:rsidR="0018642F" w:rsidRPr="004B38D1">
        <w:rPr>
          <w:rFonts w:ascii="Times New Roman" w:hAnsi="Times New Roman" w:cs="Times New Roman"/>
          <w:sz w:val="28"/>
          <w:szCs w:val="28"/>
        </w:rPr>
        <w:t>тыс.</w:t>
      </w:r>
      <w:r w:rsidR="00D3563E" w:rsidRPr="004B38D1">
        <w:rPr>
          <w:rFonts w:ascii="Times New Roman" w:hAnsi="Times New Roman" w:cs="Times New Roman"/>
          <w:sz w:val="28"/>
          <w:szCs w:val="28"/>
        </w:rPr>
        <w:t xml:space="preserve"> </w:t>
      </w:r>
      <w:r w:rsidR="004D0BDD" w:rsidRPr="004B38D1">
        <w:rPr>
          <w:rFonts w:ascii="Times New Roman" w:hAnsi="Times New Roman" w:cs="Times New Roman"/>
          <w:sz w:val="28"/>
          <w:szCs w:val="28"/>
        </w:rPr>
        <w:t>рублей</w:t>
      </w:r>
      <w:r w:rsidR="0018642F" w:rsidRPr="004B38D1">
        <w:rPr>
          <w:rFonts w:ascii="Times New Roman" w:hAnsi="Times New Roman" w:cs="Times New Roman"/>
          <w:sz w:val="28"/>
          <w:szCs w:val="28"/>
        </w:rPr>
        <w:t xml:space="preserve">, освоено </w:t>
      </w:r>
      <w:r w:rsidRPr="004B38D1">
        <w:rPr>
          <w:rFonts w:ascii="Times New Roman" w:hAnsi="Times New Roman" w:cs="Times New Roman"/>
          <w:sz w:val="28"/>
          <w:szCs w:val="28"/>
        </w:rPr>
        <w:t>3</w:t>
      </w:r>
      <w:r w:rsidR="002B2A0B" w:rsidRPr="004B38D1">
        <w:rPr>
          <w:rFonts w:ascii="Times New Roman" w:hAnsi="Times New Roman" w:cs="Times New Roman"/>
          <w:sz w:val="28"/>
          <w:szCs w:val="28"/>
        </w:rPr>
        <w:t> 848 068,089</w:t>
      </w:r>
      <w:r w:rsidR="00045A87" w:rsidRPr="004B38D1">
        <w:rPr>
          <w:rFonts w:ascii="Times New Roman" w:hAnsi="Times New Roman" w:cs="Times New Roman"/>
          <w:sz w:val="28"/>
          <w:szCs w:val="28"/>
        </w:rPr>
        <w:t xml:space="preserve"> </w:t>
      </w:r>
      <w:r w:rsidR="00D4290A" w:rsidRPr="004B38D1">
        <w:rPr>
          <w:rFonts w:ascii="Times New Roman" w:hAnsi="Times New Roman" w:cs="Times New Roman"/>
          <w:sz w:val="28"/>
          <w:szCs w:val="28"/>
        </w:rPr>
        <w:t xml:space="preserve">тыс. </w:t>
      </w:r>
      <w:r w:rsidR="004D0BDD" w:rsidRPr="004B38D1">
        <w:rPr>
          <w:rFonts w:ascii="Times New Roman" w:hAnsi="Times New Roman" w:cs="Times New Roman"/>
          <w:sz w:val="28"/>
          <w:szCs w:val="28"/>
        </w:rPr>
        <w:t>рублей</w:t>
      </w:r>
      <w:r w:rsidR="0018642F" w:rsidRPr="004B38D1">
        <w:rPr>
          <w:rFonts w:ascii="Times New Roman" w:hAnsi="Times New Roman" w:cs="Times New Roman"/>
          <w:sz w:val="28"/>
          <w:szCs w:val="28"/>
        </w:rPr>
        <w:t xml:space="preserve"> или </w:t>
      </w:r>
      <w:r w:rsidR="002B2A0B" w:rsidRPr="004B38D1">
        <w:rPr>
          <w:rFonts w:ascii="Times New Roman" w:hAnsi="Times New Roman" w:cs="Times New Roman"/>
          <w:sz w:val="28"/>
          <w:szCs w:val="28"/>
        </w:rPr>
        <w:t>97,4</w:t>
      </w:r>
      <w:r w:rsidR="00045A87" w:rsidRPr="004B38D1">
        <w:rPr>
          <w:rFonts w:ascii="Times New Roman" w:hAnsi="Times New Roman" w:cs="Times New Roman"/>
          <w:sz w:val="28"/>
          <w:szCs w:val="28"/>
        </w:rPr>
        <w:t xml:space="preserve"> </w:t>
      </w:r>
      <w:r w:rsidR="0018642F" w:rsidRPr="004B38D1">
        <w:rPr>
          <w:rFonts w:ascii="Times New Roman" w:hAnsi="Times New Roman" w:cs="Times New Roman"/>
          <w:sz w:val="28"/>
          <w:szCs w:val="28"/>
        </w:rPr>
        <w:t>% от плана</w:t>
      </w:r>
      <w:r w:rsidRPr="004B38D1">
        <w:rPr>
          <w:rFonts w:ascii="Times New Roman" w:hAnsi="Times New Roman" w:cs="Times New Roman"/>
          <w:sz w:val="28"/>
          <w:szCs w:val="28"/>
        </w:rPr>
        <w:t xml:space="preserve"> на 201</w:t>
      </w:r>
      <w:r w:rsidR="002B2A0B" w:rsidRPr="004B38D1">
        <w:rPr>
          <w:rFonts w:ascii="Times New Roman" w:hAnsi="Times New Roman" w:cs="Times New Roman"/>
          <w:sz w:val="28"/>
          <w:szCs w:val="28"/>
        </w:rPr>
        <w:t>9</w:t>
      </w:r>
      <w:r w:rsidRPr="004B38D1">
        <w:rPr>
          <w:rFonts w:ascii="Times New Roman" w:hAnsi="Times New Roman" w:cs="Times New Roman"/>
          <w:sz w:val="28"/>
          <w:szCs w:val="28"/>
        </w:rPr>
        <w:t xml:space="preserve"> год</w:t>
      </w:r>
      <w:r w:rsidR="0018642F" w:rsidRPr="004B38D1">
        <w:rPr>
          <w:rFonts w:ascii="Times New Roman" w:hAnsi="Times New Roman" w:cs="Times New Roman"/>
          <w:sz w:val="28"/>
          <w:szCs w:val="28"/>
        </w:rPr>
        <w:t>.</w:t>
      </w:r>
    </w:p>
    <w:p w:rsidR="0018642F" w:rsidRPr="004B38D1" w:rsidRDefault="0018642F" w:rsidP="0018642F">
      <w:pPr>
        <w:spacing w:after="0" w:line="240" w:lineRule="auto"/>
        <w:ind w:firstLine="709"/>
        <w:jc w:val="both"/>
        <w:rPr>
          <w:rFonts w:ascii="Times New Roman" w:hAnsi="Times New Roman" w:cs="Times New Roman"/>
          <w:b/>
          <w:color w:val="000000"/>
          <w:sz w:val="28"/>
          <w:szCs w:val="28"/>
        </w:rPr>
      </w:pPr>
      <w:r w:rsidRPr="004B38D1">
        <w:rPr>
          <w:rFonts w:ascii="Times New Roman" w:hAnsi="Times New Roman" w:cs="Times New Roman"/>
          <w:color w:val="000000"/>
          <w:sz w:val="28"/>
          <w:szCs w:val="28"/>
        </w:rPr>
        <w:t xml:space="preserve">Муниципальная программа города Нефтеюганска «Развитие образования и молодёжной политики в городе Нефтеюганске» реализуется в рамках </w:t>
      </w:r>
      <w:r w:rsidR="00A02265" w:rsidRPr="004B38D1">
        <w:rPr>
          <w:rFonts w:ascii="Times New Roman" w:hAnsi="Times New Roman" w:cs="Times New Roman"/>
          <w:color w:val="000000"/>
          <w:sz w:val="28"/>
          <w:szCs w:val="28"/>
        </w:rPr>
        <w:t>6</w:t>
      </w:r>
      <w:r w:rsidRPr="004B38D1">
        <w:rPr>
          <w:rFonts w:ascii="Times New Roman" w:hAnsi="Times New Roman" w:cs="Times New Roman"/>
          <w:color w:val="000000"/>
          <w:sz w:val="28"/>
          <w:szCs w:val="28"/>
        </w:rPr>
        <w:t xml:space="preserve"> подпрограмм.</w:t>
      </w:r>
    </w:p>
    <w:p w:rsidR="00A02265" w:rsidRPr="004B38D1" w:rsidRDefault="00A02265" w:rsidP="00A02265">
      <w:pPr>
        <w:spacing w:after="0" w:line="240" w:lineRule="auto"/>
        <w:ind w:firstLine="851"/>
        <w:jc w:val="both"/>
        <w:rPr>
          <w:rFonts w:ascii="Times New Roman" w:hAnsi="Times New Roman"/>
          <w:b/>
          <w:i/>
          <w:sz w:val="28"/>
          <w:szCs w:val="28"/>
          <w:u w:val="single"/>
        </w:rPr>
      </w:pPr>
      <w:r w:rsidRPr="004B38D1">
        <w:rPr>
          <w:rFonts w:ascii="Times New Roman" w:hAnsi="Times New Roman"/>
          <w:b/>
          <w:i/>
          <w:sz w:val="28"/>
          <w:szCs w:val="28"/>
          <w:u w:val="single"/>
        </w:rPr>
        <w:t>Подпрограмма «Общее образование. Дополнительное образование детей».</w:t>
      </w:r>
    </w:p>
    <w:p w:rsidR="00A02265" w:rsidRPr="004B38D1" w:rsidRDefault="00A02265" w:rsidP="00A02265">
      <w:pPr>
        <w:spacing w:after="0" w:line="240" w:lineRule="auto"/>
        <w:ind w:firstLine="851"/>
        <w:jc w:val="both"/>
        <w:rPr>
          <w:rFonts w:ascii="Times New Roman" w:hAnsi="Times New Roman"/>
          <w:i/>
          <w:sz w:val="28"/>
          <w:szCs w:val="28"/>
          <w:u w:val="single"/>
        </w:rPr>
      </w:pPr>
      <w:r w:rsidRPr="004B38D1">
        <w:rPr>
          <w:rFonts w:ascii="Times New Roman" w:hAnsi="Times New Roman"/>
          <w:i/>
          <w:sz w:val="28"/>
          <w:szCs w:val="28"/>
          <w:u w:val="single"/>
        </w:rPr>
        <w:t>Основное мероприятие «Обеспечение предоставления дошкольного, общего, дополнительного образования».</w:t>
      </w:r>
    </w:p>
    <w:p w:rsidR="003D02D0" w:rsidRPr="004B38D1" w:rsidRDefault="003D02D0" w:rsidP="00A02265">
      <w:pPr>
        <w:spacing w:after="0" w:line="240" w:lineRule="auto"/>
        <w:ind w:firstLine="851"/>
        <w:jc w:val="both"/>
        <w:rPr>
          <w:rFonts w:ascii="Times New Roman" w:hAnsi="Times New Roman"/>
          <w:sz w:val="28"/>
          <w:szCs w:val="28"/>
        </w:rPr>
      </w:pPr>
      <w:r w:rsidRPr="004B38D1">
        <w:rPr>
          <w:rFonts w:ascii="Times New Roman" w:hAnsi="Times New Roman"/>
          <w:sz w:val="28"/>
          <w:szCs w:val="28"/>
        </w:rPr>
        <w:t>Предусмотрено финансирование в сумме 3 505 248,775 тыс. рублей, освоено 3 440 123,217 тыс. рублей или 98,1 % от плана на 2019 год.</w:t>
      </w:r>
    </w:p>
    <w:p w:rsidR="00A02265" w:rsidRPr="004B38D1" w:rsidRDefault="00A02265" w:rsidP="00A02265">
      <w:pPr>
        <w:spacing w:after="0" w:line="240" w:lineRule="auto"/>
        <w:ind w:firstLine="851"/>
        <w:jc w:val="both"/>
        <w:rPr>
          <w:rFonts w:ascii="Times New Roman" w:hAnsi="Times New Roman"/>
          <w:sz w:val="28"/>
          <w:szCs w:val="28"/>
        </w:rPr>
      </w:pPr>
      <w:r w:rsidRPr="004B38D1">
        <w:rPr>
          <w:rFonts w:ascii="Times New Roman" w:hAnsi="Times New Roman"/>
          <w:sz w:val="28"/>
          <w:szCs w:val="28"/>
        </w:rPr>
        <w:t>В системе образования города осуществляют образовательную деятельность 33 образовательных организации:</w:t>
      </w:r>
    </w:p>
    <w:p w:rsidR="00A02265" w:rsidRPr="004B38D1" w:rsidRDefault="00A02265" w:rsidP="00A02265">
      <w:pPr>
        <w:spacing w:after="0" w:line="240" w:lineRule="auto"/>
        <w:ind w:firstLine="851"/>
        <w:jc w:val="both"/>
        <w:rPr>
          <w:rFonts w:ascii="Times New Roman" w:hAnsi="Times New Roman"/>
          <w:sz w:val="28"/>
          <w:szCs w:val="28"/>
        </w:rPr>
      </w:pPr>
      <w:r w:rsidRPr="004B38D1">
        <w:rPr>
          <w:rFonts w:ascii="Times New Roman" w:hAnsi="Times New Roman"/>
          <w:sz w:val="28"/>
          <w:szCs w:val="28"/>
        </w:rPr>
        <w:t>-16 общеобразовательных организаций, в том числе 1 негосударственная общеобразовательная организация - частное образовательное учреждение «Нефтеюганская православная гимназия» (далее – ЧОУ «НПГ»);</w:t>
      </w:r>
    </w:p>
    <w:p w:rsidR="00A02265" w:rsidRPr="004B38D1" w:rsidRDefault="00A02265" w:rsidP="00A02265">
      <w:pPr>
        <w:spacing w:after="0" w:line="240" w:lineRule="auto"/>
        <w:ind w:firstLine="851"/>
        <w:jc w:val="both"/>
        <w:rPr>
          <w:rFonts w:ascii="Times New Roman" w:hAnsi="Times New Roman"/>
          <w:sz w:val="28"/>
          <w:szCs w:val="28"/>
        </w:rPr>
      </w:pPr>
      <w:r w:rsidRPr="004B38D1">
        <w:rPr>
          <w:rFonts w:ascii="Times New Roman" w:hAnsi="Times New Roman"/>
          <w:sz w:val="28"/>
          <w:szCs w:val="28"/>
        </w:rPr>
        <w:t>-15 дошкольных образовательных организаций;</w:t>
      </w:r>
    </w:p>
    <w:p w:rsidR="00A02265" w:rsidRPr="004B38D1" w:rsidRDefault="00A02265" w:rsidP="00A02265">
      <w:pPr>
        <w:spacing w:after="0" w:line="240" w:lineRule="auto"/>
        <w:ind w:firstLine="851"/>
        <w:jc w:val="both"/>
        <w:rPr>
          <w:rFonts w:ascii="Times New Roman" w:hAnsi="Times New Roman"/>
          <w:sz w:val="28"/>
          <w:szCs w:val="28"/>
        </w:rPr>
      </w:pPr>
      <w:r w:rsidRPr="004B38D1">
        <w:rPr>
          <w:rFonts w:ascii="Times New Roman" w:hAnsi="Times New Roman"/>
          <w:sz w:val="28"/>
          <w:szCs w:val="28"/>
        </w:rPr>
        <w:t>-2 образовательные организации дополнительного образования.</w:t>
      </w:r>
    </w:p>
    <w:p w:rsidR="00A02265" w:rsidRPr="004B38D1" w:rsidRDefault="00A02265" w:rsidP="00A02265">
      <w:pPr>
        <w:spacing w:after="0" w:line="240" w:lineRule="auto"/>
        <w:ind w:firstLine="851"/>
        <w:jc w:val="both"/>
        <w:rPr>
          <w:rFonts w:ascii="Times New Roman" w:hAnsi="Times New Roman"/>
          <w:sz w:val="28"/>
          <w:szCs w:val="28"/>
        </w:rPr>
      </w:pPr>
      <w:r w:rsidRPr="004B38D1">
        <w:rPr>
          <w:rFonts w:ascii="Times New Roman" w:hAnsi="Times New Roman"/>
          <w:sz w:val="28"/>
          <w:szCs w:val="28"/>
        </w:rPr>
        <w:t>В целях обеспечения общедоступного дошкольного образования функционируют 25 образовательных организаций:</w:t>
      </w:r>
    </w:p>
    <w:p w:rsidR="00A02265" w:rsidRPr="004B38D1" w:rsidRDefault="00A02265" w:rsidP="00A02265">
      <w:pPr>
        <w:spacing w:after="0" w:line="240" w:lineRule="auto"/>
        <w:ind w:firstLine="851"/>
        <w:jc w:val="both"/>
        <w:rPr>
          <w:rFonts w:ascii="Times New Roman" w:hAnsi="Times New Roman"/>
          <w:sz w:val="28"/>
          <w:szCs w:val="28"/>
        </w:rPr>
      </w:pPr>
      <w:r w:rsidRPr="004B38D1">
        <w:rPr>
          <w:rFonts w:ascii="Times New Roman" w:hAnsi="Times New Roman"/>
          <w:sz w:val="28"/>
          <w:szCs w:val="28"/>
        </w:rPr>
        <w:t>-10 бюджетных дошкольных образовательных организаций;</w:t>
      </w:r>
    </w:p>
    <w:p w:rsidR="00A02265" w:rsidRPr="004B38D1" w:rsidRDefault="00A02265" w:rsidP="00A02265">
      <w:pPr>
        <w:spacing w:after="0" w:line="240" w:lineRule="auto"/>
        <w:ind w:firstLine="851"/>
        <w:jc w:val="both"/>
        <w:rPr>
          <w:rFonts w:ascii="Times New Roman" w:hAnsi="Times New Roman"/>
          <w:sz w:val="28"/>
          <w:szCs w:val="28"/>
        </w:rPr>
      </w:pPr>
      <w:r w:rsidRPr="004B38D1">
        <w:rPr>
          <w:rFonts w:ascii="Times New Roman" w:hAnsi="Times New Roman"/>
          <w:sz w:val="28"/>
          <w:szCs w:val="28"/>
        </w:rPr>
        <w:t>-5 автономных дошкольных образовательных организаций;</w:t>
      </w:r>
    </w:p>
    <w:p w:rsidR="00A02265" w:rsidRPr="004B38D1" w:rsidRDefault="00A02265" w:rsidP="00A02265">
      <w:pPr>
        <w:spacing w:after="0" w:line="240" w:lineRule="auto"/>
        <w:ind w:firstLine="851"/>
        <w:jc w:val="both"/>
        <w:rPr>
          <w:rFonts w:ascii="Times New Roman" w:hAnsi="Times New Roman"/>
          <w:sz w:val="28"/>
          <w:szCs w:val="28"/>
        </w:rPr>
      </w:pPr>
      <w:r w:rsidRPr="004B38D1">
        <w:rPr>
          <w:rFonts w:ascii="Times New Roman" w:hAnsi="Times New Roman"/>
          <w:sz w:val="28"/>
          <w:szCs w:val="28"/>
        </w:rPr>
        <w:t>-дошкольные группы в 7 бюджетных общеобразовательных организациях;</w:t>
      </w:r>
    </w:p>
    <w:p w:rsidR="00A02265" w:rsidRPr="004B38D1" w:rsidRDefault="00A02265" w:rsidP="00A02265">
      <w:pPr>
        <w:spacing w:after="0" w:line="240" w:lineRule="auto"/>
        <w:ind w:firstLine="851"/>
        <w:jc w:val="both"/>
        <w:rPr>
          <w:rFonts w:ascii="Times New Roman" w:hAnsi="Times New Roman"/>
          <w:sz w:val="28"/>
          <w:szCs w:val="28"/>
        </w:rPr>
      </w:pPr>
      <w:r w:rsidRPr="004B38D1">
        <w:rPr>
          <w:rFonts w:ascii="Times New Roman" w:hAnsi="Times New Roman"/>
          <w:sz w:val="28"/>
          <w:szCs w:val="28"/>
        </w:rPr>
        <w:t>-3 частных детских сада: ООО «Семь гномов» - 199 детей, ООО «Детский сад 7 гномов» - 242 детей, ООО «</w:t>
      </w:r>
      <w:proofErr w:type="spellStart"/>
      <w:r w:rsidRPr="004B38D1">
        <w:rPr>
          <w:rFonts w:ascii="Times New Roman" w:hAnsi="Times New Roman"/>
          <w:sz w:val="28"/>
          <w:szCs w:val="28"/>
        </w:rPr>
        <w:t>Кидс</w:t>
      </w:r>
      <w:proofErr w:type="spellEnd"/>
      <w:r w:rsidRPr="004B38D1">
        <w:rPr>
          <w:rFonts w:ascii="Times New Roman" w:hAnsi="Times New Roman"/>
          <w:sz w:val="28"/>
          <w:szCs w:val="28"/>
        </w:rPr>
        <w:t xml:space="preserve"> Планета» - 37 детей (численность, согласно формы 85к «Сведения о деятельности организации осуществляющих образовательную деятельность по образовательным программам дошкольного образования, присмотр и уход за детьми» за 2019 год).</w:t>
      </w:r>
    </w:p>
    <w:p w:rsidR="00A02265" w:rsidRPr="004B38D1" w:rsidRDefault="00A02265" w:rsidP="00A02265">
      <w:pPr>
        <w:spacing w:after="0" w:line="240" w:lineRule="auto"/>
        <w:ind w:firstLine="851"/>
        <w:jc w:val="both"/>
        <w:rPr>
          <w:rFonts w:ascii="Times New Roman" w:hAnsi="Times New Roman"/>
          <w:sz w:val="28"/>
          <w:szCs w:val="28"/>
        </w:rPr>
      </w:pPr>
      <w:r w:rsidRPr="004B38D1">
        <w:rPr>
          <w:rFonts w:ascii="Times New Roman" w:hAnsi="Times New Roman"/>
          <w:sz w:val="28"/>
          <w:szCs w:val="28"/>
        </w:rPr>
        <w:t>Услуги дошкольного образования в образовательных организациях получают 7 325 детей дошкольного возраста. Охват дошкольным образованием детей в возрасте от 3 до 7 лет составляет 100%, что обеспечивает выполнение Указа Президента Российской Федерации от 07.05.2012 № 599 «О мерах по реализации государственной политики в области образования и науки» в полном объеме.</w:t>
      </w:r>
    </w:p>
    <w:p w:rsidR="00A02265" w:rsidRPr="004B38D1" w:rsidRDefault="00A02265" w:rsidP="00A02265">
      <w:pPr>
        <w:spacing w:after="0" w:line="240" w:lineRule="auto"/>
        <w:ind w:firstLine="851"/>
        <w:jc w:val="both"/>
        <w:rPr>
          <w:rFonts w:ascii="Times New Roman" w:hAnsi="Times New Roman"/>
          <w:sz w:val="28"/>
          <w:szCs w:val="28"/>
        </w:rPr>
      </w:pPr>
      <w:r w:rsidRPr="004B38D1">
        <w:rPr>
          <w:rFonts w:ascii="Times New Roman" w:hAnsi="Times New Roman"/>
          <w:sz w:val="28"/>
          <w:szCs w:val="28"/>
        </w:rPr>
        <w:t>Во исполнение пункта 3 перечня поручений Президента Российской Федерации от 02.11.2017 № Пр-2440 «Перечень поручений по итогам заседания Координационного совета по реализации Национальной стратегии действий в интересах детей на 2012 – 2017 годы»  в части достижения к 2021 году 100% доступности дошкольного образования для детей в возрасте от 2 месяцев до 3 лет запланировано строительство детских садов на 620 мест в 5 и 16 микрорайонах (</w:t>
      </w:r>
      <w:r w:rsidR="001161AA" w:rsidRPr="004B38D1">
        <w:rPr>
          <w:rFonts w:ascii="Times New Roman" w:hAnsi="Times New Roman"/>
          <w:sz w:val="28"/>
          <w:szCs w:val="28"/>
        </w:rPr>
        <w:t xml:space="preserve">в рамках </w:t>
      </w:r>
      <w:r w:rsidRPr="004B38D1">
        <w:rPr>
          <w:rFonts w:ascii="Times New Roman" w:hAnsi="Times New Roman"/>
          <w:sz w:val="28"/>
          <w:szCs w:val="28"/>
        </w:rPr>
        <w:t>муниципальн</w:t>
      </w:r>
      <w:r w:rsidR="001161AA" w:rsidRPr="004B38D1">
        <w:rPr>
          <w:rFonts w:ascii="Times New Roman" w:hAnsi="Times New Roman"/>
          <w:sz w:val="28"/>
          <w:szCs w:val="28"/>
        </w:rPr>
        <w:t>ой</w:t>
      </w:r>
      <w:r w:rsidRPr="004B38D1">
        <w:rPr>
          <w:rFonts w:ascii="Times New Roman" w:hAnsi="Times New Roman"/>
          <w:sz w:val="28"/>
          <w:szCs w:val="28"/>
        </w:rPr>
        <w:t xml:space="preserve"> программ</w:t>
      </w:r>
      <w:r w:rsidR="001161AA" w:rsidRPr="004B38D1">
        <w:rPr>
          <w:rFonts w:ascii="Times New Roman" w:hAnsi="Times New Roman"/>
          <w:sz w:val="28"/>
          <w:szCs w:val="28"/>
        </w:rPr>
        <w:t>ы</w:t>
      </w:r>
      <w:r w:rsidRPr="004B38D1">
        <w:rPr>
          <w:rFonts w:ascii="Times New Roman" w:hAnsi="Times New Roman"/>
          <w:sz w:val="28"/>
          <w:szCs w:val="28"/>
        </w:rPr>
        <w:t xml:space="preserve"> города Нефтеюганска «Развитие образования и молодёжной политики в городе Нефтеюганске») (до 2024 года).</w:t>
      </w:r>
    </w:p>
    <w:p w:rsidR="00A02265" w:rsidRPr="004B38D1" w:rsidRDefault="00A02265" w:rsidP="00A02265">
      <w:pPr>
        <w:spacing w:after="0" w:line="240" w:lineRule="auto"/>
        <w:ind w:firstLine="851"/>
        <w:jc w:val="both"/>
        <w:rPr>
          <w:rFonts w:ascii="Times New Roman" w:hAnsi="Times New Roman"/>
          <w:sz w:val="28"/>
          <w:szCs w:val="28"/>
        </w:rPr>
      </w:pPr>
      <w:r w:rsidRPr="004B38D1">
        <w:rPr>
          <w:rFonts w:ascii="Times New Roman" w:hAnsi="Times New Roman"/>
          <w:sz w:val="28"/>
          <w:szCs w:val="28"/>
        </w:rPr>
        <w:t xml:space="preserve">В городе отмечается рост численности учащихся – 14 725 человек, в том числе 187 учащихся ЧОУ «НПГ». Охват детей общим образованием составляет 100%. Обучение в две смены ведётся в 10 образовательных организациях, доля обучающихся, занимающихся в две смены составляет 28,06%. </w:t>
      </w:r>
    </w:p>
    <w:p w:rsidR="001161AA" w:rsidRPr="004B38D1" w:rsidRDefault="00A02265" w:rsidP="001161AA">
      <w:pPr>
        <w:spacing w:after="0" w:line="240" w:lineRule="auto"/>
        <w:ind w:firstLine="851"/>
        <w:jc w:val="both"/>
        <w:rPr>
          <w:rFonts w:ascii="Times New Roman" w:hAnsi="Times New Roman"/>
          <w:sz w:val="28"/>
          <w:szCs w:val="28"/>
        </w:rPr>
      </w:pPr>
      <w:r w:rsidRPr="004B38D1">
        <w:rPr>
          <w:rFonts w:ascii="Times New Roman" w:hAnsi="Times New Roman"/>
          <w:sz w:val="28"/>
          <w:szCs w:val="28"/>
        </w:rPr>
        <w:t>Образовательный процесс в соответствии с федеральным государственным образовательным стандартом (далее - ФГОС) на уровне начального общего и основного общего образования в 1-9-х классах осуществляется в штатном режиме в 100% общеобразовательных организаций. Для реализации задач по внедрению ФГОС и обеспечения доступного качественного образов</w:t>
      </w:r>
      <w:r w:rsidR="001161AA" w:rsidRPr="004B38D1">
        <w:rPr>
          <w:rFonts w:ascii="Times New Roman" w:hAnsi="Times New Roman"/>
          <w:sz w:val="28"/>
          <w:szCs w:val="28"/>
        </w:rPr>
        <w:t>ания организована деятельность:</w:t>
      </w:r>
    </w:p>
    <w:p w:rsidR="00A02265" w:rsidRPr="004B38D1" w:rsidRDefault="00A02265" w:rsidP="001161AA">
      <w:pPr>
        <w:spacing w:after="0" w:line="240" w:lineRule="auto"/>
        <w:ind w:firstLine="851"/>
        <w:jc w:val="both"/>
        <w:rPr>
          <w:rFonts w:ascii="Times New Roman" w:hAnsi="Times New Roman"/>
          <w:sz w:val="28"/>
          <w:szCs w:val="28"/>
        </w:rPr>
      </w:pPr>
      <w:r w:rsidRPr="004B38D1">
        <w:rPr>
          <w:rFonts w:ascii="Times New Roman" w:hAnsi="Times New Roman"/>
          <w:sz w:val="28"/>
          <w:szCs w:val="28"/>
        </w:rPr>
        <w:t xml:space="preserve">-3 федеральных инновационных площадки; </w:t>
      </w:r>
    </w:p>
    <w:p w:rsidR="001161AA" w:rsidRPr="004B38D1" w:rsidRDefault="00A02265" w:rsidP="001161AA">
      <w:pPr>
        <w:spacing w:after="0" w:line="240" w:lineRule="auto"/>
        <w:ind w:firstLine="851"/>
        <w:jc w:val="both"/>
        <w:rPr>
          <w:rFonts w:ascii="Times New Roman" w:hAnsi="Times New Roman"/>
          <w:sz w:val="28"/>
          <w:szCs w:val="28"/>
        </w:rPr>
      </w:pPr>
      <w:r w:rsidRPr="004B38D1">
        <w:rPr>
          <w:rFonts w:ascii="Times New Roman" w:hAnsi="Times New Roman"/>
          <w:sz w:val="28"/>
          <w:szCs w:val="28"/>
        </w:rPr>
        <w:t>-14 региональных инновационных площадок</w:t>
      </w:r>
      <w:r w:rsidR="001161AA" w:rsidRPr="004B38D1">
        <w:rPr>
          <w:rFonts w:ascii="Times New Roman" w:hAnsi="Times New Roman"/>
          <w:sz w:val="28"/>
          <w:szCs w:val="28"/>
        </w:rPr>
        <w:t>.</w:t>
      </w:r>
    </w:p>
    <w:p w:rsidR="00A02265" w:rsidRPr="004B38D1" w:rsidRDefault="00A02265" w:rsidP="001161AA">
      <w:pPr>
        <w:spacing w:after="0" w:line="240" w:lineRule="auto"/>
        <w:ind w:firstLine="851"/>
        <w:jc w:val="both"/>
        <w:rPr>
          <w:rFonts w:ascii="Times New Roman" w:hAnsi="Times New Roman"/>
          <w:sz w:val="28"/>
          <w:szCs w:val="28"/>
        </w:rPr>
      </w:pPr>
      <w:r w:rsidRPr="004B38D1">
        <w:rPr>
          <w:rFonts w:ascii="Times New Roman" w:hAnsi="Times New Roman"/>
          <w:sz w:val="28"/>
          <w:szCs w:val="28"/>
        </w:rPr>
        <w:t xml:space="preserve">В рамках реализации мероприятий, направленных на выявление и  поддержку талантливых детей, на развитие системы обучения и воспитания обучающихся, организованы и проведены мероприятия: муниципальный этап Всероссийской акции «Я – гражданин России», городской конкурс профессионального мастерства «Ученик года – 2019», муниципальный этап Всероссийской научно-практической конференции молодых исследователей «Шаг в будущее», научная сессия старшеклассников, окружные соревнования «Безопасное колесо», фестиваль «Созвездие юных талантов Нефтеюганска», «Бал выпускников 2019», торжественное вручение медалей выпускникам за особые успехи в обучении. Организована деятельность по предъявлению лучших образцов профессиональной педагогической деятельности: участие педагогов во всероссийском конкурсе профессионального мастерства в сфере образования «Педагог года Югры-2019». </w:t>
      </w:r>
    </w:p>
    <w:p w:rsidR="00A02265" w:rsidRPr="004B38D1" w:rsidRDefault="00A02265" w:rsidP="00A02265">
      <w:pPr>
        <w:spacing w:after="0" w:line="240" w:lineRule="auto"/>
        <w:ind w:firstLine="851"/>
        <w:jc w:val="both"/>
        <w:rPr>
          <w:rFonts w:ascii="Times New Roman" w:hAnsi="Times New Roman"/>
          <w:i/>
          <w:sz w:val="28"/>
          <w:szCs w:val="28"/>
          <w:u w:val="single"/>
        </w:rPr>
      </w:pPr>
      <w:r w:rsidRPr="004B38D1">
        <w:rPr>
          <w:rFonts w:ascii="Times New Roman" w:hAnsi="Times New Roman"/>
          <w:i/>
          <w:sz w:val="28"/>
          <w:szCs w:val="28"/>
          <w:u w:val="single"/>
        </w:rPr>
        <w:t xml:space="preserve">Основное мероприятие </w:t>
      </w:r>
      <w:r w:rsidR="001161AA" w:rsidRPr="004B38D1">
        <w:rPr>
          <w:rFonts w:ascii="Times New Roman" w:hAnsi="Times New Roman"/>
          <w:i/>
          <w:sz w:val="28"/>
          <w:szCs w:val="28"/>
          <w:u w:val="single"/>
        </w:rPr>
        <w:t>«</w:t>
      </w:r>
      <w:r w:rsidRPr="004B38D1">
        <w:rPr>
          <w:rFonts w:ascii="Times New Roman" w:hAnsi="Times New Roman"/>
          <w:i/>
          <w:sz w:val="28"/>
          <w:szCs w:val="28"/>
          <w:u w:val="single"/>
        </w:rPr>
        <w:t>Развитие материально-технической базы образовательных организаций</w:t>
      </w:r>
      <w:r w:rsidR="001161AA" w:rsidRPr="004B38D1">
        <w:rPr>
          <w:rFonts w:ascii="Times New Roman" w:hAnsi="Times New Roman"/>
          <w:i/>
          <w:sz w:val="28"/>
          <w:szCs w:val="28"/>
          <w:u w:val="single"/>
        </w:rPr>
        <w:t>»</w:t>
      </w:r>
      <w:r w:rsidRPr="004B38D1">
        <w:rPr>
          <w:rFonts w:ascii="Times New Roman" w:hAnsi="Times New Roman"/>
          <w:i/>
          <w:sz w:val="28"/>
          <w:szCs w:val="28"/>
          <w:u w:val="single"/>
        </w:rPr>
        <w:t>.</w:t>
      </w:r>
    </w:p>
    <w:p w:rsidR="003D02D0" w:rsidRPr="004B38D1" w:rsidRDefault="001161AA" w:rsidP="00A02265">
      <w:pPr>
        <w:spacing w:after="0" w:line="240" w:lineRule="auto"/>
        <w:ind w:firstLine="851"/>
        <w:jc w:val="both"/>
        <w:rPr>
          <w:rFonts w:ascii="Times New Roman" w:hAnsi="Times New Roman"/>
          <w:sz w:val="28"/>
          <w:szCs w:val="28"/>
        </w:rPr>
      </w:pPr>
      <w:r w:rsidRPr="004B38D1">
        <w:rPr>
          <w:rFonts w:ascii="Times New Roman" w:hAnsi="Times New Roman"/>
          <w:sz w:val="28"/>
          <w:szCs w:val="28"/>
        </w:rPr>
        <w:t xml:space="preserve">Предусмотрено финансирование в сумме 111 973,078 тыс. рублей, освоено 78 875,602 тыс. рублей или 70,4 % от плана на 2019 год. </w:t>
      </w:r>
    </w:p>
    <w:p w:rsidR="001161AA" w:rsidRPr="004B38D1" w:rsidRDefault="003D02D0" w:rsidP="00A02265">
      <w:pPr>
        <w:spacing w:after="0" w:line="240" w:lineRule="auto"/>
        <w:ind w:firstLine="851"/>
        <w:jc w:val="both"/>
        <w:rPr>
          <w:rFonts w:ascii="Times New Roman" w:hAnsi="Times New Roman"/>
          <w:sz w:val="28"/>
          <w:szCs w:val="28"/>
        </w:rPr>
      </w:pPr>
      <w:r w:rsidRPr="004B38D1">
        <w:rPr>
          <w:rFonts w:ascii="Times New Roman" w:hAnsi="Times New Roman"/>
          <w:sz w:val="28"/>
          <w:szCs w:val="28"/>
        </w:rPr>
        <w:t>Не исполнение п</w:t>
      </w:r>
      <w:r w:rsidR="001161AA" w:rsidRPr="004B38D1">
        <w:rPr>
          <w:rFonts w:ascii="Times New Roman" w:hAnsi="Times New Roman"/>
          <w:sz w:val="28"/>
          <w:szCs w:val="28"/>
        </w:rPr>
        <w:t xml:space="preserve">о мероприятию «Ограждение по адресу: г. Нефтеюганск 14мкр., строение 20 (МБОУ "Средняя общеобразовательная школа №13")» </w:t>
      </w:r>
      <w:r w:rsidRPr="004B38D1">
        <w:rPr>
          <w:rFonts w:ascii="Times New Roman" w:hAnsi="Times New Roman"/>
          <w:sz w:val="28"/>
          <w:szCs w:val="28"/>
        </w:rPr>
        <w:t>- заключен муниципальный</w:t>
      </w:r>
      <w:r w:rsidR="001161AA" w:rsidRPr="004B38D1">
        <w:rPr>
          <w:rFonts w:ascii="Times New Roman" w:hAnsi="Times New Roman"/>
          <w:sz w:val="28"/>
          <w:szCs w:val="28"/>
        </w:rPr>
        <w:t xml:space="preserve"> контракт </w:t>
      </w:r>
      <w:r w:rsidRPr="004B38D1">
        <w:rPr>
          <w:rFonts w:ascii="Times New Roman" w:hAnsi="Times New Roman"/>
          <w:sz w:val="28"/>
          <w:szCs w:val="28"/>
        </w:rPr>
        <w:t>с ООО "</w:t>
      </w:r>
      <w:proofErr w:type="spellStart"/>
      <w:r w:rsidRPr="004B38D1">
        <w:rPr>
          <w:rFonts w:ascii="Times New Roman" w:hAnsi="Times New Roman"/>
          <w:sz w:val="28"/>
          <w:szCs w:val="28"/>
        </w:rPr>
        <w:t>ЮграСтройсервис</w:t>
      </w:r>
      <w:proofErr w:type="spellEnd"/>
      <w:r w:rsidRPr="004B38D1">
        <w:rPr>
          <w:rFonts w:ascii="Times New Roman" w:hAnsi="Times New Roman"/>
          <w:sz w:val="28"/>
          <w:szCs w:val="28"/>
        </w:rPr>
        <w:t xml:space="preserve">" </w:t>
      </w:r>
      <w:r w:rsidR="001161AA" w:rsidRPr="004B38D1">
        <w:rPr>
          <w:rFonts w:ascii="Times New Roman" w:hAnsi="Times New Roman"/>
          <w:sz w:val="28"/>
          <w:szCs w:val="28"/>
        </w:rPr>
        <w:t xml:space="preserve">№ ЭА.2019.00031 от 20.08.2019. Срок исполнения - 20.08.2020. </w:t>
      </w:r>
    </w:p>
    <w:p w:rsidR="00A02265" w:rsidRPr="004B38D1" w:rsidRDefault="00A02265" w:rsidP="00A02265">
      <w:pPr>
        <w:spacing w:after="0" w:line="240" w:lineRule="auto"/>
        <w:ind w:firstLine="851"/>
        <w:jc w:val="both"/>
        <w:rPr>
          <w:rFonts w:ascii="Times New Roman" w:hAnsi="Times New Roman"/>
          <w:i/>
          <w:sz w:val="28"/>
          <w:szCs w:val="28"/>
          <w:u w:val="single"/>
        </w:rPr>
      </w:pPr>
      <w:r w:rsidRPr="004B38D1">
        <w:rPr>
          <w:rFonts w:ascii="Times New Roman" w:hAnsi="Times New Roman"/>
          <w:i/>
          <w:sz w:val="28"/>
          <w:szCs w:val="28"/>
          <w:u w:val="single"/>
        </w:rPr>
        <w:t xml:space="preserve">Основное мероприятие </w:t>
      </w:r>
      <w:r w:rsidR="003D02D0" w:rsidRPr="004B38D1">
        <w:rPr>
          <w:rFonts w:ascii="Times New Roman" w:hAnsi="Times New Roman"/>
          <w:i/>
          <w:sz w:val="28"/>
          <w:szCs w:val="28"/>
          <w:u w:val="single"/>
        </w:rPr>
        <w:t>«</w:t>
      </w:r>
      <w:r w:rsidRPr="004B38D1">
        <w:rPr>
          <w:rFonts w:ascii="Times New Roman" w:hAnsi="Times New Roman"/>
          <w:i/>
          <w:sz w:val="28"/>
          <w:szCs w:val="28"/>
          <w:u w:val="single"/>
        </w:rPr>
        <w:t>Обеспечение персонифицированного финансирования дополнительного образования</w:t>
      </w:r>
      <w:r w:rsidR="003D02D0" w:rsidRPr="004B38D1">
        <w:rPr>
          <w:rFonts w:ascii="Times New Roman" w:hAnsi="Times New Roman"/>
          <w:i/>
          <w:sz w:val="28"/>
          <w:szCs w:val="28"/>
          <w:u w:val="single"/>
        </w:rPr>
        <w:t>»</w:t>
      </w:r>
      <w:r w:rsidRPr="004B38D1">
        <w:rPr>
          <w:rFonts w:ascii="Times New Roman" w:hAnsi="Times New Roman"/>
          <w:i/>
          <w:sz w:val="28"/>
          <w:szCs w:val="28"/>
          <w:u w:val="single"/>
        </w:rPr>
        <w:t xml:space="preserve">. </w:t>
      </w:r>
    </w:p>
    <w:p w:rsidR="003D02D0" w:rsidRPr="004B38D1" w:rsidRDefault="003D02D0" w:rsidP="00A02265">
      <w:pPr>
        <w:spacing w:after="0" w:line="240" w:lineRule="auto"/>
        <w:ind w:firstLine="851"/>
        <w:jc w:val="both"/>
        <w:rPr>
          <w:rFonts w:ascii="Times New Roman" w:hAnsi="Times New Roman"/>
          <w:sz w:val="28"/>
          <w:szCs w:val="28"/>
        </w:rPr>
      </w:pPr>
      <w:r w:rsidRPr="004B38D1">
        <w:rPr>
          <w:rFonts w:ascii="Times New Roman" w:hAnsi="Times New Roman"/>
          <w:sz w:val="28"/>
          <w:szCs w:val="28"/>
        </w:rPr>
        <w:t>Предусмотрено финансирование в сумме 103 286,645 тыс. рублей, освоено 103 101,732 тыс. рублей или 99,8 % от плана на 2019 год.</w:t>
      </w:r>
    </w:p>
    <w:p w:rsidR="003D02D0" w:rsidRPr="00753772" w:rsidRDefault="00A02265" w:rsidP="003D02D0">
      <w:pPr>
        <w:spacing w:after="0" w:line="240" w:lineRule="auto"/>
        <w:ind w:firstLine="851"/>
        <w:jc w:val="both"/>
        <w:rPr>
          <w:rFonts w:ascii="Times New Roman" w:hAnsi="Times New Roman"/>
          <w:sz w:val="28"/>
          <w:szCs w:val="28"/>
        </w:rPr>
      </w:pPr>
      <w:r w:rsidRPr="004B38D1">
        <w:rPr>
          <w:rFonts w:ascii="Times New Roman" w:hAnsi="Times New Roman"/>
          <w:sz w:val="28"/>
          <w:szCs w:val="28"/>
        </w:rPr>
        <w:t>В соответствии с распоряжением Правительства ХМАО-Югры от 05.06.2017 № 264-рп «О проведении апробации системы персонифицированного финансирования дополнительного образования детей в ХМАО-Югре в 2017 году» в городе реализуется система персонифицированного финансирования дополнительного образования детей (постановление администрации города от 26.10.2018 № 519-п «О внесении изменений в постановление администрации города</w:t>
      </w:r>
      <w:r w:rsidRPr="00753772">
        <w:rPr>
          <w:rFonts w:ascii="Times New Roman" w:hAnsi="Times New Roman"/>
          <w:sz w:val="28"/>
          <w:szCs w:val="28"/>
        </w:rPr>
        <w:t xml:space="preserve"> Нефтеюганска от 09.06.2017 № 371-п «О внедрении программы персонифицированного финансирования дополнительного образования детей в городе Неф</w:t>
      </w:r>
      <w:r w:rsidR="003D02D0" w:rsidRPr="00753772">
        <w:rPr>
          <w:rFonts w:ascii="Times New Roman" w:hAnsi="Times New Roman"/>
          <w:sz w:val="28"/>
          <w:szCs w:val="28"/>
        </w:rPr>
        <w:t>теюганске на 2017-2020 годы»).</w:t>
      </w:r>
    </w:p>
    <w:p w:rsidR="003D02D0" w:rsidRPr="00753772" w:rsidRDefault="00A02265" w:rsidP="003D02D0">
      <w:pPr>
        <w:spacing w:after="0" w:line="240" w:lineRule="auto"/>
        <w:ind w:firstLine="851"/>
        <w:jc w:val="both"/>
        <w:rPr>
          <w:rFonts w:ascii="Times New Roman" w:hAnsi="Times New Roman"/>
          <w:sz w:val="28"/>
          <w:szCs w:val="28"/>
        </w:rPr>
      </w:pPr>
      <w:r w:rsidRPr="00753772">
        <w:rPr>
          <w:rFonts w:ascii="Times New Roman" w:hAnsi="Times New Roman"/>
          <w:sz w:val="28"/>
          <w:szCs w:val="28"/>
        </w:rPr>
        <w:t>Уполномоченной организацией определён МАУ «Центр молодёжных инициатив», которым выдано 5 792 сертификата ПФДО (25% от общего числа детей в возрасте от 5 до 18 лет, проживающих на территории города).</w:t>
      </w:r>
    </w:p>
    <w:p w:rsidR="003D02D0" w:rsidRPr="00753772" w:rsidRDefault="003D02D0" w:rsidP="003D02D0">
      <w:pPr>
        <w:spacing w:after="0" w:line="240" w:lineRule="auto"/>
        <w:ind w:firstLine="851"/>
        <w:jc w:val="both"/>
        <w:rPr>
          <w:rFonts w:ascii="Times New Roman" w:hAnsi="Times New Roman"/>
          <w:i/>
          <w:sz w:val="28"/>
          <w:szCs w:val="28"/>
          <w:u w:val="single"/>
        </w:rPr>
      </w:pPr>
      <w:r w:rsidRPr="00753772">
        <w:rPr>
          <w:rFonts w:ascii="Times New Roman" w:hAnsi="Times New Roman"/>
          <w:i/>
          <w:sz w:val="28"/>
          <w:szCs w:val="28"/>
          <w:u w:val="single"/>
        </w:rPr>
        <w:t>Основное мероприятие «</w:t>
      </w:r>
      <w:r w:rsidR="00A02265" w:rsidRPr="00753772">
        <w:rPr>
          <w:rFonts w:ascii="Times New Roman" w:hAnsi="Times New Roman"/>
          <w:i/>
          <w:sz w:val="28"/>
          <w:szCs w:val="28"/>
          <w:u w:val="single"/>
        </w:rPr>
        <w:t>Региональн</w:t>
      </w:r>
      <w:r w:rsidRPr="00753772">
        <w:rPr>
          <w:rFonts w:ascii="Times New Roman" w:hAnsi="Times New Roman"/>
          <w:i/>
          <w:sz w:val="28"/>
          <w:szCs w:val="28"/>
          <w:u w:val="single"/>
        </w:rPr>
        <w:t>ый проект «Современная школа».</w:t>
      </w:r>
    </w:p>
    <w:p w:rsidR="00A02265" w:rsidRPr="00753772" w:rsidRDefault="00A02265" w:rsidP="003D02D0">
      <w:pPr>
        <w:spacing w:after="0" w:line="240" w:lineRule="auto"/>
        <w:ind w:firstLine="851"/>
        <w:jc w:val="both"/>
        <w:rPr>
          <w:rFonts w:ascii="Times New Roman" w:hAnsi="Times New Roman"/>
          <w:sz w:val="28"/>
          <w:szCs w:val="28"/>
        </w:rPr>
      </w:pPr>
      <w:r w:rsidRPr="00753772">
        <w:rPr>
          <w:rFonts w:ascii="Times New Roman" w:hAnsi="Times New Roman"/>
          <w:sz w:val="28"/>
          <w:szCs w:val="28"/>
        </w:rPr>
        <w:t>В целях создания новых мест в общеобразовательных организациях города в рамках реализации государственной программы ХМАО-Югры «Развитие образование» (постановление Правительства Ханты-Мансийского автономного округа – Югры от 05.10.2018 № 338-п) планируется создание объекта «Средняя общеобразовательная школа в 17 микрорайоне г.Нефтеюганска (Общеобразовательная организация с углубленным изучением отдельных предметов с универсальной безбарьерной средой)» на 1600 мест (2020-2022 гг.) за счет внебюджетных источников (концессионное соглашение).</w:t>
      </w:r>
    </w:p>
    <w:p w:rsidR="00A02265" w:rsidRPr="00753772" w:rsidRDefault="00A02265" w:rsidP="00A02265">
      <w:pPr>
        <w:spacing w:after="0" w:line="240" w:lineRule="auto"/>
        <w:ind w:firstLine="851"/>
        <w:jc w:val="both"/>
        <w:rPr>
          <w:rFonts w:ascii="Times New Roman" w:hAnsi="Times New Roman"/>
          <w:b/>
          <w:i/>
          <w:sz w:val="28"/>
          <w:szCs w:val="28"/>
          <w:u w:val="single"/>
        </w:rPr>
      </w:pPr>
      <w:r w:rsidRPr="00753772">
        <w:rPr>
          <w:rFonts w:ascii="Times New Roman" w:hAnsi="Times New Roman"/>
          <w:b/>
          <w:i/>
          <w:sz w:val="28"/>
          <w:szCs w:val="28"/>
          <w:u w:val="single"/>
        </w:rPr>
        <w:t>Подпрограмма II. «Система оценки качества образования и информационная прозрачность системы образования»</w:t>
      </w:r>
    </w:p>
    <w:p w:rsidR="00A02265" w:rsidRPr="00753772" w:rsidRDefault="00A02265" w:rsidP="00A02265">
      <w:pPr>
        <w:spacing w:after="0" w:line="240" w:lineRule="auto"/>
        <w:ind w:firstLine="851"/>
        <w:jc w:val="both"/>
        <w:rPr>
          <w:rFonts w:ascii="Times New Roman" w:hAnsi="Times New Roman"/>
          <w:i/>
          <w:sz w:val="28"/>
          <w:szCs w:val="28"/>
          <w:u w:val="single"/>
        </w:rPr>
      </w:pPr>
      <w:r w:rsidRPr="00753772">
        <w:rPr>
          <w:rFonts w:ascii="Times New Roman" w:hAnsi="Times New Roman"/>
          <w:i/>
          <w:sz w:val="28"/>
          <w:szCs w:val="28"/>
          <w:u w:val="single"/>
        </w:rPr>
        <w:t xml:space="preserve">Основное мероприятие </w:t>
      </w:r>
      <w:r w:rsidR="003D02D0" w:rsidRPr="00753772">
        <w:rPr>
          <w:rFonts w:ascii="Times New Roman" w:hAnsi="Times New Roman"/>
          <w:i/>
          <w:sz w:val="28"/>
          <w:szCs w:val="28"/>
          <w:u w:val="single"/>
        </w:rPr>
        <w:t>«</w:t>
      </w:r>
      <w:r w:rsidRPr="00753772">
        <w:rPr>
          <w:rFonts w:ascii="Times New Roman" w:hAnsi="Times New Roman"/>
          <w:i/>
          <w:sz w:val="28"/>
          <w:szCs w:val="28"/>
          <w:u w:val="single"/>
        </w:rPr>
        <w:t>Обеспечение организации и проведения государственной итоговой аттестации</w:t>
      </w:r>
      <w:r w:rsidR="003D02D0" w:rsidRPr="00753772">
        <w:rPr>
          <w:rFonts w:ascii="Times New Roman" w:hAnsi="Times New Roman"/>
          <w:i/>
          <w:sz w:val="28"/>
          <w:szCs w:val="28"/>
          <w:u w:val="single"/>
        </w:rPr>
        <w:t>».</w:t>
      </w:r>
    </w:p>
    <w:p w:rsidR="003D02D0" w:rsidRPr="00753772" w:rsidRDefault="003D02D0" w:rsidP="00A02265">
      <w:pPr>
        <w:spacing w:after="0" w:line="240" w:lineRule="auto"/>
        <w:ind w:firstLine="851"/>
        <w:jc w:val="both"/>
        <w:rPr>
          <w:rFonts w:ascii="Times New Roman" w:hAnsi="Times New Roman"/>
          <w:sz w:val="28"/>
          <w:szCs w:val="28"/>
        </w:rPr>
      </w:pPr>
      <w:r w:rsidRPr="00753772">
        <w:rPr>
          <w:rFonts w:ascii="Times New Roman" w:hAnsi="Times New Roman"/>
          <w:sz w:val="28"/>
          <w:szCs w:val="28"/>
        </w:rPr>
        <w:t>Предусмотрено финансирование в сумме 2 874,200 тыс. рублей, освоено 2 056,076 тыс. рублей или 71,5 % от плана на 2019 год.</w:t>
      </w:r>
    </w:p>
    <w:p w:rsidR="00A02265" w:rsidRPr="00753772" w:rsidRDefault="00A02265" w:rsidP="00A02265">
      <w:pPr>
        <w:spacing w:after="0" w:line="240" w:lineRule="auto"/>
        <w:ind w:firstLine="851"/>
        <w:jc w:val="both"/>
        <w:rPr>
          <w:rFonts w:ascii="Times New Roman" w:hAnsi="Times New Roman"/>
          <w:sz w:val="28"/>
          <w:szCs w:val="28"/>
        </w:rPr>
      </w:pPr>
      <w:r w:rsidRPr="00753772">
        <w:rPr>
          <w:rFonts w:ascii="Times New Roman" w:hAnsi="Times New Roman"/>
          <w:sz w:val="28"/>
          <w:szCs w:val="28"/>
        </w:rPr>
        <w:t>Субвенции направлены на организацию проведения государственной итоговой аттестации обучающихся, освоивших образовательные программы основного общего образования и среднего общего образования. Организована работа 5-ти пунктов проведения экзаменов. Численность выпускников, допущенных к сдаче Единого государственного экзамена в 2019 году: 9 класс – 1</w:t>
      </w:r>
      <w:r w:rsidR="00187C27" w:rsidRPr="00753772">
        <w:rPr>
          <w:rFonts w:ascii="Times New Roman" w:hAnsi="Times New Roman"/>
          <w:sz w:val="28"/>
          <w:szCs w:val="28"/>
        </w:rPr>
        <w:t xml:space="preserve"> </w:t>
      </w:r>
      <w:r w:rsidRPr="00753772">
        <w:rPr>
          <w:rFonts w:ascii="Times New Roman" w:hAnsi="Times New Roman"/>
          <w:sz w:val="28"/>
          <w:szCs w:val="28"/>
        </w:rPr>
        <w:t xml:space="preserve">220 человек, 11 класс – 646 человек. </w:t>
      </w:r>
    </w:p>
    <w:p w:rsidR="00A02265" w:rsidRPr="00753772" w:rsidRDefault="00A02265" w:rsidP="00A02265">
      <w:pPr>
        <w:spacing w:after="0" w:line="240" w:lineRule="auto"/>
        <w:ind w:firstLine="851"/>
        <w:jc w:val="both"/>
        <w:rPr>
          <w:rFonts w:ascii="Times New Roman" w:hAnsi="Times New Roman"/>
          <w:b/>
          <w:i/>
          <w:sz w:val="28"/>
          <w:szCs w:val="28"/>
          <w:u w:val="single"/>
        </w:rPr>
      </w:pPr>
      <w:r w:rsidRPr="00753772">
        <w:rPr>
          <w:rFonts w:ascii="Times New Roman" w:hAnsi="Times New Roman"/>
          <w:b/>
          <w:i/>
          <w:sz w:val="28"/>
          <w:szCs w:val="28"/>
          <w:u w:val="single"/>
        </w:rPr>
        <w:t>Подпрограмма «Отдых и оздоровление детей в каникулярное время»</w:t>
      </w:r>
      <w:r w:rsidR="00513C92" w:rsidRPr="00753772">
        <w:rPr>
          <w:rFonts w:ascii="Times New Roman" w:hAnsi="Times New Roman"/>
          <w:b/>
          <w:i/>
          <w:sz w:val="28"/>
          <w:szCs w:val="28"/>
          <w:u w:val="single"/>
        </w:rPr>
        <w:t>.</w:t>
      </w:r>
    </w:p>
    <w:p w:rsidR="00A02265" w:rsidRPr="00753772" w:rsidRDefault="00A02265" w:rsidP="00A02265">
      <w:pPr>
        <w:spacing w:after="0" w:line="240" w:lineRule="auto"/>
        <w:ind w:firstLine="851"/>
        <w:jc w:val="both"/>
        <w:rPr>
          <w:rFonts w:ascii="Times New Roman" w:hAnsi="Times New Roman"/>
          <w:i/>
          <w:sz w:val="28"/>
          <w:szCs w:val="28"/>
          <w:u w:val="single"/>
        </w:rPr>
      </w:pPr>
      <w:r w:rsidRPr="00753772">
        <w:rPr>
          <w:rFonts w:ascii="Times New Roman" w:hAnsi="Times New Roman"/>
          <w:i/>
          <w:sz w:val="28"/>
          <w:szCs w:val="28"/>
          <w:u w:val="single"/>
        </w:rPr>
        <w:t xml:space="preserve">Основное мероприятие </w:t>
      </w:r>
      <w:r w:rsidR="00513C92" w:rsidRPr="00753772">
        <w:rPr>
          <w:rFonts w:ascii="Times New Roman" w:hAnsi="Times New Roman"/>
          <w:i/>
          <w:sz w:val="28"/>
          <w:szCs w:val="28"/>
          <w:u w:val="single"/>
        </w:rPr>
        <w:t>«</w:t>
      </w:r>
      <w:r w:rsidRPr="00753772">
        <w:rPr>
          <w:rFonts w:ascii="Times New Roman" w:hAnsi="Times New Roman"/>
          <w:i/>
          <w:sz w:val="28"/>
          <w:szCs w:val="28"/>
          <w:u w:val="single"/>
        </w:rPr>
        <w:t>Обеспечение отдыха и оздоровления детей в каникулярное время</w:t>
      </w:r>
      <w:r w:rsidR="00513C92" w:rsidRPr="00753772">
        <w:rPr>
          <w:rFonts w:ascii="Times New Roman" w:hAnsi="Times New Roman"/>
          <w:i/>
          <w:sz w:val="28"/>
          <w:szCs w:val="28"/>
          <w:u w:val="single"/>
        </w:rPr>
        <w:t>»</w:t>
      </w:r>
      <w:r w:rsidRPr="00753772">
        <w:rPr>
          <w:rFonts w:ascii="Times New Roman" w:hAnsi="Times New Roman"/>
          <w:i/>
          <w:sz w:val="28"/>
          <w:szCs w:val="28"/>
          <w:u w:val="single"/>
        </w:rPr>
        <w:t>.</w:t>
      </w:r>
    </w:p>
    <w:p w:rsidR="00513C92" w:rsidRPr="00753772" w:rsidRDefault="00513C92" w:rsidP="00A02265">
      <w:pPr>
        <w:spacing w:after="0" w:line="240" w:lineRule="auto"/>
        <w:ind w:firstLine="851"/>
        <w:jc w:val="both"/>
        <w:rPr>
          <w:rFonts w:ascii="Times New Roman" w:hAnsi="Times New Roman"/>
          <w:sz w:val="28"/>
          <w:szCs w:val="28"/>
        </w:rPr>
      </w:pPr>
      <w:r w:rsidRPr="00753772">
        <w:rPr>
          <w:rFonts w:ascii="Times New Roman" w:hAnsi="Times New Roman"/>
          <w:sz w:val="28"/>
          <w:szCs w:val="28"/>
        </w:rPr>
        <w:t>Предусмотрено финансирование в сумме 44 853,485 тыс. рублей, освоено 44 617,375 тыс. рублей или 99,5 % от плана на 2019 год.</w:t>
      </w:r>
    </w:p>
    <w:p w:rsidR="00A02265" w:rsidRPr="00753772" w:rsidRDefault="00A02265" w:rsidP="00A02265">
      <w:pPr>
        <w:spacing w:after="0" w:line="240" w:lineRule="auto"/>
        <w:ind w:firstLine="851"/>
        <w:jc w:val="both"/>
        <w:rPr>
          <w:rFonts w:ascii="Times New Roman" w:hAnsi="Times New Roman"/>
          <w:sz w:val="28"/>
          <w:szCs w:val="28"/>
        </w:rPr>
      </w:pPr>
      <w:r w:rsidRPr="00753772">
        <w:rPr>
          <w:rFonts w:ascii="Times New Roman" w:hAnsi="Times New Roman"/>
          <w:sz w:val="28"/>
          <w:szCs w:val="28"/>
        </w:rPr>
        <w:t xml:space="preserve">Отдых, оздоровление, занятость детей организованы в соответствии с постановлением администрации города Нефтеюганска от 24.12.2018 №671-п «О комплексе мер по организации отдыха и оздоровления детей, имеющих место жительства в городе Нефтеюганске, на 2019 год» (далее Комплекс мер). </w:t>
      </w:r>
    </w:p>
    <w:p w:rsidR="00A02265" w:rsidRPr="00753772" w:rsidRDefault="00A02265" w:rsidP="00A02265">
      <w:pPr>
        <w:spacing w:after="0" w:line="240" w:lineRule="auto"/>
        <w:ind w:firstLine="851"/>
        <w:jc w:val="both"/>
        <w:rPr>
          <w:rFonts w:ascii="Times New Roman" w:hAnsi="Times New Roman"/>
          <w:sz w:val="28"/>
          <w:szCs w:val="28"/>
        </w:rPr>
      </w:pPr>
      <w:r w:rsidRPr="00753772">
        <w:rPr>
          <w:rFonts w:ascii="Times New Roman" w:hAnsi="Times New Roman"/>
          <w:sz w:val="28"/>
          <w:szCs w:val="28"/>
        </w:rPr>
        <w:t>На территории города отдых и оздоровление детей ор</w:t>
      </w:r>
      <w:r w:rsidR="00513C92" w:rsidRPr="00753772">
        <w:rPr>
          <w:rFonts w:ascii="Times New Roman" w:hAnsi="Times New Roman"/>
          <w:sz w:val="28"/>
          <w:szCs w:val="28"/>
        </w:rPr>
        <w:t xml:space="preserve">ганизован на базе 16 </w:t>
      </w:r>
      <w:r w:rsidRPr="00753772">
        <w:rPr>
          <w:rFonts w:ascii="Times New Roman" w:hAnsi="Times New Roman"/>
          <w:sz w:val="28"/>
          <w:szCs w:val="28"/>
        </w:rPr>
        <w:t>образовательных организаций для 5 728 детей.</w:t>
      </w:r>
    </w:p>
    <w:p w:rsidR="00A02265" w:rsidRPr="00753772" w:rsidRDefault="00A02265" w:rsidP="00A02265">
      <w:pPr>
        <w:spacing w:after="0" w:line="240" w:lineRule="auto"/>
        <w:ind w:firstLine="851"/>
        <w:jc w:val="both"/>
        <w:rPr>
          <w:rFonts w:ascii="Times New Roman" w:hAnsi="Times New Roman"/>
          <w:sz w:val="28"/>
          <w:szCs w:val="28"/>
        </w:rPr>
      </w:pPr>
      <w:r w:rsidRPr="00753772">
        <w:rPr>
          <w:rFonts w:ascii="Times New Roman" w:hAnsi="Times New Roman"/>
          <w:sz w:val="28"/>
          <w:szCs w:val="28"/>
        </w:rPr>
        <w:t>В целях реализации полномочия по организации отдыха и оздоровления детей за пределы города по путёвкам, приобретённым в рамках субвенций автономного округа на отдых в благоприятные регионы России выехали – 639. География отдыха: Тюменская область (</w:t>
      </w:r>
      <w:proofErr w:type="spellStart"/>
      <w:r w:rsidRPr="00753772">
        <w:rPr>
          <w:rFonts w:ascii="Times New Roman" w:hAnsi="Times New Roman"/>
          <w:sz w:val="28"/>
          <w:szCs w:val="28"/>
        </w:rPr>
        <w:t>Ишимский</w:t>
      </w:r>
      <w:proofErr w:type="spellEnd"/>
      <w:r w:rsidRPr="00753772">
        <w:rPr>
          <w:rFonts w:ascii="Times New Roman" w:hAnsi="Times New Roman"/>
          <w:sz w:val="28"/>
          <w:szCs w:val="28"/>
        </w:rPr>
        <w:t xml:space="preserve"> район), Краснодарский край (Туапсинский район), республика Крым, республика Адыгея. </w:t>
      </w:r>
    </w:p>
    <w:p w:rsidR="00A02265" w:rsidRPr="00753772" w:rsidRDefault="00A02265" w:rsidP="00A02265">
      <w:pPr>
        <w:spacing w:after="0" w:line="240" w:lineRule="auto"/>
        <w:ind w:firstLine="851"/>
        <w:jc w:val="both"/>
        <w:rPr>
          <w:rFonts w:ascii="Times New Roman" w:hAnsi="Times New Roman"/>
          <w:sz w:val="28"/>
          <w:szCs w:val="28"/>
        </w:rPr>
      </w:pPr>
      <w:r w:rsidRPr="00753772">
        <w:rPr>
          <w:rFonts w:ascii="Times New Roman" w:hAnsi="Times New Roman"/>
          <w:sz w:val="28"/>
          <w:szCs w:val="28"/>
        </w:rPr>
        <w:t>В целях повышения доступности и качества предоставляемых услуг, в 2019 году прием заявлений от родителей на отдых и оздоровление детей осуществлялись посредством Единого портала государственных и муниципальных услуг, МФЦ предоставления государственных и муниципальных услуг.</w:t>
      </w:r>
    </w:p>
    <w:p w:rsidR="00A02265" w:rsidRPr="00753772" w:rsidRDefault="00513C92" w:rsidP="00A02265">
      <w:pPr>
        <w:spacing w:after="0" w:line="240" w:lineRule="auto"/>
        <w:ind w:firstLine="851"/>
        <w:jc w:val="both"/>
        <w:rPr>
          <w:rFonts w:ascii="Times New Roman" w:hAnsi="Times New Roman"/>
          <w:b/>
          <w:i/>
          <w:sz w:val="28"/>
          <w:szCs w:val="28"/>
          <w:u w:val="single"/>
        </w:rPr>
      </w:pPr>
      <w:r w:rsidRPr="00753772">
        <w:rPr>
          <w:rFonts w:ascii="Times New Roman" w:hAnsi="Times New Roman"/>
          <w:b/>
          <w:i/>
          <w:sz w:val="28"/>
          <w:szCs w:val="28"/>
          <w:u w:val="single"/>
        </w:rPr>
        <w:t>Подпрограмма «</w:t>
      </w:r>
      <w:r w:rsidR="00A02265" w:rsidRPr="00753772">
        <w:rPr>
          <w:rFonts w:ascii="Times New Roman" w:hAnsi="Times New Roman"/>
          <w:b/>
          <w:i/>
          <w:sz w:val="28"/>
          <w:szCs w:val="28"/>
          <w:u w:val="single"/>
        </w:rPr>
        <w:t>Молодёжь Нефтеюганска</w:t>
      </w:r>
      <w:r w:rsidRPr="00753772">
        <w:rPr>
          <w:rFonts w:ascii="Times New Roman" w:hAnsi="Times New Roman"/>
          <w:b/>
          <w:i/>
          <w:sz w:val="28"/>
          <w:szCs w:val="28"/>
          <w:u w:val="single"/>
        </w:rPr>
        <w:t>».</w:t>
      </w:r>
    </w:p>
    <w:p w:rsidR="00A02265" w:rsidRPr="00753772" w:rsidRDefault="00A02265" w:rsidP="00A02265">
      <w:pPr>
        <w:spacing w:after="0" w:line="240" w:lineRule="auto"/>
        <w:ind w:firstLine="851"/>
        <w:jc w:val="both"/>
        <w:rPr>
          <w:rFonts w:ascii="Times New Roman" w:hAnsi="Times New Roman"/>
          <w:i/>
          <w:sz w:val="28"/>
          <w:szCs w:val="28"/>
          <w:u w:val="single"/>
        </w:rPr>
      </w:pPr>
      <w:r w:rsidRPr="00753772">
        <w:rPr>
          <w:rFonts w:ascii="Times New Roman" w:hAnsi="Times New Roman"/>
          <w:i/>
          <w:sz w:val="28"/>
          <w:szCs w:val="28"/>
          <w:u w:val="single"/>
        </w:rPr>
        <w:t xml:space="preserve">Основное мероприятие </w:t>
      </w:r>
      <w:r w:rsidR="00513C92" w:rsidRPr="00753772">
        <w:rPr>
          <w:rFonts w:ascii="Times New Roman" w:hAnsi="Times New Roman"/>
          <w:i/>
          <w:sz w:val="28"/>
          <w:szCs w:val="28"/>
          <w:u w:val="single"/>
        </w:rPr>
        <w:t>«</w:t>
      </w:r>
      <w:r w:rsidRPr="00753772">
        <w:rPr>
          <w:rFonts w:ascii="Times New Roman" w:hAnsi="Times New Roman"/>
          <w:i/>
          <w:sz w:val="28"/>
          <w:szCs w:val="28"/>
          <w:u w:val="single"/>
        </w:rPr>
        <w:t>Обеспечение реализации молодежной политики</w:t>
      </w:r>
      <w:r w:rsidR="00513C92" w:rsidRPr="00753772">
        <w:rPr>
          <w:rFonts w:ascii="Times New Roman" w:hAnsi="Times New Roman"/>
          <w:i/>
          <w:sz w:val="28"/>
          <w:szCs w:val="28"/>
          <w:u w:val="single"/>
        </w:rPr>
        <w:t>».</w:t>
      </w:r>
    </w:p>
    <w:p w:rsidR="00513C92" w:rsidRPr="00753772" w:rsidRDefault="00513C92" w:rsidP="00A02265">
      <w:pPr>
        <w:spacing w:after="0" w:line="240" w:lineRule="auto"/>
        <w:ind w:firstLine="851"/>
        <w:jc w:val="both"/>
        <w:rPr>
          <w:rFonts w:ascii="Times New Roman" w:hAnsi="Times New Roman"/>
          <w:sz w:val="28"/>
          <w:szCs w:val="28"/>
        </w:rPr>
      </w:pPr>
      <w:r w:rsidRPr="00753772">
        <w:rPr>
          <w:rFonts w:ascii="Times New Roman" w:hAnsi="Times New Roman"/>
          <w:sz w:val="28"/>
          <w:szCs w:val="28"/>
        </w:rPr>
        <w:t>Предусмотрено финансирование в сумме 58 132,856 тыс. рублей, освоено 57 342,181 тыс. рублей или 98,6 % от плана на 2019 год.</w:t>
      </w:r>
    </w:p>
    <w:p w:rsidR="00A02265" w:rsidRPr="00753772" w:rsidRDefault="00A02265" w:rsidP="00A02265">
      <w:pPr>
        <w:spacing w:after="0" w:line="240" w:lineRule="auto"/>
        <w:ind w:firstLine="851"/>
        <w:jc w:val="both"/>
        <w:rPr>
          <w:rFonts w:ascii="Times New Roman" w:hAnsi="Times New Roman"/>
          <w:sz w:val="28"/>
          <w:szCs w:val="28"/>
        </w:rPr>
      </w:pPr>
      <w:r w:rsidRPr="00753772">
        <w:rPr>
          <w:rFonts w:ascii="Times New Roman" w:hAnsi="Times New Roman"/>
          <w:sz w:val="28"/>
          <w:szCs w:val="28"/>
        </w:rPr>
        <w:t>В целях поддержки талантливой молодёжи и развития её способностей организовано участие в мероприятиях и форумах различного уровня: окружной форум школьников и студентов «Креативный город» в рамках Международного кинофестиваля «Дух огня», участие в XVI Открытом Окружном Слете поисковых отрядов, в окружном этапе Всероссийского конкурса антинаркотической направленности и пропаганды здорового образа жизни «Спасем жизнь вместе», в конкурс молодёжных проектов ХМАО-Югры, городской турнир по игре «Что? Где? Когда?» (среди работающей молодёжи), акция «Мы – граждане России», День студента, городская семейная конференция «История моей страны в истории моей семьи», мастер – классы «Подарок папе», «Подарок маме», клуб выходного дня «Полезная суббота» и т.д.</w:t>
      </w:r>
    </w:p>
    <w:p w:rsidR="00A02265" w:rsidRPr="00753772" w:rsidRDefault="00A02265" w:rsidP="00A02265">
      <w:pPr>
        <w:spacing w:after="0" w:line="240" w:lineRule="auto"/>
        <w:ind w:firstLine="851"/>
        <w:jc w:val="both"/>
        <w:rPr>
          <w:rFonts w:ascii="Times New Roman" w:hAnsi="Times New Roman"/>
          <w:sz w:val="28"/>
          <w:szCs w:val="28"/>
        </w:rPr>
      </w:pPr>
      <w:r w:rsidRPr="00753772">
        <w:rPr>
          <w:rFonts w:ascii="Times New Roman" w:hAnsi="Times New Roman"/>
          <w:sz w:val="28"/>
          <w:szCs w:val="28"/>
        </w:rPr>
        <w:t>Осуществляется работа по поддержке молодежи в сфере труда и занятости. В период с января по октябрь организовано временное трудоустройство 1</w:t>
      </w:r>
      <w:r w:rsidR="00513C92" w:rsidRPr="00753772">
        <w:rPr>
          <w:rFonts w:ascii="Times New Roman" w:hAnsi="Times New Roman"/>
          <w:sz w:val="28"/>
          <w:szCs w:val="28"/>
        </w:rPr>
        <w:t xml:space="preserve"> </w:t>
      </w:r>
      <w:r w:rsidRPr="00753772">
        <w:rPr>
          <w:rFonts w:ascii="Times New Roman" w:hAnsi="Times New Roman"/>
          <w:sz w:val="28"/>
          <w:szCs w:val="28"/>
        </w:rPr>
        <w:t xml:space="preserve">312 несовершеннолетних в возрасте от 14 до 18 лет, в том числе 907 оказавшихся в трудной жизненной ситуации, 1 выпускника образовательного учреждения среднего профессионального образования в возрасте от 18 до 20 лет, на базе МБОУ «СОШ № 8» организована работа лагеря труда и отдыха для 45 детей в возрасте от 14 до 18 лет. Проведен цикл </w:t>
      </w:r>
      <w:proofErr w:type="spellStart"/>
      <w:r w:rsidRPr="00753772">
        <w:rPr>
          <w:rFonts w:ascii="Times New Roman" w:hAnsi="Times New Roman"/>
          <w:sz w:val="28"/>
          <w:szCs w:val="28"/>
        </w:rPr>
        <w:t>профориентационных</w:t>
      </w:r>
      <w:proofErr w:type="spellEnd"/>
      <w:r w:rsidRPr="00753772">
        <w:rPr>
          <w:rFonts w:ascii="Times New Roman" w:hAnsi="Times New Roman"/>
          <w:sz w:val="28"/>
          <w:szCs w:val="28"/>
        </w:rPr>
        <w:t xml:space="preserve"> мероприятий «Профессиональная траектория», «Азбука бизнеса».</w:t>
      </w:r>
    </w:p>
    <w:p w:rsidR="00A02265" w:rsidRPr="00753772" w:rsidRDefault="00A02265" w:rsidP="00A02265">
      <w:pPr>
        <w:spacing w:after="0" w:line="240" w:lineRule="auto"/>
        <w:ind w:firstLine="851"/>
        <w:jc w:val="both"/>
        <w:rPr>
          <w:rFonts w:ascii="Times New Roman" w:hAnsi="Times New Roman"/>
          <w:sz w:val="28"/>
          <w:szCs w:val="28"/>
        </w:rPr>
      </w:pPr>
      <w:r w:rsidRPr="00753772">
        <w:rPr>
          <w:rFonts w:ascii="Times New Roman" w:hAnsi="Times New Roman"/>
          <w:sz w:val="28"/>
          <w:szCs w:val="28"/>
        </w:rPr>
        <w:t>Осуществляется реализация программы дворовой педагогики «Команда нашего двора» на дворовых площа</w:t>
      </w:r>
      <w:r w:rsidR="00513C92" w:rsidRPr="00753772">
        <w:rPr>
          <w:rFonts w:ascii="Times New Roman" w:hAnsi="Times New Roman"/>
          <w:sz w:val="28"/>
          <w:szCs w:val="28"/>
        </w:rPr>
        <w:t>дках в 1, 2, 3, 10, 11, 12, 14, 16 микрорайонов</w:t>
      </w:r>
      <w:r w:rsidRPr="00753772">
        <w:rPr>
          <w:rFonts w:ascii="Times New Roman" w:hAnsi="Times New Roman"/>
          <w:sz w:val="28"/>
          <w:szCs w:val="28"/>
        </w:rPr>
        <w:t xml:space="preserve"> города. В рамках реализации программы проведены мероприятия по патриотическому, творческому, профилактическому направлениям (профилактика ДТП, пропаганда безопасного поведения дома и во дворе). Всего за летний период реализации комплексной программы «Команда нашего двора» проведено 68 мероприятий на 8 детских игровых площадках города, оказано </w:t>
      </w:r>
      <w:r w:rsidR="00513C92" w:rsidRPr="00753772">
        <w:rPr>
          <w:rFonts w:ascii="Times New Roman" w:hAnsi="Times New Roman"/>
          <w:sz w:val="28"/>
          <w:szCs w:val="28"/>
        </w:rPr>
        <w:t xml:space="preserve">         </w:t>
      </w:r>
      <w:r w:rsidRPr="00753772">
        <w:rPr>
          <w:rFonts w:ascii="Times New Roman" w:hAnsi="Times New Roman"/>
          <w:sz w:val="28"/>
          <w:szCs w:val="28"/>
        </w:rPr>
        <w:t xml:space="preserve">4 379 услуг для 544 детей и подростков. </w:t>
      </w:r>
    </w:p>
    <w:p w:rsidR="00A02265" w:rsidRPr="00753772" w:rsidRDefault="00A02265" w:rsidP="00A02265">
      <w:pPr>
        <w:spacing w:after="0" w:line="240" w:lineRule="auto"/>
        <w:ind w:firstLine="851"/>
        <w:jc w:val="both"/>
        <w:rPr>
          <w:rFonts w:ascii="Times New Roman" w:hAnsi="Times New Roman"/>
          <w:sz w:val="28"/>
          <w:szCs w:val="28"/>
        </w:rPr>
      </w:pPr>
      <w:r w:rsidRPr="00753772">
        <w:rPr>
          <w:rFonts w:ascii="Times New Roman" w:hAnsi="Times New Roman"/>
          <w:sz w:val="28"/>
          <w:szCs w:val="28"/>
        </w:rPr>
        <w:t xml:space="preserve">Для поддержки молодых людей, оказавшихся в трудной жизненной ситуации, специалистами МАУ «Центр молодёжных инициатив» проведены </w:t>
      </w:r>
      <w:r w:rsidR="00513C92" w:rsidRPr="00753772">
        <w:rPr>
          <w:rFonts w:ascii="Times New Roman" w:hAnsi="Times New Roman"/>
          <w:sz w:val="28"/>
          <w:szCs w:val="28"/>
        </w:rPr>
        <w:t xml:space="preserve">     </w:t>
      </w:r>
      <w:r w:rsidRPr="00753772">
        <w:rPr>
          <w:rFonts w:ascii="Times New Roman" w:hAnsi="Times New Roman"/>
          <w:sz w:val="28"/>
          <w:szCs w:val="28"/>
        </w:rPr>
        <w:t xml:space="preserve">42 юридических консультаций, из них 8 - для </w:t>
      </w:r>
      <w:proofErr w:type="gramStart"/>
      <w:r w:rsidRPr="00753772">
        <w:rPr>
          <w:rFonts w:ascii="Times New Roman" w:hAnsi="Times New Roman"/>
          <w:sz w:val="28"/>
          <w:szCs w:val="28"/>
        </w:rPr>
        <w:t xml:space="preserve">несовершеннолетних; </w:t>
      </w:r>
      <w:r w:rsidR="00513C92" w:rsidRPr="00753772">
        <w:rPr>
          <w:rFonts w:ascii="Times New Roman" w:hAnsi="Times New Roman"/>
          <w:sz w:val="28"/>
          <w:szCs w:val="28"/>
        </w:rPr>
        <w:t xml:space="preserve">  </w:t>
      </w:r>
      <w:proofErr w:type="gramEnd"/>
      <w:r w:rsidR="00513C92" w:rsidRPr="00753772">
        <w:rPr>
          <w:rFonts w:ascii="Times New Roman" w:hAnsi="Times New Roman"/>
          <w:sz w:val="28"/>
          <w:szCs w:val="28"/>
        </w:rPr>
        <w:t xml:space="preserve">                      </w:t>
      </w:r>
      <w:r w:rsidRPr="00753772">
        <w:rPr>
          <w:rFonts w:ascii="Times New Roman" w:hAnsi="Times New Roman"/>
          <w:sz w:val="28"/>
          <w:szCs w:val="28"/>
        </w:rPr>
        <w:t>466 психологических консультаций, из них 115 - для несовершеннолетних. Реализуются мероприятия в рамках профилактических программ: «Доверие», «Возвращение», «Сонар», «Шаг навстречу».</w:t>
      </w:r>
    </w:p>
    <w:p w:rsidR="00A02265" w:rsidRPr="00753772" w:rsidRDefault="00A02265" w:rsidP="00A02265">
      <w:pPr>
        <w:spacing w:after="0" w:line="240" w:lineRule="auto"/>
        <w:ind w:firstLine="851"/>
        <w:jc w:val="both"/>
        <w:rPr>
          <w:rFonts w:ascii="Times New Roman" w:hAnsi="Times New Roman"/>
          <w:b/>
          <w:i/>
          <w:sz w:val="28"/>
          <w:szCs w:val="28"/>
          <w:u w:val="single"/>
        </w:rPr>
      </w:pPr>
      <w:r w:rsidRPr="00753772">
        <w:rPr>
          <w:rFonts w:ascii="Times New Roman" w:hAnsi="Times New Roman"/>
          <w:b/>
          <w:i/>
          <w:sz w:val="28"/>
          <w:szCs w:val="28"/>
          <w:u w:val="single"/>
        </w:rPr>
        <w:t xml:space="preserve">Подпрограмма </w:t>
      </w:r>
      <w:r w:rsidR="00526F0D" w:rsidRPr="00753772">
        <w:rPr>
          <w:rFonts w:ascii="Times New Roman" w:hAnsi="Times New Roman"/>
          <w:b/>
          <w:i/>
          <w:sz w:val="28"/>
          <w:szCs w:val="28"/>
          <w:u w:val="single"/>
        </w:rPr>
        <w:t>«</w:t>
      </w:r>
      <w:r w:rsidRPr="00753772">
        <w:rPr>
          <w:rFonts w:ascii="Times New Roman" w:hAnsi="Times New Roman"/>
          <w:b/>
          <w:i/>
          <w:sz w:val="28"/>
          <w:szCs w:val="28"/>
          <w:u w:val="single"/>
        </w:rPr>
        <w:t>Ресурсное обеспечение в сфере образования и молодёжной политики</w:t>
      </w:r>
      <w:r w:rsidR="00526F0D" w:rsidRPr="00753772">
        <w:rPr>
          <w:rFonts w:ascii="Times New Roman" w:hAnsi="Times New Roman"/>
          <w:b/>
          <w:i/>
          <w:sz w:val="28"/>
          <w:szCs w:val="28"/>
          <w:u w:val="single"/>
        </w:rPr>
        <w:t>».</w:t>
      </w:r>
    </w:p>
    <w:p w:rsidR="00526F0D" w:rsidRPr="00753772" w:rsidRDefault="00526F0D" w:rsidP="00A02265">
      <w:pPr>
        <w:spacing w:after="0" w:line="240" w:lineRule="auto"/>
        <w:ind w:firstLine="851"/>
        <w:jc w:val="both"/>
        <w:rPr>
          <w:rFonts w:ascii="Times New Roman" w:hAnsi="Times New Roman"/>
          <w:sz w:val="28"/>
          <w:szCs w:val="28"/>
        </w:rPr>
      </w:pPr>
      <w:r w:rsidRPr="00753772">
        <w:rPr>
          <w:rFonts w:ascii="Times New Roman" w:hAnsi="Times New Roman"/>
          <w:sz w:val="28"/>
          <w:szCs w:val="28"/>
        </w:rPr>
        <w:t>Предусмотрено финансирование в сумме 123 370,706 тыс. рублей, освоено 121 922,153 тыс. рублей или 98,8 % от плана на 2019 год.</w:t>
      </w:r>
    </w:p>
    <w:p w:rsidR="00526F0D" w:rsidRPr="00753772" w:rsidRDefault="00A02265" w:rsidP="00A02265">
      <w:pPr>
        <w:spacing w:after="0" w:line="240" w:lineRule="auto"/>
        <w:ind w:firstLine="851"/>
        <w:jc w:val="both"/>
        <w:rPr>
          <w:rFonts w:ascii="Times New Roman" w:hAnsi="Times New Roman"/>
          <w:sz w:val="28"/>
          <w:szCs w:val="28"/>
        </w:rPr>
      </w:pPr>
      <w:r w:rsidRPr="00753772">
        <w:rPr>
          <w:rFonts w:ascii="Times New Roman" w:hAnsi="Times New Roman"/>
          <w:sz w:val="28"/>
          <w:szCs w:val="28"/>
        </w:rPr>
        <w:t>В целях обеспечения выполнения функций управления и контроля в сфере образования и молодежной политики, обеспечено функционирование казённых учреждений «Департамент образования и молодёжной политики администрации города Нефтеюганска», МКУ «Управление учета и отчетно</w:t>
      </w:r>
      <w:r w:rsidR="00526F0D" w:rsidRPr="00753772">
        <w:rPr>
          <w:rFonts w:ascii="Times New Roman" w:hAnsi="Times New Roman"/>
          <w:sz w:val="28"/>
          <w:szCs w:val="28"/>
        </w:rPr>
        <w:t>сти образовательных учреждений».</w:t>
      </w:r>
    </w:p>
    <w:p w:rsidR="00A02265" w:rsidRPr="00753772" w:rsidRDefault="00A02265" w:rsidP="00A02265">
      <w:pPr>
        <w:spacing w:after="0" w:line="240" w:lineRule="auto"/>
        <w:ind w:firstLine="851"/>
        <w:jc w:val="both"/>
        <w:rPr>
          <w:rFonts w:ascii="Times New Roman" w:hAnsi="Times New Roman"/>
          <w:b/>
          <w:i/>
          <w:sz w:val="28"/>
          <w:szCs w:val="28"/>
          <w:u w:val="single"/>
        </w:rPr>
      </w:pPr>
      <w:r w:rsidRPr="00753772">
        <w:rPr>
          <w:rFonts w:ascii="Times New Roman" w:hAnsi="Times New Roman"/>
          <w:b/>
          <w:i/>
          <w:sz w:val="28"/>
          <w:szCs w:val="28"/>
          <w:u w:val="single"/>
        </w:rPr>
        <w:t xml:space="preserve">Подпрограмма </w:t>
      </w:r>
      <w:r w:rsidR="00526F0D" w:rsidRPr="00753772">
        <w:rPr>
          <w:rFonts w:ascii="Times New Roman" w:hAnsi="Times New Roman"/>
          <w:b/>
          <w:i/>
          <w:sz w:val="28"/>
          <w:szCs w:val="28"/>
          <w:u w:val="single"/>
        </w:rPr>
        <w:t>«</w:t>
      </w:r>
      <w:r w:rsidRPr="00753772">
        <w:rPr>
          <w:rFonts w:ascii="Times New Roman" w:hAnsi="Times New Roman"/>
          <w:b/>
          <w:i/>
          <w:sz w:val="28"/>
          <w:szCs w:val="28"/>
          <w:u w:val="single"/>
        </w:rPr>
        <w:t>Формирование законопослушного поведения участников дорожного движения</w:t>
      </w:r>
      <w:r w:rsidR="00526F0D" w:rsidRPr="00753772">
        <w:rPr>
          <w:rFonts w:ascii="Times New Roman" w:hAnsi="Times New Roman"/>
          <w:b/>
          <w:i/>
          <w:sz w:val="28"/>
          <w:szCs w:val="28"/>
          <w:u w:val="single"/>
        </w:rPr>
        <w:t>»</w:t>
      </w:r>
      <w:r w:rsidRPr="00753772">
        <w:rPr>
          <w:rFonts w:ascii="Times New Roman" w:hAnsi="Times New Roman"/>
          <w:b/>
          <w:i/>
          <w:sz w:val="28"/>
          <w:szCs w:val="28"/>
          <w:u w:val="single"/>
        </w:rPr>
        <w:t>.</w:t>
      </w:r>
    </w:p>
    <w:p w:rsidR="00A02265" w:rsidRPr="00753772" w:rsidRDefault="00A02265" w:rsidP="00A02265">
      <w:pPr>
        <w:spacing w:after="0" w:line="240" w:lineRule="auto"/>
        <w:ind w:firstLine="851"/>
        <w:jc w:val="both"/>
        <w:rPr>
          <w:rFonts w:ascii="Times New Roman" w:hAnsi="Times New Roman"/>
          <w:i/>
          <w:sz w:val="28"/>
          <w:szCs w:val="28"/>
          <w:u w:val="single"/>
        </w:rPr>
      </w:pPr>
      <w:r w:rsidRPr="00753772">
        <w:rPr>
          <w:rFonts w:ascii="Times New Roman" w:hAnsi="Times New Roman"/>
          <w:i/>
          <w:sz w:val="28"/>
          <w:szCs w:val="28"/>
          <w:u w:val="single"/>
        </w:rPr>
        <w:t xml:space="preserve">Основное мероприятие </w:t>
      </w:r>
      <w:r w:rsidR="00526F0D" w:rsidRPr="00753772">
        <w:rPr>
          <w:rFonts w:ascii="Times New Roman" w:hAnsi="Times New Roman"/>
          <w:i/>
          <w:sz w:val="28"/>
          <w:szCs w:val="28"/>
          <w:u w:val="single"/>
        </w:rPr>
        <w:t>«</w:t>
      </w:r>
      <w:r w:rsidRPr="00753772">
        <w:rPr>
          <w:rFonts w:ascii="Times New Roman" w:hAnsi="Times New Roman"/>
          <w:i/>
          <w:sz w:val="28"/>
          <w:szCs w:val="28"/>
          <w:u w:val="single"/>
        </w:rPr>
        <w:t>Повышение уровня правового воспитания участников дорожного движения, культуры их поведения и профилактика детского дорожно-транспортного травматизма</w:t>
      </w:r>
      <w:r w:rsidR="00526F0D" w:rsidRPr="00753772">
        <w:rPr>
          <w:rFonts w:ascii="Times New Roman" w:hAnsi="Times New Roman"/>
          <w:i/>
          <w:sz w:val="28"/>
          <w:szCs w:val="28"/>
          <w:u w:val="single"/>
        </w:rPr>
        <w:t>».</w:t>
      </w:r>
    </w:p>
    <w:p w:rsidR="00526F0D" w:rsidRPr="00753772" w:rsidRDefault="00526F0D" w:rsidP="00A02265">
      <w:pPr>
        <w:spacing w:after="0" w:line="240" w:lineRule="auto"/>
        <w:ind w:firstLine="851"/>
        <w:jc w:val="both"/>
        <w:rPr>
          <w:rFonts w:ascii="Times New Roman" w:hAnsi="Times New Roman"/>
          <w:sz w:val="28"/>
          <w:szCs w:val="28"/>
        </w:rPr>
      </w:pPr>
      <w:r w:rsidRPr="00753772">
        <w:rPr>
          <w:rFonts w:ascii="Times New Roman" w:hAnsi="Times New Roman"/>
          <w:sz w:val="28"/>
          <w:szCs w:val="28"/>
        </w:rPr>
        <w:t>Предусмотрено финансирование в сумме 30,000 тыс. рублей, освоено 29,750 тыс. рублей или 99,2 % от плана на 2019 год.</w:t>
      </w:r>
    </w:p>
    <w:p w:rsidR="00736E71" w:rsidRPr="00753772" w:rsidRDefault="00736E71" w:rsidP="000F1B77">
      <w:pPr>
        <w:spacing w:after="0" w:line="240" w:lineRule="auto"/>
        <w:ind w:firstLine="851"/>
        <w:jc w:val="both"/>
        <w:rPr>
          <w:rFonts w:ascii="Times New Roman" w:hAnsi="Times New Roman" w:cs="Times New Roman"/>
          <w:sz w:val="28"/>
          <w:szCs w:val="28"/>
        </w:rPr>
      </w:pPr>
    </w:p>
    <w:p w:rsidR="007248A9" w:rsidRPr="00753772" w:rsidRDefault="007248A9" w:rsidP="004A55D7">
      <w:pPr>
        <w:spacing w:after="0" w:line="240" w:lineRule="auto"/>
        <w:jc w:val="both"/>
        <w:rPr>
          <w:rFonts w:ascii="Times New Roman" w:hAnsi="Times New Roman" w:cs="Times New Roman"/>
          <w:b/>
          <w:bCs/>
          <w:sz w:val="28"/>
          <w:szCs w:val="28"/>
        </w:rPr>
      </w:pPr>
      <w:r w:rsidRPr="00753772">
        <w:rPr>
          <w:rFonts w:ascii="Times New Roman" w:hAnsi="Times New Roman" w:cs="Times New Roman"/>
          <w:b/>
          <w:bCs/>
          <w:sz w:val="28"/>
          <w:szCs w:val="28"/>
        </w:rPr>
        <w:t>2.3.По направлению «Модернизация жилищно-коммунального комплекса и инфраструктурное развитие города»</w:t>
      </w:r>
    </w:p>
    <w:p w:rsidR="00F846E5" w:rsidRPr="00753772" w:rsidRDefault="00F846E5" w:rsidP="003711A9">
      <w:pPr>
        <w:spacing w:after="0" w:line="240" w:lineRule="auto"/>
        <w:jc w:val="center"/>
        <w:rPr>
          <w:rFonts w:ascii="Times New Roman" w:hAnsi="Times New Roman" w:cs="Times New Roman"/>
          <w:b/>
          <w:bCs/>
          <w:sz w:val="28"/>
          <w:szCs w:val="28"/>
        </w:rPr>
      </w:pPr>
    </w:p>
    <w:p w:rsidR="0038056E" w:rsidRPr="00753772" w:rsidRDefault="003711A9" w:rsidP="0038056E">
      <w:pPr>
        <w:spacing w:after="0" w:line="240" w:lineRule="auto"/>
        <w:jc w:val="both"/>
        <w:rPr>
          <w:rFonts w:ascii="Times New Roman" w:hAnsi="Times New Roman"/>
          <w:b/>
          <w:i/>
          <w:color w:val="000000"/>
          <w:sz w:val="28"/>
          <w:szCs w:val="28"/>
          <w:u w:val="single"/>
        </w:rPr>
      </w:pPr>
      <w:r w:rsidRPr="00753772">
        <w:rPr>
          <w:rFonts w:ascii="Times New Roman" w:hAnsi="Times New Roman" w:cs="Times New Roman"/>
          <w:b/>
          <w:sz w:val="28"/>
          <w:szCs w:val="28"/>
        </w:rPr>
        <w:t>2.3.1.</w:t>
      </w:r>
      <w:r w:rsidR="0038056E" w:rsidRPr="00753772">
        <w:rPr>
          <w:rFonts w:ascii="Times New Roman" w:hAnsi="Times New Roman"/>
          <w:b/>
          <w:sz w:val="28"/>
          <w:szCs w:val="28"/>
        </w:rPr>
        <w:t>Муниципальная программа</w:t>
      </w:r>
      <w:r w:rsidR="0038056E" w:rsidRPr="00753772">
        <w:rPr>
          <w:rFonts w:ascii="Times New Roman" w:hAnsi="Times New Roman"/>
          <w:b/>
          <w:color w:val="000000"/>
          <w:sz w:val="28"/>
          <w:szCs w:val="28"/>
        </w:rPr>
        <w:t xml:space="preserve"> «Развитие жилищно-коммунального комплекса в городе Нефтеюганске»</w:t>
      </w:r>
    </w:p>
    <w:p w:rsidR="0038056E" w:rsidRPr="00753772" w:rsidRDefault="0038056E" w:rsidP="0038056E">
      <w:pPr>
        <w:spacing w:after="0" w:line="240" w:lineRule="auto"/>
        <w:ind w:firstLine="708"/>
        <w:jc w:val="both"/>
        <w:rPr>
          <w:rFonts w:ascii="Times New Roman" w:eastAsia="Calibri" w:hAnsi="Times New Roman"/>
          <w:sz w:val="28"/>
          <w:szCs w:val="28"/>
        </w:rPr>
      </w:pPr>
      <w:r w:rsidRPr="00753772">
        <w:rPr>
          <w:rFonts w:ascii="Times New Roman" w:hAnsi="Times New Roman"/>
          <w:sz w:val="28"/>
          <w:szCs w:val="28"/>
        </w:rPr>
        <w:t xml:space="preserve">В рамках реализации муниципальной программы предусмотрено финансирование в сумме </w:t>
      </w:r>
      <w:r w:rsidR="00397B9E" w:rsidRPr="00753772">
        <w:rPr>
          <w:rFonts w:ascii="Times New Roman" w:hAnsi="Times New Roman"/>
          <w:sz w:val="28"/>
          <w:szCs w:val="28"/>
        </w:rPr>
        <w:t>986 645,031</w:t>
      </w:r>
      <w:r w:rsidR="00907119" w:rsidRPr="00753772">
        <w:rPr>
          <w:rFonts w:ascii="Times New Roman" w:hAnsi="Times New Roman"/>
          <w:sz w:val="28"/>
          <w:szCs w:val="28"/>
        </w:rPr>
        <w:t xml:space="preserve"> </w:t>
      </w:r>
      <w:r w:rsidRPr="00753772">
        <w:rPr>
          <w:rFonts w:ascii="Times New Roman" w:hAnsi="Times New Roman"/>
          <w:sz w:val="28"/>
          <w:szCs w:val="28"/>
        </w:rPr>
        <w:t xml:space="preserve">тыс. </w:t>
      </w:r>
      <w:r w:rsidR="004D0BDD" w:rsidRPr="00753772">
        <w:rPr>
          <w:rFonts w:ascii="Times New Roman" w:hAnsi="Times New Roman"/>
          <w:sz w:val="28"/>
          <w:szCs w:val="28"/>
        </w:rPr>
        <w:t>рублей</w:t>
      </w:r>
      <w:r w:rsidRPr="00753772">
        <w:rPr>
          <w:rFonts w:ascii="Times New Roman" w:hAnsi="Times New Roman"/>
          <w:sz w:val="28"/>
          <w:szCs w:val="28"/>
        </w:rPr>
        <w:t xml:space="preserve">, </w:t>
      </w:r>
      <w:r w:rsidRPr="00753772">
        <w:rPr>
          <w:rFonts w:ascii="Times New Roman" w:eastAsia="Calibri" w:hAnsi="Times New Roman"/>
          <w:sz w:val="28"/>
          <w:szCs w:val="28"/>
        </w:rPr>
        <w:t xml:space="preserve">фактически исполнено </w:t>
      </w:r>
      <w:r w:rsidR="00397B9E" w:rsidRPr="00753772">
        <w:rPr>
          <w:rFonts w:ascii="Times New Roman" w:eastAsia="Calibri" w:hAnsi="Times New Roman"/>
          <w:sz w:val="28"/>
          <w:szCs w:val="28"/>
        </w:rPr>
        <w:t>817 612,917</w:t>
      </w:r>
      <w:r w:rsidR="00EB6BED" w:rsidRPr="00753772">
        <w:rPr>
          <w:rFonts w:ascii="Times New Roman" w:eastAsia="Calibri" w:hAnsi="Times New Roman"/>
          <w:sz w:val="28"/>
          <w:szCs w:val="28"/>
        </w:rPr>
        <w:t xml:space="preserve"> </w:t>
      </w:r>
      <w:r w:rsidR="003711A9" w:rsidRPr="00753772">
        <w:rPr>
          <w:rFonts w:ascii="Times New Roman" w:eastAsia="Calibri" w:hAnsi="Times New Roman"/>
          <w:sz w:val="28"/>
          <w:szCs w:val="28"/>
        </w:rPr>
        <w:t xml:space="preserve">тыс. </w:t>
      </w:r>
      <w:r w:rsidR="004D0BDD" w:rsidRPr="00753772">
        <w:rPr>
          <w:rFonts w:ascii="Times New Roman" w:eastAsia="Calibri" w:hAnsi="Times New Roman"/>
          <w:sz w:val="28"/>
          <w:szCs w:val="28"/>
        </w:rPr>
        <w:t>рублей</w:t>
      </w:r>
      <w:r w:rsidR="003711A9" w:rsidRPr="00753772">
        <w:rPr>
          <w:rFonts w:ascii="Times New Roman" w:eastAsia="Calibri" w:hAnsi="Times New Roman"/>
          <w:sz w:val="28"/>
          <w:szCs w:val="28"/>
        </w:rPr>
        <w:t xml:space="preserve">, что составляет </w:t>
      </w:r>
      <w:r w:rsidR="00397B9E" w:rsidRPr="00753772">
        <w:rPr>
          <w:rFonts w:ascii="Times New Roman" w:eastAsia="Calibri" w:hAnsi="Times New Roman"/>
          <w:sz w:val="28"/>
          <w:szCs w:val="28"/>
        </w:rPr>
        <w:t>82,9</w:t>
      </w:r>
      <w:r w:rsidR="00EB6BED" w:rsidRPr="00753772">
        <w:rPr>
          <w:rFonts w:ascii="Times New Roman" w:eastAsia="Calibri" w:hAnsi="Times New Roman"/>
          <w:sz w:val="28"/>
          <w:szCs w:val="28"/>
        </w:rPr>
        <w:t xml:space="preserve"> </w:t>
      </w:r>
      <w:r w:rsidR="003711A9" w:rsidRPr="00753772">
        <w:rPr>
          <w:rFonts w:ascii="Times New Roman" w:eastAsia="Calibri" w:hAnsi="Times New Roman"/>
          <w:sz w:val="28"/>
          <w:szCs w:val="28"/>
        </w:rPr>
        <w:t xml:space="preserve">% </w:t>
      </w:r>
      <w:r w:rsidRPr="00753772">
        <w:rPr>
          <w:rFonts w:ascii="Times New Roman" w:eastAsia="Calibri" w:hAnsi="Times New Roman"/>
          <w:sz w:val="28"/>
          <w:szCs w:val="28"/>
        </w:rPr>
        <w:t>от плана на 201</w:t>
      </w:r>
      <w:r w:rsidR="00397B9E" w:rsidRPr="00753772">
        <w:rPr>
          <w:rFonts w:ascii="Times New Roman" w:eastAsia="Calibri" w:hAnsi="Times New Roman"/>
          <w:sz w:val="28"/>
          <w:szCs w:val="28"/>
        </w:rPr>
        <w:t>9</w:t>
      </w:r>
      <w:r w:rsidR="00EB6BED" w:rsidRPr="00753772">
        <w:rPr>
          <w:rFonts w:ascii="Times New Roman" w:eastAsia="Calibri" w:hAnsi="Times New Roman"/>
          <w:sz w:val="28"/>
          <w:szCs w:val="28"/>
        </w:rPr>
        <w:t xml:space="preserve"> </w:t>
      </w:r>
      <w:r w:rsidRPr="00753772">
        <w:rPr>
          <w:rFonts w:ascii="Times New Roman" w:eastAsia="Calibri" w:hAnsi="Times New Roman"/>
          <w:sz w:val="28"/>
          <w:szCs w:val="28"/>
        </w:rPr>
        <w:t>год.</w:t>
      </w:r>
    </w:p>
    <w:p w:rsidR="007C77D4" w:rsidRPr="00753772" w:rsidRDefault="007C77D4" w:rsidP="0038056E">
      <w:pPr>
        <w:spacing w:after="0" w:line="240" w:lineRule="auto"/>
        <w:ind w:firstLine="708"/>
        <w:jc w:val="both"/>
        <w:rPr>
          <w:rFonts w:ascii="Times New Roman" w:eastAsia="Calibri" w:hAnsi="Times New Roman"/>
          <w:sz w:val="28"/>
          <w:szCs w:val="28"/>
        </w:rPr>
      </w:pPr>
      <w:r w:rsidRPr="00753772">
        <w:rPr>
          <w:rFonts w:ascii="Times New Roman" w:eastAsia="Calibri" w:hAnsi="Times New Roman"/>
          <w:i/>
          <w:sz w:val="28"/>
          <w:szCs w:val="28"/>
          <w:u w:val="single"/>
        </w:rPr>
        <w:t>По подпрограмме «Создание условий для обеспечения качественными коммунальными услугами»</w:t>
      </w:r>
      <w:r w:rsidRPr="00753772">
        <w:rPr>
          <w:rFonts w:ascii="Times New Roman" w:eastAsia="Calibri" w:hAnsi="Times New Roman"/>
          <w:sz w:val="28"/>
          <w:szCs w:val="28"/>
        </w:rPr>
        <w:t xml:space="preserve"> предусмотрено финансирование в сумме </w:t>
      </w:r>
      <w:r w:rsidR="00D003BA" w:rsidRPr="00753772">
        <w:rPr>
          <w:rFonts w:ascii="Times New Roman" w:eastAsia="Calibri" w:hAnsi="Times New Roman"/>
          <w:sz w:val="28"/>
          <w:szCs w:val="28"/>
        </w:rPr>
        <w:t>306 445,988</w:t>
      </w:r>
      <w:r w:rsidRPr="00753772">
        <w:rPr>
          <w:rFonts w:ascii="Times New Roman" w:eastAsia="Calibri" w:hAnsi="Times New Roman"/>
          <w:sz w:val="28"/>
          <w:szCs w:val="28"/>
        </w:rPr>
        <w:t xml:space="preserve"> тыс. рублей, фактически исполнено </w:t>
      </w:r>
      <w:r w:rsidR="00D003BA" w:rsidRPr="00753772">
        <w:rPr>
          <w:rFonts w:ascii="Times New Roman" w:eastAsia="Calibri" w:hAnsi="Times New Roman"/>
          <w:sz w:val="28"/>
          <w:szCs w:val="28"/>
        </w:rPr>
        <w:t>279 461,449</w:t>
      </w:r>
      <w:r w:rsidRPr="00753772">
        <w:rPr>
          <w:rFonts w:ascii="Times New Roman" w:eastAsia="Calibri" w:hAnsi="Times New Roman"/>
          <w:sz w:val="28"/>
          <w:szCs w:val="28"/>
        </w:rPr>
        <w:t xml:space="preserve"> тыс. рублей, что составляет </w:t>
      </w:r>
      <w:r w:rsidR="00D003BA" w:rsidRPr="00753772">
        <w:rPr>
          <w:rFonts w:ascii="Times New Roman" w:eastAsia="Calibri" w:hAnsi="Times New Roman"/>
          <w:sz w:val="28"/>
          <w:szCs w:val="28"/>
        </w:rPr>
        <w:t>91,2</w:t>
      </w:r>
      <w:r w:rsidRPr="00753772">
        <w:rPr>
          <w:rFonts w:ascii="Times New Roman" w:eastAsia="Calibri" w:hAnsi="Times New Roman"/>
          <w:sz w:val="28"/>
          <w:szCs w:val="28"/>
        </w:rPr>
        <w:t>% от плана на 2019 год.</w:t>
      </w:r>
      <w:r w:rsidR="007E36C7" w:rsidRPr="00753772">
        <w:rPr>
          <w:rFonts w:ascii="Times New Roman" w:eastAsia="Calibri" w:hAnsi="Times New Roman"/>
          <w:sz w:val="28"/>
          <w:szCs w:val="28"/>
        </w:rPr>
        <w:t xml:space="preserve"> Не полное освоение по следующим мероприятиям:</w:t>
      </w:r>
    </w:p>
    <w:p w:rsidR="007E36C7" w:rsidRPr="00753772" w:rsidRDefault="007E36C7" w:rsidP="007E36C7">
      <w:pPr>
        <w:spacing w:after="0" w:line="240" w:lineRule="auto"/>
        <w:ind w:firstLine="708"/>
        <w:jc w:val="both"/>
        <w:rPr>
          <w:rFonts w:ascii="Times New Roman" w:hAnsi="Times New Roman"/>
          <w:sz w:val="28"/>
          <w:szCs w:val="28"/>
        </w:rPr>
      </w:pPr>
      <w:r w:rsidRPr="00753772">
        <w:rPr>
          <w:rFonts w:ascii="Times New Roman" w:hAnsi="Times New Roman"/>
          <w:sz w:val="28"/>
          <w:szCs w:val="28"/>
        </w:rPr>
        <w:t>-Уличное (наружное, искусственное) освещение автомобильной дороги по улице Мира на участке от улицы Жилая до улицы Строителей - с                                   ООО "РОСИНЖТРАНСПРОЕКТ" (</w:t>
      </w:r>
      <w:proofErr w:type="spellStart"/>
      <w:r w:rsidRPr="00753772">
        <w:rPr>
          <w:rFonts w:ascii="Times New Roman" w:hAnsi="Times New Roman"/>
          <w:sz w:val="28"/>
          <w:szCs w:val="28"/>
        </w:rPr>
        <w:t>г.Белгород</w:t>
      </w:r>
      <w:proofErr w:type="spellEnd"/>
      <w:r w:rsidRPr="00753772">
        <w:rPr>
          <w:rFonts w:ascii="Times New Roman" w:hAnsi="Times New Roman"/>
          <w:sz w:val="28"/>
          <w:szCs w:val="28"/>
        </w:rPr>
        <w:t>) на сумму 953,19</w:t>
      </w:r>
      <w:r w:rsidR="002D1BE9" w:rsidRPr="00753772">
        <w:rPr>
          <w:rFonts w:ascii="Times New Roman" w:hAnsi="Times New Roman"/>
          <w:sz w:val="28"/>
          <w:szCs w:val="28"/>
        </w:rPr>
        <w:t>0</w:t>
      </w:r>
      <w:r w:rsidRPr="00753772">
        <w:rPr>
          <w:rFonts w:ascii="Times New Roman" w:hAnsi="Times New Roman"/>
          <w:sz w:val="28"/>
          <w:szCs w:val="28"/>
        </w:rPr>
        <w:t xml:space="preserve"> тыс. рублей заключен контракт 24.12.2018. Выполнение работ по 10.09.2019. Оплата только по итогам завершения работ, т.е. после 100% исполнения контракта. Ведется работа по внесению изменений в документацию по планировке территории.</w:t>
      </w:r>
    </w:p>
    <w:p w:rsidR="007E36C7" w:rsidRPr="00753772" w:rsidRDefault="007E36C7" w:rsidP="007E36C7">
      <w:pPr>
        <w:spacing w:after="0" w:line="240" w:lineRule="auto"/>
        <w:ind w:firstLine="708"/>
        <w:jc w:val="both"/>
        <w:rPr>
          <w:rFonts w:ascii="Times New Roman" w:hAnsi="Times New Roman"/>
          <w:sz w:val="28"/>
          <w:szCs w:val="28"/>
        </w:rPr>
      </w:pPr>
      <w:r w:rsidRPr="00753772">
        <w:rPr>
          <w:rFonts w:ascii="Times New Roman" w:hAnsi="Times New Roman"/>
          <w:sz w:val="28"/>
          <w:szCs w:val="28"/>
        </w:rPr>
        <w:t xml:space="preserve">-Уличное (наружное, искусственное) освещение автомобильной дороги по улице Нефтяников на участке от улицы </w:t>
      </w:r>
      <w:proofErr w:type="spellStart"/>
      <w:r w:rsidRPr="00753772">
        <w:rPr>
          <w:rFonts w:ascii="Times New Roman" w:hAnsi="Times New Roman"/>
          <w:sz w:val="28"/>
          <w:szCs w:val="28"/>
        </w:rPr>
        <w:t>Сургутская</w:t>
      </w:r>
      <w:proofErr w:type="spellEnd"/>
      <w:r w:rsidRPr="00753772">
        <w:rPr>
          <w:rFonts w:ascii="Times New Roman" w:hAnsi="Times New Roman"/>
          <w:sz w:val="28"/>
          <w:szCs w:val="28"/>
        </w:rPr>
        <w:t xml:space="preserve"> до улицы Киевская - с                ООО "РОСИНЖТРАНСПРОЕКТ" (</w:t>
      </w:r>
      <w:proofErr w:type="spellStart"/>
      <w:r w:rsidRPr="00753772">
        <w:rPr>
          <w:rFonts w:ascii="Times New Roman" w:hAnsi="Times New Roman"/>
          <w:sz w:val="28"/>
          <w:szCs w:val="28"/>
        </w:rPr>
        <w:t>г.Белгород</w:t>
      </w:r>
      <w:proofErr w:type="spellEnd"/>
      <w:r w:rsidRPr="00753772">
        <w:rPr>
          <w:rFonts w:ascii="Times New Roman" w:hAnsi="Times New Roman"/>
          <w:sz w:val="28"/>
          <w:szCs w:val="28"/>
        </w:rPr>
        <w:t>) на сумму 828,17</w:t>
      </w:r>
      <w:r w:rsidR="002D1BE9" w:rsidRPr="00753772">
        <w:rPr>
          <w:rFonts w:ascii="Times New Roman" w:hAnsi="Times New Roman"/>
          <w:sz w:val="28"/>
          <w:szCs w:val="28"/>
        </w:rPr>
        <w:t>0</w:t>
      </w:r>
      <w:r w:rsidRPr="00753772">
        <w:rPr>
          <w:rFonts w:ascii="Times New Roman" w:hAnsi="Times New Roman"/>
          <w:sz w:val="28"/>
          <w:szCs w:val="28"/>
        </w:rPr>
        <w:t xml:space="preserve"> </w:t>
      </w:r>
      <w:r w:rsidR="001D0B1C" w:rsidRPr="00753772">
        <w:rPr>
          <w:rFonts w:ascii="Times New Roman" w:hAnsi="Times New Roman"/>
          <w:sz w:val="28"/>
          <w:szCs w:val="28"/>
        </w:rPr>
        <w:t>тыс. рублей</w:t>
      </w:r>
      <w:r w:rsidRPr="00753772">
        <w:rPr>
          <w:rFonts w:ascii="Times New Roman" w:hAnsi="Times New Roman"/>
          <w:sz w:val="28"/>
          <w:szCs w:val="28"/>
        </w:rPr>
        <w:t xml:space="preserve"> заключен контракт 24.12.2018. Выполнение работ по 10.09.2019. Оплата только по итогам завершения работ, т.е. после 100% исполнения контракта. Ведется работа по внесению изменений в документацию по планировке территории.</w:t>
      </w:r>
    </w:p>
    <w:p w:rsidR="007E36C7" w:rsidRPr="00753772" w:rsidRDefault="007E36C7" w:rsidP="007E36C7">
      <w:pPr>
        <w:spacing w:after="0" w:line="240" w:lineRule="auto"/>
        <w:ind w:firstLine="708"/>
        <w:jc w:val="both"/>
        <w:rPr>
          <w:rFonts w:ascii="Times New Roman" w:hAnsi="Times New Roman"/>
          <w:sz w:val="28"/>
          <w:szCs w:val="28"/>
        </w:rPr>
      </w:pPr>
      <w:r w:rsidRPr="00753772">
        <w:rPr>
          <w:rFonts w:ascii="Times New Roman" w:hAnsi="Times New Roman"/>
          <w:sz w:val="28"/>
          <w:szCs w:val="28"/>
        </w:rPr>
        <w:t>-</w:t>
      </w:r>
      <w:r w:rsidR="001D0B1C" w:rsidRPr="00753772">
        <w:t xml:space="preserve"> </w:t>
      </w:r>
      <w:r w:rsidR="001D0B1C" w:rsidRPr="00753772">
        <w:rPr>
          <w:rFonts w:ascii="Times New Roman" w:hAnsi="Times New Roman"/>
          <w:sz w:val="28"/>
          <w:szCs w:val="28"/>
        </w:rPr>
        <w:t>«Уличное освещение по улице Проезд 5П (от улицы Набережная до проезда 8)» - с ООО "РОСИНЖТРАНСПРОЕКТ" (</w:t>
      </w:r>
      <w:proofErr w:type="spellStart"/>
      <w:r w:rsidR="001D0B1C" w:rsidRPr="00753772">
        <w:rPr>
          <w:rFonts w:ascii="Times New Roman" w:hAnsi="Times New Roman"/>
          <w:sz w:val="28"/>
          <w:szCs w:val="28"/>
        </w:rPr>
        <w:t>г.Белгород</w:t>
      </w:r>
      <w:proofErr w:type="spellEnd"/>
      <w:r w:rsidR="001D0B1C" w:rsidRPr="00753772">
        <w:rPr>
          <w:rFonts w:ascii="Times New Roman" w:hAnsi="Times New Roman"/>
          <w:sz w:val="28"/>
          <w:szCs w:val="28"/>
        </w:rPr>
        <w:t>) на сумму                     1 733,08</w:t>
      </w:r>
      <w:r w:rsidR="002D1BE9" w:rsidRPr="00753772">
        <w:rPr>
          <w:rFonts w:ascii="Times New Roman" w:hAnsi="Times New Roman"/>
          <w:sz w:val="28"/>
          <w:szCs w:val="28"/>
        </w:rPr>
        <w:t>0</w:t>
      </w:r>
      <w:r w:rsidR="001D0B1C" w:rsidRPr="00753772">
        <w:rPr>
          <w:rFonts w:ascii="Times New Roman" w:hAnsi="Times New Roman"/>
          <w:sz w:val="28"/>
          <w:szCs w:val="28"/>
        </w:rPr>
        <w:t xml:space="preserve"> тыс. рублей заключен контракт 24.12.2018. Выполнение работ по 10.09.2019. Оплата только по итогам завершения работ, т.е. после 100% исполнения контракта. Ведется работа по внесению изменений в документацию по планировке территории.</w:t>
      </w:r>
    </w:p>
    <w:p w:rsidR="007E36C7" w:rsidRPr="00753772" w:rsidRDefault="007E36C7" w:rsidP="007E36C7">
      <w:pPr>
        <w:spacing w:after="0" w:line="240" w:lineRule="auto"/>
        <w:ind w:firstLine="708"/>
        <w:jc w:val="both"/>
        <w:rPr>
          <w:rFonts w:ascii="Times New Roman" w:hAnsi="Times New Roman"/>
          <w:sz w:val="28"/>
          <w:szCs w:val="28"/>
        </w:rPr>
      </w:pPr>
      <w:r w:rsidRPr="00753772">
        <w:rPr>
          <w:rFonts w:ascii="Times New Roman" w:hAnsi="Times New Roman"/>
          <w:sz w:val="28"/>
          <w:szCs w:val="28"/>
        </w:rPr>
        <w:t xml:space="preserve">-Выполнение проектных работ по реконструкции объекта "Водоводы по </w:t>
      </w:r>
      <w:proofErr w:type="spellStart"/>
      <w:r w:rsidRPr="00753772">
        <w:rPr>
          <w:rFonts w:ascii="Times New Roman" w:hAnsi="Times New Roman"/>
          <w:sz w:val="28"/>
          <w:szCs w:val="28"/>
        </w:rPr>
        <w:t>ул.Нефтяников</w:t>
      </w:r>
      <w:proofErr w:type="spellEnd"/>
      <w:r w:rsidRPr="00753772">
        <w:rPr>
          <w:rFonts w:ascii="Times New Roman" w:hAnsi="Times New Roman"/>
          <w:sz w:val="28"/>
          <w:szCs w:val="28"/>
        </w:rPr>
        <w:t>"</w:t>
      </w:r>
      <w:r w:rsidR="00AF4A86" w:rsidRPr="00753772">
        <w:rPr>
          <w:rFonts w:ascii="Times New Roman" w:hAnsi="Times New Roman"/>
          <w:sz w:val="28"/>
          <w:szCs w:val="28"/>
        </w:rPr>
        <w:t xml:space="preserve"> - с ООО "Специализированное монтажно-наладочное предприятие жилищно-коммунального хозяйства </w:t>
      </w:r>
      <w:proofErr w:type="spellStart"/>
      <w:r w:rsidR="00AF4A86" w:rsidRPr="00753772">
        <w:rPr>
          <w:rFonts w:ascii="Times New Roman" w:hAnsi="Times New Roman"/>
          <w:sz w:val="28"/>
          <w:szCs w:val="28"/>
        </w:rPr>
        <w:t>Удмурдской</w:t>
      </w:r>
      <w:proofErr w:type="spellEnd"/>
      <w:r w:rsidR="00AF4A86" w:rsidRPr="00753772">
        <w:rPr>
          <w:rFonts w:ascii="Times New Roman" w:hAnsi="Times New Roman"/>
          <w:sz w:val="28"/>
          <w:szCs w:val="28"/>
        </w:rPr>
        <w:t xml:space="preserve"> Республики" (</w:t>
      </w:r>
      <w:proofErr w:type="spellStart"/>
      <w:r w:rsidR="00AF4A86" w:rsidRPr="00753772">
        <w:rPr>
          <w:rFonts w:ascii="Times New Roman" w:hAnsi="Times New Roman"/>
          <w:sz w:val="28"/>
          <w:szCs w:val="28"/>
        </w:rPr>
        <w:t>г.Ижевск</w:t>
      </w:r>
      <w:proofErr w:type="spellEnd"/>
      <w:r w:rsidR="00AF4A86" w:rsidRPr="00753772">
        <w:rPr>
          <w:rFonts w:ascii="Times New Roman" w:hAnsi="Times New Roman"/>
          <w:sz w:val="28"/>
          <w:szCs w:val="28"/>
        </w:rPr>
        <w:t>) на сумму 3 639,36</w:t>
      </w:r>
      <w:r w:rsidR="002D1BE9" w:rsidRPr="00753772">
        <w:rPr>
          <w:rFonts w:ascii="Times New Roman" w:hAnsi="Times New Roman"/>
          <w:sz w:val="28"/>
          <w:szCs w:val="28"/>
        </w:rPr>
        <w:t>0</w:t>
      </w:r>
      <w:r w:rsidR="00AF4A86" w:rsidRPr="00753772">
        <w:rPr>
          <w:rFonts w:ascii="Times New Roman" w:hAnsi="Times New Roman"/>
          <w:sz w:val="28"/>
          <w:szCs w:val="28"/>
        </w:rPr>
        <w:t xml:space="preserve"> тыс. рублей заключен контракт со сроком выполнения работ с 12.11.2018 по 30.07.2019 (260 дней). Оплата только по итогам завершения работ, т.е. после 100% исполнения контракта. ПСД передана на экспертизу.</w:t>
      </w:r>
    </w:p>
    <w:p w:rsidR="00AF4A86" w:rsidRPr="00753772" w:rsidRDefault="007E36C7" w:rsidP="007E36C7">
      <w:pPr>
        <w:spacing w:after="0" w:line="240" w:lineRule="auto"/>
        <w:ind w:firstLine="708"/>
        <w:jc w:val="both"/>
        <w:rPr>
          <w:rFonts w:ascii="Times New Roman" w:hAnsi="Times New Roman"/>
          <w:sz w:val="28"/>
          <w:szCs w:val="28"/>
        </w:rPr>
      </w:pPr>
      <w:r w:rsidRPr="00753772">
        <w:rPr>
          <w:rFonts w:ascii="Times New Roman" w:hAnsi="Times New Roman"/>
          <w:sz w:val="28"/>
          <w:szCs w:val="28"/>
        </w:rPr>
        <w:t xml:space="preserve">-ПИР Напорный канализационный коллектор вдоль </w:t>
      </w:r>
      <w:proofErr w:type="spellStart"/>
      <w:r w:rsidRPr="00753772">
        <w:rPr>
          <w:rFonts w:ascii="Times New Roman" w:hAnsi="Times New Roman"/>
          <w:sz w:val="28"/>
          <w:szCs w:val="28"/>
        </w:rPr>
        <w:t>ул.Набережная</w:t>
      </w:r>
      <w:proofErr w:type="spellEnd"/>
      <w:r w:rsidRPr="00753772">
        <w:rPr>
          <w:rFonts w:ascii="Times New Roman" w:hAnsi="Times New Roman"/>
          <w:sz w:val="28"/>
          <w:szCs w:val="28"/>
        </w:rPr>
        <w:t xml:space="preserve"> с канализационной насосной станцией, расположенной в 17 микрорайоне", по адресу: г.Нефтеюганск, 17 микрорайон</w:t>
      </w:r>
      <w:r w:rsidR="00AF4A86" w:rsidRPr="00753772">
        <w:rPr>
          <w:rFonts w:ascii="Times New Roman" w:hAnsi="Times New Roman"/>
          <w:sz w:val="28"/>
          <w:szCs w:val="28"/>
        </w:rPr>
        <w:t xml:space="preserve"> - по итогам конкурса от 05.03.2019 с победителем ООО "Сибирский Институт Проектирования" (г. Нефтеюганск) на сумму 3 107,07</w:t>
      </w:r>
      <w:r w:rsidR="002D1BE9" w:rsidRPr="00753772">
        <w:rPr>
          <w:rFonts w:ascii="Times New Roman" w:hAnsi="Times New Roman"/>
          <w:sz w:val="28"/>
          <w:szCs w:val="28"/>
        </w:rPr>
        <w:t>0</w:t>
      </w:r>
      <w:r w:rsidR="00AF4A86" w:rsidRPr="00753772">
        <w:rPr>
          <w:rFonts w:ascii="Times New Roman" w:hAnsi="Times New Roman"/>
          <w:sz w:val="28"/>
          <w:szCs w:val="28"/>
        </w:rPr>
        <w:t xml:space="preserve"> тыс. рублей заключен контракт. Выполнение работ 150 дней с момента заключения контракта (по ноябрь 2019 года). ПСД передана на экспертизу. Направлено письмо в РН-</w:t>
      </w:r>
      <w:proofErr w:type="spellStart"/>
      <w:r w:rsidR="00AF4A86" w:rsidRPr="00753772">
        <w:rPr>
          <w:rFonts w:ascii="Times New Roman" w:hAnsi="Times New Roman"/>
          <w:sz w:val="28"/>
          <w:szCs w:val="28"/>
        </w:rPr>
        <w:t>Юганскнефтегаз</w:t>
      </w:r>
      <w:proofErr w:type="spellEnd"/>
      <w:r w:rsidR="00AF4A86" w:rsidRPr="00753772">
        <w:rPr>
          <w:rFonts w:ascii="Times New Roman" w:hAnsi="Times New Roman"/>
          <w:sz w:val="28"/>
          <w:szCs w:val="28"/>
        </w:rPr>
        <w:t xml:space="preserve"> для согласования размещения проектируемого напорного канализационного коллектора вдоль ликвидированн</w:t>
      </w:r>
      <w:r w:rsidR="00792B60">
        <w:rPr>
          <w:rFonts w:ascii="Times New Roman" w:hAnsi="Times New Roman"/>
          <w:sz w:val="28"/>
          <w:szCs w:val="28"/>
        </w:rPr>
        <w:t>ых нефтяных скважин 19.11.2019.</w:t>
      </w:r>
    </w:p>
    <w:p w:rsidR="007E36C7" w:rsidRPr="00753772" w:rsidRDefault="007E36C7" w:rsidP="007E36C7">
      <w:pPr>
        <w:spacing w:after="0" w:line="240" w:lineRule="auto"/>
        <w:ind w:firstLine="708"/>
        <w:jc w:val="both"/>
        <w:rPr>
          <w:rFonts w:ascii="Times New Roman" w:hAnsi="Times New Roman"/>
          <w:sz w:val="28"/>
          <w:szCs w:val="28"/>
        </w:rPr>
      </w:pPr>
      <w:r w:rsidRPr="00753772">
        <w:rPr>
          <w:rFonts w:ascii="Times New Roman" w:hAnsi="Times New Roman"/>
          <w:sz w:val="28"/>
          <w:szCs w:val="28"/>
        </w:rPr>
        <w:t>-ПИР КНС с резервуарами -</w:t>
      </w:r>
      <w:r w:rsidR="00AF4A86" w:rsidRPr="00753772">
        <w:rPr>
          <w:rFonts w:ascii="Times New Roman" w:hAnsi="Times New Roman"/>
          <w:sz w:val="28"/>
          <w:szCs w:val="28"/>
        </w:rPr>
        <w:t xml:space="preserve"> </w:t>
      </w:r>
      <w:proofErr w:type="spellStart"/>
      <w:r w:rsidRPr="00753772">
        <w:rPr>
          <w:rFonts w:ascii="Times New Roman" w:hAnsi="Times New Roman"/>
          <w:sz w:val="28"/>
          <w:szCs w:val="28"/>
        </w:rPr>
        <w:t>усреднителями</w:t>
      </w:r>
      <w:proofErr w:type="spellEnd"/>
      <w:r w:rsidRPr="00753772">
        <w:rPr>
          <w:rFonts w:ascii="Times New Roman" w:hAnsi="Times New Roman"/>
          <w:sz w:val="28"/>
          <w:szCs w:val="28"/>
        </w:rPr>
        <w:t xml:space="preserve"> сточных вод, расположенный по адресу: г. Нефтеюганск, Проезд 5П, район КОС-50 000м3/</w:t>
      </w:r>
      <w:proofErr w:type="spellStart"/>
      <w:r w:rsidRPr="00753772">
        <w:rPr>
          <w:rFonts w:ascii="Times New Roman" w:hAnsi="Times New Roman"/>
          <w:sz w:val="28"/>
          <w:szCs w:val="28"/>
        </w:rPr>
        <w:t>сут</w:t>
      </w:r>
      <w:proofErr w:type="spellEnd"/>
      <w:r w:rsidR="00AF4A86" w:rsidRPr="00753772">
        <w:rPr>
          <w:rFonts w:ascii="Times New Roman" w:hAnsi="Times New Roman"/>
          <w:sz w:val="28"/>
          <w:szCs w:val="28"/>
        </w:rPr>
        <w:t xml:space="preserve"> - по итогам конкурса от 05.03.2019 с победителем ООО "Сибирский Институт Проектирования" (г. Нефтеюганск) на сумму 5 970,65</w:t>
      </w:r>
      <w:r w:rsidR="002D1BE9" w:rsidRPr="00753772">
        <w:rPr>
          <w:rFonts w:ascii="Times New Roman" w:hAnsi="Times New Roman"/>
          <w:sz w:val="28"/>
          <w:szCs w:val="28"/>
        </w:rPr>
        <w:t>0</w:t>
      </w:r>
      <w:r w:rsidR="00AF4A86" w:rsidRPr="00753772">
        <w:t xml:space="preserve"> </w:t>
      </w:r>
      <w:r w:rsidR="00AF4A86" w:rsidRPr="00753772">
        <w:rPr>
          <w:rFonts w:ascii="Times New Roman" w:hAnsi="Times New Roman"/>
          <w:sz w:val="28"/>
          <w:szCs w:val="28"/>
        </w:rPr>
        <w:t>тыс. рублей заключен контракт. Выполнение работ 190 дней с момента заключения контракта (по ноябрь 2019 года). ПД в стадии разработки.</w:t>
      </w:r>
    </w:p>
    <w:p w:rsidR="00AF4A86" w:rsidRPr="00753772" w:rsidRDefault="007E36C7" w:rsidP="00AF4A86">
      <w:pPr>
        <w:spacing w:after="0" w:line="240" w:lineRule="auto"/>
        <w:ind w:firstLine="708"/>
        <w:jc w:val="both"/>
        <w:rPr>
          <w:rFonts w:ascii="Times New Roman" w:hAnsi="Times New Roman"/>
          <w:sz w:val="28"/>
          <w:szCs w:val="28"/>
        </w:rPr>
      </w:pPr>
      <w:r w:rsidRPr="00753772">
        <w:rPr>
          <w:rFonts w:ascii="Times New Roman" w:hAnsi="Times New Roman"/>
          <w:sz w:val="28"/>
          <w:szCs w:val="28"/>
        </w:rPr>
        <w:t>-ПИР КНС-3а, Коллектор напорного трубопровода (реконструкция)</w:t>
      </w:r>
      <w:r w:rsidR="00AF4A86" w:rsidRPr="00753772">
        <w:rPr>
          <w:rFonts w:ascii="Times New Roman" w:hAnsi="Times New Roman"/>
          <w:sz w:val="28"/>
          <w:szCs w:val="28"/>
        </w:rPr>
        <w:t xml:space="preserve"> - по итогам конкурса от 05.03.2019 с победителем ООО "ПРОЕКТНЫЙ ИНСТИТУТ "СПЕКТР" (г. Тюмень) на сумму 4 050,00</w:t>
      </w:r>
      <w:r w:rsidR="002D1BE9" w:rsidRPr="00753772">
        <w:rPr>
          <w:rFonts w:ascii="Times New Roman" w:hAnsi="Times New Roman"/>
          <w:sz w:val="28"/>
          <w:szCs w:val="28"/>
        </w:rPr>
        <w:t>0</w:t>
      </w:r>
      <w:r w:rsidR="00AF4A86" w:rsidRPr="00753772">
        <w:rPr>
          <w:rFonts w:ascii="Times New Roman" w:hAnsi="Times New Roman"/>
          <w:sz w:val="28"/>
          <w:szCs w:val="28"/>
        </w:rPr>
        <w:t xml:space="preserve"> тыс. рублей заключен контракт. Выполнение работ 230 дней с момента заключения контракта (по декабрь 2019 года). Подготовлена документация по планировке территории, в настоящее время ведется работа по ее согласованию. Подрядчику направлены замечания по ПД.</w:t>
      </w:r>
    </w:p>
    <w:p w:rsidR="00AF4A86" w:rsidRPr="00753772" w:rsidRDefault="007E36C7" w:rsidP="00577A22">
      <w:pPr>
        <w:spacing w:after="0" w:line="240" w:lineRule="auto"/>
        <w:ind w:firstLine="708"/>
        <w:jc w:val="both"/>
        <w:rPr>
          <w:rFonts w:ascii="Times New Roman" w:hAnsi="Times New Roman"/>
          <w:sz w:val="28"/>
          <w:szCs w:val="28"/>
        </w:rPr>
      </w:pPr>
      <w:r w:rsidRPr="00753772">
        <w:rPr>
          <w:rFonts w:ascii="Times New Roman" w:hAnsi="Times New Roman"/>
          <w:sz w:val="28"/>
          <w:szCs w:val="28"/>
        </w:rPr>
        <w:t>-Инженерное обеспечение 4 микрорайона г.Нефтеюганска</w:t>
      </w:r>
      <w:r w:rsidR="00AF4A86" w:rsidRPr="00753772">
        <w:rPr>
          <w:rFonts w:ascii="Times New Roman" w:hAnsi="Times New Roman"/>
          <w:sz w:val="28"/>
          <w:szCs w:val="28"/>
        </w:rPr>
        <w:t xml:space="preserve"> – с                        ООО "</w:t>
      </w:r>
      <w:proofErr w:type="spellStart"/>
      <w:r w:rsidR="00AF4A86" w:rsidRPr="00753772">
        <w:rPr>
          <w:rFonts w:ascii="Times New Roman" w:hAnsi="Times New Roman"/>
          <w:sz w:val="28"/>
          <w:szCs w:val="28"/>
        </w:rPr>
        <w:t>ТехСтройПроект</w:t>
      </w:r>
      <w:proofErr w:type="spellEnd"/>
      <w:r w:rsidR="00AF4A86" w:rsidRPr="00753772">
        <w:rPr>
          <w:rFonts w:ascii="Times New Roman" w:hAnsi="Times New Roman"/>
          <w:sz w:val="28"/>
          <w:szCs w:val="28"/>
        </w:rPr>
        <w:t>", (г. Тюмень) на сумму 4 100,00 тыс. рублей заключен контракт со сроком выполнения работ с 19.11.2018 по 27.07.2019 (250 дней). Оплата только по итогам завершения работ, т.е. после 100% исполнения контракта. Подготовлена документация по планировке территории, в настоящее время ведется работа по ее согласованию с сетевыми организациями.</w:t>
      </w:r>
    </w:p>
    <w:p w:rsidR="007E36C7" w:rsidRPr="00753772" w:rsidRDefault="007E36C7" w:rsidP="007E36C7">
      <w:pPr>
        <w:spacing w:after="0" w:line="240" w:lineRule="auto"/>
        <w:ind w:firstLine="708"/>
        <w:jc w:val="both"/>
        <w:rPr>
          <w:rFonts w:ascii="Times New Roman" w:hAnsi="Times New Roman"/>
          <w:sz w:val="28"/>
          <w:szCs w:val="28"/>
        </w:rPr>
      </w:pPr>
      <w:r w:rsidRPr="00753772">
        <w:rPr>
          <w:rFonts w:ascii="Times New Roman" w:hAnsi="Times New Roman"/>
          <w:sz w:val="28"/>
          <w:szCs w:val="28"/>
        </w:rPr>
        <w:t xml:space="preserve">-ПИР «Сооружение, сети теплоснабжения, протяженностью 1854,0 </w:t>
      </w:r>
      <w:proofErr w:type="spellStart"/>
      <w:r w:rsidRPr="00753772">
        <w:rPr>
          <w:rFonts w:ascii="Times New Roman" w:hAnsi="Times New Roman"/>
          <w:sz w:val="28"/>
          <w:szCs w:val="28"/>
        </w:rPr>
        <w:t>м.п</w:t>
      </w:r>
      <w:proofErr w:type="spellEnd"/>
      <w:r w:rsidRPr="00753772">
        <w:rPr>
          <w:rFonts w:ascii="Times New Roman" w:hAnsi="Times New Roman"/>
          <w:sz w:val="28"/>
          <w:szCs w:val="28"/>
        </w:rPr>
        <w:t>. в 2-х трубном исполнении» (участок от МК 2а-5 Наб. до ТК 1-15 мкр.)</w:t>
      </w:r>
      <w:r w:rsidR="00577A22" w:rsidRPr="00753772">
        <w:rPr>
          <w:rFonts w:ascii="Times New Roman" w:hAnsi="Times New Roman"/>
          <w:sz w:val="28"/>
          <w:szCs w:val="28"/>
        </w:rPr>
        <w:t xml:space="preserve"> – с                      ООО «</w:t>
      </w:r>
      <w:proofErr w:type="spellStart"/>
      <w:r w:rsidR="00577A22" w:rsidRPr="00753772">
        <w:rPr>
          <w:rFonts w:ascii="Times New Roman" w:hAnsi="Times New Roman"/>
          <w:sz w:val="28"/>
          <w:szCs w:val="28"/>
        </w:rPr>
        <w:t>ТехноСтройПроект</w:t>
      </w:r>
      <w:proofErr w:type="spellEnd"/>
      <w:r w:rsidR="00577A22" w:rsidRPr="00753772">
        <w:rPr>
          <w:rFonts w:ascii="Times New Roman" w:hAnsi="Times New Roman"/>
          <w:sz w:val="28"/>
          <w:szCs w:val="28"/>
        </w:rPr>
        <w:t>» (</w:t>
      </w:r>
      <w:proofErr w:type="spellStart"/>
      <w:r w:rsidR="00577A22" w:rsidRPr="00753772">
        <w:rPr>
          <w:rFonts w:ascii="Times New Roman" w:hAnsi="Times New Roman"/>
          <w:sz w:val="28"/>
          <w:szCs w:val="28"/>
        </w:rPr>
        <w:t>г.Тюмень</w:t>
      </w:r>
      <w:proofErr w:type="spellEnd"/>
      <w:r w:rsidR="00577A22" w:rsidRPr="00753772">
        <w:rPr>
          <w:rFonts w:ascii="Times New Roman" w:hAnsi="Times New Roman"/>
          <w:sz w:val="28"/>
          <w:szCs w:val="28"/>
        </w:rPr>
        <w:t>) на сумму 1 350,00 тыс. рублей заключен контракт 21.06.2018. Выполнение работ по 07.01.2019. Оплата только по итогам завершения работ, т.е. после 100% исполнения контракта. ПСД передана на экспертизу. Подготовлен проект внесения изменений в документацию по планировке территории, в настоящее время устраняются замечания, выданные в процессе согласования.</w:t>
      </w:r>
    </w:p>
    <w:p w:rsidR="001B3628" w:rsidRPr="00753772" w:rsidRDefault="007E36C7" w:rsidP="007E36C7">
      <w:pPr>
        <w:spacing w:after="0" w:line="240" w:lineRule="auto"/>
        <w:ind w:firstLine="708"/>
        <w:jc w:val="both"/>
        <w:rPr>
          <w:rFonts w:ascii="Times New Roman" w:hAnsi="Times New Roman"/>
          <w:sz w:val="28"/>
          <w:szCs w:val="28"/>
        </w:rPr>
      </w:pPr>
      <w:r w:rsidRPr="00753772">
        <w:rPr>
          <w:rFonts w:ascii="Times New Roman" w:hAnsi="Times New Roman"/>
          <w:sz w:val="28"/>
          <w:szCs w:val="28"/>
        </w:rPr>
        <w:t xml:space="preserve">-Уличное освещение по улице Жилая от улицы </w:t>
      </w:r>
      <w:proofErr w:type="spellStart"/>
      <w:r w:rsidRPr="00753772">
        <w:rPr>
          <w:rFonts w:ascii="Times New Roman" w:hAnsi="Times New Roman"/>
          <w:sz w:val="28"/>
          <w:szCs w:val="28"/>
        </w:rPr>
        <w:t>Сургутская</w:t>
      </w:r>
      <w:proofErr w:type="spellEnd"/>
      <w:r w:rsidRPr="00753772">
        <w:rPr>
          <w:rFonts w:ascii="Times New Roman" w:hAnsi="Times New Roman"/>
          <w:sz w:val="28"/>
          <w:szCs w:val="28"/>
        </w:rPr>
        <w:t xml:space="preserve"> до ООО «ЮНГ-</w:t>
      </w:r>
      <w:proofErr w:type="spellStart"/>
      <w:r w:rsidRPr="00753772">
        <w:rPr>
          <w:rFonts w:ascii="Times New Roman" w:hAnsi="Times New Roman"/>
          <w:sz w:val="28"/>
          <w:szCs w:val="28"/>
        </w:rPr>
        <w:t>Энергонефть</w:t>
      </w:r>
      <w:proofErr w:type="spellEnd"/>
      <w:r w:rsidRPr="00753772">
        <w:rPr>
          <w:rFonts w:ascii="Times New Roman" w:hAnsi="Times New Roman"/>
          <w:sz w:val="28"/>
          <w:szCs w:val="28"/>
        </w:rPr>
        <w:t>»</w:t>
      </w:r>
      <w:r w:rsidR="00726EF5" w:rsidRPr="00753772">
        <w:rPr>
          <w:rFonts w:ascii="Times New Roman" w:hAnsi="Times New Roman"/>
          <w:sz w:val="28"/>
          <w:szCs w:val="28"/>
        </w:rPr>
        <w:t xml:space="preserve"> - с ООО "РОСИНЖТРАНСПРОЕКТ" (г. Белгород) на сумму              1 108,06 тыс. рублей заключен контракт 06.05.2019. Выполнение работ по 12.12.2019. Оплата только по итогам завершения работ, т.е. после 100% исполнения контракта. Ведется работа по подготовке документация по планировке территории.</w:t>
      </w:r>
    </w:p>
    <w:p w:rsidR="00726EF5" w:rsidRPr="004B38D1" w:rsidRDefault="00726EF5" w:rsidP="007E36C7">
      <w:pPr>
        <w:spacing w:after="0" w:line="240" w:lineRule="auto"/>
        <w:ind w:firstLine="708"/>
        <w:jc w:val="both"/>
        <w:rPr>
          <w:rFonts w:ascii="Times New Roman" w:hAnsi="Times New Roman"/>
          <w:sz w:val="28"/>
          <w:szCs w:val="28"/>
        </w:rPr>
      </w:pPr>
      <w:r w:rsidRPr="00753772">
        <w:rPr>
          <w:rFonts w:ascii="Times New Roman" w:hAnsi="Times New Roman"/>
          <w:i/>
          <w:sz w:val="28"/>
          <w:szCs w:val="28"/>
          <w:u w:val="single"/>
        </w:rPr>
        <w:t>По подпрограмме «Создание условий для обеспечения доступности и повышения качества жилищных услуг»</w:t>
      </w:r>
      <w:r w:rsidRPr="00753772">
        <w:rPr>
          <w:rFonts w:ascii="Times New Roman" w:hAnsi="Times New Roman"/>
          <w:sz w:val="28"/>
          <w:szCs w:val="28"/>
        </w:rPr>
        <w:t xml:space="preserve"> предусмотрено финансирование в сумме 35 335,200 тыс. рублей, фактически исполнено 30 010,949 тыс. рублей, что составляет 84,9% от плана на 2019 год. Не полное освоение по мероприятию – «Снос непригодного жилья». </w:t>
      </w:r>
      <w:r w:rsidRPr="004B38D1">
        <w:rPr>
          <w:rFonts w:ascii="Times New Roman" w:hAnsi="Times New Roman"/>
          <w:sz w:val="28"/>
          <w:szCs w:val="28"/>
        </w:rPr>
        <w:t>Низкое исполнение в связи с отсутствием расселённых аварийных домов, запланированных к сносу.</w:t>
      </w:r>
    </w:p>
    <w:p w:rsidR="007E36C7" w:rsidRPr="00753772" w:rsidRDefault="00D32358" w:rsidP="001B3628">
      <w:pPr>
        <w:spacing w:after="0" w:line="240" w:lineRule="auto"/>
        <w:ind w:firstLine="708"/>
        <w:jc w:val="both"/>
        <w:rPr>
          <w:rFonts w:ascii="Times New Roman" w:hAnsi="Times New Roman"/>
          <w:sz w:val="24"/>
          <w:szCs w:val="24"/>
        </w:rPr>
      </w:pPr>
      <w:r w:rsidRPr="00753772">
        <w:rPr>
          <w:rFonts w:ascii="Times New Roman" w:eastAsia="Calibri" w:hAnsi="Times New Roman"/>
          <w:i/>
          <w:sz w:val="28"/>
          <w:szCs w:val="28"/>
          <w:u w:val="single"/>
        </w:rPr>
        <w:t xml:space="preserve">По подпрограмме «Повышение </w:t>
      </w:r>
      <w:proofErr w:type="spellStart"/>
      <w:r w:rsidRPr="00753772">
        <w:rPr>
          <w:rFonts w:ascii="Times New Roman" w:eastAsia="Calibri" w:hAnsi="Times New Roman"/>
          <w:i/>
          <w:sz w:val="28"/>
          <w:szCs w:val="28"/>
          <w:u w:val="single"/>
        </w:rPr>
        <w:t>энергоэффективности</w:t>
      </w:r>
      <w:proofErr w:type="spellEnd"/>
      <w:r w:rsidRPr="00753772">
        <w:rPr>
          <w:rFonts w:ascii="Times New Roman" w:eastAsia="Calibri" w:hAnsi="Times New Roman"/>
          <w:i/>
          <w:sz w:val="28"/>
          <w:szCs w:val="28"/>
          <w:u w:val="single"/>
        </w:rPr>
        <w:t xml:space="preserve"> в отраслях экономики»</w:t>
      </w:r>
      <w:r w:rsidRPr="00753772">
        <w:rPr>
          <w:rFonts w:ascii="Times New Roman" w:eastAsia="Calibri" w:hAnsi="Times New Roman"/>
          <w:sz w:val="28"/>
          <w:szCs w:val="28"/>
        </w:rPr>
        <w:t xml:space="preserve"> предусмотрено финансирование в сумме 13 902,442 тыс. рублей, фактически исполнено 13 199,391 тыс. рублей, что составляет 94,9% от плана на 2019 год. Не полное освоение по мероприятию – «Реализация энергосберегающих мероприятий в системах наружного освещения и коммунальной инфраструктуры»</w:t>
      </w:r>
      <w:r w:rsidR="000D6FB2" w:rsidRPr="00753772">
        <w:rPr>
          <w:rFonts w:ascii="Times New Roman" w:eastAsia="Calibri" w:hAnsi="Times New Roman"/>
          <w:sz w:val="28"/>
          <w:szCs w:val="28"/>
        </w:rPr>
        <w:t>. Исполнение за 2019 год 0%. Переходящий муниципальный контракт №ЭА.2019.00064, срок выполнения работ до 31.03.2020 года. Срок действия договора 31.05.2020г.</w:t>
      </w:r>
    </w:p>
    <w:p w:rsidR="00B84E77" w:rsidRDefault="00B84E77" w:rsidP="00B84E77">
      <w:pPr>
        <w:spacing w:after="0" w:line="240" w:lineRule="auto"/>
        <w:ind w:firstLine="708"/>
        <w:jc w:val="both"/>
        <w:rPr>
          <w:rFonts w:ascii="Times New Roman" w:hAnsi="Times New Roman"/>
          <w:sz w:val="28"/>
          <w:szCs w:val="28"/>
        </w:rPr>
      </w:pPr>
      <w:r w:rsidRPr="00753772">
        <w:rPr>
          <w:rFonts w:ascii="Times New Roman" w:hAnsi="Times New Roman"/>
          <w:i/>
          <w:sz w:val="28"/>
          <w:szCs w:val="28"/>
          <w:u w:val="single"/>
        </w:rPr>
        <w:t>По подпрограмме «Формирование комфортной городской среды»</w:t>
      </w:r>
      <w:r w:rsidRPr="00753772">
        <w:rPr>
          <w:rFonts w:ascii="Times New Roman" w:hAnsi="Times New Roman"/>
          <w:sz w:val="28"/>
          <w:szCs w:val="28"/>
        </w:rPr>
        <w:t xml:space="preserve"> предусмотрено финансирование в сумме 269 146,037 тыс. рублей, фактически исполнено 200 018,787 тыс. рублей, что составляет 74,3% от плана на 2019 год. Не полное освоение по следующим мероприятиям:</w:t>
      </w:r>
    </w:p>
    <w:p w:rsidR="00B84E77" w:rsidRPr="00753772" w:rsidRDefault="00B84E77" w:rsidP="00B84E77">
      <w:pPr>
        <w:spacing w:after="0" w:line="240" w:lineRule="auto"/>
        <w:ind w:firstLine="708"/>
        <w:jc w:val="both"/>
        <w:rPr>
          <w:rFonts w:ascii="Times New Roman" w:hAnsi="Times New Roman"/>
          <w:sz w:val="28"/>
          <w:szCs w:val="28"/>
        </w:rPr>
      </w:pPr>
      <w:r w:rsidRPr="00753772">
        <w:rPr>
          <w:rFonts w:ascii="Times New Roman" w:hAnsi="Times New Roman"/>
          <w:sz w:val="28"/>
          <w:szCs w:val="28"/>
        </w:rPr>
        <w:t xml:space="preserve">-Проектно-изыскательские работы по рекультивации свалки ТБО на 8 км автодороги Нефтеюганск – Сургут - неисполнение в связи с нарушением исполнителем сроков исполнения муниципального контракта, а также возвратом исполнителю </w:t>
      </w:r>
      <w:proofErr w:type="spellStart"/>
      <w:r w:rsidRPr="00753772">
        <w:rPr>
          <w:rFonts w:ascii="Times New Roman" w:hAnsi="Times New Roman"/>
          <w:sz w:val="28"/>
          <w:szCs w:val="28"/>
        </w:rPr>
        <w:t>Росприроднадзором</w:t>
      </w:r>
      <w:proofErr w:type="spellEnd"/>
      <w:r w:rsidRPr="00753772">
        <w:rPr>
          <w:rFonts w:ascii="Times New Roman" w:hAnsi="Times New Roman"/>
          <w:sz w:val="28"/>
          <w:szCs w:val="28"/>
        </w:rPr>
        <w:t xml:space="preserve"> (</w:t>
      </w:r>
      <w:proofErr w:type="spellStart"/>
      <w:r w:rsidRPr="00753772">
        <w:rPr>
          <w:rFonts w:ascii="Times New Roman" w:hAnsi="Times New Roman"/>
          <w:sz w:val="28"/>
          <w:szCs w:val="28"/>
        </w:rPr>
        <w:t>г.Москва</w:t>
      </w:r>
      <w:proofErr w:type="spellEnd"/>
      <w:r w:rsidRPr="00753772">
        <w:rPr>
          <w:rFonts w:ascii="Times New Roman" w:hAnsi="Times New Roman"/>
          <w:sz w:val="28"/>
          <w:szCs w:val="28"/>
        </w:rPr>
        <w:t>) материалов без проведения государственной экологической экспертизы.</w:t>
      </w:r>
    </w:p>
    <w:p w:rsidR="00B84E77" w:rsidRPr="00753772" w:rsidRDefault="00B84E77" w:rsidP="00B84E77">
      <w:pPr>
        <w:spacing w:after="0" w:line="240" w:lineRule="auto"/>
        <w:ind w:firstLine="708"/>
        <w:jc w:val="both"/>
        <w:rPr>
          <w:rFonts w:ascii="Times New Roman" w:hAnsi="Times New Roman"/>
          <w:sz w:val="28"/>
          <w:szCs w:val="28"/>
        </w:rPr>
      </w:pPr>
      <w:r w:rsidRPr="00753772">
        <w:rPr>
          <w:rFonts w:ascii="Times New Roman" w:hAnsi="Times New Roman"/>
          <w:sz w:val="28"/>
          <w:szCs w:val="28"/>
        </w:rPr>
        <w:t xml:space="preserve">-ПИР на обследование ливневой канализации в г.Нефтеюганске - заключен </w:t>
      </w:r>
      <w:r w:rsidR="00247215" w:rsidRPr="00753772">
        <w:rPr>
          <w:rFonts w:ascii="Times New Roman" w:hAnsi="Times New Roman"/>
          <w:sz w:val="28"/>
          <w:szCs w:val="28"/>
        </w:rPr>
        <w:t>муниципальный контракт</w:t>
      </w:r>
      <w:r w:rsidRPr="00753772">
        <w:rPr>
          <w:rFonts w:ascii="Times New Roman" w:hAnsi="Times New Roman"/>
          <w:sz w:val="28"/>
          <w:szCs w:val="28"/>
        </w:rPr>
        <w:t xml:space="preserve"> с ООО ЯНЭНЕРГО ЭА.2019.00015 от 17.06.2019 года на сумму 5 650,00</w:t>
      </w:r>
      <w:r w:rsidR="002D1BE9" w:rsidRPr="00753772">
        <w:rPr>
          <w:rFonts w:ascii="Times New Roman" w:hAnsi="Times New Roman"/>
          <w:sz w:val="28"/>
          <w:szCs w:val="28"/>
        </w:rPr>
        <w:t>0</w:t>
      </w:r>
      <w:r w:rsidRPr="00753772">
        <w:rPr>
          <w:rFonts w:ascii="Times New Roman" w:hAnsi="Times New Roman"/>
          <w:sz w:val="28"/>
          <w:szCs w:val="28"/>
        </w:rPr>
        <w:t xml:space="preserve"> тыс. рублей, оплата производится после окончания работ в 2020 году.</w:t>
      </w:r>
    </w:p>
    <w:p w:rsidR="00B84E77" w:rsidRPr="00753772" w:rsidRDefault="00B84E77" w:rsidP="00B84E77">
      <w:pPr>
        <w:spacing w:after="0" w:line="240" w:lineRule="auto"/>
        <w:ind w:firstLine="708"/>
        <w:jc w:val="both"/>
        <w:rPr>
          <w:rFonts w:ascii="Times New Roman" w:hAnsi="Times New Roman"/>
          <w:sz w:val="28"/>
          <w:szCs w:val="28"/>
        </w:rPr>
      </w:pPr>
      <w:r w:rsidRPr="00753772">
        <w:rPr>
          <w:rFonts w:ascii="Times New Roman" w:hAnsi="Times New Roman"/>
          <w:sz w:val="28"/>
          <w:szCs w:val="28"/>
        </w:rPr>
        <w:t>-Благоустройство и озеленение города:</w:t>
      </w:r>
    </w:p>
    <w:p w:rsidR="00B84E77" w:rsidRPr="00753772" w:rsidRDefault="00B84E77" w:rsidP="00B84E77">
      <w:pPr>
        <w:spacing w:after="0" w:line="240" w:lineRule="auto"/>
        <w:ind w:firstLine="708"/>
        <w:jc w:val="both"/>
        <w:rPr>
          <w:rFonts w:ascii="Times New Roman" w:hAnsi="Times New Roman"/>
          <w:sz w:val="28"/>
          <w:szCs w:val="28"/>
        </w:rPr>
      </w:pPr>
      <w:r w:rsidRPr="00753772">
        <w:rPr>
          <w:rFonts w:ascii="Times New Roman" w:hAnsi="Times New Roman"/>
          <w:sz w:val="28"/>
          <w:szCs w:val="28"/>
        </w:rPr>
        <w:t xml:space="preserve">1.Ремонт детских площадок – </w:t>
      </w:r>
      <w:r w:rsidR="00247215" w:rsidRPr="00753772">
        <w:rPr>
          <w:rFonts w:ascii="Times New Roman" w:hAnsi="Times New Roman"/>
          <w:sz w:val="28"/>
          <w:szCs w:val="28"/>
        </w:rPr>
        <w:t>муниципальный контракт</w:t>
      </w:r>
      <w:r w:rsidRPr="00753772">
        <w:rPr>
          <w:rFonts w:ascii="Times New Roman" w:hAnsi="Times New Roman"/>
          <w:sz w:val="28"/>
          <w:szCs w:val="28"/>
        </w:rPr>
        <w:t xml:space="preserve"> № ЭА.2019.00040 от 05.09.2019, срок выполнения работ: 1 этап - 30.10.2019, 2 этап- 31.05.2020-31.07.2020. Срок окончания контракта - 21.09.2020. Подрядчик - ООО "</w:t>
      </w:r>
      <w:proofErr w:type="spellStart"/>
      <w:r w:rsidRPr="00753772">
        <w:rPr>
          <w:rFonts w:ascii="Times New Roman" w:hAnsi="Times New Roman"/>
          <w:sz w:val="28"/>
          <w:szCs w:val="28"/>
        </w:rPr>
        <w:t>Грандмастер</w:t>
      </w:r>
      <w:proofErr w:type="spellEnd"/>
      <w:r w:rsidRPr="00753772">
        <w:rPr>
          <w:rFonts w:ascii="Times New Roman" w:hAnsi="Times New Roman"/>
          <w:sz w:val="28"/>
          <w:szCs w:val="28"/>
        </w:rPr>
        <w:t xml:space="preserve">", денежные средства не выплачены в связи с ненадлежащим исполнением (не в полном объеме) выполнены условия </w:t>
      </w:r>
      <w:r w:rsidR="00247215" w:rsidRPr="00753772">
        <w:rPr>
          <w:rFonts w:ascii="Times New Roman" w:hAnsi="Times New Roman"/>
          <w:sz w:val="28"/>
          <w:szCs w:val="28"/>
        </w:rPr>
        <w:t>муниципальный контракт</w:t>
      </w:r>
      <w:r w:rsidRPr="00753772">
        <w:rPr>
          <w:rFonts w:ascii="Times New Roman" w:hAnsi="Times New Roman"/>
          <w:sz w:val="28"/>
          <w:szCs w:val="28"/>
        </w:rPr>
        <w:t>. Ведется претензионная работа.</w:t>
      </w:r>
    </w:p>
    <w:p w:rsidR="008A678E" w:rsidRPr="00753772" w:rsidRDefault="00B84E77" w:rsidP="00B84E77">
      <w:pPr>
        <w:spacing w:after="0" w:line="240" w:lineRule="auto"/>
        <w:ind w:firstLine="708"/>
        <w:jc w:val="both"/>
        <w:rPr>
          <w:rFonts w:ascii="Times New Roman" w:hAnsi="Times New Roman"/>
          <w:sz w:val="28"/>
          <w:szCs w:val="28"/>
        </w:rPr>
      </w:pPr>
      <w:r w:rsidRPr="00753772">
        <w:rPr>
          <w:rFonts w:ascii="Times New Roman" w:hAnsi="Times New Roman"/>
          <w:sz w:val="28"/>
          <w:szCs w:val="28"/>
        </w:rPr>
        <w:t>2.Ремонт внутриквартальных проездов в микрорайонах города Нефтеюганска - 1.</w:t>
      </w:r>
      <w:r w:rsidR="00247215" w:rsidRPr="00753772">
        <w:rPr>
          <w:rFonts w:ascii="Times New Roman" w:hAnsi="Times New Roman"/>
          <w:sz w:val="28"/>
          <w:szCs w:val="28"/>
        </w:rPr>
        <w:t>муниципальный контракт</w:t>
      </w:r>
      <w:r w:rsidRPr="00753772">
        <w:rPr>
          <w:rFonts w:ascii="Times New Roman" w:hAnsi="Times New Roman"/>
          <w:sz w:val="28"/>
          <w:szCs w:val="28"/>
        </w:rPr>
        <w:t xml:space="preserve"> №ЭА.2019.00039 от 09.09.2019, срок выполнения работ до 30.07.2020, срок окончания контракта до 20.09.2020. Подрядчик - НГ МУП "Универсал сервис". 2.</w:t>
      </w:r>
      <w:r w:rsidR="00247215" w:rsidRPr="00753772">
        <w:rPr>
          <w:rFonts w:ascii="Times New Roman" w:hAnsi="Times New Roman"/>
          <w:sz w:val="28"/>
          <w:szCs w:val="28"/>
        </w:rPr>
        <w:t>муниципальный контракт</w:t>
      </w:r>
      <w:r w:rsidRPr="00753772">
        <w:rPr>
          <w:rFonts w:ascii="Times New Roman" w:hAnsi="Times New Roman"/>
          <w:sz w:val="28"/>
          <w:szCs w:val="28"/>
        </w:rPr>
        <w:t xml:space="preserve"> №ЭА.2019.00043 от 30.09.2019. Срок выполнения работ до 30.06.2020, срок окончания контракта 20.08.202</w:t>
      </w:r>
      <w:r w:rsidR="008A678E" w:rsidRPr="00753772">
        <w:rPr>
          <w:rFonts w:ascii="Times New Roman" w:hAnsi="Times New Roman"/>
          <w:sz w:val="28"/>
          <w:szCs w:val="28"/>
        </w:rPr>
        <w:t>0. Подрядчик - ООО "СТРОЙГРАД".</w:t>
      </w:r>
    </w:p>
    <w:p w:rsidR="00B84E77" w:rsidRPr="00753772" w:rsidRDefault="008A678E" w:rsidP="00B84E77">
      <w:pPr>
        <w:spacing w:after="0" w:line="240" w:lineRule="auto"/>
        <w:ind w:firstLine="708"/>
        <w:jc w:val="both"/>
        <w:rPr>
          <w:rFonts w:ascii="Times New Roman" w:hAnsi="Times New Roman"/>
          <w:sz w:val="28"/>
          <w:szCs w:val="28"/>
        </w:rPr>
      </w:pPr>
      <w:r w:rsidRPr="00753772">
        <w:rPr>
          <w:rFonts w:ascii="Times New Roman" w:hAnsi="Times New Roman"/>
          <w:sz w:val="28"/>
          <w:szCs w:val="28"/>
        </w:rPr>
        <w:t>3.</w:t>
      </w:r>
      <w:r w:rsidR="00B84E77" w:rsidRPr="00753772">
        <w:rPr>
          <w:rFonts w:ascii="Times New Roman" w:hAnsi="Times New Roman"/>
          <w:sz w:val="28"/>
          <w:szCs w:val="28"/>
        </w:rPr>
        <w:t>Приобретение с установкой памятных и мемориальных знаков на фасадах многоквартирных домов</w:t>
      </w:r>
      <w:r w:rsidRPr="00753772">
        <w:rPr>
          <w:rFonts w:ascii="Times New Roman" w:hAnsi="Times New Roman"/>
          <w:sz w:val="28"/>
          <w:szCs w:val="28"/>
        </w:rPr>
        <w:t xml:space="preserve"> </w:t>
      </w:r>
      <w:r w:rsidR="00B84E77" w:rsidRPr="00753772">
        <w:rPr>
          <w:rFonts w:ascii="Times New Roman" w:hAnsi="Times New Roman"/>
          <w:sz w:val="28"/>
          <w:szCs w:val="28"/>
        </w:rPr>
        <w:t>- перехо</w:t>
      </w:r>
      <w:r w:rsidRPr="00753772">
        <w:rPr>
          <w:rFonts w:ascii="Times New Roman" w:hAnsi="Times New Roman"/>
          <w:sz w:val="28"/>
          <w:szCs w:val="28"/>
        </w:rPr>
        <w:t xml:space="preserve">дящий </w:t>
      </w:r>
      <w:r w:rsidR="00247215" w:rsidRPr="00753772">
        <w:rPr>
          <w:rFonts w:ascii="Times New Roman" w:hAnsi="Times New Roman"/>
          <w:sz w:val="28"/>
          <w:szCs w:val="28"/>
        </w:rPr>
        <w:t>муниципальный контракт</w:t>
      </w:r>
      <w:r w:rsidRPr="00753772">
        <w:rPr>
          <w:rFonts w:ascii="Times New Roman" w:hAnsi="Times New Roman"/>
          <w:sz w:val="28"/>
          <w:szCs w:val="28"/>
        </w:rPr>
        <w:t xml:space="preserve"> № 88-19, </w:t>
      </w:r>
      <w:r w:rsidR="00B84E77" w:rsidRPr="00753772">
        <w:rPr>
          <w:rFonts w:ascii="Times New Roman" w:hAnsi="Times New Roman"/>
          <w:sz w:val="28"/>
          <w:szCs w:val="28"/>
        </w:rPr>
        <w:t>сроком выполне</w:t>
      </w:r>
      <w:r w:rsidRPr="00753772">
        <w:rPr>
          <w:rFonts w:ascii="Times New Roman" w:hAnsi="Times New Roman"/>
          <w:sz w:val="28"/>
          <w:szCs w:val="28"/>
        </w:rPr>
        <w:t xml:space="preserve">ния 30.03.2020 г. и </w:t>
      </w:r>
      <w:r w:rsidR="00247215" w:rsidRPr="00753772">
        <w:rPr>
          <w:rFonts w:ascii="Times New Roman" w:hAnsi="Times New Roman"/>
          <w:sz w:val="28"/>
          <w:szCs w:val="28"/>
        </w:rPr>
        <w:t>муниципальный контракт</w:t>
      </w:r>
      <w:r w:rsidRPr="00753772">
        <w:rPr>
          <w:rFonts w:ascii="Times New Roman" w:hAnsi="Times New Roman"/>
          <w:sz w:val="28"/>
          <w:szCs w:val="28"/>
        </w:rPr>
        <w:t xml:space="preserve"> № 89-19</w:t>
      </w:r>
      <w:r w:rsidR="00B84E77" w:rsidRPr="00753772">
        <w:rPr>
          <w:rFonts w:ascii="Times New Roman" w:hAnsi="Times New Roman"/>
          <w:sz w:val="28"/>
          <w:szCs w:val="28"/>
        </w:rPr>
        <w:t>,</w:t>
      </w:r>
      <w:r w:rsidRPr="00753772">
        <w:rPr>
          <w:rFonts w:ascii="Times New Roman" w:hAnsi="Times New Roman"/>
          <w:sz w:val="28"/>
          <w:szCs w:val="28"/>
        </w:rPr>
        <w:t xml:space="preserve"> </w:t>
      </w:r>
      <w:r w:rsidR="00B84E77" w:rsidRPr="00753772">
        <w:rPr>
          <w:rFonts w:ascii="Times New Roman" w:hAnsi="Times New Roman"/>
          <w:sz w:val="28"/>
          <w:szCs w:val="28"/>
        </w:rPr>
        <w:t>сроком выполнения 30.03.2020 г.</w:t>
      </w:r>
    </w:p>
    <w:p w:rsidR="007E36C7" w:rsidRDefault="00D1749C" w:rsidP="001B3628">
      <w:pPr>
        <w:spacing w:after="0" w:line="240" w:lineRule="auto"/>
        <w:ind w:firstLine="708"/>
        <w:jc w:val="both"/>
        <w:rPr>
          <w:rFonts w:ascii="Times New Roman" w:hAnsi="Times New Roman"/>
          <w:sz w:val="28"/>
          <w:szCs w:val="28"/>
        </w:rPr>
      </w:pPr>
      <w:r w:rsidRPr="00753772">
        <w:rPr>
          <w:rFonts w:ascii="Times New Roman" w:hAnsi="Times New Roman"/>
          <w:i/>
          <w:sz w:val="28"/>
          <w:szCs w:val="28"/>
          <w:u w:val="single"/>
        </w:rPr>
        <w:t>По подпрограмме «Поддержка частных инвестиций в жилищно-коммунальный комплекс и обеспечение безубыточной деятельности организаций коммунального комплекса, осуществляющих регулируемую деятельность в сфере теплоснабжения, водоснабжения, водоотведения»</w:t>
      </w:r>
      <w:r w:rsidRPr="00753772">
        <w:rPr>
          <w:rFonts w:ascii="Times New Roman" w:hAnsi="Times New Roman"/>
          <w:sz w:val="28"/>
          <w:szCs w:val="28"/>
        </w:rPr>
        <w:t xml:space="preserve"> предусмотрено финансирование в сумме 100 469,788 тыс. рублей, фактически исполнено 48 895,859 тыс. рублей, что составляет 48,7% от плана на 2019 год. Не полное освоение по следующим мероприятиям:</w:t>
      </w:r>
    </w:p>
    <w:p w:rsidR="00D1749C" w:rsidRPr="00A07965" w:rsidRDefault="00D1749C" w:rsidP="001B3628">
      <w:pPr>
        <w:spacing w:after="0" w:line="240" w:lineRule="auto"/>
        <w:ind w:firstLine="708"/>
        <w:jc w:val="both"/>
        <w:rPr>
          <w:rFonts w:ascii="Times New Roman" w:hAnsi="Times New Roman"/>
          <w:sz w:val="28"/>
          <w:szCs w:val="28"/>
        </w:rPr>
      </w:pPr>
      <w:r w:rsidRPr="00A07965">
        <w:rPr>
          <w:rFonts w:ascii="Times New Roman" w:hAnsi="Times New Roman"/>
          <w:sz w:val="28"/>
          <w:szCs w:val="28"/>
        </w:rPr>
        <w:t>-Капитальный ремонт объекта: "</w:t>
      </w:r>
      <w:proofErr w:type="spellStart"/>
      <w:r w:rsidRPr="00A07965">
        <w:rPr>
          <w:rFonts w:ascii="Times New Roman" w:hAnsi="Times New Roman"/>
          <w:sz w:val="28"/>
          <w:szCs w:val="28"/>
        </w:rPr>
        <w:t>Хозпитьевой</w:t>
      </w:r>
      <w:proofErr w:type="spellEnd"/>
      <w:r w:rsidRPr="00A07965">
        <w:rPr>
          <w:rFonts w:ascii="Times New Roman" w:hAnsi="Times New Roman"/>
          <w:sz w:val="28"/>
          <w:szCs w:val="28"/>
        </w:rPr>
        <w:t xml:space="preserve"> водопровод", протяженностью 505 м, инв. №71:118:002:000048630, по адресу: </w:t>
      </w:r>
      <w:proofErr w:type="spellStart"/>
      <w:proofErr w:type="gramStart"/>
      <w:r w:rsidRPr="00A07965">
        <w:rPr>
          <w:rFonts w:ascii="Times New Roman" w:hAnsi="Times New Roman"/>
          <w:sz w:val="28"/>
          <w:szCs w:val="28"/>
        </w:rPr>
        <w:t>Россия,Тюменская</w:t>
      </w:r>
      <w:proofErr w:type="spellEnd"/>
      <w:proofErr w:type="gramEnd"/>
      <w:r w:rsidRPr="00A07965">
        <w:rPr>
          <w:rFonts w:ascii="Times New Roman" w:hAnsi="Times New Roman"/>
          <w:sz w:val="28"/>
          <w:szCs w:val="28"/>
        </w:rPr>
        <w:t xml:space="preserve"> </w:t>
      </w:r>
      <w:proofErr w:type="spellStart"/>
      <w:r w:rsidRPr="00A07965">
        <w:rPr>
          <w:rFonts w:ascii="Times New Roman" w:hAnsi="Times New Roman"/>
          <w:sz w:val="28"/>
          <w:szCs w:val="28"/>
        </w:rPr>
        <w:t>обл.ХМАО</w:t>
      </w:r>
      <w:proofErr w:type="spellEnd"/>
      <w:r w:rsidRPr="00A07965">
        <w:rPr>
          <w:rFonts w:ascii="Times New Roman" w:hAnsi="Times New Roman"/>
          <w:sz w:val="28"/>
          <w:szCs w:val="28"/>
        </w:rPr>
        <w:t xml:space="preserve">-Югра, г. Нефтеюганска, </w:t>
      </w:r>
      <w:proofErr w:type="spellStart"/>
      <w:r w:rsidRPr="00A07965">
        <w:rPr>
          <w:rFonts w:ascii="Times New Roman" w:hAnsi="Times New Roman"/>
          <w:sz w:val="28"/>
          <w:szCs w:val="28"/>
        </w:rPr>
        <w:t>мкр</w:t>
      </w:r>
      <w:proofErr w:type="spellEnd"/>
      <w:r w:rsidRPr="00A07965">
        <w:rPr>
          <w:rFonts w:ascii="Times New Roman" w:hAnsi="Times New Roman"/>
          <w:sz w:val="28"/>
          <w:szCs w:val="28"/>
        </w:rPr>
        <w:t xml:space="preserve">-н 13, вдоль </w:t>
      </w:r>
      <w:proofErr w:type="spellStart"/>
      <w:r w:rsidRPr="00A07965">
        <w:rPr>
          <w:rFonts w:ascii="Times New Roman" w:hAnsi="Times New Roman"/>
          <w:sz w:val="28"/>
          <w:szCs w:val="28"/>
        </w:rPr>
        <w:t>ул.Юганская</w:t>
      </w:r>
      <w:proofErr w:type="spellEnd"/>
      <w:r w:rsidRPr="00A07965">
        <w:rPr>
          <w:rFonts w:ascii="Times New Roman" w:hAnsi="Times New Roman"/>
          <w:sz w:val="28"/>
          <w:szCs w:val="28"/>
        </w:rPr>
        <w:t xml:space="preserve"> (капитальный ремонт участка водопровода от ул. Нефтяников вдоль ул. Владимира Петухова до ВК-8) – </w:t>
      </w:r>
      <w:r w:rsidR="00A07965" w:rsidRPr="00A07965">
        <w:rPr>
          <w:rFonts w:ascii="Times New Roman" w:hAnsi="Times New Roman"/>
          <w:sz w:val="28"/>
          <w:szCs w:val="28"/>
        </w:rPr>
        <w:t xml:space="preserve"> расторжение контракта в связи с необходимостью внесения изменений в ПСД.</w:t>
      </w:r>
    </w:p>
    <w:p w:rsidR="00D1749C" w:rsidRPr="004B38D1" w:rsidRDefault="00D1749C" w:rsidP="00D1749C">
      <w:pPr>
        <w:spacing w:after="0" w:line="240" w:lineRule="auto"/>
        <w:ind w:firstLine="708"/>
        <w:jc w:val="both"/>
        <w:rPr>
          <w:rFonts w:ascii="Times New Roman" w:hAnsi="Times New Roman"/>
          <w:sz w:val="28"/>
          <w:szCs w:val="28"/>
        </w:rPr>
      </w:pPr>
      <w:r w:rsidRPr="004B38D1">
        <w:rPr>
          <w:rFonts w:ascii="Times New Roman" w:hAnsi="Times New Roman"/>
          <w:sz w:val="28"/>
          <w:szCs w:val="28"/>
        </w:rPr>
        <w:t xml:space="preserve">-Капитальный ремонт объекта: «Водопроводная сеть» по адресу: РФ, Тюменская обл., ХМАО-Югра, г.Нефтеюганск, Промышленная зона Пионерная, вдоль </w:t>
      </w:r>
      <w:proofErr w:type="spellStart"/>
      <w:r w:rsidRPr="004B38D1">
        <w:rPr>
          <w:rFonts w:ascii="Times New Roman" w:hAnsi="Times New Roman"/>
          <w:sz w:val="28"/>
          <w:szCs w:val="28"/>
        </w:rPr>
        <w:t>ул.Сургутская</w:t>
      </w:r>
      <w:proofErr w:type="spellEnd"/>
      <w:r w:rsidRPr="004B38D1">
        <w:rPr>
          <w:rFonts w:ascii="Times New Roman" w:hAnsi="Times New Roman"/>
          <w:sz w:val="28"/>
          <w:szCs w:val="28"/>
        </w:rPr>
        <w:t xml:space="preserve"> от </w:t>
      </w:r>
      <w:proofErr w:type="spellStart"/>
      <w:r w:rsidRPr="004B38D1">
        <w:rPr>
          <w:rFonts w:ascii="Times New Roman" w:hAnsi="Times New Roman"/>
          <w:sz w:val="28"/>
          <w:szCs w:val="28"/>
        </w:rPr>
        <w:t>ул.Парковая</w:t>
      </w:r>
      <w:proofErr w:type="spellEnd"/>
      <w:r w:rsidRPr="004B38D1">
        <w:rPr>
          <w:rFonts w:ascii="Times New Roman" w:hAnsi="Times New Roman"/>
          <w:sz w:val="28"/>
          <w:szCs w:val="28"/>
        </w:rPr>
        <w:t xml:space="preserve"> до кладбища. Кадастровый номер: 86-86-04/023/2010-193 (Капитальный ремонт участка водопровода от ВК-сущ.</w:t>
      </w:r>
      <w:r w:rsidR="00ED507F" w:rsidRPr="004B38D1">
        <w:rPr>
          <w:rFonts w:ascii="Times New Roman" w:hAnsi="Times New Roman"/>
          <w:sz w:val="28"/>
          <w:szCs w:val="28"/>
        </w:rPr>
        <w:t xml:space="preserve"> - </w:t>
      </w:r>
      <w:r w:rsidR="00A07965" w:rsidRPr="004B38D1">
        <w:rPr>
          <w:rFonts w:ascii="Times New Roman" w:hAnsi="Times New Roman"/>
          <w:sz w:val="28"/>
          <w:szCs w:val="28"/>
        </w:rPr>
        <w:t>заключен муниципальный контракт с ООО "</w:t>
      </w:r>
      <w:proofErr w:type="spellStart"/>
      <w:r w:rsidR="00A07965" w:rsidRPr="004B38D1">
        <w:rPr>
          <w:rFonts w:ascii="Times New Roman" w:hAnsi="Times New Roman"/>
          <w:sz w:val="28"/>
          <w:szCs w:val="28"/>
        </w:rPr>
        <w:t>Стройинвест</w:t>
      </w:r>
      <w:proofErr w:type="spellEnd"/>
      <w:r w:rsidR="00A07965" w:rsidRPr="004B38D1">
        <w:rPr>
          <w:rFonts w:ascii="Times New Roman" w:hAnsi="Times New Roman"/>
          <w:sz w:val="28"/>
          <w:szCs w:val="28"/>
        </w:rPr>
        <w:t>", произведено кассовое замещение за счет средств окружного бюджета.</w:t>
      </w:r>
    </w:p>
    <w:p w:rsidR="00A07965" w:rsidRPr="004B38D1" w:rsidRDefault="00D1749C" w:rsidP="00D1749C">
      <w:pPr>
        <w:spacing w:after="0" w:line="240" w:lineRule="auto"/>
        <w:ind w:firstLine="708"/>
        <w:jc w:val="both"/>
        <w:rPr>
          <w:rFonts w:ascii="Times New Roman" w:hAnsi="Times New Roman"/>
          <w:sz w:val="28"/>
          <w:szCs w:val="28"/>
        </w:rPr>
      </w:pPr>
      <w:r w:rsidRPr="004B38D1">
        <w:rPr>
          <w:rFonts w:ascii="Times New Roman" w:hAnsi="Times New Roman"/>
          <w:sz w:val="28"/>
          <w:szCs w:val="28"/>
        </w:rPr>
        <w:t xml:space="preserve">-Капитальный ремонт объекта: «Соединительные водоводы «Водоснабжение </w:t>
      </w:r>
      <w:proofErr w:type="spellStart"/>
      <w:r w:rsidRPr="004B38D1">
        <w:rPr>
          <w:rFonts w:ascii="Times New Roman" w:hAnsi="Times New Roman"/>
          <w:sz w:val="28"/>
          <w:szCs w:val="28"/>
        </w:rPr>
        <w:t>промзоны</w:t>
      </w:r>
      <w:proofErr w:type="spellEnd"/>
      <w:r w:rsidRPr="004B38D1">
        <w:rPr>
          <w:rFonts w:ascii="Times New Roman" w:hAnsi="Times New Roman"/>
          <w:sz w:val="28"/>
          <w:szCs w:val="28"/>
        </w:rPr>
        <w:t xml:space="preserve">» по адресу: РФ, Тюменская обл., ХМАО-Югра, г.Нефтеюганск, мкр-н 8А, вдоль объездной дороги у 8А микрорайона. Кадастровый номер: 86-86-04/001/2010-264 (Капитальный ремонт участка водопровода от </w:t>
      </w:r>
      <w:proofErr w:type="spellStart"/>
      <w:r w:rsidRPr="004B38D1">
        <w:rPr>
          <w:rFonts w:ascii="Times New Roman" w:hAnsi="Times New Roman"/>
          <w:sz w:val="28"/>
          <w:szCs w:val="28"/>
        </w:rPr>
        <w:t>Вкам</w:t>
      </w:r>
      <w:proofErr w:type="spellEnd"/>
      <w:r w:rsidRPr="004B38D1">
        <w:rPr>
          <w:rFonts w:ascii="Times New Roman" w:hAnsi="Times New Roman"/>
          <w:sz w:val="28"/>
          <w:szCs w:val="28"/>
        </w:rPr>
        <w:t xml:space="preserve">/сущ. 8А мкр. по ул. Парковая до ВК6сущ. по </w:t>
      </w:r>
      <w:proofErr w:type="spellStart"/>
      <w:r w:rsidRPr="004B38D1">
        <w:rPr>
          <w:rFonts w:ascii="Times New Roman" w:hAnsi="Times New Roman"/>
          <w:sz w:val="28"/>
          <w:szCs w:val="28"/>
        </w:rPr>
        <w:t>ул.</w:t>
      </w:r>
      <w:r w:rsidR="00ED507F" w:rsidRPr="004B38D1">
        <w:rPr>
          <w:rFonts w:ascii="Times New Roman" w:hAnsi="Times New Roman"/>
          <w:sz w:val="28"/>
          <w:szCs w:val="28"/>
        </w:rPr>
        <w:t>Молодежная</w:t>
      </w:r>
      <w:proofErr w:type="spellEnd"/>
      <w:r w:rsidR="00ED507F" w:rsidRPr="004B38D1">
        <w:rPr>
          <w:rFonts w:ascii="Times New Roman" w:hAnsi="Times New Roman"/>
          <w:sz w:val="28"/>
          <w:szCs w:val="28"/>
        </w:rPr>
        <w:t xml:space="preserve"> у </w:t>
      </w:r>
      <w:proofErr w:type="spellStart"/>
      <w:r w:rsidR="00ED507F" w:rsidRPr="004B38D1">
        <w:rPr>
          <w:rFonts w:ascii="Times New Roman" w:hAnsi="Times New Roman"/>
          <w:sz w:val="28"/>
          <w:szCs w:val="28"/>
        </w:rPr>
        <w:t>ж.д</w:t>
      </w:r>
      <w:proofErr w:type="spellEnd"/>
      <w:r w:rsidR="00ED507F" w:rsidRPr="004B38D1">
        <w:rPr>
          <w:rFonts w:ascii="Times New Roman" w:hAnsi="Times New Roman"/>
          <w:sz w:val="28"/>
          <w:szCs w:val="28"/>
        </w:rPr>
        <w:t xml:space="preserve">. №3 в 12 мкр.) - </w:t>
      </w:r>
      <w:r w:rsidR="00A07965" w:rsidRPr="004B38D1">
        <w:rPr>
          <w:rFonts w:ascii="Times New Roman" w:hAnsi="Times New Roman"/>
          <w:sz w:val="28"/>
          <w:szCs w:val="28"/>
        </w:rPr>
        <w:t>заключен муниципальный контракт с ЭА.2019.00025 от 08.07.2019 года ООО Строительная компания "</w:t>
      </w:r>
      <w:proofErr w:type="spellStart"/>
      <w:r w:rsidR="00A07965" w:rsidRPr="004B38D1">
        <w:rPr>
          <w:rFonts w:ascii="Times New Roman" w:hAnsi="Times New Roman"/>
          <w:sz w:val="28"/>
          <w:szCs w:val="28"/>
        </w:rPr>
        <w:t>ЮграСеверСтрой</w:t>
      </w:r>
      <w:proofErr w:type="spellEnd"/>
      <w:r w:rsidR="00A07965" w:rsidRPr="004B38D1">
        <w:rPr>
          <w:rFonts w:ascii="Times New Roman" w:hAnsi="Times New Roman"/>
          <w:sz w:val="28"/>
          <w:szCs w:val="28"/>
        </w:rPr>
        <w:t xml:space="preserve">", оплата произведена за счет окружного бюджета (кассовое замещение). Заключен муниципальный контракт с ЭА.2019.00025 от 08.07.2019г </w:t>
      </w:r>
      <w:r w:rsidR="005A5949" w:rsidRPr="004B38D1">
        <w:rPr>
          <w:rFonts w:ascii="Times New Roman" w:hAnsi="Times New Roman"/>
          <w:sz w:val="28"/>
          <w:szCs w:val="28"/>
        </w:rPr>
        <w:t>с ООО</w:t>
      </w:r>
      <w:r w:rsidR="00A07965" w:rsidRPr="004B38D1">
        <w:rPr>
          <w:rFonts w:ascii="Times New Roman" w:hAnsi="Times New Roman"/>
          <w:sz w:val="28"/>
          <w:szCs w:val="28"/>
        </w:rPr>
        <w:t xml:space="preserve"> Строительная компания "</w:t>
      </w:r>
      <w:proofErr w:type="spellStart"/>
      <w:r w:rsidR="00A07965" w:rsidRPr="004B38D1">
        <w:rPr>
          <w:rFonts w:ascii="Times New Roman" w:hAnsi="Times New Roman"/>
          <w:sz w:val="28"/>
          <w:szCs w:val="28"/>
        </w:rPr>
        <w:t>ЮграСеверСтрой</w:t>
      </w:r>
      <w:proofErr w:type="spellEnd"/>
      <w:r w:rsidR="00A07965" w:rsidRPr="004B38D1">
        <w:rPr>
          <w:rFonts w:ascii="Times New Roman" w:hAnsi="Times New Roman"/>
          <w:sz w:val="28"/>
          <w:szCs w:val="28"/>
        </w:rPr>
        <w:t>", оплата произведена за счет ОБ (кассовое замещение).</w:t>
      </w:r>
    </w:p>
    <w:p w:rsidR="00D1749C" w:rsidRPr="004B38D1" w:rsidRDefault="00D1749C" w:rsidP="00D1749C">
      <w:pPr>
        <w:spacing w:after="0" w:line="240" w:lineRule="auto"/>
        <w:ind w:firstLine="708"/>
        <w:jc w:val="both"/>
        <w:rPr>
          <w:rFonts w:ascii="Times New Roman" w:hAnsi="Times New Roman"/>
          <w:sz w:val="28"/>
          <w:szCs w:val="28"/>
        </w:rPr>
      </w:pPr>
      <w:r w:rsidRPr="004B38D1">
        <w:rPr>
          <w:rFonts w:ascii="Times New Roman" w:hAnsi="Times New Roman"/>
          <w:sz w:val="28"/>
          <w:szCs w:val="28"/>
        </w:rPr>
        <w:t xml:space="preserve">-ПИР «Наружные сети водопровода», назначение: инженерные сети, протяженность 996,6 м, инв.№ 71:118:002:000051020, лит.1, адрес объекта: Россия, Тюменская обл., Ханты-Мансийский автономный округ – Югра, г.Нефтеюганск, мкр-н 14, вдоль улиц Пойменная и Мамонтовская (капитальный ремонт водопровода вдоль ул. Романа </w:t>
      </w:r>
      <w:proofErr w:type="spellStart"/>
      <w:r w:rsidRPr="004B38D1">
        <w:rPr>
          <w:rFonts w:ascii="Times New Roman" w:hAnsi="Times New Roman"/>
          <w:sz w:val="28"/>
          <w:szCs w:val="28"/>
        </w:rPr>
        <w:t>Кузоваткина</w:t>
      </w:r>
      <w:proofErr w:type="spellEnd"/>
      <w:r w:rsidRPr="004B38D1">
        <w:rPr>
          <w:rFonts w:ascii="Times New Roman" w:hAnsi="Times New Roman"/>
          <w:sz w:val="28"/>
          <w:szCs w:val="28"/>
        </w:rPr>
        <w:t xml:space="preserve"> и </w:t>
      </w:r>
      <w:proofErr w:type="spellStart"/>
      <w:r w:rsidRPr="004B38D1">
        <w:rPr>
          <w:rFonts w:ascii="Times New Roman" w:hAnsi="Times New Roman"/>
          <w:sz w:val="28"/>
          <w:szCs w:val="28"/>
        </w:rPr>
        <w:t>ул.Мамонтовская</w:t>
      </w:r>
      <w:proofErr w:type="spellEnd"/>
      <w:r w:rsidRPr="004B38D1">
        <w:rPr>
          <w:rFonts w:ascii="Times New Roman" w:hAnsi="Times New Roman"/>
          <w:sz w:val="28"/>
          <w:szCs w:val="28"/>
        </w:rPr>
        <w:t>, 14 мкр.)</w:t>
      </w:r>
      <w:r w:rsidR="00ED507F" w:rsidRPr="004B38D1">
        <w:rPr>
          <w:rFonts w:ascii="Times New Roman" w:hAnsi="Times New Roman"/>
          <w:sz w:val="28"/>
          <w:szCs w:val="28"/>
        </w:rPr>
        <w:t xml:space="preserve"> - </w:t>
      </w:r>
      <w:proofErr w:type="spellStart"/>
      <w:r w:rsidR="00ED507F" w:rsidRPr="004B38D1">
        <w:rPr>
          <w:rFonts w:ascii="Times New Roman" w:hAnsi="Times New Roman"/>
          <w:sz w:val="28"/>
          <w:szCs w:val="28"/>
        </w:rPr>
        <w:t>неосвоение</w:t>
      </w:r>
      <w:proofErr w:type="spellEnd"/>
      <w:r w:rsidR="00ED507F" w:rsidRPr="004B38D1">
        <w:rPr>
          <w:rFonts w:ascii="Times New Roman" w:hAnsi="Times New Roman"/>
          <w:sz w:val="28"/>
          <w:szCs w:val="28"/>
        </w:rPr>
        <w:t xml:space="preserve"> по причине продолжительного времени сбора и необходимостью корректировки исходных данных.</w:t>
      </w:r>
    </w:p>
    <w:p w:rsidR="009D122D" w:rsidRPr="004B38D1" w:rsidRDefault="00D1749C" w:rsidP="00D1749C">
      <w:pPr>
        <w:spacing w:after="0" w:line="240" w:lineRule="auto"/>
        <w:ind w:firstLine="708"/>
        <w:jc w:val="both"/>
        <w:rPr>
          <w:rFonts w:ascii="Times New Roman" w:hAnsi="Times New Roman"/>
          <w:sz w:val="28"/>
          <w:szCs w:val="28"/>
        </w:rPr>
      </w:pPr>
      <w:r w:rsidRPr="00A07965">
        <w:rPr>
          <w:rFonts w:ascii="Times New Roman" w:hAnsi="Times New Roman"/>
          <w:sz w:val="28"/>
          <w:szCs w:val="28"/>
        </w:rPr>
        <w:t xml:space="preserve">-ПИР «Инженерные сети водопровода», назначение: инженерные сети, протяженность 852,0 м, инв.№ 71:134:002:000054710, адрес объекта: Россия, Тюменская обл., Ханты-Мансийский автономный округ – Югра, г.Нефтеюганск, </w:t>
      </w:r>
      <w:proofErr w:type="spellStart"/>
      <w:r w:rsidRPr="00A07965">
        <w:rPr>
          <w:rFonts w:ascii="Times New Roman" w:hAnsi="Times New Roman"/>
          <w:sz w:val="28"/>
          <w:szCs w:val="28"/>
        </w:rPr>
        <w:t>мкр</w:t>
      </w:r>
      <w:proofErr w:type="spellEnd"/>
      <w:r w:rsidRPr="00A07965">
        <w:rPr>
          <w:rFonts w:ascii="Times New Roman" w:hAnsi="Times New Roman"/>
          <w:sz w:val="28"/>
          <w:szCs w:val="28"/>
        </w:rPr>
        <w:t xml:space="preserve">-н 16, вдоль </w:t>
      </w:r>
      <w:proofErr w:type="spellStart"/>
      <w:r w:rsidRPr="00A07965">
        <w:rPr>
          <w:rFonts w:ascii="Times New Roman" w:hAnsi="Times New Roman"/>
          <w:sz w:val="28"/>
          <w:szCs w:val="28"/>
        </w:rPr>
        <w:t>ул.Молодежная</w:t>
      </w:r>
      <w:proofErr w:type="spellEnd"/>
      <w:r w:rsidRPr="00A07965">
        <w:rPr>
          <w:rFonts w:ascii="Times New Roman" w:hAnsi="Times New Roman"/>
          <w:sz w:val="28"/>
          <w:szCs w:val="28"/>
        </w:rPr>
        <w:t xml:space="preserve">» (капитальный ремонт участка водопровода </w:t>
      </w:r>
      <w:r w:rsidRPr="004B38D1">
        <w:rPr>
          <w:rFonts w:ascii="Times New Roman" w:hAnsi="Times New Roman"/>
          <w:sz w:val="28"/>
          <w:szCs w:val="28"/>
        </w:rPr>
        <w:t xml:space="preserve">вдоль </w:t>
      </w:r>
      <w:proofErr w:type="spellStart"/>
      <w:r w:rsidRPr="004B38D1">
        <w:rPr>
          <w:rFonts w:ascii="Times New Roman" w:hAnsi="Times New Roman"/>
          <w:sz w:val="28"/>
          <w:szCs w:val="28"/>
        </w:rPr>
        <w:t>ул.Александра</w:t>
      </w:r>
      <w:proofErr w:type="spellEnd"/>
      <w:r w:rsidRPr="004B38D1">
        <w:rPr>
          <w:rFonts w:ascii="Times New Roman" w:hAnsi="Times New Roman"/>
          <w:sz w:val="28"/>
          <w:szCs w:val="28"/>
        </w:rPr>
        <w:t xml:space="preserve"> Филимонова от ВК-1 сущ. у ж.д.№2 в 16 мкр. до </w:t>
      </w:r>
      <w:proofErr w:type="spellStart"/>
      <w:r w:rsidRPr="004B38D1">
        <w:rPr>
          <w:rFonts w:ascii="Times New Roman" w:hAnsi="Times New Roman"/>
          <w:sz w:val="28"/>
          <w:szCs w:val="28"/>
        </w:rPr>
        <w:t>ВКам</w:t>
      </w:r>
      <w:proofErr w:type="spellEnd"/>
      <w:r w:rsidRPr="004B38D1">
        <w:rPr>
          <w:rFonts w:ascii="Times New Roman" w:hAnsi="Times New Roman"/>
          <w:sz w:val="28"/>
          <w:szCs w:val="28"/>
        </w:rPr>
        <w:t xml:space="preserve"> сущ. по </w:t>
      </w:r>
      <w:proofErr w:type="spellStart"/>
      <w:r w:rsidRPr="004B38D1">
        <w:rPr>
          <w:rFonts w:ascii="Times New Roman" w:hAnsi="Times New Roman"/>
          <w:sz w:val="28"/>
          <w:szCs w:val="28"/>
        </w:rPr>
        <w:t>ул.Набережная</w:t>
      </w:r>
      <w:proofErr w:type="spellEnd"/>
      <w:r w:rsidRPr="004B38D1">
        <w:rPr>
          <w:rFonts w:ascii="Times New Roman" w:hAnsi="Times New Roman"/>
          <w:sz w:val="28"/>
          <w:szCs w:val="28"/>
        </w:rPr>
        <w:t>) –</w:t>
      </w:r>
      <w:r w:rsidR="00A07965" w:rsidRPr="004B38D1">
        <w:rPr>
          <w:rFonts w:ascii="Times New Roman" w:hAnsi="Times New Roman"/>
          <w:sz w:val="28"/>
          <w:szCs w:val="28"/>
        </w:rPr>
        <w:t xml:space="preserve"> </w:t>
      </w:r>
      <w:proofErr w:type="spellStart"/>
      <w:r w:rsidR="00A07965" w:rsidRPr="004B38D1">
        <w:rPr>
          <w:rFonts w:ascii="Times New Roman" w:hAnsi="Times New Roman"/>
          <w:sz w:val="28"/>
          <w:szCs w:val="28"/>
        </w:rPr>
        <w:t>неосвоение</w:t>
      </w:r>
      <w:proofErr w:type="spellEnd"/>
      <w:r w:rsidR="00A07965" w:rsidRPr="004B38D1">
        <w:rPr>
          <w:rFonts w:ascii="Times New Roman" w:hAnsi="Times New Roman"/>
          <w:sz w:val="28"/>
          <w:szCs w:val="28"/>
        </w:rPr>
        <w:t xml:space="preserve"> по причине продолжительного времени сбора и необходимостью корректировки исходных данных.</w:t>
      </w:r>
    </w:p>
    <w:p w:rsidR="00D1749C" w:rsidRPr="004B38D1" w:rsidRDefault="00D1749C" w:rsidP="00D1749C">
      <w:pPr>
        <w:spacing w:after="0" w:line="240" w:lineRule="auto"/>
        <w:ind w:firstLine="708"/>
        <w:jc w:val="both"/>
        <w:rPr>
          <w:rFonts w:ascii="Times New Roman" w:hAnsi="Times New Roman"/>
          <w:sz w:val="28"/>
          <w:szCs w:val="28"/>
        </w:rPr>
      </w:pPr>
      <w:r w:rsidRPr="004B38D1">
        <w:rPr>
          <w:rFonts w:ascii="Times New Roman" w:hAnsi="Times New Roman"/>
          <w:sz w:val="28"/>
          <w:szCs w:val="28"/>
        </w:rPr>
        <w:t xml:space="preserve">-ПИР «Водопровод от ТК в 11 мкр. до 11А мкр.», назначение: инженерные сети, протяженность 876 м, инв.№71:134:002:000054250, адрес объекта: Россия, Тюменская область, Ханты-Мансийский автономный округ – Югра, г.Нефтеюганск, </w:t>
      </w:r>
      <w:proofErr w:type="spellStart"/>
      <w:r w:rsidRPr="004B38D1">
        <w:rPr>
          <w:rFonts w:ascii="Times New Roman" w:hAnsi="Times New Roman"/>
          <w:sz w:val="28"/>
          <w:szCs w:val="28"/>
        </w:rPr>
        <w:t>мкр</w:t>
      </w:r>
      <w:proofErr w:type="spellEnd"/>
      <w:r w:rsidRPr="004B38D1">
        <w:rPr>
          <w:rFonts w:ascii="Times New Roman" w:hAnsi="Times New Roman"/>
          <w:sz w:val="28"/>
          <w:szCs w:val="28"/>
        </w:rPr>
        <w:t xml:space="preserve">-н 11а вдоль </w:t>
      </w:r>
      <w:proofErr w:type="spellStart"/>
      <w:r w:rsidRPr="004B38D1">
        <w:rPr>
          <w:rFonts w:ascii="Times New Roman" w:hAnsi="Times New Roman"/>
          <w:sz w:val="28"/>
          <w:szCs w:val="28"/>
        </w:rPr>
        <w:t>ул.Дорожная</w:t>
      </w:r>
      <w:proofErr w:type="spellEnd"/>
      <w:r w:rsidRPr="004B38D1">
        <w:rPr>
          <w:rFonts w:ascii="Times New Roman" w:hAnsi="Times New Roman"/>
          <w:sz w:val="28"/>
          <w:szCs w:val="28"/>
        </w:rPr>
        <w:t xml:space="preserve">, от ТК в 11 мкр. (капитальный ремонт участка водопровода вдоль </w:t>
      </w:r>
      <w:proofErr w:type="spellStart"/>
      <w:r w:rsidRPr="004B38D1">
        <w:rPr>
          <w:rFonts w:ascii="Times New Roman" w:hAnsi="Times New Roman"/>
          <w:sz w:val="28"/>
          <w:szCs w:val="28"/>
        </w:rPr>
        <w:t>ул.Дорожная</w:t>
      </w:r>
      <w:proofErr w:type="spellEnd"/>
      <w:r w:rsidRPr="004B38D1">
        <w:rPr>
          <w:rFonts w:ascii="Times New Roman" w:hAnsi="Times New Roman"/>
          <w:sz w:val="28"/>
          <w:szCs w:val="28"/>
        </w:rPr>
        <w:t xml:space="preserve"> от ВК/ПГ – сущ. до </w:t>
      </w:r>
      <w:proofErr w:type="spellStart"/>
      <w:r w:rsidRPr="004B38D1">
        <w:rPr>
          <w:rFonts w:ascii="Times New Roman" w:hAnsi="Times New Roman"/>
          <w:sz w:val="28"/>
          <w:szCs w:val="28"/>
        </w:rPr>
        <w:t>Вкам</w:t>
      </w:r>
      <w:proofErr w:type="spellEnd"/>
      <w:r w:rsidRPr="004B38D1">
        <w:rPr>
          <w:rFonts w:ascii="Times New Roman" w:hAnsi="Times New Roman"/>
          <w:sz w:val="28"/>
          <w:szCs w:val="28"/>
        </w:rPr>
        <w:t xml:space="preserve">-сущ. у </w:t>
      </w:r>
      <w:proofErr w:type="spellStart"/>
      <w:r w:rsidRPr="004B38D1">
        <w:rPr>
          <w:rFonts w:ascii="Times New Roman" w:hAnsi="Times New Roman"/>
          <w:sz w:val="28"/>
          <w:szCs w:val="28"/>
        </w:rPr>
        <w:t>ж.д</w:t>
      </w:r>
      <w:proofErr w:type="spellEnd"/>
      <w:r w:rsidRPr="004B38D1">
        <w:rPr>
          <w:rFonts w:ascii="Times New Roman" w:hAnsi="Times New Roman"/>
          <w:sz w:val="28"/>
          <w:szCs w:val="28"/>
        </w:rPr>
        <w:t>.№ 23)</w:t>
      </w:r>
      <w:r w:rsidR="009D122D" w:rsidRPr="004B38D1">
        <w:rPr>
          <w:rFonts w:ascii="Times New Roman" w:hAnsi="Times New Roman"/>
          <w:sz w:val="28"/>
          <w:szCs w:val="28"/>
        </w:rPr>
        <w:t xml:space="preserve"> - </w:t>
      </w:r>
      <w:proofErr w:type="spellStart"/>
      <w:r w:rsidR="00A07965" w:rsidRPr="004B38D1">
        <w:rPr>
          <w:rFonts w:ascii="Times New Roman" w:hAnsi="Times New Roman"/>
          <w:sz w:val="28"/>
          <w:szCs w:val="28"/>
        </w:rPr>
        <w:t>неосвоение</w:t>
      </w:r>
      <w:proofErr w:type="spellEnd"/>
      <w:r w:rsidR="00A07965" w:rsidRPr="004B38D1">
        <w:rPr>
          <w:rFonts w:ascii="Times New Roman" w:hAnsi="Times New Roman"/>
          <w:sz w:val="28"/>
          <w:szCs w:val="28"/>
        </w:rPr>
        <w:t xml:space="preserve"> по причине продолжительного времени сбора и необходимостью корректировки исходных данных.</w:t>
      </w:r>
    </w:p>
    <w:p w:rsidR="00D1749C" w:rsidRPr="004B38D1" w:rsidRDefault="00D1749C" w:rsidP="00D1749C">
      <w:pPr>
        <w:spacing w:after="0" w:line="240" w:lineRule="auto"/>
        <w:ind w:firstLine="708"/>
        <w:jc w:val="both"/>
        <w:rPr>
          <w:rFonts w:ascii="Times New Roman" w:hAnsi="Times New Roman"/>
          <w:sz w:val="28"/>
          <w:szCs w:val="28"/>
        </w:rPr>
      </w:pPr>
      <w:r w:rsidRPr="004B38D1">
        <w:rPr>
          <w:rFonts w:ascii="Times New Roman" w:hAnsi="Times New Roman"/>
          <w:sz w:val="28"/>
          <w:szCs w:val="28"/>
        </w:rPr>
        <w:t xml:space="preserve">-ПИР «Напорный коллектор», назначение: инженерные сети, протяженность 1450,0 м, инв.№ 71:134:002:000054450, лит.1, адрес объекта: Россия, Тюменская обл., Ханты-Мансийский автономный округ – Югра, г.Нефтеюганск, вдоль </w:t>
      </w:r>
      <w:proofErr w:type="spellStart"/>
      <w:r w:rsidRPr="004B38D1">
        <w:rPr>
          <w:rFonts w:ascii="Times New Roman" w:hAnsi="Times New Roman"/>
          <w:sz w:val="28"/>
          <w:szCs w:val="28"/>
        </w:rPr>
        <w:t>ул.Жилая</w:t>
      </w:r>
      <w:proofErr w:type="spellEnd"/>
      <w:r w:rsidRPr="004B38D1">
        <w:rPr>
          <w:rFonts w:ascii="Times New Roman" w:hAnsi="Times New Roman"/>
          <w:sz w:val="28"/>
          <w:szCs w:val="28"/>
        </w:rPr>
        <w:t xml:space="preserve">, от КНС-5 до КНС-4 (капитальный ремонт напорного коллектора 2НКO225 мм от КНС-4 вдоль ул. Объездная до </w:t>
      </w:r>
      <w:proofErr w:type="spellStart"/>
      <w:r w:rsidRPr="004B38D1">
        <w:rPr>
          <w:rFonts w:ascii="Times New Roman" w:hAnsi="Times New Roman"/>
          <w:sz w:val="28"/>
          <w:szCs w:val="28"/>
        </w:rPr>
        <w:t>ККсущ</w:t>
      </w:r>
      <w:proofErr w:type="spellEnd"/>
      <w:r w:rsidRPr="004B38D1">
        <w:rPr>
          <w:rFonts w:ascii="Times New Roman" w:hAnsi="Times New Roman"/>
          <w:sz w:val="28"/>
          <w:szCs w:val="28"/>
        </w:rPr>
        <w:t>. на КНС-4)</w:t>
      </w:r>
      <w:r w:rsidR="009D122D" w:rsidRPr="004B38D1">
        <w:rPr>
          <w:rFonts w:ascii="Times New Roman" w:hAnsi="Times New Roman"/>
          <w:sz w:val="28"/>
          <w:szCs w:val="28"/>
        </w:rPr>
        <w:t xml:space="preserve"> - </w:t>
      </w:r>
      <w:proofErr w:type="spellStart"/>
      <w:r w:rsidR="00A07965" w:rsidRPr="004B38D1">
        <w:rPr>
          <w:rFonts w:ascii="Times New Roman" w:hAnsi="Times New Roman"/>
          <w:sz w:val="28"/>
          <w:szCs w:val="28"/>
        </w:rPr>
        <w:t>неосвоение</w:t>
      </w:r>
      <w:proofErr w:type="spellEnd"/>
      <w:r w:rsidR="00A07965" w:rsidRPr="004B38D1">
        <w:rPr>
          <w:rFonts w:ascii="Times New Roman" w:hAnsi="Times New Roman"/>
          <w:sz w:val="28"/>
          <w:szCs w:val="28"/>
        </w:rPr>
        <w:t xml:space="preserve"> по причине продолжительного времени сбора и необходимостью корректировки исходных данных.</w:t>
      </w:r>
    </w:p>
    <w:p w:rsidR="00D1749C" w:rsidRDefault="00D1749C" w:rsidP="001B3628">
      <w:pPr>
        <w:spacing w:after="0" w:line="240" w:lineRule="auto"/>
        <w:ind w:firstLine="708"/>
        <w:jc w:val="both"/>
        <w:rPr>
          <w:rFonts w:ascii="Times New Roman" w:hAnsi="Times New Roman"/>
          <w:sz w:val="24"/>
          <w:szCs w:val="24"/>
        </w:rPr>
      </w:pPr>
    </w:p>
    <w:p w:rsidR="004A55D7" w:rsidRDefault="004A55D7" w:rsidP="004329B3">
      <w:pPr>
        <w:spacing w:after="0" w:line="240" w:lineRule="auto"/>
        <w:jc w:val="both"/>
        <w:rPr>
          <w:rFonts w:ascii="Times New Roman" w:hAnsi="Times New Roman"/>
          <w:b/>
          <w:sz w:val="28"/>
          <w:szCs w:val="28"/>
        </w:rPr>
      </w:pPr>
    </w:p>
    <w:p w:rsidR="0038056E" w:rsidRPr="00753772" w:rsidRDefault="007248A9" w:rsidP="004329B3">
      <w:pPr>
        <w:spacing w:after="0" w:line="240" w:lineRule="auto"/>
        <w:jc w:val="both"/>
        <w:rPr>
          <w:rFonts w:ascii="Times New Roman" w:eastAsia="Calibri" w:hAnsi="Times New Roman"/>
          <w:b/>
          <w:color w:val="000000"/>
          <w:sz w:val="28"/>
          <w:szCs w:val="28"/>
        </w:rPr>
      </w:pPr>
      <w:r w:rsidRPr="00753772">
        <w:rPr>
          <w:rFonts w:ascii="Times New Roman" w:hAnsi="Times New Roman"/>
          <w:b/>
          <w:sz w:val="28"/>
          <w:szCs w:val="28"/>
        </w:rPr>
        <w:t>2.3.</w:t>
      </w:r>
      <w:r w:rsidR="0038056E" w:rsidRPr="00753772">
        <w:rPr>
          <w:rFonts w:ascii="Times New Roman" w:hAnsi="Times New Roman"/>
          <w:b/>
          <w:sz w:val="28"/>
          <w:szCs w:val="28"/>
        </w:rPr>
        <w:t>2</w:t>
      </w:r>
      <w:r w:rsidR="00A67E9A" w:rsidRPr="00753772">
        <w:rPr>
          <w:rFonts w:ascii="Times New Roman" w:hAnsi="Times New Roman"/>
          <w:b/>
          <w:sz w:val="28"/>
          <w:szCs w:val="28"/>
        </w:rPr>
        <w:t>.</w:t>
      </w:r>
      <w:r w:rsidR="00A67E9A" w:rsidRPr="00753772">
        <w:rPr>
          <w:rFonts w:ascii="Times New Roman" w:eastAsia="Calibri" w:hAnsi="Times New Roman"/>
          <w:b/>
          <w:color w:val="000000"/>
          <w:sz w:val="28"/>
          <w:szCs w:val="28"/>
        </w:rPr>
        <w:t xml:space="preserve">Муниципальная программа </w:t>
      </w:r>
      <w:r w:rsidR="0038056E" w:rsidRPr="00753772">
        <w:rPr>
          <w:rFonts w:ascii="Times New Roman" w:hAnsi="Times New Roman"/>
          <w:b/>
          <w:sz w:val="28"/>
          <w:szCs w:val="28"/>
        </w:rPr>
        <w:t>«Развитие транспортной системы в городе Нефтеюганске»</w:t>
      </w:r>
      <w:r w:rsidR="00EF1F01" w:rsidRPr="00753772">
        <w:rPr>
          <w:rFonts w:ascii="Times New Roman" w:hAnsi="Times New Roman"/>
          <w:b/>
          <w:sz w:val="28"/>
          <w:szCs w:val="28"/>
        </w:rPr>
        <w:t>.</w:t>
      </w:r>
    </w:p>
    <w:p w:rsidR="0038056E" w:rsidRPr="00753772" w:rsidRDefault="0038056E" w:rsidP="0038056E">
      <w:pPr>
        <w:spacing w:after="0" w:line="240" w:lineRule="auto"/>
        <w:ind w:firstLine="708"/>
        <w:jc w:val="both"/>
        <w:rPr>
          <w:rFonts w:ascii="Times New Roman" w:eastAsia="Calibri" w:hAnsi="Times New Roman"/>
          <w:sz w:val="28"/>
          <w:szCs w:val="28"/>
        </w:rPr>
      </w:pPr>
      <w:r w:rsidRPr="00753772">
        <w:rPr>
          <w:rFonts w:ascii="Times New Roman" w:hAnsi="Times New Roman"/>
          <w:sz w:val="28"/>
          <w:szCs w:val="28"/>
        </w:rPr>
        <w:t xml:space="preserve">В рамках реализации муниципальной программы предусмотрено финансирование в сумме </w:t>
      </w:r>
      <w:r w:rsidR="004A55D7" w:rsidRPr="00753772">
        <w:rPr>
          <w:rFonts w:ascii="Times New Roman" w:hAnsi="Times New Roman"/>
          <w:sz w:val="28"/>
          <w:szCs w:val="28"/>
        </w:rPr>
        <w:t>700 662,215</w:t>
      </w:r>
      <w:r w:rsidR="00EB6BED" w:rsidRPr="00753772">
        <w:rPr>
          <w:rFonts w:ascii="Times New Roman" w:hAnsi="Times New Roman"/>
          <w:sz w:val="28"/>
          <w:szCs w:val="28"/>
        </w:rPr>
        <w:t xml:space="preserve"> </w:t>
      </w:r>
      <w:r w:rsidRPr="00753772">
        <w:rPr>
          <w:rFonts w:ascii="Times New Roman" w:hAnsi="Times New Roman"/>
          <w:sz w:val="28"/>
          <w:szCs w:val="28"/>
        </w:rPr>
        <w:t xml:space="preserve">тыс. </w:t>
      </w:r>
      <w:r w:rsidR="004D0BDD" w:rsidRPr="00753772">
        <w:rPr>
          <w:rFonts w:ascii="Times New Roman" w:hAnsi="Times New Roman"/>
          <w:sz w:val="28"/>
          <w:szCs w:val="28"/>
        </w:rPr>
        <w:t>рублей</w:t>
      </w:r>
      <w:r w:rsidRPr="00753772">
        <w:rPr>
          <w:rFonts w:ascii="Times New Roman" w:hAnsi="Times New Roman"/>
          <w:sz w:val="28"/>
          <w:szCs w:val="28"/>
        </w:rPr>
        <w:t xml:space="preserve">, </w:t>
      </w:r>
      <w:r w:rsidRPr="00753772">
        <w:rPr>
          <w:rFonts w:ascii="Times New Roman" w:eastAsia="Calibri" w:hAnsi="Times New Roman"/>
          <w:sz w:val="28"/>
          <w:szCs w:val="28"/>
        </w:rPr>
        <w:t xml:space="preserve">фактически исполнено </w:t>
      </w:r>
      <w:r w:rsidR="004A55D7" w:rsidRPr="00753772">
        <w:rPr>
          <w:rFonts w:ascii="Times New Roman" w:eastAsia="Calibri" w:hAnsi="Times New Roman"/>
          <w:sz w:val="28"/>
          <w:szCs w:val="28"/>
        </w:rPr>
        <w:t>636 940,430</w:t>
      </w:r>
      <w:r w:rsidR="00EB6BED" w:rsidRPr="00753772">
        <w:rPr>
          <w:rFonts w:ascii="Times New Roman" w:eastAsia="Calibri" w:hAnsi="Times New Roman"/>
          <w:sz w:val="28"/>
          <w:szCs w:val="28"/>
        </w:rPr>
        <w:t xml:space="preserve"> </w:t>
      </w:r>
      <w:r w:rsidRPr="00753772">
        <w:rPr>
          <w:rFonts w:ascii="Times New Roman" w:eastAsia="Calibri" w:hAnsi="Times New Roman"/>
          <w:sz w:val="28"/>
          <w:szCs w:val="28"/>
        </w:rPr>
        <w:t xml:space="preserve">тыс. </w:t>
      </w:r>
      <w:r w:rsidR="004D0BDD" w:rsidRPr="00753772">
        <w:rPr>
          <w:rFonts w:ascii="Times New Roman" w:eastAsia="Calibri" w:hAnsi="Times New Roman"/>
          <w:sz w:val="28"/>
          <w:szCs w:val="28"/>
        </w:rPr>
        <w:t>рублей</w:t>
      </w:r>
      <w:r w:rsidRPr="00753772">
        <w:rPr>
          <w:rFonts w:ascii="Times New Roman" w:eastAsia="Calibri" w:hAnsi="Times New Roman"/>
          <w:sz w:val="28"/>
          <w:szCs w:val="28"/>
        </w:rPr>
        <w:t xml:space="preserve">, что составляет </w:t>
      </w:r>
      <w:r w:rsidR="004A55D7" w:rsidRPr="00753772">
        <w:rPr>
          <w:rFonts w:ascii="Times New Roman" w:eastAsia="Calibri" w:hAnsi="Times New Roman"/>
          <w:sz w:val="28"/>
          <w:szCs w:val="28"/>
        </w:rPr>
        <w:t>90,9</w:t>
      </w:r>
      <w:r w:rsidR="00EB6BED" w:rsidRPr="00753772">
        <w:rPr>
          <w:rFonts w:ascii="Times New Roman" w:eastAsia="Calibri" w:hAnsi="Times New Roman"/>
          <w:sz w:val="28"/>
          <w:szCs w:val="28"/>
        </w:rPr>
        <w:t xml:space="preserve"> </w:t>
      </w:r>
      <w:r w:rsidR="00A67E9A" w:rsidRPr="00753772">
        <w:rPr>
          <w:rFonts w:ascii="Times New Roman" w:eastAsia="Calibri" w:hAnsi="Times New Roman"/>
          <w:sz w:val="28"/>
          <w:szCs w:val="28"/>
        </w:rPr>
        <w:t xml:space="preserve">% от плана на </w:t>
      </w:r>
      <w:r w:rsidRPr="00753772">
        <w:rPr>
          <w:rFonts w:ascii="Times New Roman" w:eastAsia="Calibri" w:hAnsi="Times New Roman"/>
          <w:sz w:val="28"/>
          <w:szCs w:val="28"/>
        </w:rPr>
        <w:t>201</w:t>
      </w:r>
      <w:r w:rsidR="004A55D7" w:rsidRPr="00753772">
        <w:rPr>
          <w:rFonts w:ascii="Times New Roman" w:eastAsia="Calibri" w:hAnsi="Times New Roman"/>
          <w:sz w:val="28"/>
          <w:szCs w:val="28"/>
        </w:rPr>
        <w:t>9</w:t>
      </w:r>
      <w:r w:rsidRPr="00753772">
        <w:rPr>
          <w:rFonts w:ascii="Times New Roman" w:eastAsia="Calibri" w:hAnsi="Times New Roman"/>
          <w:sz w:val="28"/>
          <w:szCs w:val="28"/>
        </w:rPr>
        <w:t xml:space="preserve"> года.</w:t>
      </w:r>
    </w:p>
    <w:p w:rsidR="00830096" w:rsidRPr="00753772" w:rsidRDefault="00830096" w:rsidP="00D705ED">
      <w:pPr>
        <w:pStyle w:val="210"/>
        <w:ind w:firstLine="709"/>
        <w:jc w:val="both"/>
        <w:rPr>
          <w:rFonts w:ascii="Times New Roman" w:hAnsi="Times New Roman"/>
        </w:rPr>
      </w:pPr>
      <w:r w:rsidRPr="00753772">
        <w:rPr>
          <w:rFonts w:ascii="Times New Roman" w:hAnsi="Times New Roman" w:hint="eastAsia"/>
        </w:rPr>
        <w:t>В</w:t>
      </w:r>
      <w:r w:rsidRPr="00753772">
        <w:rPr>
          <w:rFonts w:ascii="Times New Roman" w:hAnsi="Times New Roman"/>
        </w:rPr>
        <w:t xml:space="preserve"> </w:t>
      </w:r>
      <w:r w:rsidRPr="00753772">
        <w:rPr>
          <w:rFonts w:ascii="Times New Roman" w:hAnsi="Times New Roman" w:hint="eastAsia"/>
        </w:rPr>
        <w:t>рамках</w:t>
      </w:r>
      <w:r w:rsidRPr="00753772">
        <w:rPr>
          <w:rFonts w:ascii="Times New Roman" w:hAnsi="Times New Roman"/>
        </w:rPr>
        <w:t xml:space="preserve"> </w:t>
      </w:r>
      <w:r w:rsidRPr="00753772">
        <w:rPr>
          <w:rFonts w:ascii="Times New Roman" w:hAnsi="Times New Roman" w:hint="eastAsia"/>
        </w:rPr>
        <w:t>муниципальной</w:t>
      </w:r>
      <w:r w:rsidRPr="00753772">
        <w:rPr>
          <w:rFonts w:ascii="Times New Roman" w:hAnsi="Times New Roman"/>
        </w:rPr>
        <w:t xml:space="preserve"> </w:t>
      </w:r>
      <w:r w:rsidRPr="00753772">
        <w:rPr>
          <w:rFonts w:ascii="Times New Roman" w:hAnsi="Times New Roman" w:hint="eastAsia"/>
        </w:rPr>
        <w:t>программы</w:t>
      </w:r>
      <w:r w:rsidRPr="00753772">
        <w:rPr>
          <w:rFonts w:ascii="Times New Roman" w:hAnsi="Times New Roman"/>
        </w:rPr>
        <w:t xml:space="preserve"> были </w:t>
      </w:r>
      <w:r w:rsidRPr="00753772">
        <w:rPr>
          <w:rFonts w:ascii="Times New Roman" w:hAnsi="Times New Roman" w:hint="eastAsia"/>
        </w:rPr>
        <w:t>предусмотрены</w:t>
      </w:r>
      <w:r w:rsidRPr="00753772">
        <w:rPr>
          <w:rFonts w:ascii="Times New Roman" w:hAnsi="Times New Roman"/>
        </w:rPr>
        <w:t xml:space="preserve"> </w:t>
      </w:r>
      <w:r w:rsidRPr="00753772">
        <w:rPr>
          <w:rFonts w:ascii="Times New Roman" w:hAnsi="Times New Roman" w:hint="eastAsia"/>
        </w:rPr>
        <w:t>к</w:t>
      </w:r>
      <w:r w:rsidRPr="00753772">
        <w:rPr>
          <w:rFonts w:ascii="Times New Roman" w:hAnsi="Times New Roman"/>
        </w:rPr>
        <w:t xml:space="preserve"> </w:t>
      </w:r>
      <w:r w:rsidRPr="00753772">
        <w:rPr>
          <w:rFonts w:ascii="Times New Roman" w:hAnsi="Times New Roman" w:hint="eastAsia"/>
        </w:rPr>
        <w:t>реализации</w:t>
      </w:r>
      <w:r w:rsidRPr="00753772">
        <w:rPr>
          <w:rFonts w:ascii="Times New Roman" w:hAnsi="Times New Roman"/>
        </w:rPr>
        <w:t xml:space="preserve"> </w:t>
      </w:r>
      <w:r w:rsidRPr="00753772">
        <w:rPr>
          <w:rFonts w:ascii="Times New Roman" w:hAnsi="Times New Roman" w:hint="eastAsia"/>
        </w:rPr>
        <w:t>следующие</w:t>
      </w:r>
      <w:r w:rsidRPr="00753772">
        <w:rPr>
          <w:rFonts w:ascii="Times New Roman" w:hAnsi="Times New Roman"/>
        </w:rPr>
        <w:t xml:space="preserve"> </w:t>
      </w:r>
      <w:r w:rsidRPr="00753772">
        <w:rPr>
          <w:rFonts w:ascii="Times New Roman" w:hAnsi="Times New Roman" w:hint="eastAsia"/>
        </w:rPr>
        <w:t>мероприятия</w:t>
      </w:r>
      <w:r w:rsidRPr="00753772">
        <w:rPr>
          <w:rFonts w:ascii="Times New Roman" w:hAnsi="Times New Roman"/>
        </w:rPr>
        <w:t>:</w:t>
      </w:r>
    </w:p>
    <w:p w:rsidR="003C03F3" w:rsidRPr="00753772" w:rsidRDefault="00D705ED" w:rsidP="003C03F3">
      <w:pPr>
        <w:pStyle w:val="210"/>
        <w:ind w:firstLine="709"/>
        <w:jc w:val="both"/>
        <w:rPr>
          <w:rFonts w:ascii="Times New Roman" w:hAnsi="Times New Roman"/>
        </w:rPr>
      </w:pPr>
      <w:r w:rsidRPr="00753772">
        <w:rPr>
          <w:rFonts w:ascii="Times New Roman" w:hAnsi="Times New Roman"/>
        </w:rPr>
        <w:t>1.</w:t>
      </w:r>
      <w:r w:rsidR="00830096" w:rsidRPr="00753772">
        <w:rPr>
          <w:rFonts w:ascii="Times New Roman" w:hAnsi="Times New Roman"/>
        </w:rPr>
        <w:t>«</w:t>
      </w:r>
      <w:r w:rsidR="00830096" w:rsidRPr="00753772">
        <w:rPr>
          <w:rFonts w:ascii="Times New Roman" w:hAnsi="Times New Roman" w:hint="eastAsia"/>
        </w:rPr>
        <w:t>Обеспечение доступности и повышение качества транспортных услуг автомобильным транспортом»</w:t>
      </w:r>
      <w:r w:rsidRPr="00753772">
        <w:rPr>
          <w:rFonts w:ascii="Times New Roman" w:hAnsi="Times New Roman"/>
        </w:rPr>
        <w:t>. Предусмотрено финансирование в сумме 263 686,300 тыс. рублей, фактически исполнено 263 400,179 тыс. рублей, что составляет 99,9 % от плана на 2019 года.</w:t>
      </w:r>
    </w:p>
    <w:p w:rsidR="00830096" w:rsidRPr="00753772" w:rsidRDefault="00B31715" w:rsidP="003C03F3">
      <w:pPr>
        <w:pStyle w:val="210"/>
        <w:ind w:firstLine="709"/>
        <w:jc w:val="both"/>
        <w:rPr>
          <w:rFonts w:ascii="Times New Roman" w:hAnsi="Times New Roman"/>
        </w:rPr>
      </w:pPr>
      <w:r w:rsidRPr="00753772">
        <w:rPr>
          <w:rFonts w:ascii="Times New Roman" w:hAnsi="Times New Roman"/>
        </w:rPr>
        <w:t>2.</w:t>
      </w:r>
      <w:r w:rsidR="00830096" w:rsidRPr="00753772">
        <w:rPr>
          <w:rFonts w:ascii="Times New Roman" w:hAnsi="Times New Roman"/>
        </w:rPr>
        <w:t>«</w:t>
      </w:r>
      <w:r w:rsidRPr="00753772">
        <w:rPr>
          <w:rFonts w:ascii="Times New Roman" w:hAnsi="Times New Roman"/>
        </w:rPr>
        <w:t>Строительство (реконструкция), капитальный ремонт и ремонт автомобильных дорог общего пользования местного значения</w:t>
      </w:r>
      <w:r w:rsidR="00830096" w:rsidRPr="00753772">
        <w:rPr>
          <w:rFonts w:ascii="Times New Roman" w:hAnsi="Times New Roman" w:hint="eastAsia"/>
        </w:rPr>
        <w:t>»</w:t>
      </w:r>
      <w:r w:rsidR="00830096" w:rsidRPr="00753772">
        <w:rPr>
          <w:rFonts w:ascii="Times New Roman" w:hAnsi="Times New Roman"/>
        </w:rPr>
        <w:t>.</w:t>
      </w:r>
      <w:r w:rsidRPr="00753772">
        <w:t xml:space="preserve"> </w:t>
      </w:r>
      <w:r w:rsidRPr="00753772">
        <w:rPr>
          <w:rFonts w:ascii="Times New Roman" w:hAnsi="Times New Roman"/>
        </w:rPr>
        <w:t>Предусмотрено финансирование в сумме 200 262,534 тыс. рублей, фактически исполнено 138 261,154 тыс. рублей, что составляет 69,0% от плана на 2019 года.</w:t>
      </w:r>
    </w:p>
    <w:p w:rsidR="00830096" w:rsidRPr="00753772" w:rsidRDefault="00830096" w:rsidP="00D705ED">
      <w:pPr>
        <w:pStyle w:val="210"/>
        <w:ind w:firstLine="709"/>
        <w:jc w:val="both"/>
        <w:rPr>
          <w:rFonts w:ascii="Times New Roman" w:hAnsi="Times New Roman"/>
        </w:rPr>
      </w:pPr>
      <w:r w:rsidRPr="00753772">
        <w:rPr>
          <w:rFonts w:ascii="Times New Roman" w:hAnsi="Times New Roman" w:hint="eastAsia"/>
        </w:rPr>
        <w:t>В</w:t>
      </w:r>
      <w:r w:rsidRPr="00753772">
        <w:rPr>
          <w:rFonts w:ascii="Times New Roman" w:hAnsi="Times New Roman"/>
        </w:rPr>
        <w:t xml:space="preserve"> 2019 </w:t>
      </w:r>
      <w:r w:rsidRPr="00753772">
        <w:rPr>
          <w:rFonts w:ascii="Times New Roman" w:hAnsi="Times New Roman" w:hint="eastAsia"/>
        </w:rPr>
        <w:t>году</w:t>
      </w:r>
      <w:r w:rsidRPr="00753772">
        <w:rPr>
          <w:rFonts w:ascii="Times New Roman" w:hAnsi="Times New Roman"/>
        </w:rPr>
        <w:t xml:space="preserve"> </w:t>
      </w:r>
      <w:r w:rsidRPr="00753772">
        <w:rPr>
          <w:rFonts w:ascii="Times New Roman" w:hAnsi="Times New Roman" w:hint="eastAsia"/>
        </w:rPr>
        <w:t>в</w:t>
      </w:r>
      <w:r w:rsidRPr="00753772">
        <w:rPr>
          <w:rFonts w:ascii="Times New Roman" w:hAnsi="Times New Roman"/>
        </w:rPr>
        <w:t xml:space="preserve"> </w:t>
      </w:r>
      <w:r w:rsidRPr="00753772">
        <w:rPr>
          <w:rFonts w:ascii="Times New Roman" w:hAnsi="Times New Roman" w:hint="eastAsia"/>
        </w:rPr>
        <w:t>рамках</w:t>
      </w:r>
      <w:r w:rsidRPr="00753772">
        <w:rPr>
          <w:rFonts w:ascii="Times New Roman" w:hAnsi="Times New Roman"/>
        </w:rPr>
        <w:t xml:space="preserve"> </w:t>
      </w:r>
      <w:r w:rsidRPr="00753772">
        <w:rPr>
          <w:rFonts w:ascii="Times New Roman" w:hAnsi="Times New Roman" w:hint="eastAsia"/>
        </w:rPr>
        <w:t>данного</w:t>
      </w:r>
      <w:r w:rsidRPr="00753772">
        <w:rPr>
          <w:rFonts w:ascii="Times New Roman" w:hAnsi="Times New Roman"/>
        </w:rPr>
        <w:t xml:space="preserve"> </w:t>
      </w:r>
      <w:r w:rsidRPr="00753772">
        <w:rPr>
          <w:rFonts w:ascii="Times New Roman" w:hAnsi="Times New Roman" w:hint="eastAsia"/>
        </w:rPr>
        <w:t>мероприятия</w:t>
      </w:r>
      <w:r w:rsidRPr="00753772">
        <w:rPr>
          <w:rFonts w:ascii="Times New Roman" w:hAnsi="Times New Roman"/>
        </w:rPr>
        <w:t xml:space="preserve"> были </w:t>
      </w:r>
      <w:r w:rsidRPr="00753772">
        <w:rPr>
          <w:rFonts w:ascii="Times New Roman" w:hAnsi="Times New Roman" w:hint="eastAsia"/>
        </w:rPr>
        <w:t>запланированы</w:t>
      </w:r>
      <w:r w:rsidRPr="00753772">
        <w:rPr>
          <w:rFonts w:ascii="Times New Roman" w:hAnsi="Times New Roman"/>
        </w:rPr>
        <w:t xml:space="preserve"> </w:t>
      </w:r>
      <w:r w:rsidRPr="00753772">
        <w:rPr>
          <w:rFonts w:ascii="Times New Roman" w:hAnsi="Times New Roman" w:hint="eastAsia"/>
        </w:rPr>
        <w:t>и</w:t>
      </w:r>
      <w:r w:rsidRPr="00753772">
        <w:rPr>
          <w:rFonts w:ascii="Times New Roman" w:hAnsi="Times New Roman"/>
        </w:rPr>
        <w:t xml:space="preserve"> </w:t>
      </w:r>
      <w:r w:rsidRPr="00753772">
        <w:rPr>
          <w:rFonts w:ascii="Times New Roman" w:hAnsi="Times New Roman" w:hint="eastAsia"/>
        </w:rPr>
        <w:t>частично</w:t>
      </w:r>
      <w:r w:rsidRPr="00753772">
        <w:rPr>
          <w:rFonts w:ascii="Times New Roman" w:hAnsi="Times New Roman"/>
        </w:rPr>
        <w:t xml:space="preserve"> </w:t>
      </w:r>
      <w:r w:rsidRPr="00753772">
        <w:rPr>
          <w:rFonts w:ascii="Times New Roman" w:hAnsi="Times New Roman" w:hint="eastAsia"/>
        </w:rPr>
        <w:t>реализованы</w:t>
      </w:r>
      <w:r w:rsidRPr="00753772">
        <w:rPr>
          <w:rFonts w:ascii="Times New Roman" w:hAnsi="Times New Roman"/>
        </w:rPr>
        <w:t xml:space="preserve"> </w:t>
      </w:r>
      <w:r w:rsidRPr="00753772">
        <w:rPr>
          <w:rFonts w:ascii="Times New Roman" w:hAnsi="Times New Roman" w:hint="eastAsia"/>
        </w:rPr>
        <w:t>следующие</w:t>
      </w:r>
      <w:r w:rsidRPr="00753772">
        <w:rPr>
          <w:rFonts w:ascii="Times New Roman" w:hAnsi="Times New Roman"/>
        </w:rPr>
        <w:t xml:space="preserve"> </w:t>
      </w:r>
      <w:r w:rsidRPr="00753772">
        <w:rPr>
          <w:rFonts w:ascii="Times New Roman" w:hAnsi="Times New Roman" w:hint="eastAsia"/>
        </w:rPr>
        <w:t>мероприятия</w:t>
      </w:r>
      <w:r w:rsidRPr="00753772">
        <w:rPr>
          <w:rFonts w:ascii="Times New Roman" w:hAnsi="Times New Roman"/>
        </w:rPr>
        <w:t>:</w:t>
      </w:r>
    </w:p>
    <w:p w:rsidR="00830096" w:rsidRPr="00753772" w:rsidRDefault="00830096" w:rsidP="00D705ED">
      <w:pPr>
        <w:pStyle w:val="210"/>
        <w:ind w:firstLine="709"/>
        <w:jc w:val="both"/>
        <w:rPr>
          <w:rFonts w:ascii="Times New Roman" w:hAnsi="Times New Roman"/>
        </w:rPr>
      </w:pPr>
      <w:r w:rsidRPr="00753772">
        <w:rPr>
          <w:rFonts w:ascii="Times New Roman" w:hAnsi="Times New Roman"/>
        </w:rPr>
        <w:t>-</w:t>
      </w:r>
      <w:r w:rsidRPr="00753772">
        <w:rPr>
          <w:rFonts w:ascii="Times New Roman" w:hAnsi="Times New Roman" w:hint="eastAsia"/>
        </w:rPr>
        <w:t>Корректировка</w:t>
      </w:r>
      <w:r w:rsidRPr="00753772">
        <w:rPr>
          <w:rFonts w:ascii="Times New Roman" w:hAnsi="Times New Roman"/>
        </w:rPr>
        <w:t xml:space="preserve"> </w:t>
      </w:r>
      <w:r w:rsidRPr="00753772">
        <w:rPr>
          <w:rFonts w:ascii="Times New Roman" w:hAnsi="Times New Roman" w:hint="eastAsia"/>
        </w:rPr>
        <w:t>проектно</w:t>
      </w:r>
      <w:r w:rsidRPr="00753772">
        <w:rPr>
          <w:rFonts w:ascii="Times New Roman" w:hAnsi="Times New Roman"/>
        </w:rPr>
        <w:t>-</w:t>
      </w:r>
      <w:r w:rsidRPr="00753772">
        <w:rPr>
          <w:rFonts w:ascii="Times New Roman" w:hAnsi="Times New Roman" w:hint="eastAsia"/>
        </w:rPr>
        <w:t>сметной</w:t>
      </w:r>
      <w:r w:rsidRPr="00753772">
        <w:rPr>
          <w:rFonts w:ascii="Times New Roman" w:hAnsi="Times New Roman"/>
        </w:rPr>
        <w:t xml:space="preserve"> </w:t>
      </w:r>
      <w:r w:rsidRPr="00753772">
        <w:rPr>
          <w:rFonts w:ascii="Times New Roman" w:hAnsi="Times New Roman" w:hint="eastAsia"/>
        </w:rPr>
        <w:t>документации</w:t>
      </w:r>
      <w:r w:rsidRPr="00753772">
        <w:rPr>
          <w:rFonts w:ascii="Times New Roman" w:hAnsi="Times New Roman"/>
        </w:rPr>
        <w:t xml:space="preserve"> "</w:t>
      </w:r>
      <w:r w:rsidRPr="00753772">
        <w:rPr>
          <w:rFonts w:ascii="Times New Roman" w:hAnsi="Times New Roman" w:hint="eastAsia"/>
        </w:rPr>
        <w:t>Дорога</w:t>
      </w:r>
      <w:r w:rsidRPr="00753772">
        <w:rPr>
          <w:rFonts w:ascii="Times New Roman" w:hAnsi="Times New Roman"/>
        </w:rPr>
        <w:t xml:space="preserve"> </w:t>
      </w:r>
      <w:r w:rsidRPr="00753772">
        <w:rPr>
          <w:rFonts w:ascii="Times New Roman" w:hAnsi="Times New Roman" w:hint="eastAsia"/>
        </w:rPr>
        <w:t>№</w:t>
      </w:r>
      <w:r w:rsidRPr="00753772">
        <w:rPr>
          <w:rFonts w:ascii="Times New Roman" w:hAnsi="Times New Roman"/>
        </w:rPr>
        <w:t>5 (</w:t>
      </w:r>
      <w:r w:rsidRPr="00753772">
        <w:rPr>
          <w:rFonts w:ascii="Times New Roman" w:hAnsi="Times New Roman" w:hint="eastAsia"/>
        </w:rPr>
        <w:t>ул</w:t>
      </w:r>
      <w:r w:rsidRPr="00753772">
        <w:rPr>
          <w:rFonts w:ascii="Times New Roman" w:hAnsi="Times New Roman"/>
        </w:rPr>
        <w:t xml:space="preserve">. </w:t>
      </w:r>
      <w:r w:rsidRPr="00753772">
        <w:rPr>
          <w:rFonts w:ascii="Times New Roman" w:hAnsi="Times New Roman" w:hint="eastAsia"/>
        </w:rPr>
        <w:t>Киевская</w:t>
      </w:r>
      <w:r w:rsidRPr="00753772">
        <w:rPr>
          <w:rFonts w:ascii="Times New Roman" w:hAnsi="Times New Roman"/>
        </w:rPr>
        <w:t xml:space="preserve"> (</w:t>
      </w:r>
      <w:r w:rsidRPr="00753772">
        <w:rPr>
          <w:rFonts w:ascii="Times New Roman" w:hAnsi="Times New Roman" w:hint="eastAsia"/>
        </w:rPr>
        <w:t>от</w:t>
      </w:r>
      <w:r w:rsidRPr="00753772">
        <w:rPr>
          <w:rFonts w:ascii="Times New Roman" w:hAnsi="Times New Roman"/>
        </w:rPr>
        <w:t xml:space="preserve"> </w:t>
      </w:r>
      <w:r w:rsidRPr="00753772">
        <w:rPr>
          <w:rFonts w:ascii="Times New Roman" w:hAnsi="Times New Roman" w:hint="eastAsia"/>
        </w:rPr>
        <w:t>ул</w:t>
      </w:r>
      <w:r w:rsidRPr="00753772">
        <w:rPr>
          <w:rFonts w:ascii="Times New Roman" w:hAnsi="Times New Roman"/>
        </w:rPr>
        <w:t xml:space="preserve">. </w:t>
      </w:r>
      <w:r w:rsidRPr="00753772">
        <w:rPr>
          <w:rFonts w:ascii="Times New Roman" w:hAnsi="Times New Roman" w:hint="eastAsia"/>
        </w:rPr>
        <w:t>Парковая</w:t>
      </w:r>
      <w:r w:rsidRPr="00753772">
        <w:rPr>
          <w:rFonts w:ascii="Times New Roman" w:hAnsi="Times New Roman"/>
        </w:rPr>
        <w:t xml:space="preserve"> </w:t>
      </w:r>
      <w:r w:rsidRPr="00753772">
        <w:rPr>
          <w:rFonts w:ascii="Times New Roman" w:hAnsi="Times New Roman" w:hint="eastAsia"/>
        </w:rPr>
        <w:t>до</w:t>
      </w:r>
      <w:r w:rsidRPr="00753772">
        <w:rPr>
          <w:rFonts w:ascii="Times New Roman" w:hAnsi="Times New Roman"/>
        </w:rPr>
        <w:t xml:space="preserve"> </w:t>
      </w:r>
      <w:r w:rsidRPr="00753772">
        <w:rPr>
          <w:rFonts w:ascii="Times New Roman" w:hAnsi="Times New Roman" w:hint="eastAsia"/>
        </w:rPr>
        <w:t>ул</w:t>
      </w:r>
      <w:r w:rsidRPr="00753772">
        <w:rPr>
          <w:rFonts w:ascii="Times New Roman" w:hAnsi="Times New Roman"/>
        </w:rPr>
        <w:t xml:space="preserve">. </w:t>
      </w:r>
      <w:r w:rsidRPr="00753772">
        <w:rPr>
          <w:rFonts w:ascii="Times New Roman" w:hAnsi="Times New Roman" w:hint="eastAsia"/>
        </w:rPr>
        <w:t>Объездная</w:t>
      </w:r>
      <w:r w:rsidRPr="00753772">
        <w:rPr>
          <w:rFonts w:ascii="Times New Roman" w:hAnsi="Times New Roman"/>
        </w:rPr>
        <w:t>-1) (</w:t>
      </w:r>
      <w:r w:rsidRPr="00753772">
        <w:rPr>
          <w:rFonts w:ascii="Times New Roman" w:hAnsi="Times New Roman" w:hint="eastAsia"/>
        </w:rPr>
        <w:t>участок</w:t>
      </w:r>
      <w:r w:rsidRPr="00753772">
        <w:rPr>
          <w:rFonts w:ascii="Times New Roman" w:hAnsi="Times New Roman"/>
        </w:rPr>
        <w:t xml:space="preserve"> </w:t>
      </w:r>
      <w:r w:rsidRPr="00753772">
        <w:rPr>
          <w:rFonts w:ascii="Times New Roman" w:hAnsi="Times New Roman" w:hint="eastAsia"/>
        </w:rPr>
        <w:t>от</w:t>
      </w:r>
      <w:r w:rsidRPr="00753772">
        <w:rPr>
          <w:rFonts w:ascii="Times New Roman" w:hAnsi="Times New Roman"/>
        </w:rPr>
        <w:t xml:space="preserve"> </w:t>
      </w:r>
      <w:r w:rsidRPr="00753772">
        <w:rPr>
          <w:rFonts w:ascii="Times New Roman" w:hAnsi="Times New Roman" w:hint="eastAsia"/>
        </w:rPr>
        <w:t>ул</w:t>
      </w:r>
      <w:r w:rsidRPr="00753772">
        <w:rPr>
          <w:rFonts w:ascii="Times New Roman" w:hAnsi="Times New Roman"/>
        </w:rPr>
        <w:t xml:space="preserve">. </w:t>
      </w:r>
      <w:r w:rsidRPr="00753772">
        <w:rPr>
          <w:rFonts w:ascii="Times New Roman" w:hAnsi="Times New Roman" w:hint="eastAsia"/>
        </w:rPr>
        <w:t>Парковая</w:t>
      </w:r>
      <w:r w:rsidRPr="00753772">
        <w:rPr>
          <w:rFonts w:ascii="Times New Roman" w:hAnsi="Times New Roman"/>
        </w:rPr>
        <w:t xml:space="preserve"> </w:t>
      </w:r>
      <w:r w:rsidRPr="00753772">
        <w:rPr>
          <w:rFonts w:ascii="Times New Roman" w:hAnsi="Times New Roman" w:hint="eastAsia"/>
        </w:rPr>
        <w:t>до</w:t>
      </w:r>
      <w:r w:rsidRPr="00753772">
        <w:rPr>
          <w:rFonts w:ascii="Times New Roman" w:hAnsi="Times New Roman"/>
        </w:rPr>
        <w:t xml:space="preserve"> </w:t>
      </w:r>
      <w:r w:rsidRPr="00753772">
        <w:rPr>
          <w:rFonts w:ascii="Times New Roman" w:hAnsi="Times New Roman" w:hint="eastAsia"/>
        </w:rPr>
        <w:t>ул</w:t>
      </w:r>
      <w:r w:rsidRPr="00753772">
        <w:rPr>
          <w:rFonts w:ascii="Times New Roman" w:hAnsi="Times New Roman"/>
        </w:rPr>
        <w:t xml:space="preserve">. </w:t>
      </w:r>
      <w:r w:rsidRPr="00753772">
        <w:rPr>
          <w:rFonts w:ascii="Times New Roman" w:hAnsi="Times New Roman" w:hint="eastAsia"/>
        </w:rPr>
        <w:t>Жилая</w:t>
      </w:r>
      <w:r w:rsidRPr="00753772">
        <w:rPr>
          <w:rFonts w:ascii="Times New Roman" w:hAnsi="Times New Roman"/>
        </w:rPr>
        <w:t xml:space="preserve">)" </w:t>
      </w:r>
      <w:r w:rsidR="00272D5F" w:rsidRPr="00753772">
        <w:rPr>
          <w:rFonts w:ascii="Times New Roman" w:hAnsi="Times New Roman"/>
        </w:rPr>
        <w:t>–</w:t>
      </w:r>
      <w:r w:rsidRPr="00753772">
        <w:rPr>
          <w:rFonts w:ascii="Times New Roman" w:hAnsi="Times New Roman"/>
        </w:rPr>
        <w:t xml:space="preserve"> </w:t>
      </w:r>
      <w:r w:rsidR="00272D5F" w:rsidRPr="00753772">
        <w:rPr>
          <w:rFonts w:ascii="Times New Roman" w:hAnsi="Times New Roman" w:hint="eastAsia"/>
        </w:rPr>
        <w:t xml:space="preserve">исполнение </w:t>
      </w:r>
      <w:r w:rsidRPr="00753772">
        <w:rPr>
          <w:rFonts w:ascii="Times New Roman" w:hAnsi="Times New Roman"/>
        </w:rPr>
        <w:t xml:space="preserve">99,9% </w:t>
      </w:r>
      <w:r w:rsidRPr="00753772">
        <w:rPr>
          <w:rFonts w:ascii="Times New Roman" w:hAnsi="Times New Roman" w:hint="eastAsia"/>
        </w:rPr>
        <w:t>от</w:t>
      </w:r>
      <w:r w:rsidRPr="00753772">
        <w:rPr>
          <w:rFonts w:ascii="Times New Roman" w:hAnsi="Times New Roman"/>
        </w:rPr>
        <w:t xml:space="preserve"> </w:t>
      </w:r>
      <w:r w:rsidRPr="00753772">
        <w:rPr>
          <w:rFonts w:ascii="Times New Roman" w:hAnsi="Times New Roman" w:hint="eastAsia"/>
        </w:rPr>
        <w:t>общего</w:t>
      </w:r>
      <w:r w:rsidRPr="00753772">
        <w:rPr>
          <w:rFonts w:ascii="Times New Roman" w:hAnsi="Times New Roman"/>
        </w:rPr>
        <w:t xml:space="preserve"> </w:t>
      </w:r>
      <w:r w:rsidRPr="00753772">
        <w:rPr>
          <w:rFonts w:ascii="Times New Roman" w:hAnsi="Times New Roman" w:hint="eastAsia"/>
        </w:rPr>
        <w:t>объема</w:t>
      </w:r>
      <w:r w:rsidRPr="00753772">
        <w:rPr>
          <w:rFonts w:ascii="Times New Roman" w:hAnsi="Times New Roman"/>
        </w:rPr>
        <w:t xml:space="preserve"> </w:t>
      </w:r>
      <w:r w:rsidRPr="00753772">
        <w:rPr>
          <w:rFonts w:ascii="Times New Roman" w:hAnsi="Times New Roman" w:hint="eastAsia"/>
        </w:rPr>
        <w:t>финансирования</w:t>
      </w:r>
      <w:r w:rsidRPr="00753772">
        <w:rPr>
          <w:rFonts w:ascii="Times New Roman" w:hAnsi="Times New Roman"/>
        </w:rPr>
        <w:t xml:space="preserve"> </w:t>
      </w:r>
      <w:r w:rsidRPr="00753772">
        <w:rPr>
          <w:rFonts w:ascii="Times New Roman" w:hAnsi="Times New Roman" w:hint="eastAsia"/>
        </w:rPr>
        <w:t>по</w:t>
      </w:r>
      <w:r w:rsidRPr="00753772">
        <w:rPr>
          <w:rFonts w:ascii="Times New Roman" w:hAnsi="Times New Roman"/>
        </w:rPr>
        <w:t xml:space="preserve"> </w:t>
      </w:r>
      <w:r w:rsidRPr="00753772">
        <w:rPr>
          <w:rFonts w:ascii="Times New Roman" w:hAnsi="Times New Roman" w:hint="eastAsia"/>
        </w:rPr>
        <w:t>мероприятию</w:t>
      </w:r>
      <w:r w:rsidRPr="00753772">
        <w:rPr>
          <w:rFonts w:ascii="Times New Roman" w:hAnsi="Times New Roman"/>
        </w:rPr>
        <w:t>;</w:t>
      </w:r>
    </w:p>
    <w:p w:rsidR="00830096" w:rsidRPr="00753772" w:rsidRDefault="00830096" w:rsidP="00D705ED">
      <w:pPr>
        <w:pStyle w:val="210"/>
        <w:ind w:firstLine="709"/>
        <w:jc w:val="both"/>
        <w:rPr>
          <w:rFonts w:ascii="Times New Roman" w:hAnsi="Times New Roman"/>
        </w:rPr>
      </w:pPr>
      <w:r w:rsidRPr="00753772">
        <w:rPr>
          <w:rFonts w:ascii="Times New Roman" w:hAnsi="Times New Roman"/>
        </w:rPr>
        <w:t>-</w:t>
      </w:r>
      <w:r w:rsidRPr="00753772">
        <w:rPr>
          <w:rFonts w:ascii="Times New Roman" w:hAnsi="Times New Roman" w:hint="eastAsia"/>
        </w:rPr>
        <w:t>ПИР</w:t>
      </w:r>
      <w:r w:rsidRPr="00753772">
        <w:rPr>
          <w:rFonts w:ascii="Times New Roman" w:hAnsi="Times New Roman"/>
        </w:rPr>
        <w:t xml:space="preserve"> "</w:t>
      </w:r>
      <w:r w:rsidRPr="00753772">
        <w:rPr>
          <w:rFonts w:ascii="Times New Roman" w:hAnsi="Times New Roman" w:hint="eastAsia"/>
        </w:rPr>
        <w:t>Автодорога</w:t>
      </w:r>
      <w:r w:rsidRPr="00753772">
        <w:rPr>
          <w:rFonts w:ascii="Times New Roman" w:hAnsi="Times New Roman"/>
        </w:rPr>
        <w:t xml:space="preserve"> </w:t>
      </w:r>
      <w:r w:rsidRPr="00753772">
        <w:rPr>
          <w:rFonts w:ascii="Times New Roman" w:hAnsi="Times New Roman" w:hint="eastAsia"/>
        </w:rPr>
        <w:t>по</w:t>
      </w:r>
      <w:r w:rsidRPr="00753772">
        <w:rPr>
          <w:rFonts w:ascii="Times New Roman" w:hAnsi="Times New Roman"/>
        </w:rPr>
        <w:t xml:space="preserve"> </w:t>
      </w:r>
      <w:proofErr w:type="spellStart"/>
      <w:r w:rsidRPr="00753772">
        <w:rPr>
          <w:rFonts w:ascii="Times New Roman" w:hAnsi="Times New Roman" w:hint="eastAsia"/>
        </w:rPr>
        <w:t>ул</w:t>
      </w:r>
      <w:r w:rsidRPr="00753772">
        <w:rPr>
          <w:rFonts w:ascii="Times New Roman" w:hAnsi="Times New Roman"/>
        </w:rPr>
        <w:t>.</w:t>
      </w:r>
      <w:r w:rsidRPr="00753772">
        <w:rPr>
          <w:rFonts w:ascii="Times New Roman" w:hAnsi="Times New Roman" w:hint="eastAsia"/>
        </w:rPr>
        <w:t>Нефтяников</w:t>
      </w:r>
      <w:proofErr w:type="spellEnd"/>
      <w:r w:rsidRPr="00753772">
        <w:rPr>
          <w:rFonts w:ascii="Times New Roman" w:hAnsi="Times New Roman"/>
        </w:rPr>
        <w:t xml:space="preserve"> (</w:t>
      </w:r>
      <w:r w:rsidRPr="00753772">
        <w:rPr>
          <w:rFonts w:ascii="Times New Roman" w:hAnsi="Times New Roman" w:hint="eastAsia"/>
        </w:rPr>
        <w:t>участок</w:t>
      </w:r>
      <w:r w:rsidRPr="00753772">
        <w:rPr>
          <w:rFonts w:ascii="Times New Roman" w:hAnsi="Times New Roman"/>
        </w:rPr>
        <w:t xml:space="preserve"> </w:t>
      </w:r>
      <w:r w:rsidRPr="00753772">
        <w:rPr>
          <w:rFonts w:ascii="Times New Roman" w:hAnsi="Times New Roman" w:hint="eastAsia"/>
        </w:rPr>
        <w:t>от</w:t>
      </w:r>
      <w:r w:rsidRPr="00753772">
        <w:rPr>
          <w:rFonts w:ascii="Times New Roman" w:hAnsi="Times New Roman"/>
        </w:rPr>
        <w:t xml:space="preserve"> </w:t>
      </w:r>
      <w:r w:rsidRPr="00753772">
        <w:rPr>
          <w:rFonts w:ascii="Times New Roman" w:hAnsi="Times New Roman" w:hint="eastAsia"/>
        </w:rPr>
        <w:t>ул</w:t>
      </w:r>
      <w:r w:rsidRPr="00753772">
        <w:rPr>
          <w:rFonts w:ascii="Times New Roman" w:hAnsi="Times New Roman"/>
        </w:rPr>
        <w:t xml:space="preserve">. </w:t>
      </w:r>
      <w:r w:rsidRPr="00753772">
        <w:rPr>
          <w:rFonts w:ascii="Times New Roman" w:hAnsi="Times New Roman" w:hint="eastAsia"/>
        </w:rPr>
        <w:t>Романа</w:t>
      </w:r>
      <w:r w:rsidRPr="00753772">
        <w:rPr>
          <w:rFonts w:ascii="Times New Roman" w:hAnsi="Times New Roman"/>
        </w:rPr>
        <w:t xml:space="preserve"> </w:t>
      </w:r>
      <w:proofErr w:type="spellStart"/>
      <w:r w:rsidRPr="00753772">
        <w:rPr>
          <w:rFonts w:ascii="Times New Roman" w:hAnsi="Times New Roman" w:hint="eastAsia"/>
        </w:rPr>
        <w:t>Кузоваткина</w:t>
      </w:r>
      <w:proofErr w:type="spellEnd"/>
      <w:r w:rsidRPr="00753772">
        <w:rPr>
          <w:rFonts w:ascii="Times New Roman" w:hAnsi="Times New Roman"/>
        </w:rPr>
        <w:t xml:space="preserve"> </w:t>
      </w:r>
      <w:r w:rsidRPr="00753772">
        <w:rPr>
          <w:rFonts w:ascii="Times New Roman" w:hAnsi="Times New Roman" w:hint="eastAsia"/>
        </w:rPr>
        <w:t>до</w:t>
      </w:r>
      <w:r w:rsidRPr="00753772">
        <w:rPr>
          <w:rFonts w:ascii="Times New Roman" w:hAnsi="Times New Roman"/>
        </w:rPr>
        <w:t xml:space="preserve"> </w:t>
      </w:r>
      <w:r w:rsidRPr="00753772">
        <w:rPr>
          <w:rFonts w:ascii="Times New Roman" w:hAnsi="Times New Roman" w:hint="eastAsia"/>
        </w:rPr>
        <w:t>ул</w:t>
      </w:r>
      <w:r w:rsidRPr="00753772">
        <w:rPr>
          <w:rFonts w:ascii="Times New Roman" w:hAnsi="Times New Roman"/>
        </w:rPr>
        <w:t xml:space="preserve">. </w:t>
      </w:r>
      <w:r w:rsidRPr="00753772">
        <w:rPr>
          <w:rFonts w:ascii="Times New Roman" w:hAnsi="Times New Roman" w:hint="eastAsia"/>
        </w:rPr>
        <w:t>Набережная</w:t>
      </w:r>
      <w:r w:rsidRPr="00753772">
        <w:rPr>
          <w:rFonts w:ascii="Times New Roman" w:hAnsi="Times New Roman"/>
        </w:rPr>
        <w:t>)"; "</w:t>
      </w:r>
      <w:r w:rsidRPr="00753772">
        <w:rPr>
          <w:rFonts w:ascii="Times New Roman" w:hAnsi="Times New Roman" w:hint="eastAsia"/>
        </w:rPr>
        <w:t>Автодорога</w:t>
      </w:r>
      <w:r w:rsidRPr="00753772">
        <w:rPr>
          <w:rFonts w:ascii="Times New Roman" w:hAnsi="Times New Roman"/>
        </w:rPr>
        <w:t xml:space="preserve"> </w:t>
      </w:r>
      <w:r w:rsidRPr="00753772">
        <w:rPr>
          <w:rFonts w:ascii="Times New Roman" w:hAnsi="Times New Roman" w:hint="eastAsia"/>
        </w:rPr>
        <w:t>по</w:t>
      </w:r>
      <w:r w:rsidRPr="00753772">
        <w:rPr>
          <w:rFonts w:ascii="Times New Roman" w:hAnsi="Times New Roman"/>
        </w:rPr>
        <w:t xml:space="preserve"> </w:t>
      </w:r>
      <w:r w:rsidRPr="00753772">
        <w:rPr>
          <w:rFonts w:ascii="Times New Roman" w:hAnsi="Times New Roman" w:hint="eastAsia"/>
        </w:rPr>
        <w:t>ул</w:t>
      </w:r>
      <w:r w:rsidRPr="00753772">
        <w:rPr>
          <w:rFonts w:ascii="Times New Roman" w:hAnsi="Times New Roman"/>
        </w:rPr>
        <w:t xml:space="preserve">. </w:t>
      </w:r>
      <w:r w:rsidRPr="00753772">
        <w:rPr>
          <w:rFonts w:ascii="Times New Roman" w:hAnsi="Times New Roman" w:hint="eastAsia"/>
        </w:rPr>
        <w:t>Набережная</w:t>
      </w:r>
      <w:r w:rsidRPr="00753772">
        <w:rPr>
          <w:rFonts w:ascii="Times New Roman" w:hAnsi="Times New Roman"/>
        </w:rPr>
        <w:t xml:space="preserve"> (</w:t>
      </w:r>
      <w:r w:rsidRPr="00753772">
        <w:rPr>
          <w:rFonts w:ascii="Times New Roman" w:hAnsi="Times New Roman" w:hint="eastAsia"/>
        </w:rPr>
        <w:t>участок</w:t>
      </w:r>
      <w:r w:rsidRPr="00753772">
        <w:rPr>
          <w:rFonts w:ascii="Times New Roman" w:hAnsi="Times New Roman"/>
        </w:rPr>
        <w:t xml:space="preserve"> </w:t>
      </w:r>
      <w:r w:rsidRPr="00753772">
        <w:rPr>
          <w:rFonts w:ascii="Times New Roman" w:hAnsi="Times New Roman" w:hint="eastAsia"/>
        </w:rPr>
        <w:t>от</w:t>
      </w:r>
      <w:r w:rsidRPr="00753772">
        <w:rPr>
          <w:rFonts w:ascii="Times New Roman" w:hAnsi="Times New Roman"/>
        </w:rPr>
        <w:t xml:space="preserve"> </w:t>
      </w:r>
      <w:r w:rsidRPr="00753772">
        <w:rPr>
          <w:rFonts w:ascii="Times New Roman" w:hAnsi="Times New Roman" w:hint="eastAsia"/>
        </w:rPr>
        <w:t>ул</w:t>
      </w:r>
      <w:r w:rsidRPr="00753772">
        <w:rPr>
          <w:rFonts w:ascii="Times New Roman" w:hAnsi="Times New Roman"/>
        </w:rPr>
        <w:t xml:space="preserve">. </w:t>
      </w:r>
      <w:r w:rsidRPr="00753772">
        <w:rPr>
          <w:rFonts w:ascii="Times New Roman" w:hAnsi="Times New Roman" w:hint="eastAsia"/>
        </w:rPr>
        <w:t>Романа</w:t>
      </w:r>
      <w:r w:rsidRPr="00753772">
        <w:rPr>
          <w:rFonts w:ascii="Times New Roman" w:hAnsi="Times New Roman"/>
        </w:rPr>
        <w:t xml:space="preserve"> </w:t>
      </w:r>
      <w:proofErr w:type="spellStart"/>
      <w:r w:rsidRPr="00753772">
        <w:rPr>
          <w:rFonts w:ascii="Times New Roman" w:hAnsi="Times New Roman" w:hint="eastAsia"/>
        </w:rPr>
        <w:t>Кузоваткина</w:t>
      </w:r>
      <w:proofErr w:type="spellEnd"/>
      <w:r w:rsidRPr="00753772">
        <w:rPr>
          <w:rFonts w:ascii="Times New Roman" w:hAnsi="Times New Roman"/>
        </w:rPr>
        <w:t xml:space="preserve"> </w:t>
      </w:r>
      <w:r w:rsidRPr="00753772">
        <w:rPr>
          <w:rFonts w:ascii="Times New Roman" w:hAnsi="Times New Roman" w:hint="eastAsia"/>
        </w:rPr>
        <w:t>до</w:t>
      </w:r>
      <w:r w:rsidRPr="00753772">
        <w:rPr>
          <w:rFonts w:ascii="Times New Roman" w:hAnsi="Times New Roman"/>
        </w:rPr>
        <w:t xml:space="preserve"> </w:t>
      </w:r>
      <w:r w:rsidRPr="00753772">
        <w:rPr>
          <w:rFonts w:ascii="Times New Roman" w:hAnsi="Times New Roman" w:hint="eastAsia"/>
        </w:rPr>
        <w:t>ул</w:t>
      </w:r>
      <w:r w:rsidRPr="00753772">
        <w:rPr>
          <w:rFonts w:ascii="Times New Roman" w:hAnsi="Times New Roman"/>
        </w:rPr>
        <w:t xml:space="preserve">. </w:t>
      </w:r>
      <w:r w:rsidRPr="00753772">
        <w:rPr>
          <w:rFonts w:ascii="Times New Roman" w:hAnsi="Times New Roman" w:hint="eastAsia"/>
        </w:rPr>
        <w:t>Нефтяников</w:t>
      </w:r>
      <w:r w:rsidRPr="00753772">
        <w:rPr>
          <w:rFonts w:ascii="Times New Roman" w:hAnsi="Times New Roman"/>
        </w:rPr>
        <w:t xml:space="preserve">)" - </w:t>
      </w:r>
      <w:r w:rsidRPr="00753772">
        <w:rPr>
          <w:rFonts w:ascii="Times New Roman" w:hAnsi="Times New Roman" w:hint="eastAsia"/>
        </w:rPr>
        <w:t>исполнен</w:t>
      </w:r>
      <w:r w:rsidR="00272D5F" w:rsidRPr="00753772">
        <w:rPr>
          <w:rFonts w:ascii="Times New Roman" w:hAnsi="Times New Roman" w:hint="eastAsia"/>
        </w:rPr>
        <w:t>ие</w:t>
      </w:r>
      <w:r w:rsidRPr="00753772">
        <w:rPr>
          <w:rFonts w:ascii="Times New Roman" w:hAnsi="Times New Roman"/>
        </w:rPr>
        <w:t xml:space="preserve"> 100 % </w:t>
      </w:r>
      <w:r w:rsidRPr="00753772">
        <w:rPr>
          <w:rFonts w:ascii="Times New Roman" w:hAnsi="Times New Roman" w:hint="eastAsia"/>
        </w:rPr>
        <w:t>от</w:t>
      </w:r>
      <w:r w:rsidRPr="00753772">
        <w:rPr>
          <w:rFonts w:ascii="Times New Roman" w:hAnsi="Times New Roman"/>
        </w:rPr>
        <w:t xml:space="preserve"> </w:t>
      </w:r>
      <w:r w:rsidRPr="00753772">
        <w:rPr>
          <w:rFonts w:ascii="Times New Roman" w:hAnsi="Times New Roman" w:hint="eastAsia"/>
        </w:rPr>
        <w:t>общего</w:t>
      </w:r>
      <w:r w:rsidRPr="00753772">
        <w:rPr>
          <w:rFonts w:ascii="Times New Roman" w:hAnsi="Times New Roman"/>
        </w:rPr>
        <w:t xml:space="preserve"> </w:t>
      </w:r>
      <w:r w:rsidRPr="00753772">
        <w:rPr>
          <w:rFonts w:ascii="Times New Roman" w:hAnsi="Times New Roman" w:hint="eastAsia"/>
        </w:rPr>
        <w:t>объема</w:t>
      </w:r>
      <w:r w:rsidRPr="00753772">
        <w:rPr>
          <w:rFonts w:ascii="Times New Roman" w:hAnsi="Times New Roman"/>
        </w:rPr>
        <w:t xml:space="preserve"> </w:t>
      </w:r>
      <w:r w:rsidRPr="00753772">
        <w:rPr>
          <w:rFonts w:ascii="Times New Roman" w:hAnsi="Times New Roman" w:hint="eastAsia"/>
        </w:rPr>
        <w:t>финансирования</w:t>
      </w:r>
      <w:r w:rsidRPr="00753772">
        <w:rPr>
          <w:rFonts w:ascii="Times New Roman" w:hAnsi="Times New Roman"/>
        </w:rPr>
        <w:t xml:space="preserve"> </w:t>
      </w:r>
      <w:r w:rsidRPr="00753772">
        <w:rPr>
          <w:rFonts w:ascii="Times New Roman" w:hAnsi="Times New Roman" w:hint="eastAsia"/>
        </w:rPr>
        <w:t>по</w:t>
      </w:r>
      <w:r w:rsidRPr="00753772">
        <w:rPr>
          <w:rFonts w:ascii="Times New Roman" w:hAnsi="Times New Roman"/>
        </w:rPr>
        <w:t xml:space="preserve"> </w:t>
      </w:r>
      <w:r w:rsidRPr="00753772">
        <w:rPr>
          <w:rFonts w:ascii="Times New Roman" w:hAnsi="Times New Roman" w:hint="eastAsia"/>
        </w:rPr>
        <w:t>мероприятию</w:t>
      </w:r>
      <w:r w:rsidRPr="00753772">
        <w:rPr>
          <w:rFonts w:ascii="Times New Roman" w:hAnsi="Times New Roman"/>
        </w:rPr>
        <w:t>;</w:t>
      </w:r>
    </w:p>
    <w:p w:rsidR="00830096" w:rsidRPr="00753772" w:rsidRDefault="00272D5F" w:rsidP="00D705ED">
      <w:pPr>
        <w:pStyle w:val="210"/>
        <w:ind w:firstLine="709"/>
        <w:jc w:val="both"/>
        <w:rPr>
          <w:rFonts w:ascii="Times New Roman" w:hAnsi="Times New Roman"/>
        </w:rPr>
      </w:pPr>
      <w:r w:rsidRPr="00753772">
        <w:rPr>
          <w:rFonts w:ascii="Times New Roman" w:hAnsi="Times New Roman"/>
        </w:rPr>
        <w:t>-</w:t>
      </w:r>
      <w:r w:rsidR="00830096" w:rsidRPr="00753772">
        <w:rPr>
          <w:rFonts w:ascii="Times New Roman" w:hAnsi="Times New Roman" w:hint="eastAsia"/>
        </w:rPr>
        <w:t>Технологическое</w:t>
      </w:r>
      <w:r w:rsidR="00830096" w:rsidRPr="00753772">
        <w:rPr>
          <w:rFonts w:ascii="Times New Roman" w:hAnsi="Times New Roman"/>
        </w:rPr>
        <w:t xml:space="preserve"> </w:t>
      </w:r>
      <w:r w:rsidR="00830096" w:rsidRPr="00753772">
        <w:rPr>
          <w:rFonts w:ascii="Times New Roman" w:hAnsi="Times New Roman" w:hint="eastAsia"/>
        </w:rPr>
        <w:t>присоединение</w:t>
      </w:r>
      <w:r w:rsidR="00830096" w:rsidRPr="00753772">
        <w:rPr>
          <w:rFonts w:ascii="Times New Roman" w:hAnsi="Times New Roman"/>
        </w:rPr>
        <w:t xml:space="preserve"> </w:t>
      </w:r>
      <w:r w:rsidR="00830096" w:rsidRPr="00753772">
        <w:rPr>
          <w:rFonts w:ascii="Times New Roman" w:hAnsi="Times New Roman" w:hint="eastAsia"/>
        </w:rPr>
        <w:t>объектов</w:t>
      </w:r>
      <w:r w:rsidR="00830096" w:rsidRPr="00753772">
        <w:rPr>
          <w:rFonts w:ascii="Times New Roman" w:hAnsi="Times New Roman"/>
        </w:rPr>
        <w:t xml:space="preserve"> </w:t>
      </w:r>
      <w:r w:rsidR="00830096" w:rsidRPr="00753772">
        <w:rPr>
          <w:rFonts w:ascii="Times New Roman" w:hAnsi="Times New Roman" w:hint="eastAsia"/>
        </w:rPr>
        <w:t>к</w:t>
      </w:r>
      <w:r w:rsidR="00830096" w:rsidRPr="00753772">
        <w:rPr>
          <w:rFonts w:ascii="Times New Roman" w:hAnsi="Times New Roman"/>
        </w:rPr>
        <w:t xml:space="preserve"> </w:t>
      </w:r>
      <w:r w:rsidR="00830096" w:rsidRPr="00753772">
        <w:rPr>
          <w:rFonts w:ascii="Times New Roman" w:hAnsi="Times New Roman" w:hint="eastAsia"/>
        </w:rPr>
        <w:t>сетям</w:t>
      </w:r>
      <w:r w:rsidR="00830096" w:rsidRPr="00753772">
        <w:rPr>
          <w:rFonts w:ascii="Times New Roman" w:hAnsi="Times New Roman"/>
        </w:rPr>
        <w:t xml:space="preserve"> </w:t>
      </w:r>
      <w:r w:rsidR="00830096" w:rsidRPr="00753772">
        <w:rPr>
          <w:rFonts w:ascii="Times New Roman" w:hAnsi="Times New Roman" w:hint="eastAsia"/>
        </w:rPr>
        <w:t>электроснабжения</w:t>
      </w:r>
      <w:r w:rsidR="00830096" w:rsidRPr="00753772">
        <w:rPr>
          <w:rFonts w:ascii="Times New Roman" w:hAnsi="Times New Roman"/>
        </w:rPr>
        <w:t xml:space="preserve">: </w:t>
      </w:r>
    </w:p>
    <w:p w:rsidR="00830096" w:rsidRPr="00753772" w:rsidRDefault="00830096" w:rsidP="00D705ED">
      <w:pPr>
        <w:pStyle w:val="210"/>
        <w:ind w:firstLine="709"/>
        <w:jc w:val="both"/>
        <w:rPr>
          <w:rFonts w:ascii="Times New Roman" w:hAnsi="Times New Roman"/>
        </w:rPr>
      </w:pPr>
      <w:r w:rsidRPr="00753772">
        <w:rPr>
          <w:rFonts w:ascii="Times New Roman" w:hAnsi="Times New Roman"/>
        </w:rPr>
        <w:t>-«</w:t>
      </w:r>
      <w:r w:rsidRPr="00753772">
        <w:rPr>
          <w:rFonts w:ascii="Times New Roman" w:hAnsi="Times New Roman" w:hint="eastAsia"/>
        </w:rPr>
        <w:t>Автодорога</w:t>
      </w:r>
      <w:r w:rsidRPr="00753772">
        <w:rPr>
          <w:rFonts w:ascii="Times New Roman" w:hAnsi="Times New Roman"/>
        </w:rPr>
        <w:t xml:space="preserve"> </w:t>
      </w:r>
      <w:r w:rsidRPr="00753772">
        <w:rPr>
          <w:rFonts w:ascii="Times New Roman" w:hAnsi="Times New Roman" w:hint="eastAsia"/>
        </w:rPr>
        <w:t>по</w:t>
      </w:r>
      <w:r w:rsidRPr="00753772">
        <w:rPr>
          <w:rFonts w:ascii="Times New Roman" w:hAnsi="Times New Roman"/>
        </w:rPr>
        <w:t xml:space="preserve"> </w:t>
      </w:r>
      <w:proofErr w:type="spellStart"/>
      <w:r w:rsidRPr="00753772">
        <w:rPr>
          <w:rFonts w:ascii="Times New Roman" w:hAnsi="Times New Roman" w:hint="eastAsia"/>
        </w:rPr>
        <w:t>ул</w:t>
      </w:r>
      <w:r w:rsidRPr="00753772">
        <w:rPr>
          <w:rFonts w:ascii="Times New Roman" w:hAnsi="Times New Roman"/>
        </w:rPr>
        <w:t>.</w:t>
      </w:r>
      <w:r w:rsidRPr="00753772">
        <w:rPr>
          <w:rFonts w:ascii="Times New Roman" w:hAnsi="Times New Roman" w:hint="eastAsia"/>
        </w:rPr>
        <w:t>Нефтяников</w:t>
      </w:r>
      <w:proofErr w:type="spellEnd"/>
      <w:r w:rsidRPr="00753772">
        <w:rPr>
          <w:rFonts w:ascii="Times New Roman" w:hAnsi="Times New Roman"/>
        </w:rPr>
        <w:t xml:space="preserve"> (</w:t>
      </w:r>
      <w:r w:rsidRPr="00753772">
        <w:rPr>
          <w:rFonts w:ascii="Times New Roman" w:hAnsi="Times New Roman" w:hint="eastAsia"/>
        </w:rPr>
        <w:t>участок</w:t>
      </w:r>
      <w:r w:rsidRPr="00753772">
        <w:rPr>
          <w:rFonts w:ascii="Times New Roman" w:hAnsi="Times New Roman"/>
        </w:rPr>
        <w:t xml:space="preserve"> </w:t>
      </w:r>
      <w:r w:rsidRPr="00753772">
        <w:rPr>
          <w:rFonts w:ascii="Times New Roman" w:hAnsi="Times New Roman" w:hint="eastAsia"/>
        </w:rPr>
        <w:t>от</w:t>
      </w:r>
      <w:r w:rsidRPr="00753772">
        <w:rPr>
          <w:rFonts w:ascii="Times New Roman" w:hAnsi="Times New Roman"/>
        </w:rPr>
        <w:t xml:space="preserve"> </w:t>
      </w:r>
      <w:r w:rsidRPr="00753772">
        <w:rPr>
          <w:rFonts w:ascii="Times New Roman" w:hAnsi="Times New Roman" w:hint="eastAsia"/>
        </w:rPr>
        <w:t>ул</w:t>
      </w:r>
      <w:r w:rsidRPr="00753772">
        <w:rPr>
          <w:rFonts w:ascii="Times New Roman" w:hAnsi="Times New Roman"/>
        </w:rPr>
        <w:t xml:space="preserve">. </w:t>
      </w:r>
      <w:r w:rsidRPr="00753772">
        <w:rPr>
          <w:rFonts w:ascii="Times New Roman" w:hAnsi="Times New Roman" w:hint="eastAsia"/>
        </w:rPr>
        <w:t>Романа</w:t>
      </w:r>
      <w:r w:rsidRPr="00753772">
        <w:rPr>
          <w:rFonts w:ascii="Times New Roman" w:hAnsi="Times New Roman"/>
        </w:rPr>
        <w:t xml:space="preserve"> </w:t>
      </w:r>
      <w:proofErr w:type="spellStart"/>
      <w:r w:rsidRPr="00753772">
        <w:rPr>
          <w:rFonts w:ascii="Times New Roman" w:hAnsi="Times New Roman" w:hint="eastAsia"/>
        </w:rPr>
        <w:t>Кузоваткина</w:t>
      </w:r>
      <w:proofErr w:type="spellEnd"/>
      <w:r w:rsidRPr="00753772">
        <w:rPr>
          <w:rFonts w:ascii="Times New Roman" w:hAnsi="Times New Roman"/>
        </w:rPr>
        <w:t xml:space="preserve"> </w:t>
      </w:r>
      <w:r w:rsidRPr="00753772">
        <w:rPr>
          <w:rFonts w:ascii="Times New Roman" w:hAnsi="Times New Roman" w:hint="eastAsia"/>
        </w:rPr>
        <w:t>до</w:t>
      </w:r>
      <w:r w:rsidRPr="00753772">
        <w:rPr>
          <w:rFonts w:ascii="Times New Roman" w:hAnsi="Times New Roman"/>
        </w:rPr>
        <w:t xml:space="preserve"> </w:t>
      </w:r>
      <w:r w:rsidRPr="00753772">
        <w:rPr>
          <w:rFonts w:ascii="Times New Roman" w:hAnsi="Times New Roman" w:hint="eastAsia"/>
        </w:rPr>
        <w:t>ул</w:t>
      </w:r>
      <w:r w:rsidRPr="00753772">
        <w:rPr>
          <w:rFonts w:ascii="Times New Roman" w:hAnsi="Times New Roman"/>
        </w:rPr>
        <w:t xml:space="preserve">. </w:t>
      </w:r>
      <w:r w:rsidRPr="00753772">
        <w:rPr>
          <w:rFonts w:ascii="Times New Roman" w:hAnsi="Times New Roman" w:hint="eastAsia"/>
        </w:rPr>
        <w:t>Набережная</w:t>
      </w:r>
      <w:r w:rsidRPr="00753772">
        <w:rPr>
          <w:rFonts w:ascii="Times New Roman" w:hAnsi="Times New Roman"/>
        </w:rPr>
        <w:t>)»</w:t>
      </w:r>
      <w:r w:rsidR="00614589" w:rsidRPr="00753772">
        <w:rPr>
          <w:rFonts w:ascii="Times New Roman" w:hAnsi="Times New Roman"/>
        </w:rPr>
        <w:t xml:space="preserve"> - исполнение 100%</w:t>
      </w:r>
      <w:r w:rsidRPr="00753772">
        <w:rPr>
          <w:rFonts w:ascii="Times New Roman" w:hAnsi="Times New Roman"/>
        </w:rPr>
        <w:t>;</w:t>
      </w:r>
    </w:p>
    <w:p w:rsidR="00830096" w:rsidRPr="00753772" w:rsidRDefault="00830096" w:rsidP="00D705ED">
      <w:pPr>
        <w:pStyle w:val="210"/>
        <w:ind w:firstLine="709"/>
        <w:jc w:val="both"/>
        <w:rPr>
          <w:rFonts w:ascii="Times New Roman" w:hAnsi="Times New Roman"/>
        </w:rPr>
      </w:pPr>
      <w:r w:rsidRPr="00753772">
        <w:rPr>
          <w:rFonts w:ascii="Times New Roman" w:hAnsi="Times New Roman"/>
        </w:rPr>
        <w:t xml:space="preserve"> -«</w:t>
      </w:r>
      <w:r w:rsidRPr="00753772">
        <w:rPr>
          <w:rFonts w:ascii="Times New Roman" w:hAnsi="Times New Roman" w:hint="eastAsia"/>
        </w:rPr>
        <w:t>Автодорога</w:t>
      </w:r>
      <w:r w:rsidRPr="00753772">
        <w:rPr>
          <w:rFonts w:ascii="Times New Roman" w:hAnsi="Times New Roman"/>
        </w:rPr>
        <w:t xml:space="preserve"> </w:t>
      </w:r>
      <w:r w:rsidRPr="00753772">
        <w:rPr>
          <w:rFonts w:ascii="Times New Roman" w:hAnsi="Times New Roman" w:hint="eastAsia"/>
        </w:rPr>
        <w:t>по</w:t>
      </w:r>
      <w:r w:rsidRPr="00753772">
        <w:rPr>
          <w:rFonts w:ascii="Times New Roman" w:hAnsi="Times New Roman"/>
        </w:rPr>
        <w:t xml:space="preserve"> </w:t>
      </w:r>
      <w:r w:rsidRPr="00753772">
        <w:rPr>
          <w:rFonts w:ascii="Times New Roman" w:hAnsi="Times New Roman" w:hint="eastAsia"/>
        </w:rPr>
        <w:t>ул</w:t>
      </w:r>
      <w:r w:rsidRPr="00753772">
        <w:rPr>
          <w:rFonts w:ascii="Times New Roman" w:hAnsi="Times New Roman"/>
        </w:rPr>
        <w:t xml:space="preserve">. </w:t>
      </w:r>
      <w:r w:rsidRPr="00753772">
        <w:rPr>
          <w:rFonts w:ascii="Times New Roman" w:hAnsi="Times New Roman" w:hint="eastAsia"/>
        </w:rPr>
        <w:t>Набережная</w:t>
      </w:r>
      <w:r w:rsidRPr="00753772">
        <w:rPr>
          <w:rFonts w:ascii="Times New Roman" w:hAnsi="Times New Roman"/>
        </w:rPr>
        <w:t xml:space="preserve"> (</w:t>
      </w:r>
      <w:r w:rsidRPr="00753772">
        <w:rPr>
          <w:rFonts w:ascii="Times New Roman" w:hAnsi="Times New Roman" w:hint="eastAsia"/>
        </w:rPr>
        <w:t>участок</w:t>
      </w:r>
      <w:r w:rsidRPr="00753772">
        <w:rPr>
          <w:rFonts w:ascii="Times New Roman" w:hAnsi="Times New Roman"/>
        </w:rPr>
        <w:t xml:space="preserve"> </w:t>
      </w:r>
      <w:r w:rsidRPr="00753772">
        <w:rPr>
          <w:rFonts w:ascii="Times New Roman" w:hAnsi="Times New Roman" w:hint="eastAsia"/>
        </w:rPr>
        <w:t>от</w:t>
      </w:r>
      <w:r w:rsidRPr="00753772">
        <w:rPr>
          <w:rFonts w:ascii="Times New Roman" w:hAnsi="Times New Roman"/>
        </w:rPr>
        <w:t xml:space="preserve"> </w:t>
      </w:r>
      <w:r w:rsidRPr="00753772">
        <w:rPr>
          <w:rFonts w:ascii="Times New Roman" w:hAnsi="Times New Roman" w:hint="eastAsia"/>
        </w:rPr>
        <w:t>ул</w:t>
      </w:r>
      <w:r w:rsidRPr="00753772">
        <w:rPr>
          <w:rFonts w:ascii="Times New Roman" w:hAnsi="Times New Roman"/>
        </w:rPr>
        <w:t xml:space="preserve">. </w:t>
      </w:r>
      <w:r w:rsidRPr="00753772">
        <w:rPr>
          <w:rFonts w:ascii="Times New Roman" w:hAnsi="Times New Roman" w:hint="eastAsia"/>
        </w:rPr>
        <w:t>Романа</w:t>
      </w:r>
      <w:r w:rsidRPr="00753772">
        <w:rPr>
          <w:rFonts w:ascii="Times New Roman" w:hAnsi="Times New Roman"/>
        </w:rPr>
        <w:t xml:space="preserve"> </w:t>
      </w:r>
      <w:proofErr w:type="spellStart"/>
      <w:r w:rsidRPr="00753772">
        <w:rPr>
          <w:rFonts w:ascii="Times New Roman" w:hAnsi="Times New Roman" w:hint="eastAsia"/>
        </w:rPr>
        <w:t>Кузоваткина</w:t>
      </w:r>
      <w:proofErr w:type="spellEnd"/>
      <w:r w:rsidRPr="00753772">
        <w:rPr>
          <w:rFonts w:ascii="Times New Roman" w:hAnsi="Times New Roman"/>
        </w:rPr>
        <w:t xml:space="preserve"> </w:t>
      </w:r>
      <w:r w:rsidRPr="00753772">
        <w:rPr>
          <w:rFonts w:ascii="Times New Roman" w:hAnsi="Times New Roman" w:hint="eastAsia"/>
        </w:rPr>
        <w:t>до</w:t>
      </w:r>
      <w:r w:rsidRPr="00753772">
        <w:rPr>
          <w:rFonts w:ascii="Times New Roman" w:hAnsi="Times New Roman"/>
        </w:rPr>
        <w:t xml:space="preserve"> </w:t>
      </w:r>
      <w:r w:rsidRPr="00753772">
        <w:rPr>
          <w:rFonts w:ascii="Times New Roman" w:hAnsi="Times New Roman" w:hint="eastAsia"/>
        </w:rPr>
        <w:t>ул</w:t>
      </w:r>
      <w:r w:rsidRPr="00753772">
        <w:rPr>
          <w:rFonts w:ascii="Times New Roman" w:hAnsi="Times New Roman"/>
        </w:rPr>
        <w:t xml:space="preserve">. </w:t>
      </w:r>
      <w:r w:rsidRPr="00753772">
        <w:rPr>
          <w:rFonts w:ascii="Times New Roman" w:hAnsi="Times New Roman" w:hint="eastAsia"/>
        </w:rPr>
        <w:t>Нефтяников</w:t>
      </w:r>
      <w:r w:rsidR="00614589" w:rsidRPr="00753772">
        <w:rPr>
          <w:rFonts w:ascii="Times New Roman" w:hAnsi="Times New Roman"/>
        </w:rPr>
        <w:t>)» - исполнение 100%;</w:t>
      </w:r>
    </w:p>
    <w:p w:rsidR="00830096" w:rsidRPr="00753772" w:rsidRDefault="00830096" w:rsidP="00D705ED">
      <w:pPr>
        <w:pStyle w:val="210"/>
        <w:ind w:firstLine="709"/>
        <w:jc w:val="both"/>
        <w:rPr>
          <w:rFonts w:ascii="Times New Roman" w:hAnsi="Times New Roman"/>
        </w:rPr>
      </w:pPr>
      <w:r w:rsidRPr="00753772">
        <w:rPr>
          <w:rFonts w:ascii="Times New Roman" w:hAnsi="Times New Roman"/>
        </w:rPr>
        <w:t>-«</w:t>
      </w:r>
      <w:r w:rsidRPr="00753772">
        <w:rPr>
          <w:rFonts w:ascii="Times New Roman" w:hAnsi="Times New Roman" w:hint="eastAsia"/>
        </w:rPr>
        <w:t>Автодорога</w:t>
      </w:r>
      <w:r w:rsidRPr="00753772">
        <w:rPr>
          <w:rFonts w:ascii="Times New Roman" w:hAnsi="Times New Roman"/>
        </w:rPr>
        <w:t xml:space="preserve"> </w:t>
      </w:r>
      <w:r w:rsidRPr="00753772">
        <w:rPr>
          <w:rFonts w:ascii="Times New Roman" w:hAnsi="Times New Roman" w:hint="eastAsia"/>
        </w:rPr>
        <w:t>по</w:t>
      </w:r>
      <w:r w:rsidRPr="00753772">
        <w:rPr>
          <w:rFonts w:ascii="Times New Roman" w:hAnsi="Times New Roman"/>
        </w:rPr>
        <w:t xml:space="preserve"> </w:t>
      </w:r>
      <w:proofErr w:type="spellStart"/>
      <w:r w:rsidRPr="00753772">
        <w:rPr>
          <w:rFonts w:ascii="Times New Roman" w:hAnsi="Times New Roman" w:hint="eastAsia"/>
        </w:rPr>
        <w:t>ул</w:t>
      </w:r>
      <w:r w:rsidRPr="00753772">
        <w:rPr>
          <w:rFonts w:ascii="Times New Roman" w:hAnsi="Times New Roman"/>
        </w:rPr>
        <w:t>.</w:t>
      </w:r>
      <w:r w:rsidRPr="00753772">
        <w:rPr>
          <w:rFonts w:ascii="Times New Roman" w:hAnsi="Times New Roman" w:hint="eastAsia"/>
        </w:rPr>
        <w:t>Нефтяников</w:t>
      </w:r>
      <w:proofErr w:type="spellEnd"/>
      <w:r w:rsidRPr="00753772">
        <w:rPr>
          <w:rFonts w:ascii="Times New Roman" w:hAnsi="Times New Roman"/>
        </w:rPr>
        <w:t xml:space="preserve"> (</w:t>
      </w:r>
      <w:r w:rsidRPr="00753772">
        <w:rPr>
          <w:rFonts w:ascii="Times New Roman" w:hAnsi="Times New Roman" w:hint="eastAsia"/>
        </w:rPr>
        <w:t>от</w:t>
      </w:r>
      <w:r w:rsidRPr="00753772">
        <w:rPr>
          <w:rFonts w:ascii="Times New Roman" w:hAnsi="Times New Roman"/>
        </w:rPr>
        <w:t xml:space="preserve"> </w:t>
      </w:r>
      <w:proofErr w:type="spellStart"/>
      <w:r w:rsidRPr="00753772">
        <w:rPr>
          <w:rFonts w:ascii="Times New Roman" w:hAnsi="Times New Roman" w:hint="eastAsia"/>
        </w:rPr>
        <w:t>ул</w:t>
      </w:r>
      <w:r w:rsidRPr="00753772">
        <w:rPr>
          <w:rFonts w:ascii="Times New Roman" w:hAnsi="Times New Roman"/>
        </w:rPr>
        <w:t>.</w:t>
      </w:r>
      <w:r w:rsidRPr="00753772">
        <w:rPr>
          <w:rFonts w:ascii="Times New Roman" w:hAnsi="Times New Roman" w:hint="eastAsia"/>
        </w:rPr>
        <w:t>Сургутская</w:t>
      </w:r>
      <w:proofErr w:type="spellEnd"/>
      <w:r w:rsidRPr="00753772">
        <w:rPr>
          <w:rFonts w:ascii="Times New Roman" w:hAnsi="Times New Roman"/>
        </w:rPr>
        <w:t xml:space="preserve"> </w:t>
      </w:r>
      <w:r w:rsidRPr="00753772">
        <w:rPr>
          <w:rFonts w:ascii="Times New Roman" w:hAnsi="Times New Roman" w:hint="eastAsia"/>
        </w:rPr>
        <w:t>до</w:t>
      </w:r>
      <w:r w:rsidRPr="00753772">
        <w:rPr>
          <w:rFonts w:ascii="Times New Roman" w:hAnsi="Times New Roman"/>
        </w:rPr>
        <w:t xml:space="preserve"> </w:t>
      </w:r>
      <w:proofErr w:type="spellStart"/>
      <w:r w:rsidRPr="00753772">
        <w:rPr>
          <w:rFonts w:ascii="Times New Roman" w:hAnsi="Times New Roman" w:hint="eastAsia"/>
        </w:rPr>
        <w:t>ул</w:t>
      </w:r>
      <w:r w:rsidRPr="00753772">
        <w:rPr>
          <w:rFonts w:ascii="Times New Roman" w:hAnsi="Times New Roman"/>
        </w:rPr>
        <w:t>.</w:t>
      </w:r>
      <w:r w:rsidRPr="00753772">
        <w:rPr>
          <w:rFonts w:ascii="Times New Roman" w:hAnsi="Times New Roman" w:hint="eastAsia"/>
        </w:rPr>
        <w:t>Пойменная</w:t>
      </w:r>
      <w:proofErr w:type="spellEnd"/>
      <w:r w:rsidRPr="00753772">
        <w:rPr>
          <w:rFonts w:ascii="Times New Roman" w:hAnsi="Times New Roman"/>
        </w:rPr>
        <w:t>) (</w:t>
      </w:r>
      <w:r w:rsidRPr="00753772">
        <w:rPr>
          <w:rFonts w:ascii="Times New Roman" w:hAnsi="Times New Roman" w:hint="eastAsia"/>
        </w:rPr>
        <w:t>участок</w:t>
      </w:r>
      <w:r w:rsidRPr="00753772">
        <w:rPr>
          <w:rFonts w:ascii="Times New Roman" w:hAnsi="Times New Roman"/>
        </w:rPr>
        <w:t xml:space="preserve"> </w:t>
      </w:r>
      <w:r w:rsidRPr="00753772">
        <w:rPr>
          <w:rFonts w:ascii="Times New Roman" w:hAnsi="Times New Roman" w:hint="eastAsia"/>
        </w:rPr>
        <w:t>от</w:t>
      </w:r>
      <w:r w:rsidRPr="00753772">
        <w:rPr>
          <w:rFonts w:ascii="Times New Roman" w:hAnsi="Times New Roman"/>
        </w:rPr>
        <w:t xml:space="preserve"> </w:t>
      </w:r>
      <w:proofErr w:type="spellStart"/>
      <w:r w:rsidRPr="00753772">
        <w:rPr>
          <w:rFonts w:ascii="Times New Roman" w:hAnsi="Times New Roman" w:hint="eastAsia"/>
        </w:rPr>
        <w:t>ул</w:t>
      </w:r>
      <w:r w:rsidRPr="00753772">
        <w:rPr>
          <w:rFonts w:ascii="Times New Roman" w:hAnsi="Times New Roman"/>
        </w:rPr>
        <w:t>.</w:t>
      </w:r>
      <w:r w:rsidRPr="00753772">
        <w:rPr>
          <w:rFonts w:ascii="Times New Roman" w:hAnsi="Times New Roman" w:hint="eastAsia"/>
        </w:rPr>
        <w:t>Юганская</w:t>
      </w:r>
      <w:proofErr w:type="spellEnd"/>
      <w:r w:rsidRPr="00753772">
        <w:rPr>
          <w:rFonts w:ascii="Times New Roman" w:hAnsi="Times New Roman"/>
        </w:rPr>
        <w:t xml:space="preserve"> </w:t>
      </w:r>
      <w:r w:rsidRPr="00753772">
        <w:rPr>
          <w:rFonts w:ascii="Times New Roman" w:hAnsi="Times New Roman" w:hint="eastAsia"/>
        </w:rPr>
        <w:t>до</w:t>
      </w:r>
      <w:r w:rsidRPr="00753772">
        <w:rPr>
          <w:rFonts w:ascii="Times New Roman" w:hAnsi="Times New Roman"/>
        </w:rPr>
        <w:t xml:space="preserve"> </w:t>
      </w:r>
      <w:proofErr w:type="spellStart"/>
      <w:r w:rsidRPr="00753772">
        <w:rPr>
          <w:rFonts w:ascii="Times New Roman" w:hAnsi="Times New Roman" w:hint="eastAsia"/>
        </w:rPr>
        <w:t>ул</w:t>
      </w:r>
      <w:r w:rsidRPr="00753772">
        <w:rPr>
          <w:rFonts w:ascii="Times New Roman" w:hAnsi="Times New Roman"/>
        </w:rPr>
        <w:t>.</w:t>
      </w:r>
      <w:r w:rsidRPr="00753772">
        <w:rPr>
          <w:rFonts w:ascii="Times New Roman" w:hAnsi="Times New Roman" w:hint="eastAsia"/>
        </w:rPr>
        <w:t>Усть</w:t>
      </w:r>
      <w:r w:rsidRPr="00753772">
        <w:rPr>
          <w:rFonts w:ascii="Times New Roman" w:hAnsi="Times New Roman"/>
        </w:rPr>
        <w:t>-</w:t>
      </w:r>
      <w:r w:rsidRPr="00753772">
        <w:rPr>
          <w:rFonts w:ascii="Times New Roman" w:hAnsi="Times New Roman" w:hint="eastAsia"/>
        </w:rPr>
        <w:t>Балыкская</w:t>
      </w:r>
      <w:proofErr w:type="spellEnd"/>
      <w:r w:rsidRPr="00753772">
        <w:rPr>
          <w:rFonts w:ascii="Times New Roman" w:hAnsi="Times New Roman"/>
        </w:rPr>
        <w:t xml:space="preserve">)» </w:t>
      </w:r>
      <w:r w:rsidR="00614589" w:rsidRPr="00753772">
        <w:rPr>
          <w:rFonts w:ascii="Times New Roman" w:hAnsi="Times New Roman"/>
        </w:rPr>
        <w:t xml:space="preserve">- исполнение </w:t>
      </w:r>
      <w:r w:rsidR="00F8135B" w:rsidRPr="00753772">
        <w:rPr>
          <w:rFonts w:ascii="Times New Roman" w:hAnsi="Times New Roman"/>
        </w:rPr>
        <w:t>100</w:t>
      </w:r>
      <w:r w:rsidRPr="00753772">
        <w:rPr>
          <w:rFonts w:ascii="Times New Roman" w:hAnsi="Times New Roman"/>
        </w:rPr>
        <w:t>%.</w:t>
      </w:r>
    </w:p>
    <w:p w:rsidR="00272D5F" w:rsidRPr="00753772" w:rsidRDefault="00272D5F" w:rsidP="00D705ED">
      <w:pPr>
        <w:pStyle w:val="210"/>
        <w:ind w:firstLine="709"/>
        <w:jc w:val="both"/>
        <w:rPr>
          <w:rFonts w:ascii="Times New Roman" w:hAnsi="Times New Roman"/>
        </w:rPr>
      </w:pPr>
      <w:r w:rsidRPr="00753772">
        <w:rPr>
          <w:rFonts w:ascii="Times New Roman" w:hAnsi="Times New Roman"/>
        </w:rPr>
        <w:t>-</w:t>
      </w:r>
      <w:r w:rsidR="00830096" w:rsidRPr="00753772">
        <w:rPr>
          <w:rFonts w:ascii="Times New Roman" w:hAnsi="Times New Roman" w:hint="eastAsia"/>
        </w:rPr>
        <w:t>ПИР</w:t>
      </w:r>
      <w:r w:rsidR="00830096" w:rsidRPr="00753772">
        <w:rPr>
          <w:rFonts w:ascii="Times New Roman" w:hAnsi="Times New Roman"/>
        </w:rPr>
        <w:t xml:space="preserve"> «</w:t>
      </w:r>
      <w:r w:rsidR="00830096" w:rsidRPr="00753772">
        <w:rPr>
          <w:rFonts w:ascii="Times New Roman" w:hAnsi="Times New Roman" w:hint="eastAsia"/>
        </w:rPr>
        <w:t>Автодорога</w:t>
      </w:r>
      <w:r w:rsidR="00830096" w:rsidRPr="00753772">
        <w:rPr>
          <w:rFonts w:ascii="Times New Roman" w:hAnsi="Times New Roman"/>
        </w:rPr>
        <w:t xml:space="preserve"> </w:t>
      </w:r>
      <w:r w:rsidR="00830096" w:rsidRPr="00753772">
        <w:rPr>
          <w:rFonts w:ascii="Times New Roman" w:hAnsi="Times New Roman" w:hint="eastAsia"/>
        </w:rPr>
        <w:t>по</w:t>
      </w:r>
      <w:r w:rsidR="00830096" w:rsidRPr="00753772">
        <w:rPr>
          <w:rFonts w:ascii="Times New Roman" w:hAnsi="Times New Roman"/>
        </w:rPr>
        <w:t xml:space="preserve"> </w:t>
      </w:r>
      <w:r w:rsidR="00830096" w:rsidRPr="00753772">
        <w:rPr>
          <w:rFonts w:ascii="Times New Roman" w:hAnsi="Times New Roman" w:hint="eastAsia"/>
        </w:rPr>
        <w:t>ул</w:t>
      </w:r>
      <w:r w:rsidR="00830096" w:rsidRPr="00753772">
        <w:rPr>
          <w:rFonts w:ascii="Times New Roman" w:hAnsi="Times New Roman"/>
        </w:rPr>
        <w:t xml:space="preserve">. </w:t>
      </w:r>
      <w:r w:rsidR="00830096" w:rsidRPr="00753772">
        <w:rPr>
          <w:rFonts w:ascii="Times New Roman" w:hAnsi="Times New Roman" w:hint="eastAsia"/>
        </w:rPr>
        <w:t>Мира</w:t>
      </w:r>
      <w:r w:rsidR="00830096" w:rsidRPr="00753772">
        <w:rPr>
          <w:rFonts w:ascii="Times New Roman" w:hAnsi="Times New Roman"/>
        </w:rPr>
        <w:t xml:space="preserve"> (</w:t>
      </w:r>
      <w:r w:rsidR="00830096" w:rsidRPr="00753772">
        <w:rPr>
          <w:rFonts w:ascii="Times New Roman" w:hAnsi="Times New Roman" w:hint="eastAsia"/>
        </w:rPr>
        <w:t>от</w:t>
      </w:r>
      <w:r w:rsidR="00830096" w:rsidRPr="00753772">
        <w:rPr>
          <w:rFonts w:ascii="Times New Roman" w:hAnsi="Times New Roman"/>
        </w:rPr>
        <w:t xml:space="preserve"> </w:t>
      </w:r>
      <w:r w:rsidR="00830096" w:rsidRPr="00753772">
        <w:rPr>
          <w:rFonts w:ascii="Times New Roman" w:hAnsi="Times New Roman" w:hint="eastAsia"/>
        </w:rPr>
        <w:t>ул</w:t>
      </w:r>
      <w:r w:rsidR="00830096" w:rsidRPr="00753772">
        <w:rPr>
          <w:rFonts w:ascii="Times New Roman" w:hAnsi="Times New Roman"/>
        </w:rPr>
        <w:t xml:space="preserve">. </w:t>
      </w:r>
      <w:r w:rsidR="00830096" w:rsidRPr="00753772">
        <w:rPr>
          <w:rFonts w:ascii="Times New Roman" w:hAnsi="Times New Roman" w:hint="eastAsia"/>
        </w:rPr>
        <w:t>Жилая</w:t>
      </w:r>
      <w:r w:rsidR="00830096" w:rsidRPr="00753772">
        <w:rPr>
          <w:rFonts w:ascii="Times New Roman" w:hAnsi="Times New Roman"/>
        </w:rPr>
        <w:t xml:space="preserve"> </w:t>
      </w:r>
      <w:r w:rsidR="00830096" w:rsidRPr="00753772">
        <w:rPr>
          <w:rFonts w:ascii="Times New Roman" w:hAnsi="Times New Roman" w:hint="eastAsia"/>
        </w:rPr>
        <w:t>до</w:t>
      </w:r>
      <w:r w:rsidR="00830096" w:rsidRPr="00753772">
        <w:rPr>
          <w:rFonts w:ascii="Times New Roman" w:hAnsi="Times New Roman"/>
        </w:rPr>
        <w:t xml:space="preserve"> </w:t>
      </w:r>
      <w:r w:rsidR="00830096" w:rsidRPr="00753772">
        <w:rPr>
          <w:rFonts w:ascii="Times New Roman" w:hAnsi="Times New Roman" w:hint="eastAsia"/>
        </w:rPr>
        <w:t>ул</w:t>
      </w:r>
      <w:r w:rsidR="00830096" w:rsidRPr="00753772">
        <w:rPr>
          <w:rFonts w:ascii="Times New Roman" w:hAnsi="Times New Roman"/>
        </w:rPr>
        <w:t xml:space="preserve">. </w:t>
      </w:r>
      <w:r w:rsidR="00830096" w:rsidRPr="00753772">
        <w:rPr>
          <w:rFonts w:ascii="Times New Roman" w:hAnsi="Times New Roman" w:hint="eastAsia"/>
        </w:rPr>
        <w:t>Объездная</w:t>
      </w:r>
      <w:r w:rsidR="00830096" w:rsidRPr="00753772">
        <w:rPr>
          <w:rFonts w:ascii="Times New Roman" w:hAnsi="Times New Roman"/>
        </w:rPr>
        <w:t xml:space="preserve">)» - </w:t>
      </w:r>
      <w:r w:rsidRPr="00753772">
        <w:rPr>
          <w:rFonts w:ascii="Times New Roman" w:hAnsi="Times New Roman"/>
        </w:rPr>
        <w:t>с                ООО "РОСИНЖТРАНСПРОЕКТ" (г. Белгород) на сумму 2 336,36</w:t>
      </w:r>
      <w:r w:rsidR="002D1BE9" w:rsidRPr="00753772">
        <w:rPr>
          <w:rFonts w:ascii="Times New Roman" w:hAnsi="Times New Roman"/>
        </w:rPr>
        <w:t>0</w:t>
      </w:r>
      <w:r w:rsidRPr="00753772">
        <w:rPr>
          <w:rFonts w:ascii="Times New Roman" w:hAnsi="Times New Roman"/>
        </w:rPr>
        <w:t xml:space="preserve"> тыс. рублей заключен контракт 08.05.2019. Выполнение работ по 14.12.2019. Оплата только по итогам завершения работ, т.е. после 100% исполнения контракта. ПСД разработана, направлена на экспертизу.</w:t>
      </w:r>
    </w:p>
    <w:p w:rsidR="00272D5F" w:rsidRPr="00753772" w:rsidRDefault="00830096" w:rsidP="00D705ED">
      <w:pPr>
        <w:pStyle w:val="210"/>
        <w:ind w:firstLine="709"/>
        <w:jc w:val="both"/>
        <w:rPr>
          <w:rFonts w:ascii="Times New Roman" w:hAnsi="Times New Roman"/>
        </w:rPr>
      </w:pPr>
      <w:r w:rsidRPr="00753772">
        <w:rPr>
          <w:rFonts w:ascii="Times New Roman" w:hAnsi="Times New Roman"/>
        </w:rPr>
        <w:t>-</w:t>
      </w:r>
      <w:r w:rsidRPr="00753772">
        <w:rPr>
          <w:rFonts w:ascii="Times New Roman" w:hAnsi="Times New Roman" w:hint="eastAsia"/>
        </w:rPr>
        <w:t>ПИР</w:t>
      </w:r>
      <w:r w:rsidRPr="00753772">
        <w:rPr>
          <w:rFonts w:ascii="Times New Roman" w:hAnsi="Times New Roman"/>
        </w:rPr>
        <w:t xml:space="preserve"> «</w:t>
      </w:r>
      <w:r w:rsidRPr="00753772">
        <w:rPr>
          <w:rFonts w:ascii="Times New Roman" w:hAnsi="Times New Roman" w:hint="eastAsia"/>
        </w:rPr>
        <w:t>Автодорога</w:t>
      </w:r>
      <w:r w:rsidRPr="00753772">
        <w:rPr>
          <w:rFonts w:ascii="Times New Roman" w:hAnsi="Times New Roman"/>
        </w:rPr>
        <w:t xml:space="preserve"> </w:t>
      </w:r>
      <w:r w:rsidRPr="00753772">
        <w:rPr>
          <w:rFonts w:ascii="Times New Roman" w:hAnsi="Times New Roman" w:hint="eastAsia"/>
        </w:rPr>
        <w:t>по</w:t>
      </w:r>
      <w:r w:rsidRPr="00753772">
        <w:rPr>
          <w:rFonts w:ascii="Times New Roman" w:hAnsi="Times New Roman"/>
        </w:rPr>
        <w:t xml:space="preserve"> </w:t>
      </w:r>
      <w:r w:rsidRPr="00753772">
        <w:rPr>
          <w:rFonts w:ascii="Times New Roman" w:hAnsi="Times New Roman" w:hint="eastAsia"/>
        </w:rPr>
        <w:t>ул</w:t>
      </w:r>
      <w:r w:rsidRPr="00753772">
        <w:rPr>
          <w:rFonts w:ascii="Times New Roman" w:hAnsi="Times New Roman"/>
        </w:rPr>
        <w:t xml:space="preserve">. </w:t>
      </w:r>
      <w:r w:rsidRPr="00753772">
        <w:rPr>
          <w:rFonts w:ascii="Times New Roman" w:hAnsi="Times New Roman" w:hint="eastAsia"/>
        </w:rPr>
        <w:t>Центральная</w:t>
      </w:r>
      <w:r w:rsidRPr="00753772">
        <w:rPr>
          <w:rFonts w:ascii="Times New Roman" w:hAnsi="Times New Roman"/>
        </w:rPr>
        <w:t xml:space="preserve"> (</w:t>
      </w:r>
      <w:r w:rsidRPr="00753772">
        <w:rPr>
          <w:rFonts w:ascii="Times New Roman" w:hAnsi="Times New Roman" w:hint="eastAsia"/>
        </w:rPr>
        <w:t>от</w:t>
      </w:r>
      <w:r w:rsidRPr="00753772">
        <w:rPr>
          <w:rFonts w:ascii="Times New Roman" w:hAnsi="Times New Roman"/>
        </w:rPr>
        <w:t xml:space="preserve"> </w:t>
      </w:r>
      <w:r w:rsidRPr="00753772">
        <w:rPr>
          <w:rFonts w:ascii="Times New Roman" w:hAnsi="Times New Roman" w:hint="eastAsia"/>
        </w:rPr>
        <w:t>ул</w:t>
      </w:r>
      <w:r w:rsidRPr="00753772">
        <w:rPr>
          <w:rFonts w:ascii="Times New Roman" w:hAnsi="Times New Roman"/>
        </w:rPr>
        <w:t xml:space="preserve">. </w:t>
      </w:r>
      <w:r w:rsidRPr="00753772">
        <w:rPr>
          <w:rFonts w:ascii="Times New Roman" w:hAnsi="Times New Roman" w:hint="eastAsia"/>
        </w:rPr>
        <w:t>Парковая</w:t>
      </w:r>
      <w:r w:rsidRPr="00753772">
        <w:rPr>
          <w:rFonts w:ascii="Times New Roman" w:hAnsi="Times New Roman"/>
        </w:rPr>
        <w:t xml:space="preserve"> </w:t>
      </w:r>
      <w:r w:rsidRPr="00753772">
        <w:rPr>
          <w:rFonts w:ascii="Times New Roman" w:hAnsi="Times New Roman" w:hint="eastAsia"/>
        </w:rPr>
        <w:t>до</w:t>
      </w:r>
      <w:r w:rsidRPr="00753772">
        <w:rPr>
          <w:rFonts w:ascii="Times New Roman" w:hAnsi="Times New Roman"/>
        </w:rPr>
        <w:t xml:space="preserve"> </w:t>
      </w:r>
      <w:r w:rsidRPr="00753772">
        <w:rPr>
          <w:rFonts w:ascii="Times New Roman" w:hAnsi="Times New Roman" w:hint="eastAsia"/>
        </w:rPr>
        <w:t>ул</w:t>
      </w:r>
      <w:r w:rsidRPr="00753772">
        <w:rPr>
          <w:rFonts w:ascii="Times New Roman" w:hAnsi="Times New Roman"/>
        </w:rPr>
        <w:t xml:space="preserve">. </w:t>
      </w:r>
      <w:r w:rsidRPr="00753772">
        <w:rPr>
          <w:rFonts w:ascii="Times New Roman" w:hAnsi="Times New Roman" w:hint="eastAsia"/>
        </w:rPr>
        <w:t>Алексея</w:t>
      </w:r>
      <w:r w:rsidRPr="00753772">
        <w:rPr>
          <w:rFonts w:ascii="Times New Roman" w:hAnsi="Times New Roman"/>
        </w:rPr>
        <w:t xml:space="preserve"> </w:t>
      </w:r>
      <w:r w:rsidRPr="00753772">
        <w:rPr>
          <w:rFonts w:ascii="Times New Roman" w:hAnsi="Times New Roman" w:hint="eastAsia"/>
        </w:rPr>
        <w:t>Варакина</w:t>
      </w:r>
      <w:r w:rsidRPr="00753772">
        <w:rPr>
          <w:rFonts w:ascii="Times New Roman" w:hAnsi="Times New Roman"/>
        </w:rPr>
        <w:t xml:space="preserve">)» - </w:t>
      </w:r>
      <w:r w:rsidR="00272D5F" w:rsidRPr="00753772">
        <w:rPr>
          <w:rFonts w:ascii="Times New Roman" w:hAnsi="Times New Roman"/>
        </w:rPr>
        <w:t xml:space="preserve">с ООО "РОСИНЖТРАНСПРОЕКТ" (г. Белгород) на сумму </w:t>
      </w:r>
      <w:r w:rsidR="002D1BE9" w:rsidRPr="00753772">
        <w:rPr>
          <w:rFonts w:ascii="Times New Roman" w:hAnsi="Times New Roman"/>
        </w:rPr>
        <w:t xml:space="preserve">                          </w:t>
      </w:r>
      <w:r w:rsidR="00272D5F" w:rsidRPr="00753772">
        <w:rPr>
          <w:rFonts w:ascii="Times New Roman" w:hAnsi="Times New Roman"/>
        </w:rPr>
        <w:t>2 392,81</w:t>
      </w:r>
      <w:r w:rsidR="002D1BE9" w:rsidRPr="00753772">
        <w:rPr>
          <w:rFonts w:ascii="Times New Roman" w:hAnsi="Times New Roman"/>
        </w:rPr>
        <w:t>0</w:t>
      </w:r>
      <w:r w:rsidR="00272D5F" w:rsidRPr="00753772">
        <w:rPr>
          <w:rFonts w:ascii="Times New Roman" w:hAnsi="Times New Roman"/>
        </w:rPr>
        <w:t xml:space="preserve"> тыс. рублей заключен контракт 08.05.2019. Выполнение работ по 14.12.2019. Оплата только по итогам завершения работ, т.е. после 100% исполнения контракта. Ведется работа по разработке ПСД.</w:t>
      </w:r>
    </w:p>
    <w:p w:rsidR="00830096" w:rsidRPr="00753772" w:rsidRDefault="00830096" w:rsidP="00D705ED">
      <w:pPr>
        <w:pStyle w:val="210"/>
        <w:ind w:firstLine="709"/>
        <w:jc w:val="both"/>
        <w:rPr>
          <w:rFonts w:ascii="Times New Roman" w:hAnsi="Times New Roman"/>
        </w:rPr>
      </w:pPr>
      <w:r w:rsidRPr="00753772">
        <w:rPr>
          <w:rFonts w:ascii="Times New Roman" w:hAnsi="Times New Roman"/>
        </w:rPr>
        <w:t>-</w:t>
      </w:r>
      <w:r w:rsidRPr="00753772">
        <w:rPr>
          <w:rFonts w:ascii="Times New Roman" w:hAnsi="Times New Roman" w:hint="eastAsia"/>
        </w:rPr>
        <w:t>Строительство</w:t>
      </w:r>
      <w:r w:rsidRPr="00753772">
        <w:rPr>
          <w:rFonts w:ascii="Times New Roman" w:hAnsi="Times New Roman"/>
        </w:rPr>
        <w:t xml:space="preserve"> </w:t>
      </w:r>
      <w:r w:rsidRPr="00753772">
        <w:rPr>
          <w:rFonts w:ascii="Times New Roman" w:hAnsi="Times New Roman" w:hint="eastAsia"/>
        </w:rPr>
        <w:t>объекта</w:t>
      </w:r>
      <w:r w:rsidRPr="00753772">
        <w:rPr>
          <w:rFonts w:ascii="Times New Roman" w:hAnsi="Times New Roman"/>
        </w:rPr>
        <w:t xml:space="preserve"> «</w:t>
      </w:r>
      <w:r w:rsidRPr="00753772">
        <w:rPr>
          <w:rFonts w:ascii="Times New Roman" w:hAnsi="Times New Roman" w:hint="eastAsia"/>
        </w:rPr>
        <w:t>Дорога</w:t>
      </w:r>
      <w:r w:rsidRPr="00753772">
        <w:rPr>
          <w:rFonts w:ascii="Times New Roman" w:hAnsi="Times New Roman"/>
        </w:rPr>
        <w:t xml:space="preserve"> </w:t>
      </w:r>
      <w:r w:rsidRPr="00753772">
        <w:rPr>
          <w:rFonts w:ascii="Times New Roman" w:hAnsi="Times New Roman" w:hint="eastAsia"/>
        </w:rPr>
        <w:t>№</w:t>
      </w:r>
      <w:r w:rsidRPr="00753772">
        <w:rPr>
          <w:rFonts w:ascii="Times New Roman" w:hAnsi="Times New Roman"/>
        </w:rPr>
        <w:t>5 (</w:t>
      </w:r>
      <w:proofErr w:type="spellStart"/>
      <w:r w:rsidRPr="00753772">
        <w:rPr>
          <w:rFonts w:ascii="Times New Roman" w:hAnsi="Times New Roman" w:hint="eastAsia"/>
        </w:rPr>
        <w:t>ул</w:t>
      </w:r>
      <w:r w:rsidRPr="00753772">
        <w:rPr>
          <w:rFonts w:ascii="Times New Roman" w:hAnsi="Times New Roman"/>
        </w:rPr>
        <w:t>.</w:t>
      </w:r>
      <w:r w:rsidRPr="00753772">
        <w:rPr>
          <w:rFonts w:ascii="Times New Roman" w:hAnsi="Times New Roman" w:hint="eastAsia"/>
        </w:rPr>
        <w:t>Киевская</w:t>
      </w:r>
      <w:proofErr w:type="spellEnd"/>
      <w:r w:rsidRPr="00753772">
        <w:rPr>
          <w:rFonts w:ascii="Times New Roman" w:hAnsi="Times New Roman"/>
        </w:rPr>
        <w:t xml:space="preserve"> (</w:t>
      </w:r>
      <w:r w:rsidRPr="00753772">
        <w:rPr>
          <w:rFonts w:ascii="Times New Roman" w:hAnsi="Times New Roman" w:hint="eastAsia"/>
        </w:rPr>
        <w:t>от</w:t>
      </w:r>
      <w:r w:rsidRPr="00753772">
        <w:rPr>
          <w:rFonts w:ascii="Times New Roman" w:hAnsi="Times New Roman"/>
        </w:rPr>
        <w:t xml:space="preserve"> </w:t>
      </w:r>
      <w:proofErr w:type="spellStart"/>
      <w:r w:rsidRPr="00753772">
        <w:rPr>
          <w:rFonts w:ascii="Times New Roman" w:hAnsi="Times New Roman" w:hint="eastAsia"/>
        </w:rPr>
        <w:t>ул</w:t>
      </w:r>
      <w:r w:rsidRPr="00753772">
        <w:rPr>
          <w:rFonts w:ascii="Times New Roman" w:hAnsi="Times New Roman"/>
        </w:rPr>
        <w:t>.</w:t>
      </w:r>
      <w:r w:rsidRPr="00753772">
        <w:rPr>
          <w:rFonts w:ascii="Times New Roman" w:hAnsi="Times New Roman" w:hint="eastAsia"/>
        </w:rPr>
        <w:t>Парковая</w:t>
      </w:r>
      <w:proofErr w:type="spellEnd"/>
      <w:r w:rsidRPr="00753772">
        <w:rPr>
          <w:rFonts w:ascii="Times New Roman" w:hAnsi="Times New Roman"/>
        </w:rPr>
        <w:t xml:space="preserve"> </w:t>
      </w:r>
      <w:r w:rsidRPr="00753772">
        <w:rPr>
          <w:rFonts w:ascii="Times New Roman" w:hAnsi="Times New Roman" w:hint="eastAsia"/>
        </w:rPr>
        <w:t>до</w:t>
      </w:r>
      <w:r w:rsidRPr="00753772">
        <w:rPr>
          <w:rFonts w:ascii="Times New Roman" w:hAnsi="Times New Roman"/>
        </w:rPr>
        <w:t xml:space="preserve"> </w:t>
      </w:r>
      <w:r w:rsidRPr="00753772">
        <w:rPr>
          <w:rFonts w:ascii="Times New Roman" w:hAnsi="Times New Roman" w:hint="eastAsia"/>
        </w:rPr>
        <w:t>ул</w:t>
      </w:r>
      <w:r w:rsidRPr="00753772">
        <w:rPr>
          <w:rFonts w:ascii="Times New Roman" w:hAnsi="Times New Roman"/>
        </w:rPr>
        <w:t>.</w:t>
      </w:r>
      <w:r w:rsidRPr="00753772">
        <w:rPr>
          <w:rFonts w:ascii="Times New Roman" w:hAnsi="Times New Roman" w:hint="eastAsia"/>
        </w:rPr>
        <w:t>Объездная</w:t>
      </w:r>
      <w:r w:rsidRPr="00753772">
        <w:rPr>
          <w:rFonts w:ascii="Times New Roman" w:hAnsi="Times New Roman"/>
        </w:rPr>
        <w:t>-1) (</w:t>
      </w:r>
      <w:r w:rsidRPr="00753772">
        <w:rPr>
          <w:rFonts w:ascii="Times New Roman" w:hAnsi="Times New Roman" w:hint="eastAsia"/>
        </w:rPr>
        <w:t>участок</w:t>
      </w:r>
      <w:r w:rsidRPr="00753772">
        <w:rPr>
          <w:rFonts w:ascii="Times New Roman" w:hAnsi="Times New Roman"/>
        </w:rPr>
        <w:t xml:space="preserve"> </w:t>
      </w:r>
      <w:r w:rsidRPr="00753772">
        <w:rPr>
          <w:rFonts w:ascii="Times New Roman" w:hAnsi="Times New Roman" w:hint="eastAsia"/>
        </w:rPr>
        <w:t>от</w:t>
      </w:r>
      <w:r w:rsidRPr="00753772">
        <w:rPr>
          <w:rFonts w:ascii="Times New Roman" w:hAnsi="Times New Roman"/>
        </w:rPr>
        <w:t xml:space="preserve"> </w:t>
      </w:r>
      <w:proofErr w:type="spellStart"/>
      <w:r w:rsidRPr="00753772">
        <w:rPr>
          <w:rFonts w:ascii="Times New Roman" w:hAnsi="Times New Roman" w:hint="eastAsia"/>
        </w:rPr>
        <w:t>ул</w:t>
      </w:r>
      <w:r w:rsidRPr="00753772">
        <w:rPr>
          <w:rFonts w:ascii="Times New Roman" w:hAnsi="Times New Roman"/>
        </w:rPr>
        <w:t>.</w:t>
      </w:r>
      <w:r w:rsidRPr="00753772">
        <w:rPr>
          <w:rFonts w:ascii="Times New Roman" w:hAnsi="Times New Roman" w:hint="eastAsia"/>
        </w:rPr>
        <w:t>Парковая</w:t>
      </w:r>
      <w:proofErr w:type="spellEnd"/>
      <w:r w:rsidRPr="00753772">
        <w:rPr>
          <w:rFonts w:ascii="Times New Roman" w:hAnsi="Times New Roman"/>
        </w:rPr>
        <w:t xml:space="preserve"> </w:t>
      </w:r>
      <w:r w:rsidRPr="00753772">
        <w:rPr>
          <w:rFonts w:ascii="Times New Roman" w:hAnsi="Times New Roman" w:hint="eastAsia"/>
        </w:rPr>
        <w:t>до</w:t>
      </w:r>
      <w:r w:rsidRPr="00753772">
        <w:rPr>
          <w:rFonts w:ascii="Times New Roman" w:hAnsi="Times New Roman"/>
        </w:rPr>
        <w:t xml:space="preserve"> </w:t>
      </w:r>
      <w:proofErr w:type="spellStart"/>
      <w:r w:rsidRPr="00753772">
        <w:rPr>
          <w:rFonts w:ascii="Times New Roman" w:hAnsi="Times New Roman" w:hint="eastAsia"/>
        </w:rPr>
        <w:t>ул</w:t>
      </w:r>
      <w:r w:rsidRPr="00753772">
        <w:rPr>
          <w:rFonts w:ascii="Times New Roman" w:hAnsi="Times New Roman"/>
        </w:rPr>
        <w:t>.</w:t>
      </w:r>
      <w:r w:rsidRPr="00753772">
        <w:rPr>
          <w:rFonts w:ascii="Times New Roman" w:hAnsi="Times New Roman" w:hint="eastAsia"/>
        </w:rPr>
        <w:t>Жилая</w:t>
      </w:r>
      <w:proofErr w:type="spellEnd"/>
      <w:r w:rsidRPr="00753772">
        <w:rPr>
          <w:rFonts w:ascii="Times New Roman" w:hAnsi="Times New Roman"/>
        </w:rPr>
        <w:t>)»</w:t>
      </w:r>
      <w:r w:rsidR="00272D5F" w:rsidRPr="00753772">
        <w:rPr>
          <w:rFonts w:ascii="Times New Roman" w:hAnsi="Times New Roman"/>
          <w:b/>
        </w:rPr>
        <w:t xml:space="preserve">. </w:t>
      </w:r>
      <w:r w:rsidRPr="00753772">
        <w:rPr>
          <w:rFonts w:ascii="Times New Roman" w:hAnsi="Times New Roman"/>
        </w:rPr>
        <w:t xml:space="preserve">В декабре </w:t>
      </w:r>
      <w:r w:rsidR="00272D5F" w:rsidRPr="00753772">
        <w:rPr>
          <w:rFonts w:ascii="Times New Roman" w:hAnsi="Times New Roman"/>
        </w:rPr>
        <w:t>2019 года</w:t>
      </w:r>
      <w:r w:rsidRPr="00753772">
        <w:rPr>
          <w:rFonts w:ascii="Times New Roman" w:hAnsi="Times New Roman"/>
        </w:rPr>
        <w:t xml:space="preserve"> дорога введена в эксплуатацию. </w:t>
      </w:r>
    </w:p>
    <w:p w:rsidR="00830096" w:rsidRPr="00753772" w:rsidRDefault="00830096" w:rsidP="00D705ED">
      <w:pPr>
        <w:pStyle w:val="210"/>
        <w:ind w:firstLine="709"/>
        <w:jc w:val="both"/>
        <w:rPr>
          <w:rFonts w:ascii="Times New Roman" w:hAnsi="Times New Roman"/>
        </w:rPr>
      </w:pPr>
      <w:r w:rsidRPr="00753772">
        <w:rPr>
          <w:rFonts w:ascii="Times New Roman" w:hAnsi="Times New Roman"/>
        </w:rPr>
        <w:t>-</w:t>
      </w:r>
      <w:r w:rsidRPr="00753772">
        <w:rPr>
          <w:rFonts w:ascii="Times New Roman" w:hAnsi="Times New Roman" w:hint="eastAsia"/>
          <w:b/>
        </w:rPr>
        <w:t xml:space="preserve"> </w:t>
      </w:r>
      <w:r w:rsidRPr="00753772">
        <w:rPr>
          <w:rFonts w:ascii="Times New Roman" w:hAnsi="Times New Roman" w:hint="eastAsia"/>
        </w:rPr>
        <w:t>Заключение</w:t>
      </w:r>
      <w:r w:rsidRPr="00753772">
        <w:rPr>
          <w:rFonts w:ascii="Times New Roman" w:hAnsi="Times New Roman"/>
        </w:rPr>
        <w:t xml:space="preserve"> </w:t>
      </w:r>
      <w:r w:rsidRPr="00753772">
        <w:rPr>
          <w:rFonts w:ascii="Times New Roman" w:hAnsi="Times New Roman" w:hint="eastAsia"/>
        </w:rPr>
        <w:t>авторского</w:t>
      </w:r>
      <w:r w:rsidRPr="00753772">
        <w:rPr>
          <w:rFonts w:ascii="Times New Roman" w:hAnsi="Times New Roman"/>
        </w:rPr>
        <w:t xml:space="preserve"> </w:t>
      </w:r>
      <w:r w:rsidRPr="00753772">
        <w:rPr>
          <w:rFonts w:ascii="Times New Roman" w:hAnsi="Times New Roman" w:hint="eastAsia"/>
        </w:rPr>
        <w:t>надзора</w:t>
      </w:r>
      <w:r w:rsidRPr="00753772">
        <w:rPr>
          <w:rFonts w:ascii="Times New Roman" w:hAnsi="Times New Roman"/>
        </w:rPr>
        <w:t xml:space="preserve"> </w:t>
      </w:r>
      <w:r w:rsidRPr="00753772">
        <w:rPr>
          <w:rFonts w:ascii="Times New Roman" w:hAnsi="Times New Roman" w:hint="eastAsia"/>
        </w:rPr>
        <w:t>по</w:t>
      </w:r>
      <w:r w:rsidRPr="00753772">
        <w:rPr>
          <w:rFonts w:ascii="Times New Roman" w:hAnsi="Times New Roman"/>
        </w:rPr>
        <w:t xml:space="preserve"> </w:t>
      </w:r>
      <w:r w:rsidRPr="00753772">
        <w:rPr>
          <w:rFonts w:ascii="Times New Roman" w:hAnsi="Times New Roman" w:hint="eastAsia"/>
        </w:rPr>
        <w:t>объекту</w:t>
      </w:r>
      <w:r w:rsidRPr="00753772">
        <w:rPr>
          <w:rFonts w:ascii="Times New Roman" w:hAnsi="Times New Roman"/>
        </w:rPr>
        <w:t xml:space="preserve"> «</w:t>
      </w:r>
      <w:r w:rsidRPr="00753772">
        <w:rPr>
          <w:rFonts w:ascii="Times New Roman" w:hAnsi="Times New Roman" w:hint="eastAsia"/>
        </w:rPr>
        <w:t>Дорога</w:t>
      </w:r>
      <w:r w:rsidRPr="00753772">
        <w:rPr>
          <w:rFonts w:ascii="Times New Roman" w:hAnsi="Times New Roman"/>
        </w:rPr>
        <w:t xml:space="preserve"> </w:t>
      </w:r>
      <w:r w:rsidRPr="00753772">
        <w:rPr>
          <w:rFonts w:ascii="Times New Roman" w:hAnsi="Times New Roman" w:hint="eastAsia"/>
        </w:rPr>
        <w:t>№</w:t>
      </w:r>
      <w:r w:rsidRPr="00753772">
        <w:rPr>
          <w:rFonts w:ascii="Times New Roman" w:hAnsi="Times New Roman"/>
        </w:rPr>
        <w:t xml:space="preserve"> 5 (</w:t>
      </w:r>
      <w:proofErr w:type="spellStart"/>
      <w:r w:rsidRPr="00753772">
        <w:rPr>
          <w:rFonts w:ascii="Times New Roman" w:hAnsi="Times New Roman" w:hint="eastAsia"/>
        </w:rPr>
        <w:t>ул</w:t>
      </w:r>
      <w:r w:rsidRPr="00753772">
        <w:rPr>
          <w:rFonts w:ascii="Times New Roman" w:hAnsi="Times New Roman"/>
        </w:rPr>
        <w:t>.</w:t>
      </w:r>
      <w:r w:rsidRPr="00753772">
        <w:rPr>
          <w:rFonts w:ascii="Times New Roman" w:hAnsi="Times New Roman" w:hint="eastAsia"/>
        </w:rPr>
        <w:t>Киевская</w:t>
      </w:r>
      <w:proofErr w:type="spellEnd"/>
      <w:r w:rsidRPr="00753772">
        <w:rPr>
          <w:rFonts w:ascii="Times New Roman" w:hAnsi="Times New Roman"/>
        </w:rPr>
        <w:t xml:space="preserve"> (</w:t>
      </w:r>
      <w:r w:rsidRPr="00753772">
        <w:rPr>
          <w:rFonts w:ascii="Times New Roman" w:hAnsi="Times New Roman" w:hint="eastAsia"/>
        </w:rPr>
        <w:t>от</w:t>
      </w:r>
      <w:r w:rsidRPr="00753772">
        <w:rPr>
          <w:rFonts w:ascii="Times New Roman" w:hAnsi="Times New Roman"/>
        </w:rPr>
        <w:t xml:space="preserve"> </w:t>
      </w:r>
      <w:proofErr w:type="spellStart"/>
      <w:r w:rsidRPr="00753772">
        <w:rPr>
          <w:rFonts w:ascii="Times New Roman" w:hAnsi="Times New Roman" w:hint="eastAsia"/>
        </w:rPr>
        <w:t>ул</w:t>
      </w:r>
      <w:r w:rsidRPr="00753772">
        <w:rPr>
          <w:rFonts w:ascii="Times New Roman" w:hAnsi="Times New Roman"/>
        </w:rPr>
        <w:t>.</w:t>
      </w:r>
      <w:r w:rsidRPr="00753772">
        <w:rPr>
          <w:rFonts w:ascii="Times New Roman" w:hAnsi="Times New Roman" w:hint="eastAsia"/>
        </w:rPr>
        <w:t>Парковая</w:t>
      </w:r>
      <w:proofErr w:type="spellEnd"/>
      <w:r w:rsidRPr="00753772">
        <w:rPr>
          <w:rFonts w:ascii="Times New Roman" w:hAnsi="Times New Roman"/>
        </w:rPr>
        <w:t xml:space="preserve"> </w:t>
      </w:r>
      <w:r w:rsidRPr="00753772">
        <w:rPr>
          <w:rFonts w:ascii="Times New Roman" w:hAnsi="Times New Roman" w:hint="eastAsia"/>
        </w:rPr>
        <w:t>до</w:t>
      </w:r>
      <w:r w:rsidRPr="00753772">
        <w:rPr>
          <w:rFonts w:ascii="Times New Roman" w:hAnsi="Times New Roman"/>
        </w:rPr>
        <w:t xml:space="preserve"> </w:t>
      </w:r>
      <w:r w:rsidRPr="00753772">
        <w:rPr>
          <w:rFonts w:ascii="Times New Roman" w:hAnsi="Times New Roman" w:hint="eastAsia"/>
        </w:rPr>
        <w:t>ул</w:t>
      </w:r>
      <w:r w:rsidRPr="00753772">
        <w:rPr>
          <w:rFonts w:ascii="Times New Roman" w:hAnsi="Times New Roman"/>
        </w:rPr>
        <w:t>.</w:t>
      </w:r>
      <w:r w:rsidRPr="00753772">
        <w:rPr>
          <w:rFonts w:ascii="Times New Roman" w:hAnsi="Times New Roman" w:hint="eastAsia"/>
        </w:rPr>
        <w:t>Объездная</w:t>
      </w:r>
      <w:r w:rsidRPr="00753772">
        <w:rPr>
          <w:rFonts w:ascii="Times New Roman" w:hAnsi="Times New Roman"/>
        </w:rPr>
        <w:t>-1) (</w:t>
      </w:r>
      <w:r w:rsidRPr="00753772">
        <w:rPr>
          <w:rFonts w:ascii="Times New Roman" w:hAnsi="Times New Roman" w:hint="eastAsia"/>
        </w:rPr>
        <w:t>участок</w:t>
      </w:r>
      <w:r w:rsidRPr="00753772">
        <w:rPr>
          <w:rFonts w:ascii="Times New Roman" w:hAnsi="Times New Roman"/>
        </w:rPr>
        <w:t xml:space="preserve"> </w:t>
      </w:r>
      <w:r w:rsidRPr="00753772">
        <w:rPr>
          <w:rFonts w:ascii="Times New Roman" w:hAnsi="Times New Roman" w:hint="eastAsia"/>
        </w:rPr>
        <w:t>от</w:t>
      </w:r>
      <w:r w:rsidRPr="00753772">
        <w:rPr>
          <w:rFonts w:ascii="Times New Roman" w:hAnsi="Times New Roman"/>
        </w:rPr>
        <w:t xml:space="preserve"> </w:t>
      </w:r>
      <w:proofErr w:type="spellStart"/>
      <w:r w:rsidRPr="00753772">
        <w:rPr>
          <w:rFonts w:ascii="Times New Roman" w:hAnsi="Times New Roman" w:hint="eastAsia"/>
        </w:rPr>
        <w:t>ул</w:t>
      </w:r>
      <w:r w:rsidRPr="00753772">
        <w:rPr>
          <w:rFonts w:ascii="Times New Roman" w:hAnsi="Times New Roman"/>
        </w:rPr>
        <w:t>.</w:t>
      </w:r>
      <w:r w:rsidRPr="00753772">
        <w:rPr>
          <w:rFonts w:ascii="Times New Roman" w:hAnsi="Times New Roman" w:hint="eastAsia"/>
        </w:rPr>
        <w:t>Парковая</w:t>
      </w:r>
      <w:proofErr w:type="spellEnd"/>
      <w:r w:rsidRPr="00753772">
        <w:rPr>
          <w:rFonts w:ascii="Times New Roman" w:hAnsi="Times New Roman"/>
        </w:rPr>
        <w:t xml:space="preserve"> </w:t>
      </w:r>
      <w:r w:rsidRPr="00753772">
        <w:rPr>
          <w:rFonts w:ascii="Times New Roman" w:hAnsi="Times New Roman" w:hint="eastAsia"/>
        </w:rPr>
        <w:t>до</w:t>
      </w:r>
      <w:r w:rsidRPr="00753772">
        <w:rPr>
          <w:rFonts w:ascii="Times New Roman" w:hAnsi="Times New Roman"/>
        </w:rPr>
        <w:t xml:space="preserve"> </w:t>
      </w:r>
      <w:proofErr w:type="spellStart"/>
      <w:r w:rsidRPr="00753772">
        <w:rPr>
          <w:rFonts w:ascii="Times New Roman" w:hAnsi="Times New Roman" w:hint="eastAsia"/>
        </w:rPr>
        <w:t>ул</w:t>
      </w:r>
      <w:r w:rsidRPr="00753772">
        <w:rPr>
          <w:rFonts w:ascii="Times New Roman" w:hAnsi="Times New Roman"/>
        </w:rPr>
        <w:t>.</w:t>
      </w:r>
      <w:r w:rsidRPr="00753772">
        <w:rPr>
          <w:rFonts w:ascii="Times New Roman" w:hAnsi="Times New Roman" w:hint="eastAsia"/>
        </w:rPr>
        <w:t>Жилая</w:t>
      </w:r>
      <w:proofErr w:type="spellEnd"/>
      <w:r w:rsidRPr="00753772">
        <w:rPr>
          <w:rFonts w:ascii="Times New Roman" w:hAnsi="Times New Roman"/>
        </w:rPr>
        <w:t>)»</w:t>
      </w:r>
      <w:r w:rsidR="00A001CA" w:rsidRPr="00753772">
        <w:rPr>
          <w:rFonts w:ascii="Times New Roman" w:hAnsi="Times New Roman"/>
          <w:b/>
        </w:rPr>
        <w:t xml:space="preserve"> - </w:t>
      </w:r>
      <w:r w:rsidRPr="00753772">
        <w:rPr>
          <w:rFonts w:ascii="Times New Roman" w:hAnsi="Times New Roman"/>
        </w:rPr>
        <w:t>исполнен</w:t>
      </w:r>
      <w:r w:rsidR="00A001CA" w:rsidRPr="00753772">
        <w:rPr>
          <w:rFonts w:ascii="Times New Roman" w:hAnsi="Times New Roman"/>
        </w:rPr>
        <w:t>ие</w:t>
      </w:r>
      <w:r w:rsidRPr="00753772">
        <w:rPr>
          <w:rFonts w:ascii="Times New Roman" w:hAnsi="Times New Roman"/>
        </w:rPr>
        <w:t xml:space="preserve"> 100 % </w:t>
      </w:r>
      <w:r w:rsidRPr="00753772">
        <w:rPr>
          <w:rFonts w:ascii="Times New Roman" w:hAnsi="Times New Roman" w:hint="eastAsia"/>
        </w:rPr>
        <w:t>от</w:t>
      </w:r>
      <w:r w:rsidRPr="00753772">
        <w:rPr>
          <w:rFonts w:ascii="Times New Roman" w:hAnsi="Times New Roman"/>
        </w:rPr>
        <w:t xml:space="preserve"> </w:t>
      </w:r>
      <w:r w:rsidRPr="00753772">
        <w:rPr>
          <w:rFonts w:ascii="Times New Roman" w:hAnsi="Times New Roman" w:hint="eastAsia"/>
        </w:rPr>
        <w:t>общего</w:t>
      </w:r>
      <w:r w:rsidRPr="00753772">
        <w:rPr>
          <w:rFonts w:ascii="Times New Roman" w:hAnsi="Times New Roman"/>
        </w:rPr>
        <w:t xml:space="preserve"> </w:t>
      </w:r>
      <w:r w:rsidRPr="00753772">
        <w:rPr>
          <w:rFonts w:ascii="Times New Roman" w:hAnsi="Times New Roman" w:hint="eastAsia"/>
        </w:rPr>
        <w:t>объема</w:t>
      </w:r>
      <w:r w:rsidRPr="00753772">
        <w:rPr>
          <w:rFonts w:ascii="Times New Roman" w:hAnsi="Times New Roman"/>
        </w:rPr>
        <w:t xml:space="preserve"> </w:t>
      </w:r>
      <w:r w:rsidRPr="00753772">
        <w:rPr>
          <w:rFonts w:ascii="Times New Roman" w:hAnsi="Times New Roman" w:hint="eastAsia"/>
        </w:rPr>
        <w:t>финансирования</w:t>
      </w:r>
      <w:r w:rsidRPr="00753772">
        <w:rPr>
          <w:rFonts w:ascii="Times New Roman" w:hAnsi="Times New Roman"/>
        </w:rPr>
        <w:t xml:space="preserve"> </w:t>
      </w:r>
      <w:r w:rsidRPr="00753772">
        <w:rPr>
          <w:rFonts w:ascii="Times New Roman" w:hAnsi="Times New Roman" w:hint="eastAsia"/>
        </w:rPr>
        <w:t>по</w:t>
      </w:r>
      <w:r w:rsidRPr="00753772">
        <w:rPr>
          <w:rFonts w:ascii="Times New Roman" w:hAnsi="Times New Roman"/>
        </w:rPr>
        <w:t xml:space="preserve"> </w:t>
      </w:r>
      <w:r w:rsidRPr="00753772">
        <w:rPr>
          <w:rFonts w:ascii="Times New Roman" w:hAnsi="Times New Roman" w:hint="eastAsia"/>
        </w:rPr>
        <w:t>мероприятию</w:t>
      </w:r>
      <w:r w:rsidRPr="00753772">
        <w:rPr>
          <w:rFonts w:ascii="Times New Roman" w:hAnsi="Times New Roman"/>
        </w:rPr>
        <w:t>;</w:t>
      </w:r>
    </w:p>
    <w:p w:rsidR="00830096" w:rsidRPr="00753772" w:rsidRDefault="00830096" w:rsidP="00D705ED">
      <w:pPr>
        <w:pStyle w:val="210"/>
        <w:ind w:firstLine="709"/>
        <w:jc w:val="both"/>
        <w:rPr>
          <w:rFonts w:ascii="Times New Roman" w:hAnsi="Times New Roman"/>
        </w:rPr>
      </w:pPr>
      <w:r w:rsidRPr="00753772">
        <w:rPr>
          <w:rFonts w:ascii="Times New Roman" w:hAnsi="Times New Roman"/>
        </w:rPr>
        <w:t>-</w:t>
      </w:r>
      <w:r w:rsidRPr="00753772">
        <w:rPr>
          <w:rFonts w:ascii="Times New Roman" w:hAnsi="Times New Roman" w:hint="eastAsia"/>
        </w:rPr>
        <w:t>Строительство</w:t>
      </w:r>
      <w:r w:rsidRPr="00753772">
        <w:rPr>
          <w:rFonts w:ascii="Times New Roman" w:hAnsi="Times New Roman"/>
        </w:rPr>
        <w:t xml:space="preserve"> объекта «</w:t>
      </w:r>
      <w:r w:rsidRPr="00753772">
        <w:rPr>
          <w:rFonts w:ascii="Times New Roman" w:hAnsi="Times New Roman" w:hint="eastAsia"/>
        </w:rPr>
        <w:t>Улицы</w:t>
      </w:r>
      <w:r w:rsidRPr="00753772">
        <w:rPr>
          <w:rFonts w:ascii="Times New Roman" w:hAnsi="Times New Roman"/>
        </w:rPr>
        <w:t xml:space="preserve"> </w:t>
      </w:r>
      <w:r w:rsidRPr="00753772">
        <w:rPr>
          <w:rFonts w:ascii="Times New Roman" w:hAnsi="Times New Roman" w:hint="eastAsia"/>
        </w:rPr>
        <w:t>и</w:t>
      </w:r>
      <w:r w:rsidRPr="00753772">
        <w:rPr>
          <w:rFonts w:ascii="Times New Roman" w:hAnsi="Times New Roman"/>
        </w:rPr>
        <w:t xml:space="preserve"> </w:t>
      </w:r>
      <w:r w:rsidRPr="00753772">
        <w:rPr>
          <w:rFonts w:ascii="Times New Roman" w:hAnsi="Times New Roman" w:hint="eastAsia"/>
        </w:rPr>
        <w:t>проезды</w:t>
      </w:r>
      <w:r w:rsidRPr="00753772">
        <w:rPr>
          <w:rFonts w:ascii="Times New Roman" w:hAnsi="Times New Roman"/>
        </w:rPr>
        <w:t xml:space="preserve"> </w:t>
      </w:r>
      <w:r w:rsidRPr="00753772">
        <w:rPr>
          <w:rFonts w:ascii="Times New Roman" w:hAnsi="Times New Roman" w:hint="eastAsia"/>
        </w:rPr>
        <w:t>микрорайона</w:t>
      </w:r>
      <w:r w:rsidRPr="00753772">
        <w:rPr>
          <w:rFonts w:ascii="Times New Roman" w:hAnsi="Times New Roman"/>
        </w:rPr>
        <w:t xml:space="preserve"> 11</w:t>
      </w:r>
      <w:r w:rsidRPr="00753772">
        <w:rPr>
          <w:rFonts w:ascii="Times New Roman" w:hAnsi="Times New Roman" w:hint="eastAsia"/>
        </w:rPr>
        <w:t>Б</w:t>
      </w:r>
      <w:r w:rsidRPr="00753772">
        <w:rPr>
          <w:rFonts w:ascii="Times New Roman" w:hAnsi="Times New Roman"/>
        </w:rPr>
        <w:t xml:space="preserve"> </w:t>
      </w:r>
      <w:r w:rsidRPr="00753772">
        <w:rPr>
          <w:rFonts w:ascii="Times New Roman" w:hAnsi="Times New Roman" w:hint="eastAsia"/>
        </w:rPr>
        <w:t>г</w:t>
      </w:r>
      <w:r w:rsidRPr="00753772">
        <w:rPr>
          <w:rFonts w:ascii="Times New Roman" w:hAnsi="Times New Roman"/>
        </w:rPr>
        <w:t>.</w:t>
      </w:r>
      <w:r w:rsidRPr="00753772">
        <w:rPr>
          <w:rFonts w:ascii="Times New Roman" w:hAnsi="Times New Roman" w:hint="eastAsia"/>
        </w:rPr>
        <w:t>Нефтеюганска</w:t>
      </w:r>
      <w:r w:rsidRPr="00753772">
        <w:rPr>
          <w:rFonts w:ascii="Times New Roman" w:hAnsi="Times New Roman"/>
        </w:rPr>
        <w:t xml:space="preserve"> (3 </w:t>
      </w:r>
      <w:r w:rsidRPr="00753772">
        <w:rPr>
          <w:rFonts w:ascii="Times New Roman" w:hAnsi="Times New Roman" w:hint="eastAsia"/>
        </w:rPr>
        <w:t>пусковой</w:t>
      </w:r>
      <w:r w:rsidRPr="00753772">
        <w:rPr>
          <w:rFonts w:ascii="Times New Roman" w:hAnsi="Times New Roman"/>
        </w:rPr>
        <w:t xml:space="preserve"> </w:t>
      </w:r>
      <w:r w:rsidRPr="00753772">
        <w:rPr>
          <w:rFonts w:ascii="Times New Roman" w:hAnsi="Times New Roman" w:hint="eastAsia"/>
        </w:rPr>
        <w:t>комплекс</w:t>
      </w:r>
      <w:r w:rsidRPr="00753772">
        <w:rPr>
          <w:rFonts w:ascii="Times New Roman" w:hAnsi="Times New Roman"/>
        </w:rPr>
        <w:t xml:space="preserve">)» - </w:t>
      </w:r>
      <w:r w:rsidRPr="00753772">
        <w:rPr>
          <w:rFonts w:ascii="Times New Roman" w:hAnsi="Times New Roman" w:hint="eastAsia"/>
        </w:rPr>
        <w:t>закупка</w:t>
      </w:r>
      <w:r w:rsidRPr="00753772">
        <w:rPr>
          <w:rFonts w:ascii="Times New Roman" w:hAnsi="Times New Roman"/>
        </w:rPr>
        <w:t xml:space="preserve"> </w:t>
      </w:r>
      <w:r w:rsidRPr="00753772">
        <w:rPr>
          <w:rFonts w:ascii="Times New Roman" w:hAnsi="Times New Roman" w:hint="eastAsia"/>
        </w:rPr>
        <w:t>по</w:t>
      </w:r>
      <w:r w:rsidRPr="00753772">
        <w:rPr>
          <w:rFonts w:ascii="Times New Roman" w:hAnsi="Times New Roman"/>
        </w:rPr>
        <w:t xml:space="preserve"> </w:t>
      </w:r>
      <w:r w:rsidRPr="00753772">
        <w:rPr>
          <w:rFonts w:ascii="Times New Roman" w:hAnsi="Times New Roman" w:hint="eastAsia"/>
        </w:rPr>
        <w:t>определению</w:t>
      </w:r>
      <w:r w:rsidRPr="00753772">
        <w:rPr>
          <w:rFonts w:ascii="Times New Roman" w:hAnsi="Times New Roman"/>
        </w:rPr>
        <w:t xml:space="preserve"> </w:t>
      </w:r>
      <w:r w:rsidRPr="00753772">
        <w:rPr>
          <w:rFonts w:ascii="Times New Roman" w:hAnsi="Times New Roman" w:hint="eastAsia"/>
        </w:rPr>
        <w:t>подрядной</w:t>
      </w:r>
      <w:r w:rsidRPr="00753772">
        <w:rPr>
          <w:rFonts w:ascii="Times New Roman" w:hAnsi="Times New Roman"/>
        </w:rPr>
        <w:t xml:space="preserve"> </w:t>
      </w:r>
      <w:r w:rsidRPr="00753772">
        <w:rPr>
          <w:rFonts w:ascii="Times New Roman" w:hAnsi="Times New Roman" w:hint="eastAsia"/>
        </w:rPr>
        <w:t>организации</w:t>
      </w:r>
      <w:r w:rsidRPr="00753772">
        <w:rPr>
          <w:rFonts w:ascii="Times New Roman" w:hAnsi="Times New Roman"/>
        </w:rPr>
        <w:t xml:space="preserve"> </w:t>
      </w:r>
      <w:r w:rsidRPr="00753772">
        <w:rPr>
          <w:rFonts w:ascii="Times New Roman" w:hAnsi="Times New Roman" w:hint="eastAsia"/>
        </w:rPr>
        <w:t>на</w:t>
      </w:r>
      <w:r w:rsidRPr="00753772">
        <w:rPr>
          <w:rFonts w:ascii="Times New Roman" w:hAnsi="Times New Roman"/>
        </w:rPr>
        <w:t xml:space="preserve"> </w:t>
      </w:r>
      <w:r w:rsidRPr="00753772">
        <w:rPr>
          <w:rFonts w:ascii="Times New Roman" w:hAnsi="Times New Roman" w:hint="eastAsia"/>
        </w:rPr>
        <w:t>строительство</w:t>
      </w:r>
      <w:r w:rsidRPr="00753772">
        <w:rPr>
          <w:rFonts w:ascii="Times New Roman" w:hAnsi="Times New Roman"/>
        </w:rPr>
        <w:t xml:space="preserve"> </w:t>
      </w:r>
      <w:r w:rsidRPr="00753772">
        <w:rPr>
          <w:rFonts w:ascii="Times New Roman" w:hAnsi="Times New Roman" w:hint="eastAsia"/>
        </w:rPr>
        <w:t>объекта</w:t>
      </w:r>
      <w:r w:rsidRPr="00753772">
        <w:rPr>
          <w:rFonts w:ascii="Times New Roman" w:hAnsi="Times New Roman"/>
        </w:rPr>
        <w:t xml:space="preserve"> </w:t>
      </w:r>
      <w:r w:rsidRPr="00753772">
        <w:rPr>
          <w:rFonts w:ascii="Times New Roman" w:hAnsi="Times New Roman" w:hint="eastAsia"/>
        </w:rPr>
        <w:t>признана</w:t>
      </w:r>
      <w:r w:rsidRPr="00753772">
        <w:rPr>
          <w:rFonts w:ascii="Times New Roman" w:hAnsi="Times New Roman"/>
        </w:rPr>
        <w:t xml:space="preserve"> </w:t>
      </w:r>
      <w:r w:rsidRPr="00753772">
        <w:rPr>
          <w:rFonts w:ascii="Times New Roman" w:hAnsi="Times New Roman" w:hint="eastAsia"/>
        </w:rPr>
        <w:t>не</w:t>
      </w:r>
      <w:r w:rsidRPr="00753772">
        <w:rPr>
          <w:rFonts w:ascii="Times New Roman" w:hAnsi="Times New Roman"/>
        </w:rPr>
        <w:t xml:space="preserve"> </w:t>
      </w:r>
      <w:r w:rsidRPr="00753772">
        <w:rPr>
          <w:rFonts w:ascii="Times New Roman" w:hAnsi="Times New Roman" w:hint="eastAsia"/>
        </w:rPr>
        <w:t>состоявшейся</w:t>
      </w:r>
      <w:r w:rsidRPr="00753772">
        <w:rPr>
          <w:rFonts w:ascii="Times New Roman" w:hAnsi="Times New Roman"/>
        </w:rPr>
        <w:t xml:space="preserve"> </w:t>
      </w:r>
      <w:r w:rsidRPr="00753772">
        <w:rPr>
          <w:rFonts w:ascii="Times New Roman" w:hAnsi="Times New Roman" w:hint="eastAsia"/>
        </w:rPr>
        <w:t>по</w:t>
      </w:r>
      <w:r w:rsidRPr="00753772">
        <w:rPr>
          <w:rFonts w:ascii="Times New Roman" w:hAnsi="Times New Roman"/>
        </w:rPr>
        <w:t xml:space="preserve"> </w:t>
      </w:r>
      <w:r w:rsidRPr="00753772">
        <w:rPr>
          <w:rFonts w:ascii="Times New Roman" w:hAnsi="Times New Roman" w:hint="eastAsia"/>
        </w:rPr>
        <w:t>причине</w:t>
      </w:r>
      <w:r w:rsidRPr="00753772">
        <w:rPr>
          <w:rFonts w:ascii="Times New Roman" w:hAnsi="Times New Roman"/>
        </w:rPr>
        <w:t xml:space="preserve"> </w:t>
      </w:r>
      <w:r w:rsidRPr="00753772">
        <w:rPr>
          <w:rFonts w:ascii="Times New Roman" w:hAnsi="Times New Roman" w:hint="eastAsia"/>
        </w:rPr>
        <w:t>отсутствия</w:t>
      </w:r>
      <w:r w:rsidRPr="00753772">
        <w:rPr>
          <w:rFonts w:ascii="Times New Roman" w:hAnsi="Times New Roman"/>
        </w:rPr>
        <w:t xml:space="preserve"> </w:t>
      </w:r>
      <w:r w:rsidRPr="00753772">
        <w:rPr>
          <w:rFonts w:ascii="Times New Roman" w:hAnsi="Times New Roman" w:hint="eastAsia"/>
        </w:rPr>
        <w:t>участников</w:t>
      </w:r>
      <w:r w:rsidRPr="00753772">
        <w:rPr>
          <w:rFonts w:ascii="Times New Roman" w:hAnsi="Times New Roman"/>
        </w:rPr>
        <w:t xml:space="preserve"> </w:t>
      </w:r>
      <w:r w:rsidRPr="00753772">
        <w:rPr>
          <w:rFonts w:ascii="Times New Roman" w:hAnsi="Times New Roman" w:hint="eastAsia"/>
        </w:rPr>
        <w:t>торгов</w:t>
      </w:r>
      <w:r w:rsidRPr="00753772">
        <w:rPr>
          <w:rFonts w:ascii="Times New Roman" w:hAnsi="Times New Roman"/>
        </w:rPr>
        <w:t xml:space="preserve">, </w:t>
      </w:r>
      <w:r w:rsidRPr="00753772">
        <w:rPr>
          <w:rFonts w:ascii="Times New Roman" w:hAnsi="Times New Roman" w:hint="eastAsia"/>
        </w:rPr>
        <w:t>запроса</w:t>
      </w:r>
      <w:r w:rsidRPr="00753772">
        <w:rPr>
          <w:rFonts w:ascii="Times New Roman" w:hAnsi="Times New Roman"/>
        </w:rPr>
        <w:t xml:space="preserve"> </w:t>
      </w:r>
      <w:r w:rsidRPr="00753772">
        <w:rPr>
          <w:rFonts w:ascii="Times New Roman" w:hAnsi="Times New Roman" w:hint="eastAsia"/>
        </w:rPr>
        <w:t>предложений</w:t>
      </w:r>
      <w:r w:rsidRPr="00753772">
        <w:rPr>
          <w:rFonts w:ascii="Times New Roman" w:hAnsi="Times New Roman"/>
        </w:rPr>
        <w:t>. В 2020 году планируется корректировка проекта на строительство данного объекта.</w:t>
      </w:r>
    </w:p>
    <w:p w:rsidR="00830096" w:rsidRPr="00753772" w:rsidRDefault="00830096" w:rsidP="00D705ED">
      <w:pPr>
        <w:pStyle w:val="210"/>
        <w:ind w:firstLine="709"/>
        <w:jc w:val="both"/>
        <w:rPr>
          <w:rFonts w:ascii="Times New Roman" w:hAnsi="Times New Roman"/>
        </w:rPr>
      </w:pPr>
      <w:r w:rsidRPr="00753772">
        <w:rPr>
          <w:rFonts w:ascii="Times New Roman" w:hAnsi="Times New Roman" w:hint="eastAsia"/>
        </w:rPr>
        <w:t>Всего</w:t>
      </w:r>
      <w:r w:rsidRPr="00753772">
        <w:rPr>
          <w:rFonts w:ascii="Times New Roman" w:hAnsi="Times New Roman"/>
        </w:rPr>
        <w:t xml:space="preserve"> </w:t>
      </w:r>
      <w:r w:rsidRPr="00753772">
        <w:rPr>
          <w:rFonts w:ascii="Times New Roman" w:hAnsi="Times New Roman" w:hint="eastAsia"/>
        </w:rPr>
        <w:t>за</w:t>
      </w:r>
      <w:r w:rsidRPr="00753772">
        <w:rPr>
          <w:rFonts w:ascii="Times New Roman" w:hAnsi="Times New Roman"/>
        </w:rPr>
        <w:t xml:space="preserve"> 2019 </w:t>
      </w:r>
      <w:r w:rsidRPr="00753772">
        <w:rPr>
          <w:rFonts w:ascii="Times New Roman" w:hAnsi="Times New Roman" w:hint="eastAsia"/>
        </w:rPr>
        <w:t>год</w:t>
      </w:r>
      <w:r w:rsidRPr="00753772">
        <w:rPr>
          <w:rFonts w:ascii="Times New Roman" w:hAnsi="Times New Roman"/>
        </w:rPr>
        <w:t xml:space="preserve"> </w:t>
      </w:r>
      <w:r w:rsidRPr="00753772">
        <w:rPr>
          <w:rFonts w:ascii="Times New Roman" w:hAnsi="Times New Roman" w:hint="eastAsia"/>
        </w:rPr>
        <w:t>отремонтировано</w:t>
      </w:r>
      <w:r w:rsidRPr="00753772">
        <w:rPr>
          <w:rFonts w:ascii="Times New Roman" w:hAnsi="Times New Roman"/>
        </w:rPr>
        <w:t xml:space="preserve"> 5 </w:t>
      </w:r>
      <w:r w:rsidRPr="00753772">
        <w:rPr>
          <w:rFonts w:ascii="Times New Roman" w:hAnsi="Times New Roman" w:hint="eastAsia"/>
        </w:rPr>
        <w:t>объектов</w:t>
      </w:r>
      <w:r w:rsidRPr="00753772">
        <w:rPr>
          <w:rFonts w:ascii="Times New Roman" w:hAnsi="Times New Roman"/>
        </w:rPr>
        <w:t xml:space="preserve">, </w:t>
      </w:r>
      <w:r w:rsidRPr="00753772">
        <w:rPr>
          <w:rFonts w:ascii="Times New Roman" w:hAnsi="Times New Roman" w:hint="eastAsia"/>
        </w:rPr>
        <w:t>общей</w:t>
      </w:r>
      <w:r w:rsidRPr="00753772">
        <w:rPr>
          <w:rFonts w:ascii="Times New Roman" w:hAnsi="Times New Roman"/>
        </w:rPr>
        <w:t xml:space="preserve"> </w:t>
      </w:r>
      <w:r w:rsidRPr="00753772">
        <w:rPr>
          <w:rFonts w:ascii="Times New Roman" w:hAnsi="Times New Roman" w:hint="eastAsia"/>
        </w:rPr>
        <w:t>протяженностью</w:t>
      </w:r>
      <w:r w:rsidRPr="00753772">
        <w:rPr>
          <w:rFonts w:ascii="Times New Roman" w:hAnsi="Times New Roman"/>
        </w:rPr>
        <w:t xml:space="preserve"> 3,110 </w:t>
      </w:r>
      <w:r w:rsidRPr="00753772">
        <w:rPr>
          <w:rFonts w:ascii="Times New Roman" w:hAnsi="Times New Roman" w:hint="eastAsia"/>
        </w:rPr>
        <w:t>км</w:t>
      </w:r>
      <w:r w:rsidRPr="00753772">
        <w:rPr>
          <w:rFonts w:ascii="Times New Roman" w:hAnsi="Times New Roman"/>
        </w:rPr>
        <w:t xml:space="preserve">. </w:t>
      </w:r>
    </w:p>
    <w:p w:rsidR="00830096" w:rsidRPr="00753772" w:rsidRDefault="00830096" w:rsidP="00D705ED">
      <w:pPr>
        <w:pStyle w:val="210"/>
        <w:ind w:firstLine="709"/>
        <w:jc w:val="both"/>
        <w:rPr>
          <w:rFonts w:ascii="Times New Roman" w:hAnsi="Times New Roman"/>
        </w:rPr>
      </w:pPr>
      <w:r w:rsidRPr="00753772">
        <w:rPr>
          <w:rFonts w:ascii="Times New Roman" w:hAnsi="Times New Roman"/>
        </w:rPr>
        <w:t>Перечень объектов ремонта: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6521"/>
        <w:gridCol w:w="2402"/>
      </w:tblGrid>
      <w:tr w:rsidR="00830096" w:rsidRPr="00753772" w:rsidTr="00D705ED">
        <w:tc>
          <w:tcPr>
            <w:tcW w:w="704" w:type="dxa"/>
            <w:tcBorders>
              <w:top w:val="single" w:sz="4" w:space="0" w:color="auto"/>
              <w:left w:val="single" w:sz="4" w:space="0" w:color="auto"/>
              <w:bottom w:val="single" w:sz="4" w:space="0" w:color="auto"/>
              <w:right w:val="single" w:sz="4" w:space="0" w:color="auto"/>
            </w:tcBorders>
            <w:hideMark/>
          </w:tcPr>
          <w:p w:rsidR="00830096" w:rsidRPr="00753772" w:rsidRDefault="00830096" w:rsidP="00830096">
            <w:pPr>
              <w:pStyle w:val="210"/>
              <w:jc w:val="center"/>
              <w:rPr>
                <w:rFonts w:ascii="Times New Roman" w:hAnsi="Times New Roman"/>
                <w:sz w:val="24"/>
                <w:szCs w:val="24"/>
              </w:rPr>
            </w:pPr>
            <w:r w:rsidRPr="00753772">
              <w:rPr>
                <w:rFonts w:ascii="Times New Roman" w:hAnsi="Times New Roman"/>
                <w:sz w:val="24"/>
                <w:szCs w:val="24"/>
              </w:rPr>
              <w:t>№ п/п</w:t>
            </w:r>
          </w:p>
        </w:tc>
        <w:tc>
          <w:tcPr>
            <w:tcW w:w="6521" w:type="dxa"/>
            <w:tcBorders>
              <w:top w:val="single" w:sz="4" w:space="0" w:color="auto"/>
              <w:left w:val="single" w:sz="4" w:space="0" w:color="auto"/>
              <w:bottom w:val="single" w:sz="4" w:space="0" w:color="auto"/>
              <w:right w:val="single" w:sz="4" w:space="0" w:color="auto"/>
            </w:tcBorders>
            <w:vAlign w:val="center"/>
            <w:hideMark/>
          </w:tcPr>
          <w:p w:rsidR="00830096" w:rsidRPr="00753772" w:rsidRDefault="00830096" w:rsidP="00830096">
            <w:pPr>
              <w:pStyle w:val="210"/>
              <w:jc w:val="both"/>
              <w:rPr>
                <w:rFonts w:ascii="Times New Roman" w:hAnsi="Times New Roman"/>
                <w:sz w:val="24"/>
                <w:szCs w:val="24"/>
              </w:rPr>
            </w:pPr>
            <w:r w:rsidRPr="00753772">
              <w:rPr>
                <w:rFonts w:ascii="Times New Roman" w:hAnsi="Times New Roman"/>
                <w:sz w:val="24"/>
                <w:szCs w:val="24"/>
              </w:rPr>
              <w:t>Автодорога, протяженность объекта ремонта, км</w:t>
            </w:r>
          </w:p>
        </w:tc>
        <w:tc>
          <w:tcPr>
            <w:tcW w:w="2402" w:type="dxa"/>
            <w:tcBorders>
              <w:top w:val="single" w:sz="4" w:space="0" w:color="auto"/>
              <w:left w:val="single" w:sz="4" w:space="0" w:color="auto"/>
              <w:bottom w:val="single" w:sz="4" w:space="0" w:color="auto"/>
              <w:right w:val="single" w:sz="4" w:space="0" w:color="auto"/>
            </w:tcBorders>
            <w:vAlign w:val="center"/>
            <w:hideMark/>
          </w:tcPr>
          <w:p w:rsidR="00830096" w:rsidRPr="00753772" w:rsidRDefault="00D705ED" w:rsidP="00D705ED">
            <w:pPr>
              <w:pStyle w:val="210"/>
              <w:jc w:val="center"/>
              <w:rPr>
                <w:rFonts w:ascii="Times New Roman" w:hAnsi="Times New Roman"/>
                <w:sz w:val="24"/>
                <w:szCs w:val="24"/>
              </w:rPr>
            </w:pPr>
            <w:r w:rsidRPr="00753772">
              <w:rPr>
                <w:rFonts w:ascii="Times New Roman" w:hAnsi="Times New Roman"/>
                <w:sz w:val="24"/>
                <w:szCs w:val="24"/>
              </w:rPr>
              <w:t xml:space="preserve">Фактически выполнено </w:t>
            </w:r>
            <w:r w:rsidR="00830096" w:rsidRPr="00753772">
              <w:rPr>
                <w:rFonts w:ascii="Times New Roman" w:hAnsi="Times New Roman"/>
                <w:sz w:val="24"/>
                <w:szCs w:val="24"/>
              </w:rPr>
              <w:t>работ</w:t>
            </w:r>
            <w:r w:rsidRPr="00753772">
              <w:rPr>
                <w:rFonts w:ascii="Times New Roman" w:hAnsi="Times New Roman"/>
                <w:sz w:val="24"/>
                <w:szCs w:val="24"/>
              </w:rPr>
              <w:t xml:space="preserve"> (</w:t>
            </w:r>
            <w:proofErr w:type="spellStart"/>
            <w:r w:rsidRPr="00753772">
              <w:rPr>
                <w:rFonts w:ascii="Times New Roman" w:hAnsi="Times New Roman"/>
                <w:sz w:val="24"/>
                <w:szCs w:val="24"/>
              </w:rPr>
              <w:t>тыс.</w:t>
            </w:r>
            <w:r w:rsidR="00830096" w:rsidRPr="00753772">
              <w:rPr>
                <w:rFonts w:ascii="Times New Roman" w:hAnsi="Times New Roman"/>
                <w:sz w:val="24"/>
                <w:szCs w:val="24"/>
              </w:rPr>
              <w:t>руб</w:t>
            </w:r>
            <w:r w:rsidRPr="00753772">
              <w:rPr>
                <w:rFonts w:ascii="Times New Roman" w:hAnsi="Times New Roman"/>
                <w:sz w:val="24"/>
                <w:szCs w:val="24"/>
              </w:rPr>
              <w:t>лей</w:t>
            </w:r>
            <w:proofErr w:type="spellEnd"/>
            <w:r w:rsidR="00830096" w:rsidRPr="00753772">
              <w:rPr>
                <w:rFonts w:ascii="Times New Roman" w:hAnsi="Times New Roman"/>
                <w:sz w:val="24"/>
                <w:szCs w:val="24"/>
              </w:rPr>
              <w:t xml:space="preserve"> </w:t>
            </w:r>
            <w:r w:rsidRPr="00753772">
              <w:rPr>
                <w:rFonts w:ascii="Times New Roman" w:hAnsi="Times New Roman"/>
                <w:sz w:val="24"/>
                <w:szCs w:val="24"/>
              </w:rPr>
              <w:t>)</w:t>
            </w:r>
          </w:p>
        </w:tc>
      </w:tr>
      <w:tr w:rsidR="00830096" w:rsidRPr="00753772" w:rsidTr="00D705ED">
        <w:trPr>
          <w:trHeight w:val="112"/>
        </w:trPr>
        <w:tc>
          <w:tcPr>
            <w:tcW w:w="704" w:type="dxa"/>
            <w:tcBorders>
              <w:top w:val="single" w:sz="4" w:space="0" w:color="auto"/>
              <w:left w:val="single" w:sz="4" w:space="0" w:color="auto"/>
              <w:bottom w:val="single" w:sz="4" w:space="0" w:color="auto"/>
              <w:right w:val="single" w:sz="4" w:space="0" w:color="auto"/>
            </w:tcBorders>
            <w:hideMark/>
          </w:tcPr>
          <w:p w:rsidR="00830096" w:rsidRPr="00753772" w:rsidRDefault="00830096" w:rsidP="00830096">
            <w:pPr>
              <w:pStyle w:val="210"/>
              <w:jc w:val="center"/>
              <w:rPr>
                <w:rFonts w:ascii="Times New Roman" w:hAnsi="Times New Roman"/>
                <w:sz w:val="24"/>
                <w:szCs w:val="24"/>
              </w:rPr>
            </w:pPr>
            <w:r w:rsidRPr="00753772">
              <w:rPr>
                <w:rFonts w:ascii="Times New Roman" w:hAnsi="Times New Roman"/>
                <w:sz w:val="24"/>
                <w:szCs w:val="24"/>
              </w:rPr>
              <w:t>1.</w:t>
            </w:r>
          </w:p>
        </w:tc>
        <w:tc>
          <w:tcPr>
            <w:tcW w:w="6521" w:type="dxa"/>
            <w:tcBorders>
              <w:top w:val="single" w:sz="4" w:space="0" w:color="auto"/>
              <w:left w:val="single" w:sz="4" w:space="0" w:color="auto"/>
              <w:bottom w:val="single" w:sz="4" w:space="0" w:color="auto"/>
              <w:right w:val="single" w:sz="4" w:space="0" w:color="auto"/>
            </w:tcBorders>
            <w:vAlign w:val="center"/>
            <w:hideMark/>
          </w:tcPr>
          <w:p w:rsidR="00830096" w:rsidRPr="00753772" w:rsidRDefault="00830096" w:rsidP="00830096">
            <w:pPr>
              <w:pStyle w:val="210"/>
              <w:jc w:val="both"/>
              <w:rPr>
                <w:rFonts w:ascii="Times New Roman" w:hAnsi="Times New Roman"/>
                <w:sz w:val="24"/>
                <w:szCs w:val="24"/>
              </w:rPr>
            </w:pPr>
            <w:r w:rsidRPr="00753772">
              <w:rPr>
                <w:rFonts w:ascii="Times New Roman" w:hAnsi="Times New Roman"/>
                <w:sz w:val="24"/>
                <w:szCs w:val="24"/>
              </w:rPr>
              <w:t xml:space="preserve">Автодорога общего пользования местного значения по </w:t>
            </w:r>
            <w:proofErr w:type="spellStart"/>
            <w:r w:rsidRPr="00753772">
              <w:rPr>
                <w:rFonts w:ascii="Times New Roman" w:hAnsi="Times New Roman"/>
                <w:sz w:val="24"/>
                <w:szCs w:val="24"/>
              </w:rPr>
              <w:t>ул.Объездная</w:t>
            </w:r>
            <w:proofErr w:type="spellEnd"/>
            <w:r w:rsidRPr="00753772">
              <w:rPr>
                <w:rFonts w:ascii="Times New Roman" w:hAnsi="Times New Roman"/>
                <w:sz w:val="24"/>
                <w:szCs w:val="24"/>
              </w:rPr>
              <w:t xml:space="preserve"> на участке (от ПК 3+253 до ПК 3+730) – 0,477 км.</w:t>
            </w:r>
          </w:p>
        </w:tc>
        <w:tc>
          <w:tcPr>
            <w:tcW w:w="2402" w:type="dxa"/>
            <w:tcBorders>
              <w:top w:val="single" w:sz="4" w:space="0" w:color="auto"/>
              <w:left w:val="single" w:sz="4" w:space="0" w:color="auto"/>
              <w:bottom w:val="single" w:sz="4" w:space="0" w:color="auto"/>
              <w:right w:val="single" w:sz="4" w:space="0" w:color="auto"/>
            </w:tcBorders>
            <w:vAlign w:val="center"/>
            <w:hideMark/>
          </w:tcPr>
          <w:p w:rsidR="00830096" w:rsidRPr="00753772" w:rsidRDefault="00830096" w:rsidP="00D705ED">
            <w:pPr>
              <w:pStyle w:val="210"/>
              <w:jc w:val="center"/>
              <w:rPr>
                <w:rFonts w:ascii="Times New Roman" w:hAnsi="Times New Roman"/>
                <w:sz w:val="24"/>
                <w:szCs w:val="24"/>
              </w:rPr>
            </w:pPr>
            <w:r w:rsidRPr="00753772">
              <w:rPr>
                <w:rFonts w:ascii="Times New Roman" w:hAnsi="Times New Roman"/>
                <w:sz w:val="24"/>
                <w:szCs w:val="24"/>
              </w:rPr>
              <w:t>6</w:t>
            </w:r>
            <w:r w:rsidR="00D705ED" w:rsidRPr="00753772">
              <w:rPr>
                <w:rFonts w:ascii="Times New Roman" w:hAnsi="Times New Roman"/>
                <w:sz w:val="24"/>
                <w:szCs w:val="24"/>
              </w:rPr>
              <w:t> </w:t>
            </w:r>
            <w:r w:rsidRPr="00753772">
              <w:rPr>
                <w:rFonts w:ascii="Times New Roman" w:hAnsi="Times New Roman"/>
                <w:sz w:val="24"/>
                <w:szCs w:val="24"/>
              </w:rPr>
              <w:t>035</w:t>
            </w:r>
            <w:r w:rsidR="00D705ED" w:rsidRPr="00753772">
              <w:rPr>
                <w:rFonts w:ascii="Times New Roman" w:hAnsi="Times New Roman"/>
                <w:sz w:val="24"/>
                <w:szCs w:val="24"/>
              </w:rPr>
              <w:t>,</w:t>
            </w:r>
            <w:r w:rsidRPr="00753772">
              <w:rPr>
                <w:rFonts w:ascii="Times New Roman" w:hAnsi="Times New Roman"/>
                <w:sz w:val="24"/>
                <w:szCs w:val="24"/>
              </w:rPr>
              <w:t>935</w:t>
            </w:r>
          </w:p>
        </w:tc>
      </w:tr>
      <w:tr w:rsidR="00830096" w:rsidRPr="00753772" w:rsidTr="00D705ED">
        <w:tc>
          <w:tcPr>
            <w:tcW w:w="704" w:type="dxa"/>
            <w:tcBorders>
              <w:top w:val="single" w:sz="4" w:space="0" w:color="auto"/>
              <w:left w:val="single" w:sz="4" w:space="0" w:color="auto"/>
              <w:bottom w:val="single" w:sz="4" w:space="0" w:color="auto"/>
              <w:right w:val="single" w:sz="4" w:space="0" w:color="auto"/>
            </w:tcBorders>
            <w:hideMark/>
          </w:tcPr>
          <w:p w:rsidR="00830096" w:rsidRPr="00753772" w:rsidRDefault="00830096" w:rsidP="00830096">
            <w:pPr>
              <w:pStyle w:val="210"/>
              <w:jc w:val="center"/>
              <w:rPr>
                <w:rFonts w:ascii="Times New Roman" w:hAnsi="Times New Roman"/>
                <w:sz w:val="24"/>
                <w:szCs w:val="24"/>
              </w:rPr>
            </w:pPr>
            <w:r w:rsidRPr="00753772">
              <w:rPr>
                <w:rFonts w:ascii="Times New Roman" w:hAnsi="Times New Roman"/>
                <w:sz w:val="24"/>
                <w:szCs w:val="24"/>
              </w:rPr>
              <w:t>2.</w:t>
            </w:r>
          </w:p>
        </w:tc>
        <w:tc>
          <w:tcPr>
            <w:tcW w:w="6521" w:type="dxa"/>
            <w:tcBorders>
              <w:top w:val="single" w:sz="4" w:space="0" w:color="auto"/>
              <w:left w:val="single" w:sz="4" w:space="0" w:color="auto"/>
              <w:bottom w:val="single" w:sz="4" w:space="0" w:color="auto"/>
              <w:right w:val="single" w:sz="4" w:space="0" w:color="auto"/>
            </w:tcBorders>
            <w:vAlign w:val="center"/>
            <w:hideMark/>
          </w:tcPr>
          <w:p w:rsidR="00830096" w:rsidRPr="00753772" w:rsidRDefault="00830096" w:rsidP="00830096">
            <w:pPr>
              <w:pStyle w:val="210"/>
              <w:jc w:val="both"/>
              <w:rPr>
                <w:rFonts w:ascii="Times New Roman" w:hAnsi="Times New Roman"/>
                <w:sz w:val="24"/>
                <w:szCs w:val="24"/>
              </w:rPr>
            </w:pPr>
            <w:r w:rsidRPr="00753772">
              <w:rPr>
                <w:rFonts w:ascii="Times New Roman" w:hAnsi="Times New Roman"/>
                <w:sz w:val="24"/>
                <w:szCs w:val="24"/>
              </w:rPr>
              <w:t xml:space="preserve">Автодорога общего пользования местного значения по </w:t>
            </w:r>
            <w:proofErr w:type="spellStart"/>
            <w:r w:rsidRPr="00753772">
              <w:rPr>
                <w:rFonts w:ascii="Times New Roman" w:hAnsi="Times New Roman"/>
                <w:sz w:val="24"/>
                <w:szCs w:val="24"/>
              </w:rPr>
              <w:t>ул.Усть-Балыкская</w:t>
            </w:r>
            <w:proofErr w:type="spellEnd"/>
            <w:r w:rsidRPr="00753772">
              <w:rPr>
                <w:rFonts w:ascii="Times New Roman" w:hAnsi="Times New Roman"/>
                <w:sz w:val="24"/>
                <w:szCs w:val="24"/>
              </w:rPr>
              <w:t xml:space="preserve"> на участке (от ПК 1+395 до ПК 1+787) – 0,392 км.</w:t>
            </w:r>
          </w:p>
        </w:tc>
        <w:tc>
          <w:tcPr>
            <w:tcW w:w="2402" w:type="dxa"/>
            <w:tcBorders>
              <w:top w:val="single" w:sz="4" w:space="0" w:color="auto"/>
              <w:left w:val="single" w:sz="4" w:space="0" w:color="auto"/>
              <w:bottom w:val="single" w:sz="4" w:space="0" w:color="auto"/>
              <w:right w:val="single" w:sz="4" w:space="0" w:color="auto"/>
            </w:tcBorders>
            <w:vAlign w:val="center"/>
            <w:hideMark/>
          </w:tcPr>
          <w:p w:rsidR="00830096" w:rsidRPr="00753772" w:rsidRDefault="00830096" w:rsidP="00D705ED">
            <w:pPr>
              <w:pStyle w:val="210"/>
              <w:jc w:val="center"/>
              <w:rPr>
                <w:rFonts w:ascii="Times New Roman" w:hAnsi="Times New Roman"/>
                <w:sz w:val="24"/>
                <w:szCs w:val="24"/>
              </w:rPr>
            </w:pPr>
            <w:r w:rsidRPr="00753772">
              <w:rPr>
                <w:rFonts w:ascii="Times New Roman" w:hAnsi="Times New Roman"/>
                <w:sz w:val="24"/>
                <w:szCs w:val="24"/>
              </w:rPr>
              <w:t>4</w:t>
            </w:r>
            <w:r w:rsidR="00D705ED" w:rsidRPr="00753772">
              <w:rPr>
                <w:rFonts w:ascii="Times New Roman" w:hAnsi="Times New Roman"/>
                <w:sz w:val="24"/>
                <w:szCs w:val="24"/>
              </w:rPr>
              <w:t> </w:t>
            </w:r>
            <w:r w:rsidRPr="00753772">
              <w:rPr>
                <w:rFonts w:ascii="Times New Roman" w:hAnsi="Times New Roman"/>
                <w:sz w:val="24"/>
                <w:szCs w:val="24"/>
              </w:rPr>
              <w:t>413</w:t>
            </w:r>
            <w:r w:rsidR="00D705ED" w:rsidRPr="00753772">
              <w:rPr>
                <w:rFonts w:ascii="Times New Roman" w:hAnsi="Times New Roman"/>
                <w:sz w:val="24"/>
                <w:szCs w:val="24"/>
              </w:rPr>
              <w:t>,</w:t>
            </w:r>
            <w:r w:rsidRPr="00753772">
              <w:rPr>
                <w:rFonts w:ascii="Times New Roman" w:hAnsi="Times New Roman"/>
                <w:sz w:val="24"/>
                <w:szCs w:val="24"/>
              </w:rPr>
              <w:t>092</w:t>
            </w:r>
          </w:p>
        </w:tc>
      </w:tr>
      <w:tr w:rsidR="00830096" w:rsidRPr="00753772" w:rsidTr="00D705ED">
        <w:tc>
          <w:tcPr>
            <w:tcW w:w="704" w:type="dxa"/>
            <w:tcBorders>
              <w:top w:val="single" w:sz="4" w:space="0" w:color="auto"/>
              <w:left w:val="single" w:sz="4" w:space="0" w:color="auto"/>
              <w:bottom w:val="single" w:sz="4" w:space="0" w:color="auto"/>
              <w:right w:val="single" w:sz="4" w:space="0" w:color="auto"/>
            </w:tcBorders>
            <w:hideMark/>
          </w:tcPr>
          <w:p w:rsidR="00830096" w:rsidRPr="00753772" w:rsidRDefault="00830096" w:rsidP="00830096">
            <w:pPr>
              <w:pStyle w:val="210"/>
              <w:jc w:val="center"/>
              <w:rPr>
                <w:rFonts w:ascii="Times New Roman" w:hAnsi="Times New Roman"/>
                <w:sz w:val="24"/>
                <w:szCs w:val="24"/>
              </w:rPr>
            </w:pPr>
            <w:r w:rsidRPr="00753772">
              <w:rPr>
                <w:rFonts w:ascii="Times New Roman" w:hAnsi="Times New Roman"/>
                <w:sz w:val="24"/>
                <w:szCs w:val="24"/>
              </w:rPr>
              <w:t>3.</w:t>
            </w:r>
          </w:p>
        </w:tc>
        <w:tc>
          <w:tcPr>
            <w:tcW w:w="6521" w:type="dxa"/>
            <w:tcBorders>
              <w:top w:val="single" w:sz="4" w:space="0" w:color="auto"/>
              <w:left w:val="single" w:sz="4" w:space="0" w:color="auto"/>
              <w:bottom w:val="single" w:sz="4" w:space="0" w:color="auto"/>
              <w:right w:val="single" w:sz="4" w:space="0" w:color="auto"/>
            </w:tcBorders>
            <w:vAlign w:val="center"/>
            <w:hideMark/>
          </w:tcPr>
          <w:p w:rsidR="00830096" w:rsidRPr="00753772" w:rsidRDefault="00830096" w:rsidP="00830096">
            <w:pPr>
              <w:pStyle w:val="210"/>
              <w:jc w:val="both"/>
              <w:rPr>
                <w:rFonts w:ascii="Times New Roman" w:hAnsi="Times New Roman"/>
                <w:sz w:val="24"/>
                <w:szCs w:val="24"/>
              </w:rPr>
            </w:pPr>
            <w:r w:rsidRPr="00753772">
              <w:rPr>
                <w:rFonts w:ascii="Times New Roman" w:hAnsi="Times New Roman"/>
                <w:sz w:val="24"/>
                <w:szCs w:val="24"/>
              </w:rPr>
              <w:t xml:space="preserve">Автодорога общего пользования местного значения по </w:t>
            </w:r>
            <w:proofErr w:type="spellStart"/>
            <w:r w:rsidRPr="00753772">
              <w:rPr>
                <w:rFonts w:ascii="Times New Roman" w:hAnsi="Times New Roman"/>
                <w:sz w:val="24"/>
                <w:szCs w:val="24"/>
              </w:rPr>
              <w:t>ул.Жилая</w:t>
            </w:r>
            <w:proofErr w:type="spellEnd"/>
            <w:r w:rsidRPr="00753772">
              <w:rPr>
                <w:rFonts w:ascii="Times New Roman" w:hAnsi="Times New Roman"/>
                <w:sz w:val="24"/>
                <w:szCs w:val="24"/>
              </w:rPr>
              <w:t xml:space="preserve"> на участке (от ПК 0+969 до ПК 1+677)- 0,708 км.</w:t>
            </w:r>
          </w:p>
        </w:tc>
        <w:tc>
          <w:tcPr>
            <w:tcW w:w="2402" w:type="dxa"/>
            <w:tcBorders>
              <w:top w:val="single" w:sz="4" w:space="0" w:color="auto"/>
              <w:left w:val="single" w:sz="4" w:space="0" w:color="auto"/>
              <w:bottom w:val="single" w:sz="4" w:space="0" w:color="auto"/>
              <w:right w:val="single" w:sz="4" w:space="0" w:color="auto"/>
            </w:tcBorders>
            <w:vAlign w:val="center"/>
            <w:hideMark/>
          </w:tcPr>
          <w:p w:rsidR="00830096" w:rsidRPr="00753772" w:rsidRDefault="00830096" w:rsidP="00D705ED">
            <w:pPr>
              <w:pStyle w:val="210"/>
              <w:jc w:val="center"/>
              <w:rPr>
                <w:rFonts w:ascii="Times New Roman" w:hAnsi="Times New Roman"/>
                <w:sz w:val="24"/>
                <w:szCs w:val="24"/>
              </w:rPr>
            </w:pPr>
            <w:r w:rsidRPr="00753772">
              <w:rPr>
                <w:rFonts w:ascii="Times New Roman" w:hAnsi="Times New Roman"/>
                <w:sz w:val="24"/>
                <w:szCs w:val="24"/>
              </w:rPr>
              <w:t>9</w:t>
            </w:r>
            <w:r w:rsidR="00D705ED" w:rsidRPr="00753772">
              <w:rPr>
                <w:rFonts w:ascii="Times New Roman" w:hAnsi="Times New Roman"/>
                <w:sz w:val="24"/>
                <w:szCs w:val="24"/>
              </w:rPr>
              <w:t> </w:t>
            </w:r>
            <w:r w:rsidRPr="00753772">
              <w:rPr>
                <w:rFonts w:ascii="Times New Roman" w:hAnsi="Times New Roman"/>
                <w:sz w:val="24"/>
                <w:szCs w:val="24"/>
              </w:rPr>
              <w:t>033</w:t>
            </w:r>
            <w:r w:rsidR="00D705ED" w:rsidRPr="00753772">
              <w:rPr>
                <w:rFonts w:ascii="Times New Roman" w:hAnsi="Times New Roman"/>
                <w:sz w:val="24"/>
                <w:szCs w:val="24"/>
              </w:rPr>
              <w:t>,</w:t>
            </w:r>
            <w:r w:rsidRPr="00753772">
              <w:rPr>
                <w:rFonts w:ascii="Times New Roman" w:hAnsi="Times New Roman"/>
                <w:sz w:val="24"/>
                <w:szCs w:val="24"/>
              </w:rPr>
              <w:t>376</w:t>
            </w:r>
          </w:p>
        </w:tc>
      </w:tr>
      <w:tr w:rsidR="00830096" w:rsidRPr="00753772" w:rsidTr="00D705ED">
        <w:tc>
          <w:tcPr>
            <w:tcW w:w="704" w:type="dxa"/>
            <w:tcBorders>
              <w:top w:val="single" w:sz="4" w:space="0" w:color="auto"/>
              <w:left w:val="single" w:sz="4" w:space="0" w:color="auto"/>
              <w:bottom w:val="single" w:sz="4" w:space="0" w:color="auto"/>
              <w:right w:val="single" w:sz="4" w:space="0" w:color="auto"/>
            </w:tcBorders>
            <w:hideMark/>
          </w:tcPr>
          <w:p w:rsidR="00830096" w:rsidRPr="00753772" w:rsidRDefault="00830096" w:rsidP="00830096">
            <w:pPr>
              <w:pStyle w:val="210"/>
              <w:jc w:val="center"/>
              <w:rPr>
                <w:rFonts w:ascii="Times New Roman" w:hAnsi="Times New Roman"/>
                <w:sz w:val="24"/>
                <w:szCs w:val="24"/>
              </w:rPr>
            </w:pPr>
            <w:r w:rsidRPr="00753772">
              <w:rPr>
                <w:rFonts w:ascii="Times New Roman" w:hAnsi="Times New Roman"/>
                <w:sz w:val="24"/>
                <w:szCs w:val="24"/>
              </w:rPr>
              <w:t>4.</w:t>
            </w:r>
          </w:p>
        </w:tc>
        <w:tc>
          <w:tcPr>
            <w:tcW w:w="6521" w:type="dxa"/>
            <w:tcBorders>
              <w:top w:val="single" w:sz="4" w:space="0" w:color="auto"/>
              <w:left w:val="single" w:sz="4" w:space="0" w:color="auto"/>
              <w:bottom w:val="single" w:sz="4" w:space="0" w:color="auto"/>
              <w:right w:val="single" w:sz="4" w:space="0" w:color="auto"/>
            </w:tcBorders>
            <w:vAlign w:val="center"/>
            <w:hideMark/>
          </w:tcPr>
          <w:p w:rsidR="00830096" w:rsidRPr="00753772" w:rsidRDefault="00830096" w:rsidP="00830096">
            <w:pPr>
              <w:pStyle w:val="210"/>
              <w:jc w:val="both"/>
              <w:rPr>
                <w:rFonts w:ascii="Times New Roman" w:hAnsi="Times New Roman"/>
                <w:sz w:val="24"/>
                <w:szCs w:val="24"/>
              </w:rPr>
            </w:pPr>
            <w:r w:rsidRPr="00753772">
              <w:rPr>
                <w:rFonts w:ascii="Times New Roman" w:hAnsi="Times New Roman"/>
                <w:sz w:val="24"/>
                <w:szCs w:val="24"/>
              </w:rPr>
              <w:t>Автодорога общего пользования местного значения по улице Нефтяников (на участке от ПК 1+978 до ПК 3+116) – 1,138 км.</w:t>
            </w:r>
          </w:p>
        </w:tc>
        <w:tc>
          <w:tcPr>
            <w:tcW w:w="2402" w:type="dxa"/>
            <w:tcBorders>
              <w:top w:val="single" w:sz="4" w:space="0" w:color="auto"/>
              <w:left w:val="single" w:sz="4" w:space="0" w:color="auto"/>
              <w:bottom w:val="single" w:sz="4" w:space="0" w:color="auto"/>
              <w:right w:val="single" w:sz="4" w:space="0" w:color="auto"/>
            </w:tcBorders>
            <w:vAlign w:val="center"/>
            <w:hideMark/>
          </w:tcPr>
          <w:p w:rsidR="00830096" w:rsidRPr="00753772" w:rsidRDefault="00830096" w:rsidP="00D705ED">
            <w:pPr>
              <w:pStyle w:val="210"/>
              <w:jc w:val="center"/>
              <w:rPr>
                <w:rFonts w:ascii="Times New Roman" w:hAnsi="Times New Roman"/>
                <w:sz w:val="24"/>
                <w:szCs w:val="24"/>
              </w:rPr>
            </w:pPr>
            <w:r w:rsidRPr="00753772">
              <w:rPr>
                <w:rFonts w:ascii="Times New Roman" w:hAnsi="Times New Roman"/>
                <w:sz w:val="24"/>
                <w:szCs w:val="24"/>
              </w:rPr>
              <w:t>13</w:t>
            </w:r>
            <w:r w:rsidR="00D705ED" w:rsidRPr="00753772">
              <w:rPr>
                <w:rFonts w:ascii="Times New Roman" w:hAnsi="Times New Roman"/>
                <w:sz w:val="24"/>
                <w:szCs w:val="24"/>
              </w:rPr>
              <w:t> </w:t>
            </w:r>
            <w:r w:rsidRPr="00753772">
              <w:rPr>
                <w:rFonts w:ascii="Times New Roman" w:hAnsi="Times New Roman"/>
                <w:sz w:val="24"/>
                <w:szCs w:val="24"/>
              </w:rPr>
              <w:t>806</w:t>
            </w:r>
            <w:r w:rsidR="00D705ED" w:rsidRPr="00753772">
              <w:rPr>
                <w:rFonts w:ascii="Times New Roman" w:hAnsi="Times New Roman"/>
                <w:sz w:val="24"/>
                <w:szCs w:val="24"/>
              </w:rPr>
              <w:t>,</w:t>
            </w:r>
            <w:r w:rsidRPr="00753772">
              <w:rPr>
                <w:rFonts w:ascii="Times New Roman" w:hAnsi="Times New Roman"/>
                <w:sz w:val="24"/>
                <w:szCs w:val="24"/>
              </w:rPr>
              <w:t>145</w:t>
            </w:r>
          </w:p>
        </w:tc>
      </w:tr>
      <w:tr w:rsidR="00830096" w:rsidRPr="00753772" w:rsidTr="00D705ED">
        <w:tc>
          <w:tcPr>
            <w:tcW w:w="704" w:type="dxa"/>
            <w:tcBorders>
              <w:top w:val="single" w:sz="4" w:space="0" w:color="auto"/>
              <w:left w:val="single" w:sz="4" w:space="0" w:color="auto"/>
              <w:bottom w:val="single" w:sz="4" w:space="0" w:color="auto"/>
              <w:right w:val="single" w:sz="4" w:space="0" w:color="auto"/>
            </w:tcBorders>
            <w:hideMark/>
          </w:tcPr>
          <w:p w:rsidR="00830096" w:rsidRPr="00753772" w:rsidRDefault="00830096" w:rsidP="00830096">
            <w:pPr>
              <w:pStyle w:val="210"/>
              <w:jc w:val="center"/>
              <w:rPr>
                <w:rFonts w:ascii="Times New Roman" w:hAnsi="Times New Roman"/>
                <w:sz w:val="24"/>
                <w:szCs w:val="24"/>
              </w:rPr>
            </w:pPr>
            <w:r w:rsidRPr="00753772">
              <w:rPr>
                <w:rFonts w:ascii="Times New Roman" w:hAnsi="Times New Roman"/>
                <w:sz w:val="24"/>
                <w:szCs w:val="24"/>
              </w:rPr>
              <w:t>6.</w:t>
            </w:r>
          </w:p>
        </w:tc>
        <w:tc>
          <w:tcPr>
            <w:tcW w:w="6521" w:type="dxa"/>
            <w:tcBorders>
              <w:top w:val="single" w:sz="4" w:space="0" w:color="auto"/>
              <w:left w:val="single" w:sz="4" w:space="0" w:color="auto"/>
              <w:bottom w:val="single" w:sz="4" w:space="0" w:color="auto"/>
              <w:right w:val="single" w:sz="4" w:space="0" w:color="auto"/>
            </w:tcBorders>
            <w:vAlign w:val="center"/>
            <w:hideMark/>
          </w:tcPr>
          <w:p w:rsidR="00830096" w:rsidRPr="00753772" w:rsidRDefault="00830096" w:rsidP="00830096">
            <w:pPr>
              <w:pStyle w:val="210"/>
              <w:jc w:val="both"/>
              <w:rPr>
                <w:rFonts w:ascii="Times New Roman" w:hAnsi="Times New Roman"/>
                <w:sz w:val="24"/>
                <w:szCs w:val="24"/>
              </w:rPr>
            </w:pPr>
            <w:r w:rsidRPr="00753772">
              <w:rPr>
                <w:rFonts w:ascii="Times New Roman" w:hAnsi="Times New Roman"/>
                <w:sz w:val="24"/>
                <w:szCs w:val="24"/>
              </w:rPr>
              <w:t xml:space="preserve">Автодорога общего пользования местного значения по </w:t>
            </w:r>
            <w:proofErr w:type="spellStart"/>
            <w:r w:rsidRPr="00753772">
              <w:rPr>
                <w:rFonts w:ascii="Times New Roman" w:hAnsi="Times New Roman"/>
                <w:sz w:val="24"/>
                <w:szCs w:val="24"/>
              </w:rPr>
              <w:t>ул.Жилая</w:t>
            </w:r>
            <w:proofErr w:type="spellEnd"/>
            <w:r w:rsidRPr="00753772">
              <w:rPr>
                <w:rFonts w:ascii="Times New Roman" w:hAnsi="Times New Roman"/>
                <w:sz w:val="24"/>
                <w:szCs w:val="24"/>
              </w:rPr>
              <w:t xml:space="preserve"> на участке (от ПК 1+677 до ПК 2+072)- 0,395 км.</w:t>
            </w:r>
          </w:p>
        </w:tc>
        <w:tc>
          <w:tcPr>
            <w:tcW w:w="2402" w:type="dxa"/>
            <w:tcBorders>
              <w:top w:val="single" w:sz="4" w:space="0" w:color="auto"/>
              <w:left w:val="single" w:sz="4" w:space="0" w:color="auto"/>
              <w:bottom w:val="single" w:sz="4" w:space="0" w:color="auto"/>
              <w:right w:val="single" w:sz="4" w:space="0" w:color="auto"/>
            </w:tcBorders>
            <w:vAlign w:val="center"/>
            <w:hideMark/>
          </w:tcPr>
          <w:p w:rsidR="00830096" w:rsidRPr="00753772" w:rsidRDefault="00830096" w:rsidP="00D705ED">
            <w:pPr>
              <w:pStyle w:val="210"/>
              <w:jc w:val="center"/>
              <w:rPr>
                <w:rFonts w:ascii="Times New Roman" w:hAnsi="Times New Roman"/>
                <w:sz w:val="24"/>
                <w:szCs w:val="24"/>
              </w:rPr>
            </w:pPr>
            <w:r w:rsidRPr="00753772">
              <w:rPr>
                <w:rFonts w:ascii="Times New Roman" w:hAnsi="Times New Roman"/>
                <w:sz w:val="24"/>
                <w:szCs w:val="24"/>
              </w:rPr>
              <w:t>4</w:t>
            </w:r>
            <w:r w:rsidR="00D705ED" w:rsidRPr="00753772">
              <w:rPr>
                <w:rFonts w:ascii="Times New Roman" w:hAnsi="Times New Roman"/>
                <w:sz w:val="24"/>
                <w:szCs w:val="24"/>
              </w:rPr>
              <w:t> </w:t>
            </w:r>
            <w:r w:rsidRPr="00753772">
              <w:rPr>
                <w:rFonts w:ascii="Times New Roman" w:hAnsi="Times New Roman"/>
                <w:sz w:val="24"/>
                <w:szCs w:val="24"/>
              </w:rPr>
              <w:t>756</w:t>
            </w:r>
            <w:r w:rsidR="00D705ED" w:rsidRPr="00753772">
              <w:rPr>
                <w:rFonts w:ascii="Times New Roman" w:hAnsi="Times New Roman"/>
                <w:sz w:val="24"/>
                <w:szCs w:val="24"/>
              </w:rPr>
              <w:t>,</w:t>
            </w:r>
            <w:r w:rsidRPr="00753772">
              <w:rPr>
                <w:rFonts w:ascii="Times New Roman" w:hAnsi="Times New Roman"/>
                <w:sz w:val="24"/>
                <w:szCs w:val="24"/>
              </w:rPr>
              <w:t>249</w:t>
            </w:r>
          </w:p>
        </w:tc>
      </w:tr>
      <w:tr w:rsidR="00830096" w:rsidRPr="00753772" w:rsidTr="00D705ED">
        <w:trPr>
          <w:trHeight w:val="323"/>
        </w:trPr>
        <w:tc>
          <w:tcPr>
            <w:tcW w:w="704" w:type="dxa"/>
            <w:tcBorders>
              <w:top w:val="single" w:sz="4" w:space="0" w:color="auto"/>
              <w:left w:val="single" w:sz="4" w:space="0" w:color="auto"/>
              <w:bottom w:val="single" w:sz="4" w:space="0" w:color="auto"/>
              <w:right w:val="single" w:sz="4" w:space="0" w:color="auto"/>
            </w:tcBorders>
          </w:tcPr>
          <w:p w:rsidR="00830096" w:rsidRPr="00753772" w:rsidRDefault="00830096" w:rsidP="00830096">
            <w:pPr>
              <w:pStyle w:val="210"/>
              <w:ind w:firstLine="709"/>
              <w:jc w:val="both"/>
              <w:rPr>
                <w:rFonts w:ascii="Times New Roman" w:hAnsi="Times New Roman"/>
                <w:sz w:val="24"/>
                <w:szCs w:val="24"/>
              </w:rPr>
            </w:pPr>
          </w:p>
        </w:tc>
        <w:tc>
          <w:tcPr>
            <w:tcW w:w="6521" w:type="dxa"/>
            <w:tcBorders>
              <w:top w:val="single" w:sz="4" w:space="0" w:color="auto"/>
              <w:left w:val="single" w:sz="4" w:space="0" w:color="auto"/>
              <w:bottom w:val="single" w:sz="4" w:space="0" w:color="auto"/>
              <w:right w:val="single" w:sz="4" w:space="0" w:color="auto"/>
            </w:tcBorders>
            <w:vAlign w:val="center"/>
            <w:hideMark/>
          </w:tcPr>
          <w:p w:rsidR="00830096" w:rsidRPr="00753772" w:rsidRDefault="00830096" w:rsidP="00830096">
            <w:pPr>
              <w:pStyle w:val="210"/>
              <w:ind w:firstLine="709"/>
              <w:jc w:val="both"/>
              <w:rPr>
                <w:rFonts w:ascii="Times New Roman" w:hAnsi="Times New Roman"/>
                <w:sz w:val="24"/>
                <w:szCs w:val="24"/>
              </w:rPr>
            </w:pPr>
            <w:r w:rsidRPr="00753772">
              <w:rPr>
                <w:rFonts w:ascii="Times New Roman" w:hAnsi="Times New Roman"/>
                <w:sz w:val="24"/>
                <w:szCs w:val="24"/>
              </w:rPr>
              <w:t>Итого</w:t>
            </w:r>
          </w:p>
        </w:tc>
        <w:tc>
          <w:tcPr>
            <w:tcW w:w="2402" w:type="dxa"/>
            <w:tcBorders>
              <w:top w:val="single" w:sz="4" w:space="0" w:color="auto"/>
              <w:left w:val="single" w:sz="4" w:space="0" w:color="auto"/>
              <w:bottom w:val="single" w:sz="4" w:space="0" w:color="auto"/>
              <w:right w:val="single" w:sz="4" w:space="0" w:color="auto"/>
            </w:tcBorders>
          </w:tcPr>
          <w:p w:rsidR="00830096" w:rsidRPr="00753772" w:rsidRDefault="00830096" w:rsidP="00D705ED">
            <w:pPr>
              <w:pStyle w:val="210"/>
              <w:jc w:val="center"/>
              <w:rPr>
                <w:rFonts w:ascii="Times New Roman" w:hAnsi="Times New Roman"/>
                <w:sz w:val="24"/>
                <w:szCs w:val="24"/>
              </w:rPr>
            </w:pPr>
            <w:r w:rsidRPr="00753772">
              <w:rPr>
                <w:rFonts w:ascii="Times New Roman" w:hAnsi="Times New Roman"/>
                <w:sz w:val="24"/>
                <w:szCs w:val="24"/>
              </w:rPr>
              <w:t>38</w:t>
            </w:r>
            <w:r w:rsidR="00D705ED" w:rsidRPr="00753772">
              <w:rPr>
                <w:rFonts w:ascii="Times New Roman" w:hAnsi="Times New Roman"/>
                <w:sz w:val="24"/>
                <w:szCs w:val="24"/>
              </w:rPr>
              <w:t> </w:t>
            </w:r>
            <w:r w:rsidRPr="00753772">
              <w:rPr>
                <w:rFonts w:ascii="Times New Roman" w:hAnsi="Times New Roman"/>
                <w:sz w:val="24"/>
                <w:szCs w:val="24"/>
              </w:rPr>
              <w:t>044</w:t>
            </w:r>
            <w:r w:rsidR="00D705ED" w:rsidRPr="00753772">
              <w:rPr>
                <w:rFonts w:ascii="Times New Roman" w:hAnsi="Times New Roman"/>
                <w:sz w:val="24"/>
                <w:szCs w:val="24"/>
              </w:rPr>
              <w:t>,</w:t>
            </w:r>
            <w:r w:rsidRPr="00753772">
              <w:rPr>
                <w:rFonts w:ascii="Times New Roman" w:hAnsi="Times New Roman"/>
                <w:sz w:val="24"/>
                <w:szCs w:val="24"/>
              </w:rPr>
              <w:t>799</w:t>
            </w:r>
          </w:p>
        </w:tc>
      </w:tr>
    </w:tbl>
    <w:p w:rsidR="00830096" w:rsidRPr="00753772" w:rsidRDefault="00F8135B" w:rsidP="00D705ED">
      <w:pPr>
        <w:pStyle w:val="210"/>
        <w:ind w:firstLine="709"/>
        <w:jc w:val="both"/>
        <w:rPr>
          <w:rFonts w:ascii="Times New Roman" w:hAnsi="Times New Roman"/>
        </w:rPr>
      </w:pPr>
      <w:r w:rsidRPr="00753772">
        <w:rPr>
          <w:rFonts w:ascii="Times New Roman" w:hAnsi="Times New Roman"/>
        </w:rPr>
        <w:t>3.</w:t>
      </w:r>
      <w:r w:rsidR="00830096" w:rsidRPr="00753772">
        <w:rPr>
          <w:rFonts w:ascii="Times New Roman" w:hAnsi="Times New Roman"/>
        </w:rPr>
        <w:t>«</w:t>
      </w:r>
      <w:r w:rsidR="00830096" w:rsidRPr="00753772">
        <w:rPr>
          <w:rFonts w:ascii="Times New Roman" w:hAnsi="Times New Roman" w:hint="eastAsia"/>
        </w:rPr>
        <w:t>Обеспечение</w:t>
      </w:r>
      <w:r w:rsidR="00830096" w:rsidRPr="00753772">
        <w:rPr>
          <w:rFonts w:ascii="Times New Roman" w:hAnsi="Times New Roman"/>
        </w:rPr>
        <w:t xml:space="preserve"> </w:t>
      </w:r>
      <w:r w:rsidR="00830096" w:rsidRPr="00753772">
        <w:rPr>
          <w:rFonts w:ascii="Times New Roman" w:hAnsi="Times New Roman" w:hint="eastAsia"/>
        </w:rPr>
        <w:t>функционирования</w:t>
      </w:r>
      <w:r w:rsidR="00830096" w:rsidRPr="00753772">
        <w:rPr>
          <w:rFonts w:ascii="Times New Roman" w:hAnsi="Times New Roman"/>
        </w:rPr>
        <w:t xml:space="preserve"> </w:t>
      </w:r>
      <w:r w:rsidR="00830096" w:rsidRPr="00753772">
        <w:rPr>
          <w:rFonts w:ascii="Times New Roman" w:hAnsi="Times New Roman" w:hint="eastAsia"/>
        </w:rPr>
        <w:t>сети</w:t>
      </w:r>
      <w:r w:rsidR="00830096" w:rsidRPr="00753772">
        <w:rPr>
          <w:rFonts w:ascii="Times New Roman" w:hAnsi="Times New Roman"/>
        </w:rPr>
        <w:t xml:space="preserve"> </w:t>
      </w:r>
      <w:r w:rsidR="00830096" w:rsidRPr="00753772">
        <w:rPr>
          <w:rFonts w:ascii="Times New Roman" w:hAnsi="Times New Roman" w:hint="eastAsia"/>
        </w:rPr>
        <w:t>автомобильных</w:t>
      </w:r>
      <w:r w:rsidR="00830096" w:rsidRPr="00753772">
        <w:rPr>
          <w:rFonts w:ascii="Times New Roman" w:hAnsi="Times New Roman"/>
        </w:rPr>
        <w:t xml:space="preserve"> </w:t>
      </w:r>
      <w:r w:rsidR="00830096" w:rsidRPr="00753772">
        <w:rPr>
          <w:rFonts w:ascii="Times New Roman" w:hAnsi="Times New Roman" w:hint="eastAsia"/>
        </w:rPr>
        <w:t>дорог</w:t>
      </w:r>
      <w:r w:rsidR="00830096" w:rsidRPr="00753772">
        <w:rPr>
          <w:rFonts w:ascii="Times New Roman" w:hAnsi="Times New Roman"/>
        </w:rPr>
        <w:t xml:space="preserve"> </w:t>
      </w:r>
      <w:r w:rsidR="00830096" w:rsidRPr="00753772">
        <w:rPr>
          <w:rFonts w:ascii="Times New Roman" w:hAnsi="Times New Roman" w:hint="eastAsia"/>
        </w:rPr>
        <w:t>общего</w:t>
      </w:r>
      <w:r w:rsidR="00830096" w:rsidRPr="00753772">
        <w:rPr>
          <w:rFonts w:ascii="Times New Roman" w:hAnsi="Times New Roman"/>
        </w:rPr>
        <w:t xml:space="preserve"> </w:t>
      </w:r>
      <w:r w:rsidR="00830096" w:rsidRPr="00753772">
        <w:rPr>
          <w:rFonts w:ascii="Times New Roman" w:hAnsi="Times New Roman" w:hint="eastAsia"/>
        </w:rPr>
        <w:t>пользования</w:t>
      </w:r>
      <w:r w:rsidR="00830096" w:rsidRPr="00753772">
        <w:rPr>
          <w:rFonts w:ascii="Times New Roman" w:hAnsi="Times New Roman"/>
        </w:rPr>
        <w:t xml:space="preserve"> </w:t>
      </w:r>
      <w:r w:rsidR="00830096" w:rsidRPr="00753772">
        <w:rPr>
          <w:rFonts w:ascii="Times New Roman" w:hAnsi="Times New Roman" w:hint="eastAsia"/>
        </w:rPr>
        <w:t>местного</w:t>
      </w:r>
      <w:r w:rsidR="00830096" w:rsidRPr="00753772">
        <w:rPr>
          <w:rFonts w:ascii="Times New Roman" w:hAnsi="Times New Roman"/>
        </w:rPr>
        <w:t xml:space="preserve"> </w:t>
      </w:r>
      <w:r w:rsidR="00830096" w:rsidRPr="00753772">
        <w:rPr>
          <w:rFonts w:ascii="Times New Roman" w:hAnsi="Times New Roman" w:hint="eastAsia"/>
        </w:rPr>
        <w:t>значения»</w:t>
      </w:r>
      <w:r w:rsidRPr="00753772">
        <w:rPr>
          <w:rFonts w:ascii="Times New Roman" w:hAnsi="Times New Roman"/>
        </w:rPr>
        <w:t>. Предусмотрено финансирование в сумме 226 084,252 тыс. рублей, фактически исполнено 225 982,497 тыс. рублей, что составляет 99,9% от плана на 2019 года.</w:t>
      </w:r>
    </w:p>
    <w:p w:rsidR="004905DF" w:rsidRPr="00753772" w:rsidRDefault="00F8135B" w:rsidP="00D705ED">
      <w:pPr>
        <w:pStyle w:val="210"/>
        <w:ind w:firstLine="709"/>
        <w:jc w:val="both"/>
        <w:rPr>
          <w:rFonts w:ascii="Times New Roman" w:hAnsi="Times New Roman"/>
        </w:rPr>
      </w:pPr>
      <w:r w:rsidRPr="00753772">
        <w:rPr>
          <w:rFonts w:ascii="Times New Roman" w:hAnsi="Times New Roman"/>
        </w:rPr>
        <w:t>4.</w:t>
      </w:r>
      <w:r w:rsidR="00830096" w:rsidRPr="00753772">
        <w:rPr>
          <w:rFonts w:ascii="Times New Roman" w:hAnsi="Times New Roman"/>
        </w:rPr>
        <w:t>«</w:t>
      </w:r>
      <w:r w:rsidR="00830096" w:rsidRPr="00753772">
        <w:rPr>
          <w:rFonts w:ascii="Times New Roman" w:hAnsi="Times New Roman" w:hint="eastAsia"/>
        </w:rPr>
        <w:t>Улучшение</w:t>
      </w:r>
      <w:r w:rsidR="00830096" w:rsidRPr="00753772">
        <w:rPr>
          <w:rFonts w:ascii="Times New Roman" w:hAnsi="Times New Roman"/>
        </w:rPr>
        <w:t xml:space="preserve"> </w:t>
      </w:r>
      <w:r w:rsidR="00830096" w:rsidRPr="00753772">
        <w:rPr>
          <w:rFonts w:ascii="Times New Roman" w:hAnsi="Times New Roman" w:hint="eastAsia"/>
        </w:rPr>
        <w:t>условий</w:t>
      </w:r>
      <w:r w:rsidR="00830096" w:rsidRPr="00753772">
        <w:rPr>
          <w:rFonts w:ascii="Times New Roman" w:hAnsi="Times New Roman"/>
        </w:rPr>
        <w:t xml:space="preserve"> </w:t>
      </w:r>
      <w:r w:rsidR="00830096" w:rsidRPr="00753772">
        <w:rPr>
          <w:rFonts w:ascii="Times New Roman" w:hAnsi="Times New Roman" w:hint="eastAsia"/>
        </w:rPr>
        <w:t>дорожного</w:t>
      </w:r>
      <w:r w:rsidR="00830096" w:rsidRPr="00753772">
        <w:rPr>
          <w:rFonts w:ascii="Times New Roman" w:hAnsi="Times New Roman"/>
        </w:rPr>
        <w:t xml:space="preserve"> </w:t>
      </w:r>
      <w:r w:rsidR="00830096" w:rsidRPr="00753772">
        <w:rPr>
          <w:rFonts w:ascii="Times New Roman" w:hAnsi="Times New Roman" w:hint="eastAsia"/>
        </w:rPr>
        <w:t>движения</w:t>
      </w:r>
      <w:r w:rsidR="00830096" w:rsidRPr="00753772">
        <w:rPr>
          <w:rFonts w:ascii="Times New Roman" w:hAnsi="Times New Roman"/>
        </w:rPr>
        <w:t xml:space="preserve"> </w:t>
      </w:r>
      <w:r w:rsidR="00830096" w:rsidRPr="00753772">
        <w:rPr>
          <w:rFonts w:ascii="Times New Roman" w:hAnsi="Times New Roman" w:hint="eastAsia"/>
        </w:rPr>
        <w:t>и</w:t>
      </w:r>
      <w:r w:rsidR="00830096" w:rsidRPr="00753772">
        <w:rPr>
          <w:rFonts w:ascii="Times New Roman" w:hAnsi="Times New Roman"/>
        </w:rPr>
        <w:t xml:space="preserve"> </w:t>
      </w:r>
      <w:r w:rsidR="00830096" w:rsidRPr="00753772">
        <w:rPr>
          <w:rFonts w:ascii="Times New Roman" w:hAnsi="Times New Roman" w:hint="eastAsia"/>
        </w:rPr>
        <w:t>устранение</w:t>
      </w:r>
      <w:r w:rsidR="00830096" w:rsidRPr="00753772">
        <w:rPr>
          <w:rFonts w:ascii="Times New Roman" w:hAnsi="Times New Roman"/>
        </w:rPr>
        <w:t xml:space="preserve"> </w:t>
      </w:r>
      <w:r w:rsidR="00830096" w:rsidRPr="00753772">
        <w:rPr>
          <w:rFonts w:ascii="Times New Roman" w:hAnsi="Times New Roman" w:hint="eastAsia"/>
        </w:rPr>
        <w:t>опасных</w:t>
      </w:r>
      <w:r w:rsidR="00830096" w:rsidRPr="00753772">
        <w:rPr>
          <w:rFonts w:ascii="Times New Roman" w:hAnsi="Times New Roman"/>
        </w:rPr>
        <w:t xml:space="preserve"> </w:t>
      </w:r>
      <w:r w:rsidR="00830096" w:rsidRPr="00753772">
        <w:rPr>
          <w:rFonts w:ascii="Times New Roman" w:hAnsi="Times New Roman" w:hint="eastAsia"/>
        </w:rPr>
        <w:t>участков</w:t>
      </w:r>
      <w:r w:rsidR="00830096" w:rsidRPr="00753772">
        <w:rPr>
          <w:rFonts w:ascii="Times New Roman" w:hAnsi="Times New Roman"/>
        </w:rPr>
        <w:t xml:space="preserve"> </w:t>
      </w:r>
      <w:r w:rsidR="00830096" w:rsidRPr="00753772">
        <w:rPr>
          <w:rFonts w:ascii="Times New Roman" w:hAnsi="Times New Roman" w:hint="eastAsia"/>
        </w:rPr>
        <w:t>на</w:t>
      </w:r>
      <w:r w:rsidR="00830096" w:rsidRPr="00753772">
        <w:rPr>
          <w:rFonts w:ascii="Times New Roman" w:hAnsi="Times New Roman"/>
        </w:rPr>
        <w:t xml:space="preserve"> </w:t>
      </w:r>
      <w:r w:rsidR="00830096" w:rsidRPr="00753772">
        <w:rPr>
          <w:rFonts w:ascii="Times New Roman" w:hAnsi="Times New Roman" w:hint="eastAsia"/>
        </w:rPr>
        <w:t>улично</w:t>
      </w:r>
      <w:r w:rsidR="00830096" w:rsidRPr="00753772">
        <w:rPr>
          <w:rFonts w:ascii="Times New Roman" w:hAnsi="Times New Roman"/>
        </w:rPr>
        <w:t>-</w:t>
      </w:r>
      <w:r w:rsidR="00830096" w:rsidRPr="00753772">
        <w:rPr>
          <w:rFonts w:ascii="Times New Roman" w:hAnsi="Times New Roman" w:hint="eastAsia"/>
        </w:rPr>
        <w:t>дорожной</w:t>
      </w:r>
      <w:r w:rsidR="00830096" w:rsidRPr="00753772">
        <w:rPr>
          <w:rFonts w:ascii="Times New Roman" w:hAnsi="Times New Roman"/>
        </w:rPr>
        <w:t xml:space="preserve"> </w:t>
      </w:r>
      <w:r w:rsidR="00830096" w:rsidRPr="00753772">
        <w:rPr>
          <w:rFonts w:ascii="Times New Roman" w:hAnsi="Times New Roman" w:hint="eastAsia"/>
        </w:rPr>
        <w:t>сети»</w:t>
      </w:r>
      <w:r w:rsidRPr="00753772">
        <w:rPr>
          <w:rFonts w:ascii="Times New Roman" w:hAnsi="Times New Roman"/>
        </w:rPr>
        <w:t>.</w:t>
      </w:r>
      <w:r w:rsidR="00830096" w:rsidRPr="00753772">
        <w:rPr>
          <w:rFonts w:ascii="Times New Roman" w:hAnsi="Times New Roman"/>
        </w:rPr>
        <w:t xml:space="preserve"> </w:t>
      </w:r>
      <w:r w:rsidRPr="00753772">
        <w:rPr>
          <w:rFonts w:ascii="Times New Roman" w:hAnsi="Times New Roman"/>
        </w:rPr>
        <w:t>Предусмотрено финансирование в сумме 10 629,129 тыс. рублей, фактически исполнено 9 296,599 тыс. рублей, что составляет 87,5% от плана на 2019 года.</w:t>
      </w:r>
    </w:p>
    <w:p w:rsidR="004905DF" w:rsidRPr="00753772" w:rsidRDefault="004905DF" w:rsidP="00D705ED">
      <w:pPr>
        <w:pStyle w:val="210"/>
        <w:ind w:firstLine="709"/>
        <w:jc w:val="both"/>
        <w:rPr>
          <w:rFonts w:ascii="Times New Roman" w:hAnsi="Times New Roman"/>
        </w:rPr>
      </w:pPr>
      <w:r w:rsidRPr="00753772">
        <w:rPr>
          <w:rFonts w:ascii="Times New Roman" w:hAnsi="Times New Roman"/>
        </w:rPr>
        <w:t>Не полное освоение по следующим мероприятиям:</w:t>
      </w:r>
    </w:p>
    <w:p w:rsidR="004905DF" w:rsidRPr="00753772" w:rsidRDefault="004905DF" w:rsidP="00D705ED">
      <w:pPr>
        <w:pStyle w:val="210"/>
        <w:ind w:firstLine="709"/>
        <w:jc w:val="both"/>
        <w:rPr>
          <w:rFonts w:ascii="Times New Roman" w:hAnsi="Times New Roman"/>
        </w:rPr>
      </w:pPr>
      <w:r w:rsidRPr="00753772">
        <w:rPr>
          <w:rFonts w:ascii="Times New Roman" w:hAnsi="Times New Roman"/>
        </w:rPr>
        <w:t>-Обустройство улично-дорожной сети техническими средствами организации дорожного движения – закупка по определению подрядной организации на строительство объекта признана не состоявшейся по причине отсутствия участников торгов, запроса предложений.</w:t>
      </w:r>
    </w:p>
    <w:p w:rsidR="00830096" w:rsidRPr="00753772" w:rsidRDefault="004905DF" w:rsidP="004905DF">
      <w:pPr>
        <w:pStyle w:val="210"/>
        <w:ind w:firstLine="709"/>
        <w:jc w:val="both"/>
        <w:rPr>
          <w:rFonts w:ascii="Times New Roman" w:hAnsi="Times New Roman"/>
        </w:rPr>
      </w:pPr>
      <w:r w:rsidRPr="00753772">
        <w:rPr>
          <w:rFonts w:ascii="Times New Roman" w:hAnsi="Times New Roman"/>
        </w:rPr>
        <w:t>-Поставка с установкой пешеходного ограждения на автомобильной дороге по ул. Филимонова (от ул. Парковая до ул. Набережная) - закупка по определению подрядной организации на строительство объекта признана не состоявшейся по причине отсутствия участников торгов, запроса предложений.</w:t>
      </w:r>
    </w:p>
    <w:p w:rsidR="00830096" w:rsidRPr="00753772" w:rsidRDefault="00830096" w:rsidP="00A67E9A">
      <w:pPr>
        <w:pStyle w:val="210"/>
        <w:ind w:firstLine="709"/>
        <w:jc w:val="both"/>
        <w:rPr>
          <w:rFonts w:ascii="Times New Roman" w:hAnsi="Times New Roman"/>
          <w:sz w:val="24"/>
          <w:szCs w:val="24"/>
        </w:rPr>
      </w:pPr>
    </w:p>
    <w:p w:rsidR="00830096" w:rsidRPr="00753772" w:rsidRDefault="00830096" w:rsidP="00A67E9A">
      <w:pPr>
        <w:pStyle w:val="210"/>
        <w:ind w:firstLine="709"/>
        <w:jc w:val="both"/>
        <w:rPr>
          <w:rFonts w:ascii="Times New Roman" w:hAnsi="Times New Roman"/>
          <w:sz w:val="24"/>
          <w:szCs w:val="24"/>
        </w:rPr>
      </w:pPr>
    </w:p>
    <w:p w:rsidR="002E2C78" w:rsidRPr="00753772" w:rsidRDefault="002E2C78" w:rsidP="002E2C78">
      <w:pPr>
        <w:spacing w:after="0" w:line="240" w:lineRule="auto"/>
        <w:ind w:right="-1"/>
        <w:jc w:val="both"/>
        <w:rPr>
          <w:rFonts w:ascii="Times New Roman" w:hAnsi="Times New Roman"/>
          <w:b/>
          <w:sz w:val="28"/>
          <w:szCs w:val="28"/>
        </w:rPr>
      </w:pPr>
      <w:r w:rsidRPr="00753772">
        <w:rPr>
          <w:rFonts w:ascii="Times New Roman" w:hAnsi="Times New Roman" w:cs="Times New Roman"/>
          <w:b/>
          <w:sz w:val="28"/>
          <w:szCs w:val="28"/>
        </w:rPr>
        <w:t>2.</w:t>
      </w:r>
      <w:r w:rsidRPr="00753772">
        <w:rPr>
          <w:rFonts w:ascii="Times New Roman" w:hAnsi="Times New Roman"/>
          <w:b/>
          <w:sz w:val="28"/>
          <w:szCs w:val="28"/>
        </w:rPr>
        <w:t>3.3</w:t>
      </w:r>
      <w:r w:rsidRPr="00753772">
        <w:rPr>
          <w:rFonts w:ascii="Times New Roman" w:hAnsi="Times New Roman" w:cs="Times New Roman"/>
          <w:b/>
          <w:sz w:val="28"/>
          <w:szCs w:val="28"/>
        </w:rPr>
        <w:t>.</w:t>
      </w:r>
      <w:r w:rsidRPr="00753772">
        <w:rPr>
          <w:rFonts w:ascii="Times New Roman" w:hAnsi="Times New Roman"/>
          <w:b/>
          <w:sz w:val="28"/>
          <w:szCs w:val="28"/>
        </w:rPr>
        <w:t>Муниципальная программа «</w:t>
      </w:r>
      <w:r w:rsidR="00495A4A" w:rsidRPr="00753772">
        <w:rPr>
          <w:rFonts w:ascii="Times New Roman" w:hAnsi="Times New Roman"/>
          <w:b/>
          <w:sz w:val="28"/>
          <w:szCs w:val="28"/>
        </w:rPr>
        <w:t>Развитие жилищной сферы города Нефтеюганска</w:t>
      </w:r>
      <w:r w:rsidRPr="00753772">
        <w:rPr>
          <w:rFonts w:ascii="Times New Roman" w:hAnsi="Times New Roman"/>
          <w:b/>
          <w:sz w:val="28"/>
          <w:szCs w:val="28"/>
        </w:rPr>
        <w:t>»</w:t>
      </w:r>
    </w:p>
    <w:p w:rsidR="007D3802" w:rsidRPr="00753772" w:rsidRDefault="002E2C78" w:rsidP="00FA47B0">
      <w:pPr>
        <w:spacing w:after="0" w:line="240" w:lineRule="auto"/>
        <w:ind w:firstLine="708"/>
        <w:jc w:val="both"/>
        <w:rPr>
          <w:rFonts w:ascii="Times New Roman" w:eastAsia="Calibri" w:hAnsi="Times New Roman"/>
          <w:b/>
          <w:sz w:val="24"/>
          <w:szCs w:val="24"/>
        </w:rPr>
      </w:pPr>
      <w:r w:rsidRPr="00753772">
        <w:rPr>
          <w:rFonts w:ascii="Times New Roman" w:hAnsi="Times New Roman"/>
          <w:sz w:val="28"/>
          <w:szCs w:val="28"/>
        </w:rPr>
        <w:t xml:space="preserve">В рамках реализации муниципальной программы предусмотрено финансирование в сумме </w:t>
      </w:r>
      <w:r w:rsidR="00495A4A" w:rsidRPr="00753772">
        <w:rPr>
          <w:rFonts w:ascii="Times New Roman" w:hAnsi="Times New Roman"/>
          <w:sz w:val="28"/>
          <w:szCs w:val="28"/>
        </w:rPr>
        <w:t>1 233 335,961</w:t>
      </w:r>
      <w:r w:rsidR="00EB6BED" w:rsidRPr="00753772">
        <w:rPr>
          <w:rFonts w:ascii="Times New Roman" w:hAnsi="Times New Roman"/>
          <w:sz w:val="28"/>
          <w:szCs w:val="28"/>
        </w:rPr>
        <w:t xml:space="preserve"> </w:t>
      </w:r>
      <w:r w:rsidR="00141F91" w:rsidRPr="00753772">
        <w:rPr>
          <w:rFonts w:ascii="Times New Roman" w:hAnsi="Times New Roman"/>
          <w:sz w:val="28"/>
          <w:szCs w:val="28"/>
        </w:rPr>
        <w:t xml:space="preserve">тыс. </w:t>
      </w:r>
      <w:r w:rsidR="004D0BDD" w:rsidRPr="00753772">
        <w:rPr>
          <w:rFonts w:ascii="Times New Roman" w:hAnsi="Times New Roman"/>
          <w:sz w:val="28"/>
          <w:szCs w:val="28"/>
        </w:rPr>
        <w:t>рублей</w:t>
      </w:r>
      <w:r w:rsidRPr="00753772">
        <w:rPr>
          <w:rFonts w:ascii="Times New Roman" w:hAnsi="Times New Roman"/>
          <w:sz w:val="28"/>
          <w:szCs w:val="28"/>
        </w:rPr>
        <w:t xml:space="preserve">, </w:t>
      </w:r>
      <w:r w:rsidRPr="00753772">
        <w:rPr>
          <w:rFonts w:ascii="Times New Roman" w:eastAsia="Calibri" w:hAnsi="Times New Roman"/>
          <w:sz w:val="28"/>
          <w:szCs w:val="28"/>
        </w:rPr>
        <w:t xml:space="preserve">фактически исполнено </w:t>
      </w:r>
      <w:r w:rsidR="00495A4A" w:rsidRPr="00753772">
        <w:rPr>
          <w:rFonts w:ascii="Times New Roman" w:eastAsia="Calibri" w:hAnsi="Times New Roman"/>
          <w:sz w:val="28"/>
          <w:szCs w:val="28"/>
        </w:rPr>
        <w:t>1 043 910,078</w:t>
      </w:r>
      <w:r w:rsidR="00EB6BED" w:rsidRPr="00753772">
        <w:rPr>
          <w:rFonts w:ascii="Times New Roman" w:eastAsia="Calibri" w:hAnsi="Times New Roman"/>
          <w:sz w:val="28"/>
          <w:szCs w:val="28"/>
        </w:rPr>
        <w:t xml:space="preserve"> </w:t>
      </w:r>
      <w:r w:rsidRPr="00753772">
        <w:rPr>
          <w:rFonts w:ascii="Times New Roman" w:eastAsia="Calibri" w:hAnsi="Times New Roman"/>
          <w:sz w:val="28"/>
          <w:szCs w:val="28"/>
        </w:rPr>
        <w:t xml:space="preserve">тыс. </w:t>
      </w:r>
      <w:r w:rsidR="004D0BDD" w:rsidRPr="00753772">
        <w:rPr>
          <w:rFonts w:ascii="Times New Roman" w:eastAsia="Calibri" w:hAnsi="Times New Roman"/>
          <w:sz w:val="28"/>
          <w:szCs w:val="28"/>
        </w:rPr>
        <w:t>рублей</w:t>
      </w:r>
      <w:r w:rsidRPr="00753772">
        <w:rPr>
          <w:rFonts w:ascii="Times New Roman" w:eastAsia="Calibri" w:hAnsi="Times New Roman"/>
          <w:sz w:val="28"/>
          <w:szCs w:val="28"/>
        </w:rPr>
        <w:t xml:space="preserve">, что составляет </w:t>
      </w:r>
      <w:r w:rsidR="00495A4A" w:rsidRPr="00753772">
        <w:rPr>
          <w:rFonts w:ascii="Times New Roman" w:eastAsia="Calibri" w:hAnsi="Times New Roman"/>
          <w:sz w:val="28"/>
          <w:szCs w:val="28"/>
        </w:rPr>
        <w:t>84,6</w:t>
      </w:r>
      <w:r w:rsidRPr="00753772">
        <w:rPr>
          <w:rFonts w:ascii="Times New Roman" w:eastAsia="Calibri" w:hAnsi="Times New Roman"/>
          <w:sz w:val="28"/>
          <w:szCs w:val="28"/>
        </w:rPr>
        <w:t>% от плана на 201</w:t>
      </w:r>
      <w:r w:rsidR="00495A4A" w:rsidRPr="00753772">
        <w:rPr>
          <w:rFonts w:ascii="Times New Roman" w:eastAsia="Calibri" w:hAnsi="Times New Roman"/>
          <w:sz w:val="28"/>
          <w:szCs w:val="28"/>
        </w:rPr>
        <w:t>9</w:t>
      </w:r>
      <w:r w:rsidRPr="00753772">
        <w:rPr>
          <w:rFonts w:ascii="Times New Roman" w:eastAsia="Calibri" w:hAnsi="Times New Roman"/>
          <w:sz w:val="28"/>
          <w:szCs w:val="28"/>
        </w:rPr>
        <w:t xml:space="preserve"> год.</w:t>
      </w:r>
    </w:p>
    <w:p w:rsidR="00BE2808" w:rsidRPr="00753772" w:rsidRDefault="00BE2808" w:rsidP="00BE2808">
      <w:pPr>
        <w:spacing w:after="0" w:line="240" w:lineRule="auto"/>
        <w:ind w:firstLine="142"/>
        <w:jc w:val="both"/>
        <w:rPr>
          <w:rFonts w:ascii="Times New Roman" w:hAnsi="Times New Roman"/>
          <w:i/>
          <w:sz w:val="28"/>
          <w:szCs w:val="28"/>
          <w:u w:val="single"/>
        </w:rPr>
      </w:pPr>
      <w:r w:rsidRPr="00753772">
        <w:rPr>
          <w:rFonts w:ascii="Times New Roman" w:hAnsi="Times New Roman"/>
          <w:i/>
          <w:sz w:val="28"/>
          <w:szCs w:val="28"/>
          <w:u w:val="single"/>
        </w:rPr>
        <w:t>Подпрограмма «Стимулирование развития жилищного строительства»</w:t>
      </w:r>
    </w:p>
    <w:p w:rsidR="00BE2808" w:rsidRPr="00753772" w:rsidRDefault="00BE2808" w:rsidP="00BE2808">
      <w:pPr>
        <w:pStyle w:val="af8"/>
        <w:ind w:firstLine="709"/>
        <w:jc w:val="both"/>
        <w:rPr>
          <w:rFonts w:ascii="Times New Roman" w:hAnsi="Times New Roman"/>
          <w:sz w:val="28"/>
          <w:szCs w:val="28"/>
        </w:rPr>
      </w:pPr>
      <w:r w:rsidRPr="00753772">
        <w:rPr>
          <w:rFonts w:ascii="Times New Roman" w:hAnsi="Times New Roman"/>
          <w:sz w:val="28"/>
          <w:szCs w:val="28"/>
        </w:rPr>
        <w:t>1.В области градостроительной деятельности проведены следующие мероприятия:</w:t>
      </w:r>
    </w:p>
    <w:p w:rsidR="00BE2808" w:rsidRPr="00753772" w:rsidRDefault="00BE2808" w:rsidP="00BE2808">
      <w:pPr>
        <w:spacing w:after="0" w:line="240" w:lineRule="auto"/>
        <w:ind w:firstLine="709"/>
        <w:jc w:val="both"/>
        <w:rPr>
          <w:rFonts w:ascii="Times New Roman" w:hAnsi="Times New Roman"/>
          <w:sz w:val="28"/>
          <w:szCs w:val="28"/>
        </w:rPr>
      </w:pPr>
      <w:r w:rsidRPr="00753772">
        <w:rPr>
          <w:rFonts w:ascii="Times New Roman" w:hAnsi="Times New Roman"/>
          <w:sz w:val="28"/>
          <w:szCs w:val="28"/>
        </w:rPr>
        <w:t>-Утверждена документация по планировке территории:</w:t>
      </w:r>
    </w:p>
    <w:p w:rsidR="00BE2808" w:rsidRPr="00753772" w:rsidRDefault="00BE2808" w:rsidP="00BE2808">
      <w:pPr>
        <w:spacing w:after="0" w:line="240" w:lineRule="auto"/>
        <w:ind w:firstLine="709"/>
        <w:jc w:val="both"/>
        <w:rPr>
          <w:rFonts w:ascii="Times New Roman" w:hAnsi="Times New Roman"/>
          <w:sz w:val="28"/>
          <w:szCs w:val="28"/>
        </w:rPr>
      </w:pPr>
      <w:r w:rsidRPr="00753772">
        <w:rPr>
          <w:rFonts w:ascii="Times New Roman" w:hAnsi="Times New Roman"/>
          <w:sz w:val="28"/>
          <w:szCs w:val="28"/>
        </w:rPr>
        <w:t>1)документация по планировке территории микрорайона 11А города Нефтеюганска (проект планировки и проект межевания территории);</w:t>
      </w:r>
    </w:p>
    <w:p w:rsidR="00BE2808" w:rsidRPr="00753772" w:rsidRDefault="00BE2808" w:rsidP="00BE2808">
      <w:pPr>
        <w:spacing w:after="0" w:line="240" w:lineRule="auto"/>
        <w:ind w:firstLine="709"/>
        <w:jc w:val="both"/>
        <w:rPr>
          <w:rFonts w:ascii="Times New Roman" w:hAnsi="Times New Roman"/>
          <w:sz w:val="28"/>
          <w:szCs w:val="28"/>
        </w:rPr>
      </w:pPr>
      <w:r w:rsidRPr="00753772">
        <w:rPr>
          <w:rFonts w:ascii="Times New Roman" w:hAnsi="Times New Roman"/>
          <w:sz w:val="28"/>
          <w:szCs w:val="28"/>
        </w:rPr>
        <w:t>2)документация по внесению изменений в проект планировки и проект межевания части территории микрорайона 6 города Нефтеюганска.</w:t>
      </w:r>
    </w:p>
    <w:p w:rsidR="00BE2808" w:rsidRPr="00753772" w:rsidRDefault="00BE2808" w:rsidP="00BE2808">
      <w:pPr>
        <w:spacing w:after="0" w:line="240" w:lineRule="auto"/>
        <w:ind w:firstLine="709"/>
        <w:jc w:val="both"/>
        <w:rPr>
          <w:rFonts w:ascii="Times New Roman" w:hAnsi="Times New Roman"/>
          <w:sz w:val="28"/>
          <w:szCs w:val="28"/>
        </w:rPr>
      </w:pPr>
      <w:r w:rsidRPr="00753772">
        <w:rPr>
          <w:rFonts w:ascii="Times New Roman" w:hAnsi="Times New Roman"/>
          <w:sz w:val="28"/>
          <w:szCs w:val="28"/>
        </w:rPr>
        <w:t>3)проект планировки и проект межевания территории в северо-восточной части города Нефтеюганска (район лыжной базы).</w:t>
      </w:r>
    </w:p>
    <w:p w:rsidR="00BE2808" w:rsidRPr="00753772" w:rsidRDefault="00BE2808" w:rsidP="00BE2808">
      <w:pPr>
        <w:spacing w:after="0" w:line="240" w:lineRule="auto"/>
        <w:ind w:firstLine="709"/>
        <w:jc w:val="both"/>
        <w:rPr>
          <w:rFonts w:ascii="Times New Roman" w:hAnsi="Times New Roman"/>
          <w:sz w:val="28"/>
          <w:szCs w:val="28"/>
        </w:rPr>
      </w:pPr>
      <w:r w:rsidRPr="00753772">
        <w:rPr>
          <w:rFonts w:ascii="Times New Roman" w:hAnsi="Times New Roman"/>
          <w:sz w:val="28"/>
          <w:szCs w:val="28"/>
        </w:rPr>
        <w:t>На основании муниципальных контрактов ведутся работы по подготовке:</w:t>
      </w:r>
    </w:p>
    <w:p w:rsidR="00BE2808" w:rsidRPr="00753772" w:rsidRDefault="00BE2808" w:rsidP="00BE2808">
      <w:pPr>
        <w:spacing w:after="0" w:line="240" w:lineRule="auto"/>
        <w:ind w:firstLine="709"/>
        <w:jc w:val="both"/>
        <w:rPr>
          <w:rFonts w:ascii="Times New Roman" w:hAnsi="Times New Roman"/>
          <w:sz w:val="28"/>
          <w:szCs w:val="28"/>
        </w:rPr>
      </w:pPr>
      <w:r w:rsidRPr="00753772">
        <w:rPr>
          <w:rFonts w:ascii="Times New Roman" w:hAnsi="Times New Roman"/>
          <w:sz w:val="28"/>
          <w:szCs w:val="28"/>
        </w:rPr>
        <w:t>-документации по планировке территории (проекта планировки и проекта межевания) территории, ограниченной проездом 5П, вдоль протоки Юганская Обь, в районе СУ-62;</w:t>
      </w:r>
    </w:p>
    <w:p w:rsidR="00BE2808" w:rsidRPr="00753772" w:rsidRDefault="00BE2808" w:rsidP="00BE2808">
      <w:pPr>
        <w:spacing w:after="0" w:line="240" w:lineRule="auto"/>
        <w:ind w:firstLine="709"/>
        <w:jc w:val="both"/>
        <w:rPr>
          <w:rFonts w:ascii="Times New Roman" w:hAnsi="Times New Roman"/>
          <w:sz w:val="28"/>
          <w:szCs w:val="28"/>
        </w:rPr>
      </w:pPr>
      <w:r w:rsidRPr="00753772">
        <w:rPr>
          <w:rFonts w:ascii="Times New Roman" w:hAnsi="Times New Roman"/>
          <w:sz w:val="28"/>
          <w:szCs w:val="28"/>
        </w:rPr>
        <w:t>-проекта внесения изменений в проект планировки и проект межевания территории Прибрежной зоны города Нефтеюганска;</w:t>
      </w:r>
    </w:p>
    <w:p w:rsidR="00BE2808" w:rsidRPr="00753772" w:rsidRDefault="00BE2808" w:rsidP="00BE2808">
      <w:pPr>
        <w:spacing w:after="0" w:line="240" w:lineRule="auto"/>
        <w:ind w:firstLine="709"/>
        <w:jc w:val="both"/>
        <w:rPr>
          <w:rFonts w:ascii="Times New Roman" w:hAnsi="Times New Roman"/>
          <w:sz w:val="28"/>
          <w:szCs w:val="28"/>
        </w:rPr>
      </w:pPr>
      <w:r w:rsidRPr="00753772">
        <w:rPr>
          <w:rFonts w:ascii="Times New Roman" w:hAnsi="Times New Roman"/>
          <w:sz w:val="28"/>
          <w:szCs w:val="28"/>
        </w:rPr>
        <w:t>-проекта внесения изменений в Генеральный план города Нефтеюганска и Правила землепользования и застройки города Нефтеюганска;</w:t>
      </w:r>
    </w:p>
    <w:p w:rsidR="00BE2808" w:rsidRPr="00753772" w:rsidRDefault="00BE2808" w:rsidP="00BE2808">
      <w:pPr>
        <w:spacing w:after="0" w:line="240" w:lineRule="auto"/>
        <w:ind w:firstLine="709"/>
        <w:jc w:val="both"/>
        <w:rPr>
          <w:rFonts w:ascii="Times New Roman" w:hAnsi="Times New Roman"/>
          <w:sz w:val="28"/>
          <w:szCs w:val="28"/>
        </w:rPr>
      </w:pPr>
      <w:r w:rsidRPr="00753772">
        <w:rPr>
          <w:rFonts w:ascii="Times New Roman" w:hAnsi="Times New Roman"/>
          <w:sz w:val="28"/>
          <w:szCs w:val="28"/>
        </w:rPr>
        <w:t xml:space="preserve">-проекта планировки и проекта межевания территории, ограниченной Объездной дорогой, </w:t>
      </w:r>
      <w:proofErr w:type="spellStart"/>
      <w:r w:rsidRPr="00753772">
        <w:rPr>
          <w:rFonts w:ascii="Times New Roman" w:hAnsi="Times New Roman"/>
          <w:sz w:val="28"/>
          <w:szCs w:val="28"/>
        </w:rPr>
        <w:t>ул.Мира</w:t>
      </w:r>
      <w:proofErr w:type="spellEnd"/>
      <w:r w:rsidRPr="00753772">
        <w:rPr>
          <w:rFonts w:ascii="Times New Roman" w:hAnsi="Times New Roman"/>
          <w:sz w:val="28"/>
          <w:szCs w:val="28"/>
        </w:rPr>
        <w:t xml:space="preserve">, </w:t>
      </w:r>
      <w:proofErr w:type="spellStart"/>
      <w:r w:rsidRPr="00753772">
        <w:rPr>
          <w:rFonts w:ascii="Times New Roman" w:hAnsi="Times New Roman"/>
          <w:sz w:val="28"/>
          <w:szCs w:val="28"/>
        </w:rPr>
        <w:t>ул.Жилая</w:t>
      </w:r>
      <w:proofErr w:type="spellEnd"/>
      <w:r w:rsidRPr="00753772">
        <w:rPr>
          <w:rFonts w:ascii="Times New Roman" w:hAnsi="Times New Roman"/>
          <w:sz w:val="28"/>
          <w:szCs w:val="28"/>
        </w:rPr>
        <w:t xml:space="preserve"> города Нефтеюганска;</w:t>
      </w:r>
    </w:p>
    <w:p w:rsidR="00BE2808" w:rsidRPr="00753772" w:rsidRDefault="00BE2808" w:rsidP="00BE2808">
      <w:pPr>
        <w:spacing w:after="0" w:line="240" w:lineRule="auto"/>
        <w:ind w:firstLine="709"/>
        <w:jc w:val="both"/>
        <w:rPr>
          <w:rFonts w:ascii="Times New Roman" w:hAnsi="Times New Roman"/>
          <w:sz w:val="28"/>
          <w:szCs w:val="28"/>
        </w:rPr>
      </w:pPr>
      <w:r w:rsidRPr="00753772">
        <w:rPr>
          <w:rFonts w:ascii="Times New Roman" w:hAnsi="Times New Roman"/>
          <w:sz w:val="28"/>
          <w:szCs w:val="28"/>
        </w:rPr>
        <w:t xml:space="preserve">-инженерных изысканий для подготовки документации по планировке территории, ограниченной </w:t>
      </w:r>
      <w:proofErr w:type="spellStart"/>
      <w:r w:rsidRPr="00753772">
        <w:rPr>
          <w:rFonts w:ascii="Times New Roman" w:hAnsi="Times New Roman"/>
          <w:sz w:val="28"/>
          <w:szCs w:val="28"/>
        </w:rPr>
        <w:t>ул.Мира</w:t>
      </w:r>
      <w:proofErr w:type="spellEnd"/>
      <w:r w:rsidRPr="00753772">
        <w:rPr>
          <w:rFonts w:ascii="Times New Roman" w:hAnsi="Times New Roman"/>
          <w:sz w:val="28"/>
          <w:szCs w:val="28"/>
        </w:rPr>
        <w:t xml:space="preserve">, </w:t>
      </w:r>
      <w:proofErr w:type="spellStart"/>
      <w:r w:rsidRPr="00753772">
        <w:rPr>
          <w:rFonts w:ascii="Times New Roman" w:hAnsi="Times New Roman"/>
          <w:sz w:val="28"/>
          <w:szCs w:val="28"/>
        </w:rPr>
        <w:t>ул.Сургутская</w:t>
      </w:r>
      <w:proofErr w:type="spellEnd"/>
      <w:r w:rsidRPr="00753772">
        <w:rPr>
          <w:rFonts w:ascii="Times New Roman" w:hAnsi="Times New Roman"/>
          <w:sz w:val="28"/>
          <w:szCs w:val="28"/>
        </w:rPr>
        <w:t xml:space="preserve">, Объездной дорогой, </w:t>
      </w:r>
      <w:proofErr w:type="spellStart"/>
      <w:r w:rsidRPr="00753772">
        <w:rPr>
          <w:rFonts w:ascii="Times New Roman" w:hAnsi="Times New Roman"/>
          <w:sz w:val="28"/>
          <w:szCs w:val="28"/>
        </w:rPr>
        <w:t>ул.Парковая</w:t>
      </w:r>
      <w:proofErr w:type="spellEnd"/>
      <w:r w:rsidRPr="00753772">
        <w:rPr>
          <w:rFonts w:ascii="Times New Roman" w:hAnsi="Times New Roman"/>
          <w:sz w:val="28"/>
          <w:szCs w:val="28"/>
        </w:rPr>
        <w:t xml:space="preserve">, </w:t>
      </w:r>
      <w:proofErr w:type="spellStart"/>
      <w:r w:rsidRPr="00753772">
        <w:rPr>
          <w:rFonts w:ascii="Times New Roman" w:hAnsi="Times New Roman"/>
          <w:sz w:val="28"/>
          <w:szCs w:val="28"/>
        </w:rPr>
        <w:t>ул.Киевская</w:t>
      </w:r>
      <w:proofErr w:type="spellEnd"/>
      <w:r w:rsidRPr="00753772">
        <w:rPr>
          <w:rFonts w:ascii="Times New Roman" w:hAnsi="Times New Roman"/>
          <w:sz w:val="28"/>
          <w:szCs w:val="28"/>
        </w:rPr>
        <w:t xml:space="preserve">, </w:t>
      </w:r>
      <w:proofErr w:type="spellStart"/>
      <w:r w:rsidRPr="00753772">
        <w:rPr>
          <w:rFonts w:ascii="Times New Roman" w:hAnsi="Times New Roman"/>
          <w:sz w:val="28"/>
          <w:szCs w:val="28"/>
        </w:rPr>
        <w:t>ул.Жилая</w:t>
      </w:r>
      <w:proofErr w:type="spellEnd"/>
      <w:r w:rsidRPr="00753772">
        <w:rPr>
          <w:rFonts w:ascii="Times New Roman" w:hAnsi="Times New Roman"/>
          <w:sz w:val="28"/>
          <w:szCs w:val="28"/>
        </w:rPr>
        <w:t xml:space="preserve">, </w:t>
      </w:r>
      <w:proofErr w:type="spellStart"/>
      <w:r w:rsidRPr="00753772">
        <w:rPr>
          <w:rFonts w:ascii="Times New Roman" w:hAnsi="Times New Roman"/>
          <w:sz w:val="28"/>
          <w:szCs w:val="28"/>
        </w:rPr>
        <w:t>ул.Нефтяников</w:t>
      </w:r>
      <w:proofErr w:type="spellEnd"/>
      <w:r w:rsidRPr="00753772">
        <w:rPr>
          <w:rFonts w:ascii="Times New Roman" w:hAnsi="Times New Roman"/>
          <w:sz w:val="28"/>
          <w:szCs w:val="28"/>
        </w:rPr>
        <w:t xml:space="preserve">, </w:t>
      </w:r>
      <w:proofErr w:type="spellStart"/>
      <w:r w:rsidRPr="00753772">
        <w:rPr>
          <w:rFonts w:ascii="Times New Roman" w:hAnsi="Times New Roman"/>
          <w:sz w:val="28"/>
          <w:szCs w:val="28"/>
        </w:rPr>
        <w:t>ул.Набережная</w:t>
      </w:r>
      <w:proofErr w:type="spellEnd"/>
      <w:r w:rsidRPr="00753772">
        <w:rPr>
          <w:rFonts w:ascii="Times New Roman" w:hAnsi="Times New Roman"/>
          <w:sz w:val="28"/>
          <w:szCs w:val="28"/>
        </w:rPr>
        <w:t xml:space="preserve"> города Нефтеюганска;</w:t>
      </w:r>
    </w:p>
    <w:p w:rsidR="00BE2808" w:rsidRPr="00753772" w:rsidRDefault="00BE2808" w:rsidP="00BE2808">
      <w:pPr>
        <w:spacing w:after="0" w:line="240" w:lineRule="auto"/>
        <w:ind w:firstLine="709"/>
        <w:jc w:val="both"/>
        <w:rPr>
          <w:rFonts w:ascii="Times New Roman" w:hAnsi="Times New Roman"/>
          <w:sz w:val="28"/>
          <w:szCs w:val="28"/>
        </w:rPr>
      </w:pPr>
      <w:r w:rsidRPr="00753772">
        <w:rPr>
          <w:rFonts w:ascii="Times New Roman" w:hAnsi="Times New Roman"/>
          <w:sz w:val="28"/>
          <w:szCs w:val="28"/>
        </w:rPr>
        <w:t>-проекта внесения изменений в программу комплексного развития систем коммунальной инфраструктуры города Нефтеюганска;</w:t>
      </w:r>
    </w:p>
    <w:p w:rsidR="00BE2808" w:rsidRPr="00753772" w:rsidRDefault="00BE2808" w:rsidP="00BE2808">
      <w:pPr>
        <w:spacing w:after="0" w:line="240" w:lineRule="auto"/>
        <w:ind w:firstLine="709"/>
        <w:jc w:val="both"/>
        <w:rPr>
          <w:rFonts w:ascii="Times New Roman" w:hAnsi="Times New Roman"/>
          <w:sz w:val="28"/>
          <w:szCs w:val="28"/>
        </w:rPr>
      </w:pPr>
      <w:r w:rsidRPr="00753772">
        <w:rPr>
          <w:rFonts w:ascii="Times New Roman" w:hAnsi="Times New Roman"/>
          <w:sz w:val="28"/>
          <w:szCs w:val="28"/>
        </w:rPr>
        <w:t>- проекта внесения изменений в проект планировки города Нефтеюганска (красные линии).</w:t>
      </w:r>
    </w:p>
    <w:p w:rsidR="00BE2808" w:rsidRPr="00753772" w:rsidRDefault="00BE2808" w:rsidP="00BE2808">
      <w:pPr>
        <w:spacing w:after="0" w:line="240" w:lineRule="auto"/>
        <w:ind w:firstLine="709"/>
        <w:jc w:val="both"/>
        <w:rPr>
          <w:rFonts w:ascii="Times New Roman" w:hAnsi="Times New Roman"/>
          <w:sz w:val="28"/>
          <w:szCs w:val="28"/>
        </w:rPr>
      </w:pPr>
      <w:r w:rsidRPr="00753772">
        <w:rPr>
          <w:rFonts w:ascii="Times New Roman" w:hAnsi="Times New Roman"/>
          <w:sz w:val="28"/>
          <w:szCs w:val="28"/>
        </w:rPr>
        <w:t>2.По проектированию и строительству систем инженерной инфраструктуры в целях обеспечения инженерной подготовки земельных участков для жилищного строительства проведены следующие мероприятия:</w:t>
      </w:r>
    </w:p>
    <w:p w:rsidR="00BE2808" w:rsidRPr="00753772" w:rsidRDefault="00BE2808" w:rsidP="00BE2808">
      <w:pPr>
        <w:spacing w:after="0" w:line="240" w:lineRule="auto"/>
        <w:ind w:firstLine="709"/>
        <w:jc w:val="both"/>
        <w:rPr>
          <w:rFonts w:ascii="Times New Roman" w:hAnsi="Times New Roman"/>
          <w:sz w:val="28"/>
          <w:szCs w:val="28"/>
        </w:rPr>
      </w:pPr>
      <w:r w:rsidRPr="00753772">
        <w:rPr>
          <w:rFonts w:ascii="Times New Roman" w:hAnsi="Times New Roman"/>
          <w:sz w:val="28"/>
          <w:szCs w:val="28"/>
        </w:rPr>
        <w:t>В рамках данного мероприятия заключено 3 муниципальных контракт</w:t>
      </w:r>
      <w:r w:rsidR="007C1742">
        <w:rPr>
          <w:rFonts w:ascii="Times New Roman" w:hAnsi="Times New Roman"/>
          <w:sz w:val="28"/>
          <w:szCs w:val="28"/>
        </w:rPr>
        <w:t>а</w:t>
      </w:r>
      <w:r w:rsidRPr="00753772">
        <w:rPr>
          <w:rFonts w:ascii="Times New Roman" w:hAnsi="Times New Roman"/>
          <w:sz w:val="28"/>
          <w:szCs w:val="28"/>
        </w:rPr>
        <w:t xml:space="preserve"> на выполнение работ по проектированию объектов:</w:t>
      </w:r>
    </w:p>
    <w:p w:rsidR="00BE2808" w:rsidRPr="00753772" w:rsidRDefault="00BE2808" w:rsidP="00BE2808">
      <w:pPr>
        <w:spacing w:after="0" w:line="240" w:lineRule="auto"/>
        <w:ind w:firstLine="709"/>
        <w:jc w:val="both"/>
        <w:rPr>
          <w:rFonts w:ascii="Times New Roman" w:hAnsi="Times New Roman"/>
          <w:sz w:val="28"/>
          <w:szCs w:val="28"/>
        </w:rPr>
      </w:pPr>
      <w:r w:rsidRPr="00753772">
        <w:rPr>
          <w:rFonts w:ascii="Times New Roman" w:hAnsi="Times New Roman"/>
          <w:sz w:val="28"/>
          <w:szCs w:val="28"/>
        </w:rPr>
        <w:t xml:space="preserve">-«Инженерное обеспечение 17 микрорайона г.Нефтеюганска вдоль </w:t>
      </w:r>
      <w:proofErr w:type="spellStart"/>
      <w:r w:rsidRPr="00753772">
        <w:rPr>
          <w:rFonts w:ascii="Times New Roman" w:hAnsi="Times New Roman"/>
          <w:sz w:val="28"/>
          <w:szCs w:val="28"/>
        </w:rPr>
        <w:t>ул.Нефтяников</w:t>
      </w:r>
      <w:proofErr w:type="spellEnd"/>
      <w:r w:rsidRPr="00753772">
        <w:rPr>
          <w:rFonts w:ascii="Times New Roman" w:hAnsi="Times New Roman"/>
          <w:sz w:val="28"/>
          <w:szCs w:val="28"/>
        </w:rPr>
        <w:t xml:space="preserve">» (участок от </w:t>
      </w:r>
      <w:proofErr w:type="spellStart"/>
      <w:r w:rsidRPr="00753772">
        <w:rPr>
          <w:rFonts w:ascii="Times New Roman" w:hAnsi="Times New Roman"/>
          <w:sz w:val="28"/>
          <w:szCs w:val="28"/>
        </w:rPr>
        <w:t>ул.Романа</w:t>
      </w:r>
      <w:proofErr w:type="spellEnd"/>
      <w:r w:rsidRPr="00753772">
        <w:rPr>
          <w:rFonts w:ascii="Times New Roman" w:hAnsi="Times New Roman"/>
          <w:sz w:val="28"/>
          <w:szCs w:val="28"/>
        </w:rPr>
        <w:t xml:space="preserve"> </w:t>
      </w:r>
      <w:proofErr w:type="spellStart"/>
      <w:r w:rsidRPr="00753772">
        <w:rPr>
          <w:rFonts w:ascii="Times New Roman" w:hAnsi="Times New Roman"/>
          <w:sz w:val="28"/>
          <w:szCs w:val="28"/>
        </w:rPr>
        <w:t>Кузоваткина</w:t>
      </w:r>
      <w:proofErr w:type="spellEnd"/>
      <w:r w:rsidRPr="00753772">
        <w:rPr>
          <w:rFonts w:ascii="Times New Roman" w:hAnsi="Times New Roman"/>
          <w:sz w:val="28"/>
          <w:szCs w:val="28"/>
        </w:rPr>
        <w:t xml:space="preserve"> до </w:t>
      </w:r>
      <w:proofErr w:type="spellStart"/>
      <w:r w:rsidRPr="00753772">
        <w:rPr>
          <w:rFonts w:ascii="Times New Roman" w:hAnsi="Times New Roman"/>
          <w:sz w:val="28"/>
          <w:szCs w:val="28"/>
        </w:rPr>
        <w:t>ул.Нефтяников</w:t>
      </w:r>
      <w:proofErr w:type="spellEnd"/>
      <w:r w:rsidRPr="00753772">
        <w:rPr>
          <w:rFonts w:ascii="Times New Roman" w:hAnsi="Times New Roman"/>
          <w:sz w:val="28"/>
          <w:szCs w:val="28"/>
        </w:rPr>
        <w:t>)»</w:t>
      </w:r>
      <w:r w:rsidRPr="00753772">
        <w:t xml:space="preserve"> </w:t>
      </w:r>
      <w:r w:rsidRPr="00753772">
        <w:rPr>
          <w:rFonts w:ascii="Times New Roman" w:hAnsi="Times New Roman"/>
          <w:sz w:val="28"/>
          <w:szCs w:val="28"/>
        </w:rPr>
        <w:t>на сумму 2 000,000 тыс. рублей. Проектно-изыскательские работы выполнены в полном объеме;</w:t>
      </w:r>
    </w:p>
    <w:p w:rsidR="00BE2808" w:rsidRPr="00753772" w:rsidRDefault="00BE2808" w:rsidP="00BE2808">
      <w:pPr>
        <w:spacing w:after="0" w:line="240" w:lineRule="auto"/>
        <w:ind w:firstLine="709"/>
        <w:jc w:val="both"/>
        <w:rPr>
          <w:rFonts w:ascii="Times New Roman" w:hAnsi="Times New Roman"/>
          <w:sz w:val="28"/>
          <w:szCs w:val="28"/>
        </w:rPr>
      </w:pPr>
      <w:r w:rsidRPr="00753772">
        <w:rPr>
          <w:rFonts w:ascii="Times New Roman" w:hAnsi="Times New Roman"/>
          <w:sz w:val="28"/>
          <w:szCs w:val="28"/>
        </w:rPr>
        <w:t xml:space="preserve">-«Инженерное обеспечение 17 микрорайона г.Нефтеюганска вдоль </w:t>
      </w:r>
      <w:proofErr w:type="spellStart"/>
      <w:r w:rsidRPr="00753772">
        <w:rPr>
          <w:rFonts w:ascii="Times New Roman" w:hAnsi="Times New Roman"/>
          <w:sz w:val="28"/>
          <w:szCs w:val="28"/>
        </w:rPr>
        <w:t>ул.Набережная</w:t>
      </w:r>
      <w:proofErr w:type="spellEnd"/>
      <w:r w:rsidRPr="00753772">
        <w:rPr>
          <w:rFonts w:ascii="Times New Roman" w:hAnsi="Times New Roman"/>
          <w:sz w:val="28"/>
          <w:szCs w:val="28"/>
        </w:rPr>
        <w:t xml:space="preserve">» (участок от </w:t>
      </w:r>
      <w:proofErr w:type="spellStart"/>
      <w:r w:rsidRPr="00753772">
        <w:rPr>
          <w:rFonts w:ascii="Times New Roman" w:hAnsi="Times New Roman"/>
          <w:sz w:val="28"/>
          <w:szCs w:val="28"/>
        </w:rPr>
        <w:t>ул.Романа</w:t>
      </w:r>
      <w:proofErr w:type="spellEnd"/>
      <w:r w:rsidRPr="00753772">
        <w:rPr>
          <w:rFonts w:ascii="Times New Roman" w:hAnsi="Times New Roman"/>
          <w:sz w:val="28"/>
          <w:szCs w:val="28"/>
        </w:rPr>
        <w:t xml:space="preserve"> </w:t>
      </w:r>
      <w:proofErr w:type="spellStart"/>
      <w:r w:rsidRPr="00753772">
        <w:rPr>
          <w:rFonts w:ascii="Times New Roman" w:hAnsi="Times New Roman"/>
          <w:sz w:val="28"/>
          <w:szCs w:val="28"/>
        </w:rPr>
        <w:t>Кузоваткина</w:t>
      </w:r>
      <w:proofErr w:type="spellEnd"/>
      <w:r w:rsidRPr="00753772">
        <w:rPr>
          <w:rFonts w:ascii="Times New Roman" w:hAnsi="Times New Roman"/>
          <w:sz w:val="28"/>
          <w:szCs w:val="28"/>
        </w:rPr>
        <w:t xml:space="preserve"> до </w:t>
      </w:r>
      <w:proofErr w:type="spellStart"/>
      <w:r w:rsidRPr="00753772">
        <w:rPr>
          <w:rFonts w:ascii="Times New Roman" w:hAnsi="Times New Roman"/>
          <w:sz w:val="28"/>
          <w:szCs w:val="28"/>
        </w:rPr>
        <w:t>ул.Набережная</w:t>
      </w:r>
      <w:proofErr w:type="spellEnd"/>
      <w:r w:rsidRPr="00753772">
        <w:rPr>
          <w:rFonts w:ascii="Times New Roman" w:hAnsi="Times New Roman"/>
          <w:sz w:val="28"/>
          <w:szCs w:val="28"/>
        </w:rPr>
        <w:t>)» на сумму 3 300,000 тыс. рублей. Проектно-изыскательские работы выполнены в полном объеме;</w:t>
      </w:r>
    </w:p>
    <w:p w:rsidR="00BE2808" w:rsidRPr="00753772" w:rsidRDefault="00BE2808" w:rsidP="00BE2808">
      <w:pPr>
        <w:spacing w:after="0" w:line="240" w:lineRule="auto"/>
        <w:ind w:firstLine="709"/>
        <w:jc w:val="both"/>
        <w:rPr>
          <w:rFonts w:ascii="Times New Roman" w:hAnsi="Times New Roman"/>
          <w:sz w:val="28"/>
          <w:szCs w:val="28"/>
        </w:rPr>
      </w:pPr>
      <w:r w:rsidRPr="00753772">
        <w:rPr>
          <w:rFonts w:ascii="Times New Roman" w:hAnsi="Times New Roman"/>
          <w:sz w:val="28"/>
          <w:szCs w:val="28"/>
        </w:rPr>
        <w:t>-«Инженерное обеспечение территории в районе СУ-62 г.Нефтеюганска»</w:t>
      </w:r>
      <w:r w:rsidRPr="00753772">
        <w:t xml:space="preserve"> </w:t>
      </w:r>
      <w:r w:rsidRPr="00753772">
        <w:rPr>
          <w:rFonts w:ascii="Times New Roman" w:hAnsi="Times New Roman"/>
          <w:sz w:val="28"/>
          <w:szCs w:val="28"/>
        </w:rPr>
        <w:t>на сумму 7 853,500 тыс. рублей. Разработка и согласование проектной документации.</w:t>
      </w:r>
    </w:p>
    <w:p w:rsidR="00BE2808" w:rsidRPr="00753772" w:rsidRDefault="00BE2808" w:rsidP="00BE2808">
      <w:pPr>
        <w:spacing w:after="0" w:line="240" w:lineRule="auto"/>
        <w:ind w:firstLine="709"/>
        <w:jc w:val="both"/>
        <w:rPr>
          <w:rFonts w:ascii="Times New Roman" w:hAnsi="Times New Roman"/>
          <w:sz w:val="28"/>
          <w:szCs w:val="28"/>
        </w:rPr>
      </w:pPr>
      <w:r w:rsidRPr="00753772">
        <w:rPr>
          <w:rFonts w:ascii="Times New Roman" w:hAnsi="Times New Roman"/>
          <w:sz w:val="28"/>
          <w:szCs w:val="28"/>
        </w:rPr>
        <w:t xml:space="preserve">В целях реализации мероприятия между администрацией города Нефтеюганска и </w:t>
      </w:r>
      <w:r w:rsidR="007C1742">
        <w:rPr>
          <w:rFonts w:ascii="Times New Roman" w:hAnsi="Times New Roman"/>
          <w:sz w:val="28"/>
          <w:szCs w:val="28"/>
        </w:rPr>
        <w:t>Д</w:t>
      </w:r>
      <w:r w:rsidRPr="00753772">
        <w:rPr>
          <w:rFonts w:ascii="Times New Roman" w:hAnsi="Times New Roman"/>
          <w:sz w:val="28"/>
          <w:szCs w:val="28"/>
        </w:rPr>
        <w:t xml:space="preserve">епартаментом строительства Ханты-Мансийского автономного округа – Югры заключено соглашение № 1 - CC/2019 от 29.04.2019 о предоставлении субсидии местному бюджету из бюджета Ханты-Мансийского автономного округа – Югры по возмещению части затрат застройщика (инвестора) по строительству объектов инженерной инфраструктуры. Согласно проведенного конкурса было заключено соглашение с Общество с ограниченной ответственностью </w:t>
      </w:r>
      <w:r w:rsidR="007C1742">
        <w:rPr>
          <w:rFonts w:ascii="Times New Roman" w:hAnsi="Times New Roman"/>
          <w:sz w:val="28"/>
          <w:szCs w:val="28"/>
        </w:rPr>
        <w:t>«</w:t>
      </w:r>
      <w:proofErr w:type="spellStart"/>
      <w:r w:rsidRPr="00753772">
        <w:rPr>
          <w:rFonts w:ascii="Times New Roman" w:hAnsi="Times New Roman"/>
          <w:sz w:val="28"/>
          <w:szCs w:val="28"/>
        </w:rPr>
        <w:t>Сибпромстрой-Югория</w:t>
      </w:r>
      <w:proofErr w:type="spellEnd"/>
      <w:r w:rsidR="007C1742">
        <w:rPr>
          <w:rFonts w:ascii="Times New Roman" w:hAnsi="Times New Roman"/>
          <w:sz w:val="28"/>
          <w:szCs w:val="28"/>
        </w:rPr>
        <w:t>»</w:t>
      </w:r>
      <w:r w:rsidRPr="00753772">
        <w:rPr>
          <w:rFonts w:ascii="Times New Roman" w:hAnsi="Times New Roman"/>
          <w:sz w:val="28"/>
          <w:szCs w:val="28"/>
        </w:rPr>
        <w:t xml:space="preserve"> о предоставление данной субсидии в размере 29 563,403 тыс. рублей. Соглашение исполнено в полном объеме. Образовалась экономия по результатам конкурса.</w:t>
      </w:r>
    </w:p>
    <w:p w:rsidR="00BE2808" w:rsidRPr="00753772" w:rsidRDefault="00BE2808" w:rsidP="00BE2808">
      <w:pPr>
        <w:spacing w:after="0" w:line="240" w:lineRule="auto"/>
        <w:ind w:firstLine="709"/>
        <w:jc w:val="both"/>
        <w:rPr>
          <w:rFonts w:ascii="Times New Roman" w:hAnsi="Times New Roman"/>
          <w:sz w:val="28"/>
          <w:szCs w:val="28"/>
        </w:rPr>
      </w:pPr>
      <w:r w:rsidRPr="00753772">
        <w:rPr>
          <w:rFonts w:ascii="Times New Roman" w:hAnsi="Times New Roman"/>
          <w:sz w:val="28"/>
          <w:szCs w:val="28"/>
        </w:rPr>
        <w:t xml:space="preserve">3.По мероприятию «Проектирование и строительство инженерных сетей для увеличения объемов жилищного строительства, в </w:t>
      </w:r>
      <w:proofErr w:type="spellStart"/>
      <w:r w:rsidRPr="00753772">
        <w:rPr>
          <w:rFonts w:ascii="Times New Roman" w:hAnsi="Times New Roman"/>
          <w:sz w:val="28"/>
          <w:szCs w:val="28"/>
        </w:rPr>
        <w:t>т.ч</w:t>
      </w:r>
      <w:proofErr w:type="spellEnd"/>
      <w:r w:rsidRPr="00753772">
        <w:rPr>
          <w:rFonts w:ascii="Times New Roman" w:hAnsi="Times New Roman"/>
          <w:sz w:val="28"/>
          <w:szCs w:val="28"/>
        </w:rPr>
        <w:t>. на возмещение части затрат по строительству объектов инженерной инфраструктуры» 02.04.2019 проведен конкурсный отбор юридических лиц (за исключением муниципальных учреждений), индивидуальных предпринимателей, осуществляющих деятельность по завершению строительства объекта «Многоквартирный жилой дом № 3 со встроенными помещениями общественного назначения и пристроенной стоянкой автотранспорта закрытого типа в 17 микрорайоне г.Нефтеюганска. 2 этап строительства «Многоквартирный жилой дом № 3 со встроенными помещениями общественного назначения. Корпус 2» в пределах границ города Нефтеюганска, для строительства которых были привлечены денежные средства граждан (дольщики), права которых нарушены.</w:t>
      </w:r>
    </w:p>
    <w:p w:rsidR="00BE2808" w:rsidRPr="00753772" w:rsidRDefault="00BE2808" w:rsidP="00BE2808">
      <w:pPr>
        <w:spacing w:after="0" w:line="240" w:lineRule="auto"/>
        <w:ind w:firstLine="709"/>
        <w:jc w:val="both"/>
        <w:rPr>
          <w:rFonts w:ascii="Times New Roman" w:hAnsi="Times New Roman"/>
          <w:sz w:val="28"/>
          <w:szCs w:val="28"/>
        </w:rPr>
      </w:pPr>
      <w:r w:rsidRPr="00753772">
        <w:rPr>
          <w:rFonts w:ascii="Times New Roman" w:hAnsi="Times New Roman"/>
          <w:sz w:val="28"/>
          <w:szCs w:val="28"/>
        </w:rPr>
        <w:t>По итогам конкурсного отбора с победителем ООО «Строительно-монтажное управление «</w:t>
      </w:r>
      <w:proofErr w:type="spellStart"/>
      <w:r w:rsidRPr="00753772">
        <w:rPr>
          <w:rFonts w:ascii="Times New Roman" w:hAnsi="Times New Roman"/>
          <w:sz w:val="28"/>
          <w:szCs w:val="28"/>
        </w:rPr>
        <w:t>СтройПром</w:t>
      </w:r>
      <w:proofErr w:type="spellEnd"/>
      <w:r w:rsidRPr="00753772">
        <w:rPr>
          <w:rFonts w:ascii="Times New Roman" w:hAnsi="Times New Roman"/>
          <w:sz w:val="28"/>
          <w:szCs w:val="28"/>
        </w:rPr>
        <w:t>» заключено соглашение о предоставлении субсидии.</w:t>
      </w:r>
    </w:p>
    <w:p w:rsidR="00BE2808" w:rsidRPr="00753772" w:rsidRDefault="00BE2808" w:rsidP="00BE2808">
      <w:pPr>
        <w:spacing w:after="0" w:line="240" w:lineRule="auto"/>
        <w:ind w:firstLine="709"/>
        <w:jc w:val="both"/>
        <w:rPr>
          <w:rFonts w:ascii="Times New Roman" w:hAnsi="Times New Roman"/>
          <w:sz w:val="28"/>
          <w:szCs w:val="28"/>
        </w:rPr>
      </w:pPr>
      <w:r w:rsidRPr="00753772">
        <w:rPr>
          <w:rFonts w:ascii="Times New Roman" w:hAnsi="Times New Roman"/>
          <w:sz w:val="28"/>
          <w:szCs w:val="28"/>
        </w:rPr>
        <w:t xml:space="preserve">16.08.2019 по 05.09.2019 осуществлялись прием заявок о проведении повторного конкурсного отбора на право предоставления субсидии из бюджета города Нефтеюганска юридическим лицам (за исключением муниципальных учреждений), индивидуальным предпринимателям, осуществляющим деятельность по завершению строительства объекта «Многоэтажный жилой дом со встроенными торгово-офисными помещениями, расположенный по адресу: Тюменская область, ХМАО-Югра, г.Нефтеюганск. 16А микрорайон, дом </w:t>
      </w:r>
      <w:proofErr w:type="gramStart"/>
      <w:r w:rsidRPr="00753772">
        <w:rPr>
          <w:rFonts w:ascii="Times New Roman" w:hAnsi="Times New Roman"/>
          <w:sz w:val="28"/>
          <w:szCs w:val="28"/>
        </w:rPr>
        <w:t xml:space="preserve">53»   </w:t>
      </w:r>
      <w:proofErr w:type="gramEnd"/>
      <w:r w:rsidRPr="00753772">
        <w:rPr>
          <w:rFonts w:ascii="Times New Roman" w:hAnsi="Times New Roman"/>
          <w:sz w:val="28"/>
          <w:szCs w:val="28"/>
        </w:rPr>
        <w:t xml:space="preserve">    (I и II очередь) в пределах границ города Нефтеюганска, для строительства которых были привлечены денежные средства граждан (дольщики), права которых нарушены.</w:t>
      </w:r>
    </w:p>
    <w:p w:rsidR="00BE2808" w:rsidRPr="00753772" w:rsidRDefault="00BE2808" w:rsidP="00BE2808">
      <w:pPr>
        <w:spacing w:after="0" w:line="240" w:lineRule="auto"/>
        <w:ind w:firstLine="709"/>
        <w:jc w:val="both"/>
        <w:rPr>
          <w:rFonts w:ascii="Times New Roman" w:hAnsi="Times New Roman"/>
          <w:b/>
          <w:sz w:val="28"/>
          <w:szCs w:val="28"/>
        </w:rPr>
      </w:pPr>
      <w:r w:rsidRPr="00753772">
        <w:rPr>
          <w:rFonts w:ascii="Times New Roman" w:hAnsi="Times New Roman"/>
          <w:sz w:val="28"/>
          <w:szCs w:val="28"/>
        </w:rPr>
        <w:t>На дату окончания подачи заявок - 09.09.2019, ни одна заявка не подана, конкурс признан несостоявшимся. Протокол о несостоявшемся конкурсе размещен на сайте администрации.</w:t>
      </w:r>
    </w:p>
    <w:p w:rsidR="00BE2808" w:rsidRPr="00753772" w:rsidRDefault="00BE2808" w:rsidP="00BE2808">
      <w:pPr>
        <w:spacing w:after="0" w:line="240" w:lineRule="auto"/>
        <w:ind w:firstLine="709"/>
        <w:jc w:val="both"/>
        <w:rPr>
          <w:rFonts w:ascii="Times New Roman" w:hAnsi="Times New Roman"/>
          <w:sz w:val="28"/>
          <w:szCs w:val="28"/>
        </w:rPr>
      </w:pPr>
      <w:r w:rsidRPr="00753772">
        <w:rPr>
          <w:rFonts w:ascii="Times New Roman" w:hAnsi="Times New Roman"/>
          <w:i/>
          <w:sz w:val="28"/>
          <w:szCs w:val="28"/>
          <w:u w:val="single"/>
        </w:rPr>
        <w:t>Подпрограмма «Переселение граждан из непригодного для проживания жилищного фонда»</w:t>
      </w:r>
    </w:p>
    <w:p w:rsidR="00BE2808" w:rsidRPr="00753772" w:rsidRDefault="00BE2808" w:rsidP="00BE2808">
      <w:pPr>
        <w:spacing w:after="0"/>
        <w:ind w:firstLine="708"/>
        <w:jc w:val="both"/>
        <w:rPr>
          <w:rFonts w:ascii="Times New Roman" w:hAnsi="Times New Roman"/>
          <w:sz w:val="28"/>
          <w:szCs w:val="28"/>
        </w:rPr>
      </w:pPr>
      <w:r w:rsidRPr="00753772">
        <w:rPr>
          <w:rFonts w:ascii="Times New Roman" w:hAnsi="Times New Roman" w:hint="eastAsia"/>
          <w:sz w:val="28"/>
          <w:szCs w:val="28"/>
        </w:rPr>
        <w:t>На</w:t>
      </w:r>
      <w:r w:rsidRPr="00753772">
        <w:rPr>
          <w:rFonts w:ascii="Times New Roman" w:hAnsi="Times New Roman"/>
          <w:sz w:val="28"/>
          <w:szCs w:val="28"/>
        </w:rPr>
        <w:t xml:space="preserve"> </w:t>
      </w:r>
      <w:r w:rsidRPr="00753772">
        <w:rPr>
          <w:rFonts w:ascii="Times New Roman" w:hAnsi="Times New Roman" w:hint="eastAsia"/>
          <w:sz w:val="28"/>
          <w:szCs w:val="28"/>
        </w:rPr>
        <w:t>реализацию</w:t>
      </w:r>
      <w:r w:rsidRPr="00753772">
        <w:rPr>
          <w:rFonts w:ascii="Times New Roman" w:hAnsi="Times New Roman"/>
          <w:sz w:val="28"/>
          <w:szCs w:val="28"/>
        </w:rPr>
        <w:t xml:space="preserve"> </w:t>
      </w:r>
      <w:r w:rsidRPr="00753772">
        <w:rPr>
          <w:rFonts w:ascii="Times New Roman" w:hAnsi="Times New Roman" w:hint="eastAsia"/>
          <w:sz w:val="28"/>
          <w:szCs w:val="28"/>
        </w:rPr>
        <w:t>данной подпрограммы следующими</w:t>
      </w:r>
      <w:r w:rsidRPr="00753772">
        <w:rPr>
          <w:rFonts w:ascii="Times New Roman" w:hAnsi="Times New Roman"/>
          <w:sz w:val="28"/>
          <w:szCs w:val="28"/>
        </w:rPr>
        <w:t xml:space="preserve"> </w:t>
      </w:r>
      <w:r w:rsidRPr="00753772">
        <w:rPr>
          <w:rFonts w:ascii="Times New Roman" w:hAnsi="Times New Roman" w:hint="eastAsia"/>
          <w:sz w:val="28"/>
          <w:szCs w:val="28"/>
        </w:rPr>
        <w:t>мероприятиями доведены в</w:t>
      </w:r>
      <w:r w:rsidRPr="00753772">
        <w:rPr>
          <w:rFonts w:ascii="Times New Roman" w:hAnsi="Times New Roman"/>
          <w:sz w:val="28"/>
          <w:szCs w:val="28"/>
        </w:rPr>
        <w:t xml:space="preserve"> </w:t>
      </w:r>
      <w:r w:rsidRPr="00753772">
        <w:rPr>
          <w:rFonts w:ascii="Times New Roman" w:hAnsi="Times New Roman" w:hint="eastAsia"/>
          <w:sz w:val="28"/>
          <w:szCs w:val="28"/>
        </w:rPr>
        <w:t>текущем</w:t>
      </w:r>
      <w:r w:rsidRPr="00753772">
        <w:rPr>
          <w:rFonts w:ascii="Times New Roman" w:hAnsi="Times New Roman"/>
          <w:sz w:val="28"/>
          <w:szCs w:val="28"/>
        </w:rPr>
        <w:t xml:space="preserve"> </w:t>
      </w:r>
      <w:r w:rsidRPr="00753772">
        <w:rPr>
          <w:rFonts w:ascii="Times New Roman" w:hAnsi="Times New Roman" w:hint="eastAsia"/>
          <w:sz w:val="28"/>
          <w:szCs w:val="28"/>
        </w:rPr>
        <w:t>году</w:t>
      </w:r>
      <w:r w:rsidRPr="00753772">
        <w:rPr>
          <w:rFonts w:ascii="Times New Roman" w:hAnsi="Times New Roman"/>
          <w:sz w:val="28"/>
          <w:szCs w:val="28"/>
        </w:rPr>
        <w:t xml:space="preserve"> муниципальному образованию лимиты:</w:t>
      </w:r>
    </w:p>
    <w:p w:rsidR="00BE2808" w:rsidRPr="00753772" w:rsidRDefault="00BE2808" w:rsidP="00BE2808">
      <w:pPr>
        <w:spacing w:after="0"/>
        <w:ind w:firstLine="709"/>
        <w:jc w:val="both"/>
        <w:rPr>
          <w:rFonts w:ascii="Times New Roman" w:hAnsi="Times New Roman"/>
          <w:spacing w:val="-4"/>
          <w:sz w:val="28"/>
          <w:szCs w:val="28"/>
        </w:rPr>
      </w:pPr>
      <w:r w:rsidRPr="00753772">
        <w:rPr>
          <w:rFonts w:ascii="Times New Roman" w:hAnsi="Times New Roman"/>
          <w:sz w:val="28"/>
          <w:szCs w:val="28"/>
        </w:rPr>
        <w:t>1)Д</w:t>
      </w:r>
      <w:r w:rsidRPr="00753772">
        <w:rPr>
          <w:rFonts w:ascii="Times New Roman" w:hAnsi="Times New Roman"/>
          <w:spacing w:val="-4"/>
          <w:sz w:val="28"/>
          <w:szCs w:val="28"/>
        </w:rPr>
        <w:t>ля</w:t>
      </w:r>
      <w:r w:rsidRPr="00753772">
        <w:rPr>
          <w:rFonts w:ascii="Times New Roman" w:hAnsi="Times New Roman"/>
          <w:b/>
          <w:sz w:val="28"/>
          <w:szCs w:val="28"/>
        </w:rPr>
        <w:t xml:space="preserve"> </w:t>
      </w:r>
      <w:r w:rsidRPr="00753772">
        <w:rPr>
          <w:rFonts w:ascii="Times New Roman" w:hAnsi="Times New Roman"/>
          <w:spacing w:val="-4"/>
          <w:sz w:val="28"/>
          <w:szCs w:val="28"/>
        </w:rPr>
        <w:t>реализации</w:t>
      </w:r>
      <w:r w:rsidRPr="00753772">
        <w:rPr>
          <w:rFonts w:ascii="Times New Roman" w:hAnsi="Times New Roman"/>
          <w:b/>
          <w:sz w:val="28"/>
          <w:szCs w:val="28"/>
        </w:rPr>
        <w:t xml:space="preserve"> </w:t>
      </w:r>
      <w:r w:rsidRPr="00753772">
        <w:rPr>
          <w:rFonts w:ascii="Times New Roman" w:hAnsi="Times New Roman"/>
          <w:sz w:val="28"/>
          <w:szCs w:val="28"/>
        </w:rPr>
        <w:t>мероприятия</w:t>
      </w:r>
      <w:r w:rsidRPr="00753772">
        <w:rPr>
          <w:rFonts w:ascii="Times New Roman" w:hAnsi="Times New Roman"/>
          <w:b/>
          <w:sz w:val="28"/>
          <w:szCs w:val="28"/>
        </w:rPr>
        <w:t xml:space="preserve"> </w:t>
      </w:r>
      <w:r w:rsidRPr="00753772">
        <w:rPr>
          <w:rFonts w:ascii="Times New Roman" w:hAnsi="Times New Roman"/>
          <w:sz w:val="28"/>
          <w:szCs w:val="28"/>
        </w:rPr>
        <w:t xml:space="preserve">«Приобретение жилья, в целях реализация полномочий в области строительства и жилищных отношений, установленных законодательством Российской Федерации». </w:t>
      </w:r>
      <w:r w:rsidRPr="00753772">
        <w:rPr>
          <w:rFonts w:ascii="Times New Roman" w:hAnsi="Times New Roman"/>
          <w:spacing w:val="-4"/>
          <w:sz w:val="28"/>
          <w:szCs w:val="28"/>
        </w:rPr>
        <w:t>На 2019 год выделено денежных средств в размере 370 072,536 тыс. рублей. Заключены 63 муниципальных контракта купли-продажи жилых помещений в многоквартирном доме для обеспечения жильем граждан на приобретение 150 жилых помещений, общей площадью 6 628,9 кв. метров, на сумму денежных средств 368 785,593 тыс. рублей.</w:t>
      </w:r>
    </w:p>
    <w:p w:rsidR="00BE2808" w:rsidRPr="00753772" w:rsidRDefault="00BE2808" w:rsidP="00BE2808">
      <w:pPr>
        <w:spacing w:after="0"/>
        <w:ind w:firstLine="709"/>
        <w:jc w:val="both"/>
        <w:rPr>
          <w:rFonts w:ascii="Times New Roman" w:hAnsi="Times New Roman"/>
          <w:sz w:val="28"/>
          <w:szCs w:val="28"/>
        </w:rPr>
      </w:pPr>
      <w:r w:rsidRPr="00753772">
        <w:rPr>
          <w:rFonts w:ascii="Times New Roman" w:hAnsi="Times New Roman"/>
          <w:sz w:val="28"/>
          <w:szCs w:val="28"/>
        </w:rPr>
        <w:t>2)</w:t>
      </w:r>
      <w:r w:rsidRPr="00753772">
        <w:rPr>
          <w:rFonts w:ascii="Times New Roman" w:hAnsi="Times New Roman"/>
          <w:b/>
          <w:sz w:val="28"/>
          <w:szCs w:val="28"/>
        </w:rPr>
        <w:t>Д</w:t>
      </w:r>
      <w:r w:rsidRPr="00753772">
        <w:rPr>
          <w:rFonts w:ascii="Times New Roman" w:hAnsi="Times New Roman"/>
          <w:spacing w:val="-4"/>
          <w:sz w:val="28"/>
          <w:szCs w:val="28"/>
        </w:rPr>
        <w:t>ля</w:t>
      </w:r>
      <w:r w:rsidRPr="00753772">
        <w:rPr>
          <w:rFonts w:ascii="Times New Roman" w:hAnsi="Times New Roman"/>
          <w:b/>
          <w:sz w:val="28"/>
          <w:szCs w:val="28"/>
        </w:rPr>
        <w:t xml:space="preserve"> </w:t>
      </w:r>
      <w:r w:rsidRPr="00753772">
        <w:rPr>
          <w:rFonts w:ascii="Times New Roman" w:hAnsi="Times New Roman"/>
          <w:spacing w:val="-4"/>
          <w:sz w:val="28"/>
          <w:szCs w:val="28"/>
        </w:rPr>
        <w:t>реализации</w:t>
      </w:r>
      <w:r w:rsidRPr="00753772">
        <w:rPr>
          <w:rFonts w:ascii="Times New Roman" w:hAnsi="Times New Roman"/>
          <w:b/>
          <w:sz w:val="28"/>
          <w:szCs w:val="28"/>
        </w:rPr>
        <w:t xml:space="preserve"> </w:t>
      </w:r>
      <w:r w:rsidRPr="00753772">
        <w:rPr>
          <w:rFonts w:ascii="Times New Roman" w:hAnsi="Times New Roman"/>
          <w:sz w:val="28"/>
          <w:szCs w:val="28"/>
        </w:rPr>
        <w:t>мероприятия</w:t>
      </w:r>
      <w:r w:rsidRPr="00753772">
        <w:rPr>
          <w:rFonts w:ascii="Times New Roman" w:hAnsi="Times New Roman"/>
          <w:b/>
          <w:sz w:val="28"/>
          <w:szCs w:val="28"/>
        </w:rPr>
        <w:t xml:space="preserve"> </w:t>
      </w:r>
      <w:r w:rsidRPr="00753772">
        <w:rPr>
          <w:rFonts w:ascii="Times New Roman" w:hAnsi="Times New Roman"/>
          <w:i/>
          <w:sz w:val="28"/>
          <w:szCs w:val="28"/>
        </w:rPr>
        <w:t>«</w:t>
      </w:r>
      <w:r w:rsidRPr="00753772">
        <w:rPr>
          <w:rFonts w:ascii="Times New Roman" w:hAnsi="Times New Roman"/>
          <w:color w:val="000000"/>
          <w:sz w:val="28"/>
          <w:szCs w:val="28"/>
        </w:rPr>
        <w:t xml:space="preserve">Обеспечение устойчивого сокращения непригодного для проживания жилищного фонда». </w:t>
      </w:r>
      <w:r w:rsidRPr="00753772">
        <w:rPr>
          <w:rFonts w:ascii="Times New Roman" w:hAnsi="Times New Roman"/>
          <w:sz w:val="28"/>
          <w:szCs w:val="28"/>
        </w:rPr>
        <w:t xml:space="preserve">На 2019 год выделено денежных средств в размере 82 937,549 тыс. рублей. Бюджетные средства в сумме 59 236,999 тыс. рублей были направлены на выплату выкупной стоимости по изымаемые жилые помещения по постановлению Правительства ХМАО - Югры от 01.04.2019 № 104-п. Таким образом, расселён аварийный жилищный фонд в 1 000,9 </w:t>
      </w:r>
      <w:proofErr w:type="spellStart"/>
      <w:r w:rsidRPr="00753772">
        <w:rPr>
          <w:rFonts w:ascii="Times New Roman" w:hAnsi="Times New Roman"/>
          <w:sz w:val="28"/>
          <w:szCs w:val="28"/>
        </w:rPr>
        <w:t>кв.метров</w:t>
      </w:r>
      <w:proofErr w:type="spellEnd"/>
      <w:r w:rsidRPr="00753772">
        <w:rPr>
          <w:rFonts w:ascii="Times New Roman" w:hAnsi="Times New Roman"/>
          <w:sz w:val="28"/>
          <w:szCs w:val="28"/>
        </w:rPr>
        <w:t>, путём заключения 29 соглашений об изъятии земельного участка и расположенного на нём объекта недвижимого имущества для муниципальных нужд.</w:t>
      </w:r>
    </w:p>
    <w:p w:rsidR="00BE2808" w:rsidRPr="00753772" w:rsidRDefault="00BE2808" w:rsidP="00BE2808">
      <w:pPr>
        <w:spacing w:after="0" w:line="240" w:lineRule="auto"/>
        <w:ind w:firstLine="709"/>
        <w:jc w:val="both"/>
        <w:rPr>
          <w:rFonts w:ascii="Times New Roman" w:hAnsi="Times New Roman"/>
          <w:sz w:val="28"/>
          <w:szCs w:val="28"/>
        </w:rPr>
      </w:pPr>
      <w:r w:rsidRPr="00753772">
        <w:rPr>
          <w:rFonts w:ascii="Times New Roman" w:hAnsi="Times New Roman"/>
          <w:sz w:val="28"/>
          <w:szCs w:val="28"/>
        </w:rPr>
        <w:t>Не полное исполнение по мероприятию «Обеспечение устойчивого сокращения непригодного для проживания жилищного фонда» в сумме 22</w:t>
      </w:r>
      <w:r w:rsidR="000865A5" w:rsidRPr="00753772">
        <w:rPr>
          <w:rFonts w:ascii="Times New Roman" w:hAnsi="Times New Roman"/>
          <w:sz w:val="28"/>
          <w:szCs w:val="28"/>
        </w:rPr>
        <w:t> </w:t>
      </w:r>
      <w:r w:rsidRPr="00753772">
        <w:rPr>
          <w:rFonts w:ascii="Times New Roman" w:hAnsi="Times New Roman"/>
          <w:sz w:val="28"/>
          <w:szCs w:val="28"/>
        </w:rPr>
        <w:t>682</w:t>
      </w:r>
      <w:r w:rsidR="000865A5" w:rsidRPr="00753772">
        <w:rPr>
          <w:rFonts w:ascii="Times New Roman" w:hAnsi="Times New Roman"/>
          <w:sz w:val="28"/>
          <w:szCs w:val="28"/>
        </w:rPr>
        <w:t>,</w:t>
      </w:r>
      <w:r w:rsidRPr="00753772">
        <w:rPr>
          <w:rFonts w:ascii="Times New Roman" w:hAnsi="Times New Roman"/>
          <w:sz w:val="28"/>
          <w:szCs w:val="28"/>
        </w:rPr>
        <w:t>529</w:t>
      </w:r>
      <w:r w:rsidR="000865A5" w:rsidRPr="00753772">
        <w:rPr>
          <w:rFonts w:ascii="Times New Roman" w:hAnsi="Times New Roman"/>
          <w:sz w:val="28"/>
          <w:szCs w:val="28"/>
        </w:rPr>
        <w:t xml:space="preserve"> тыс.</w:t>
      </w:r>
      <w:r w:rsidRPr="00753772">
        <w:rPr>
          <w:rFonts w:ascii="Times New Roman" w:hAnsi="Times New Roman"/>
          <w:sz w:val="28"/>
          <w:szCs w:val="28"/>
        </w:rPr>
        <w:t xml:space="preserve"> рублей по приобретению жилых помещений обусловлено причиной отсутствия на территории города Нефтеюганск домов и жилых помещений, соответствующих требованиям к жилью, строящемуся или приобретаемому по переселению граждан из аварийного жилищного фонда, утвержденным приказом Минстроя России от 31.01.2019 № 65/</w:t>
      </w:r>
      <w:proofErr w:type="spellStart"/>
      <w:r w:rsidRPr="00753772">
        <w:rPr>
          <w:rFonts w:ascii="Times New Roman" w:hAnsi="Times New Roman"/>
          <w:sz w:val="28"/>
          <w:szCs w:val="28"/>
        </w:rPr>
        <w:t>пр</w:t>
      </w:r>
      <w:proofErr w:type="spellEnd"/>
      <w:r w:rsidRPr="00753772">
        <w:rPr>
          <w:rFonts w:ascii="Times New Roman" w:hAnsi="Times New Roman"/>
          <w:sz w:val="28"/>
          <w:szCs w:val="28"/>
        </w:rPr>
        <w:t xml:space="preserve"> «Об утверждении методических рекомендаций по разработке региональной адресной программы по переселению граждан из аварийного жилищного фонда, признанного таковым до 1 января 2017 года» и постановлением Правительства автономного округа от 01.04.2019 № 104-п.</w:t>
      </w:r>
    </w:p>
    <w:p w:rsidR="00BE2808" w:rsidRPr="00753772" w:rsidRDefault="00BE2808" w:rsidP="00BE2808">
      <w:pPr>
        <w:spacing w:after="0" w:line="240" w:lineRule="auto"/>
        <w:ind w:firstLine="709"/>
        <w:jc w:val="both"/>
        <w:rPr>
          <w:rFonts w:ascii="Times New Roman" w:hAnsi="Times New Roman"/>
          <w:sz w:val="28"/>
          <w:szCs w:val="28"/>
        </w:rPr>
      </w:pPr>
      <w:r w:rsidRPr="00753772">
        <w:rPr>
          <w:rFonts w:ascii="Times New Roman" w:hAnsi="Times New Roman"/>
          <w:sz w:val="28"/>
          <w:szCs w:val="28"/>
        </w:rPr>
        <w:t>3)</w:t>
      </w:r>
      <w:r w:rsidR="0087195E" w:rsidRPr="00753772">
        <w:rPr>
          <w:rFonts w:ascii="Times New Roman" w:hAnsi="Times New Roman"/>
          <w:sz w:val="28"/>
          <w:szCs w:val="28"/>
        </w:rPr>
        <w:t>П</w:t>
      </w:r>
      <w:r w:rsidRPr="00753772">
        <w:rPr>
          <w:rFonts w:ascii="Times New Roman" w:hAnsi="Times New Roman"/>
          <w:sz w:val="28"/>
          <w:szCs w:val="28"/>
        </w:rPr>
        <w:t>о мероприятию «Ликвидация и расселение приспособ</w:t>
      </w:r>
      <w:r w:rsidR="0087195E" w:rsidRPr="00753772">
        <w:rPr>
          <w:rFonts w:ascii="Times New Roman" w:hAnsi="Times New Roman"/>
          <w:sz w:val="28"/>
          <w:szCs w:val="28"/>
        </w:rPr>
        <w:t>ленных для проживания строений»</w:t>
      </w:r>
      <w:r w:rsidRPr="00753772">
        <w:rPr>
          <w:rFonts w:ascii="Times New Roman" w:hAnsi="Times New Roman"/>
          <w:sz w:val="28"/>
          <w:szCs w:val="28"/>
        </w:rPr>
        <w:t>:</w:t>
      </w:r>
    </w:p>
    <w:p w:rsidR="00BE2808" w:rsidRPr="00753772" w:rsidRDefault="00BE2808" w:rsidP="00BE2808">
      <w:pPr>
        <w:spacing w:after="0"/>
        <w:ind w:firstLine="708"/>
        <w:jc w:val="both"/>
        <w:rPr>
          <w:rFonts w:ascii="Times New Roman" w:hAnsi="Times New Roman"/>
          <w:sz w:val="28"/>
          <w:szCs w:val="28"/>
        </w:rPr>
      </w:pPr>
      <w:r w:rsidRPr="00753772">
        <w:rPr>
          <w:rFonts w:ascii="Times New Roman" w:hAnsi="Times New Roman"/>
          <w:sz w:val="28"/>
          <w:szCs w:val="28"/>
        </w:rPr>
        <w:t xml:space="preserve">В целях реализации мероприятий, направленных на расселение граждан из приспособленных для проживания строений, на территории города действует Порядок </w:t>
      </w:r>
      <w:r w:rsidRPr="00753772">
        <w:rPr>
          <w:rFonts w:ascii="Times New Roman" w:hAnsi="Times New Roman" w:hint="eastAsia"/>
          <w:sz w:val="28"/>
          <w:szCs w:val="28"/>
        </w:rPr>
        <w:t>реализации</w:t>
      </w:r>
      <w:r w:rsidRPr="00753772">
        <w:rPr>
          <w:rFonts w:ascii="Times New Roman" w:hAnsi="Times New Roman"/>
          <w:sz w:val="28"/>
          <w:szCs w:val="28"/>
        </w:rPr>
        <w:t xml:space="preserve"> </w:t>
      </w:r>
      <w:r w:rsidRPr="00753772">
        <w:rPr>
          <w:rFonts w:ascii="Times New Roman" w:hAnsi="Times New Roman" w:hint="eastAsia"/>
          <w:sz w:val="28"/>
          <w:szCs w:val="28"/>
        </w:rPr>
        <w:t>мероприятия</w:t>
      </w:r>
      <w:r w:rsidRPr="00753772">
        <w:rPr>
          <w:rFonts w:ascii="Times New Roman" w:hAnsi="Times New Roman"/>
          <w:sz w:val="28"/>
          <w:szCs w:val="28"/>
        </w:rPr>
        <w:t xml:space="preserve"> </w:t>
      </w:r>
      <w:r w:rsidRPr="00753772">
        <w:rPr>
          <w:rFonts w:ascii="Times New Roman" w:hAnsi="Times New Roman" w:hint="eastAsia"/>
          <w:sz w:val="28"/>
          <w:szCs w:val="28"/>
        </w:rPr>
        <w:t>по</w:t>
      </w:r>
      <w:r w:rsidRPr="00753772">
        <w:rPr>
          <w:rFonts w:ascii="Times New Roman" w:hAnsi="Times New Roman"/>
          <w:sz w:val="28"/>
          <w:szCs w:val="28"/>
        </w:rPr>
        <w:t xml:space="preserve"> </w:t>
      </w:r>
      <w:r w:rsidRPr="00753772">
        <w:rPr>
          <w:rFonts w:ascii="Times New Roman" w:hAnsi="Times New Roman" w:hint="eastAsia"/>
          <w:sz w:val="28"/>
          <w:szCs w:val="28"/>
        </w:rPr>
        <w:t>расселению</w:t>
      </w:r>
      <w:r w:rsidRPr="00753772">
        <w:rPr>
          <w:rFonts w:ascii="Times New Roman" w:hAnsi="Times New Roman"/>
          <w:sz w:val="28"/>
          <w:szCs w:val="28"/>
        </w:rPr>
        <w:t xml:space="preserve"> </w:t>
      </w:r>
      <w:r w:rsidRPr="00753772">
        <w:rPr>
          <w:rFonts w:ascii="Times New Roman" w:hAnsi="Times New Roman" w:hint="eastAsia"/>
          <w:sz w:val="28"/>
          <w:szCs w:val="28"/>
        </w:rPr>
        <w:t>и</w:t>
      </w:r>
      <w:r w:rsidRPr="00753772">
        <w:rPr>
          <w:rFonts w:ascii="Times New Roman" w:hAnsi="Times New Roman"/>
          <w:sz w:val="28"/>
          <w:szCs w:val="28"/>
        </w:rPr>
        <w:t xml:space="preserve"> </w:t>
      </w:r>
      <w:r w:rsidRPr="00753772">
        <w:rPr>
          <w:rFonts w:ascii="Times New Roman" w:hAnsi="Times New Roman" w:hint="eastAsia"/>
          <w:sz w:val="28"/>
          <w:szCs w:val="28"/>
        </w:rPr>
        <w:t>ликвидации</w:t>
      </w:r>
      <w:r w:rsidRPr="00753772">
        <w:rPr>
          <w:rFonts w:ascii="Times New Roman" w:hAnsi="Times New Roman"/>
          <w:sz w:val="28"/>
          <w:szCs w:val="28"/>
        </w:rPr>
        <w:t xml:space="preserve"> </w:t>
      </w:r>
      <w:r w:rsidRPr="00753772">
        <w:rPr>
          <w:rFonts w:ascii="Times New Roman" w:hAnsi="Times New Roman" w:hint="eastAsia"/>
          <w:sz w:val="28"/>
          <w:szCs w:val="28"/>
        </w:rPr>
        <w:t>приспособленных</w:t>
      </w:r>
      <w:r w:rsidRPr="00753772">
        <w:rPr>
          <w:rFonts w:ascii="Times New Roman" w:hAnsi="Times New Roman"/>
          <w:sz w:val="28"/>
          <w:szCs w:val="28"/>
        </w:rPr>
        <w:t xml:space="preserve"> </w:t>
      </w:r>
      <w:r w:rsidRPr="00753772">
        <w:rPr>
          <w:rFonts w:ascii="Times New Roman" w:hAnsi="Times New Roman" w:hint="eastAsia"/>
          <w:sz w:val="28"/>
          <w:szCs w:val="28"/>
        </w:rPr>
        <w:t>для</w:t>
      </w:r>
      <w:r w:rsidRPr="00753772">
        <w:rPr>
          <w:rFonts w:ascii="Times New Roman" w:hAnsi="Times New Roman"/>
          <w:sz w:val="28"/>
          <w:szCs w:val="28"/>
        </w:rPr>
        <w:t xml:space="preserve"> </w:t>
      </w:r>
      <w:r w:rsidRPr="00753772">
        <w:rPr>
          <w:rFonts w:ascii="Times New Roman" w:hAnsi="Times New Roman" w:hint="eastAsia"/>
          <w:sz w:val="28"/>
          <w:szCs w:val="28"/>
        </w:rPr>
        <w:t>проживания</w:t>
      </w:r>
      <w:r w:rsidRPr="00753772">
        <w:rPr>
          <w:rFonts w:ascii="Times New Roman" w:hAnsi="Times New Roman"/>
          <w:sz w:val="28"/>
          <w:szCs w:val="28"/>
        </w:rPr>
        <w:t xml:space="preserve"> </w:t>
      </w:r>
      <w:r w:rsidRPr="00753772">
        <w:rPr>
          <w:rFonts w:ascii="Times New Roman" w:hAnsi="Times New Roman" w:hint="eastAsia"/>
          <w:sz w:val="28"/>
          <w:szCs w:val="28"/>
        </w:rPr>
        <w:t>строений</w:t>
      </w:r>
      <w:r w:rsidRPr="00753772">
        <w:rPr>
          <w:rFonts w:ascii="Times New Roman" w:hAnsi="Times New Roman"/>
          <w:sz w:val="28"/>
          <w:szCs w:val="28"/>
        </w:rPr>
        <w:t xml:space="preserve">, </w:t>
      </w:r>
      <w:r w:rsidRPr="00753772">
        <w:rPr>
          <w:rFonts w:ascii="Times New Roman" w:hAnsi="Times New Roman" w:hint="eastAsia"/>
          <w:sz w:val="28"/>
          <w:szCs w:val="28"/>
        </w:rPr>
        <w:t>расположенных</w:t>
      </w:r>
      <w:r w:rsidRPr="00753772">
        <w:rPr>
          <w:rFonts w:ascii="Times New Roman" w:hAnsi="Times New Roman"/>
          <w:sz w:val="28"/>
          <w:szCs w:val="28"/>
        </w:rPr>
        <w:t xml:space="preserve"> </w:t>
      </w:r>
      <w:r w:rsidRPr="00753772">
        <w:rPr>
          <w:rFonts w:ascii="Times New Roman" w:hAnsi="Times New Roman" w:hint="eastAsia"/>
          <w:sz w:val="28"/>
          <w:szCs w:val="28"/>
        </w:rPr>
        <w:t>на</w:t>
      </w:r>
      <w:r w:rsidRPr="00753772">
        <w:rPr>
          <w:rFonts w:ascii="Times New Roman" w:hAnsi="Times New Roman"/>
          <w:sz w:val="28"/>
          <w:szCs w:val="28"/>
        </w:rPr>
        <w:t xml:space="preserve"> </w:t>
      </w:r>
      <w:r w:rsidRPr="00753772">
        <w:rPr>
          <w:rFonts w:ascii="Times New Roman" w:hAnsi="Times New Roman" w:hint="eastAsia"/>
          <w:sz w:val="28"/>
          <w:szCs w:val="28"/>
        </w:rPr>
        <w:t>территории</w:t>
      </w:r>
      <w:r w:rsidRPr="00753772">
        <w:rPr>
          <w:rFonts w:ascii="Times New Roman" w:hAnsi="Times New Roman"/>
          <w:sz w:val="28"/>
          <w:szCs w:val="28"/>
        </w:rPr>
        <w:t xml:space="preserve"> </w:t>
      </w:r>
      <w:r w:rsidRPr="00753772">
        <w:rPr>
          <w:rFonts w:ascii="Times New Roman" w:hAnsi="Times New Roman" w:hint="eastAsia"/>
          <w:sz w:val="28"/>
          <w:szCs w:val="28"/>
        </w:rPr>
        <w:t>города</w:t>
      </w:r>
      <w:r w:rsidRPr="00753772">
        <w:rPr>
          <w:rFonts w:ascii="Times New Roman" w:hAnsi="Times New Roman"/>
          <w:sz w:val="28"/>
          <w:szCs w:val="28"/>
        </w:rPr>
        <w:t xml:space="preserve"> </w:t>
      </w:r>
      <w:r w:rsidRPr="00753772">
        <w:rPr>
          <w:rFonts w:ascii="Times New Roman" w:hAnsi="Times New Roman" w:hint="eastAsia"/>
          <w:sz w:val="28"/>
          <w:szCs w:val="28"/>
        </w:rPr>
        <w:t>Нефтеюганска</w:t>
      </w:r>
      <w:r w:rsidRPr="00753772">
        <w:rPr>
          <w:rFonts w:ascii="Times New Roman" w:hAnsi="Times New Roman"/>
          <w:sz w:val="28"/>
          <w:szCs w:val="28"/>
        </w:rPr>
        <w:t>, утвержденный постановлением администрации города Нефтеюганска от 18.03.2019 года № 67-нп.</w:t>
      </w:r>
    </w:p>
    <w:p w:rsidR="00BE2808" w:rsidRPr="00753772" w:rsidRDefault="00BE2808" w:rsidP="00BE2808">
      <w:pPr>
        <w:spacing w:after="0"/>
        <w:ind w:firstLine="708"/>
        <w:jc w:val="both"/>
        <w:rPr>
          <w:rFonts w:ascii="Times New Roman" w:hAnsi="Times New Roman"/>
          <w:sz w:val="28"/>
          <w:szCs w:val="28"/>
        </w:rPr>
      </w:pPr>
      <w:r w:rsidRPr="00753772">
        <w:rPr>
          <w:rFonts w:ascii="Times New Roman" w:hAnsi="Times New Roman"/>
          <w:sz w:val="28"/>
          <w:szCs w:val="28"/>
        </w:rPr>
        <w:t xml:space="preserve">27.03.2019 между муниципальным образованием город Нефтеюганск и Департаментом строительства Ханты-Мансийского автономного округа – Югры заключено соглашение </w:t>
      </w:r>
      <w:r w:rsidRPr="00753772">
        <w:rPr>
          <w:rFonts w:ascii="Times New Roman" w:hAnsi="Times New Roman"/>
          <w:bCs/>
          <w:sz w:val="28"/>
          <w:szCs w:val="28"/>
        </w:rPr>
        <w:t xml:space="preserve">о предоставлении в 2019 году остатка субсидии местному бюджету из бюджета Ханты-Мансийского </w:t>
      </w:r>
      <w:r w:rsidRPr="00753772">
        <w:rPr>
          <w:rFonts w:ascii="Times New Roman" w:hAnsi="Times New Roman"/>
          <w:sz w:val="28"/>
          <w:szCs w:val="28"/>
        </w:rPr>
        <w:t>автономного округа – Югры от года на сумму в размере 633</w:t>
      </w:r>
      <w:r w:rsidR="0087195E" w:rsidRPr="00753772">
        <w:rPr>
          <w:rFonts w:ascii="Times New Roman" w:hAnsi="Times New Roman"/>
          <w:sz w:val="28"/>
          <w:szCs w:val="28"/>
        </w:rPr>
        <w:t> </w:t>
      </w:r>
      <w:r w:rsidRPr="00753772">
        <w:rPr>
          <w:rFonts w:ascii="Times New Roman" w:hAnsi="Times New Roman"/>
          <w:sz w:val="28"/>
          <w:szCs w:val="28"/>
        </w:rPr>
        <w:t>876</w:t>
      </w:r>
      <w:r w:rsidR="0087195E" w:rsidRPr="00753772">
        <w:rPr>
          <w:rFonts w:ascii="Times New Roman" w:hAnsi="Times New Roman"/>
          <w:sz w:val="28"/>
          <w:szCs w:val="28"/>
        </w:rPr>
        <w:t>,</w:t>
      </w:r>
      <w:r w:rsidRPr="00753772">
        <w:rPr>
          <w:rFonts w:ascii="Times New Roman" w:hAnsi="Times New Roman"/>
          <w:sz w:val="28"/>
          <w:szCs w:val="28"/>
        </w:rPr>
        <w:t>071</w:t>
      </w:r>
      <w:r w:rsidR="0087195E" w:rsidRPr="00753772">
        <w:rPr>
          <w:rFonts w:ascii="Times New Roman" w:hAnsi="Times New Roman"/>
          <w:sz w:val="28"/>
          <w:szCs w:val="28"/>
        </w:rPr>
        <w:t xml:space="preserve"> тыс.</w:t>
      </w:r>
      <w:r w:rsidRPr="00753772">
        <w:rPr>
          <w:rFonts w:ascii="Times New Roman" w:hAnsi="Times New Roman"/>
          <w:sz w:val="28"/>
          <w:szCs w:val="28"/>
        </w:rPr>
        <w:t xml:space="preserve"> рублей, в том числе бюджет Ханты-Мансийского автономного округа – Югры – 564</w:t>
      </w:r>
      <w:r w:rsidR="0087195E" w:rsidRPr="00753772">
        <w:rPr>
          <w:rFonts w:ascii="Times New Roman" w:hAnsi="Times New Roman"/>
          <w:sz w:val="28"/>
          <w:szCs w:val="28"/>
        </w:rPr>
        <w:t> </w:t>
      </w:r>
      <w:r w:rsidRPr="00753772">
        <w:rPr>
          <w:rFonts w:ascii="Times New Roman" w:hAnsi="Times New Roman"/>
          <w:sz w:val="28"/>
          <w:szCs w:val="28"/>
        </w:rPr>
        <w:t>317</w:t>
      </w:r>
      <w:r w:rsidR="0087195E" w:rsidRPr="00753772">
        <w:rPr>
          <w:rFonts w:ascii="Times New Roman" w:hAnsi="Times New Roman"/>
          <w:sz w:val="28"/>
          <w:szCs w:val="28"/>
        </w:rPr>
        <w:t>,</w:t>
      </w:r>
      <w:r w:rsidRPr="00753772">
        <w:rPr>
          <w:rFonts w:ascii="Times New Roman" w:hAnsi="Times New Roman"/>
          <w:sz w:val="28"/>
          <w:szCs w:val="28"/>
        </w:rPr>
        <w:t>935</w:t>
      </w:r>
      <w:r w:rsidR="0087195E" w:rsidRPr="00753772">
        <w:rPr>
          <w:rFonts w:ascii="Times New Roman" w:hAnsi="Times New Roman"/>
          <w:sz w:val="28"/>
          <w:szCs w:val="28"/>
        </w:rPr>
        <w:t xml:space="preserve"> тыс.</w:t>
      </w:r>
      <w:r w:rsidRPr="00753772">
        <w:rPr>
          <w:rFonts w:ascii="Times New Roman" w:hAnsi="Times New Roman"/>
          <w:sz w:val="28"/>
          <w:szCs w:val="28"/>
        </w:rPr>
        <w:t xml:space="preserve"> рублей, бюджет муниципального образования – 69</w:t>
      </w:r>
      <w:r w:rsidR="0087195E" w:rsidRPr="00753772">
        <w:rPr>
          <w:rFonts w:ascii="Times New Roman" w:hAnsi="Times New Roman"/>
          <w:sz w:val="28"/>
          <w:szCs w:val="28"/>
        </w:rPr>
        <w:t> </w:t>
      </w:r>
      <w:r w:rsidRPr="00753772">
        <w:rPr>
          <w:rFonts w:ascii="Times New Roman" w:hAnsi="Times New Roman"/>
          <w:sz w:val="28"/>
          <w:szCs w:val="28"/>
        </w:rPr>
        <w:t>558</w:t>
      </w:r>
      <w:r w:rsidR="0087195E" w:rsidRPr="00753772">
        <w:rPr>
          <w:rFonts w:ascii="Times New Roman" w:hAnsi="Times New Roman"/>
          <w:sz w:val="28"/>
          <w:szCs w:val="28"/>
        </w:rPr>
        <w:t>,</w:t>
      </w:r>
      <w:r w:rsidRPr="00753772">
        <w:rPr>
          <w:rFonts w:ascii="Times New Roman" w:hAnsi="Times New Roman"/>
          <w:sz w:val="28"/>
          <w:szCs w:val="28"/>
        </w:rPr>
        <w:t>136</w:t>
      </w:r>
      <w:r w:rsidR="0087195E" w:rsidRPr="00753772">
        <w:rPr>
          <w:rFonts w:ascii="Times New Roman" w:hAnsi="Times New Roman"/>
          <w:sz w:val="28"/>
          <w:szCs w:val="28"/>
        </w:rPr>
        <w:t xml:space="preserve"> тыс.</w:t>
      </w:r>
      <w:r w:rsidRPr="00753772">
        <w:rPr>
          <w:rFonts w:ascii="Times New Roman" w:hAnsi="Times New Roman"/>
          <w:sz w:val="28"/>
          <w:szCs w:val="28"/>
        </w:rPr>
        <w:t xml:space="preserve"> рублей.</w:t>
      </w:r>
    </w:p>
    <w:p w:rsidR="00BE2808" w:rsidRPr="00753772" w:rsidRDefault="00BE2808" w:rsidP="00BE2808">
      <w:pPr>
        <w:spacing w:after="0"/>
        <w:ind w:firstLine="708"/>
        <w:jc w:val="both"/>
        <w:rPr>
          <w:rFonts w:ascii="Times New Roman" w:hAnsi="Times New Roman"/>
          <w:sz w:val="28"/>
          <w:szCs w:val="28"/>
        </w:rPr>
      </w:pPr>
      <w:r w:rsidRPr="00753772">
        <w:rPr>
          <w:rFonts w:ascii="Times New Roman" w:hAnsi="Times New Roman"/>
          <w:sz w:val="28"/>
          <w:szCs w:val="28"/>
        </w:rPr>
        <w:t>Количество приспособленных для проживания строений, планируемых к расселению и ликвидации в текущем году – 625.</w:t>
      </w:r>
    </w:p>
    <w:p w:rsidR="00BE2808" w:rsidRPr="00753772" w:rsidRDefault="00BE2808" w:rsidP="00BE2808">
      <w:pPr>
        <w:spacing w:after="0"/>
        <w:ind w:firstLine="708"/>
        <w:jc w:val="both"/>
        <w:rPr>
          <w:rFonts w:ascii="Times New Roman" w:hAnsi="Times New Roman"/>
          <w:sz w:val="28"/>
          <w:szCs w:val="28"/>
        </w:rPr>
      </w:pPr>
      <w:r w:rsidRPr="00753772">
        <w:rPr>
          <w:rFonts w:ascii="Times New Roman" w:hAnsi="Times New Roman"/>
          <w:sz w:val="28"/>
          <w:szCs w:val="28"/>
        </w:rPr>
        <w:t>По состоянию на 01.01.2020 года департаментом ЖКХ:</w:t>
      </w:r>
    </w:p>
    <w:p w:rsidR="00BE2808" w:rsidRPr="00753772" w:rsidRDefault="00303406" w:rsidP="00BE2808">
      <w:pPr>
        <w:spacing w:after="0"/>
        <w:ind w:firstLine="708"/>
        <w:jc w:val="both"/>
        <w:rPr>
          <w:rFonts w:ascii="Times New Roman" w:hAnsi="Times New Roman"/>
          <w:sz w:val="28"/>
          <w:szCs w:val="28"/>
        </w:rPr>
      </w:pPr>
      <w:r w:rsidRPr="00753772">
        <w:rPr>
          <w:rFonts w:ascii="Times New Roman" w:hAnsi="Times New Roman"/>
          <w:sz w:val="28"/>
          <w:szCs w:val="28"/>
        </w:rPr>
        <w:t>-</w:t>
      </w:r>
      <w:r w:rsidR="00BE2808" w:rsidRPr="00753772">
        <w:rPr>
          <w:rFonts w:ascii="Times New Roman" w:hAnsi="Times New Roman"/>
          <w:sz w:val="28"/>
          <w:szCs w:val="28"/>
        </w:rPr>
        <w:t>принято 348 заявлений от граждан на участие в мероприятии,</w:t>
      </w:r>
    </w:p>
    <w:p w:rsidR="00BE2808" w:rsidRPr="00753772" w:rsidRDefault="00BE2808" w:rsidP="00BE2808">
      <w:pPr>
        <w:spacing w:after="0"/>
        <w:ind w:firstLine="708"/>
        <w:jc w:val="both"/>
        <w:rPr>
          <w:rFonts w:ascii="Times New Roman" w:hAnsi="Times New Roman"/>
          <w:sz w:val="28"/>
          <w:szCs w:val="28"/>
        </w:rPr>
      </w:pPr>
      <w:r w:rsidRPr="00753772">
        <w:rPr>
          <w:rFonts w:ascii="Times New Roman" w:hAnsi="Times New Roman"/>
          <w:sz w:val="28"/>
          <w:szCs w:val="28"/>
        </w:rPr>
        <w:t>-донесено</w:t>
      </w:r>
      <w:r w:rsidRPr="00753772">
        <w:rPr>
          <w:rFonts w:ascii="Times New Roman" w:hAnsi="Times New Roman"/>
          <w:b/>
          <w:sz w:val="28"/>
          <w:szCs w:val="28"/>
        </w:rPr>
        <w:t xml:space="preserve"> </w:t>
      </w:r>
      <w:r w:rsidRPr="00753772">
        <w:rPr>
          <w:rFonts w:ascii="Times New Roman" w:hAnsi="Times New Roman"/>
          <w:sz w:val="28"/>
          <w:szCs w:val="28"/>
        </w:rPr>
        <w:t>53 решений Нефтеюганского районного суда, вступивших в законную силу об установлении факта проживания;</w:t>
      </w:r>
    </w:p>
    <w:p w:rsidR="00BE2808" w:rsidRPr="00753772" w:rsidRDefault="00303406" w:rsidP="00BE2808">
      <w:pPr>
        <w:spacing w:after="0"/>
        <w:ind w:firstLine="708"/>
        <w:jc w:val="both"/>
        <w:rPr>
          <w:rFonts w:ascii="Times New Roman" w:hAnsi="Times New Roman"/>
          <w:sz w:val="28"/>
          <w:szCs w:val="28"/>
        </w:rPr>
      </w:pPr>
      <w:r w:rsidRPr="00753772">
        <w:rPr>
          <w:rFonts w:ascii="Times New Roman" w:hAnsi="Times New Roman"/>
          <w:sz w:val="28"/>
          <w:szCs w:val="28"/>
        </w:rPr>
        <w:t>-</w:t>
      </w:r>
      <w:r w:rsidR="00BE2808" w:rsidRPr="00753772">
        <w:rPr>
          <w:rFonts w:ascii="Times New Roman" w:hAnsi="Times New Roman"/>
          <w:sz w:val="28"/>
          <w:szCs w:val="28"/>
        </w:rPr>
        <w:t xml:space="preserve">сделано запросов в </w:t>
      </w:r>
      <w:proofErr w:type="spellStart"/>
      <w:r w:rsidR="00BE2808" w:rsidRPr="00753772">
        <w:rPr>
          <w:rFonts w:ascii="Times New Roman" w:hAnsi="Times New Roman"/>
          <w:sz w:val="28"/>
          <w:szCs w:val="28"/>
        </w:rPr>
        <w:t>Росреестр</w:t>
      </w:r>
      <w:proofErr w:type="spellEnd"/>
      <w:r w:rsidR="00BE2808" w:rsidRPr="00753772">
        <w:rPr>
          <w:rFonts w:ascii="Times New Roman" w:hAnsi="Times New Roman"/>
          <w:sz w:val="28"/>
          <w:szCs w:val="28"/>
        </w:rPr>
        <w:t xml:space="preserve"> – 1</w:t>
      </w:r>
      <w:r w:rsidRPr="00753772">
        <w:rPr>
          <w:rFonts w:ascii="Times New Roman" w:hAnsi="Times New Roman"/>
          <w:sz w:val="28"/>
          <w:szCs w:val="28"/>
        </w:rPr>
        <w:t xml:space="preserve"> </w:t>
      </w:r>
      <w:r w:rsidR="00BE2808" w:rsidRPr="00753772">
        <w:rPr>
          <w:rFonts w:ascii="Times New Roman" w:hAnsi="Times New Roman"/>
          <w:sz w:val="28"/>
          <w:szCs w:val="28"/>
        </w:rPr>
        <w:t xml:space="preserve">109 шт., </w:t>
      </w:r>
    </w:p>
    <w:p w:rsidR="00BE2808" w:rsidRPr="00753772" w:rsidRDefault="00303406" w:rsidP="00BE2808">
      <w:pPr>
        <w:spacing w:after="0"/>
        <w:ind w:firstLine="708"/>
        <w:jc w:val="both"/>
        <w:rPr>
          <w:rFonts w:ascii="Times New Roman" w:hAnsi="Times New Roman"/>
          <w:sz w:val="28"/>
          <w:szCs w:val="28"/>
        </w:rPr>
      </w:pPr>
      <w:r w:rsidRPr="00753772">
        <w:rPr>
          <w:rFonts w:ascii="Times New Roman" w:hAnsi="Times New Roman"/>
          <w:sz w:val="28"/>
          <w:szCs w:val="28"/>
        </w:rPr>
        <w:t>-</w:t>
      </w:r>
      <w:r w:rsidR="00BE2808" w:rsidRPr="00753772">
        <w:rPr>
          <w:rFonts w:ascii="Times New Roman" w:hAnsi="Times New Roman"/>
          <w:sz w:val="28"/>
          <w:szCs w:val="28"/>
        </w:rPr>
        <w:t xml:space="preserve">получено ответов на запросы </w:t>
      </w:r>
      <w:proofErr w:type="spellStart"/>
      <w:r w:rsidR="00BE2808" w:rsidRPr="00753772">
        <w:rPr>
          <w:rFonts w:ascii="Times New Roman" w:hAnsi="Times New Roman"/>
          <w:sz w:val="28"/>
          <w:szCs w:val="28"/>
        </w:rPr>
        <w:t>Росреестра</w:t>
      </w:r>
      <w:proofErr w:type="spellEnd"/>
      <w:r w:rsidR="00BE2808" w:rsidRPr="00753772">
        <w:rPr>
          <w:rFonts w:ascii="Times New Roman" w:hAnsi="Times New Roman"/>
          <w:sz w:val="28"/>
          <w:szCs w:val="28"/>
        </w:rPr>
        <w:t xml:space="preserve"> - 783 шт.;</w:t>
      </w:r>
    </w:p>
    <w:p w:rsidR="00BE2808" w:rsidRPr="00753772" w:rsidRDefault="00303406" w:rsidP="00BE2808">
      <w:pPr>
        <w:spacing w:after="0"/>
        <w:ind w:firstLine="708"/>
        <w:jc w:val="both"/>
        <w:rPr>
          <w:rFonts w:ascii="Times New Roman" w:hAnsi="Times New Roman"/>
          <w:sz w:val="28"/>
          <w:szCs w:val="28"/>
        </w:rPr>
      </w:pPr>
      <w:r w:rsidRPr="00753772">
        <w:rPr>
          <w:rFonts w:ascii="Times New Roman" w:hAnsi="Times New Roman"/>
          <w:sz w:val="28"/>
          <w:szCs w:val="28"/>
        </w:rPr>
        <w:t>-</w:t>
      </w:r>
      <w:r w:rsidR="00BE2808" w:rsidRPr="00753772">
        <w:rPr>
          <w:rFonts w:ascii="Times New Roman" w:hAnsi="Times New Roman"/>
          <w:sz w:val="28"/>
          <w:szCs w:val="28"/>
        </w:rPr>
        <w:t>рассмотрено заявлений с пакетами документов заявителей – 31</w:t>
      </w:r>
      <w:r w:rsidRPr="00753772">
        <w:rPr>
          <w:rFonts w:ascii="Times New Roman" w:hAnsi="Times New Roman"/>
          <w:sz w:val="28"/>
          <w:szCs w:val="28"/>
        </w:rPr>
        <w:t>7 шт.;</w:t>
      </w:r>
    </w:p>
    <w:p w:rsidR="00BE2808" w:rsidRPr="00753772" w:rsidRDefault="00303406" w:rsidP="00303406">
      <w:pPr>
        <w:spacing w:after="0"/>
        <w:ind w:firstLine="708"/>
        <w:jc w:val="both"/>
        <w:rPr>
          <w:rFonts w:ascii="Times New Roman" w:hAnsi="Times New Roman"/>
          <w:sz w:val="28"/>
          <w:szCs w:val="28"/>
        </w:rPr>
      </w:pPr>
      <w:r w:rsidRPr="00753772">
        <w:rPr>
          <w:rFonts w:ascii="Times New Roman" w:hAnsi="Times New Roman"/>
          <w:sz w:val="28"/>
          <w:szCs w:val="28"/>
        </w:rPr>
        <w:t>-</w:t>
      </w:r>
      <w:r w:rsidR="00BE2808" w:rsidRPr="00753772">
        <w:rPr>
          <w:rFonts w:ascii="Times New Roman" w:hAnsi="Times New Roman"/>
          <w:sz w:val="28"/>
          <w:szCs w:val="28"/>
        </w:rPr>
        <w:t>выдано гарантийных писем о праве на получение субсидии –301 шт.,</w:t>
      </w:r>
      <w:r w:rsidRPr="00753772">
        <w:rPr>
          <w:rFonts w:ascii="Times New Roman" w:hAnsi="Times New Roman"/>
          <w:sz w:val="28"/>
          <w:szCs w:val="28"/>
        </w:rPr>
        <w:t xml:space="preserve"> </w:t>
      </w:r>
      <w:r w:rsidR="00BE2808" w:rsidRPr="00753772">
        <w:rPr>
          <w:rFonts w:ascii="Times New Roman" w:hAnsi="Times New Roman"/>
          <w:sz w:val="28"/>
          <w:szCs w:val="28"/>
        </w:rPr>
        <w:t>из них 16-ти семьям выдано уведомление об от</w:t>
      </w:r>
      <w:r w:rsidRPr="00753772">
        <w:rPr>
          <w:rFonts w:ascii="Times New Roman" w:hAnsi="Times New Roman"/>
          <w:sz w:val="28"/>
          <w:szCs w:val="28"/>
        </w:rPr>
        <w:t>казе в предоставлении субсидии;</w:t>
      </w:r>
    </w:p>
    <w:p w:rsidR="00BE2808" w:rsidRPr="00753772" w:rsidRDefault="00303406" w:rsidP="00BE2808">
      <w:pPr>
        <w:spacing w:after="0"/>
        <w:ind w:firstLine="708"/>
        <w:jc w:val="both"/>
        <w:rPr>
          <w:rFonts w:ascii="Times New Roman" w:hAnsi="Times New Roman"/>
          <w:sz w:val="28"/>
          <w:szCs w:val="28"/>
        </w:rPr>
      </w:pPr>
      <w:r w:rsidRPr="00753772">
        <w:rPr>
          <w:rFonts w:ascii="Times New Roman" w:hAnsi="Times New Roman"/>
          <w:sz w:val="28"/>
          <w:szCs w:val="28"/>
        </w:rPr>
        <w:t>-</w:t>
      </w:r>
      <w:r w:rsidR="00BE2808" w:rsidRPr="00753772">
        <w:rPr>
          <w:rFonts w:ascii="Times New Roman" w:hAnsi="Times New Roman"/>
          <w:sz w:val="28"/>
          <w:szCs w:val="28"/>
        </w:rPr>
        <w:t xml:space="preserve">подано заявлений на предоставление жилого помещения на условиях коммерческого найма -37 семей. </w:t>
      </w:r>
    </w:p>
    <w:p w:rsidR="00BE2808" w:rsidRPr="00753772" w:rsidRDefault="00303406" w:rsidP="00BE2808">
      <w:pPr>
        <w:spacing w:after="0"/>
        <w:ind w:firstLine="708"/>
        <w:jc w:val="both"/>
        <w:rPr>
          <w:rFonts w:ascii="Times New Roman" w:hAnsi="Times New Roman"/>
          <w:b/>
          <w:sz w:val="28"/>
          <w:szCs w:val="28"/>
        </w:rPr>
      </w:pPr>
      <w:r w:rsidRPr="00753772">
        <w:rPr>
          <w:rFonts w:ascii="Times New Roman" w:hAnsi="Times New Roman"/>
          <w:sz w:val="28"/>
          <w:szCs w:val="28"/>
        </w:rPr>
        <w:t>-</w:t>
      </w:r>
      <w:r w:rsidR="00BE2808" w:rsidRPr="00753772">
        <w:rPr>
          <w:rFonts w:ascii="Times New Roman" w:hAnsi="Times New Roman"/>
          <w:sz w:val="28"/>
          <w:szCs w:val="28"/>
        </w:rPr>
        <w:t>приобретено 320 жилых помещений для предоставления их участникам данного мероприятия по договору коммерческого найма с последующим выкупом.</w:t>
      </w:r>
    </w:p>
    <w:p w:rsidR="00BE2808" w:rsidRPr="00753772" w:rsidRDefault="00BE2808" w:rsidP="003C76E3">
      <w:pPr>
        <w:spacing w:after="0" w:line="240" w:lineRule="auto"/>
        <w:ind w:firstLine="709"/>
        <w:jc w:val="both"/>
        <w:rPr>
          <w:rFonts w:ascii="Times New Roman" w:hAnsi="Times New Roman"/>
          <w:spacing w:val="-4"/>
          <w:sz w:val="28"/>
          <w:szCs w:val="28"/>
        </w:rPr>
      </w:pPr>
      <w:r w:rsidRPr="00753772">
        <w:rPr>
          <w:rFonts w:ascii="Times New Roman" w:hAnsi="Times New Roman"/>
          <w:spacing w:val="-4"/>
          <w:sz w:val="28"/>
          <w:szCs w:val="28"/>
        </w:rPr>
        <w:t>3)</w:t>
      </w:r>
      <w:r w:rsidR="00F6079B" w:rsidRPr="00753772">
        <w:rPr>
          <w:rFonts w:ascii="Times New Roman" w:hAnsi="Times New Roman"/>
          <w:spacing w:val="-4"/>
          <w:sz w:val="28"/>
          <w:szCs w:val="28"/>
        </w:rPr>
        <w:t>П</w:t>
      </w:r>
      <w:r w:rsidRPr="00753772">
        <w:rPr>
          <w:rFonts w:ascii="Times New Roman" w:hAnsi="Times New Roman"/>
          <w:spacing w:val="-4"/>
          <w:sz w:val="28"/>
          <w:szCs w:val="28"/>
        </w:rPr>
        <w:t>о мероприятию «Изъятие земельных участков и расположенных на них Выплата возмещения за изымаемые земельные участки и расположенные на них объектов, в целях реализации полномочий в области жилищных отношений, установленных законода</w:t>
      </w:r>
      <w:r w:rsidR="00F6079B" w:rsidRPr="00753772">
        <w:rPr>
          <w:rFonts w:ascii="Times New Roman" w:hAnsi="Times New Roman"/>
          <w:spacing w:val="-4"/>
          <w:sz w:val="28"/>
          <w:szCs w:val="28"/>
        </w:rPr>
        <w:t>тельством Российской Федерации»</w:t>
      </w:r>
      <w:r w:rsidR="003C76E3" w:rsidRPr="00753772">
        <w:rPr>
          <w:rFonts w:ascii="Times New Roman" w:hAnsi="Times New Roman"/>
          <w:spacing w:val="-4"/>
          <w:sz w:val="28"/>
          <w:szCs w:val="28"/>
        </w:rPr>
        <w:t xml:space="preserve">. </w:t>
      </w:r>
      <w:r w:rsidRPr="00753772">
        <w:rPr>
          <w:rFonts w:ascii="Times New Roman" w:hAnsi="Times New Roman"/>
          <w:sz w:val="28"/>
          <w:szCs w:val="28"/>
        </w:rPr>
        <w:t>На 2019 год выделено денежных средств в размере 41</w:t>
      </w:r>
      <w:r w:rsidR="003C76E3" w:rsidRPr="00753772">
        <w:rPr>
          <w:rFonts w:ascii="Times New Roman" w:hAnsi="Times New Roman"/>
          <w:sz w:val="28"/>
          <w:szCs w:val="28"/>
        </w:rPr>
        <w:t> </w:t>
      </w:r>
      <w:r w:rsidRPr="00753772">
        <w:rPr>
          <w:rFonts w:ascii="Times New Roman" w:hAnsi="Times New Roman"/>
          <w:sz w:val="28"/>
          <w:szCs w:val="28"/>
        </w:rPr>
        <w:t>935</w:t>
      </w:r>
      <w:r w:rsidR="003C76E3" w:rsidRPr="00753772">
        <w:rPr>
          <w:rFonts w:ascii="Times New Roman" w:hAnsi="Times New Roman"/>
          <w:sz w:val="28"/>
          <w:szCs w:val="28"/>
        </w:rPr>
        <w:t>,</w:t>
      </w:r>
      <w:r w:rsidRPr="00753772">
        <w:rPr>
          <w:rFonts w:ascii="Times New Roman" w:hAnsi="Times New Roman"/>
          <w:sz w:val="28"/>
          <w:szCs w:val="28"/>
        </w:rPr>
        <w:t>805</w:t>
      </w:r>
      <w:r w:rsidR="003C76E3" w:rsidRPr="00753772">
        <w:rPr>
          <w:rFonts w:ascii="Times New Roman" w:hAnsi="Times New Roman"/>
          <w:sz w:val="28"/>
          <w:szCs w:val="28"/>
        </w:rPr>
        <w:t xml:space="preserve"> тыс.</w:t>
      </w:r>
      <w:r w:rsidRPr="00753772">
        <w:rPr>
          <w:rFonts w:ascii="Times New Roman" w:hAnsi="Times New Roman"/>
          <w:sz w:val="28"/>
          <w:szCs w:val="28"/>
        </w:rPr>
        <w:t xml:space="preserve"> рублей. За счет средств местного бюджета был решен вопрос по </w:t>
      </w:r>
      <w:r w:rsidR="003C76E3" w:rsidRPr="00753772">
        <w:rPr>
          <w:rFonts w:ascii="Times New Roman" w:hAnsi="Times New Roman"/>
          <w:sz w:val="28"/>
          <w:szCs w:val="28"/>
        </w:rPr>
        <w:t>расселению</w:t>
      </w:r>
      <w:r w:rsidRPr="00753772">
        <w:rPr>
          <w:rFonts w:ascii="Times New Roman" w:hAnsi="Times New Roman"/>
          <w:sz w:val="28"/>
          <w:szCs w:val="28"/>
        </w:rPr>
        <w:t xml:space="preserve"> аварийного жилищного фонда площадью 781,2 </w:t>
      </w:r>
      <w:proofErr w:type="spellStart"/>
      <w:r w:rsidRPr="00753772">
        <w:rPr>
          <w:rFonts w:ascii="Times New Roman" w:hAnsi="Times New Roman"/>
          <w:sz w:val="28"/>
          <w:szCs w:val="28"/>
        </w:rPr>
        <w:t>кв.м</w:t>
      </w:r>
      <w:proofErr w:type="spellEnd"/>
      <w:r w:rsidRPr="00753772">
        <w:rPr>
          <w:rFonts w:ascii="Times New Roman" w:hAnsi="Times New Roman"/>
          <w:sz w:val="28"/>
          <w:szCs w:val="28"/>
        </w:rPr>
        <w:t>. и произведена выплата по 23 соглашениям об изъятии земельного участка и расположенного на нём объекта недвижимого имущества для муниципальных нужд на общую сумму выплат 38</w:t>
      </w:r>
      <w:r w:rsidR="003C76E3" w:rsidRPr="00753772">
        <w:rPr>
          <w:rFonts w:ascii="Times New Roman" w:hAnsi="Times New Roman"/>
          <w:sz w:val="28"/>
          <w:szCs w:val="28"/>
        </w:rPr>
        <w:t> </w:t>
      </w:r>
      <w:r w:rsidRPr="00753772">
        <w:rPr>
          <w:rFonts w:ascii="Times New Roman" w:hAnsi="Times New Roman"/>
          <w:sz w:val="28"/>
          <w:szCs w:val="28"/>
        </w:rPr>
        <w:t>198</w:t>
      </w:r>
      <w:r w:rsidR="003C76E3" w:rsidRPr="00753772">
        <w:rPr>
          <w:rFonts w:ascii="Times New Roman" w:hAnsi="Times New Roman"/>
          <w:sz w:val="28"/>
          <w:szCs w:val="28"/>
        </w:rPr>
        <w:t>,</w:t>
      </w:r>
      <w:r w:rsidRPr="00753772">
        <w:rPr>
          <w:rFonts w:ascii="Times New Roman" w:hAnsi="Times New Roman"/>
          <w:sz w:val="28"/>
          <w:szCs w:val="28"/>
        </w:rPr>
        <w:t>692</w:t>
      </w:r>
      <w:r w:rsidR="003C76E3" w:rsidRPr="00753772">
        <w:rPr>
          <w:rFonts w:ascii="Times New Roman" w:hAnsi="Times New Roman"/>
          <w:sz w:val="28"/>
          <w:szCs w:val="28"/>
        </w:rPr>
        <w:t xml:space="preserve"> тыс.</w:t>
      </w:r>
      <w:r w:rsidRPr="00753772">
        <w:rPr>
          <w:rFonts w:ascii="Times New Roman" w:hAnsi="Times New Roman"/>
          <w:sz w:val="28"/>
          <w:szCs w:val="28"/>
        </w:rPr>
        <w:t xml:space="preserve"> рублей, в том числе произведена выплата на основании 4 решений суда об изъятии земельного участка и расположенного на нём объекта недвижимого имущества. Не полное исполнение по причине нахождения в судебных инстанциях 4 дела по выплате возмещения </w:t>
      </w:r>
      <w:r w:rsidR="003C76E3" w:rsidRPr="00753772">
        <w:rPr>
          <w:rFonts w:ascii="Times New Roman" w:hAnsi="Times New Roman"/>
          <w:sz w:val="28"/>
          <w:szCs w:val="28"/>
        </w:rPr>
        <w:t>за изъятие</w:t>
      </w:r>
      <w:r w:rsidRPr="00753772">
        <w:rPr>
          <w:rFonts w:ascii="Times New Roman" w:hAnsi="Times New Roman"/>
          <w:sz w:val="28"/>
          <w:szCs w:val="28"/>
        </w:rPr>
        <w:t xml:space="preserve"> земельного участка и расположенного на нём жилого помещения.</w:t>
      </w:r>
    </w:p>
    <w:p w:rsidR="00BE2808" w:rsidRPr="00753772" w:rsidRDefault="00BE2808" w:rsidP="00E1402E">
      <w:pPr>
        <w:widowControl w:val="0"/>
        <w:suppressAutoHyphens/>
        <w:autoSpaceDE w:val="0"/>
        <w:autoSpaceDN w:val="0"/>
        <w:adjustRightInd w:val="0"/>
        <w:spacing w:after="0" w:line="240" w:lineRule="auto"/>
        <w:ind w:left="64" w:firstLine="644"/>
        <w:jc w:val="both"/>
        <w:rPr>
          <w:rFonts w:ascii="Times New Roman" w:hAnsi="Times New Roman"/>
          <w:b/>
          <w:sz w:val="28"/>
          <w:szCs w:val="28"/>
        </w:rPr>
      </w:pPr>
      <w:r w:rsidRPr="00753772">
        <w:rPr>
          <w:rFonts w:ascii="Times New Roman" w:hAnsi="Times New Roman"/>
          <w:sz w:val="28"/>
          <w:szCs w:val="28"/>
        </w:rPr>
        <w:t xml:space="preserve">По итогам 2019 года изъяты земельные участки и расположенные на них объекты недвижимости в количестве 23 штук. </w:t>
      </w:r>
    </w:p>
    <w:p w:rsidR="00BE2808" w:rsidRPr="00753772" w:rsidRDefault="00E1402E" w:rsidP="00E1402E">
      <w:pPr>
        <w:widowControl w:val="0"/>
        <w:suppressAutoHyphens/>
        <w:autoSpaceDE w:val="0"/>
        <w:autoSpaceDN w:val="0"/>
        <w:adjustRightInd w:val="0"/>
        <w:spacing w:after="0" w:line="240" w:lineRule="auto"/>
        <w:ind w:left="64"/>
        <w:jc w:val="both"/>
        <w:rPr>
          <w:rFonts w:ascii="Times New Roman" w:eastAsia="Calibri" w:hAnsi="Times New Roman"/>
          <w:sz w:val="28"/>
          <w:szCs w:val="28"/>
          <w:lang w:eastAsia="ar-SA"/>
        </w:rPr>
      </w:pPr>
      <w:r w:rsidRPr="00753772">
        <w:rPr>
          <w:rFonts w:ascii="Times New Roman" w:hAnsi="Times New Roman"/>
          <w:i/>
          <w:sz w:val="28"/>
          <w:szCs w:val="28"/>
          <w:u w:val="single"/>
        </w:rPr>
        <w:t>По подпрограмме</w:t>
      </w:r>
      <w:r w:rsidR="00BE2808" w:rsidRPr="00753772">
        <w:rPr>
          <w:rFonts w:ascii="Times New Roman" w:eastAsia="Calibri" w:hAnsi="Times New Roman"/>
          <w:i/>
          <w:sz w:val="28"/>
          <w:szCs w:val="28"/>
          <w:u w:val="single"/>
          <w:lang w:eastAsia="ar-SA"/>
        </w:rPr>
        <w:t xml:space="preserve"> «Обеспечение мерами государственной поддержки по улучшению жилищных услов</w:t>
      </w:r>
      <w:r w:rsidRPr="00753772">
        <w:rPr>
          <w:rFonts w:ascii="Times New Roman" w:eastAsia="Calibri" w:hAnsi="Times New Roman"/>
          <w:i/>
          <w:sz w:val="28"/>
          <w:szCs w:val="28"/>
          <w:u w:val="single"/>
          <w:lang w:eastAsia="ar-SA"/>
        </w:rPr>
        <w:t>ий отдельных категорий граждан»</w:t>
      </w:r>
      <w:r w:rsidRPr="00753772">
        <w:rPr>
          <w:rFonts w:ascii="Times New Roman" w:eastAsia="Calibri" w:hAnsi="Times New Roman"/>
          <w:sz w:val="28"/>
          <w:szCs w:val="28"/>
          <w:lang w:eastAsia="ar-SA"/>
        </w:rPr>
        <w:t xml:space="preserve"> </w:t>
      </w:r>
      <w:r w:rsidR="00BE2808" w:rsidRPr="00753772">
        <w:rPr>
          <w:rFonts w:ascii="Times New Roman" w:eastAsia="Calibri" w:hAnsi="Times New Roman"/>
          <w:sz w:val="28"/>
          <w:szCs w:val="28"/>
          <w:lang w:eastAsia="ar-SA"/>
        </w:rPr>
        <w:t xml:space="preserve">по мероприятию «Улучшение жилищных условий отдельных категорий граждан» </w:t>
      </w:r>
      <w:r w:rsidR="00BE2808" w:rsidRPr="00753772">
        <w:rPr>
          <w:rFonts w:ascii="Times New Roman" w:hAnsi="Times New Roman"/>
          <w:sz w:val="28"/>
          <w:szCs w:val="28"/>
        </w:rPr>
        <w:t>проведена следующая работа:</w:t>
      </w:r>
    </w:p>
    <w:p w:rsidR="00E1402E" w:rsidRPr="00753772" w:rsidRDefault="00E1402E" w:rsidP="00E1402E">
      <w:pPr>
        <w:spacing w:after="0" w:line="240" w:lineRule="auto"/>
        <w:ind w:firstLine="709"/>
        <w:jc w:val="both"/>
        <w:rPr>
          <w:rFonts w:ascii="Times New Roman" w:hAnsi="Times New Roman"/>
          <w:sz w:val="28"/>
          <w:szCs w:val="28"/>
        </w:rPr>
      </w:pPr>
      <w:r w:rsidRPr="00753772">
        <w:rPr>
          <w:rFonts w:ascii="Times New Roman" w:hAnsi="Times New Roman"/>
          <w:sz w:val="28"/>
          <w:szCs w:val="28"/>
        </w:rPr>
        <w:t>1)П</w:t>
      </w:r>
      <w:r w:rsidR="00BE2808" w:rsidRPr="00753772">
        <w:rPr>
          <w:rFonts w:ascii="Times New Roman" w:hAnsi="Times New Roman"/>
          <w:sz w:val="28"/>
          <w:szCs w:val="28"/>
        </w:rPr>
        <w:t>о мероприятию «Обеспечение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rsidR="00BE2808" w:rsidRPr="00753772" w:rsidRDefault="00BE2808" w:rsidP="00E1402E">
      <w:pPr>
        <w:spacing w:after="0" w:line="240" w:lineRule="auto"/>
        <w:ind w:firstLine="709"/>
        <w:jc w:val="both"/>
        <w:rPr>
          <w:rFonts w:ascii="Times New Roman" w:hAnsi="Times New Roman"/>
          <w:sz w:val="28"/>
          <w:szCs w:val="28"/>
        </w:rPr>
      </w:pPr>
      <w:r w:rsidRPr="00753772">
        <w:rPr>
          <w:rFonts w:ascii="Times New Roman" w:hAnsi="Times New Roman"/>
          <w:sz w:val="28"/>
          <w:szCs w:val="28"/>
        </w:rPr>
        <w:t>В целях мероприятия по обеспечению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 муниципальной программы города Нефтеюганска «Развитие жилищной сферы города Нефтеюганска», утвержденной Постановлением администрации города Нефтеюганска от 15.11.2018 № 602-</w:t>
      </w:r>
      <w:r w:rsidR="00E1402E" w:rsidRPr="00753772">
        <w:rPr>
          <w:rFonts w:ascii="Times New Roman" w:hAnsi="Times New Roman"/>
          <w:sz w:val="28"/>
          <w:szCs w:val="28"/>
        </w:rPr>
        <w:t>п, в</w:t>
      </w:r>
      <w:r w:rsidRPr="00753772">
        <w:rPr>
          <w:rFonts w:ascii="Times New Roman" w:hAnsi="Times New Roman"/>
          <w:sz w:val="28"/>
          <w:szCs w:val="28"/>
        </w:rPr>
        <w:t xml:space="preserve"> 2019 году:</w:t>
      </w:r>
    </w:p>
    <w:p w:rsidR="00BE2808" w:rsidRPr="00753772" w:rsidRDefault="00BE2808" w:rsidP="00BE2808">
      <w:pPr>
        <w:widowControl w:val="0"/>
        <w:suppressAutoHyphens/>
        <w:autoSpaceDE w:val="0"/>
        <w:autoSpaceDN w:val="0"/>
        <w:adjustRightInd w:val="0"/>
        <w:spacing w:after="0" w:line="240" w:lineRule="auto"/>
        <w:ind w:left="64" w:firstLine="644"/>
        <w:jc w:val="both"/>
        <w:rPr>
          <w:rFonts w:ascii="Times New Roman" w:hAnsi="Times New Roman"/>
          <w:sz w:val="28"/>
          <w:szCs w:val="28"/>
        </w:rPr>
      </w:pPr>
      <w:r w:rsidRPr="00753772">
        <w:rPr>
          <w:rFonts w:ascii="Times New Roman" w:hAnsi="Times New Roman"/>
          <w:sz w:val="28"/>
          <w:szCs w:val="28"/>
        </w:rPr>
        <w:t>-проведено 343 индивидуальных консультаций граждан по вопросам и условиям участия в мероприятие;</w:t>
      </w:r>
    </w:p>
    <w:p w:rsidR="00BE2808" w:rsidRPr="00753772" w:rsidRDefault="00BE2808" w:rsidP="00BE2808">
      <w:pPr>
        <w:widowControl w:val="0"/>
        <w:suppressAutoHyphens/>
        <w:autoSpaceDE w:val="0"/>
        <w:autoSpaceDN w:val="0"/>
        <w:adjustRightInd w:val="0"/>
        <w:spacing w:after="0" w:line="240" w:lineRule="auto"/>
        <w:ind w:left="64" w:firstLine="644"/>
        <w:jc w:val="both"/>
        <w:rPr>
          <w:rFonts w:ascii="Times New Roman" w:hAnsi="Times New Roman"/>
          <w:sz w:val="28"/>
          <w:szCs w:val="28"/>
        </w:rPr>
      </w:pPr>
      <w:r w:rsidRPr="00753772">
        <w:rPr>
          <w:rFonts w:ascii="Times New Roman" w:hAnsi="Times New Roman"/>
          <w:sz w:val="28"/>
          <w:szCs w:val="28"/>
        </w:rPr>
        <w:t xml:space="preserve">-принято четырнадцать пакетов документов молодых семей для признания участником мероприятия; </w:t>
      </w:r>
    </w:p>
    <w:p w:rsidR="00BE2808" w:rsidRPr="00753772" w:rsidRDefault="00BE2808" w:rsidP="00BE2808">
      <w:pPr>
        <w:widowControl w:val="0"/>
        <w:suppressAutoHyphens/>
        <w:autoSpaceDE w:val="0"/>
        <w:autoSpaceDN w:val="0"/>
        <w:adjustRightInd w:val="0"/>
        <w:spacing w:after="0" w:line="240" w:lineRule="auto"/>
        <w:ind w:left="64" w:firstLine="644"/>
        <w:jc w:val="both"/>
        <w:rPr>
          <w:rFonts w:ascii="Times New Roman" w:hAnsi="Times New Roman"/>
          <w:sz w:val="28"/>
          <w:szCs w:val="28"/>
        </w:rPr>
      </w:pPr>
      <w:r w:rsidRPr="00753772">
        <w:rPr>
          <w:rFonts w:ascii="Times New Roman" w:hAnsi="Times New Roman"/>
          <w:sz w:val="28"/>
          <w:szCs w:val="28"/>
        </w:rPr>
        <w:t>-в соответствии с проектом Приказом Департамента строительства Ханты-Мансийского автономного округа – Югры от 20.12.2018 №401-п бюджету муниципального образования города Нефтеюганск на финансирование мероприятия по обеспечению жильем молодых семей государственной программы «Обеспечение доступным и комфортным жильем и коммунальными услугами граждан Российской Федерации на предоставление социальных выплат молодым семьям для приобретения (строительства) жилья выделены средства на выплату одной субсидии;</w:t>
      </w:r>
    </w:p>
    <w:p w:rsidR="00BE2808" w:rsidRPr="00753772" w:rsidRDefault="00BE2808" w:rsidP="00BE2808">
      <w:pPr>
        <w:widowControl w:val="0"/>
        <w:suppressAutoHyphens/>
        <w:autoSpaceDE w:val="0"/>
        <w:autoSpaceDN w:val="0"/>
        <w:adjustRightInd w:val="0"/>
        <w:spacing w:after="0" w:line="240" w:lineRule="auto"/>
        <w:ind w:left="64" w:firstLine="644"/>
        <w:jc w:val="both"/>
        <w:rPr>
          <w:rFonts w:ascii="Times New Roman" w:hAnsi="Times New Roman"/>
          <w:sz w:val="28"/>
          <w:szCs w:val="28"/>
        </w:rPr>
      </w:pPr>
      <w:r w:rsidRPr="00753772">
        <w:rPr>
          <w:rFonts w:ascii="Times New Roman" w:hAnsi="Times New Roman"/>
          <w:sz w:val="28"/>
          <w:szCs w:val="28"/>
        </w:rPr>
        <w:t>-27.03.2019г. молодой семье включенной в список молодых семей - претендентов на получении социальных выплат в 2019 году, выдано свидетельство о праве на получение социальной выплаты на приобретение жилого помещения или создание объекта индивидуального жилищного строительства.</w:t>
      </w:r>
    </w:p>
    <w:p w:rsidR="00BE2808" w:rsidRPr="00753772" w:rsidRDefault="00BE2808" w:rsidP="00BE2808">
      <w:pPr>
        <w:widowControl w:val="0"/>
        <w:suppressAutoHyphens/>
        <w:autoSpaceDE w:val="0"/>
        <w:autoSpaceDN w:val="0"/>
        <w:adjustRightInd w:val="0"/>
        <w:spacing w:after="0" w:line="240" w:lineRule="auto"/>
        <w:ind w:left="64" w:firstLine="644"/>
        <w:jc w:val="both"/>
        <w:rPr>
          <w:rFonts w:ascii="Times New Roman" w:hAnsi="Times New Roman"/>
          <w:i/>
          <w:sz w:val="28"/>
          <w:szCs w:val="28"/>
        </w:rPr>
      </w:pPr>
      <w:r w:rsidRPr="00753772">
        <w:rPr>
          <w:rFonts w:ascii="Times New Roman" w:hAnsi="Times New Roman"/>
          <w:sz w:val="28"/>
          <w:szCs w:val="28"/>
        </w:rPr>
        <w:t>Бюджетные ассигнования на реализацию мероприятий по обеспечение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 реализованы в полном объеме в августе 2019 года.</w:t>
      </w:r>
    </w:p>
    <w:p w:rsidR="00E1402E" w:rsidRPr="00753772" w:rsidRDefault="00BE2808" w:rsidP="00E1402E">
      <w:pPr>
        <w:widowControl w:val="0"/>
        <w:suppressAutoHyphens/>
        <w:autoSpaceDE w:val="0"/>
        <w:autoSpaceDN w:val="0"/>
        <w:adjustRightInd w:val="0"/>
        <w:spacing w:after="0" w:line="240" w:lineRule="auto"/>
        <w:ind w:left="64"/>
        <w:jc w:val="both"/>
        <w:rPr>
          <w:rFonts w:ascii="Times New Roman" w:hAnsi="Times New Roman"/>
          <w:sz w:val="28"/>
          <w:szCs w:val="28"/>
        </w:rPr>
      </w:pPr>
      <w:r w:rsidRPr="00753772">
        <w:rPr>
          <w:rFonts w:ascii="Times New Roman" w:hAnsi="Times New Roman"/>
          <w:i/>
          <w:sz w:val="28"/>
          <w:szCs w:val="28"/>
        </w:rPr>
        <w:tab/>
      </w:r>
      <w:r w:rsidR="00E1402E" w:rsidRPr="00753772">
        <w:rPr>
          <w:rFonts w:ascii="Times New Roman" w:hAnsi="Times New Roman"/>
          <w:sz w:val="28"/>
          <w:szCs w:val="28"/>
        </w:rPr>
        <w:t>2)П</w:t>
      </w:r>
      <w:r w:rsidRPr="00753772">
        <w:rPr>
          <w:rFonts w:ascii="Times New Roman" w:hAnsi="Times New Roman"/>
          <w:sz w:val="28"/>
          <w:szCs w:val="28"/>
        </w:rPr>
        <w:t>о мероприятию</w:t>
      </w:r>
      <w:r w:rsidRPr="00753772">
        <w:rPr>
          <w:rFonts w:ascii="Times New Roman" w:hAnsi="Times New Roman"/>
          <w:b/>
          <w:sz w:val="28"/>
          <w:szCs w:val="28"/>
        </w:rPr>
        <w:t xml:space="preserve"> </w:t>
      </w:r>
      <w:r w:rsidRPr="00753772">
        <w:rPr>
          <w:rFonts w:ascii="Times New Roman" w:hAnsi="Times New Roman"/>
          <w:sz w:val="28"/>
          <w:szCs w:val="28"/>
        </w:rPr>
        <w:t>«Улучшение жилищных условий отдельных категорий граждан»:</w:t>
      </w:r>
    </w:p>
    <w:p w:rsidR="00BE2808" w:rsidRPr="00753772" w:rsidRDefault="00BE2808" w:rsidP="00E1402E">
      <w:pPr>
        <w:widowControl w:val="0"/>
        <w:suppressAutoHyphens/>
        <w:autoSpaceDE w:val="0"/>
        <w:autoSpaceDN w:val="0"/>
        <w:adjustRightInd w:val="0"/>
        <w:spacing w:after="0" w:line="240" w:lineRule="auto"/>
        <w:ind w:left="64" w:firstLine="644"/>
        <w:jc w:val="both"/>
        <w:rPr>
          <w:rFonts w:ascii="Times New Roman" w:hAnsi="Times New Roman"/>
          <w:sz w:val="28"/>
          <w:szCs w:val="28"/>
        </w:rPr>
      </w:pPr>
      <w:r w:rsidRPr="00753772">
        <w:rPr>
          <w:rFonts w:ascii="Times New Roman" w:hAnsi="Times New Roman"/>
          <w:sz w:val="28"/>
          <w:szCs w:val="28"/>
        </w:rPr>
        <w:t>Улучшение жилищных условий ветеранов боевых действий, инвалидов     и семей, имеющих детей-инвалидов, вставших на учёт в качестве нуждающихся в жилых помещениях до 1 января 2005 года.</w:t>
      </w:r>
    </w:p>
    <w:p w:rsidR="00BE2808" w:rsidRPr="00753772" w:rsidRDefault="00BE2808" w:rsidP="00BE2808">
      <w:pPr>
        <w:spacing w:after="0"/>
        <w:ind w:firstLine="709"/>
        <w:jc w:val="both"/>
        <w:rPr>
          <w:rFonts w:ascii="Times New Roman" w:hAnsi="Times New Roman"/>
          <w:color w:val="000000"/>
          <w:sz w:val="28"/>
          <w:szCs w:val="28"/>
          <w:shd w:val="clear" w:color="auto" w:fill="FFFFFF"/>
        </w:rPr>
      </w:pPr>
      <w:r w:rsidRPr="00753772">
        <w:rPr>
          <w:rFonts w:ascii="Times New Roman" w:hAnsi="Times New Roman"/>
          <w:color w:val="000000"/>
          <w:sz w:val="28"/>
          <w:szCs w:val="28"/>
          <w:shd w:val="clear" w:color="auto" w:fill="FFFFFF"/>
        </w:rPr>
        <w:t xml:space="preserve">Государственная поддержка в форме предоставления жилищной субсидии предусмотрена для отдельных категорий граждан, вставших на учет в качестве нуждающихся в жилых помещениях, предоставляемых по договорам социального найма до 1 января 2005 года, где включены не только ветераны боевых действий, но и инвалиды и семьи, имеющих детей-инвалидов. </w:t>
      </w:r>
    </w:p>
    <w:p w:rsidR="00BE2808" w:rsidRPr="00753772" w:rsidRDefault="00BE2808" w:rsidP="00BE2808">
      <w:pPr>
        <w:spacing w:after="0"/>
        <w:ind w:firstLine="709"/>
        <w:jc w:val="both"/>
        <w:rPr>
          <w:rFonts w:ascii="Times New Roman" w:hAnsi="Times New Roman"/>
          <w:sz w:val="28"/>
          <w:szCs w:val="28"/>
        </w:rPr>
      </w:pPr>
      <w:r w:rsidRPr="00753772">
        <w:rPr>
          <w:rFonts w:ascii="Times New Roman" w:hAnsi="Times New Roman"/>
          <w:sz w:val="28"/>
          <w:szCs w:val="28"/>
        </w:rPr>
        <w:t xml:space="preserve">В списке ветеранов, инвалидов и семей, имеющих детей                         инвалидов, нуждающихся в улучшении жилищных условий, состоит 227 семей (из них ветеранов боевых действий -115). </w:t>
      </w:r>
    </w:p>
    <w:p w:rsidR="00BE2808" w:rsidRPr="00753772" w:rsidRDefault="00BE2808" w:rsidP="00BE2808">
      <w:pPr>
        <w:spacing w:after="0"/>
        <w:ind w:firstLine="709"/>
        <w:jc w:val="both"/>
        <w:rPr>
          <w:rFonts w:ascii="Times New Roman" w:hAnsi="Times New Roman"/>
          <w:color w:val="000000"/>
          <w:sz w:val="28"/>
          <w:szCs w:val="28"/>
          <w:shd w:val="clear" w:color="auto" w:fill="FFFFFF"/>
        </w:rPr>
      </w:pPr>
      <w:r w:rsidRPr="00753772">
        <w:rPr>
          <w:rFonts w:ascii="Times New Roman" w:hAnsi="Times New Roman"/>
          <w:color w:val="000000"/>
          <w:sz w:val="28"/>
          <w:szCs w:val="28"/>
          <w:shd w:val="clear" w:color="auto" w:fill="FFFFFF"/>
        </w:rPr>
        <w:t>В текущем году на реализацию данного мероприятия доведена сумма                         в размере 1</w:t>
      </w:r>
      <w:r w:rsidR="00E1402E" w:rsidRPr="00753772">
        <w:rPr>
          <w:rFonts w:ascii="Times New Roman" w:hAnsi="Times New Roman"/>
          <w:color w:val="000000"/>
          <w:sz w:val="28"/>
          <w:szCs w:val="28"/>
          <w:shd w:val="clear" w:color="auto" w:fill="FFFFFF"/>
        </w:rPr>
        <w:t> </w:t>
      </w:r>
      <w:r w:rsidRPr="00753772">
        <w:rPr>
          <w:rFonts w:ascii="Times New Roman" w:hAnsi="Times New Roman"/>
          <w:color w:val="000000"/>
          <w:sz w:val="28"/>
          <w:szCs w:val="28"/>
          <w:shd w:val="clear" w:color="auto" w:fill="FFFFFF"/>
        </w:rPr>
        <w:t>757</w:t>
      </w:r>
      <w:r w:rsidR="00E1402E" w:rsidRPr="00753772">
        <w:rPr>
          <w:rFonts w:ascii="Times New Roman" w:hAnsi="Times New Roman"/>
          <w:color w:val="000000"/>
          <w:sz w:val="28"/>
          <w:szCs w:val="28"/>
          <w:shd w:val="clear" w:color="auto" w:fill="FFFFFF"/>
        </w:rPr>
        <w:t>,</w:t>
      </w:r>
      <w:r w:rsidRPr="00753772">
        <w:rPr>
          <w:rFonts w:ascii="Times New Roman" w:hAnsi="Times New Roman"/>
          <w:color w:val="000000"/>
          <w:sz w:val="28"/>
          <w:szCs w:val="28"/>
          <w:shd w:val="clear" w:color="auto" w:fill="FFFFFF"/>
        </w:rPr>
        <w:t>668</w:t>
      </w:r>
      <w:r w:rsidR="00E1402E" w:rsidRPr="00753772">
        <w:rPr>
          <w:rFonts w:ascii="Times New Roman" w:hAnsi="Times New Roman"/>
          <w:color w:val="000000"/>
          <w:sz w:val="28"/>
          <w:szCs w:val="28"/>
          <w:shd w:val="clear" w:color="auto" w:fill="FFFFFF"/>
        </w:rPr>
        <w:t xml:space="preserve"> тыс.</w:t>
      </w:r>
      <w:r w:rsidRPr="00753772">
        <w:rPr>
          <w:rFonts w:ascii="Times New Roman" w:hAnsi="Times New Roman"/>
          <w:color w:val="000000"/>
          <w:sz w:val="28"/>
          <w:szCs w:val="28"/>
          <w:shd w:val="clear" w:color="auto" w:fill="FFFFFF"/>
        </w:rPr>
        <w:t xml:space="preserve"> рублей.</w:t>
      </w:r>
    </w:p>
    <w:p w:rsidR="00AB2708" w:rsidRPr="00753772" w:rsidRDefault="00BE2808" w:rsidP="00BE28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53772">
        <w:rPr>
          <w:rFonts w:ascii="Times New Roman" w:hAnsi="Times New Roman"/>
          <w:color w:val="000000"/>
          <w:sz w:val="28"/>
          <w:szCs w:val="28"/>
          <w:shd w:val="clear" w:color="auto" w:fill="FFFFFF"/>
        </w:rPr>
        <w:t xml:space="preserve">Департаментом строительства Ханты-Мансийского автономного округа -Югры направлена в муниципальное образование г.Нефтеюганск выписка из сводного списка граждан – получателей субсидии в 2019 году по </w:t>
      </w:r>
      <w:proofErr w:type="spellStart"/>
      <w:r w:rsidRPr="00753772">
        <w:rPr>
          <w:rFonts w:ascii="Times New Roman" w:hAnsi="Times New Roman"/>
          <w:color w:val="000000"/>
          <w:sz w:val="28"/>
          <w:szCs w:val="28"/>
          <w:shd w:val="clear" w:color="auto" w:fill="FFFFFF"/>
        </w:rPr>
        <w:t>г.Нефтеюганску</w:t>
      </w:r>
      <w:proofErr w:type="spellEnd"/>
      <w:r w:rsidRPr="00753772">
        <w:rPr>
          <w:rFonts w:ascii="Times New Roman" w:hAnsi="Times New Roman"/>
          <w:color w:val="000000"/>
          <w:sz w:val="28"/>
          <w:szCs w:val="28"/>
          <w:shd w:val="clear" w:color="auto" w:fill="FFFFFF"/>
        </w:rPr>
        <w:t>, в которую включено 6 ветеранов боевых действий. В настоящее время с данными гражданами проведена работа. Всем гражданам направлены извещения о праве в получении субсидии в текущем году с указанием размера субсидии (888</w:t>
      </w:r>
      <w:r w:rsidR="00E1402E" w:rsidRPr="00753772">
        <w:rPr>
          <w:rFonts w:ascii="Times New Roman" w:hAnsi="Times New Roman"/>
          <w:color w:val="000000"/>
          <w:sz w:val="28"/>
          <w:szCs w:val="28"/>
          <w:shd w:val="clear" w:color="auto" w:fill="FFFFFF"/>
        </w:rPr>
        <w:t>,</w:t>
      </w:r>
      <w:r w:rsidRPr="00753772">
        <w:rPr>
          <w:rFonts w:ascii="Times New Roman" w:hAnsi="Times New Roman"/>
          <w:color w:val="000000"/>
          <w:sz w:val="28"/>
          <w:szCs w:val="28"/>
          <w:shd w:val="clear" w:color="auto" w:fill="FFFFFF"/>
        </w:rPr>
        <w:t>174</w:t>
      </w:r>
      <w:r w:rsidR="00E1402E" w:rsidRPr="00753772">
        <w:rPr>
          <w:rFonts w:ascii="Times New Roman" w:hAnsi="Times New Roman"/>
          <w:color w:val="000000"/>
          <w:sz w:val="28"/>
          <w:szCs w:val="28"/>
          <w:shd w:val="clear" w:color="auto" w:fill="FFFFFF"/>
        </w:rPr>
        <w:t xml:space="preserve"> тыс.</w:t>
      </w:r>
      <w:r w:rsidRPr="00753772">
        <w:rPr>
          <w:rFonts w:ascii="Times New Roman" w:hAnsi="Times New Roman"/>
          <w:color w:val="000000"/>
          <w:sz w:val="28"/>
          <w:szCs w:val="28"/>
          <w:shd w:val="clear" w:color="auto" w:fill="FFFFFF"/>
        </w:rPr>
        <w:t xml:space="preserve"> рубл</w:t>
      </w:r>
      <w:r w:rsidR="00E1402E" w:rsidRPr="00753772">
        <w:rPr>
          <w:rFonts w:ascii="Times New Roman" w:hAnsi="Times New Roman"/>
          <w:color w:val="000000"/>
          <w:sz w:val="28"/>
          <w:szCs w:val="28"/>
          <w:shd w:val="clear" w:color="auto" w:fill="FFFFFF"/>
        </w:rPr>
        <w:t>ей</w:t>
      </w:r>
      <w:r w:rsidRPr="00753772">
        <w:rPr>
          <w:rFonts w:ascii="Times New Roman" w:hAnsi="Times New Roman"/>
          <w:color w:val="000000"/>
          <w:sz w:val="28"/>
          <w:szCs w:val="28"/>
          <w:shd w:val="clear" w:color="auto" w:fill="FFFFFF"/>
        </w:rPr>
        <w:t xml:space="preserve">), даны консультации. Из них 5 ветеранов отказались от получения субсидии в текущем году, 6-ому ветерану, как воспользовавшемуся государственной поддержкой в виде компенсации части процентной ставки по подпрограмме «Ипотечное жилищное кредитование», было отказано департаментом жилищно-коммунального хозяйства администрации города в предоставлении субсидии и в соответствии с пп.4 п.1 ст.56 Жилищного кодекса Российской Федерации он был </w:t>
      </w:r>
      <w:r w:rsidR="00E1402E" w:rsidRPr="00753772">
        <w:rPr>
          <w:rFonts w:ascii="Times New Roman" w:hAnsi="Times New Roman"/>
          <w:color w:val="000000"/>
          <w:sz w:val="28"/>
          <w:szCs w:val="28"/>
          <w:shd w:val="clear" w:color="auto" w:fill="FFFFFF"/>
        </w:rPr>
        <w:t>снят с</w:t>
      </w:r>
      <w:r w:rsidRPr="00753772">
        <w:rPr>
          <w:rFonts w:ascii="Times New Roman" w:hAnsi="Times New Roman"/>
          <w:color w:val="000000"/>
          <w:sz w:val="28"/>
          <w:szCs w:val="28"/>
          <w:shd w:val="clear" w:color="auto" w:fill="FFFFFF"/>
        </w:rPr>
        <w:t xml:space="preserve"> учета. У </w:t>
      </w:r>
      <w:r w:rsidR="00E1402E" w:rsidRPr="00753772">
        <w:rPr>
          <w:rFonts w:ascii="Times New Roman" w:hAnsi="Times New Roman"/>
          <w:color w:val="000000"/>
          <w:sz w:val="28"/>
          <w:szCs w:val="28"/>
          <w:shd w:val="clear" w:color="auto" w:fill="FFFFFF"/>
        </w:rPr>
        <w:t>отказавшихся граждан</w:t>
      </w:r>
      <w:r w:rsidRPr="00753772">
        <w:rPr>
          <w:rFonts w:ascii="Times New Roman" w:hAnsi="Times New Roman"/>
          <w:color w:val="000000"/>
          <w:sz w:val="28"/>
          <w:szCs w:val="28"/>
          <w:shd w:val="clear" w:color="auto" w:fill="FFFFFF"/>
        </w:rPr>
        <w:t xml:space="preserve"> по желанию есть возможность заявиться о получении субсидии на 2020 год, о чем они также были проинформированы</w:t>
      </w:r>
      <w:r w:rsidR="00E1402E" w:rsidRPr="00753772">
        <w:rPr>
          <w:rFonts w:ascii="Times New Roman" w:hAnsi="Times New Roman"/>
          <w:color w:val="000000"/>
          <w:sz w:val="28"/>
          <w:szCs w:val="28"/>
          <w:shd w:val="clear" w:color="auto" w:fill="FFFFFF"/>
        </w:rPr>
        <w:t>.</w:t>
      </w:r>
    </w:p>
    <w:p w:rsidR="0063468E" w:rsidRDefault="0063468E" w:rsidP="00AB2708">
      <w:pPr>
        <w:widowControl w:val="0"/>
        <w:autoSpaceDE w:val="0"/>
        <w:autoSpaceDN w:val="0"/>
        <w:adjustRightInd w:val="0"/>
        <w:spacing w:after="0" w:line="240" w:lineRule="auto"/>
        <w:ind w:firstLine="709"/>
        <w:jc w:val="both"/>
        <w:rPr>
          <w:rFonts w:ascii="Times New Roman" w:hAnsi="Times New Roman"/>
          <w:sz w:val="24"/>
          <w:szCs w:val="24"/>
        </w:rPr>
      </w:pPr>
    </w:p>
    <w:p w:rsidR="00792B60" w:rsidRDefault="00792B60" w:rsidP="00FA47B0">
      <w:pPr>
        <w:spacing w:after="0" w:line="240" w:lineRule="auto"/>
        <w:jc w:val="both"/>
        <w:rPr>
          <w:rFonts w:ascii="Times New Roman" w:hAnsi="Times New Roman"/>
          <w:sz w:val="24"/>
          <w:szCs w:val="24"/>
        </w:rPr>
      </w:pPr>
    </w:p>
    <w:p w:rsidR="00792B60" w:rsidRDefault="00792B60" w:rsidP="00FA47B0">
      <w:pPr>
        <w:spacing w:after="0" w:line="240" w:lineRule="auto"/>
        <w:jc w:val="both"/>
        <w:rPr>
          <w:rFonts w:ascii="Times New Roman" w:hAnsi="Times New Roman"/>
          <w:sz w:val="24"/>
          <w:szCs w:val="24"/>
        </w:rPr>
      </w:pPr>
    </w:p>
    <w:p w:rsidR="002E2C78" w:rsidRPr="00753772" w:rsidRDefault="00177023" w:rsidP="00FA47B0">
      <w:pPr>
        <w:spacing w:after="0" w:line="240" w:lineRule="auto"/>
        <w:jc w:val="both"/>
        <w:rPr>
          <w:rFonts w:ascii="Times New Roman" w:eastAsia="Calibri" w:hAnsi="Times New Roman"/>
          <w:b/>
          <w:color w:val="000000"/>
          <w:sz w:val="28"/>
          <w:szCs w:val="28"/>
        </w:rPr>
      </w:pPr>
      <w:r w:rsidRPr="00753772">
        <w:rPr>
          <w:rFonts w:ascii="Times New Roman" w:hAnsi="Times New Roman"/>
          <w:b/>
          <w:sz w:val="28"/>
          <w:szCs w:val="28"/>
        </w:rPr>
        <w:t>2.3.4.</w:t>
      </w:r>
      <w:r w:rsidR="002E2C78" w:rsidRPr="00753772">
        <w:rPr>
          <w:rFonts w:ascii="Times New Roman" w:eastAsia="Calibri" w:hAnsi="Times New Roman"/>
          <w:b/>
          <w:color w:val="000000"/>
          <w:sz w:val="28"/>
          <w:szCs w:val="28"/>
        </w:rPr>
        <w:t>Муниципальная программа «Управление муниципальным имуществом»</w:t>
      </w:r>
    </w:p>
    <w:p w:rsidR="00495A4A" w:rsidRPr="00753772" w:rsidRDefault="002E2C78" w:rsidP="00495A4A">
      <w:pPr>
        <w:spacing w:after="0" w:line="240" w:lineRule="auto"/>
        <w:ind w:firstLine="851"/>
        <w:jc w:val="both"/>
        <w:rPr>
          <w:rFonts w:ascii="Times New Roman" w:eastAsia="Calibri" w:hAnsi="Times New Roman"/>
          <w:sz w:val="28"/>
          <w:szCs w:val="28"/>
        </w:rPr>
      </w:pPr>
      <w:r w:rsidRPr="00753772">
        <w:rPr>
          <w:rFonts w:ascii="Times New Roman" w:hAnsi="Times New Roman"/>
          <w:sz w:val="28"/>
          <w:szCs w:val="28"/>
        </w:rPr>
        <w:t xml:space="preserve">В рамках реализации муниципальной программы предусмотрено финансирование в сумме </w:t>
      </w:r>
      <w:r w:rsidR="00495A4A" w:rsidRPr="00753772">
        <w:rPr>
          <w:rFonts w:ascii="Times New Roman" w:hAnsi="Times New Roman"/>
          <w:sz w:val="28"/>
          <w:szCs w:val="28"/>
        </w:rPr>
        <w:t>67 802,970</w:t>
      </w:r>
      <w:r w:rsidR="00EB6BED" w:rsidRPr="00753772">
        <w:rPr>
          <w:rFonts w:ascii="Times New Roman" w:hAnsi="Times New Roman"/>
          <w:sz w:val="28"/>
          <w:szCs w:val="28"/>
        </w:rPr>
        <w:t xml:space="preserve"> </w:t>
      </w:r>
      <w:r w:rsidRPr="00753772">
        <w:rPr>
          <w:rFonts w:ascii="Times New Roman" w:hAnsi="Times New Roman"/>
          <w:sz w:val="28"/>
          <w:szCs w:val="28"/>
        </w:rPr>
        <w:t xml:space="preserve">тыс. </w:t>
      </w:r>
      <w:r w:rsidR="004D0BDD" w:rsidRPr="00753772">
        <w:rPr>
          <w:rFonts w:ascii="Times New Roman" w:hAnsi="Times New Roman"/>
          <w:sz w:val="28"/>
          <w:szCs w:val="28"/>
        </w:rPr>
        <w:t>рублей</w:t>
      </w:r>
      <w:r w:rsidRPr="00753772">
        <w:rPr>
          <w:rFonts w:ascii="Times New Roman" w:hAnsi="Times New Roman"/>
          <w:sz w:val="28"/>
          <w:szCs w:val="28"/>
        </w:rPr>
        <w:t xml:space="preserve">, </w:t>
      </w:r>
      <w:r w:rsidRPr="00753772">
        <w:rPr>
          <w:rFonts w:ascii="Times New Roman" w:eastAsia="Calibri" w:hAnsi="Times New Roman"/>
          <w:sz w:val="28"/>
          <w:szCs w:val="28"/>
        </w:rPr>
        <w:t xml:space="preserve">фактически исполнено </w:t>
      </w:r>
      <w:r w:rsidR="00495A4A" w:rsidRPr="00753772">
        <w:rPr>
          <w:rFonts w:ascii="Times New Roman" w:eastAsia="Calibri" w:hAnsi="Times New Roman"/>
          <w:sz w:val="28"/>
          <w:szCs w:val="28"/>
        </w:rPr>
        <w:t>53 486,398</w:t>
      </w:r>
      <w:r w:rsidR="00EB6BED" w:rsidRPr="00753772">
        <w:rPr>
          <w:rFonts w:ascii="Times New Roman" w:eastAsia="Calibri" w:hAnsi="Times New Roman"/>
          <w:sz w:val="28"/>
          <w:szCs w:val="28"/>
        </w:rPr>
        <w:t xml:space="preserve"> </w:t>
      </w:r>
      <w:r w:rsidRPr="00753772">
        <w:rPr>
          <w:rFonts w:ascii="Times New Roman" w:eastAsia="Calibri" w:hAnsi="Times New Roman"/>
          <w:sz w:val="28"/>
          <w:szCs w:val="28"/>
        </w:rPr>
        <w:t xml:space="preserve">тыс. </w:t>
      </w:r>
      <w:r w:rsidR="004D0BDD" w:rsidRPr="00753772">
        <w:rPr>
          <w:rFonts w:ascii="Times New Roman" w:eastAsia="Calibri" w:hAnsi="Times New Roman"/>
          <w:sz w:val="28"/>
          <w:szCs w:val="28"/>
        </w:rPr>
        <w:t>рублей</w:t>
      </w:r>
      <w:r w:rsidRPr="00753772">
        <w:rPr>
          <w:rFonts w:ascii="Times New Roman" w:eastAsia="Calibri" w:hAnsi="Times New Roman"/>
          <w:sz w:val="28"/>
          <w:szCs w:val="28"/>
        </w:rPr>
        <w:t xml:space="preserve">, что составляет </w:t>
      </w:r>
      <w:r w:rsidR="00495A4A" w:rsidRPr="00753772">
        <w:rPr>
          <w:rFonts w:ascii="Times New Roman" w:eastAsia="Calibri" w:hAnsi="Times New Roman"/>
          <w:sz w:val="28"/>
          <w:szCs w:val="28"/>
        </w:rPr>
        <w:t>78,9</w:t>
      </w:r>
      <w:r w:rsidR="006D0AF6" w:rsidRPr="00753772">
        <w:rPr>
          <w:rFonts w:ascii="Times New Roman" w:eastAsia="Calibri" w:hAnsi="Times New Roman"/>
          <w:sz w:val="28"/>
          <w:szCs w:val="28"/>
        </w:rPr>
        <w:t xml:space="preserve"> </w:t>
      </w:r>
      <w:r w:rsidRPr="00753772">
        <w:rPr>
          <w:rFonts w:ascii="Times New Roman" w:eastAsia="Calibri" w:hAnsi="Times New Roman"/>
          <w:sz w:val="28"/>
          <w:szCs w:val="28"/>
        </w:rPr>
        <w:t>% от плана на 201</w:t>
      </w:r>
      <w:r w:rsidR="00495A4A" w:rsidRPr="00753772">
        <w:rPr>
          <w:rFonts w:ascii="Times New Roman" w:eastAsia="Calibri" w:hAnsi="Times New Roman"/>
          <w:sz w:val="28"/>
          <w:szCs w:val="28"/>
        </w:rPr>
        <w:t>9</w:t>
      </w:r>
      <w:r w:rsidRPr="00753772">
        <w:rPr>
          <w:rFonts w:ascii="Times New Roman" w:eastAsia="Calibri" w:hAnsi="Times New Roman"/>
          <w:sz w:val="28"/>
          <w:szCs w:val="28"/>
        </w:rPr>
        <w:t xml:space="preserve"> год</w:t>
      </w:r>
      <w:r w:rsidR="0049293E" w:rsidRPr="00753772">
        <w:rPr>
          <w:rFonts w:ascii="Times New Roman" w:eastAsia="Calibri" w:hAnsi="Times New Roman"/>
          <w:sz w:val="28"/>
          <w:szCs w:val="28"/>
        </w:rPr>
        <w:t>.</w:t>
      </w:r>
    </w:p>
    <w:p w:rsidR="00495A4A" w:rsidRPr="00753772" w:rsidRDefault="00503455" w:rsidP="00495A4A">
      <w:pPr>
        <w:spacing w:after="0" w:line="240" w:lineRule="auto"/>
        <w:ind w:firstLine="851"/>
        <w:jc w:val="both"/>
        <w:rPr>
          <w:rFonts w:ascii="Times New Roman" w:eastAsia="Calibri" w:hAnsi="Times New Roman"/>
          <w:sz w:val="28"/>
          <w:szCs w:val="28"/>
        </w:rPr>
      </w:pPr>
      <w:r w:rsidRPr="00753772">
        <w:rPr>
          <w:rFonts w:ascii="Times New Roman" w:eastAsia="Calibri" w:hAnsi="Times New Roman"/>
          <w:sz w:val="28"/>
          <w:szCs w:val="28"/>
        </w:rPr>
        <w:t>По муниципальной программе были проведены следующие мероприятия:</w:t>
      </w:r>
    </w:p>
    <w:p w:rsidR="00495A4A" w:rsidRPr="00753772" w:rsidRDefault="00495A4A" w:rsidP="00495A4A">
      <w:pPr>
        <w:spacing w:after="0" w:line="240" w:lineRule="auto"/>
        <w:ind w:firstLine="851"/>
        <w:jc w:val="both"/>
        <w:rPr>
          <w:rFonts w:ascii="Times New Roman" w:eastAsia="Calibri" w:hAnsi="Times New Roman"/>
          <w:sz w:val="28"/>
          <w:szCs w:val="28"/>
        </w:rPr>
      </w:pPr>
      <w:r w:rsidRPr="00753772">
        <w:rPr>
          <w:rFonts w:ascii="Times New Roman" w:hAnsi="Times New Roman" w:cs="Times New Roman"/>
          <w:color w:val="000000"/>
          <w:sz w:val="28"/>
          <w:szCs w:val="28"/>
        </w:rPr>
        <w:t>1.Реализация и управление муниципальным имуществом Регулирование отношений в сфере муниципальной собственности, оценка недвижимости и признание её прав. Заключены контракты и договора на оказание услуг по оценке рыночной стоимости и технической инвентаризации объектов муниципальной собственности. Исполнение за 2019 год – 1 349,118 тыс. рублей, что составило 91,2% от плана.</w:t>
      </w:r>
    </w:p>
    <w:p w:rsidR="00495A4A" w:rsidRPr="00753772" w:rsidRDefault="00495A4A" w:rsidP="00247215">
      <w:pPr>
        <w:spacing w:after="0" w:line="240" w:lineRule="auto"/>
        <w:ind w:firstLine="851"/>
        <w:jc w:val="both"/>
        <w:rPr>
          <w:rFonts w:ascii="Times New Roman" w:hAnsi="Times New Roman" w:cs="Times New Roman"/>
          <w:sz w:val="28"/>
          <w:szCs w:val="28"/>
        </w:rPr>
      </w:pPr>
      <w:r w:rsidRPr="00753772">
        <w:rPr>
          <w:rFonts w:ascii="Times New Roman" w:hAnsi="Times New Roman" w:cs="Times New Roman"/>
          <w:sz w:val="28"/>
          <w:szCs w:val="28"/>
        </w:rPr>
        <w:t>2.Мероприятия по земл</w:t>
      </w:r>
      <w:r w:rsidR="00247215" w:rsidRPr="00753772">
        <w:rPr>
          <w:rFonts w:ascii="Times New Roman" w:hAnsi="Times New Roman" w:cs="Times New Roman"/>
          <w:sz w:val="28"/>
          <w:szCs w:val="28"/>
        </w:rPr>
        <w:t xml:space="preserve">еустройству и землепользованию. </w:t>
      </w:r>
      <w:r w:rsidRPr="00753772">
        <w:rPr>
          <w:rFonts w:ascii="Times New Roman" w:hAnsi="Times New Roman" w:cs="Times New Roman"/>
          <w:sz w:val="28"/>
          <w:szCs w:val="28"/>
        </w:rPr>
        <w:t xml:space="preserve">На </w:t>
      </w:r>
      <w:r w:rsidRPr="00753772">
        <w:rPr>
          <w:rFonts w:ascii="Times New Roman" w:hAnsi="Times New Roman" w:cs="Times New Roman"/>
          <w:color w:val="000000"/>
          <w:sz w:val="28"/>
          <w:szCs w:val="28"/>
        </w:rPr>
        <w:t>2019 год</w:t>
      </w:r>
      <w:r w:rsidRPr="00753772">
        <w:rPr>
          <w:rFonts w:ascii="Times New Roman" w:hAnsi="Times New Roman" w:cs="Times New Roman"/>
          <w:sz w:val="28"/>
          <w:szCs w:val="28"/>
        </w:rPr>
        <w:t xml:space="preserve"> выделено средств в размере 410</w:t>
      </w:r>
      <w:r w:rsidR="00247215" w:rsidRPr="00753772">
        <w:rPr>
          <w:rFonts w:ascii="Times New Roman" w:hAnsi="Times New Roman" w:cs="Times New Roman"/>
          <w:sz w:val="28"/>
          <w:szCs w:val="28"/>
        </w:rPr>
        <w:t>,</w:t>
      </w:r>
      <w:r w:rsidRPr="00753772">
        <w:rPr>
          <w:rFonts w:ascii="Times New Roman" w:hAnsi="Times New Roman" w:cs="Times New Roman"/>
          <w:sz w:val="28"/>
          <w:szCs w:val="28"/>
        </w:rPr>
        <w:t>35</w:t>
      </w:r>
      <w:r w:rsidR="009F2786" w:rsidRPr="00753772">
        <w:rPr>
          <w:rFonts w:ascii="Times New Roman" w:hAnsi="Times New Roman" w:cs="Times New Roman"/>
          <w:sz w:val="28"/>
          <w:szCs w:val="28"/>
        </w:rPr>
        <w:t>0</w:t>
      </w:r>
      <w:r w:rsidR="00247215" w:rsidRPr="00753772">
        <w:rPr>
          <w:rFonts w:ascii="Times New Roman" w:hAnsi="Times New Roman" w:cs="Times New Roman"/>
          <w:sz w:val="28"/>
          <w:szCs w:val="28"/>
        </w:rPr>
        <w:t xml:space="preserve"> тыс.</w:t>
      </w:r>
      <w:r w:rsidRPr="00753772">
        <w:rPr>
          <w:rFonts w:ascii="Times New Roman" w:hAnsi="Times New Roman" w:cs="Times New Roman"/>
          <w:sz w:val="28"/>
          <w:szCs w:val="28"/>
        </w:rPr>
        <w:t xml:space="preserve"> руб</w:t>
      </w:r>
      <w:r w:rsidR="00247215" w:rsidRPr="00753772">
        <w:rPr>
          <w:rFonts w:ascii="Times New Roman" w:hAnsi="Times New Roman" w:cs="Times New Roman"/>
          <w:sz w:val="28"/>
          <w:szCs w:val="28"/>
        </w:rPr>
        <w:t>лей</w:t>
      </w:r>
      <w:r w:rsidRPr="00753772">
        <w:rPr>
          <w:rFonts w:ascii="Times New Roman" w:hAnsi="Times New Roman" w:cs="Times New Roman"/>
          <w:sz w:val="28"/>
          <w:szCs w:val="28"/>
        </w:rPr>
        <w:t xml:space="preserve">. </w:t>
      </w:r>
      <w:r w:rsidR="00247215" w:rsidRPr="00753772">
        <w:rPr>
          <w:rFonts w:ascii="Times New Roman" w:hAnsi="Times New Roman" w:cs="Times New Roman"/>
          <w:sz w:val="28"/>
          <w:szCs w:val="28"/>
        </w:rPr>
        <w:t>З</w:t>
      </w:r>
      <w:r w:rsidRPr="00753772">
        <w:rPr>
          <w:rFonts w:ascii="Times New Roman" w:hAnsi="Times New Roman" w:cs="Times New Roman"/>
          <w:sz w:val="28"/>
          <w:szCs w:val="28"/>
        </w:rPr>
        <w:t xml:space="preserve">аключен </w:t>
      </w:r>
      <w:r w:rsidR="00247215" w:rsidRPr="00753772">
        <w:rPr>
          <w:rFonts w:ascii="Times New Roman" w:hAnsi="Times New Roman" w:cs="Times New Roman"/>
          <w:sz w:val="28"/>
          <w:szCs w:val="28"/>
        </w:rPr>
        <w:t>муниципальный контракт от</w:t>
      </w:r>
      <w:r w:rsidRPr="00753772">
        <w:rPr>
          <w:rFonts w:ascii="Times New Roman" w:hAnsi="Times New Roman" w:cs="Times New Roman"/>
          <w:sz w:val="28"/>
          <w:szCs w:val="28"/>
        </w:rPr>
        <w:t xml:space="preserve"> 21.03.2019г. №Ф.2019.136958 с ООО </w:t>
      </w:r>
      <w:r w:rsidRPr="00753772">
        <w:rPr>
          <w:rFonts w:cs="Times New Roman"/>
        </w:rPr>
        <w:t>«</w:t>
      </w:r>
      <w:r w:rsidRPr="00753772">
        <w:rPr>
          <w:rFonts w:ascii="Times New Roman" w:hAnsi="Times New Roman" w:cs="Times New Roman"/>
          <w:sz w:val="28"/>
          <w:szCs w:val="28"/>
        </w:rPr>
        <w:t>АЛЬФА-ОЦЕНКА " на сумму 150</w:t>
      </w:r>
      <w:r w:rsidR="00247215" w:rsidRPr="00753772">
        <w:rPr>
          <w:rFonts w:ascii="Times New Roman" w:hAnsi="Times New Roman" w:cs="Times New Roman"/>
          <w:sz w:val="28"/>
          <w:szCs w:val="28"/>
        </w:rPr>
        <w:t>,</w:t>
      </w:r>
      <w:r w:rsidRPr="00753772">
        <w:rPr>
          <w:rFonts w:ascii="Times New Roman" w:hAnsi="Times New Roman" w:cs="Times New Roman"/>
          <w:sz w:val="28"/>
          <w:szCs w:val="28"/>
        </w:rPr>
        <w:t>00</w:t>
      </w:r>
      <w:r w:rsidR="009F2786" w:rsidRPr="00753772">
        <w:rPr>
          <w:rFonts w:ascii="Times New Roman" w:hAnsi="Times New Roman" w:cs="Times New Roman"/>
          <w:sz w:val="28"/>
          <w:szCs w:val="28"/>
        </w:rPr>
        <w:t>0</w:t>
      </w:r>
      <w:r w:rsidR="00247215" w:rsidRPr="00753772">
        <w:rPr>
          <w:rFonts w:ascii="Times New Roman" w:hAnsi="Times New Roman" w:cs="Times New Roman"/>
          <w:sz w:val="28"/>
          <w:szCs w:val="28"/>
        </w:rPr>
        <w:t xml:space="preserve"> тыс. </w:t>
      </w:r>
      <w:r w:rsidRPr="00753772">
        <w:rPr>
          <w:rFonts w:ascii="Times New Roman" w:hAnsi="Times New Roman" w:cs="Times New Roman"/>
          <w:sz w:val="28"/>
          <w:szCs w:val="28"/>
        </w:rPr>
        <w:t xml:space="preserve">рублей на выполнение работ по определению рыночной стоимости земельных участков со сроком выполнения по 31.12.2019. </w:t>
      </w:r>
      <w:r w:rsidR="00247215" w:rsidRPr="00753772">
        <w:rPr>
          <w:rFonts w:ascii="Times New Roman" w:hAnsi="Times New Roman" w:cs="Times New Roman"/>
          <w:sz w:val="28"/>
          <w:szCs w:val="28"/>
        </w:rPr>
        <w:t>Образовалась э</w:t>
      </w:r>
      <w:r w:rsidRPr="00753772">
        <w:rPr>
          <w:rFonts w:ascii="Times New Roman" w:hAnsi="Times New Roman" w:cs="Times New Roman"/>
          <w:sz w:val="28"/>
          <w:szCs w:val="28"/>
        </w:rPr>
        <w:t>кономия в сумме 128</w:t>
      </w:r>
      <w:r w:rsidR="00247215" w:rsidRPr="00753772">
        <w:rPr>
          <w:rFonts w:ascii="Times New Roman" w:hAnsi="Times New Roman" w:cs="Times New Roman"/>
          <w:sz w:val="28"/>
          <w:szCs w:val="28"/>
        </w:rPr>
        <w:t>,</w:t>
      </w:r>
      <w:r w:rsidRPr="00753772">
        <w:rPr>
          <w:rFonts w:ascii="Times New Roman" w:hAnsi="Times New Roman" w:cs="Times New Roman"/>
          <w:sz w:val="28"/>
          <w:szCs w:val="28"/>
        </w:rPr>
        <w:t>30</w:t>
      </w:r>
      <w:r w:rsidR="009F2786" w:rsidRPr="00753772">
        <w:rPr>
          <w:rFonts w:ascii="Times New Roman" w:hAnsi="Times New Roman" w:cs="Times New Roman"/>
          <w:sz w:val="28"/>
          <w:szCs w:val="28"/>
        </w:rPr>
        <w:t>0</w:t>
      </w:r>
      <w:r w:rsidR="00247215" w:rsidRPr="00753772">
        <w:rPr>
          <w:rFonts w:ascii="Times New Roman" w:hAnsi="Times New Roman" w:cs="Times New Roman"/>
          <w:sz w:val="28"/>
          <w:szCs w:val="28"/>
        </w:rPr>
        <w:t xml:space="preserve"> тыс. </w:t>
      </w:r>
      <w:r w:rsidRPr="00753772">
        <w:rPr>
          <w:rFonts w:ascii="Times New Roman" w:hAnsi="Times New Roman" w:cs="Times New Roman"/>
          <w:sz w:val="28"/>
          <w:szCs w:val="28"/>
        </w:rPr>
        <w:t xml:space="preserve">рублей </w:t>
      </w:r>
      <w:r w:rsidR="00247215" w:rsidRPr="00753772">
        <w:rPr>
          <w:rFonts w:ascii="Times New Roman" w:hAnsi="Times New Roman" w:cs="Times New Roman"/>
          <w:sz w:val="28"/>
          <w:szCs w:val="28"/>
        </w:rPr>
        <w:t>в связи с тем, что</w:t>
      </w:r>
      <w:r w:rsidRPr="00753772">
        <w:rPr>
          <w:rFonts w:ascii="Times New Roman" w:hAnsi="Times New Roman" w:cs="Times New Roman"/>
          <w:sz w:val="28"/>
          <w:szCs w:val="28"/>
        </w:rPr>
        <w:t xml:space="preserve">, при заключении МК расчетная стоимость работ была выше чем фактическая стоимость </w:t>
      </w:r>
      <w:r w:rsidR="00247215" w:rsidRPr="00753772">
        <w:rPr>
          <w:rFonts w:ascii="Times New Roman" w:hAnsi="Times New Roman" w:cs="Times New Roman"/>
          <w:sz w:val="28"/>
          <w:szCs w:val="28"/>
        </w:rPr>
        <w:t>п</w:t>
      </w:r>
      <w:r w:rsidRPr="00753772">
        <w:rPr>
          <w:rFonts w:ascii="Times New Roman" w:hAnsi="Times New Roman" w:cs="Times New Roman"/>
          <w:sz w:val="28"/>
          <w:szCs w:val="28"/>
        </w:rPr>
        <w:t xml:space="preserve">ри исполнении. Оценено 22 земельных участка. </w:t>
      </w:r>
    </w:p>
    <w:p w:rsidR="00247215" w:rsidRPr="00753772" w:rsidRDefault="00495A4A" w:rsidP="00247215">
      <w:pPr>
        <w:spacing w:after="0" w:line="240" w:lineRule="auto"/>
        <w:ind w:firstLine="708"/>
        <w:jc w:val="both"/>
        <w:rPr>
          <w:rFonts w:ascii="Times New Roman" w:hAnsi="Times New Roman" w:cs="Times New Roman"/>
          <w:sz w:val="28"/>
          <w:szCs w:val="28"/>
        </w:rPr>
      </w:pPr>
      <w:r w:rsidRPr="00753772">
        <w:rPr>
          <w:rFonts w:ascii="Times New Roman" w:hAnsi="Times New Roman" w:cs="Times New Roman"/>
          <w:sz w:val="28"/>
          <w:szCs w:val="28"/>
        </w:rPr>
        <w:t xml:space="preserve">Также были заключены </w:t>
      </w:r>
      <w:r w:rsidR="00247215" w:rsidRPr="00753772">
        <w:rPr>
          <w:rFonts w:ascii="Times New Roman" w:hAnsi="Times New Roman" w:cs="Times New Roman"/>
          <w:sz w:val="28"/>
          <w:szCs w:val="28"/>
        </w:rPr>
        <w:t>муниципальные контракты</w:t>
      </w:r>
      <w:r w:rsidRPr="00753772">
        <w:rPr>
          <w:rFonts w:ascii="Times New Roman" w:hAnsi="Times New Roman" w:cs="Times New Roman"/>
          <w:sz w:val="28"/>
          <w:szCs w:val="28"/>
        </w:rPr>
        <w:t xml:space="preserve"> на выполнение </w:t>
      </w:r>
      <w:r w:rsidR="00247215" w:rsidRPr="00753772">
        <w:rPr>
          <w:rFonts w:ascii="Times New Roman" w:hAnsi="Times New Roman" w:cs="Times New Roman"/>
          <w:sz w:val="28"/>
          <w:szCs w:val="28"/>
        </w:rPr>
        <w:t>работ по</w:t>
      </w:r>
      <w:r w:rsidRPr="00753772">
        <w:rPr>
          <w:rFonts w:ascii="Times New Roman" w:hAnsi="Times New Roman" w:cs="Times New Roman"/>
          <w:sz w:val="28"/>
          <w:szCs w:val="28"/>
        </w:rPr>
        <w:t xml:space="preserve"> межеванию и постановке на кадастровый учет на сумму 250</w:t>
      </w:r>
      <w:r w:rsidR="00247215" w:rsidRPr="00753772">
        <w:rPr>
          <w:rFonts w:ascii="Times New Roman" w:hAnsi="Times New Roman" w:cs="Times New Roman"/>
          <w:sz w:val="28"/>
          <w:szCs w:val="28"/>
        </w:rPr>
        <w:t>,</w:t>
      </w:r>
      <w:r w:rsidRPr="00753772">
        <w:rPr>
          <w:rFonts w:ascii="Times New Roman" w:hAnsi="Times New Roman" w:cs="Times New Roman"/>
          <w:sz w:val="28"/>
          <w:szCs w:val="28"/>
        </w:rPr>
        <w:t>8</w:t>
      </w:r>
      <w:r w:rsidR="00247215" w:rsidRPr="00753772">
        <w:rPr>
          <w:rFonts w:ascii="Times New Roman" w:hAnsi="Times New Roman" w:cs="Times New Roman"/>
          <w:sz w:val="28"/>
          <w:szCs w:val="28"/>
        </w:rPr>
        <w:t>8</w:t>
      </w:r>
      <w:r w:rsidR="009F2786" w:rsidRPr="00753772">
        <w:rPr>
          <w:rFonts w:ascii="Times New Roman" w:hAnsi="Times New Roman" w:cs="Times New Roman"/>
          <w:sz w:val="28"/>
          <w:szCs w:val="28"/>
        </w:rPr>
        <w:t>0</w:t>
      </w:r>
      <w:r w:rsidR="00247215" w:rsidRPr="00753772">
        <w:rPr>
          <w:rFonts w:ascii="Times New Roman" w:hAnsi="Times New Roman" w:cs="Times New Roman"/>
          <w:sz w:val="28"/>
          <w:szCs w:val="28"/>
        </w:rPr>
        <w:t xml:space="preserve"> тыс. </w:t>
      </w:r>
      <w:r w:rsidRPr="00753772">
        <w:rPr>
          <w:rFonts w:ascii="Times New Roman" w:hAnsi="Times New Roman" w:cs="Times New Roman"/>
          <w:sz w:val="28"/>
          <w:szCs w:val="28"/>
        </w:rPr>
        <w:t>рублей, выполнены в полном объеме и поставлено на кадастровый учет 13</w:t>
      </w:r>
      <w:r w:rsidR="00247215" w:rsidRPr="00753772">
        <w:rPr>
          <w:rFonts w:ascii="Times New Roman" w:hAnsi="Times New Roman" w:cs="Times New Roman"/>
          <w:sz w:val="28"/>
          <w:szCs w:val="28"/>
        </w:rPr>
        <w:t xml:space="preserve"> земельных участков.</w:t>
      </w:r>
    </w:p>
    <w:p w:rsidR="00495A4A" w:rsidRPr="00753772" w:rsidRDefault="00495A4A" w:rsidP="00247215">
      <w:pPr>
        <w:spacing w:after="0" w:line="240" w:lineRule="auto"/>
        <w:ind w:firstLine="708"/>
        <w:jc w:val="both"/>
        <w:rPr>
          <w:rFonts w:ascii="Times New Roman" w:hAnsi="Times New Roman" w:cs="Times New Roman"/>
          <w:color w:val="000000"/>
          <w:sz w:val="28"/>
          <w:szCs w:val="28"/>
        </w:rPr>
      </w:pPr>
      <w:r w:rsidRPr="00753772">
        <w:rPr>
          <w:rFonts w:ascii="Times New Roman" w:hAnsi="Times New Roman" w:cs="Times New Roman"/>
          <w:sz w:val="28"/>
          <w:szCs w:val="28"/>
        </w:rPr>
        <w:t>3.</w:t>
      </w:r>
      <w:r w:rsidRPr="00753772">
        <w:rPr>
          <w:rFonts w:ascii="Times New Roman" w:hAnsi="Times New Roman" w:cs="Times New Roman"/>
          <w:color w:val="000000"/>
          <w:sz w:val="28"/>
          <w:szCs w:val="28"/>
        </w:rPr>
        <w:t>Мероприятия по охране объектов муниципальной собственности. Заключены муниципальные контракты на охрану объектов муниципальной собственности. За 2019 год кассовый расход составил 1</w:t>
      </w:r>
      <w:r w:rsidR="00247215" w:rsidRPr="00753772">
        <w:rPr>
          <w:rFonts w:ascii="Times New Roman" w:hAnsi="Times New Roman" w:cs="Times New Roman"/>
          <w:color w:val="000000"/>
          <w:sz w:val="28"/>
          <w:szCs w:val="28"/>
        </w:rPr>
        <w:t> </w:t>
      </w:r>
      <w:r w:rsidRPr="00753772">
        <w:rPr>
          <w:rFonts w:ascii="Times New Roman" w:hAnsi="Times New Roman" w:cs="Times New Roman"/>
          <w:color w:val="000000"/>
          <w:sz w:val="28"/>
          <w:szCs w:val="28"/>
        </w:rPr>
        <w:t>019</w:t>
      </w:r>
      <w:r w:rsidR="00247215" w:rsidRPr="00753772">
        <w:rPr>
          <w:rFonts w:ascii="Times New Roman" w:hAnsi="Times New Roman" w:cs="Times New Roman"/>
          <w:color w:val="000000"/>
          <w:sz w:val="28"/>
          <w:szCs w:val="28"/>
        </w:rPr>
        <w:t>,</w:t>
      </w:r>
      <w:r w:rsidRPr="00753772">
        <w:rPr>
          <w:rFonts w:ascii="Times New Roman" w:hAnsi="Times New Roman" w:cs="Times New Roman"/>
          <w:color w:val="000000"/>
          <w:sz w:val="28"/>
          <w:szCs w:val="28"/>
        </w:rPr>
        <w:t>82</w:t>
      </w:r>
      <w:r w:rsidR="009F2786" w:rsidRPr="00753772">
        <w:rPr>
          <w:rFonts w:ascii="Times New Roman" w:hAnsi="Times New Roman" w:cs="Times New Roman"/>
          <w:color w:val="000000"/>
          <w:sz w:val="28"/>
          <w:szCs w:val="28"/>
        </w:rPr>
        <w:t>0</w:t>
      </w:r>
      <w:r w:rsidR="00247215" w:rsidRPr="00753772">
        <w:rPr>
          <w:rFonts w:ascii="Times New Roman" w:hAnsi="Times New Roman" w:cs="Times New Roman"/>
          <w:color w:val="000000"/>
          <w:sz w:val="28"/>
          <w:szCs w:val="28"/>
        </w:rPr>
        <w:t xml:space="preserve"> тыс.</w:t>
      </w:r>
      <w:r w:rsidRPr="00753772">
        <w:rPr>
          <w:rFonts w:ascii="Times New Roman" w:hAnsi="Times New Roman" w:cs="Times New Roman"/>
          <w:color w:val="000000"/>
          <w:sz w:val="28"/>
          <w:szCs w:val="28"/>
        </w:rPr>
        <w:t xml:space="preserve"> руб</w:t>
      </w:r>
      <w:r w:rsidR="00247215" w:rsidRPr="00753772">
        <w:rPr>
          <w:rFonts w:ascii="Times New Roman" w:hAnsi="Times New Roman" w:cs="Times New Roman"/>
          <w:color w:val="000000"/>
          <w:sz w:val="28"/>
          <w:szCs w:val="28"/>
        </w:rPr>
        <w:t>лей</w:t>
      </w:r>
      <w:r w:rsidRPr="00753772">
        <w:rPr>
          <w:rFonts w:ascii="Times New Roman" w:hAnsi="Times New Roman" w:cs="Times New Roman"/>
          <w:color w:val="000000"/>
          <w:sz w:val="28"/>
          <w:szCs w:val="28"/>
        </w:rPr>
        <w:t xml:space="preserve">, что составляет 67,5% от </w:t>
      </w:r>
      <w:r w:rsidR="003C7791" w:rsidRPr="00753772">
        <w:rPr>
          <w:rFonts w:ascii="Times New Roman" w:hAnsi="Times New Roman" w:cs="Times New Roman"/>
          <w:color w:val="000000"/>
          <w:sz w:val="28"/>
          <w:szCs w:val="28"/>
        </w:rPr>
        <w:t>плана</w:t>
      </w:r>
    </w:p>
    <w:p w:rsidR="00495A4A" w:rsidRPr="00753772" w:rsidRDefault="00495A4A" w:rsidP="003C7791">
      <w:pPr>
        <w:spacing w:after="0" w:line="240" w:lineRule="auto"/>
        <w:ind w:firstLine="708"/>
        <w:jc w:val="both"/>
        <w:rPr>
          <w:rFonts w:ascii="Times New Roman" w:hAnsi="Times New Roman" w:cs="Times New Roman"/>
          <w:color w:val="000000"/>
          <w:sz w:val="28"/>
          <w:szCs w:val="28"/>
        </w:rPr>
      </w:pPr>
      <w:r w:rsidRPr="00753772">
        <w:rPr>
          <w:rFonts w:ascii="Times New Roman" w:hAnsi="Times New Roman" w:cs="Times New Roman"/>
          <w:color w:val="000000"/>
          <w:sz w:val="28"/>
          <w:szCs w:val="28"/>
        </w:rPr>
        <w:t>4.Мероприятия по содержанию имущества (оплата налогов и сборов, платежей, госпошлин, лицензий, штрафов).</w:t>
      </w:r>
      <w:r w:rsidR="003C7791" w:rsidRPr="00753772">
        <w:rPr>
          <w:rFonts w:ascii="Times New Roman" w:hAnsi="Times New Roman" w:cs="Times New Roman"/>
          <w:color w:val="000000"/>
          <w:sz w:val="28"/>
          <w:szCs w:val="28"/>
        </w:rPr>
        <w:t xml:space="preserve"> </w:t>
      </w:r>
      <w:r w:rsidRPr="00753772">
        <w:rPr>
          <w:rFonts w:ascii="Times New Roman" w:hAnsi="Times New Roman" w:cs="Times New Roman"/>
          <w:color w:val="000000"/>
          <w:sz w:val="28"/>
          <w:szCs w:val="28"/>
        </w:rPr>
        <w:t>Произведена оплата налогов в размере 49</w:t>
      </w:r>
      <w:r w:rsidR="003C7791" w:rsidRPr="00753772">
        <w:rPr>
          <w:rFonts w:ascii="Times New Roman" w:hAnsi="Times New Roman" w:cs="Times New Roman"/>
          <w:color w:val="000000"/>
          <w:sz w:val="28"/>
          <w:szCs w:val="28"/>
        </w:rPr>
        <w:t>,</w:t>
      </w:r>
      <w:r w:rsidRPr="00753772">
        <w:rPr>
          <w:rFonts w:ascii="Times New Roman" w:hAnsi="Times New Roman" w:cs="Times New Roman"/>
          <w:color w:val="000000"/>
          <w:sz w:val="28"/>
          <w:szCs w:val="28"/>
        </w:rPr>
        <w:t>53</w:t>
      </w:r>
      <w:r w:rsidR="009F2786" w:rsidRPr="00753772">
        <w:rPr>
          <w:rFonts w:ascii="Times New Roman" w:hAnsi="Times New Roman" w:cs="Times New Roman"/>
          <w:color w:val="000000"/>
          <w:sz w:val="28"/>
          <w:szCs w:val="28"/>
        </w:rPr>
        <w:t>0</w:t>
      </w:r>
      <w:r w:rsidR="003C7791" w:rsidRPr="00753772">
        <w:rPr>
          <w:rFonts w:ascii="Times New Roman" w:hAnsi="Times New Roman" w:cs="Times New Roman"/>
          <w:color w:val="000000"/>
          <w:sz w:val="28"/>
          <w:szCs w:val="28"/>
        </w:rPr>
        <w:t xml:space="preserve"> тыс.</w:t>
      </w:r>
      <w:r w:rsidRPr="00753772">
        <w:rPr>
          <w:rFonts w:ascii="Times New Roman" w:hAnsi="Times New Roman" w:cs="Times New Roman"/>
          <w:color w:val="000000"/>
          <w:sz w:val="28"/>
          <w:szCs w:val="28"/>
        </w:rPr>
        <w:t xml:space="preserve"> рублей</w:t>
      </w:r>
      <w:r w:rsidR="003C7791" w:rsidRPr="00753772">
        <w:rPr>
          <w:rFonts w:ascii="Times New Roman" w:hAnsi="Times New Roman" w:cs="Times New Roman"/>
          <w:color w:val="000000"/>
          <w:sz w:val="28"/>
          <w:szCs w:val="28"/>
        </w:rPr>
        <w:t>,</w:t>
      </w:r>
      <w:r w:rsidRPr="00753772">
        <w:rPr>
          <w:rFonts w:ascii="Times New Roman" w:hAnsi="Times New Roman" w:cs="Times New Roman"/>
          <w:color w:val="000000"/>
          <w:sz w:val="28"/>
          <w:szCs w:val="28"/>
        </w:rPr>
        <w:t xml:space="preserve"> </w:t>
      </w:r>
      <w:r w:rsidR="003C7791" w:rsidRPr="00753772">
        <w:rPr>
          <w:rFonts w:ascii="Times New Roman" w:hAnsi="Times New Roman" w:cs="Times New Roman"/>
          <w:color w:val="000000"/>
          <w:sz w:val="28"/>
          <w:szCs w:val="28"/>
        </w:rPr>
        <w:t>и</w:t>
      </w:r>
      <w:r w:rsidRPr="00753772">
        <w:rPr>
          <w:rFonts w:ascii="Times New Roman" w:hAnsi="Times New Roman" w:cs="Times New Roman"/>
          <w:color w:val="000000"/>
          <w:sz w:val="28"/>
          <w:szCs w:val="28"/>
        </w:rPr>
        <w:t>сполнение 96,</w:t>
      </w:r>
      <w:r w:rsidR="003C7791" w:rsidRPr="00753772">
        <w:rPr>
          <w:rFonts w:ascii="Times New Roman" w:hAnsi="Times New Roman" w:cs="Times New Roman"/>
          <w:color w:val="000000"/>
          <w:sz w:val="28"/>
          <w:szCs w:val="28"/>
        </w:rPr>
        <w:t>4</w:t>
      </w:r>
      <w:r w:rsidRPr="00753772">
        <w:rPr>
          <w:rFonts w:ascii="Times New Roman" w:hAnsi="Times New Roman" w:cs="Times New Roman"/>
          <w:color w:val="000000"/>
          <w:sz w:val="28"/>
          <w:szCs w:val="28"/>
        </w:rPr>
        <w:t xml:space="preserve">%. </w:t>
      </w:r>
    </w:p>
    <w:p w:rsidR="003C7791" w:rsidRPr="00753772" w:rsidRDefault="00495A4A" w:rsidP="003C7791">
      <w:pPr>
        <w:spacing w:after="0" w:line="240" w:lineRule="auto"/>
        <w:jc w:val="both"/>
        <w:rPr>
          <w:rFonts w:ascii="Times New Roman" w:hAnsi="Times New Roman" w:cs="Times New Roman"/>
          <w:color w:val="000000"/>
          <w:sz w:val="28"/>
          <w:szCs w:val="28"/>
        </w:rPr>
      </w:pPr>
      <w:r w:rsidRPr="00753772">
        <w:rPr>
          <w:rFonts w:ascii="Times New Roman" w:hAnsi="Times New Roman" w:cs="Times New Roman"/>
          <w:color w:val="000000"/>
          <w:sz w:val="28"/>
          <w:szCs w:val="28"/>
        </w:rPr>
        <w:t xml:space="preserve">         5.Приобретение транспортных средств. Выделено средств в размере 11</w:t>
      </w:r>
      <w:r w:rsidR="003C7791" w:rsidRPr="00753772">
        <w:rPr>
          <w:rFonts w:ascii="Times New Roman" w:hAnsi="Times New Roman" w:cs="Times New Roman"/>
          <w:color w:val="000000"/>
          <w:sz w:val="28"/>
          <w:szCs w:val="28"/>
        </w:rPr>
        <w:t> </w:t>
      </w:r>
      <w:r w:rsidRPr="00753772">
        <w:rPr>
          <w:rFonts w:ascii="Times New Roman" w:hAnsi="Times New Roman" w:cs="Times New Roman"/>
          <w:color w:val="000000"/>
          <w:sz w:val="28"/>
          <w:szCs w:val="28"/>
        </w:rPr>
        <w:t>737</w:t>
      </w:r>
      <w:r w:rsidR="003C7791" w:rsidRPr="00753772">
        <w:rPr>
          <w:rFonts w:ascii="Times New Roman" w:hAnsi="Times New Roman" w:cs="Times New Roman"/>
          <w:color w:val="000000"/>
          <w:sz w:val="28"/>
          <w:szCs w:val="28"/>
        </w:rPr>
        <w:t>,</w:t>
      </w:r>
      <w:r w:rsidRPr="00753772">
        <w:rPr>
          <w:rFonts w:ascii="Times New Roman" w:hAnsi="Times New Roman" w:cs="Times New Roman"/>
          <w:color w:val="000000"/>
          <w:sz w:val="28"/>
          <w:szCs w:val="28"/>
        </w:rPr>
        <w:t>5</w:t>
      </w:r>
      <w:r w:rsidR="003C7791" w:rsidRPr="00753772">
        <w:rPr>
          <w:rFonts w:ascii="Times New Roman" w:hAnsi="Times New Roman" w:cs="Times New Roman"/>
          <w:color w:val="000000"/>
          <w:sz w:val="28"/>
          <w:szCs w:val="28"/>
        </w:rPr>
        <w:t>7</w:t>
      </w:r>
      <w:r w:rsidR="009F2786" w:rsidRPr="00753772">
        <w:rPr>
          <w:rFonts w:ascii="Times New Roman" w:hAnsi="Times New Roman" w:cs="Times New Roman"/>
          <w:color w:val="000000"/>
          <w:sz w:val="28"/>
          <w:szCs w:val="28"/>
        </w:rPr>
        <w:t>0</w:t>
      </w:r>
      <w:r w:rsidR="003C7791" w:rsidRPr="00753772">
        <w:rPr>
          <w:rFonts w:ascii="Times New Roman" w:hAnsi="Times New Roman" w:cs="Times New Roman"/>
          <w:color w:val="000000"/>
          <w:sz w:val="28"/>
          <w:szCs w:val="28"/>
        </w:rPr>
        <w:t xml:space="preserve"> тыс.</w:t>
      </w:r>
      <w:r w:rsidRPr="00753772">
        <w:rPr>
          <w:rFonts w:ascii="Times New Roman" w:hAnsi="Times New Roman" w:cs="Times New Roman"/>
          <w:color w:val="000000"/>
          <w:sz w:val="28"/>
          <w:szCs w:val="28"/>
        </w:rPr>
        <w:t xml:space="preserve"> рублей. Исполнение 0%.</w:t>
      </w:r>
      <w:r w:rsidR="003C7791" w:rsidRPr="00753772">
        <w:rPr>
          <w:rFonts w:ascii="Times New Roman" w:hAnsi="Times New Roman" w:cs="Times New Roman"/>
          <w:color w:val="000000"/>
          <w:sz w:val="28"/>
          <w:szCs w:val="28"/>
        </w:rPr>
        <w:t xml:space="preserve"> </w:t>
      </w:r>
      <w:r w:rsidRPr="00753772">
        <w:rPr>
          <w:rFonts w:ascii="Times New Roman" w:hAnsi="Times New Roman" w:cs="Times New Roman" w:hint="eastAsia"/>
          <w:color w:val="000000"/>
          <w:sz w:val="28"/>
          <w:szCs w:val="28"/>
        </w:rPr>
        <w:t>Н</w:t>
      </w:r>
      <w:r w:rsidRPr="00753772">
        <w:rPr>
          <w:rFonts w:ascii="Times New Roman" w:hAnsi="Times New Roman" w:cs="Times New Roman"/>
          <w:color w:val="000000"/>
          <w:sz w:val="28"/>
          <w:szCs w:val="28"/>
        </w:rPr>
        <w:t>е</w:t>
      </w:r>
      <w:r w:rsidRPr="00753772">
        <w:rPr>
          <w:rFonts w:ascii="Times New Roman" w:hAnsi="Times New Roman" w:cs="Times New Roman" w:hint="eastAsia"/>
          <w:color w:val="000000"/>
          <w:sz w:val="28"/>
          <w:szCs w:val="28"/>
        </w:rPr>
        <w:t>исполнение</w:t>
      </w:r>
      <w:r w:rsidRPr="00753772">
        <w:rPr>
          <w:rFonts w:ascii="Times New Roman" w:hAnsi="Times New Roman" w:cs="Times New Roman"/>
          <w:color w:val="000000"/>
          <w:sz w:val="28"/>
          <w:szCs w:val="28"/>
        </w:rPr>
        <w:t xml:space="preserve"> </w:t>
      </w:r>
      <w:r w:rsidRPr="00753772">
        <w:rPr>
          <w:rFonts w:ascii="Times New Roman" w:hAnsi="Times New Roman" w:cs="Times New Roman" w:hint="eastAsia"/>
          <w:color w:val="000000"/>
          <w:sz w:val="28"/>
          <w:szCs w:val="28"/>
        </w:rPr>
        <w:t>за</w:t>
      </w:r>
      <w:r w:rsidRPr="00753772">
        <w:rPr>
          <w:rFonts w:ascii="Times New Roman" w:hAnsi="Times New Roman" w:cs="Times New Roman"/>
          <w:color w:val="000000"/>
          <w:sz w:val="28"/>
          <w:szCs w:val="28"/>
        </w:rPr>
        <w:t xml:space="preserve"> </w:t>
      </w:r>
      <w:r w:rsidRPr="00753772">
        <w:rPr>
          <w:rFonts w:ascii="Times New Roman" w:hAnsi="Times New Roman" w:cs="Times New Roman" w:hint="eastAsia"/>
          <w:color w:val="000000"/>
          <w:sz w:val="28"/>
          <w:szCs w:val="28"/>
        </w:rPr>
        <w:t>счет</w:t>
      </w:r>
      <w:r w:rsidRPr="00753772">
        <w:rPr>
          <w:rFonts w:ascii="Times New Roman" w:hAnsi="Times New Roman" w:cs="Times New Roman"/>
          <w:color w:val="000000"/>
          <w:sz w:val="28"/>
          <w:szCs w:val="28"/>
        </w:rPr>
        <w:t xml:space="preserve"> </w:t>
      </w:r>
      <w:r w:rsidRPr="00753772">
        <w:rPr>
          <w:rFonts w:ascii="Times New Roman" w:hAnsi="Times New Roman" w:cs="Times New Roman" w:hint="eastAsia"/>
          <w:color w:val="000000"/>
          <w:sz w:val="28"/>
          <w:szCs w:val="28"/>
        </w:rPr>
        <w:t>заключ</w:t>
      </w:r>
      <w:r w:rsidRPr="00753772">
        <w:rPr>
          <w:rFonts w:ascii="Times New Roman" w:hAnsi="Times New Roman" w:cs="Times New Roman"/>
          <w:color w:val="000000"/>
          <w:sz w:val="28"/>
          <w:szCs w:val="28"/>
        </w:rPr>
        <w:t>е</w:t>
      </w:r>
      <w:r w:rsidRPr="00753772">
        <w:rPr>
          <w:rFonts w:ascii="Times New Roman" w:hAnsi="Times New Roman" w:cs="Times New Roman" w:hint="eastAsia"/>
          <w:color w:val="000000"/>
          <w:sz w:val="28"/>
          <w:szCs w:val="28"/>
        </w:rPr>
        <w:t>ния</w:t>
      </w:r>
      <w:r w:rsidRPr="00753772">
        <w:rPr>
          <w:rFonts w:ascii="Times New Roman" w:hAnsi="Times New Roman" w:cs="Times New Roman"/>
          <w:color w:val="000000"/>
          <w:sz w:val="28"/>
          <w:szCs w:val="28"/>
        </w:rPr>
        <w:t xml:space="preserve"> переходящих </w:t>
      </w:r>
      <w:r w:rsidRPr="00753772">
        <w:rPr>
          <w:rFonts w:ascii="Times New Roman" w:hAnsi="Times New Roman" w:cs="Times New Roman" w:hint="eastAsia"/>
          <w:color w:val="000000"/>
          <w:sz w:val="28"/>
          <w:szCs w:val="28"/>
        </w:rPr>
        <w:t>муниципальных</w:t>
      </w:r>
      <w:r w:rsidRPr="00753772">
        <w:rPr>
          <w:rFonts w:ascii="Times New Roman" w:hAnsi="Times New Roman" w:cs="Times New Roman"/>
          <w:color w:val="000000"/>
          <w:sz w:val="28"/>
          <w:szCs w:val="28"/>
        </w:rPr>
        <w:t xml:space="preserve"> </w:t>
      </w:r>
      <w:r w:rsidRPr="00753772">
        <w:rPr>
          <w:rFonts w:ascii="Times New Roman" w:hAnsi="Times New Roman" w:cs="Times New Roman" w:hint="eastAsia"/>
          <w:color w:val="000000"/>
          <w:sz w:val="28"/>
          <w:szCs w:val="28"/>
        </w:rPr>
        <w:t>контрактов</w:t>
      </w:r>
      <w:r w:rsidRPr="00753772">
        <w:rPr>
          <w:rFonts w:ascii="Times New Roman" w:hAnsi="Times New Roman" w:cs="Times New Roman"/>
          <w:color w:val="000000"/>
          <w:sz w:val="28"/>
          <w:szCs w:val="28"/>
        </w:rPr>
        <w:t xml:space="preserve"> </w:t>
      </w:r>
      <w:r w:rsidRPr="00753772">
        <w:rPr>
          <w:rFonts w:ascii="Times New Roman" w:hAnsi="Times New Roman" w:cs="Times New Roman" w:hint="eastAsia"/>
          <w:color w:val="000000"/>
          <w:sz w:val="28"/>
          <w:szCs w:val="28"/>
        </w:rPr>
        <w:t>на</w:t>
      </w:r>
      <w:r w:rsidRPr="00753772">
        <w:rPr>
          <w:rFonts w:ascii="Times New Roman" w:hAnsi="Times New Roman" w:cs="Times New Roman"/>
          <w:color w:val="000000"/>
          <w:sz w:val="28"/>
          <w:szCs w:val="28"/>
        </w:rPr>
        <w:t xml:space="preserve"> </w:t>
      </w:r>
      <w:r w:rsidRPr="00753772">
        <w:rPr>
          <w:rFonts w:ascii="Times New Roman" w:hAnsi="Times New Roman" w:cs="Times New Roman" w:hint="eastAsia"/>
          <w:color w:val="000000"/>
          <w:sz w:val="28"/>
          <w:szCs w:val="28"/>
        </w:rPr>
        <w:t>приобретение</w:t>
      </w:r>
      <w:r w:rsidRPr="00753772">
        <w:rPr>
          <w:rFonts w:ascii="Times New Roman" w:hAnsi="Times New Roman" w:cs="Times New Roman"/>
          <w:color w:val="000000"/>
          <w:sz w:val="28"/>
          <w:szCs w:val="28"/>
        </w:rPr>
        <w:t xml:space="preserve"> </w:t>
      </w:r>
      <w:proofErr w:type="spellStart"/>
      <w:r w:rsidRPr="00753772">
        <w:rPr>
          <w:rFonts w:ascii="Times New Roman" w:hAnsi="Times New Roman" w:cs="Times New Roman" w:hint="eastAsia"/>
          <w:color w:val="000000"/>
          <w:sz w:val="28"/>
          <w:szCs w:val="28"/>
        </w:rPr>
        <w:t>спец</w:t>
      </w:r>
      <w:r w:rsidRPr="00753772">
        <w:rPr>
          <w:rFonts w:ascii="Times New Roman" w:hAnsi="Times New Roman" w:cs="Times New Roman"/>
          <w:color w:val="000000"/>
          <w:sz w:val="28"/>
          <w:szCs w:val="28"/>
        </w:rPr>
        <w:t>.</w:t>
      </w:r>
      <w:r w:rsidRPr="00753772">
        <w:rPr>
          <w:rFonts w:ascii="Times New Roman" w:hAnsi="Times New Roman" w:cs="Times New Roman" w:hint="eastAsia"/>
          <w:color w:val="000000"/>
          <w:sz w:val="28"/>
          <w:szCs w:val="28"/>
        </w:rPr>
        <w:t>техники</w:t>
      </w:r>
      <w:proofErr w:type="spellEnd"/>
      <w:r w:rsidRPr="00753772">
        <w:rPr>
          <w:rFonts w:ascii="Times New Roman" w:hAnsi="Times New Roman" w:cs="Times New Roman"/>
          <w:color w:val="000000"/>
          <w:sz w:val="28"/>
          <w:szCs w:val="28"/>
        </w:rPr>
        <w:t xml:space="preserve"> </w:t>
      </w:r>
      <w:r w:rsidRPr="00753772">
        <w:rPr>
          <w:rFonts w:ascii="Times New Roman" w:hAnsi="Times New Roman" w:cs="Times New Roman" w:hint="eastAsia"/>
          <w:color w:val="000000"/>
          <w:sz w:val="28"/>
          <w:szCs w:val="28"/>
        </w:rPr>
        <w:t>для</w:t>
      </w:r>
      <w:r w:rsidRPr="00753772">
        <w:rPr>
          <w:rFonts w:ascii="Times New Roman" w:hAnsi="Times New Roman" w:cs="Times New Roman"/>
          <w:color w:val="000000"/>
          <w:sz w:val="28"/>
          <w:szCs w:val="28"/>
        </w:rPr>
        <w:t xml:space="preserve"> </w:t>
      </w:r>
      <w:r w:rsidRPr="00753772">
        <w:rPr>
          <w:rFonts w:ascii="Times New Roman" w:hAnsi="Times New Roman" w:cs="Times New Roman" w:hint="eastAsia"/>
          <w:color w:val="000000"/>
          <w:sz w:val="28"/>
          <w:szCs w:val="28"/>
        </w:rPr>
        <w:t>МКУ</w:t>
      </w:r>
      <w:r w:rsidRPr="00753772">
        <w:rPr>
          <w:rFonts w:ascii="Times New Roman" w:hAnsi="Times New Roman" w:cs="Times New Roman"/>
          <w:color w:val="000000"/>
          <w:sz w:val="28"/>
          <w:szCs w:val="28"/>
        </w:rPr>
        <w:t xml:space="preserve"> "</w:t>
      </w:r>
      <w:r w:rsidRPr="00753772">
        <w:rPr>
          <w:rFonts w:ascii="Times New Roman" w:hAnsi="Times New Roman" w:cs="Times New Roman" w:hint="eastAsia"/>
          <w:color w:val="000000"/>
          <w:sz w:val="28"/>
          <w:szCs w:val="28"/>
        </w:rPr>
        <w:t>Рекви</w:t>
      </w:r>
      <w:r w:rsidRPr="00753772">
        <w:rPr>
          <w:rFonts w:ascii="Times New Roman" w:hAnsi="Times New Roman" w:cs="Times New Roman"/>
          <w:color w:val="000000"/>
          <w:sz w:val="28"/>
          <w:szCs w:val="28"/>
        </w:rPr>
        <w:t>е</w:t>
      </w:r>
      <w:r w:rsidRPr="00753772">
        <w:rPr>
          <w:rFonts w:ascii="Times New Roman" w:hAnsi="Times New Roman" w:cs="Times New Roman" w:hint="eastAsia"/>
          <w:color w:val="000000"/>
          <w:sz w:val="28"/>
          <w:szCs w:val="28"/>
        </w:rPr>
        <w:t>м</w:t>
      </w:r>
      <w:r w:rsidRPr="00753772">
        <w:rPr>
          <w:rFonts w:ascii="Times New Roman" w:hAnsi="Times New Roman" w:cs="Times New Roman"/>
          <w:color w:val="000000"/>
          <w:sz w:val="28"/>
          <w:szCs w:val="28"/>
        </w:rPr>
        <w:t>"</w:t>
      </w:r>
      <w:r w:rsidR="003C7791" w:rsidRPr="00753772">
        <w:rPr>
          <w:rFonts w:ascii="Times New Roman" w:hAnsi="Times New Roman" w:cs="Times New Roman"/>
          <w:color w:val="000000"/>
          <w:sz w:val="28"/>
          <w:szCs w:val="28"/>
        </w:rPr>
        <w:t>:</w:t>
      </w:r>
    </w:p>
    <w:p w:rsidR="003C7791" w:rsidRPr="00753772" w:rsidRDefault="003C7791" w:rsidP="003C7791">
      <w:pPr>
        <w:spacing w:after="0" w:line="240" w:lineRule="auto"/>
        <w:ind w:firstLine="709"/>
        <w:jc w:val="both"/>
        <w:rPr>
          <w:rFonts w:ascii="Times New Roman" w:hAnsi="Times New Roman" w:cs="Times New Roman"/>
          <w:sz w:val="28"/>
          <w:szCs w:val="28"/>
        </w:rPr>
      </w:pPr>
      <w:r w:rsidRPr="00753772">
        <w:rPr>
          <w:rFonts w:ascii="Times New Roman" w:hAnsi="Times New Roman" w:cs="Times New Roman"/>
          <w:color w:val="000000"/>
          <w:sz w:val="28"/>
          <w:szCs w:val="28"/>
        </w:rPr>
        <w:t>-муниципальный контракт</w:t>
      </w:r>
      <w:r w:rsidR="00495A4A" w:rsidRPr="00753772">
        <w:rPr>
          <w:rFonts w:ascii="Times New Roman" w:hAnsi="Times New Roman" w:cs="Times New Roman"/>
          <w:color w:val="000000"/>
          <w:sz w:val="28"/>
          <w:szCs w:val="28"/>
        </w:rPr>
        <w:t xml:space="preserve"> от 29.12.2019 №0187300012819000979-0067306-01 на поставку погрузчика фронтального на сумму </w:t>
      </w:r>
      <w:r w:rsidR="00495A4A" w:rsidRPr="00753772">
        <w:rPr>
          <w:rFonts w:ascii="Times New Roman" w:hAnsi="Times New Roman" w:cs="Times New Roman"/>
          <w:sz w:val="28"/>
          <w:szCs w:val="28"/>
          <w:lang w:val="x-none"/>
        </w:rPr>
        <w:t>4</w:t>
      </w:r>
      <w:r w:rsidRPr="00753772">
        <w:rPr>
          <w:rFonts w:ascii="Times New Roman" w:hAnsi="Times New Roman" w:cs="Times New Roman"/>
          <w:sz w:val="28"/>
          <w:szCs w:val="28"/>
          <w:lang w:val="x-none"/>
        </w:rPr>
        <w:t> </w:t>
      </w:r>
      <w:r w:rsidR="00495A4A" w:rsidRPr="00753772">
        <w:rPr>
          <w:rFonts w:ascii="Times New Roman" w:hAnsi="Times New Roman" w:cs="Times New Roman"/>
          <w:sz w:val="28"/>
          <w:szCs w:val="28"/>
          <w:lang w:val="x-none"/>
        </w:rPr>
        <w:t>030</w:t>
      </w:r>
      <w:r w:rsidRPr="00753772">
        <w:rPr>
          <w:rFonts w:ascii="Times New Roman" w:hAnsi="Times New Roman" w:cs="Times New Roman"/>
          <w:sz w:val="28"/>
          <w:szCs w:val="28"/>
        </w:rPr>
        <w:t>,</w:t>
      </w:r>
      <w:r w:rsidR="00495A4A" w:rsidRPr="00753772">
        <w:rPr>
          <w:rFonts w:ascii="Times New Roman" w:hAnsi="Times New Roman" w:cs="Times New Roman"/>
          <w:sz w:val="28"/>
          <w:szCs w:val="28"/>
          <w:lang w:val="x-none"/>
        </w:rPr>
        <w:t>00</w:t>
      </w:r>
      <w:r w:rsidR="009F2786" w:rsidRPr="00753772">
        <w:rPr>
          <w:rFonts w:ascii="Times New Roman" w:hAnsi="Times New Roman" w:cs="Times New Roman"/>
          <w:sz w:val="28"/>
          <w:szCs w:val="28"/>
        </w:rPr>
        <w:t>0</w:t>
      </w:r>
      <w:r w:rsidR="00495A4A" w:rsidRPr="00753772">
        <w:rPr>
          <w:rFonts w:ascii="Times New Roman" w:hAnsi="Times New Roman" w:cs="Times New Roman"/>
          <w:sz w:val="28"/>
          <w:szCs w:val="28"/>
        </w:rPr>
        <w:t xml:space="preserve"> </w:t>
      </w:r>
      <w:r w:rsidRPr="00753772">
        <w:rPr>
          <w:rFonts w:ascii="Times New Roman" w:hAnsi="Times New Roman" w:cs="Times New Roman"/>
          <w:sz w:val="28"/>
          <w:szCs w:val="28"/>
        </w:rPr>
        <w:t xml:space="preserve">тыс. </w:t>
      </w:r>
      <w:r w:rsidR="00495A4A" w:rsidRPr="00753772">
        <w:rPr>
          <w:rFonts w:ascii="Times New Roman" w:hAnsi="Times New Roman" w:cs="Times New Roman"/>
          <w:sz w:val="28"/>
          <w:szCs w:val="28"/>
        </w:rPr>
        <w:t>рублей;</w:t>
      </w:r>
    </w:p>
    <w:p w:rsidR="003C7791" w:rsidRPr="00753772" w:rsidRDefault="003C7791" w:rsidP="003C7791">
      <w:pPr>
        <w:spacing w:after="0" w:line="240" w:lineRule="auto"/>
        <w:ind w:firstLine="709"/>
        <w:jc w:val="both"/>
        <w:rPr>
          <w:rFonts w:ascii="Times New Roman" w:hAnsi="Times New Roman" w:cs="Times New Roman"/>
          <w:sz w:val="28"/>
          <w:szCs w:val="28"/>
        </w:rPr>
      </w:pPr>
      <w:r w:rsidRPr="00753772">
        <w:rPr>
          <w:rFonts w:ascii="Times New Roman" w:hAnsi="Times New Roman" w:cs="Times New Roman"/>
          <w:sz w:val="28"/>
          <w:szCs w:val="28"/>
        </w:rPr>
        <w:t>-муниципальный контракт</w:t>
      </w:r>
      <w:r w:rsidR="00495A4A" w:rsidRPr="00753772">
        <w:rPr>
          <w:rFonts w:ascii="Times New Roman" w:hAnsi="Times New Roman" w:cs="Times New Roman"/>
          <w:color w:val="000000"/>
          <w:sz w:val="28"/>
          <w:szCs w:val="28"/>
        </w:rPr>
        <w:t xml:space="preserve"> от 29.12.2019 №0187300012819000978-0067306-01 на поставку бурильно-крановой машины на сумму</w:t>
      </w:r>
      <w:r w:rsidR="00495A4A" w:rsidRPr="00753772">
        <w:rPr>
          <w:rFonts w:ascii="Times New Roman" w:hAnsi="Times New Roman" w:cs="Times New Roman"/>
          <w:sz w:val="24"/>
          <w:szCs w:val="24"/>
          <w:lang w:val="x-none"/>
        </w:rPr>
        <w:t xml:space="preserve"> </w:t>
      </w:r>
      <w:r w:rsidR="00495A4A" w:rsidRPr="00753772">
        <w:rPr>
          <w:rFonts w:ascii="Times New Roman" w:hAnsi="Times New Roman" w:cs="Times New Roman"/>
          <w:sz w:val="28"/>
          <w:szCs w:val="28"/>
          <w:lang w:val="x-none"/>
        </w:rPr>
        <w:t>3</w:t>
      </w:r>
      <w:r w:rsidRPr="00753772">
        <w:rPr>
          <w:rFonts w:ascii="Times New Roman" w:hAnsi="Times New Roman" w:cs="Times New Roman"/>
          <w:sz w:val="28"/>
          <w:szCs w:val="28"/>
          <w:lang w:val="x-none"/>
        </w:rPr>
        <w:t> </w:t>
      </w:r>
      <w:r w:rsidR="00495A4A" w:rsidRPr="00753772">
        <w:rPr>
          <w:rFonts w:ascii="Times New Roman" w:hAnsi="Times New Roman" w:cs="Times New Roman"/>
          <w:sz w:val="28"/>
          <w:szCs w:val="28"/>
          <w:lang w:val="x-none"/>
        </w:rPr>
        <w:t>602</w:t>
      </w:r>
      <w:r w:rsidRPr="00753772">
        <w:rPr>
          <w:rFonts w:ascii="Times New Roman" w:hAnsi="Times New Roman" w:cs="Times New Roman"/>
          <w:sz w:val="28"/>
          <w:szCs w:val="28"/>
        </w:rPr>
        <w:t>,</w:t>
      </w:r>
      <w:r w:rsidR="00495A4A" w:rsidRPr="00753772">
        <w:rPr>
          <w:rFonts w:ascii="Times New Roman" w:hAnsi="Times New Roman" w:cs="Times New Roman"/>
          <w:sz w:val="28"/>
          <w:szCs w:val="28"/>
          <w:lang w:val="x-none"/>
        </w:rPr>
        <w:t>07</w:t>
      </w:r>
      <w:r w:rsidR="009F2786" w:rsidRPr="00753772">
        <w:rPr>
          <w:rFonts w:ascii="Times New Roman" w:hAnsi="Times New Roman" w:cs="Times New Roman"/>
          <w:sz w:val="28"/>
          <w:szCs w:val="28"/>
        </w:rPr>
        <w:t>0</w:t>
      </w:r>
      <w:r w:rsidRPr="00753772">
        <w:rPr>
          <w:rFonts w:ascii="Times New Roman" w:hAnsi="Times New Roman" w:cs="Times New Roman"/>
          <w:sz w:val="28"/>
          <w:szCs w:val="28"/>
        </w:rPr>
        <w:t xml:space="preserve"> тыс. рублей</w:t>
      </w:r>
      <w:r w:rsidR="00495A4A" w:rsidRPr="00753772">
        <w:rPr>
          <w:rFonts w:ascii="Times New Roman" w:hAnsi="Times New Roman" w:cs="Times New Roman"/>
          <w:sz w:val="28"/>
          <w:szCs w:val="28"/>
        </w:rPr>
        <w:t>;</w:t>
      </w:r>
    </w:p>
    <w:p w:rsidR="00495A4A" w:rsidRPr="00753772" w:rsidRDefault="003C7791" w:rsidP="003C7791">
      <w:pPr>
        <w:spacing w:after="0" w:line="240" w:lineRule="auto"/>
        <w:ind w:firstLine="709"/>
        <w:jc w:val="both"/>
        <w:rPr>
          <w:rFonts w:ascii="Times New Roman" w:hAnsi="Times New Roman" w:cs="Times New Roman"/>
          <w:sz w:val="28"/>
          <w:szCs w:val="28"/>
        </w:rPr>
      </w:pPr>
      <w:r w:rsidRPr="00753772">
        <w:rPr>
          <w:rFonts w:ascii="Times New Roman" w:hAnsi="Times New Roman" w:cs="Times New Roman"/>
          <w:sz w:val="28"/>
          <w:szCs w:val="28"/>
        </w:rPr>
        <w:t>-муниципальный контракт</w:t>
      </w:r>
      <w:r w:rsidR="00495A4A" w:rsidRPr="00753772">
        <w:rPr>
          <w:rFonts w:ascii="Times New Roman" w:hAnsi="Times New Roman" w:cs="Times New Roman"/>
          <w:color w:val="000000"/>
          <w:sz w:val="28"/>
          <w:szCs w:val="28"/>
        </w:rPr>
        <w:t xml:space="preserve"> от 31.12.2019 №0187300012819000980-0067306-01 на поставку автомобиля ритуального (катафалка) на сумму </w:t>
      </w:r>
      <w:r w:rsidR="00495A4A" w:rsidRPr="00753772">
        <w:rPr>
          <w:rFonts w:ascii="Times New Roman" w:hAnsi="Times New Roman" w:cs="Times New Roman"/>
          <w:sz w:val="28"/>
          <w:szCs w:val="28"/>
          <w:lang w:val="x-none"/>
        </w:rPr>
        <w:t>3</w:t>
      </w:r>
      <w:r w:rsidRPr="00753772">
        <w:rPr>
          <w:rFonts w:ascii="Times New Roman" w:hAnsi="Times New Roman" w:cs="Times New Roman"/>
          <w:sz w:val="28"/>
          <w:szCs w:val="28"/>
          <w:lang w:val="x-none"/>
        </w:rPr>
        <w:t> </w:t>
      </w:r>
      <w:r w:rsidR="00495A4A" w:rsidRPr="00753772">
        <w:rPr>
          <w:rFonts w:ascii="Times New Roman" w:hAnsi="Times New Roman" w:cs="Times New Roman"/>
          <w:sz w:val="28"/>
          <w:szCs w:val="28"/>
          <w:lang w:val="x-none"/>
        </w:rPr>
        <w:t>862</w:t>
      </w:r>
      <w:r w:rsidRPr="00753772">
        <w:rPr>
          <w:rFonts w:ascii="Times New Roman" w:hAnsi="Times New Roman" w:cs="Times New Roman"/>
          <w:sz w:val="28"/>
          <w:szCs w:val="28"/>
        </w:rPr>
        <w:t>,</w:t>
      </w:r>
      <w:r w:rsidR="00495A4A" w:rsidRPr="00753772">
        <w:rPr>
          <w:rFonts w:ascii="Times New Roman" w:hAnsi="Times New Roman" w:cs="Times New Roman"/>
          <w:sz w:val="28"/>
          <w:szCs w:val="28"/>
          <w:lang w:val="x-none"/>
        </w:rPr>
        <w:t>6</w:t>
      </w:r>
      <w:r w:rsidRPr="00753772">
        <w:rPr>
          <w:rFonts w:ascii="Times New Roman" w:hAnsi="Times New Roman" w:cs="Times New Roman"/>
          <w:sz w:val="28"/>
          <w:szCs w:val="28"/>
        </w:rPr>
        <w:t>9</w:t>
      </w:r>
      <w:r w:rsidR="009F2786" w:rsidRPr="00753772">
        <w:rPr>
          <w:rFonts w:ascii="Times New Roman" w:hAnsi="Times New Roman" w:cs="Times New Roman"/>
          <w:sz w:val="28"/>
          <w:szCs w:val="28"/>
        </w:rPr>
        <w:t>0</w:t>
      </w:r>
      <w:r w:rsidRPr="00753772">
        <w:rPr>
          <w:rFonts w:ascii="Times New Roman" w:hAnsi="Times New Roman" w:cs="Times New Roman"/>
          <w:sz w:val="28"/>
          <w:szCs w:val="28"/>
        </w:rPr>
        <w:t xml:space="preserve"> тыс. рублей</w:t>
      </w:r>
      <w:r w:rsidR="00495A4A" w:rsidRPr="00753772">
        <w:rPr>
          <w:rFonts w:ascii="Times New Roman" w:hAnsi="Times New Roman" w:cs="Times New Roman"/>
          <w:sz w:val="28"/>
          <w:szCs w:val="28"/>
        </w:rPr>
        <w:t>.</w:t>
      </w:r>
    </w:p>
    <w:p w:rsidR="003C7791" w:rsidRPr="00753772" w:rsidRDefault="003C7791" w:rsidP="003C7791">
      <w:pPr>
        <w:spacing w:after="0" w:line="240" w:lineRule="auto"/>
        <w:ind w:firstLine="709"/>
        <w:jc w:val="both"/>
        <w:rPr>
          <w:rFonts w:ascii="Times New Roman" w:hAnsi="Times New Roman" w:cs="Times New Roman"/>
          <w:color w:val="000000"/>
          <w:sz w:val="28"/>
          <w:szCs w:val="28"/>
        </w:rPr>
      </w:pPr>
      <w:r w:rsidRPr="00753772">
        <w:rPr>
          <w:rFonts w:ascii="Times New Roman" w:hAnsi="Times New Roman" w:cs="Times New Roman"/>
          <w:color w:val="000000"/>
          <w:sz w:val="28"/>
          <w:szCs w:val="28"/>
        </w:rPr>
        <w:t>Поставка транспортных средств апрель 2020 года.</w:t>
      </w:r>
    </w:p>
    <w:p w:rsidR="00495A4A" w:rsidRPr="00753772" w:rsidRDefault="00495A4A" w:rsidP="00895DB1">
      <w:pPr>
        <w:spacing w:after="0" w:line="240" w:lineRule="auto"/>
        <w:ind w:firstLine="708"/>
        <w:jc w:val="both"/>
        <w:rPr>
          <w:rFonts w:ascii="Times New Roman" w:hAnsi="Times New Roman" w:cs="Times New Roman"/>
          <w:color w:val="000000"/>
          <w:sz w:val="28"/>
          <w:szCs w:val="28"/>
        </w:rPr>
      </w:pPr>
      <w:r w:rsidRPr="00753772">
        <w:rPr>
          <w:rFonts w:ascii="Times New Roman" w:hAnsi="Times New Roman" w:cs="Times New Roman"/>
          <w:sz w:val="28"/>
          <w:szCs w:val="28"/>
        </w:rPr>
        <w:t>6.</w:t>
      </w:r>
      <w:r w:rsidRPr="00753772">
        <w:rPr>
          <w:rFonts w:ascii="Times New Roman" w:hAnsi="Times New Roman" w:cs="Times New Roman"/>
          <w:color w:val="000000"/>
          <w:sz w:val="28"/>
          <w:szCs w:val="28"/>
        </w:rPr>
        <w:t>Расходы на обеспечение деятельности департамента.</w:t>
      </w:r>
      <w:r w:rsidR="00895DB1" w:rsidRPr="00753772">
        <w:rPr>
          <w:rFonts w:ascii="Times New Roman" w:hAnsi="Times New Roman" w:cs="Times New Roman"/>
          <w:color w:val="000000"/>
          <w:sz w:val="28"/>
          <w:szCs w:val="28"/>
        </w:rPr>
        <w:t xml:space="preserve"> </w:t>
      </w:r>
      <w:r w:rsidRPr="00753772">
        <w:rPr>
          <w:rFonts w:ascii="Times New Roman" w:hAnsi="Times New Roman" w:cs="Times New Roman"/>
          <w:color w:val="000000"/>
          <w:sz w:val="28"/>
          <w:szCs w:val="28"/>
        </w:rPr>
        <w:t>Исполнение мероприятия производилось согласно плановых назначений. Выделено на 2019 года 48</w:t>
      </w:r>
      <w:r w:rsidR="00895DB1" w:rsidRPr="00753772">
        <w:rPr>
          <w:rFonts w:ascii="Times New Roman" w:hAnsi="Times New Roman" w:cs="Times New Roman"/>
          <w:color w:val="000000"/>
          <w:sz w:val="28"/>
          <w:szCs w:val="28"/>
        </w:rPr>
        <w:t> </w:t>
      </w:r>
      <w:r w:rsidRPr="00753772">
        <w:rPr>
          <w:rFonts w:ascii="Times New Roman" w:hAnsi="Times New Roman" w:cs="Times New Roman"/>
          <w:color w:val="000000"/>
          <w:sz w:val="28"/>
          <w:szCs w:val="28"/>
        </w:rPr>
        <w:t>005</w:t>
      </w:r>
      <w:r w:rsidR="00895DB1" w:rsidRPr="00753772">
        <w:rPr>
          <w:rFonts w:ascii="Times New Roman" w:hAnsi="Times New Roman" w:cs="Times New Roman"/>
          <w:color w:val="000000"/>
          <w:sz w:val="28"/>
          <w:szCs w:val="28"/>
        </w:rPr>
        <w:t>,</w:t>
      </w:r>
      <w:r w:rsidRPr="00753772">
        <w:rPr>
          <w:rFonts w:ascii="Times New Roman" w:hAnsi="Times New Roman" w:cs="Times New Roman"/>
          <w:color w:val="000000"/>
          <w:sz w:val="28"/>
          <w:szCs w:val="28"/>
        </w:rPr>
        <w:t>18</w:t>
      </w:r>
      <w:r w:rsidR="009F2786" w:rsidRPr="00753772">
        <w:rPr>
          <w:rFonts w:ascii="Times New Roman" w:hAnsi="Times New Roman" w:cs="Times New Roman"/>
          <w:color w:val="000000"/>
          <w:sz w:val="28"/>
          <w:szCs w:val="28"/>
        </w:rPr>
        <w:t>0</w:t>
      </w:r>
      <w:r w:rsidR="00895DB1" w:rsidRPr="00753772">
        <w:rPr>
          <w:rFonts w:ascii="Times New Roman" w:hAnsi="Times New Roman" w:cs="Times New Roman"/>
          <w:color w:val="000000"/>
          <w:sz w:val="28"/>
          <w:szCs w:val="28"/>
        </w:rPr>
        <w:t xml:space="preserve"> тыс.</w:t>
      </w:r>
      <w:r w:rsidRPr="00753772">
        <w:rPr>
          <w:rFonts w:ascii="Times New Roman" w:hAnsi="Times New Roman" w:cs="Times New Roman"/>
          <w:color w:val="000000"/>
          <w:sz w:val="28"/>
          <w:szCs w:val="28"/>
        </w:rPr>
        <w:t xml:space="preserve"> руб</w:t>
      </w:r>
      <w:r w:rsidR="00895DB1" w:rsidRPr="00753772">
        <w:rPr>
          <w:rFonts w:ascii="Times New Roman" w:hAnsi="Times New Roman" w:cs="Times New Roman"/>
          <w:color w:val="000000"/>
          <w:sz w:val="28"/>
          <w:szCs w:val="28"/>
        </w:rPr>
        <w:t>лей</w:t>
      </w:r>
      <w:r w:rsidRPr="00753772">
        <w:rPr>
          <w:rFonts w:ascii="Times New Roman" w:hAnsi="Times New Roman" w:cs="Times New Roman"/>
          <w:color w:val="000000"/>
          <w:sz w:val="28"/>
          <w:szCs w:val="28"/>
        </w:rPr>
        <w:t xml:space="preserve">, </w:t>
      </w:r>
      <w:r w:rsidR="00895DB1" w:rsidRPr="00753772">
        <w:rPr>
          <w:rFonts w:ascii="Times New Roman" w:hAnsi="Times New Roman" w:cs="Times New Roman"/>
          <w:color w:val="000000"/>
          <w:sz w:val="28"/>
          <w:szCs w:val="28"/>
        </w:rPr>
        <w:t>и</w:t>
      </w:r>
      <w:r w:rsidRPr="00753772">
        <w:rPr>
          <w:rFonts w:ascii="Times New Roman" w:hAnsi="Times New Roman" w:cs="Times New Roman"/>
          <w:color w:val="000000"/>
          <w:sz w:val="28"/>
          <w:szCs w:val="28"/>
        </w:rPr>
        <w:t>сполнение 99</w:t>
      </w:r>
      <w:r w:rsidR="00895DB1" w:rsidRPr="00753772">
        <w:rPr>
          <w:rFonts w:ascii="Times New Roman" w:hAnsi="Times New Roman" w:cs="Times New Roman"/>
          <w:color w:val="000000"/>
          <w:sz w:val="28"/>
          <w:szCs w:val="28"/>
        </w:rPr>
        <w:t>,0</w:t>
      </w:r>
      <w:r w:rsidRPr="00753772">
        <w:rPr>
          <w:rFonts w:ascii="Times New Roman" w:hAnsi="Times New Roman" w:cs="Times New Roman"/>
          <w:color w:val="000000"/>
          <w:sz w:val="28"/>
          <w:szCs w:val="28"/>
        </w:rPr>
        <w:t xml:space="preserve">%. </w:t>
      </w:r>
    </w:p>
    <w:p w:rsidR="003F5D1B" w:rsidRPr="00753772" w:rsidRDefault="00495A4A" w:rsidP="00FF27E2">
      <w:pPr>
        <w:autoSpaceDE w:val="0"/>
        <w:autoSpaceDN w:val="0"/>
        <w:adjustRightInd w:val="0"/>
        <w:spacing w:after="0" w:line="240" w:lineRule="auto"/>
        <w:ind w:firstLine="720"/>
        <w:jc w:val="both"/>
        <w:rPr>
          <w:rFonts w:ascii="Times New Roman" w:hAnsi="Times New Roman" w:cs="Times New Roman"/>
          <w:sz w:val="28"/>
          <w:szCs w:val="28"/>
        </w:rPr>
      </w:pPr>
      <w:r w:rsidRPr="00753772">
        <w:rPr>
          <w:rFonts w:ascii="Times New Roman" w:hAnsi="Times New Roman" w:cs="Times New Roman"/>
          <w:color w:val="000000"/>
          <w:sz w:val="28"/>
          <w:szCs w:val="28"/>
        </w:rPr>
        <w:t>7.Обеспечение надлежащего уровня эксплуатации имущества казны или переданного на праве оперативного управления органам администрации</w:t>
      </w:r>
      <w:r w:rsidRPr="00753772">
        <w:rPr>
          <w:rFonts w:ascii="Times New Roman" w:hAnsi="Times New Roman" w:cs="Times New Roman"/>
          <w:sz w:val="28"/>
          <w:szCs w:val="28"/>
        </w:rPr>
        <w:t>.</w:t>
      </w:r>
      <w:r w:rsidR="00FF27E2" w:rsidRPr="00753772">
        <w:rPr>
          <w:rFonts w:ascii="Times New Roman" w:hAnsi="Times New Roman" w:cs="Times New Roman"/>
          <w:sz w:val="28"/>
          <w:szCs w:val="28"/>
        </w:rPr>
        <w:t xml:space="preserve"> </w:t>
      </w:r>
      <w:r w:rsidRPr="00753772">
        <w:rPr>
          <w:rFonts w:ascii="Times New Roman" w:hAnsi="Times New Roman" w:cs="Times New Roman"/>
          <w:sz w:val="28"/>
          <w:szCs w:val="28"/>
        </w:rPr>
        <w:t>По мероприятию запланирован капитальный ремонт нежилого здания администрации.</w:t>
      </w:r>
      <w:r w:rsidR="00FF27E2" w:rsidRPr="00753772">
        <w:rPr>
          <w:rFonts w:ascii="Times New Roman" w:hAnsi="Times New Roman" w:cs="Times New Roman"/>
          <w:sz w:val="28"/>
          <w:szCs w:val="28"/>
        </w:rPr>
        <w:t xml:space="preserve"> </w:t>
      </w:r>
      <w:r w:rsidRPr="00753772">
        <w:rPr>
          <w:rFonts w:ascii="Times New Roman" w:hAnsi="Times New Roman" w:cs="Times New Roman"/>
          <w:sz w:val="28"/>
          <w:szCs w:val="28"/>
        </w:rPr>
        <w:t xml:space="preserve">На 2019 год выделены денежные средства в </w:t>
      </w:r>
      <w:r w:rsidR="00FF27E2" w:rsidRPr="00753772">
        <w:rPr>
          <w:rFonts w:ascii="Times New Roman" w:hAnsi="Times New Roman" w:cs="Times New Roman"/>
          <w:sz w:val="28"/>
          <w:szCs w:val="28"/>
        </w:rPr>
        <w:t>сумме</w:t>
      </w:r>
      <w:r w:rsidRPr="00753772">
        <w:rPr>
          <w:rFonts w:ascii="Times New Roman" w:hAnsi="Times New Roman" w:cs="Times New Roman"/>
          <w:sz w:val="28"/>
          <w:szCs w:val="28"/>
        </w:rPr>
        <w:t xml:space="preserve"> 4</w:t>
      </w:r>
      <w:r w:rsidR="00FF27E2" w:rsidRPr="00753772">
        <w:rPr>
          <w:rFonts w:ascii="Times New Roman" w:hAnsi="Times New Roman" w:cs="Times New Roman"/>
          <w:sz w:val="28"/>
          <w:szCs w:val="28"/>
        </w:rPr>
        <w:t> </w:t>
      </w:r>
      <w:r w:rsidRPr="00753772">
        <w:rPr>
          <w:rFonts w:ascii="Times New Roman" w:hAnsi="Times New Roman" w:cs="Times New Roman"/>
          <w:sz w:val="28"/>
          <w:szCs w:val="28"/>
        </w:rPr>
        <w:t>605</w:t>
      </w:r>
      <w:r w:rsidR="00FF27E2" w:rsidRPr="00753772">
        <w:rPr>
          <w:rFonts w:ascii="Times New Roman" w:hAnsi="Times New Roman" w:cs="Times New Roman"/>
          <w:sz w:val="28"/>
          <w:szCs w:val="28"/>
        </w:rPr>
        <w:t>,</w:t>
      </w:r>
      <w:r w:rsidRPr="00753772">
        <w:rPr>
          <w:rFonts w:ascii="Times New Roman" w:hAnsi="Times New Roman" w:cs="Times New Roman"/>
          <w:sz w:val="28"/>
          <w:szCs w:val="28"/>
        </w:rPr>
        <w:t>06</w:t>
      </w:r>
      <w:r w:rsidR="009F2786" w:rsidRPr="00753772">
        <w:rPr>
          <w:rFonts w:ascii="Times New Roman" w:hAnsi="Times New Roman" w:cs="Times New Roman"/>
          <w:sz w:val="28"/>
          <w:szCs w:val="28"/>
        </w:rPr>
        <w:t>0</w:t>
      </w:r>
      <w:r w:rsidR="00FF27E2" w:rsidRPr="00753772">
        <w:rPr>
          <w:rFonts w:ascii="Times New Roman" w:hAnsi="Times New Roman" w:cs="Times New Roman"/>
          <w:sz w:val="28"/>
          <w:szCs w:val="28"/>
        </w:rPr>
        <w:t xml:space="preserve"> тыс. </w:t>
      </w:r>
      <w:r w:rsidRPr="00753772">
        <w:rPr>
          <w:rFonts w:ascii="Times New Roman" w:hAnsi="Times New Roman" w:cs="Times New Roman"/>
          <w:sz w:val="28"/>
          <w:szCs w:val="28"/>
        </w:rPr>
        <w:t xml:space="preserve">рублей. </w:t>
      </w:r>
      <w:r w:rsidR="00FF27E2" w:rsidRPr="00753772">
        <w:rPr>
          <w:rFonts w:ascii="Times New Roman" w:hAnsi="Times New Roman" w:cs="Times New Roman"/>
          <w:sz w:val="28"/>
          <w:szCs w:val="28"/>
        </w:rPr>
        <w:t xml:space="preserve">Исполнение 68,4%. </w:t>
      </w:r>
      <w:r w:rsidRPr="00753772">
        <w:rPr>
          <w:rFonts w:ascii="Times New Roman" w:hAnsi="Times New Roman" w:cs="Times New Roman"/>
          <w:sz w:val="28"/>
          <w:szCs w:val="28"/>
        </w:rPr>
        <w:t xml:space="preserve">По заключенному </w:t>
      </w:r>
      <w:r w:rsidR="00FF27E2" w:rsidRPr="00753772">
        <w:rPr>
          <w:rFonts w:ascii="Times New Roman" w:hAnsi="Times New Roman" w:cs="Times New Roman"/>
          <w:sz w:val="28"/>
          <w:szCs w:val="28"/>
        </w:rPr>
        <w:t>муниципальному контракту от 24</w:t>
      </w:r>
      <w:r w:rsidRPr="00753772">
        <w:rPr>
          <w:rFonts w:ascii="Times New Roman" w:hAnsi="Times New Roman" w:cs="Times New Roman"/>
          <w:sz w:val="28"/>
          <w:szCs w:val="28"/>
        </w:rPr>
        <w:t>.12.2018г. №Ф.2018.645568 с ООО "Пальмира" на сумму 1</w:t>
      </w:r>
      <w:r w:rsidR="00FF27E2" w:rsidRPr="00753772">
        <w:rPr>
          <w:rFonts w:ascii="Times New Roman" w:hAnsi="Times New Roman" w:cs="Times New Roman"/>
          <w:sz w:val="28"/>
          <w:szCs w:val="28"/>
        </w:rPr>
        <w:t> </w:t>
      </w:r>
      <w:r w:rsidRPr="00753772">
        <w:rPr>
          <w:rFonts w:ascii="Times New Roman" w:hAnsi="Times New Roman" w:cs="Times New Roman"/>
          <w:sz w:val="28"/>
          <w:szCs w:val="28"/>
        </w:rPr>
        <w:t>387</w:t>
      </w:r>
      <w:r w:rsidR="00FF27E2" w:rsidRPr="00753772">
        <w:rPr>
          <w:rFonts w:ascii="Times New Roman" w:hAnsi="Times New Roman" w:cs="Times New Roman"/>
          <w:sz w:val="28"/>
          <w:szCs w:val="28"/>
        </w:rPr>
        <w:t>,</w:t>
      </w:r>
      <w:r w:rsidRPr="00753772">
        <w:rPr>
          <w:rFonts w:ascii="Times New Roman" w:hAnsi="Times New Roman" w:cs="Times New Roman"/>
          <w:sz w:val="28"/>
          <w:szCs w:val="28"/>
        </w:rPr>
        <w:t>28</w:t>
      </w:r>
      <w:r w:rsidR="009F2786" w:rsidRPr="00753772">
        <w:rPr>
          <w:rFonts w:ascii="Times New Roman" w:hAnsi="Times New Roman" w:cs="Times New Roman"/>
          <w:sz w:val="28"/>
          <w:szCs w:val="28"/>
        </w:rPr>
        <w:t>0</w:t>
      </w:r>
      <w:r w:rsidR="00FF27E2" w:rsidRPr="00753772">
        <w:rPr>
          <w:rFonts w:ascii="Times New Roman" w:hAnsi="Times New Roman" w:cs="Times New Roman"/>
          <w:sz w:val="28"/>
          <w:szCs w:val="28"/>
        </w:rPr>
        <w:t xml:space="preserve"> тыс.</w:t>
      </w:r>
      <w:r w:rsidRPr="00753772">
        <w:rPr>
          <w:rFonts w:ascii="Times New Roman" w:hAnsi="Times New Roman" w:cs="Times New Roman"/>
          <w:sz w:val="28"/>
          <w:szCs w:val="28"/>
        </w:rPr>
        <w:t xml:space="preserve"> рублей на выполнение проектных работ по объекту «Здание администрации», расположенное по адресу: ХМАО, г.Нефтеюганск, мкр-н 2, д. 25 (цокольный этаж) со сроком выполнения по 02.06.2019. Оплата только по итогам завершения работ, т.е. после 100% исполнения контракта. Идет корректировка ПД по замечаниям заказчика. После устранения замечаний ПД будет направлена н</w:t>
      </w:r>
      <w:r w:rsidR="00FF27E2" w:rsidRPr="00753772">
        <w:rPr>
          <w:rFonts w:ascii="Times New Roman" w:hAnsi="Times New Roman" w:cs="Times New Roman"/>
          <w:sz w:val="28"/>
          <w:szCs w:val="28"/>
        </w:rPr>
        <w:t xml:space="preserve">а негосударственную экспертизу. </w:t>
      </w:r>
      <w:r w:rsidRPr="00753772">
        <w:rPr>
          <w:rFonts w:ascii="Times New Roman" w:hAnsi="Times New Roman" w:cs="Times New Roman"/>
          <w:sz w:val="28"/>
          <w:szCs w:val="28"/>
        </w:rPr>
        <w:t>Данный ко</w:t>
      </w:r>
      <w:r w:rsidR="00FF27E2" w:rsidRPr="00753772">
        <w:rPr>
          <w:rFonts w:ascii="Times New Roman" w:hAnsi="Times New Roman" w:cs="Times New Roman"/>
          <w:sz w:val="28"/>
          <w:szCs w:val="28"/>
        </w:rPr>
        <w:t>нтракт переходящий на 2020 год.</w:t>
      </w:r>
    </w:p>
    <w:p w:rsidR="00792B60" w:rsidRDefault="00792B60" w:rsidP="00FF27E2">
      <w:pPr>
        <w:autoSpaceDE w:val="0"/>
        <w:autoSpaceDN w:val="0"/>
        <w:adjustRightInd w:val="0"/>
        <w:spacing w:after="0" w:line="240" w:lineRule="auto"/>
        <w:ind w:firstLine="720"/>
        <w:jc w:val="both"/>
        <w:rPr>
          <w:rFonts w:ascii="Times New Roman" w:hAnsi="Times New Roman" w:cs="Times New Roman"/>
          <w:sz w:val="28"/>
          <w:szCs w:val="28"/>
        </w:rPr>
      </w:pPr>
    </w:p>
    <w:p w:rsidR="00792B60" w:rsidRPr="00753772" w:rsidRDefault="00792B60" w:rsidP="00FF27E2">
      <w:pPr>
        <w:autoSpaceDE w:val="0"/>
        <w:autoSpaceDN w:val="0"/>
        <w:adjustRightInd w:val="0"/>
        <w:spacing w:after="0" w:line="240" w:lineRule="auto"/>
        <w:ind w:firstLine="720"/>
        <w:jc w:val="both"/>
        <w:rPr>
          <w:rFonts w:ascii="Times New Roman" w:hAnsi="Times New Roman" w:cs="Times New Roman"/>
          <w:sz w:val="28"/>
          <w:szCs w:val="28"/>
        </w:rPr>
      </w:pPr>
    </w:p>
    <w:p w:rsidR="003F5D1B" w:rsidRPr="00753772" w:rsidRDefault="003F5D1B" w:rsidP="007B30E5">
      <w:pPr>
        <w:spacing w:after="0" w:line="240" w:lineRule="auto"/>
        <w:jc w:val="center"/>
        <w:rPr>
          <w:rFonts w:ascii="Times New Roman" w:hAnsi="Times New Roman" w:cs="Times New Roman"/>
          <w:b/>
          <w:bCs/>
          <w:sz w:val="24"/>
          <w:szCs w:val="24"/>
        </w:rPr>
      </w:pPr>
    </w:p>
    <w:p w:rsidR="007248A9" w:rsidRPr="00753772" w:rsidRDefault="00555F97" w:rsidP="007B30E5">
      <w:pPr>
        <w:spacing w:after="0" w:line="240" w:lineRule="auto"/>
        <w:jc w:val="center"/>
        <w:rPr>
          <w:rFonts w:ascii="Times New Roman" w:hAnsi="Times New Roman" w:cs="Times New Roman"/>
          <w:b/>
          <w:bCs/>
          <w:sz w:val="28"/>
          <w:szCs w:val="28"/>
        </w:rPr>
      </w:pPr>
      <w:r w:rsidRPr="00753772">
        <w:rPr>
          <w:rFonts w:ascii="Times New Roman" w:hAnsi="Times New Roman" w:cs="Times New Roman"/>
          <w:b/>
          <w:bCs/>
          <w:sz w:val="28"/>
          <w:szCs w:val="28"/>
        </w:rPr>
        <w:t>2.4.</w:t>
      </w:r>
      <w:r w:rsidR="007248A9" w:rsidRPr="00753772">
        <w:rPr>
          <w:rFonts w:ascii="Times New Roman" w:hAnsi="Times New Roman" w:cs="Times New Roman"/>
          <w:b/>
          <w:bCs/>
          <w:sz w:val="28"/>
          <w:szCs w:val="28"/>
        </w:rPr>
        <w:t>По направлению «Решение проблем в сфере безопасности»</w:t>
      </w:r>
    </w:p>
    <w:p w:rsidR="0045712C" w:rsidRPr="00753772" w:rsidRDefault="0045712C" w:rsidP="007B30E5">
      <w:pPr>
        <w:spacing w:after="0" w:line="240" w:lineRule="auto"/>
        <w:jc w:val="center"/>
        <w:rPr>
          <w:rFonts w:ascii="Times New Roman" w:hAnsi="Times New Roman" w:cs="Times New Roman"/>
          <w:b/>
          <w:bCs/>
          <w:sz w:val="28"/>
          <w:szCs w:val="28"/>
        </w:rPr>
      </w:pPr>
    </w:p>
    <w:p w:rsidR="0038056E" w:rsidRPr="00753772" w:rsidRDefault="00555F97" w:rsidP="0038056E">
      <w:pPr>
        <w:spacing w:after="0" w:line="240" w:lineRule="auto"/>
        <w:jc w:val="both"/>
        <w:rPr>
          <w:rFonts w:ascii="Times New Roman" w:hAnsi="Times New Roman"/>
          <w:b/>
          <w:sz w:val="28"/>
          <w:szCs w:val="28"/>
        </w:rPr>
      </w:pPr>
      <w:r w:rsidRPr="00753772">
        <w:rPr>
          <w:rFonts w:ascii="Times New Roman" w:hAnsi="Times New Roman" w:cs="Times New Roman"/>
          <w:b/>
          <w:sz w:val="28"/>
          <w:szCs w:val="28"/>
        </w:rPr>
        <w:t>2.4.1.</w:t>
      </w:r>
      <w:r w:rsidR="0038056E" w:rsidRPr="00753772">
        <w:rPr>
          <w:rFonts w:ascii="Times New Roman" w:hAnsi="Times New Roman"/>
          <w:b/>
          <w:sz w:val="28"/>
          <w:szCs w:val="28"/>
        </w:rPr>
        <w:t xml:space="preserve">Муниципальная программа «Профилактика правонарушений в сфере общественного порядка, </w:t>
      </w:r>
      <w:r w:rsidR="005F4E90" w:rsidRPr="00753772">
        <w:rPr>
          <w:rFonts w:ascii="Times New Roman" w:hAnsi="Times New Roman"/>
          <w:b/>
          <w:sz w:val="28"/>
          <w:szCs w:val="28"/>
        </w:rPr>
        <w:t>профилактика незаконного оборота и потребления наркотических средств и психотропных веществ в городе Нефтеюганске</w:t>
      </w:r>
      <w:r w:rsidR="0038056E" w:rsidRPr="00753772">
        <w:rPr>
          <w:rFonts w:ascii="Times New Roman" w:hAnsi="Times New Roman"/>
          <w:b/>
          <w:sz w:val="28"/>
          <w:szCs w:val="28"/>
        </w:rPr>
        <w:t>»</w:t>
      </w:r>
    </w:p>
    <w:p w:rsidR="0038056E" w:rsidRPr="00753772" w:rsidRDefault="0038056E" w:rsidP="0038056E">
      <w:pPr>
        <w:spacing w:after="0" w:line="240" w:lineRule="auto"/>
        <w:ind w:left="-28" w:right="-79" w:firstLine="737"/>
        <w:jc w:val="both"/>
        <w:rPr>
          <w:rFonts w:ascii="Times New Roman" w:hAnsi="Times New Roman" w:cs="Times New Roman"/>
          <w:b/>
          <w:sz w:val="28"/>
          <w:szCs w:val="28"/>
        </w:rPr>
      </w:pPr>
      <w:r w:rsidRPr="00753772">
        <w:rPr>
          <w:rFonts w:ascii="Times New Roman" w:hAnsi="Times New Roman" w:cs="Times New Roman"/>
          <w:sz w:val="28"/>
          <w:szCs w:val="28"/>
        </w:rPr>
        <w:t xml:space="preserve">На реализацию муниципальной программы предусмотрено финансирование в сумме </w:t>
      </w:r>
      <w:r w:rsidR="005F4E90" w:rsidRPr="00753772">
        <w:rPr>
          <w:rFonts w:ascii="Times New Roman" w:hAnsi="Times New Roman" w:cs="Times New Roman"/>
          <w:sz w:val="28"/>
          <w:szCs w:val="28"/>
        </w:rPr>
        <w:t>8 397,932</w:t>
      </w:r>
      <w:r w:rsidR="00EB6BED" w:rsidRPr="00753772">
        <w:rPr>
          <w:rFonts w:ascii="Times New Roman" w:hAnsi="Times New Roman" w:cs="Times New Roman"/>
          <w:sz w:val="28"/>
          <w:szCs w:val="28"/>
        </w:rPr>
        <w:t xml:space="preserve"> </w:t>
      </w:r>
      <w:r w:rsidRPr="00753772">
        <w:rPr>
          <w:rFonts w:ascii="Times New Roman" w:hAnsi="Times New Roman" w:cs="Times New Roman"/>
          <w:sz w:val="28"/>
          <w:szCs w:val="28"/>
        </w:rPr>
        <w:t>тыс.</w:t>
      </w:r>
      <w:r w:rsidR="00555F97" w:rsidRPr="00753772">
        <w:rPr>
          <w:rFonts w:ascii="Times New Roman" w:hAnsi="Times New Roman" w:cs="Times New Roman"/>
          <w:sz w:val="28"/>
          <w:szCs w:val="28"/>
        </w:rPr>
        <w:t xml:space="preserve"> </w:t>
      </w:r>
      <w:r w:rsidR="004D0BDD" w:rsidRPr="00753772">
        <w:rPr>
          <w:rFonts w:ascii="Times New Roman" w:hAnsi="Times New Roman" w:cs="Times New Roman"/>
          <w:sz w:val="28"/>
          <w:szCs w:val="28"/>
        </w:rPr>
        <w:t>рублей</w:t>
      </w:r>
      <w:r w:rsidRPr="00753772">
        <w:rPr>
          <w:rFonts w:ascii="Times New Roman" w:hAnsi="Times New Roman" w:cs="Times New Roman"/>
          <w:sz w:val="28"/>
          <w:szCs w:val="28"/>
        </w:rPr>
        <w:t xml:space="preserve">, освоено </w:t>
      </w:r>
      <w:r w:rsidR="005F4E90" w:rsidRPr="00753772">
        <w:rPr>
          <w:rFonts w:ascii="Times New Roman" w:hAnsi="Times New Roman" w:cs="Times New Roman"/>
          <w:sz w:val="28"/>
          <w:szCs w:val="28"/>
        </w:rPr>
        <w:t>8 328,764</w:t>
      </w:r>
      <w:r w:rsidR="00EB6BED" w:rsidRPr="00753772">
        <w:rPr>
          <w:rFonts w:ascii="Times New Roman" w:hAnsi="Times New Roman" w:cs="Times New Roman"/>
          <w:sz w:val="28"/>
          <w:szCs w:val="28"/>
        </w:rPr>
        <w:t xml:space="preserve"> </w:t>
      </w:r>
      <w:r w:rsidRPr="00753772">
        <w:rPr>
          <w:rFonts w:ascii="Times New Roman" w:hAnsi="Times New Roman" w:cs="Times New Roman"/>
          <w:sz w:val="28"/>
          <w:szCs w:val="28"/>
        </w:rPr>
        <w:t>тыс.</w:t>
      </w:r>
      <w:r w:rsidR="00555F97" w:rsidRPr="00753772">
        <w:rPr>
          <w:rFonts w:ascii="Times New Roman" w:hAnsi="Times New Roman" w:cs="Times New Roman"/>
          <w:sz w:val="28"/>
          <w:szCs w:val="28"/>
        </w:rPr>
        <w:t xml:space="preserve"> </w:t>
      </w:r>
      <w:r w:rsidR="004D0BDD" w:rsidRPr="00753772">
        <w:rPr>
          <w:rFonts w:ascii="Times New Roman" w:hAnsi="Times New Roman" w:cs="Times New Roman"/>
          <w:sz w:val="28"/>
          <w:szCs w:val="28"/>
        </w:rPr>
        <w:t>рублей</w:t>
      </w:r>
      <w:r w:rsidRPr="00753772">
        <w:rPr>
          <w:rFonts w:ascii="Times New Roman" w:hAnsi="Times New Roman" w:cs="Times New Roman"/>
          <w:sz w:val="28"/>
          <w:szCs w:val="28"/>
        </w:rPr>
        <w:t xml:space="preserve">, </w:t>
      </w:r>
      <w:r w:rsidRPr="00753772">
        <w:rPr>
          <w:rFonts w:ascii="Times New Roman" w:eastAsia="Calibri" w:hAnsi="Times New Roman" w:cs="Times New Roman"/>
          <w:sz w:val="28"/>
          <w:szCs w:val="28"/>
        </w:rPr>
        <w:t xml:space="preserve">что составляет </w:t>
      </w:r>
      <w:r w:rsidR="005F4E90" w:rsidRPr="00753772">
        <w:rPr>
          <w:rFonts w:ascii="Times New Roman" w:eastAsia="Calibri" w:hAnsi="Times New Roman" w:cs="Times New Roman"/>
          <w:sz w:val="28"/>
          <w:szCs w:val="28"/>
        </w:rPr>
        <w:t>99,2</w:t>
      </w:r>
      <w:r w:rsidRPr="00753772">
        <w:rPr>
          <w:rFonts w:ascii="Times New Roman" w:eastAsia="Calibri" w:hAnsi="Times New Roman" w:cs="Times New Roman"/>
          <w:sz w:val="28"/>
          <w:szCs w:val="28"/>
        </w:rPr>
        <w:t>% от плана на 201</w:t>
      </w:r>
      <w:r w:rsidR="005F4E90" w:rsidRPr="00753772">
        <w:rPr>
          <w:rFonts w:ascii="Times New Roman" w:eastAsia="Calibri" w:hAnsi="Times New Roman" w:cs="Times New Roman"/>
          <w:sz w:val="28"/>
          <w:szCs w:val="28"/>
        </w:rPr>
        <w:t>9</w:t>
      </w:r>
      <w:r w:rsidR="00EB6BED" w:rsidRPr="00753772">
        <w:rPr>
          <w:rFonts w:ascii="Times New Roman" w:eastAsia="Calibri" w:hAnsi="Times New Roman" w:cs="Times New Roman"/>
          <w:sz w:val="28"/>
          <w:szCs w:val="28"/>
        </w:rPr>
        <w:t xml:space="preserve"> </w:t>
      </w:r>
      <w:r w:rsidRPr="00753772">
        <w:rPr>
          <w:rFonts w:ascii="Times New Roman" w:eastAsia="Calibri" w:hAnsi="Times New Roman" w:cs="Times New Roman"/>
          <w:sz w:val="28"/>
          <w:szCs w:val="28"/>
        </w:rPr>
        <w:t>год.</w:t>
      </w:r>
      <w:r w:rsidR="003E51D1" w:rsidRPr="00753772">
        <w:rPr>
          <w:rFonts w:ascii="Times New Roman" w:eastAsia="Calibri" w:hAnsi="Times New Roman" w:cs="Times New Roman"/>
          <w:sz w:val="28"/>
          <w:szCs w:val="28"/>
        </w:rPr>
        <w:t xml:space="preserve"> В рамках муниципальной программы были предусмотрены к реализации следующие мероприятия:</w:t>
      </w:r>
    </w:p>
    <w:p w:rsidR="003E51D1" w:rsidRPr="00753772" w:rsidRDefault="003E51D1" w:rsidP="003E51D1">
      <w:pPr>
        <w:spacing w:after="0" w:line="240" w:lineRule="auto"/>
        <w:ind w:firstLine="709"/>
        <w:jc w:val="both"/>
        <w:rPr>
          <w:rFonts w:ascii="Times New Roman" w:hAnsi="Times New Roman" w:cs="Times New Roman"/>
          <w:sz w:val="28"/>
          <w:szCs w:val="28"/>
        </w:rPr>
      </w:pPr>
      <w:r w:rsidRPr="00753772">
        <w:rPr>
          <w:rFonts w:ascii="Times New Roman" w:hAnsi="Times New Roman" w:cs="Times New Roman"/>
          <w:sz w:val="28"/>
          <w:szCs w:val="28"/>
        </w:rPr>
        <w:t>1.«Создание условий для деятельности народных дружин», на реализацию которого предусмотрено финансирование – 137,80 тыс. рублей. Исполнение 99,9%. Данное мероприятие реализуется по двум направлениям:</w:t>
      </w:r>
    </w:p>
    <w:p w:rsidR="003E51D1" w:rsidRPr="00753772" w:rsidRDefault="003E51D1" w:rsidP="003E51D1">
      <w:pPr>
        <w:spacing w:after="0" w:line="240" w:lineRule="auto"/>
        <w:ind w:firstLine="709"/>
        <w:jc w:val="both"/>
        <w:rPr>
          <w:rFonts w:ascii="Times New Roman" w:hAnsi="Times New Roman" w:cs="Times New Roman"/>
          <w:sz w:val="28"/>
          <w:szCs w:val="28"/>
        </w:rPr>
      </w:pPr>
      <w:r w:rsidRPr="00753772">
        <w:rPr>
          <w:rFonts w:ascii="Times New Roman" w:hAnsi="Times New Roman" w:cs="Times New Roman"/>
          <w:sz w:val="28"/>
          <w:szCs w:val="28"/>
        </w:rPr>
        <w:t>-материальное стимулирование граждан, принимавших участие в охране общественного порядка, пресечении преступлений и правонарушений. По итогам 2019 года, в соответствии с порядком, материальное стимулирование выплачено 30 членами Народной Дружины;</w:t>
      </w:r>
    </w:p>
    <w:p w:rsidR="003E51D1" w:rsidRPr="00753772" w:rsidRDefault="003E51D1" w:rsidP="003E51D1">
      <w:pPr>
        <w:tabs>
          <w:tab w:val="left" w:pos="709"/>
        </w:tabs>
        <w:spacing w:after="0" w:line="240" w:lineRule="auto"/>
        <w:ind w:firstLine="709"/>
        <w:jc w:val="both"/>
        <w:rPr>
          <w:rFonts w:ascii="Times New Roman" w:hAnsi="Times New Roman" w:cs="Times New Roman"/>
          <w:color w:val="FF0000"/>
          <w:sz w:val="28"/>
          <w:szCs w:val="28"/>
        </w:rPr>
      </w:pPr>
      <w:r w:rsidRPr="00753772">
        <w:rPr>
          <w:rFonts w:ascii="Times New Roman" w:hAnsi="Times New Roman" w:cs="Times New Roman"/>
          <w:sz w:val="28"/>
          <w:szCs w:val="28"/>
        </w:rPr>
        <w:t>-личное страхование народных дружинников. В соответствии с заключенным муниципальным контрактом личного страхования (№ 12-000054-03/19 от 27.07.2019) застраховано 50 народных дружинников на сумму 9,70</w:t>
      </w:r>
      <w:r w:rsidR="001B001A" w:rsidRPr="00753772">
        <w:rPr>
          <w:rFonts w:ascii="Times New Roman" w:hAnsi="Times New Roman" w:cs="Times New Roman"/>
          <w:sz w:val="28"/>
          <w:szCs w:val="28"/>
        </w:rPr>
        <w:t>0</w:t>
      </w:r>
      <w:r w:rsidRPr="00753772">
        <w:rPr>
          <w:rFonts w:ascii="Times New Roman" w:hAnsi="Times New Roman" w:cs="Times New Roman"/>
          <w:sz w:val="28"/>
          <w:szCs w:val="28"/>
        </w:rPr>
        <w:t xml:space="preserve"> тыс. рублей. </w:t>
      </w:r>
    </w:p>
    <w:p w:rsidR="003E51D1" w:rsidRPr="00753772" w:rsidRDefault="003E51D1" w:rsidP="00B2666F">
      <w:pPr>
        <w:spacing w:after="0" w:line="240" w:lineRule="auto"/>
        <w:ind w:firstLine="709"/>
        <w:jc w:val="both"/>
        <w:rPr>
          <w:rFonts w:ascii="Times New Roman" w:hAnsi="Times New Roman" w:cs="Times New Roman"/>
          <w:sz w:val="28"/>
          <w:szCs w:val="28"/>
        </w:rPr>
      </w:pPr>
      <w:r w:rsidRPr="00753772">
        <w:rPr>
          <w:rFonts w:ascii="Times New Roman" w:hAnsi="Times New Roman" w:cs="Times New Roman"/>
          <w:sz w:val="28"/>
          <w:szCs w:val="28"/>
        </w:rPr>
        <w:t xml:space="preserve">2.«Обеспечение функционирования и развития систем видеонаблюдения в сфере общественного порядка, приобретение, размещение систем контроля управления доступом, </w:t>
      </w:r>
      <w:proofErr w:type="spellStart"/>
      <w:r w:rsidRPr="00753772">
        <w:rPr>
          <w:rFonts w:ascii="Times New Roman" w:hAnsi="Times New Roman" w:cs="Times New Roman"/>
          <w:bCs/>
          <w:sz w:val="28"/>
          <w:szCs w:val="28"/>
        </w:rPr>
        <w:t>противотаранных</w:t>
      </w:r>
      <w:proofErr w:type="spellEnd"/>
      <w:r w:rsidRPr="00753772">
        <w:rPr>
          <w:rFonts w:ascii="Times New Roman" w:hAnsi="Times New Roman" w:cs="Times New Roman"/>
          <w:bCs/>
          <w:sz w:val="28"/>
          <w:szCs w:val="28"/>
        </w:rPr>
        <w:t xml:space="preserve"> устройств</w:t>
      </w:r>
      <w:r w:rsidRPr="00753772">
        <w:rPr>
          <w:rFonts w:ascii="Times New Roman" w:hAnsi="Times New Roman" w:cs="Times New Roman"/>
          <w:i/>
          <w:sz w:val="28"/>
          <w:szCs w:val="28"/>
        </w:rPr>
        <w:t xml:space="preserve">, </w:t>
      </w:r>
      <w:r w:rsidRPr="00753772">
        <w:rPr>
          <w:rFonts w:ascii="Times New Roman" w:hAnsi="Times New Roman" w:cs="Times New Roman"/>
          <w:sz w:val="28"/>
          <w:szCs w:val="28"/>
        </w:rPr>
        <w:t xml:space="preserve">шлагбаумов, информационных стендов в местах массового пребывания граждан, в наиболее криминогенных общественных местах и на улицах города».  Объем финансирования на данное мероприятие составил 8 </w:t>
      </w:r>
      <w:r w:rsidR="00B2666F" w:rsidRPr="00753772">
        <w:rPr>
          <w:rFonts w:ascii="Times New Roman" w:hAnsi="Times New Roman" w:cs="Times New Roman"/>
          <w:sz w:val="28"/>
          <w:szCs w:val="28"/>
        </w:rPr>
        <w:t>260,123</w:t>
      </w:r>
      <w:r w:rsidRPr="00753772">
        <w:rPr>
          <w:rFonts w:ascii="Times New Roman" w:hAnsi="Times New Roman" w:cs="Times New Roman"/>
          <w:sz w:val="28"/>
          <w:szCs w:val="28"/>
        </w:rPr>
        <w:t xml:space="preserve"> тыс. </w:t>
      </w:r>
      <w:r w:rsidR="00B2666F" w:rsidRPr="00753772">
        <w:rPr>
          <w:rFonts w:ascii="Times New Roman" w:hAnsi="Times New Roman" w:cs="Times New Roman"/>
          <w:sz w:val="28"/>
          <w:szCs w:val="28"/>
        </w:rPr>
        <w:t xml:space="preserve">рублей. </w:t>
      </w:r>
      <w:r w:rsidRPr="00753772">
        <w:rPr>
          <w:rFonts w:ascii="Times New Roman" w:hAnsi="Times New Roman" w:cs="Times New Roman"/>
          <w:sz w:val="28"/>
          <w:szCs w:val="28"/>
        </w:rPr>
        <w:t>По итогам 2019 года освоено 8</w:t>
      </w:r>
      <w:r w:rsidR="00B2666F" w:rsidRPr="00753772">
        <w:rPr>
          <w:rFonts w:ascii="Times New Roman" w:hAnsi="Times New Roman" w:cs="Times New Roman"/>
          <w:sz w:val="28"/>
          <w:szCs w:val="28"/>
        </w:rPr>
        <w:t> </w:t>
      </w:r>
      <w:r w:rsidRPr="00753772">
        <w:rPr>
          <w:rFonts w:ascii="Times New Roman" w:hAnsi="Times New Roman" w:cs="Times New Roman"/>
          <w:sz w:val="28"/>
          <w:szCs w:val="28"/>
        </w:rPr>
        <w:t>191</w:t>
      </w:r>
      <w:r w:rsidR="00B2666F" w:rsidRPr="00753772">
        <w:rPr>
          <w:rFonts w:ascii="Times New Roman" w:hAnsi="Times New Roman" w:cs="Times New Roman"/>
          <w:sz w:val="28"/>
          <w:szCs w:val="28"/>
        </w:rPr>
        <w:t>,440</w:t>
      </w:r>
      <w:r w:rsidRPr="00753772">
        <w:rPr>
          <w:rFonts w:ascii="Times New Roman" w:hAnsi="Times New Roman" w:cs="Times New Roman"/>
          <w:sz w:val="28"/>
          <w:szCs w:val="28"/>
        </w:rPr>
        <w:t xml:space="preserve"> тыс.</w:t>
      </w:r>
      <w:r w:rsidRPr="00753772">
        <w:rPr>
          <w:rFonts w:ascii="Times New Roman" w:hAnsi="Times New Roman" w:cs="Times New Roman"/>
          <w:color w:val="FF0000"/>
          <w:sz w:val="28"/>
          <w:szCs w:val="28"/>
        </w:rPr>
        <w:t xml:space="preserve"> </w:t>
      </w:r>
      <w:r w:rsidR="00B2666F" w:rsidRPr="00753772">
        <w:rPr>
          <w:rFonts w:ascii="Times New Roman" w:hAnsi="Times New Roman" w:cs="Times New Roman"/>
          <w:sz w:val="28"/>
          <w:szCs w:val="28"/>
        </w:rPr>
        <w:t>рублей (99,2% от плана на 2019 год).</w:t>
      </w:r>
    </w:p>
    <w:p w:rsidR="003E51D1" w:rsidRPr="00753772" w:rsidRDefault="00B2666F" w:rsidP="003E51D1">
      <w:pPr>
        <w:spacing w:after="0" w:line="240" w:lineRule="auto"/>
        <w:ind w:firstLine="708"/>
        <w:jc w:val="both"/>
        <w:rPr>
          <w:rFonts w:ascii="Times New Roman" w:hAnsi="Times New Roman" w:cs="Times New Roman"/>
          <w:sz w:val="28"/>
          <w:szCs w:val="28"/>
        </w:rPr>
      </w:pPr>
      <w:r w:rsidRPr="00753772">
        <w:rPr>
          <w:rFonts w:ascii="Times New Roman" w:hAnsi="Times New Roman" w:cs="Times New Roman"/>
          <w:sz w:val="28"/>
          <w:szCs w:val="28"/>
        </w:rPr>
        <w:t>На содержание</w:t>
      </w:r>
      <w:r w:rsidR="003E51D1" w:rsidRPr="00753772">
        <w:rPr>
          <w:rFonts w:ascii="Times New Roman" w:hAnsi="Times New Roman" w:cs="Times New Roman"/>
          <w:sz w:val="28"/>
          <w:szCs w:val="28"/>
        </w:rPr>
        <w:t xml:space="preserve"> и обслуживание городской системы видеонаблюдения было запланировано 2 951,000 тыс.</w:t>
      </w:r>
      <w:r w:rsidRPr="00753772">
        <w:rPr>
          <w:rFonts w:ascii="Times New Roman" w:hAnsi="Times New Roman" w:cs="Times New Roman"/>
          <w:sz w:val="28"/>
          <w:szCs w:val="28"/>
        </w:rPr>
        <w:t xml:space="preserve"> </w:t>
      </w:r>
      <w:r w:rsidR="003E51D1" w:rsidRPr="00753772">
        <w:rPr>
          <w:rFonts w:ascii="Times New Roman" w:hAnsi="Times New Roman" w:cs="Times New Roman"/>
          <w:sz w:val="28"/>
          <w:szCs w:val="28"/>
        </w:rPr>
        <w:t>рублей, а также 100,000 тыс.</w:t>
      </w:r>
      <w:r w:rsidRPr="00753772">
        <w:rPr>
          <w:rFonts w:ascii="Times New Roman" w:hAnsi="Times New Roman" w:cs="Times New Roman"/>
          <w:sz w:val="28"/>
          <w:szCs w:val="28"/>
        </w:rPr>
        <w:t xml:space="preserve"> </w:t>
      </w:r>
      <w:r w:rsidR="003E51D1" w:rsidRPr="00753772">
        <w:rPr>
          <w:rFonts w:ascii="Times New Roman" w:hAnsi="Times New Roman" w:cs="Times New Roman"/>
          <w:sz w:val="28"/>
          <w:szCs w:val="28"/>
        </w:rPr>
        <w:t>рублей на услуги связи. В 2018 году проведена процедура по средствам электронного аукциона на техническое обслуживание и заключение договора на предоставления радиочастот. После проведения торгов на техническое обслуживание городской системы видеонаблюдения заключен муниципальный контракт № Ф.2018.679</w:t>
      </w:r>
      <w:r w:rsidRPr="00753772">
        <w:rPr>
          <w:rFonts w:ascii="Times New Roman" w:hAnsi="Times New Roman" w:cs="Times New Roman"/>
          <w:sz w:val="28"/>
          <w:szCs w:val="28"/>
        </w:rPr>
        <w:t>047 на общую сумму 1 0</w:t>
      </w:r>
      <w:r w:rsidR="003E51D1" w:rsidRPr="00753772">
        <w:rPr>
          <w:rFonts w:ascii="Times New Roman" w:hAnsi="Times New Roman" w:cs="Times New Roman"/>
          <w:sz w:val="28"/>
          <w:szCs w:val="28"/>
        </w:rPr>
        <w:t>91</w:t>
      </w:r>
      <w:r w:rsidRPr="00753772">
        <w:rPr>
          <w:rFonts w:ascii="Times New Roman" w:hAnsi="Times New Roman" w:cs="Times New Roman"/>
          <w:sz w:val="28"/>
          <w:szCs w:val="28"/>
        </w:rPr>
        <w:t>,862</w:t>
      </w:r>
      <w:r w:rsidR="003E51D1" w:rsidRPr="00753772">
        <w:rPr>
          <w:rFonts w:ascii="Times New Roman" w:hAnsi="Times New Roman" w:cs="Times New Roman"/>
          <w:sz w:val="28"/>
          <w:szCs w:val="28"/>
        </w:rPr>
        <w:t xml:space="preserve"> тыс.  рублей. Экономия после торгов составила 1</w:t>
      </w:r>
      <w:r w:rsidRPr="00753772">
        <w:rPr>
          <w:rFonts w:ascii="Times New Roman" w:hAnsi="Times New Roman" w:cs="Times New Roman"/>
          <w:sz w:val="28"/>
          <w:szCs w:val="28"/>
        </w:rPr>
        <w:t> </w:t>
      </w:r>
      <w:r w:rsidR="003E51D1" w:rsidRPr="00753772">
        <w:rPr>
          <w:rFonts w:ascii="Times New Roman" w:hAnsi="Times New Roman" w:cs="Times New Roman"/>
          <w:sz w:val="28"/>
          <w:szCs w:val="28"/>
        </w:rPr>
        <w:t>859</w:t>
      </w:r>
      <w:r w:rsidRPr="00753772">
        <w:rPr>
          <w:rFonts w:ascii="Times New Roman" w:hAnsi="Times New Roman" w:cs="Times New Roman"/>
          <w:sz w:val="28"/>
          <w:szCs w:val="28"/>
        </w:rPr>
        <w:t>,117</w:t>
      </w:r>
      <w:r w:rsidR="003E51D1" w:rsidRPr="00753772">
        <w:rPr>
          <w:rFonts w:ascii="Times New Roman" w:hAnsi="Times New Roman" w:cs="Times New Roman"/>
          <w:sz w:val="28"/>
          <w:szCs w:val="28"/>
        </w:rPr>
        <w:t xml:space="preserve"> тыс. рублей (снижение на 63%). Также заключен договор на предоставление радиочастот № </w:t>
      </w:r>
      <w:r w:rsidR="003E51D1" w:rsidRPr="00753772">
        <w:rPr>
          <w:rFonts w:ascii="Times New Roman" w:hAnsi="Times New Roman" w:cs="Times New Roman"/>
          <w:sz w:val="28"/>
          <w:szCs w:val="28"/>
          <w:lang w:val="en-US"/>
        </w:rPr>
        <w:t>NY</w:t>
      </w:r>
      <w:r w:rsidRPr="00753772">
        <w:rPr>
          <w:rFonts w:ascii="Times New Roman" w:hAnsi="Times New Roman" w:cs="Times New Roman"/>
          <w:sz w:val="28"/>
          <w:szCs w:val="28"/>
        </w:rPr>
        <w:t xml:space="preserve"> – 400 /1 на общую сумму 99,</w:t>
      </w:r>
      <w:r w:rsidR="003E51D1" w:rsidRPr="00753772">
        <w:rPr>
          <w:rFonts w:ascii="Times New Roman" w:hAnsi="Times New Roman" w:cs="Times New Roman"/>
          <w:sz w:val="28"/>
          <w:szCs w:val="28"/>
        </w:rPr>
        <w:t xml:space="preserve">999 </w:t>
      </w:r>
      <w:r w:rsidRPr="00753772">
        <w:rPr>
          <w:rFonts w:ascii="Times New Roman" w:hAnsi="Times New Roman" w:cs="Times New Roman"/>
          <w:sz w:val="28"/>
          <w:szCs w:val="28"/>
        </w:rPr>
        <w:t xml:space="preserve">тыс. </w:t>
      </w:r>
      <w:r w:rsidR="003E51D1" w:rsidRPr="00753772">
        <w:rPr>
          <w:rFonts w:ascii="Times New Roman" w:hAnsi="Times New Roman" w:cs="Times New Roman"/>
          <w:sz w:val="28"/>
          <w:szCs w:val="28"/>
        </w:rPr>
        <w:t xml:space="preserve">рублей. </w:t>
      </w:r>
    </w:p>
    <w:p w:rsidR="003E51D1" w:rsidRPr="00753772" w:rsidRDefault="003E51D1" w:rsidP="003E51D1">
      <w:pPr>
        <w:spacing w:after="0" w:line="240" w:lineRule="auto"/>
        <w:ind w:firstLine="708"/>
        <w:jc w:val="both"/>
        <w:rPr>
          <w:rFonts w:ascii="Times New Roman" w:hAnsi="Times New Roman" w:cs="Times New Roman"/>
          <w:sz w:val="28"/>
          <w:szCs w:val="28"/>
        </w:rPr>
      </w:pPr>
      <w:r w:rsidRPr="00753772">
        <w:rPr>
          <w:rFonts w:ascii="Times New Roman" w:hAnsi="Times New Roman" w:cs="Times New Roman"/>
          <w:sz w:val="28"/>
          <w:szCs w:val="28"/>
        </w:rPr>
        <w:t xml:space="preserve">В целях модернизации городской системы видеонаблюдения было предложено сложившуюся экономию направить на замену 39 видеокамер, которые не соответствуют современным техническим требованиям по качеству изображения, приобретение сервера для хранения фото-видео информации более 30 суток и сопутствующего оборудования. 26.08.2019 подписан контракт с </w:t>
      </w:r>
      <w:r w:rsidR="00B2666F" w:rsidRPr="00753772">
        <w:rPr>
          <w:rFonts w:ascii="Times New Roman" w:hAnsi="Times New Roman" w:cs="Times New Roman"/>
          <w:sz w:val="28"/>
          <w:szCs w:val="28"/>
        </w:rPr>
        <w:t xml:space="preserve">             </w:t>
      </w:r>
      <w:r w:rsidRPr="00753772">
        <w:rPr>
          <w:rFonts w:ascii="Times New Roman" w:hAnsi="Times New Roman" w:cs="Times New Roman"/>
          <w:sz w:val="28"/>
          <w:szCs w:val="28"/>
        </w:rPr>
        <w:t>ООО «</w:t>
      </w:r>
      <w:proofErr w:type="spellStart"/>
      <w:r w:rsidRPr="00753772">
        <w:rPr>
          <w:rFonts w:ascii="Times New Roman" w:hAnsi="Times New Roman" w:cs="Times New Roman"/>
          <w:sz w:val="28"/>
          <w:szCs w:val="28"/>
        </w:rPr>
        <w:t>Радиострой</w:t>
      </w:r>
      <w:proofErr w:type="spellEnd"/>
      <w:r w:rsidRPr="00753772">
        <w:rPr>
          <w:rFonts w:ascii="Times New Roman" w:hAnsi="Times New Roman" w:cs="Times New Roman"/>
          <w:sz w:val="28"/>
          <w:szCs w:val="28"/>
        </w:rPr>
        <w:t>» № 0187300012819000649 «На поставку оборудования с монтажом», на сумму 1</w:t>
      </w:r>
      <w:r w:rsidR="00B2666F" w:rsidRPr="00753772">
        <w:rPr>
          <w:rFonts w:ascii="Times New Roman" w:hAnsi="Times New Roman" w:cs="Times New Roman"/>
          <w:sz w:val="28"/>
          <w:szCs w:val="28"/>
        </w:rPr>
        <w:t> </w:t>
      </w:r>
      <w:r w:rsidRPr="00753772">
        <w:rPr>
          <w:rFonts w:ascii="Times New Roman" w:hAnsi="Times New Roman" w:cs="Times New Roman"/>
          <w:sz w:val="28"/>
          <w:szCs w:val="28"/>
        </w:rPr>
        <w:t>849</w:t>
      </w:r>
      <w:r w:rsidR="00B2666F" w:rsidRPr="00753772">
        <w:rPr>
          <w:rFonts w:ascii="Times New Roman" w:hAnsi="Times New Roman" w:cs="Times New Roman"/>
          <w:sz w:val="28"/>
          <w:szCs w:val="28"/>
        </w:rPr>
        <w:t>,864</w:t>
      </w:r>
      <w:r w:rsidRPr="00753772">
        <w:rPr>
          <w:rFonts w:ascii="Times New Roman" w:hAnsi="Times New Roman" w:cs="Times New Roman"/>
          <w:sz w:val="28"/>
          <w:szCs w:val="28"/>
        </w:rPr>
        <w:t xml:space="preserve"> тыс. </w:t>
      </w:r>
      <w:r w:rsidR="00B2666F" w:rsidRPr="00753772">
        <w:rPr>
          <w:rFonts w:ascii="Times New Roman" w:hAnsi="Times New Roman" w:cs="Times New Roman"/>
          <w:sz w:val="28"/>
          <w:szCs w:val="28"/>
        </w:rPr>
        <w:t>р</w:t>
      </w:r>
      <w:r w:rsidRPr="00753772">
        <w:rPr>
          <w:rFonts w:ascii="Times New Roman" w:hAnsi="Times New Roman" w:cs="Times New Roman"/>
          <w:sz w:val="28"/>
          <w:szCs w:val="28"/>
        </w:rPr>
        <w:t>ублей</w:t>
      </w:r>
      <w:r w:rsidR="00B2666F" w:rsidRPr="00753772">
        <w:rPr>
          <w:rFonts w:ascii="Times New Roman" w:hAnsi="Times New Roman" w:cs="Times New Roman"/>
          <w:sz w:val="28"/>
          <w:szCs w:val="28"/>
        </w:rPr>
        <w:t>.</w:t>
      </w:r>
    </w:p>
    <w:p w:rsidR="003E51D1" w:rsidRPr="00753772" w:rsidRDefault="003E51D1" w:rsidP="003E51D1">
      <w:pPr>
        <w:spacing w:after="0" w:line="240" w:lineRule="auto"/>
        <w:ind w:firstLine="709"/>
        <w:jc w:val="both"/>
        <w:rPr>
          <w:rFonts w:ascii="Times New Roman" w:hAnsi="Times New Roman" w:cs="Times New Roman"/>
          <w:sz w:val="28"/>
          <w:szCs w:val="28"/>
        </w:rPr>
      </w:pPr>
      <w:r w:rsidRPr="00753772">
        <w:rPr>
          <w:rFonts w:ascii="Times New Roman" w:hAnsi="Times New Roman" w:cs="Times New Roman"/>
          <w:sz w:val="28"/>
          <w:szCs w:val="28"/>
        </w:rPr>
        <w:t>Департаментом образования и молодежной политики администрации города освоено 5</w:t>
      </w:r>
      <w:r w:rsidR="00B2666F" w:rsidRPr="00753772">
        <w:rPr>
          <w:rFonts w:ascii="Times New Roman" w:hAnsi="Times New Roman" w:cs="Times New Roman"/>
          <w:sz w:val="28"/>
          <w:szCs w:val="28"/>
        </w:rPr>
        <w:t> </w:t>
      </w:r>
      <w:r w:rsidRPr="00753772">
        <w:rPr>
          <w:rFonts w:ascii="Times New Roman" w:hAnsi="Times New Roman" w:cs="Times New Roman"/>
          <w:sz w:val="28"/>
          <w:szCs w:val="28"/>
        </w:rPr>
        <w:t>149</w:t>
      </w:r>
      <w:r w:rsidR="00B2666F" w:rsidRPr="00753772">
        <w:rPr>
          <w:rFonts w:ascii="Times New Roman" w:hAnsi="Times New Roman" w:cs="Times New Roman"/>
          <w:sz w:val="28"/>
          <w:szCs w:val="28"/>
        </w:rPr>
        <w:t>,378</w:t>
      </w:r>
      <w:r w:rsidRPr="00753772">
        <w:rPr>
          <w:rFonts w:ascii="Times New Roman" w:hAnsi="Times New Roman" w:cs="Times New Roman"/>
          <w:sz w:val="28"/>
          <w:szCs w:val="28"/>
        </w:rPr>
        <w:t xml:space="preserve"> тыс. рублей, из них: </w:t>
      </w:r>
    </w:p>
    <w:p w:rsidR="003E51D1" w:rsidRPr="00753772" w:rsidRDefault="003E51D1" w:rsidP="003E51D1">
      <w:pPr>
        <w:spacing w:after="0" w:line="240" w:lineRule="auto"/>
        <w:ind w:firstLine="709"/>
        <w:jc w:val="both"/>
        <w:rPr>
          <w:rFonts w:ascii="Times New Roman" w:hAnsi="Times New Roman" w:cs="Times New Roman"/>
          <w:sz w:val="28"/>
          <w:szCs w:val="28"/>
        </w:rPr>
      </w:pPr>
      <w:r w:rsidRPr="00753772">
        <w:rPr>
          <w:rFonts w:ascii="Times New Roman" w:hAnsi="Times New Roman" w:cs="Times New Roman"/>
          <w:sz w:val="28"/>
          <w:szCs w:val="28"/>
        </w:rPr>
        <w:t>-поставка системы контроля доступа на 3 калитки МБОУ «Школа развития № 24»;</w:t>
      </w:r>
    </w:p>
    <w:p w:rsidR="003E51D1" w:rsidRPr="00753772" w:rsidRDefault="003E51D1" w:rsidP="003E51D1">
      <w:pPr>
        <w:spacing w:after="0" w:line="240" w:lineRule="auto"/>
        <w:ind w:firstLine="709"/>
        <w:jc w:val="both"/>
        <w:rPr>
          <w:rFonts w:ascii="Times New Roman" w:hAnsi="Times New Roman" w:cs="Times New Roman"/>
          <w:sz w:val="28"/>
          <w:szCs w:val="28"/>
        </w:rPr>
      </w:pPr>
      <w:r w:rsidRPr="00753772">
        <w:rPr>
          <w:rFonts w:ascii="Times New Roman" w:hAnsi="Times New Roman" w:cs="Times New Roman"/>
          <w:sz w:val="28"/>
          <w:szCs w:val="28"/>
        </w:rPr>
        <w:t>-поставка оборудования для модернизации системы видеонаблюдения МБОУ «СОШ № 3»;</w:t>
      </w:r>
    </w:p>
    <w:p w:rsidR="003E51D1" w:rsidRPr="00753772" w:rsidRDefault="003E51D1" w:rsidP="003E51D1">
      <w:pPr>
        <w:spacing w:after="0" w:line="240" w:lineRule="auto"/>
        <w:ind w:firstLine="709"/>
        <w:jc w:val="both"/>
        <w:rPr>
          <w:rFonts w:ascii="Times New Roman" w:hAnsi="Times New Roman" w:cs="Times New Roman"/>
          <w:sz w:val="28"/>
          <w:szCs w:val="28"/>
        </w:rPr>
      </w:pPr>
      <w:r w:rsidRPr="00753772">
        <w:rPr>
          <w:rFonts w:ascii="Times New Roman" w:hAnsi="Times New Roman" w:cs="Times New Roman"/>
          <w:sz w:val="28"/>
          <w:szCs w:val="28"/>
        </w:rPr>
        <w:t>-техническое обслуживание оборудования системы управления и контроля доступа МБОУ «СОШ № 6»;</w:t>
      </w:r>
    </w:p>
    <w:p w:rsidR="003E51D1" w:rsidRPr="00753772" w:rsidRDefault="003E51D1" w:rsidP="003E51D1">
      <w:pPr>
        <w:spacing w:after="0" w:line="240" w:lineRule="auto"/>
        <w:ind w:firstLine="709"/>
        <w:jc w:val="both"/>
        <w:rPr>
          <w:rFonts w:ascii="Times New Roman" w:hAnsi="Times New Roman" w:cs="Times New Roman"/>
          <w:sz w:val="28"/>
          <w:szCs w:val="28"/>
        </w:rPr>
      </w:pPr>
      <w:r w:rsidRPr="00753772">
        <w:rPr>
          <w:rFonts w:ascii="Times New Roman" w:hAnsi="Times New Roman" w:cs="Times New Roman"/>
          <w:sz w:val="28"/>
          <w:szCs w:val="28"/>
        </w:rPr>
        <w:t>-приобретение оборудования, поставка дополнительных камер системы видеонаблюдения МБОУ «СОШ № 6»;</w:t>
      </w:r>
    </w:p>
    <w:p w:rsidR="003E51D1" w:rsidRPr="00753772" w:rsidRDefault="003E51D1" w:rsidP="003E51D1">
      <w:pPr>
        <w:spacing w:after="0" w:line="240" w:lineRule="auto"/>
        <w:ind w:firstLine="709"/>
        <w:jc w:val="both"/>
        <w:rPr>
          <w:rFonts w:ascii="Times New Roman" w:hAnsi="Times New Roman" w:cs="Times New Roman"/>
          <w:sz w:val="28"/>
          <w:szCs w:val="28"/>
        </w:rPr>
      </w:pPr>
      <w:r w:rsidRPr="00753772">
        <w:rPr>
          <w:rFonts w:ascii="Times New Roman" w:hAnsi="Times New Roman" w:cs="Times New Roman"/>
          <w:sz w:val="28"/>
          <w:szCs w:val="28"/>
        </w:rPr>
        <w:t>-приобретение оборудования МБОУ «СОШ № 14»;</w:t>
      </w:r>
    </w:p>
    <w:p w:rsidR="003E51D1" w:rsidRPr="00753772" w:rsidRDefault="003E51D1" w:rsidP="003E51D1">
      <w:pPr>
        <w:spacing w:after="0" w:line="240" w:lineRule="auto"/>
        <w:ind w:firstLine="709"/>
        <w:jc w:val="both"/>
        <w:rPr>
          <w:rFonts w:ascii="Times New Roman" w:hAnsi="Times New Roman" w:cs="Times New Roman"/>
          <w:sz w:val="28"/>
          <w:szCs w:val="28"/>
        </w:rPr>
      </w:pPr>
      <w:r w:rsidRPr="00753772">
        <w:rPr>
          <w:rFonts w:ascii="Times New Roman" w:hAnsi="Times New Roman" w:cs="Times New Roman"/>
          <w:sz w:val="28"/>
          <w:szCs w:val="28"/>
        </w:rPr>
        <w:t>-монтаж кабельной линии системы видеонаблюдения МБОУ «Детский сад № 18 «Журавлик»;</w:t>
      </w:r>
    </w:p>
    <w:p w:rsidR="003E51D1" w:rsidRPr="00753772" w:rsidRDefault="003E51D1" w:rsidP="003E51D1">
      <w:pPr>
        <w:spacing w:after="0" w:line="240" w:lineRule="auto"/>
        <w:ind w:firstLine="709"/>
        <w:jc w:val="both"/>
        <w:rPr>
          <w:rFonts w:ascii="Times New Roman" w:hAnsi="Times New Roman" w:cs="Times New Roman"/>
          <w:sz w:val="28"/>
          <w:szCs w:val="28"/>
        </w:rPr>
      </w:pPr>
      <w:r w:rsidRPr="00753772">
        <w:rPr>
          <w:rFonts w:ascii="Times New Roman" w:hAnsi="Times New Roman" w:cs="Times New Roman"/>
          <w:sz w:val="28"/>
          <w:szCs w:val="28"/>
        </w:rPr>
        <w:t xml:space="preserve">-поставка оборудования для модернизации системы </w:t>
      </w:r>
      <w:r w:rsidR="00B2666F" w:rsidRPr="00753772">
        <w:rPr>
          <w:rFonts w:ascii="Times New Roman" w:hAnsi="Times New Roman" w:cs="Times New Roman"/>
          <w:sz w:val="28"/>
          <w:szCs w:val="28"/>
        </w:rPr>
        <w:t>видеонаблюдения МБОУ</w:t>
      </w:r>
      <w:r w:rsidRPr="00753772">
        <w:rPr>
          <w:rFonts w:ascii="Times New Roman" w:hAnsi="Times New Roman" w:cs="Times New Roman"/>
          <w:sz w:val="28"/>
          <w:szCs w:val="28"/>
        </w:rPr>
        <w:t xml:space="preserve"> «Детский сад № 6 «Лукоморье»;</w:t>
      </w:r>
    </w:p>
    <w:p w:rsidR="003E51D1" w:rsidRPr="00753772" w:rsidRDefault="003E51D1" w:rsidP="003E51D1">
      <w:pPr>
        <w:spacing w:after="0" w:line="240" w:lineRule="auto"/>
        <w:ind w:firstLine="709"/>
        <w:jc w:val="both"/>
        <w:rPr>
          <w:rFonts w:ascii="Times New Roman" w:hAnsi="Times New Roman" w:cs="Times New Roman"/>
          <w:sz w:val="28"/>
          <w:szCs w:val="28"/>
        </w:rPr>
      </w:pPr>
      <w:r w:rsidRPr="00753772">
        <w:rPr>
          <w:rFonts w:ascii="Times New Roman" w:hAnsi="Times New Roman" w:cs="Times New Roman"/>
          <w:sz w:val="28"/>
          <w:szCs w:val="28"/>
        </w:rPr>
        <w:t xml:space="preserve">-монтаж кабельной линии </w:t>
      </w:r>
      <w:r w:rsidR="00B2666F" w:rsidRPr="00753772">
        <w:rPr>
          <w:rFonts w:ascii="Times New Roman" w:hAnsi="Times New Roman" w:cs="Times New Roman"/>
          <w:sz w:val="28"/>
          <w:szCs w:val="28"/>
        </w:rPr>
        <w:t>видеонаблюдения МБОУ</w:t>
      </w:r>
      <w:r w:rsidRPr="00753772">
        <w:rPr>
          <w:rFonts w:ascii="Times New Roman" w:hAnsi="Times New Roman" w:cs="Times New Roman"/>
          <w:sz w:val="28"/>
          <w:szCs w:val="28"/>
        </w:rPr>
        <w:t xml:space="preserve"> «Детский сад № 6 «Лукоморье»;</w:t>
      </w:r>
    </w:p>
    <w:p w:rsidR="003E51D1" w:rsidRPr="00753772" w:rsidRDefault="003E51D1" w:rsidP="003E51D1">
      <w:pPr>
        <w:spacing w:after="0" w:line="240" w:lineRule="auto"/>
        <w:ind w:firstLine="709"/>
        <w:jc w:val="both"/>
        <w:rPr>
          <w:rFonts w:ascii="Times New Roman" w:hAnsi="Times New Roman" w:cs="Times New Roman"/>
          <w:color w:val="000000"/>
          <w:sz w:val="28"/>
          <w:szCs w:val="28"/>
        </w:rPr>
      </w:pPr>
      <w:r w:rsidRPr="00753772">
        <w:rPr>
          <w:rFonts w:ascii="Times New Roman" w:hAnsi="Times New Roman" w:cs="Times New Roman"/>
          <w:color w:val="000000"/>
          <w:sz w:val="28"/>
          <w:szCs w:val="28"/>
        </w:rPr>
        <w:t>-поставка оборудования системы видеонаблюдения МБДОУ «Детский сад № 2 «Колосок»;</w:t>
      </w:r>
    </w:p>
    <w:p w:rsidR="003E51D1" w:rsidRPr="00753772" w:rsidRDefault="003E51D1" w:rsidP="003E51D1">
      <w:pPr>
        <w:spacing w:after="0" w:line="240" w:lineRule="auto"/>
        <w:ind w:firstLine="709"/>
        <w:jc w:val="both"/>
        <w:rPr>
          <w:rFonts w:ascii="Times New Roman" w:hAnsi="Times New Roman" w:cs="Times New Roman"/>
          <w:color w:val="000000"/>
          <w:sz w:val="28"/>
          <w:szCs w:val="28"/>
        </w:rPr>
      </w:pPr>
      <w:r w:rsidRPr="00753772">
        <w:rPr>
          <w:rFonts w:ascii="Times New Roman" w:hAnsi="Times New Roman" w:cs="Times New Roman"/>
          <w:color w:val="000000"/>
          <w:sz w:val="28"/>
          <w:szCs w:val="28"/>
        </w:rPr>
        <w:t>-поставка видеодомофона МБОУ «Лицей № 1»;</w:t>
      </w:r>
    </w:p>
    <w:p w:rsidR="003E51D1" w:rsidRPr="00753772" w:rsidRDefault="003E51D1" w:rsidP="003E51D1">
      <w:pPr>
        <w:spacing w:after="0" w:line="240" w:lineRule="auto"/>
        <w:ind w:firstLine="709"/>
        <w:jc w:val="both"/>
        <w:rPr>
          <w:rFonts w:ascii="Times New Roman" w:hAnsi="Times New Roman" w:cs="Times New Roman"/>
          <w:color w:val="000000"/>
          <w:sz w:val="28"/>
          <w:szCs w:val="28"/>
        </w:rPr>
      </w:pPr>
      <w:r w:rsidRPr="00753772">
        <w:rPr>
          <w:rFonts w:ascii="Times New Roman" w:hAnsi="Times New Roman" w:cs="Times New Roman"/>
          <w:color w:val="000000"/>
          <w:sz w:val="28"/>
          <w:szCs w:val="28"/>
        </w:rPr>
        <w:t>-поставка оборудования МБДОУ «Детский сад № 10 «</w:t>
      </w:r>
      <w:proofErr w:type="spellStart"/>
      <w:r w:rsidRPr="00753772">
        <w:rPr>
          <w:rFonts w:ascii="Times New Roman" w:hAnsi="Times New Roman" w:cs="Times New Roman"/>
          <w:color w:val="000000"/>
          <w:sz w:val="28"/>
          <w:szCs w:val="28"/>
        </w:rPr>
        <w:t>Гусельки</w:t>
      </w:r>
      <w:proofErr w:type="spellEnd"/>
      <w:r w:rsidRPr="00753772">
        <w:rPr>
          <w:rFonts w:ascii="Times New Roman" w:hAnsi="Times New Roman" w:cs="Times New Roman"/>
          <w:color w:val="000000"/>
          <w:sz w:val="28"/>
          <w:szCs w:val="28"/>
        </w:rPr>
        <w:t>»;</w:t>
      </w:r>
    </w:p>
    <w:p w:rsidR="003E51D1" w:rsidRPr="00753772" w:rsidRDefault="003E51D1" w:rsidP="003E51D1">
      <w:pPr>
        <w:spacing w:after="0" w:line="240" w:lineRule="auto"/>
        <w:ind w:firstLine="709"/>
        <w:jc w:val="both"/>
        <w:rPr>
          <w:rFonts w:ascii="Times New Roman" w:hAnsi="Times New Roman" w:cs="Times New Roman"/>
          <w:color w:val="000000"/>
          <w:sz w:val="28"/>
          <w:szCs w:val="28"/>
        </w:rPr>
      </w:pPr>
      <w:r w:rsidRPr="00753772">
        <w:rPr>
          <w:rFonts w:ascii="Times New Roman" w:hAnsi="Times New Roman" w:cs="Times New Roman"/>
          <w:color w:val="000000"/>
          <w:sz w:val="28"/>
          <w:szCs w:val="28"/>
        </w:rPr>
        <w:t>-поставка оборудования МБДОУ «Детский сад № 25 «Ромашка»;</w:t>
      </w:r>
    </w:p>
    <w:p w:rsidR="003E51D1" w:rsidRPr="00753772" w:rsidRDefault="003E51D1" w:rsidP="003E51D1">
      <w:pPr>
        <w:spacing w:after="0" w:line="240" w:lineRule="auto"/>
        <w:ind w:firstLine="709"/>
        <w:jc w:val="both"/>
        <w:rPr>
          <w:rFonts w:ascii="Times New Roman" w:hAnsi="Times New Roman" w:cs="Times New Roman"/>
          <w:color w:val="000000"/>
          <w:sz w:val="28"/>
          <w:szCs w:val="28"/>
        </w:rPr>
      </w:pPr>
      <w:r w:rsidRPr="00753772">
        <w:rPr>
          <w:rFonts w:ascii="Times New Roman" w:hAnsi="Times New Roman" w:cs="Times New Roman"/>
          <w:color w:val="000000"/>
          <w:sz w:val="28"/>
          <w:szCs w:val="28"/>
        </w:rPr>
        <w:t>-поставка системы контроля управления доступом МБДОУ «Детский сад № 16 «Золотая рыбка» и на поставку оборудования;</w:t>
      </w:r>
    </w:p>
    <w:p w:rsidR="003E51D1" w:rsidRPr="00753772" w:rsidRDefault="003E51D1" w:rsidP="003E51D1">
      <w:pPr>
        <w:spacing w:after="0" w:line="240" w:lineRule="auto"/>
        <w:ind w:firstLine="709"/>
        <w:jc w:val="both"/>
        <w:rPr>
          <w:rFonts w:ascii="Times New Roman" w:hAnsi="Times New Roman" w:cs="Times New Roman"/>
          <w:sz w:val="28"/>
          <w:szCs w:val="28"/>
        </w:rPr>
      </w:pPr>
      <w:r w:rsidRPr="00753772">
        <w:rPr>
          <w:rFonts w:ascii="Times New Roman" w:hAnsi="Times New Roman" w:cs="Times New Roman"/>
          <w:color w:val="000000"/>
          <w:sz w:val="28"/>
          <w:szCs w:val="28"/>
        </w:rPr>
        <w:t>-поставка дополнительных камер системы видеонаблюдения МБДОУ «Детский сад № 20 «Золушка»;</w:t>
      </w:r>
    </w:p>
    <w:p w:rsidR="003E51D1" w:rsidRPr="00753772" w:rsidRDefault="003E51D1" w:rsidP="003E51D1">
      <w:pPr>
        <w:spacing w:after="0" w:line="240" w:lineRule="auto"/>
        <w:ind w:firstLine="708"/>
        <w:jc w:val="both"/>
        <w:rPr>
          <w:rFonts w:ascii="Times New Roman" w:hAnsi="Times New Roman" w:cs="Times New Roman"/>
          <w:color w:val="000000"/>
          <w:sz w:val="28"/>
          <w:szCs w:val="28"/>
        </w:rPr>
      </w:pPr>
      <w:r w:rsidRPr="00753772">
        <w:rPr>
          <w:rFonts w:ascii="Times New Roman" w:hAnsi="Times New Roman" w:cs="Times New Roman"/>
          <w:color w:val="000000"/>
          <w:sz w:val="28"/>
          <w:szCs w:val="28"/>
        </w:rPr>
        <w:t>-поставка дополнительных камер системы видеонаблюдения МБДОУ «Детский сад № 26 «Радость»;</w:t>
      </w:r>
    </w:p>
    <w:p w:rsidR="003E51D1" w:rsidRPr="00753772" w:rsidRDefault="003E51D1" w:rsidP="003E51D1">
      <w:pPr>
        <w:spacing w:after="0" w:line="240" w:lineRule="auto"/>
        <w:ind w:firstLine="708"/>
        <w:jc w:val="both"/>
        <w:rPr>
          <w:rFonts w:ascii="Times New Roman" w:hAnsi="Times New Roman" w:cs="Times New Roman"/>
          <w:color w:val="000000"/>
          <w:sz w:val="28"/>
          <w:szCs w:val="28"/>
        </w:rPr>
      </w:pPr>
      <w:r w:rsidRPr="00753772">
        <w:rPr>
          <w:rFonts w:ascii="Times New Roman" w:hAnsi="Times New Roman" w:cs="Times New Roman"/>
          <w:color w:val="000000"/>
          <w:sz w:val="28"/>
          <w:szCs w:val="28"/>
        </w:rPr>
        <w:t xml:space="preserve">-поставка дополнительных камер системы видеонаблюдения МБОУ «Средняя общеобразовательная </w:t>
      </w:r>
      <w:r w:rsidR="00CF7004" w:rsidRPr="00753772">
        <w:rPr>
          <w:rFonts w:ascii="Times New Roman" w:hAnsi="Times New Roman" w:cs="Times New Roman"/>
          <w:color w:val="000000"/>
          <w:sz w:val="28"/>
          <w:szCs w:val="28"/>
        </w:rPr>
        <w:t>школа №</w:t>
      </w:r>
      <w:r w:rsidRPr="00753772">
        <w:rPr>
          <w:rFonts w:ascii="Times New Roman" w:hAnsi="Times New Roman" w:cs="Times New Roman"/>
          <w:color w:val="000000"/>
          <w:sz w:val="28"/>
          <w:szCs w:val="28"/>
        </w:rPr>
        <w:t xml:space="preserve"> 7»;</w:t>
      </w:r>
    </w:p>
    <w:p w:rsidR="003E51D1" w:rsidRPr="00753772" w:rsidRDefault="003E51D1" w:rsidP="003E51D1">
      <w:pPr>
        <w:spacing w:after="0" w:line="240" w:lineRule="auto"/>
        <w:ind w:firstLine="709"/>
        <w:jc w:val="both"/>
        <w:rPr>
          <w:rFonts w:ascii="Times New Roman" w:hAnsi="Times New Roman" w:cs="Times New Roman"/>
          <w:sz w:val="24"/>
          <w:szCs w:val="24"/>
        </w:rPr>
      </w:pPr>
      <w:r w:rsidRPr="00753772">
        <w:rPr>
          <w:rFonts w:ascii="Times New Roman" w:hAnsi="Times New Roman" w:cs="Times New Roman"/>
          <w:color w:val="000000"/>
          <w:sz w:val="28"/>
          <w:szCs w:val="28"/>
        </w:rPr>
        <w:t xml:space="preserve">-поставка дополнительных камер системы видеонаблюдения МБОУ «Средняя общеобразовательная </w:t>
      </w:r>
      <w:r w:rsidR="00CF7004" w:rsidRPr="00753772">
        <w:rPr>
          <w:rFonts w:ascii="Times New Roman" w:hAnsi="Times New Roman" w:cs="Times New Roman"/>
          <w:color w:val="000000"/>
          <w:sz w:val="28"/>
          <w:szCs w:val="28"/>
        </w:rPr>
        <w:t>школа №</w:t>
      </w:r>
      <w:r w:rsidRPr="00753772">
        <w:rPr>
          <w:rFonts w:ascii="Times New Roman" w:hAnsi="Times New Roman" w:cs="Times New Roman"/>
          <w:color w:val="000000"/>
          <w:sz w:val="28"/>
          <w:szCs w:val="28"/>
        </w:rPr>
        <w:t xml:space="preserve"> 9».</w:t>
      </w:r>
    </w:p>
    <w:p w:rsidR="003E51D1" w:rsidRPr="00753772" w:rsidRDefault="003E51D1" w:rsidP="003E51D1">
      <w:pPr>
        <w:spacing w:after="0" w:line="240" w:lineRule="auto"/>
        <w:ind w:firstLine="709"/>
        <w:jc w:val="both"/>
        <w:rPr>
          <w:rFonts w:ascii="Times New Roman" w:hAnsi="Times New Roman" w:cs="Times New Roman"/>
          <w:sz w:val="28"/>
          <w:szCs w:val="28"/>
        </w:rPr>
      </w:pPr>
      <w:r w:rsidRPr="00753772">
        <w:rPr>
          <w:rFonts w:ascii="Times New Roman" w:hAnsi="Times New Roman" w:cs="Times New Roman"/>
          <w:sz w:val="28"/>
          <w:szCs w:val="28"/>
        </w:rPr>
        <w:t xml:space="preserve">В 2019 году на охрану общественного порядка совместно с сотрудниками ОМВД России по </w:t>
      </w:r>
      <w:proofErr w:type="spellStart"/>
      <w:r w:rsidRPr="00753772">
        <w:rPr>
          <w:rFonts w:ascii="Times New Roman" w:hAnsi="Times New Roman" w:cs="Times New Roman"/>
          <w:sz w:val="28"/>
          <w:szCs w:val="28"/>
        </w:rPr>
        <w:t>г.Нефтеюганску</w:t>
      </w:r>
      <w:proofErr w:type="spellEnd"/>
      <w:r w:rsidRPr="00753772">
        <w:rPr>
          <w:rFonts w:ascii="Times New Roman" w:hAnsi="Times New Roman" w:cs="Times New Roman"/>
          <w:sz w:val="28"/>
          <w:szCs w:val="28"/>
        </w:rPr>
        <w:t>, в том числе при проведении на территории города государственных (9 мая, День России, День работника Нефтяной и газовой промышленности) и религиозных праздников (Рождество Христово, Крещение господне, Пасха и Троица) привлекались к несению службы  члены Народной дружины г.Нефтеюганска 208 (+2,9%) раз, с их участием выявлено 14 административных правонарушений, посягающих на общественный порядок и общественную безопасность (глава 20 КоАП РФ).</w:t>
      </w:r>
    </w:p>
    <w:p w:rsidR="003E51D1" w:rsidRPr="00753772" w:rsidRDefault="003E51D1" w:rsidP="003E51D1">
      <w:pPr>
        <w:tabs>
          <w:tab w:val="left" w:pos="709"/>
        </w:tabs>
        <w:spacing w:after="0" w:line="240" w:lineRule="auto"/>
        <w:ind w:firstLine="709"/>
        <w:contextualSpacing/>
        <w:jc w:val="both"/>
        <w:rPr>
          <w:rFonts w:ascii="Times New Roman" w:hAnsi="Times New Roman" w:cs="Times New Roman"/>
          <w:color w:val="FF0000"/>
          <w:sz w:val="28"/>
          <w:szCs w:val="28"/>
        </w:rPr>
      </w:pPr>
      <w:r w:rsidRPr="00753772">
        <w:rPr>
          <w:rFonts w:ascii="Times New Roman" w:hAnsi="Times New Roman" w:cs="Times New Roman"/>
          <w:sz w:val="28"/>
          <w:szCs w:val="28"/>
        </w:rPr>
        <w:t xml:space="preserve">Доля административных правонарушений, посягающих на общественный порядок и общественную безопасность, выявленных с участием народных дружинников (глава 20 КоАП РФ), в общем количестве таких правонарушений составляет - 0,6% (АППГ - 1,5%). </w:t>
      </w:r>
    </w:p>
    <w:p w:rsidR="003E51D1" w:rsidRPr="00753772" w:rsidRDefault="003E51D1" w:rsidP="003E51D1">
      <w:pPr>
        <w:tabs>
          <w:tab w:val="left" w:pos="0"/>
        </w:tabs>
        <w:spacing w:after="0" w:line="240" w:lineRule="auto"/>
        <w:ind w:firstLine="709"/>
        <w:contextualSpacing/>
        <w:jc w:val="both"/>
        <w:outlineLvl w:val="0"/>
        <w:rPr>
          <w:rFonts w:ascii="Times New Roman" w:hAnsi="Times New Roman" w:cs="Times New Roman"/>
          <w:sz w:val="28"/>
          <w:szCs w:val="28"/>
        </w:rPr>
      </w:pPr>
      <w:r w:rsidRPr="00753772">
        <w:rPr>
          <w:rFonts w:ascii="Times New Roman" w:hAnsi="Times New Roman" w:cs="Times New Roman"/>
          <w:sz w:val="28"/>
          <w:szCs w:val="28"/>
        </w:rPr>
        <w:t>Эффективность городской системы видеонаблюдения, состоящей из 120 видеокамер (29 – места массового скопления граждан, 34 – жилой сектор, 57 – на уличной сети города), заключается в предотвращении правонарушений, являющейся основной задачей, что мы можем оценить по анализу криминогенной обстановки в городе Нефтеюганске, которая по итогам 2019 года характеризуется снижением количества зарегистрированных преступлений на 9,7 % по сравнению с АП прошлого года – 1113 (АППГ – 1233</w:t>
      </w:r>
      <w:r w:rsidR="00CF7004" w:rsidRPr="00753772">
        <w:rPr>
          <w:rFonts w:ascii="Times New Roman" w:hAnsi="Times New Roman" w:cs="Times New Roman"/>
          <w:sz w:val="28"/>
          <w:szCs w:val="28"/>
        </w:rPr>
        <w:t>)</w:t>
      </w:r>
      <w:r w:rsidRPr="00753772">
        <w:rPr>
          <w:rFonts w:ascii="Times New Roman" w:hAnsi="Times New Roman" w:cs="Times New Roman"/>
          <w:sz w:val="28"/>
          <w:szCs w:val="28"/>
        </w:rPr>
        <w:t xml:space="preserve">. </w:t>
      </w:r>
    </w:p>
    <w:p w:rsidR="003E51D1" w:rsidRPr="00753772" w:rsidRDefault="003E51D1" w:rsidP="003E51D1">
      <w:pPr>
        <w:spacing w:after="0" w:line="240" w:lineRule="auto"/>
        <w:ind w:firstLine="709"/>
        <w:jc w:val="both"/>
        <w:rPr>
          <w:rFonts w:ascii="Times New Roman" w:hAnsi="Times New Roman" w:cs="Times New Roman"/>
          <w:sz w:val="28"/>
          <w:szCs w:val="28"/>
        </w:rPr>
      </w:pPr>
      <w:r w:rsidRPr="00753772">
        <w:rPr>
          <w:rFonts w:ascii="Times New Roman" w:hAnsi="Times New Roman" w:cs="Times New Roman"/>
          <w:sz w:val="28"/>
          <w:szCs w:val="28"/>
        </w:rPr>
        <w:t>Принятыми мерами удалось сохранить низкий уровень преступности в общественных местах (-6,9%; 378) и на улицах (-5,4%; 229) города.</w:t>
      </w:r>
    </w:p>
    <w:p w:rsidR="003E51D1" w:rsidRPr="00753772" w:rsidRDefault="003E51D1" w:rsidP="003E51D1">
      <w:pPr>
        <w:spacing w:after="0" w:line="240" w:lineRule="auto"/>
        <w:ind w:firstLine="709"/>
        <w:jc w:val="both"/>
        <w:rPr>
          <w:rFonts w:ascii="Times New Roman" w:hAnsi="Times New Roman" w:cs="Times New Roman"/>
          <w:sz w:val="28"/>
          <w:szCs w:val="28"/>
        </w:rPr>
      </w:pPr>
      <w:r w:rsidRPr="00753772">
        <w:rPr>
          <w:rFonts w:ascii="Times New Roman" w:hAnsi="Times New Roman" w:cs="Times New Roman"/>
          <w:sz w:val="28"/>
          <w:szCs w:val="28"/>
        </w:rPr>
        <w:t xml:space="preserve">На 5,7% возросло число имущественных преступлений (572), из которых 332 кражи чужого имущества (+6,8%), и мошенничества (183; +5,8%). </w:t>
      </w:r>
      <w:r w:rsidRPr="00753772">
        <w:rPr>
          <w:rFonts w:ascii="Times New Roman" w:hAnsi="Times New Roman" w:cs="Times New Roman"/>
          <w:sz w:val="28"/>
          <w:szCs w:val="28"/>
        </w:rPr>
        <w:tab/>
        <w:t>Несмотря на принимаемые меры профилактического характера и проводимую информационную работу, не снижается количество краж, совершенных с банковских счетов граждан (46; +53,3%).</w:t>
      </w:r>
    </w:p>
    <w:p w:rsidR="003E51D1" w:rsidRPr="00753772" w:rsidRDefault="003E51D1" w:rsidP="003E51D1">
      <w:pPr>
        <w:spacing w:after="0" w:line="240" w:lineRule="auto"/>
        <w:ind w:firstLine="709"/>
        <w:jc w:val="both"/>
        <w:rPr>
          <w:rFonts w:ascii="Times New Roman" w:hAnsi="Times New Roman" w:cs="Times New Roman"/>
          <w:sz w:val="28"/>
          <w:szCs w:val="28"/>
        </w:rPr>
      </w:pPr>
      <w:r w:rsidRPr="00753772">
        <w:rPr>
          <w:rFonts w:ascii="Times New Roman" w:hAnsi="Times New Roman" w:cs="Times New Roman"/>
          <w:sz w:val="28"/>
          <w:szCs w:val="28"/>
        </w:rPr>
        <w:t>С положительной стороны можно отметить сокращение числа преступлений, совершенных в состоянии алкогольного опьянения (-35,9%; со 245 до 157), лицами ранее их совершавшими (-32,5%; с 369 до 249), на бытовой почве (с 84 до 42).</w:t>
      </w:r>
    </w:p>
    <w:p w:rsidR="003E51D1" w:rsidRPr="00753772" w:rsidRDefault="003E51D1" w:rsidP="003E51D1">
      <w:pPr>
        <w:pBdr>
          <w:bottom w:val="single" w:sz="4" w:space="31" w:color="FFFFFF"/>
        </w:pBdr>
        <w:spacing w:after="0" w:line="240" w:lineRule="auto"/>
        <w:ind w:firstLine="709"/>
        <w:jc w:val="both"/>
        <w:rPr>
          <w:rFonts w:ascii="Times New Roman" w:hAnsi="Times New Roman" w:cs="Times New Roman"/>
          <w:sz w:val="28"/>
          <w:szCs w:val="28"/>
        </w:rPr>
      </w:pPr>
      <w:r w:rsidRPr="00753772">
        <w:rPr>
          <w:rFonts w:ascii="Times New Roman" w:hAnsi="Times New Roman" w:cs="Times New Roman"/>
          <w:sz w:val="28"/>
          <w:szCs w:val="28"/>
        </w:rPr>
        <w:t xml:space="preserve">Согласно </w:t>
      </w:r>
      <w:r w:rsidR="00CF7004" w:rsidRPr="00753772">
        <w:rPr>
          <w:rFonts w:ascii="Times New Roman" w:hAnsi="Times New Roman" w:cs="Times New Roman"/>
          <w:sz w:val="28"/>
          <w:szCs w:val="28"/>
        </w:rPr>
        <w:t xml:space="preserve">Плана по пропаганде здорового образа жизни (профилактика наркомании, токсикомании и алкоголизма) </w:t>
      </w:r>
      <w:r w:rsidRPr="00753772">
        <w:rPr>
          <w:rFonts w:ascii="Times New Roman" w:hAnsi="Times New Roman" w:cs="Times New Roman"/>
          <w:sz w:val="28"/>
          <w:szCs w:val="28"/>
        </w:rPr>
        <w:t>за 2019 год на территории города Нефтеюганска организовано и проведено 2</w:t>
      </w:r>
      <w:r w:rsidR="00CF7004" w:rsidRPr="00753772">
        <w:rPr>
          <w:rFonts w:ascii="Times New Roman" w:hAnsi="Times New Roman" w:cs="Times New Roman"/>
          <w:sz w:val="28"/>
          <w:szCs w:val="28"/>
        </w:rPr>
        <w:t xml:space="preserve"> </w:t>
      </w:r>
      <w:r w:rsidRPr="00753772">
        <w:rPr>
          <w:rFonts w:ascii="Times New Roman" w:hAnsi="Times New Roman" w:cs="Times New Roman"/>
          <w:sz w:val="28"/>
          <w:szCs w:val="28"/>
        </w:rPr>
        <w:t>593 профилактических мероприятий (беседы, акции, выставки, программы, проекты). Общий охват подростков и молодежи в возрасте от 11 до 30 лет, вовлеченных в профилактические мероприятия города Нефтеюганска, составил 25</w:t>
      </w:r>
      <w:r w:rsidR="00CF7004" w:rsidRPr="00753772">
        <w:rPr>
          <w:rFonts w:ascii="Times New Roman" w:hAnsi="Times New Roman" w:cs="Times New Roman"/>
          <w:sz w:val="28"/>
          <w:szCs w:val="28"/>
        </w:rPr>
        <w:t xml:space="preserve"> </w:t>
      </w:r>
      <w:r w:rsidRPr="00753772">
        <w:rPr>
          <w:rFonts w:ascii="Times New Roman" w:hAnsi="Times New Roman" w:cs="Times New Roman"/>
          <w:sz w:val="28"/>
          <w:szCs w:val="28"/>
        </w:rPr>
        <w:t>457 человек.</w:t>
      </w:r>
    </w:p>
    <w:p w:rsidR="003E51D1" w:rsidRPr="00753772" w:rsidRDefault="003E51D1" w:rsidP="003E51D1">
      <w:pPr>
        <w:pBdr>
          <w:bottom w:val="single" w:sz="4" w:space="31" w:color="FFFFFF"/>
        </w:pBdr>
        <w:spacing w:after="0" w:line="240" w:lineRule="auto"/>
        <w:ind w:firstLine="709"/>
        <w:jc w:val="both"/>
        <w:rPr>
          <w:rFonts w:ascii="Times New Roman" w:hAnsi="Times New Roman" w:cs="Times New Roman"/>
          <w:sz w:val="28"/>
          <w:szCs w:val="28"/>
        </w:rPr>
      </w:pPr>
      <w:r w:rsidRPr="00753772">
        <w:rPr>
          <w:rFonts w:ascii="Times New Roman" w:hAnsi="Times New Roman" w:cs="Times New Roman"/>
          <w:sz w:val="28"/>
          <w:szCs w:val="28"/>
        </w:rPr>
        <w:t xml:space="preserve">За 2019 год на территории </w:t>
      </w:r>
      <w:r w:rsidR="00CF7004" w:rsidRPr="00753772">
        <w:rPr>
          <w:rFonts w:ascii="Times New Roman" w:hAnsi="Times New Roman" w:cs="Times New Roman"/>
          <w:sz w:val="28"/>
          <w:szCs w:val="28"/>
        </w:rPr>
        <w:t>города в</w:t>
      </w:r>
      <w:r w:rsidRPr="00753772">
        <w:rPr>
          <w:rFonts w:ascii="Times New Roman" w:hAnsi="Times New Roman" w:cs="Times New Roman"/>
          <w:sz w:val="28"/>
          <w:szCs w:val="28"/>
        </w:rPr>
        <w:t xml:space="preserve"> структуре преступности наблюдается динамика снижения тяжких и особо тяжких противоправных деяний (-3,4%; с 352 до 340), из которых практически половина (46,4%) связаны с незаконным</w:t>
      </w:r>
      <w:r w:rsidR="00C25BF2" w:rsidRPr="00753772">
        <w:rPr>
          <w:rFonts w:ascii="Times New Roman" w:hAnsi="Times New Roman" w:cs="Times New Roman"/>
          <w:sz w:val="28"/>
          <w:szCs w:val="28"/>
        </w:rPr>
        <w:t xml:space="preserve"> </w:t>
      </w:r>
      <w:r w:rsidRPr="00753772">
        <w:rPr>
          <w:rFonts w:ascii="Times New Roman" w:hAnsi="Times New Roman" w:cs="Times New Roman"/>
          <w:sz w:val="28"/>
          <w:szCs w:val="28"/>
        </w:rPr>
        <w:t>оборотом наркотиков (158).</w:t>
      </w:r>
    </w:p>
    <w:p w:rsidR="003E51D1" w:rsidRPr="00753772" w:rsidRDefault="00CF7004" w:rsidP="003E51D1">
      <w:pPr>
        <w:pBdr>
          <w:bottom w:val="single" w:sz="4" w:space="31" w:color="FFFFFF"/>
        </w:pBdr>
        <w:spacing w:after="0" w:line="240" w:lineRule="auto"/>
        <w:ind w:firstLine="709"/>
        <w:jc w:val="both"/>
        <w:rPr>
          <w:rFonts w:ascii="Times New Roman" w:hAnsi="Times New Roman" w:cs="Times New Roman"/>
          <w:sz w:val="28"/>
          <w:szCs w:val="28"/>
        </w:rPr>
      </w:pPr>
      <w:r w:rsidRPr="00753772">
        <w:rPr>
          <w:rFonts w:ascii="Times New Roman" w:hAnsi="Times New Roman" w:cs="Times New Roman"/>
          <w:sz w:val="28"/>
          <w:szCs w:val="28"/>
        </w:rPr>
        <w:t>Из незаконного</w:t>
      </w:r>
      <w:r w:rsidR="003E51D1" w:rsidRPr="00753772">
        <w:rPr>
          <w:rFonts w:ascii="Times New Roman" w:hAnsi="Times New Roman" w:cs="Times New Roman"/>
          <w:sz w:val="28"/>
          <w:szCs w:val="28"/>
        </w:rPr>
        <w:t xml:space="preserve"> оборота изъято 13</w:t>
      </w:r>
      <w:r w:rsidRPr="00753772">
        <w:rPr>
          <w:rFonts w:ascii="Times New Roman" w:hAnsi="Times New Roman" w:cs="Times New Roman"/>
          <w:sz w:val="28"/>
          <w:szCs w:val="28"/>
        </w:rPr>
        <w:t xml:space="preserve"> </w:t>
      </w:r>
      <w:r w:rsidR="003E51D1" w:rsidRPr="00753772">
        <w:rPr>
          <w:rFonts w:ascii="Times New Roman" w:hAnsi="Times New Roman" w:cs="Times New Roman"/>
          <w:sz w:val="28"/>
          <w:szCs w:val="28"/>
        </w:rPr>
        <w:t>251 гр. наркотических средств (+24,4%; АППГ-10656 гр.), основная масса из которых относится к наркотикам синтетического происхождения (13</w:t>
      </w:r>
      <w:r w:rsidRPr="00753772">
        <w:rPr>
          <w:rFonts w:ascii="Times New Roman" w:hAnsi="Times New Roman" w:cs="Times New Roman"/>
          <w:sz w:val="28"/>
          <w:szCs w:val="28"/>
        </w:rPr>
        <w:t xml:space="preserve"> </w:t>
      </w:r>
      <w:r w:rsidR="003E51D1" w:rsidRPr="00753772">
        <w:rPr>
          <w:rFonts w:ascii="Times New Roman" w:hAnsi="Times New Roman" w:cs="Times New Roman"/>
          <w:sz w:val="28"/>
          <w:szCs w:val="28"/>
        </w:rPr>
        <w:t>141 гр.).</w:t>
      </w:r>
    </w:p>
    <w:p w:rsidR="00792B60" w:rsidRDefault="003E51D1" w:rsidP="00792B60">
      <w:pPr>
        <w:pBdr>
          <w:bottom w:val="single" w:sz="4" w:space="31" w:color="FFFFFF"/>
        </w:pBdr>
        <w:spacing w:after="0" w:line="240" w:lineRule="auto"/>
        <w:ind w:firstLine="709"/>
        <w:jc w:val="both"/>
        <w:rPr>
          <w:rFonts w:ascii="Times New Roman" w:hAnsi="Times New Roman" w:cs="Times New Roman"/>
          <w:sz w:val="28"/>
          <w:szCs w:val="28"/>
        </w:rPr>
      </w:pPr>
      <w:r w:rsidRPr="00753772">
        <w:rPr>
          <w:rFonts w:ascii="Times New Roman" w:hAnsi="Times New Roman" w:cs="Times New Roman"/>
          <w:sz w:val="28"/>
          <w:szCs w:val="28"/>
        </w:rPr>
        <w:t>Практически в 2 раза возросло число преступлений, совершенных иностранными гражданами (с 12 до 23), основная масса из которых связана с распространением наркотиков.</w:t>
      </w:r>
    </w:p>
    <w:p w:rsidR="00792B60" w:rsidRPr="00792B60" w:rsidRDefault="004A0AB2" w:rsidP="00792B60">
      <w:pPr>
        <w:pStyle w:val="af8"/>
        <w:jc w:val="both"/>
        <w:rPr>
          <w:rFonts w:ascii="Times New Roman" w:hAnsi="Times New Roman" w:cs="Times New Roman"/>
          <w:b/>
          <w:sz w:val="28"/>
          <w:szCs w:val="28"/>
        </w:rPr>
      </w:pPr>
      <w:r w:rsidRPr="00792B60">
        <w:rPr>
          <w:rFonts w:ascii="Times New Roman" w:hAnsi="Times New Roman" w:cs="Times New Roman"/>
          <w:b/>
          <w:sz w:val="28"/>
          <w:szCs w:val="28"/>
        </w:rPr>
        <w:t>2.4.2.</w:t>
      </w:r>
      <w:r w:rsidR="00294EDB" w:rsidRPr="00792B60">
        <w:rPr>
          <w:rFonts w:ascii="Times New Roman" w:hAnsi="Times New Roman" w:cs="Times New Roman"/>
          <w:b/>
          <w:sz w:val="28"/>
          <w:szCs w:val="28"/>
        </w:rPr>
        <w:t>Муниципальная программа «</w:t>
      </w:r>
      <w:r w:rsidR="00310E2C" w:rsidRPr="00792B60">
        <w:rPr>
          <w:rFonts w:ascii="Times New Roman" w:hAnsi="Times New Roman" w:cs="Times New Roman"/>
          <w:b/>
          <w:sz w:val="28"/>
          <w:szCs w:val="28"/>
        </w:rPr>
        <w:t>Укрепление межнационального и межконфессионального согласия, профилактика экстремизма в городе Нефтеюганске</w:t>
      </w:r>
      <w:r w:rsidR="00294EDB" w:rsidRPr="00792B60">
        <w:rPr>
          <w:rFonts w:ascii="Times New Roman" w:hAnsi="Times New Roman" w:cs="Times New Roman"/>
          <w:b/>
          <w:sz w:val="28"/>
          <w:szCs w:val="28"/>
        </w:rPr>
        <w:t>»</w:t>
      </w:r>
    </w:p>
    <w:p w:rsidR="00310E2C" w:rsidRPr="00792B60" w:rsidRDefault="00310E2C" w:rsidP="00792B60">
      <w:pPr>
        <w:pStyle w:val="af8"/>
        <w:jc w:val="both"/>
        <w:rPr>
          <w:rFonts w:ascii="Times New Roman" w:hAnsi="Times New Roman" w:cs="Times New Roman"/>
          <w:sz w:val="28"/>
          <w:szCs w:val="28"/>
        </w:rPr>
      </w:pPr>
      <w:r w:rsidRPr="00792B60">
        <w:rPr>
          <w:rFonts w:ascii="Times New Roman" w:hAnsi="Times New Roman" w:cs="Times New Roman"/>
          <w:sz w:val="28"/>
          <w:szCs w:val="28"/>
        </w:rPr>
        <w:t xml:space="preserve">На реализацию муниципальной программы предусмотрено финансирование в размере 547,900 тыс. рублей, освоено 546,900 тыс. рублей, что составляет 99,8% от плана на 2019 год. </w:t>
      </w:r>
    </w:p>
    <w:p w:rsidR="00295BB8" w:rsidRPr="00792B60" w:rsidRDefault="00295BB8" w:rsidP="00792B60">
      <w:pPr>
        <w:pStyle w:val="af8"/>
        <w:jc w:val="both"/>
        <w:rPr>
          <w:rFonts w:ascii="Times New Roman" w:hAnsi="Times New Roman" w:cs="Times New Roman"/>
          <w:sz w:val="28"/>
          <w:szCs w:val="28"/>
        </w:rPr>
      </w:pPr>
      <w:r w:rsidRPr="00792B60">
        <w:rPr>
          <w:rFonts w:ascii="Times New Roman" w:hAnsi="Times New Roman" w:cs="Times New Roman"/>
          <w:sz w:val="28"/>
          <w:szCs w:val="28"/>
        </w:rPr>
        <w:t>1.«Обеспечение мониторинга состояния межнациональных, межконфессиональных отношений и раннего предупреждения конфликтных ситуаций и выявления фактов распространения идеологии экстремизма» (приобретение, установка и обслуживание контент-фильтров, лицензии на использование контент-фильтров (программы), блокирующих доступ к Интернет-ресурсам экстремистской направленности:</w:t>
      </w:r>
    </w:p>
    <w:p w:rsidR="00295BB8" w:rsidRPr="00792B60" w:rsidRDefault="00295BB8" w:rsidP="00792B60">
      <w:pPr>
        <w:pStyle w:val="af8"/>
        <w:jc w:val="both"/>
        <w:rPr>
          <w:rFonts w:ascii="Times New Roman" w:hAnsi="Times New Roman" w:cs="Times New Roman"/>
          <w:sz w:val="28"/>
          <w:szCs w:val="28"/>
        </w:rPr>
      </w:pPr>
      <w:r w:rsidRPr="00792B60">
        <w:rPr>
          <w:rFonts w:ascii="Times New Roman" w:hAnsi="Times New Roman" w:cs="Times New Roman"/>
          <w:sz w:val="28"/>
          <w:szCs w:val="28"/>
        </w:rPr>
        <w:t>-мониторинг социальных сетей и иных информационных порталов Интернет-пространства на предмет предупреждения конфликтных ситуаций и выявления фактов распространения идеологии экстремизма. Заключен муниципальный контракт от 18.02.2019 на сумму 99,000 тыс. рублей на оказание услуг с марта по декабрь 2019 года, с оплатой в равных долях, ежемесячно. Таким образом при заключении муниципального контракта сложилась экономия 5 500 рублей.</w:t>
      </w:r>
    </w:p>
    <w:p w:rsidR="00295BB8" w:rsidRPr="00753772" w:rsidRDefault="00295BB8" w:rsidP="00295BB8">
      <w:pPr>
        <w:spacing w:after="0" w:line="240" w:lineRule="auto"/>
        <w:ind w:firstLine="709"/>
        <w:jc w:val="both"/>
        <w:rPr>
          <w:rFonts w:ascii="Times New Roman" w:hAnsi="Times New Roman" w:cs="Times New Roman"/>
          <w:sz w:val="28"/>
          <w:szCs w:val="28"/>
        </w:rPr>
      </w:pPr>
      <w:r w:rsidRPr="00753772">
        <w:rPr>
          <w:rFonts w:ascii="Times New Roman" w:hAnsi="Times New Roman" w:cs="Times New Roman"/>
          <w:sz w:val="28"/>
          <w:szCs w:val="28"/>
        </w:rPr>
        <w:t>-подведомственными учреждениями культуры заключены договоры на приобретение/установку и обслуживание контент-фильтров/ лицензии на использование контент-фильтров (программы), блокирующих доступ к Интернет-ресурсам экстремистской направленности.</w:t>
      </w:r>
    </w:p>
    <w:p w:rsidR="00295BB8" w:rsidRPr="00753772" w:rsidRDefault="00295BB8" w:rsidP="00295BB8">
      <w:pPr>
        <w:spacing w:after="0" w:line="240" w:lineRule="auto"/>
        <w:ind w:firstLine="709"/>
        <w:jc w:val="both"/>
        <w:rPr>
          <w:rFonts w:ascii="Times New Roman" w:hAnsi="Times New Roman" w:cs="Times New Roman"/>
          <w:sz w:val="28"/>
          <w:szCs w:val="28"/>
        </w:rPr>
      </w:pPr>
      <w:r w:rsidRPr="00753772">
        <w:rPr>
          <w:rFonts w:ascii="Times New Roman" w:hAnsi="Times New Roman" w:cs="Times New Roman"/>
          <w:sz w:val="28"/>
          <w:szCs w:val="28"/>
        </w:rPr>
        <w:t>2.«Организация и проведение среди молодёжи города мероприятий, направленных на воспитание уважения к представителям разных этносов, профилактику экстремистских проявлений, мониторинг экстремистских настроений в молодёжной среде (посредством анкетирования)»:</w:t>
      </w:r>
    </w:p>
    <w:p w:rsidR="00295BB8" w:rsidRPr="00753772" w:rsidRDefault="00295BB8" w:rsidP="00295BB8">
      <w:pPr>
        <w:spacing w:after="0" w:line="240" w:lineRule="auto"/>
        <w:ind w:firstLine="709"/>
        <w:jc w:val="both"/>
        <w:rPr>
          <w:rFonts w:ascii="Times New Roman" w:hAnsi="Times New Roman" w:cs="Times New Roman"/>
          <w:sz w:val="28"/>
          <w:szCs w:val="28"/>
        </w:rPr>
      </w:pPr>
      <w:r w:rsidRPr="00753772">
        <w:rPr>
          <w:rFonts w:ascii="Times New Roman" w:hAnsi="Times New Roman" w:cs="Times New Roman"/>
          <w:sz w:val="28"/>
          <w:szCs w:val="28"/>
        </w:rPr>
        <w:t xml:space="preserve">-29 апреля 2019 года в муниципальном автономном учреждении «Центр молодёжных инициатив» состоялся коммуникативный тренинг «Этно-калейдоскоп», в рамках коммуникативного тренинга был проведен: тимбилдинг на актуальные вопросы и проблемы в современном мире по данному направлению; тренаж по межкультурной коммуникации «Я и другие»; сессия по социальному проектированию «Креатив против экстремизма»; делова игра в группах с документами лаборатории «Народы Югры»; сессия обратной связи; анкетирование участников тренинга. По итогу проведения коммуникационного тренинга участники разобрали основные проблемы, возникающие в общении между людьми разных национальностей, особенности и истоки экстремизма в информационной среде, обсудили алгоритмы противодействия экстремизму среди молодёжи, получили аргументы и инструменты вовлечения и объединения представителей разных национальностей в обучающих и культурных проектах. По завершению коммуникационного тренинга «Этно-калейдоскоп» 50 участников получили сертификаты. </w:t>
      </w:r>
    </w:p>
    <w:p w:rsidR="00295BB8" w:rsidRPr="00753772" w:rsidRDefault="00295BB8" w:rsidP="00295BB8">
      <w:pPr>
        <w:spacing w:after="0" w:line="240" w:lineRule="auto"/>
        <w:ind w:firstLine="709"/>
        <w:jc w:val="both"/>
        <w:rPr>
          <w:rFonts w:ascii="Times New Roman" w:hAnsi="Times New Roman" w:cs="Times New Roman"/>
          <w:sz w:val="28"/>
          <w:szCs w:val="28"/>
        </w:rPr>
      </w:pPr>
      <w:r w:rsidRPr="00753772">
        <w:rPr>
          <w:rFonts w:ascii="Times New Roman" w:hAnsi="Times New Roman" w:cs="Times New Roman"/>
          <w:sz w:val="28"/>
          <w:szCs w:val="28"/>
        </w:rPr>
        <w:t>-30.08.2019 на базе МАУ «Центр молодежных инициатив» организован Тренинг-семинар «Азбука единства», в котором приняли участие специалисты общеобразовательных учреждений, психологи, представители общественных объединений, специалисты по работе с молодёжью. Участникам представилась возможность познакомиться с основателем проекта по интеграции и обучению детей мигрантов «Одинаково разные» (</w:t>
      </w:r>
      <w:proofErr w:type="spellStart"/>
      <w:r w:rsidRPr="00753772">
        <w:rPr>
          <w:rFonts w:ascii="Times New Roman" w:hAnsi="Times New Roman" w:cs="Times New Roman"/>
          <w:sz w:val="28"/>
          <w:szCs w:val="28"/>
        </w:rPr>
        <w:t>г.Москва</w:t>
      </w:r>
      <w:proofErr w:type="spellEnd"/>
      <w:r w:rsidRPr="00753772">
        <w:rPr>
          <w:rFonts w:ascii="Times New Roman" w:hAnsi="Times New Roman" w:cs="Times New Roman"/>
          <w:sz w:val="28"/>
          <w:szCs w:val="28"/>
        </w:rPr>
        <w:t xml:space="preserve">). На Тренинг-семинаре были представлены эффективные методы информационной работы по противодействию экстремизма среди молодёжи, сформирован навык компетенций межкультурной коммуникации. </w:t>
      </w:r>
    </w:p>
    <w:p w:rsidR="00295BB8" w:rsidRPr="00753772" w:rsidRDefault="00295BB8" w:rsidP="00295BB8">
      <w:pPr>
        <w:spacing w:after="0" w:line="240" w:lineRule="auto"/>
        <w:ind w:firstLine="709"/>
        <w:jc w:val="both"/>
        <w:rPr>
          <w:rFonts w:ascii="Times New Roman" w:hAnsi="Times New Roman" w:cs="Times New Roman"/>
          <w:sz w:val="28"/>
          <w:szCs w:val="28"/>
        </w:rPr>
      </w:pPr>
      <w:r w:rsidRPr="00753772">
        <w:rPr>
          <w:rFonts w:ascii="Times New Roman" w:hAnsi="Times New Roman" w:cs="Times New Roman"/>
          <w:sz w:val="28"/>
          <w:szCs w:val="28"/>
        </w:rPr>
        <w:t>-12.12.2019, на базе МБУК «Городская библиотека» проведен молодёжный форум «Все СВОИ» с привлечением лидеров национальных и религиозных организаций. Основной целью форума являлось повышение уровня компетенции деятельности лидеров молодёжных объединений по обеспечению межнационального и межконфессионального согласия, а также продвижение этнокультурных проектов в сфере государственной национальной политики на территории города Нефтеюганска. В форуме приняли участие 75 человек. Участникам были вручены сертификаты о прохождении форума «Все СВОИ».</w:t>
      </w:r>
    </w:p>
    <w:p w:rsidR="00295BB8" w:rsidRPr="00753772" w:rsidRDefault="00295BB8" w:rsidP="00295BB8">
      <w:pPr>
        <w:spacing w:after="0" w:line="240" w:lineRule="auto"/>
        <w:ind w:firstLine="709"/>
        <w:jc w:val="both"/>
        <w:rPr>
          <w:rFonts w:ascii="Times New Roman" w:hAnsi="Times New Roman" w:cs="Times New Roman"/>
          <w:sz w:val="28"/>
          <w:szCs w:val="28"/>
        </w:rPr>
      </w:pPr>
      <w:r w:rsidRPr="00753772">
        <w:rPr>
          <w:rFonts w:ascii="Times New Roman" w:hAnsi="Times New Roman" w:cs="Times New Roman"/>
          <w:sz w:val="28"/>
          <w:szCs w:val="28"/>
        </w:rPr>
        <w:t>-ноябрь – декабрь 2019 года проведено анкетирование «Учащаяся молодежь о межнациональных отношениях». Приняли участие 12 общеобразовательных организаций, учащиеся в возрасте от 11 до 18 лет.</w:t>
      </w:r>
    </w:p>
    <w:p w:rsidR="00295BB8" w:rsidRPr="00753772" w:rsidRDefault="00295BB8" w:rsidP="00295BB8">
      <w:pPr>
        <w:spacing w:after="0" w:line="240" w:lineRule="auto"/>
        <w:ind w:firstLine="709"/>
        <w:jc w:val="both"/>
        <w:rPr>
          <w:rFonts w:ascii="Times New Roman" w:hAnsi="Times New Roman" w:cs="Times New Roman"/>
          <w:sz w:val="28"/>
          <w:szCs w:val="28"/>
        </w:rPr>
      </w:pPr>
      <w:r w:rsidRPr="00753772">
        <w:rPr>
          <w:rFonts w:ascii="Times New Roman" w:hAnsi="Times New Roman" w:cs="Times New Roman"/>
          <w:sz w:val="28"/>
          <w:szCs w:val="28"/>
        </w:rPr>
        <w:t>3.«Проведение в образовательных организациях занятий по воспитанию патриотизма, культуры мирного поведения, по обучению навыкам бесконфликтного общения, а также умению отстаивать собственное мнение, противодействовать социально опасному поведению, в том числе вовлечению в экстремистскую деятельность, всеми законными средствами».</w:t>
      </w:r>
    </w:p>
    <w:p w:rsidR="00295BB8" w:rsidRPr="00753772" w:rsidRDefault="00295BB8" w:rsidP="00295BB8">
      <w:pPr>
        <w:spacing w:after="0" w:line="240" w:lineRule="auto"/>
        <w:ind w:firstLine="709"/>
        <w:jc w:val="both"/>
        <w:rPr>
          <w:rFonts w:ascii="Times New Roman" w:hAnsi="Times New Roman" w:cs="Times New Roman"/>
          <w:sz w:val="28"/>
          <w:szCs w:val="28"/>
        </w:rPr>
      </w:pPr>
      <w:r w:rsidRPr="00753772">
        <w:rPr>
          <w:rFonts w:ascii="Times New Roman" w:hAnsi="Times New Roman" w:cs="Times New Roman"/>
          <w:sz w:val="28"/>
          <w:szCs w:val="28"/>
        </w:rPr>
        <w:t>На базе МБУДО «Дом детского творчества» в период с 25.03.2019 по 29.03.2019 организован и проведен Городской лагерь актива «Жить в мире с собой и другими». Участками лагеря стали представители детских и молодёжных общественных объединений, действующих на базе образовательных организаций города в количестве 110 человек. В I квартале 2019 г. проведены:</w:t>
      </w:r>
    </w:p>
    <w:p w:rsidR="00295BB8" w:rsidRPr="00753772" w:rsidRDefault="00295BB8" w:rsidP="00295BB8">
      <w:pPr>
        <w:spacing w:after="0" w:line="240" w:lineRule="auto"/>
        <w:ind w:firstLine="709"/>
        <w:jc w:val="both"/>
        <w:rPr>
          <w:rFonts w:ascii="Times New Roman" w:hAnsi="Times New Roman" w:cs="Times New Roman"/>
          <w:sz w:val="28"/>
          <w:szCs w:val="28"/>
        </w:rPr>
      </w:pPr>
      <w:r w:rsidRPr="00753772">
        <w:rPr>
          <w:rFonts w:ascii="Times New Roman" w:hAnsi="Times New Roman" w:cs="Times New Roman"/>
          <w:sz w:val="28"/>
          <w:szCs w:val="28"/>
        </w:rPr>
        <w:t xml:space="preserve"> -беседы, лекции: «Мы против экстремизма»; «Толерантность – путь к миру»; «Религия и конфессиональное пространство»; «Тренинг «Я могу сказать: «НЕТ!»; «Наша безопасность – в наших руках!!!», в которых приняло участие 492 обучающихся;</w:t>
      </w:r>
    </w:p>
    <w:p w:rsidR="00295BB8" w:rsidRPr="00753772" w:rsidRDefault="00295BB8" w:rsidP="00295BB8">
      <w:pPr>
        <w:spacing w:after="0" w:line="240" w:lineRule="auto"/>
        <w:ind w:firstLine="709"/>
        <w:jc w:val="both"/>
        <w:rPr>
          <w:rFonts w:ascii="Times New Roman" w:hAnsi="Times New Roman" w:cs="Times New Roman"/>
          <w:sz w:val="28"/>
          <w:szCs w:val="28"/>
        </w:rPr>
      </w:pPr>
      <w:r w:rsidRPr="00753772">
        <w:rPr>
          <w:rFonts w:ascii="Times New Roman" w:hAnsi="Times New Roman" w:cs="Times New Roman"/>
          <w:sz w:val="28"/>
          <w:szCs w:val="28"/>
        </w:rPr>
        <w:t>-круглые столы: «Проблемы и угрозы в молодежной среде», «Молодежные субкультуры», «Есть такая профессия – Родину защищать», в заседаниях которых участие приняли 85 обучающихся.</w:t>
      </w:r>
    </w:p>
    <w:p w:rsidR="00295BB8" w:rsidRPr="00753772" w:rsidRDefault="00295BB8" w:rsidP="00295BB8">
      <w:pPr>
        <w:spacing w:after="0" w:line="240" w:lineRule="auto"/>
        <w:ind w:firstLine="709"/>
        <w:jc w:val="both"/>
        <w:rPr>
          <w:rFonts w:ascii="Times New Roman" w:hAnsi="Times New Roman" w:cs="Times New Roman"/>
          <w:sz w:val="28"/>
          <w:szCs w:val="28"/>
        </w:rPr>
      </w:pPr>
      <w:r w:rsidRPr="00753772">
        <w:rPr>
          <w:rFonts w:ascii="Times New Roman" w:hAnsi="Times New Roman" w:cs="Times New Roman"/>
          <w:sz w:val="28"/>
          <w:szCs w:val="28"/>
        </w:rPr>
        <w:t xml:space="preserve">В октябре 2019 года проведен городской фестиваль «Нефтеюганск город дружбы, в рамках которого заключен договор на разработку и изготовление квартального календаря с одноименным названием. </w:t>
      </w:r>
    </w:p>
    <w:p w:rsidR="00295BB8" w:rsidRPr="00753772" w:rsidRDefault="00295BB8" w:rsidP="00295BB8">
      <w:pPr>
        <w:spacing w:after="0" w:line="240" w:lineRule="auto"/>
        <w:ind w:firstLine="709"/>
        <w:jc w:val="both"/>
        <w:rPr>
          <w:rFonts w:ascii="Times New Roman" w:hAnsi="Times New Roman" w:cs="Times New Roman"/>
          <w:sz w:val="28"/>
          <w:szCs w:val="28"/>
        </w:rPr>
      </w:pPr>
      <w:r w:rsidRPr="00753772">
        <w:rPr>
          <w:rFonts w:ascii="Times New Roman" w:hAnsi="Times New Roman" w:cs="Times New Roman"/>
          <w:sz w:val="28"/>
          <w:szCs w:val="28"/>
        </w:rPr>
        <w:t>В МБОУ «СОШ № 7» 22.10.2019 проведен Городской фестиваль национальных культур «Нефтеюганск-город дружбы». Цель мероприятия духовно-нравственное и гражданско-патриотическое воспитание на основе идей единства и дружбы народов, межнационального (межэтнического) согласия, патриотизма. В мероприятии приняли участие 150 учащихся. В мероприятии приняла участие Региональная татаро-башкирская общественная организация Ханты-Мансийского автономного округа-Югры «Юрюзань».</w:t>
      </w:r>
    </w:p>
    <w:p w:rsidR="00295BB8" w:rsidRPr="00753772" w:rsidRDefault="00295BB8" w:rsidP="00295BB8">
      <w:pPr>
        <w:spacing w:after="0" w:line="240" w:lineRule="auto"/>
        <w:ind w:firstLine="709"/>
        <w:jc w:val="both"/>
        <w:rPr>
          <w:rFonts w:ascii="Times New Roman" w:hAnsi="Times New Roman" w:cs="Times New Roman"/>
          <w:sz w:val="28"/>
          <w:szCs w:val="28"/>
        </w:rPr>
      </w:pPr>
      <w:r w:rsidRPr="00753772">
        <w:rPr>
          <w:rFonts w:ascii="Times New Roman" w:hAnsi="Times New Roman" w:cs="Times New Roman"/>
          <w:sz w:val="28"/>
          <w:szCs w:val="28"/>
        </w:rPr>
        <w:t>12.12.2019 в МБУК «Городская библиотека» состоялся Круглый стол «Этнокультурное образование, как основа формирования личности» в МБОУ СОШ №14. Цель мероприятия формирование толерантных отношений, межэтнического диалога в молодежной среде и содействия обеспечению атмосферы межнационального мира и согласия, принципов демократии и гражданского равенства.</w:t>
      </w:r>
    </w:p>
    <w:p w:rsidR="00295BB8" w:rsidRPr="00753772" w:rsidRDefault="00295BB8" w:rsidP="00295BB8">
      <w:pPr>
        <w:spacing w:after="0" w:line="240" w:lineRule="auto"/>
        <w:ind w:firstLine="709"/>
        <w:jc w:val="both"/>
        <w:rPr>
          <w:rFonts w:ascii="Times New Roman" w:hAnsi="Times New Roman" w:cs="Times New Roman"/>
          <w:sz w:val="28"/>
          <w:szCs w:val="28"/>
        </w:rPr>
      </w:pPr>
      <w:r w:rsidRPr="00753772">
        <w:rPr>
          <w:rFonts w:ascii="Times New Roman" w:hAnsi="Times New Roman" w:cs="Times New Roman"/>
          <w:sz w:val="28"/>
          <w:szCs w:val="28"/>
        </w:rPr>
        <w:t>Ежеквартально в образовательных организациях проходят беседы с представителями национальных диаспор с целью формирования законопослушного поведения. Формирование этнокультурного взаимоуважения. Мероприятия проводились с привлечением: местной религиозной организации православный Приход храма Святого Духа г.Нефтеюганска Ханты-Мансийского автономного округа-Югры Тюменской области Ханты-Мансийской Епархии Русской Православной Церкви, Национально-культурной автономии города Нефтеюганска «</w:t>
      </w:r>
      <w:proofErr w:type="spellStart"/>
      <w:r w:rsidRPr="00753772">
        <w:rPr>
          <w:rFonts w:ascii="Times New Roman" w:hAnsi="Times New Roman" w:cs="Times New Roman"/>
          <w:sz w:val="28"/>
          <w:szCs w:val="28"/>
        </w:rPr>
        <w:t>Днипро</w:t>
      </w:r>
      <w:proofErr w:type="spellEnd"/>
      <w:r w:rsidRPr="00753772">
        <w:rPr>
          <w:rFonts w:ascii="Times New Roman" w:hAnsi="Times New Roman" w:cs="Times New Roman"/>
          <w:sz w:val="28"/>
          <w:szCs w:val="28"/>
        </w:rPr>
        <w:t>», азербайджанской общественной организации «</w:t>
      </w:r>
      <w:proofErr w:type="spellStart"/>
      <w:r w:rsidRPr="00753772">
        <w:rPr>
          <w:rFonts w:ascii="Times New Roman" w:hAnsi="Times New Roman" w:cs="Times New Roman"/>
          <w:sz w:val="28"/>
          <w:szCs w:val="28"/>
        </w:rPr>
        <w:t>Одлар</w:t>
      </w:r>
      <w:proofErr w:type="spellEnd"/>
      <w:r w:rsidRPr="00753772">
        <w:rPr>
          <w:rFonts w:ascii="Times New Roman" w:hAnsi="Times New Roman" w:cs="Times New Roman"/>
          <w:sz w:val="28"/>
          <w:szCs w:val="28"/>
        </w:rPr>
        <w:t xml:space="preserve"> </w:t>
      </w:r>
      <w:proofErr w:type="spellStart"/>
      <w:r w:rsidRPr="00753772">
        <w:rPr>
          <w:rFonts w:ascii="Times New Roman" w:hAnsi="Times New Roman" w:cs="Times New Roman"/>
          <w:sz w:val="28"/>
          <w:szCs w:val="28"/>
        </w:rPr>
        <w:t>Юрду</w:t>
      </w:r>
      <w:proofErr w:type="spellEnd"/>
      <w:r w:rsidRPr="00753772">
        <w:rPr>
          <w:rFonts w:ascii="Times New Roman" w:hAnsi="Times New Roman" w:cs="Times New Roman"/>
          <w:sz w:val="28"/>
          <w:szCs w:val="28"/>
        </w:rPr>
        <w:t>» — «Страна Огней», Нефтеюганского отделения регионального молодежного общественного движения «Югра Молодая Православная», Православного Прихода Храма Святого Духа, Общественная организация национально-культурной автономии чувашей г.Нефтеюганска «</w:t>
      </w:r>
      <w:proofErr w:type="spellStart"/>
      <w:r w:rsidRPr="00753772">
        <w:rPr>
          <w:rFonts w:ascii="Times New Roman" w:hAnsi="Times New Roman" w:cs="Times New Roman"/>
          <w:sz w:val="28"/>
          <w:szCs w:val="28"/>
        </w:rPr>
        <w:t>Юханшыв</w:t>
      </w:r>
      <w:proofErr w:type="spellEnd"/>
      <w:r w:rsidRPr="00753772">
        <w:rPr>
          <w:rFonts w:ascii="Times New Roman" w:hAnsi="Times New Roman" w:cs="Times New Roman"/>
          <w:sz w:val="28"/>
          <w:szCs w:val="28"/>
        </w:rPr>
        <w:t>», дагестанского объединения «</w:t>
      </w:r>
      <w:proofErr w:type="spellStart"/>
      <w:r w:rsidRPr="00753772">
        <w:rPr>
          <w:rFonts w:ascii="Times New Roman" w:hAnsi="Times New Roman" w:cs="Times New Roman"/>
          <w:sz w:val="28"/>
          <w:szCs w:val="28"/>
        </w:rPr>
        <w:t>Савлукъ</w:t>
      </w:r>
      <w:proofErr w:type="spellEnd"/>
      <w:r w:rsidRPr="00753772">
        <w:rPr>
          <w:rFonts w:ascii="Times New Roman" w:hAnsi="Times New Roman" w:cs="Times New Roman"/>
          <w:sz w:val="28"/>
          <w:szCs w:val="28"/>
        </w:rPr>
        <w:t>», региональной татаро-башкирской общественная организации Ханты-Мансийского автономного округа-Югры «Юрюзань», инициативной группы русской культуры «Русский Дом». В мероприятиях приняли участие 2 657 человек.</w:t>
      </w:r>
    </w:p>
    <w:p w:rsidR="00295BB8" w:rsidRPr="00753772" w:rsidRDefault="00295BB8" w:rsidP="00295BB8">
      <w:pPr>
        <w:spacing w:after="0" w:line="240" w:lineRule="auto"/>
        <w:ind w:firstLine="709"/>
        <w:jc w:val="both"/>
        <w:rPr>
          <w:rFonts w:ascii="Times New Roman" w:hAnsi="Times New Roman" w:cs="Times New Roman"/>
          <w:sz w:val="28"/>
          <w:szCs w:val="28"/>
        </w:rPr>
      </w:pPr>
      <w:r w:rsidRPr="00753772">
        <w:rPr>
          <w:rFonts w:ascii="Times New Roman" w:hAnsi="Times New Roman" w:cs="Times New Roman"/>
          <w:sz w:val="28"/>
          <w:szCs w:val="28"/>
        </w:rPr>
        <w:t>4.«Организация просветительской работы среди обучающихся общеобразовательных организаций, направленной на формирование знаний об ответственности за участие в экстремистской деятельности, разжигание межнациональной, межрелигиозной розни».</w:t>
      </w:r>
    </w:p>
    <w:p w:rsidR="00295BB8" w:rsidRPr="00753772" w:rsidRDefault="00295BB8" w:rsidP="00295BB8">
      <w:pPr>
        <w:spacing w:after="0" w:line="240" w:lineRule="auto"/>
        <w:ind w:firstLine="709"/>
        <w:jc w:val="both"/>
        <w:rPr>
          <w:rFonts w:ascii="Times New Roman" w:hAnsi="Times New Roman" w:cs="Times New Roman"/>
          <w:sz w:val="28"/>
          <w:szCs w:val="28"/>
        </w:rPr>
      </w:pPr>
      <w:r w:rsidRPr="00753772">
        <w:rPr>
          <w:rFonts w:ascii="Times New Roman" w:hAnsi="Times New Roman" w:cs="Times New Roman"/>
          <w:sz w:val="28"/>
          <w:szCs w:val="28"/>
        </w:rPr>
        <w:t>В 1 квартале 2019 в образовательных организациях города проведены:</w:t>
      </w:r>
    </w:p>
    <w:p w:rsidR="00295BB8" w:rsidRPr="00753772" w:rsidRDefault="00295BB8" w:rsidP="00295BB8">
      <w:pPr>
        <w:spacing w:after="0" w:line="240" w:lineRule="auto"/>
        <w:ind w:firstLine="709"/>
        <w:jc w:val="both"/>
        <w:rPr>
          <w:rFonts w:ascii="Times New Roman" w:hAnsi="Times New Roman" w:cs="Times New Roman"/>
          <w:sz w:val="28"/>
          <w:szCs w:val="28"/>
        </w:rPr>
      </w:pPr>
      <w:r w:rsidRPr="00753772">
        <w:rPr>
          <w:rFonts w:ascii="Times New Roman" w:hAnsi="Times New Roman" w:cs="Times New Roman"/>
          <w:sz w:val="28"/>
          <w:szCs w:val="28"/>
        </w:rPr>
        <w:t xml:space="preserve">-беседы, лекции на темы: «Профилактика экстремисткой деятельности, терроризм»; «Об уголовной ответственности за совершение правонарушений экстремисткой направленности»; «О законопослушном поведении»; «Безопасный интернет». Общий охват обучающихся участвующих в беседах и лекциях 2 459 человек. </w:t>
      </w:r>
    </w:p>
    <w:p w:rsidR="00295BB8" w:rsidRPr="00753772" w:rsidRDefault="00295BB8" w:rsidP="00295BB8">
      <w:pPr>
        <w:spacing w:after="0" w:line="240" w:lineRule="auto"/>
        <w:ind w:firstLine="709"/>
        <w:jc w:val="both"/>
        <w:rPr>
          <w:rFonts w:ascii="Times New Roman" w:hAnsi="Times New Roman" w:cs="Times New Roman"/>
          <w:sz w:val="28"/>
          <w:szCs w:val="28"/>
        </w:rPr>
      </w:pPr>
      <w:r w:rsidRPr="00753772">
        <w:rPr>
          <w:rFonts w:ascii="Times New Roman" w:hAnsi="Times New Roman" w:cs="Times New Roman"/>
          <w:sz w:val="28"/>
          <w:szCs w:val="28"/>
        </w:rPr>
        <w:t xml:space="preserve">-в Нефтеюганском индустриальном колледже 25.02.2019 проведена просветительская беседа «Мирное время», участие в которой приняла студенческая молодёжь в количестве 30 человек. </w:t>
      </w:r>
    </w:p>
    <w:p w:rsidR="00295BB8" w:rsidRPr="00753772" w:rsidRDefault="00295BB8" w:rsidP="00295BB8">
      <w:pPr>
        <w:spacing w:after="0" w:line="240" w:lineRule="auto"/>
        <w:ind w:firstLine="709"/>
        <w:jc w:val="both"/>
        <w:rPr>
          <w:rFonts w:ascii="Times New Roman" w:hAnsi="Times New Roman" w:cs="Times New Roman"/>
          <w:sz w:val="28"/>
          <w:szCs w:val="28"/>
        </w:rPr>
      </w:pPr>
      <w:r w:rsidRPr="00753772">
        <w:rPr>
          <w:rFonts w:ascii="Times New Roman" w:hAnsi="Times New Roman" w:cs="Times New Roman"/>
          <w:sz w:val="28"/>
          <w:szCs w:val="28"/>
        </w:rPr>
        <w:t>МАУ «Центр молодёжный инициатив» 26.02.2019г. заключен договор   № 1 «На приобретение информационных материалов» на сумму 50,000 тыс. рублей.</w:t>
      </w:r>
    </w:p>
    <w:p w:rsidR="00295BB8" w:rsidRPr="00753772" w:rsidRDefault="00295BB8" w:rsidP="00295BB8">
      <w:pPr>
        <w:spacing w:after="0" w:line="240" w:lineRule="auto"/>
        <w:ind w:firstLine="709"/>
        <w:jc w:val="both"/>
        <w:rPr>
          <w:rFonts w:ascii="Times New Roman" w:hAnsi="Times New Roman" w:cs="Times New Roman"/>
          <w:sz w:val="28"/>
          <w:szCs w:val="28"/>
        </w:rPr>
      </w:pPr>
      <w:r w:rsidRPr="00753772">
        <w:rPr>
          <w:rFonts w:ascii="Times New Roman" w:hAnsi="Times New Roman" w:cs="Times New Roman"/>
          <w:sz w:val="28"/>
          <w:szCs w:val="28"/>
        </w:rPr>
        <w:t xml:space="preserve">-на официальных сайтах образовательных организаций города размещены информационные памятки «Об ответственности за разжигание межнациональной розни». Ежеквартально в образовательных организациях проходят беседы с участием инспектора ОДН ОМВД России по </w:t>
      </w:r>
      <w:proofErr w:type="spellStart"/>
      <w:r w:rsidRPr="00753772">
        <w:rPr>
          <w:rFonts w:ascii="Times New Roman" w:hAnsi="Times New Roman" w:cs="Times New Roman"/>
          <w:sz w:val="28"/>
          <w:szCs w:val="28"/>
        </w:rPr>
        <w:t>г.Нефтеюганску</w:t>
      </w:r>
      <w:proofErr w:type="spellEnd"/>
      <w:r w:rsidRPr="00753772">
        <w:rPr>
          <w:rFonts w:ascii="Times New Roman" w:hAnsi="Times New Roman" w:cs="Times New Roman"/>
          <w:sz w:val="28"/>
          <w:szCs w:val="28"/>
        </w:rPr>
        <w:t xml:space="preserve"> с целью формирования законопослушного поведения. В мероприятии приняли участие 12 687 человек.</w:t>
      </w:r>
    </w:p>
    <w:p w:rsidR="00295BB8" w:rsidRPr="00753772" w:rsidRDefault="00295BB8" w:rsidP="00295BB8">
      <w:pPr>
        <w:spacing w:after="0" w:line="240" w:lineRule="auto"/>
        <w:ind w:firstLine="709"/>
        <w:jc w:val="both"/>
        <w:rPr>
          <w:rFonts w:ascii="Times New Roman" w:hAnsi="Times New Roman" w:cs="Times New Roman"/>
          <w:sz w:val="28"/>
          <w:szCs w:val="28"/>
        </w:rPr>
      </w:pPr>
      <w:r w:rsidRPr="00753772">
        <w:rPr>
          <w:rFonts w:ascii="Times New Roman" w:hAnsi="Times New Roman" w:cs="Times New Roman"/>
          <w:sz w:val="28"/>
          <w:szCs w:val="28"/>
        </w:rPr>
        <w:t>-просветительская беседа «Мирное время» 22.10.2019 года. В мероприятии приняли участие 200 человек, студенты НИК.</w:t>
      </w:r>
    </w:p>
    <w:p w:rsidR="00295BB8" w:rsidRPr="00753772" w:rsidRDefault="00295BB8" w:rsidP="00295BB8">
      <w:pPr>
        <w:spacing w:after="0" w:line="240" w:lineRule="auto"/>
        <w:ind w:firstLine="709"/>
        <w:jc w:val="both"/>
        <w:rPr>
          <w:rFonts w:ascii="Times New Roman" w:hAnsi="Times New Roman" w:cs="Times New Roman"/>
          <w:sz w:val="28"/>
          <w:szCs w:val="28"/>
        </w:rPr>
      </w:pPr>
      <w:r w:rsidRPr="00753772">
        <w:rPr>
          <w:rFonts w:ascii="Times New Roman" w:hAnsi="Times New Roman" w:cs="Times New Roman"/>
          <w:sz w:val="28"/>
          <w:szCs w:val="28"/>
        </w:rPr>
        <w:t xml:space="preserve">-просветительская интернет-акция «Мирное время» в официальной группе центра молодежных инициатив 27.11.2019 года. 8 человек сделали </w:t>
      </w:r>
      <w:proofErr w:type="spellStart"/>
      <w:r w:rsidRPr="00753772">
        <w:rPr>
          <w:rFonts w:ascii="Times New Roman" w:hAnsi="Times New Roman" w:cs="Times New Roman"/>
          <w:sz w:val="28"/>
          <w:szCs w:val="28"/>
        </w:rPr>
        <w:t>репост</w:t>
      </w:r>
      <w:proofErr w:type="spellEnd"/>
      <w:r w:rsidRPr="00753772">
        <w:rPr>
          <w:rFonts w:ascii="Times New Roman" w:hAnsi="Times New Roman" w:cs="Times New Roman"/>
          <w:sz w:val="28"/>
          <w:szCs w:val="28"/>
        </w:rPr>
        <w:t xml:space="preserve"> информации на свою личную страницу и 500 человек просмотрели запись интернет-акции «Мирное время».</w:t>
      </w:r>
    </w:p>
    <w:p w:rsidR="00295BB8" w:rsidRPr="00753772" w:rsidRDefault="00295BB8" w:rsidP="00295BB8">
      <w:pPr>
        <w:spacing w:after="0" w:line="240" w:lineRule="auto"/>
        <w:ind w:firstLine="709"/>
        <w:jc w:val="both"/>
        <w:rPr>
          <w:rFonts w:ascii="Times New Roman" w:hAnsi="Times New Roman" w:cs="Times New Roman"/>
          <w:sz w:val="28"/>
          <w:szCs w:val="28"/>
        </w:rPr>
      </w:pPr>
      <w:r w:rsidRPr="00753772">
        <w:rPr>
          <w:rFonts w:ascii="Times New Roman" w:hAnsi="Times New Roman" w:cs="Times New Roman"/>
          <w:sz w:val="28"/>
          <w:szCs w:val="28"/>
        </w:rPr>
        <w:t>-просветительская беседа «Мирное время» 05.12.2019 года. В мероприятии приняли участие 120 человек, студенты НИК.</w:t>
      </w:r>
    </w:p>
    <w:p w:rsidR="00295BB8" w:rsidRPr="00753772" w:rsidRDefault="00295BB8" w:rsidP="00295BB8">
      <w:pPr>
        <w:spacing w:after="0" w:line="240" w:lineRule="auto"/>
        <w:ind w:firstLine="709"/>
        <w:jc w:val="both"/>
        <w:rPr>
          <w:rFonts w:ascii="Times New Roman" w:hAnsi="Times New Roman" w:cs="Times New Roman"/>
          <w:sz w:val="28"/>
          <w:szCs w:val="28"/>
        </w:rPr>
      </w:pPr>
      <w:r w:rsidRPr="00753772">
        <w:rPr>
          <w:rFonts w:ascii="Times New Roman" w:hAnsi="Times New Roman" w:cs="Times New Roman"/>
          <w:sz w:val="28"/>
          <w:szCs w:val="28"/>
        </w:rPr>
        <w:t>Просветительские беседы/лекции направлены на формирование у обучающихся, знаний об ответственности за участие в экстремистской деятельности, разжигание межнациональной и межрелигиозной розни.</w:t>
      </w:r>
    </w:p>
    <w:p w:rsidR="00295BB8" w:rsidRPr="00753772" w:rsidRDefault="00B57362" w:rsidP="00295BB8">
      <w:pPr>
        <w:spacing w:after="0" w:line="240" w:lineRule="auto"/>
        <w:ind w:firstLine="709"/>
        <w:jc w:val="both"/>
        <w:rPr>
          <w:rFonts w:ascii="Times New Roman" w:hAnsi="Times New Roman" w:cs="Times New Roman"/>
          <w:sz w:val="28"/>
          <w:szCs w:val="28"/>
        </w:rPr>
      </w:pPr>
      <w:r w:rsidRPr="00753772">
        <w:rPr>
          <w:rFonts w:ascii="Times New Roman" w:hAnsi="Times New Roman" w:cs="Times New Roman"/>
          <w:sz w:val="28"/>
          <w:szCs w:val="28"/>
        </w:rPr>
        <w:t>-</w:t>
      </w:r>
      <w:r w:rsidR="00295BB8" w:rsidRPr="00753772">
        <w:rPr>
          <w:rFonts w:ascii="Times New Roman" w:hAnsi="Times New Roman" w:cs="Times New Roman"/>
          <w:sz w:val="28"/>
          <w:szCs w:val="28"/>
        </w:rPr>
        <w:t>29.10.2019 в Детской музыкальной школе им. В.В. Андреева проведена Акция «Сила в Единстве». В мероприятии приняли участие 50 человек. 04.11.2019 акция проведена в Культурном центре «Юность». В мероприятии приняли участие 120 человек.</w:t>
      </w:r>
    </w:p>
    <w:p w:rsidR="00295BB8" w:rsidRPr="00753772" w:rsidRDefault="00295BB8" w:rsidP="00295BB8">
      <w:pPr>
        <w:spacing w:after="0" w:line="240" w:lineRule="auto"/>
        <w:ind w:firstLine="709"/>
        <w:jc w:val="both"/>
        <w:rPr>
          <w:rFonts w:ascii="Times New Roman" w:hAnsi="Times New Roman" w:cs="Times New Roman"/>
          <w:sz w:val="28"/>
          <w:szCs w:val="28"/>
        </w:rPr>
      </w:pPr>
      <w:r w:rsidRPr="00753772">
        <w:rPr>
          <w:rFonts w:ascii="Times New Roman" w:hAnsi="Times New Roman" w:cs="Times New Roman"/>
          <w:sz w:val="28"/>
          <w:szCs w:val="28"/>
        </w:rPr>
        <w:t>Гостям праздничных концертов в честь народного единства, раздавались национальные матрешками, информационные брошюры с высказываниями великих известных людей о мире и добре, о понятии толерантность, о принятии и понимании богатого разнообразия культур мира, форм самовыражения и способов проявлений человеческой индивидуальности.</w:t>
      </w:r>
    </w:p>
    <w:p w:rsidR="00295BB8" w:rsidRPr="00753772" w:rsidRDefault="00295BB8" w:rsidP="00295BB8">
      <w:pPr>
        <w:spacing w:after="0" w:line="240" w:lineRule="auto"/>
        <w:ind w:firstLine="709"/>
        <w:jc w:val="both"/>
        <w:rPr>
          <w:rFonts w:ascii="Times New Roman" w:hAnsi="Times New Roman" w:cs="Times New Roman"/>
          <w:sz w:val="28"/>
          <w:szCs w:val="28"/>
        </w:rPr>
      </w:pPr>
      <w:r w:rsidRPr="00753772">
        <w:rPr>
          <w:rFonts w:ascii="Times New Roman" w:hAnsi="Times New Roman" w:cs="Times New Roman"/>
          <w:sz w:val="28"/>
          <w:szCs w:val="28"/>
        </w:rPr>
        <w:t>5</w:t>
      </w:r>
      <w:r w:rsidR="00B57362" w:rsidRPr="00753772">
        <w:rPr>
          <w:rFonts w:ascii="Times New Roman" w:hAnsi="Times New Roman" w:cs="Times New Roman"/>
          <w:sz w:val="28"/>
          <w:szCs w:val="28"/>
        </w:rPr>
        <w:t>.</w:t>
      </w:r>
      <w:r w:rsidRPr="00753772">
        <w:rPr>
          <w:rFonts w:ascii="Times New Roman" w:hAnsi="Times New Roman" w:cs="Times New Roman"/>
          <w:sz w:val="28"/>
          <w:szCs w:val="28"/>
        </w:rPr>
        <w:t>«Повышение профессионального уровня работников образовательных организаций в сфере профилактики экстремизма, разработка и внедрение новых педагогических методик, направленных на профилактику экстремизма».</w:t>
      </w:r>
    </w:p>
    <w:p w:rsidR="00295BB8" w:rsidRPr="00753772" w:rsidRDefault="00295BB8" w:rsidP="00295BB8">
      <w:pPr>
        <w:spacing w:after="0" w:line="240" w:lineRule="auto"/>
        <w:ind w:firstLine="709"/>
        <w:jc w:val="both"/>
        <w:rPr>
          <w:rFonts w:ascii="Times New Roman" w:hAnsi="Times New Roman" w:cs="Times New Roman"/>
          <w:sz w:val="28"/>
          <w:szCs w:val="28"/>
        </w:rPr>
      </w:pPr>
      <w:r w:rsidRPr="00753772">
        <w:rPr>
          <w:rFonts w:ascii="Times New Roman" w:hAnsi="Times New Roman" w:cs="Times New Roman"/>
          <w:sz w:val="28"/>
          <w:szCs w:val="28"/>
        </w:rPr>
        <w:t>22.11.2019 проведен Семинар по вопросам формирования установок толерантного сознания учащихся «Роль образования в профилактике экстремизма и вовлечения молодежи в деятельность религиозных сект и радикальных группировок». В семинаре приняли участие 25 сотрудников муниципальной службы, педагоги образовательных организаций, студенты Нефтеюганского индустриального колледжа, социальные педагоги АУ профессионального образования ХМАО-Югры «Нефтеюганский политехнический колледж».</w:t>
      </w:r>
    </w:p>
    <w:p w:rsidR="00295BB8" w:rsidRPr="00753772" w:rsidRDefault="00295BB8" w:rsidP="00295BB8">
      <w:pPr>
        <w:spacing w:after="0" w:line="240" w:lineRule="auto"/>
        <w:ind w:firstLine="709"/>
        <w:jc w:val="both"/>
        <w:rPr>
          <w:rFonts w:ascii="Times New Roman" w:hAnsi="Times New Roman" w:cs="Times New Roman"/>
          <w:sz w:val="28"/>
          <w:szCs w:val="28"/>
        </w:rPr>
      </w:pPr>
      <w:r w:rsidRPr="00753772">
        <w:rPr>
          <w:rFonts w:ascii="Times New Roman" w:hAnsi="Times New Roman" w:cs="Times New Roman"/>
          <w:sz w:val="28"/>
          <w:szCs w:val="28"/>
        </w:rPr>
        <w:t xml:space="preserve">Реализация мероприятий по подпрограмме </w:t>
      </w:r>
      <w:r w:rsidR="00B57362" w:rsidRPr="00753772">
        <w:rPr>
          <w:rFonts w:ascii="Times New Roman" w:hAnsi="Times New Roman" w:cs="Times New Roman"/>
          <w:sz w:val="28"/>
          <w:szCs w:val="28"/>
        </w:rPr>
        <w:t>«</w:t>
      </w:r>
      <w:r w:rsidRPr="00753772">
        <w:rPr>
          <w:rFonts w:ascii="Times New Roman" w:hAnsi="Times New Roman" w:cs="Times New Roman"/>
          <w:sz w:val="28"/>
          <w:szCs w:val="28"/>
        </w:rPr>
        <w:t>Укрепление</w:t>
      </w:r>
      <w:r w:rsidR="00B57362" w:rsidRPr="00753772">
        <w:rPr>
          <w:rFonts w:ascii="Times New Roman" w:hAnsi="Times New Roman" w:cs="Times New Roman"/>
          <w:sz w:val="28"/>
          <w:szCs w:val="28"/>
        </w:rPr>
        <w:t xml:space="preserve"> </w:t>
      </w:r>
      <w:r w:rsidRPr="00753772">
        <w:rPr>
          <w:rFonts w:ascii="Times New Roman" w:hAnsi="Times New Roman" w:cs="Times New Roman"/>
          <w:sz w:val="28"/>
          <w:szCs w:val="28"/>
        </w:rPr>
        <w:t>межнационального и межконфессионального согласия, поддержка и развитие языков и культуры народов Российской Федерации, проживающих на территории муниципального образования, обеспечение социальной и культурной адаптации мигрантов, профилактика межнациональных (межэтнических), межконфессиональных конфликтов</w:t>
      </w:r>
      <w:r w:rsidR="00B57362" w:rsidRPr="00753772">
        <w:rPr>
          <w:rFonts w:ascii="Times New Roman" w:hAnsi="Times New Roman" w:cs="Times New Roman"/>
          <w:sz w:val="28"/>
          <w:szCs w:val="28"/>
        </w:rPr>
        <w:t>»</w:t>
      </w:r>
      <w:r w:rsidRPr="00753772">
        <w:rPr>
          <w:rFonts w:ascii="Times New Roman" w:hAnsi="Times New Roman" w:cs="Times New Roman"/>
          <w:sz w:val="28"/>
          <w:szCs w:val="28"/>
        </w:rPr>
        <w:t xml:space="preserve"> (без финансирования)</w:t>
      </w:r>
      <w:r w:rsidR="00B57362" w:rsidRPr="00753772">
        <w:rPr>
          <w:rFonts w:ascii="Times New Roman" w:hAnsi="Times New Roman" w:cs="Times New Roman"/>
          <w:sz w:val="28"/>
          <w:szCs w:val="28"/>
        </w:rPr>
        <w:t>.</w:t>
      </w:r>
    </w:p>
    <w:p w:rsidR="00295BB8" w:rsidRPr="00753772" w:rsidRDefault="00B57362" w:rsidP="00295BB8">
      <w:pPr>
        <w:spacing w:after="0" w:line="240" w:lineRule="auto"/>
        <w:ind w:firstLine="709"/>
        <w:jc w:val="both"/>
        <w:rPr>
          <w:rFonts w:ascii="Times New Roman" w:hAnsi="Times New Roman" w:cs="Times New Roman"/>
          <w:sz w:val="28"/>
          <w:szCs w:val="28"/>
        </w:rPr>
      </w:pPr>
      <w:r w:rsidRPr="00753772">
        <w:rPr>
          <w:rFonts w:ascii="Times New Roman" w:hAnsi="Times New Roman" w:cs="Times New Roman"/>
          <w:sz w:val="28"/>
          <w:szCs w:val="28"/>
        </w:rPr>
        <w:t>1.</w:t>
      </w:r>
      <w:r w:rsidR="00295BB8" w:rsidRPr="00753772">
        <w:rPr>
          <w:rFonts w:ascii="Times New Roman" w:hAnsi="Times New Roman" w:cs="Times New Roman"/>
          <w:sz w:val="28"/>
          <w:szCs w:val="28"/>
        </w:rPr>
        <w:t>В рамках содействия религиозным организациям в культурно-просветительской и социально-значимой деятельности, направленной на развитие межнационального и межконфессионального диалога, возрождению семейных ценностей, противодействию экстремизму, национальной и религиозной нетерпимости, проведены следующие мероприятия:</w:t>
      </w:r>
    </w:p>
    <w:p w:rsidR="00295BB8" w:rsidRPr="00753772" w:rsidRDefault="00295BB8" w:rsidP="00295BB8">
      <w:pPr>
        <w:spacing w:after="0" w:line="240" w:lineRule="auto"/>
        <w:ind w:firstLine="709"/>
        <w:jc w:val="both"/>
        <w:rPr>
          <w:rFonts w:ascii="Times New Roman" w:hAnsi="Times New Roman" w:cs="Times New Roman"/>
          <w:sz w:val="28"/>
          <w:szCs w:val="28"/>
        </w:rPr>
      </w:pPr>
      <w:r w:rsidRPr="00753772">
        <w:rPr>
          <w:rFonts w:ascii="Times New Roman" w:hAnsi="Times New Roman" w:cs="Times New Roman"/>
          <w:sz w:val="28"/>
          <w:szCs w:val="28"/>
        </w:rPr>
        <w:t>-7, 8 января 2019 года в КЦ «Юность» организовано проведение совместного мероприятия «Рождественские представления». МБУК «Культурно-досуговый комплекс» оказаны услуги Местной религиозной организации православный Приход храма Святого Духа г.Нефтеюганска Ханты-Мансийского автономного округа-Югры Тюменской области Ханты-Мансийской Епархии Русской Православной Церкви (Московский Патриархат) по предоставлению концертного зала, работы звукорежиссеров, художника по свету.</w:t>
      </w:r>
    </w:p>
    <w:p w:rsidR="00295BB8" w:rsidRPr="00753772" w:rsidRDefault="00295BB8" w:rsidP="00295BB8">
      <w:pPr>
        <w:spacing w:after="0" w:line="240" w:lineRule="auto"/>
        <w:ind w:firstLine="709"/>
        <w:jc w:val="both"/>
        <w:rPr>
          <w:rFonts w:ascii="Times New Roman" w:hAnsi="Times New Roman" w:cs="Times New Roman"/>
          <w:sz w:val="28"/>
          <w:szCs w:val="28"/>
        </w:rPr>
      </w:pPr>
      <w:r w:rsidRPr="00753772">
        <w:rPr>
          <w:rFonts w:ascii="Times New Roman" w:hAnsi="Times New Roman" w:cs="Times New Roman"/>
          <w:sz w:val="28"/>
          <w:szCs w:val="28"/>
        </w:rPr>
        <w:t xml:space="preserve">-11 и 12 мая 2019 года в Культурном центре «Юность» воспитанники Воскресной школы и православного Прихода храма Святого духа представили театрализованные сюжеты на библейскую тему, в фойе была организована выставка детского и семейного творчества. Между МБУК «Культурно-досуговый комплекс» и местной религиозной организацией православным Приходом храма Святого Духа г.Нефтеюганска был заключен договор на оказание услуг по проведению мероприятия, записи фонограммы, </w:t>
      </w:r>
      <w:proofErr w:type="spellStart"/>
      <w:r w:rsidRPr="00753772">
        <w:rPr>
          <w:rFonts w:ascii="Times New Roman" w:hAnsi="Times New Roman" w:cs="Times New Roman"/>
          <w:sz w:val="28"/>
          <w:szCs w:val="28"/>
        </w:rPr>
        <w:t>звуко</w:t>
      </w:r>
      <w:proofErr w:type="spellEnd"/>
      <w:r w:rsidRPr="00753772">
        <w:rPr>
          <w:rFonts w:ascii="Times New Roman" w:hAnsi="Times New Roman" w:cs="Times New Roman"/>
          <w:sz w:val="28"/>
          <w:szCs w:val="28"/>
        </w:rPr>
        <w:t xml:space="preserve">-техническому сопровождению. Число участников мероприятий 200 человек. </w:t>
      </w:r>
    </w:p>
    <w:p w:rsidR="00295BB8" w:rsidRPr="00753772" w:rsidRDefault="00295BB8" w:rsidP="00295BB8">
      <w:pPr>
        <w:spacing w:after="0" w:line="240" w:lineRule="auto"/>
        <w:ind w:firstLine="709"/>
        <w:jc w:val="both"/>
        <w:rPr>
          <w:rFonts w:ascii="Times New Roman" w:hAnsi="Times New Roman" w:cs="Times New Roman"/>
          <w:sz w:val="28"/>
          <w:szCs w:val="28"/>
        </w:rPr>
      </w:pPr>
      <w:r w:rsidRPr="00753772">
        <w:rPr>
          <w:rFonts w:ascii="Times New Roman" w:hAnsi="Times New Roman" w:cs="Times New Roman"/>
          <w:sz w:val="28"/>
          <w:szCs w:val="28"/>
        </w:rPr>
        <w:t>-4 июня 2019 года в МБУК «Центр национальных культур» проведен национальный праздник «Ураза-байрам», символизирующий окончание священного месяца поста. МБУК «ЦНК» оказано содействие местной религиозной общественной организации «</w:t>
      </w:r>
      <w:proofErr w:type="spellStart"/>
      <w:r w:rsidRPr="00753772">
        <w:rPr>
          <w:rFonts w:ascii="Times New Roman" w:hAnsi="Times New Roman" w:cs="Times New Roman"/>
          <w:sz w:val="28"/>
          <w:szCs w:val="28"/>
        </w:rPr>
        <w:t>Махалля</w:t>
      </w:r>
      <w:proofErr w:type="spellEnd"/>
      <w:r w:rsidRPr="00753772">
        <w:rPr>
          <w:rFonts w:ascii="Times New Roman" w:hAnsi="Times New Roman" w:cs="Times New Roman"/>
          <w:sz w:val="28"/>
          <w:szCs w:val="28"/>
        </w:rPr>
        <w:t xml:space="preserve">» в проведении мусульманского праздника по предоставлению и оформлению зрительного зала, предоставлению концертных номеров, услуг режиссера и ведущего. Охвачено 35 человек. </w:t>
      </w:r>
    </w:p>
    <w:p w:rsidR="00295BB8" w:rsidRPr="00753772" w:rsidRDefault="00295BB8" w:rsidP="00295BB8">
      <w:pPr>
        <w:spacing w:after="0" w:line="240" w:lineRule="auto"/>
        <w:ind w:firstLine="709"/>
        <w:jc w:val="both"/>
        <w:rPr>
          <w:rFonts w:ascii="Times New Roman" w:hAnsi="Times New Roman" w:cs="Times New Roman"/>
          <w:sz w:val="28"/>
          <w:szCs w:val="28"/>
        </w:rPr>
      </w:pPr>
      <w:r w:rsidRPr="00753772">
        <w:rPr>
          <w:rFonts w:ascii="Times New Roman" w:hAnsi="Times New Roman" w:cs="Times New Roman"/>
          <w:sz w:val="28"/>
          <w:szCs w:val="28"/>
        </w:rPr>
        <w:t>-06.05.2019-юношеские Кирилло-Мефодиевские чтения с участием священнослужителей Нефтеюганского благочиния. В мероприятии приняли участие 60 человек.</w:t>
      </w:r>
    </w:p>
    <w:p w:rsidR="00295BB8" w:rsidRPr="00753772" w:rsidRDefault="00295BB8" w:rsidP="00295BB8">
      <w:pPr>
        <w:spacing w:after="0" w:line="240" w:lineRule="auto"/>
        <w:ind w:firstLine="709"/>
        <w:jc w:val="both"/>
        <w:rPr>
          <w:rFonts w:ascii="Times New Roman" w:hAnsi="Times New Roman" w:cs="Times New Roman"/>
          <w:sz w:val="28"/>
          <w:szCs w:val="28"/>
        </w:rPr>
      </w:pPr>
      <w:r w:rsidRPr="00753772">
        <w:rPr>
          <w:rFonts w:ascii="Times New Roman" w:hAnsi="Times New Roman" w:cs="Times New Roman"/>
          <w:sz w:val="28"/>
          <w:szCs w:val="28"/>
        </w:rPr>
        <w:t xml:space="preserve">-19.11.2019 в Культурном центре «Юность» состоялась образовательно-просветительская конференция – XII региональные Рождественские образовательные чтения «Великая Победа: наследие и наследники». Мероприятие началось с пленарного заседания представителей Нефтеюганского благочиния, администрации города и района. В рамках чтений прошла работа секций: «Образовательная», «Молодёжный форум», «Здравоохранение и социальное служение», «Православие и СМИ». Количество участников 120 человек. Между МБУК «КДК» и местной религиозной организацией православным Приходом храма Святого Духа г.Нефтеюганска заключен договор на оказание услуг по проведению мероприятия, записи фонограммы, </w:t>
      </w:r>
      <w:proofErr w:type="spellStart"/>
      <w:r w:rsidRPr="00753772">
        <w:rPr>
          <w:rFonts w:ascii="Times New Roman" w:hAnsi="Times New Roman" w:cs="Times New Roman"/>
          <w:sz w:val="28"/>
          <w:szCs w:val="28"/>
        </w:rPr>
        <w:t>звуко</w:t>
      </w:r>
      <w:proofErr w:type="spellEnd"/>
      <w:r w:rsidRPr="00753772">
        <w:rPr>
          <w:rFonts w:ascii="Times New Roman" w:hAnsi="Times New Roman" w:cs="Times New Roman"/>
          <w:sz w:val="28"/>
          <w:szCs w:val="28"/>
        </w:rPr>
        <w:t>-техническому сопровождению.</w:t>
      </w:r>
    </w:p>
    <w:p w:rsidR="00295BB8" w:rsidRPr="00753772" w:rsidRDefault="00295BB8" w:rsidP="00295BB8">
      <w:pPr>
        <w:spacing w:after="0" w:line="240" w:lineRule="auto"/>
        <w:ind w:firstLine="709"/>
        <w:jc w:val="both"/>
        <w:rPr>
          <w:rFonts w:ascii="Times New Roman" w:hAnsi="Times New Roman" w:cs="Times New Roman"/>
          <w:sz w:val="28"/>
          <w:szCs w:val="28"/>
        </w:rPr>
      </w:pPr>
    </w:p>
    <w:p w:rsidR="00295BB8" w:rsidRPr="00753772" w:rsidRDefault="00295BB8" w:rsidP="00295BB8">
      <w:pPr>
        <w:spacing w:after="0" w:line="240" w:lineRule="auto"/>
        <w:ind w:firstLine="709"/>
        <w:jc w:val="both"/>
        <w:rPr>
          <w:rFonts w:ascii="Times New Roman" w:hAnsi="Times New Roman" w:cs="Times New Roman"/>
          <w:sz w:val="28"/>
          <w:szCs w:val="28"/>
        </w:rPr>
      </w:pPr>
      <w:r w:rsidRPr="00753772">
        <w:rPr>
          <w:rFonts w:ascii="Times New Roman" w:hAnsi="Times New Roman" w:cs="Times New Roman"/>
          <w:sz w:val="28"/>
          <w:szCs w:val="28"/>
        </w:rPr>
        <w:t>2.В целях укрепления общероссийской гражданской идентичности проведены торжественные мероприятия, приуроченные к памятным датам в истории народов России, государственным праздникам (День Конституции России, День России, День государственного флага России, День народного единства):</w:t>
      </w:r>
    </w:p>
    <w:p w:rsidR="00295BB8" w:rsidRPr="00753772" w:rsidRDefault="00295BB8" w:rsidP="00295BB8">
      <w:pPr>
        <w:spacing w:after="0" w:line="240" w:lineRule="auto"/>
        <w:ind w:firstLine="709"/>
        <w:jc w:val="both"/>
        <w:rPr>
          <w:rFonts w:ascii="Times New Roman" w:hAnsi="Times New Roman" w:cs="Times New Roman"/>
          <w:sz w:val="28"/>
          <w:szCs w:val="28"/>
        </w:rPr>
      </w:pPr>
      <w:r w:rsidRPr="00753772">
        <w:rPr>
          <w:rFonts w:ascii="Times New Roman" w:hAnsi="Times New Roman" w:cs="Times New Roman"/>
          <w:sz w:val="28"/>
          <w:szCs w:val="28"/>
        </w:rPr>
        <w:t xml:space="preserve">-22.08.2019 на центральной площади Юбилейная города Нефтеюганска, состоялась акция «Знай свою страну», посвященная Дню Государственного флага России. В ходе акции Волонтеры Победы, поздравили горожан города с праздником, рассказывали о значимости этого праздника. </w:t>
      </w:r>
    </w:p>
    <w:p w:rsidR="00295BB8" w:rsidRPr="00753772" w:rsidRDefault="00295BB8" w:rsidP="00295BB8">
      <w:pPr>
        <w:spacing w:after="0" w:line="240" w:lineRule="auto"/>
        <w:ind w:firstLine="709"/>
        <w:jc w:val="both"/>
        <w:rPr>
          <w:rFonts w:ascii="Times New Roman" w:hAnsi="Times New Roman" w:cs="Times New Roman"/>
          <w:sz w:val="28"/>
          <w:szCs w:val="28"/>
        </w:rPr>
      </w:pPr>
      <w:r w:rsidRPr="00753772">
        <w:rPr>
          <w:rFonts w:ascii="Times New Roman" w:hAnsi="Times New Roman" w:cs="Times New Roman"/>
          <w:sz w:val="28"/>
          <w:szCs w:val="28"/>
        </w:rPr>
        <w:t>-22.08.2019 на мероприятии, посвященном празднованию Дня Флага Российской Федерации прошла акция «Мы - граждане России!», состоялось вручение 14 летним подросткам паспортов. В ходе мероприятия паспорта получили 8 подростков.</w:t>
      </w:r>
    </w:p>
    <w:p w:rsidR="00295BB8" w:rsidRPr="00753772" w:rsidRDefault="00295BB8" w:rsidP="00295BB8">
      <w:pPr>
        <w:spacing w:after="0" w:line="240" w:lineRule="auto"/>
        <w:ind w:firstLine="709"/>
        <w:jc w:val="both"/>
        <w:rPr>
          <w:rFonts w:ascii="Times New Roman" w:hAnsi="Times New Roman" w:cs="Times New Roman"/>
          <w:sz w:val="28"/>
          <w:szCs w:val="28"/>
        </w:rPr>
      </w:pPr>
      <w:r w:rsidRPr="00753772">
        <w:rPr>
          <w:rFonts w:ascii="Times New Roman" w:hAnsi="Times New Roman" w:cs="Times New Roman"/>
          <w:sz w:val="28"/>
          <w:szCs w:val="28"/>
        </w:rPr>
        <w:t>-29.10.2019 в МБУ ДО «Детская музыкальная школа им. В.В. Андреева» состоялся концерт-акция ко Дню народного единства, где присутствующим была представлена информация об истории создания праздника, освещена тема дружбы народов. Охвачено 45 человек;</w:t>
      </w:r>
    </w:p>
    <w:p w:rsidR="00295BB8" w:rsidRPr="00753772" w:rsidRDefault="00295BB8" w:rsidP="00295BB8">
      <w:pPr>
        <w:spacing w:after="0" w:line="240" w:lineRule="auto"/>
        <w:ind w:firstLine="709"/>
        <w:jc w:val="both"/>
        <w:rPr>
          <w:rFonts w:ascii="Times New Roman" w:hAnsi="Times New Roman" w:cs="Times New Roman"/>
          <w:sz w:val="28"/>
          <w:szCs w:val="28"/>
        </w:rPr>
      </w:pPr>
      <w:r w:rsidRPr="00753772">
        <w:rPr>
          <w:rFonts w:ascii="Times New Roman" w:hAnsi="Times New Roman" w:cs="Times New Roman"/>
          <w:sz w:val="28"/>
          <w:szCs w:val="28"/>
        </w:rPr>
        <w:t>-в рамках Всероссийской культурно-образовательной акции «Ночь искусств» ко Дню народного единства 3 ноября 2019 года в Художественной галерее «Метаморфоза» прошло музейно-просветительское мероприятие «Экстремизм – угроза обществу». В рамках мероприятия были проведены игры «Мы разные, но мы вместе», направленные на сплочение коллектива, преодоление негативных установок в области межэтнического общения, профилактику экстремистских проявлений, и викторина, направленная на формирование законопослушного и толерантного поведения детей. Охвачено19 человек;</w:t>
      </w:r>
    </w:p>
    <w:p w:rsidR="00295BB8" w:rsidRPr="00753772" w:rsidRDefault="00295BB8" w:rsidP="00295BB8">
      <w:pPr>
        <w:spacing w:after="0" w:line="240" w:lineRule="auto"/>
        <w:ind w:firstLine="709"/>
        <w:jc w:val="both"/>
        <w:rPr>
          <w:rFonts w:ascii="Times New Roman" w:hAnsi="Times New Roman" w:cs="Times New Roman"/>
          <w:sz w:val="28"/>
          <w:szCs w:val="28"/>
        </w:rPr>
      </w:pPr>
      <w:r w:rsidRPr="00753772">
        <w:rPr>
          <w:rFonts w:ascii="Times New Roman" w:hAnsi="Times New Roman" w:cs="Times New Roman"/>
          <w:sz w:val="28"/>
          <w:szCs w:val="28"/>
        </w:rPr>
        <w:t xml:space="preserve">-04.11.2019 года МБУК «Центр национальных культур» в КЦ «Юность» проведен </w:t>
      </w:r>
      <w:proofErr w:type="spellStart"/>
      <w:r w:rsidRPr="00753772">
        <w:rPr>
          <w:rFonts w:ascii="Times New Roman" w:hAnsi="Times New Roman" w:cs="Times New Roman"/>
          <w:sz w:val="28"/>
          <w:szCs w:val="28"/>
        </w:rPr>
        <w:t>флешмоб</w:t>
      </w:r>
      <w:proofErr w:type="spellEnd"/>
      <w:r w:rsidRPr="00753772">
        <w:rPr>
          <w:rFonts w:ascii="Times New Roman" w:hAnsi="Times New Roman" w:cs="Times New Roman"/>
          <w:sz w:val="28"/>
          <w:szCs w:val="28"/>
        </w:rPr>
        <w:t xml:space="preserve"> «Будущее строить вместе», приуроченный ко Дню народного единства. Представители творческих коллективов учреждения развернули перед участниками танцевальное действо из элементов русского, татарского, дагестанского, чувашского танцев. Охвачено 70 человек;</w:t>
      </w:r>
    </w:p>
    <w:p w:rsidR="00295BB8" w:rsidRPr="00753772" w:rsidRDefault="00295BB8" w:rsidP="00295BB8">
      <w:pPr>
        <w:spacing w:after="0" w:line="240" w:lineRule="auto"/>
        <w:ind w:firstLine="709"/>
        <w:jc w:val="both"/>
        <w:rPr>
          <w:rFonts w:ascii="Times New Roman" w:hAnsi="Times New Roman" w:cs="Times New Roman"/>
          <w:sz w:val="28"/>
          <w:szCs w:val="28"/>
        </w:rPr>
      </w:pPr>
      <w:r w:rsidRPr="00753772">
        <w:rPr>
          <w:rFonts w:ascii="Times New Roman" w:hAnsi="Times New Roman" w:cs="Times New Roman"/>
          <w:sz w:val="28"/>
          <w:szCs w:val="28"/>
        </w:rPr>
        <w:t xml:space="preserve">-10.12.2019 года в МБУК «Центр национальных культур» прошел конкурс рисунков «Мир без конфликтов», в котором приняли участие участники творческих коллективов учреждения. В рисунках с помощью красок и карандашей ребята выразили своё отношение к миру, дружбе. Данная форма мероприятия позволила привлечь к участию детей разного возраста, способствовала яркому и доступному преподнесению информации. Участники выставки получили благодарственные письма. Охвачено 70 человек.  </w:t>
      </w:r>
    </w:p>
    <w:p w:rsidR="00295BB8" w:rsidRPr="00753772" w:rsidRDefault="00B57362" w:rsidP="00295BB8">
      <w:pPr>
        <w:spacing w:after="0" w:line="240" w:lineRule="auto"/>
        <w:ind w:firstLine="709"/>
        <w:jc w:val="both"/>
        <w:rPr>
          <w:rFonts w:ascii="Times New Roman" w:hAnsi="Times New Roman" w:cs="Times New Roman"/>
          <w:sz w:val="28"/>
          <w:szCs w:val="28"/>
        </w:rPr>
      </w:pPr>
      <w:r w:rsidRPr="00753772">
        <w:rPr>
          <w:rFonts w:ascii="Times New Roman" w:hAnsi="Times New Roman" w:cs="Times New Roman"/>
          <w:sz w:val="28"/>
          <w:szCs w:val="28"/>
        </w:rPr>
        <w:t>-</w:t>
      </w:r>
      <w:r w:rsidR="00295BB8" w:rsidRPr="00753772">
        <w:rPr>
          <w:rFonts w:ascii="Times New Roman" w:hAnsi="Times New Roman" w:cs="Times New Roman"/>
          <w:sz w:val="28"/>
          <w:szCs w:val="28"/>
        </w:rPr>
        <w:t>16.11.2019 в МАУ «ЦМИ», с целью формирования этической и конфессиональной толерантности у молодежи города проведена акция, посвященная Международному дню толерантности «160 народов Урала». Привлечение внимания молодежи города к вопросам формирования и развития теплого и дружеского отношения друг к другу, к миру и согласию. Просмотр кино был с методикой «стоп-кадр», в ходе которого участники активно обсуждали яркие моменты киноленты. Документальный фильм «160», посвящённый культуре народов Урала, был признан лучшим на областном конкурсе среди работ на тему межэтнических отношений. В мероприятии приняли участие 18 человек (ученики старших классов общеобразовательных школ города, и студенты Нефтеюганского политехнического колледжа).</w:t>
      </w:r>
    </w:p>
    <w:p w:rsidR="00295BB8" w:rsidRPr="00753772" w:rsidRDefault="00295BB8" w:rsidP="00295BB8">
      <w:pPr>
        <w:spacing w:after="0" w:line="240" w:lineRule="auto"/>
        <w:ind w:firstLine="709"/>
        <w:jc w:val="both"/>
        <w:rPr>
          <w:rFonts w:ascii="Times New Roman" w:hAnsi="Times New Roman" w:cs="Times New Roman"/>
          <w:sz w:val="28"/>
          <w:szCs w:val="28"/>
        </w:rPr>
      </w:pPr>
      <w:r w:rsidRPr="00753772">
        <w:rPr>
          <w:rFonts w:ascii="Times New Roman" w:hAnsi="Times New Roman" w:cs="Times New Roman"/>
          <w:sz w:val="28"/>
          <w:szCs w:val="28"/>
        </w:rPr>
        <w:t>3</w:t>
      </w:r>
      <w:r w:rsidR="00B57362" w:rsidRPr="00753772">
        <w:rPr>
          <w:rFonts w:ascii="Times New Roman" w:hAnsi="Times New Roman" w:cs="Times New Roman"/>
          <w:sz w:val="28"/>
          <w:szCs w:val="28"/>
        </w:rPr>
        <w:t>.</w:t>
      </w:r>
      <w:r w:rsidRPr="00753772">
        <w:rPr>
          <w:rFonts w:ascii="Times New Roman" w:hAnsi="Times New Roman" w:cs="Times New Roman"/>
          <w:sz w:val="28"/>
          <w:szCs w:val="28"/>
        </w:rPr>
        <w:t>Для развития и использования потенциала молодежи в интересах укрепления единства российской нации, упрочения мира и согласия, проведены следующие мероприятия:</w:t>
      </w:r>
    </w:p>
    <w:p w:rsidR="00295BB8" w:rsidRPr="00753772" w:rsidRDefault="00295BB8" w:rsidP="00295BB8">
      <w:pPr>
        <w:spacing w:after="0" w:line="240" w:lineRule="auto"/>
        <w:ind w:firstLine="709"/>
        <w:jc w:val="both"/>
        <w:rPr>
          <w:rFonts w:ascii="Times New Roman" w:hAnsi="Times New Roman" w:cs="Times New Roman"/>
          <w:sz w:val="28"/>
          <w:szCs w:val="28"/>
        </w:rPr>
      </w:pPr>
      <w:r w:rsidRPr="00753772">
        <w:rPr>
          <w:rFonts w:ascii="Times New Roman" w:hAnsi="Times New Roman" w:cs="Times New Roman"/>
          <w:sz w:val="28"/>
          <w:szCs w:val="28"/>
        </w:rPr>
        <w:t xml:space="preserve">-12.07.2019 проведен Квест «Городские легенды» с участием студенческой молодёжи в возрасте от 14 до 25 лет. Целью проведения </w:t>
      </w:r>
      <w:proofErr w:type="spellStart"/>
      <w:r w:rsidRPr="00753772">
        <w:rPr>
          <w:rFonts w:ascii="Times New Roman" w:hAnsi="Times New Roman" w:cs="Times New Roman"/>
          <w:sz w:val="28"/>
          <w:szCs w:val="28"/>
        </w:rPr>
        <w:t>Квеста</w:t>
      </w:r>
      <w:proofErr w:type="spellEnd"/>
      <w:r w:rsidRPr="00753772">
        <w:rPr>
          <w:rFonts w:ascii="Times New Roman" w:hAnsi="Times New Roman" w:cs="Times New Roman"/>
          <w:sz w:val="28"/>
          <w:szCs w:val="28"/>
        </w:rPr>
        <w:t xml:space="preserve"> являлось формирование толерантного отношения к людям других национальностей и вероисповедания, а также ознакомление участников с историей зарождения города Нефтеюганска. В мероприятии приняли участие 20 человек (участники), 5 человек (волонтеры), 2 специалиста по работе с молодежью МАУ «ЦМИ», 1 сотрудник НГ МАУК «Музейный комплекс».</w:t>
      </w:r>
    </w:p>
    <w:p w:rsidR="00295BB8" w:rsidRPr="00753772" w:rsidRDefault="00295BB8" w:rsidP="00295BB8">
      <w:pPr>
        <w:spacing w:after="0" w:line="240" w:lineRule="auto"/>
        <w:ind w:firstLine="709"/>
        <w:jc w:val="both"/>
        <w:rPr>
          <w:rFonts w:ascii="Times New Roman" w:hAnsi="Times New Roman" w:cs="Times New Roman"/>
          <w:sz w:val="28"/>
          <w:szCs w:val="28"/>
        </w:rPr>
      </w:pPr>
      <w:r w:rsidRPr="00753772">
        <w:rPr>
          <w:rFonts w:ascii="Times New Roman" w:hAnsi="Times New Roman" w:cs="Times New Roman"/>
          <w:sz w:val="28"/>
          <w:szCs w:val="28"/>
        </w:rPr>
        <w:t>-25.07.2019 проведены спортивные соревнования «Спорт-миротворец», с участием студенческой молодёжи в возрасте от 14 до 25 лет. Целью проведения спортивных соревнований являлось воспитание уважительного отношения к традициям и культуре других народов, профилактика экстремистских проявлений в г. Нефтеюганске. Участие в спортивных соре</w:t>
      </w:r>
      <w:r w:rsidR="00B57362" w:rsidRPr="00753772">
        <w:rPr>
          <w:rFonts w:ascii="Times New Roman" w:hAnsi="Times New Roman" w:cs="Times New Roman"/>
          <w:sz w:val="28"/>
          <w:szCs w:val="28"/>
        </w:rPr>
        <w:t>внованиях приняли: 34 человека.</w:t>
      </w:r>
    </w:p>
    <w:p w:rsidR="00295BB8" w:rsidRPr="00753772" w:rsidRDefault="00295BB8" w:rsidP="00295BB8">
      <w:pPr>
        <w:spacing w:after="0" w:line="240" w:lineRule="auto"/>
        <w:ind w:firstLine="709"/>
        <w:jc w:val="both"/>
        <w:rPr>
          <w:rFonts w:ascii="Times New Roman" w:hAnsi="Times New Roman" w:cs="Times New Roman"/>
          <w:sz w:val="28"/>
          <w:szCs w:val="28"/>
        </w:rPr>
      </w:pPr>
      <w:r w:rsidRPr="00753772">
        <w:rPr>
          <w:rFonts w:ascii="Times New Roman" w:hAnsi="Times New Roman" w:cs="Times New Roman"/>
          <w:sz w:val="28"/>
          <w:szCs w:val="28"/>
        </w:rPr>
        <w:t>4</w:t>
      </w:r>
      <w:r w:rsidR="00B57362" w:rsidRPr="00753772">
        <w:rPr>
          <w:rFonts w:ascii="Times New Roman" w:hAnsi="Times New Roman" w:cs="Times New Roman"/>
          <w:sz w:val="28"/>
          <w:szCs w:val="28"/>
        </w:rPr>
        <w:t>.</w:t>
      </w:r>
      <w:r w:rsidRPr="00753772">
        <w:rPr>
          <w:rFonts w:ascii="Times New Roman" w:hAnsi="Times New Roman" w:cs="Times New Roman"/>
          <w:sz w:val="28"/>
          <w:szCs w:val="28"/>
        </w:rPr>
        <w:t>Содействие этнокультурному многообразию народов России.</w:t>
      </w:r>
    </w:p>
    <w:p w:rsidR="00295BB8" w:rsidRPr="00753772" w:rsidRDefault="00295BB8" w:rsidP="00295BB8">
      <w:pPr>
        <w:spacing w:after="0" w:line="240" w:lineRule="auto"/>
        <w:ind w:firstLine="709"/>
        <w:jc w:val="both"/>
        <w:rPr>
          <w:rFonts w:ascii="Times New Roman" w:hAnsi="Times New Roman" w:cs="Times New Roman"/>
          <w:sz w:val="28"/>
          <w:szCs w:val="28"/>
        </w:rPr>
      </w:pPr>
      <w:r w:rsidRPr="00753772">
        <w:rPr>
          <w:rFonts w:ascii="Times New Roman" w:hAnsi="Times New Roman" w:cs="Times New Roman"/>
          <w:sz w:val="28"/>
          <w:szCs w:val="28"/>
        </w:rPr>
        <w:t>10 февраля 2019 года в культурном центре «Юность» состоялась концертная программа «Пой душа, гуляй Россия!» вокальных ансамблей «Родная песня» и «Казачок», хореографического ансамбля «</w:t>
      </w:r>
      <w:proofErr w:type="spellStart"/>
      <w:r w:rsidRPr="00753772">
        <w:rPr>
          <w:rFonts w:ascii="Times New Roman" w:hAnsi="Times New Roman" w:cs="Times New Roman"/>
          <w:sz w:val="28"/>
          <w:szCs w:val="28"/>
        </w:rPr>
        <w:t>Танок</w:t>
      </w:r>
      <w:proofErr w:type="spellEnd"/>
      <w:r w:rsidRPr="00753772">
        <w:rPr>
          <w:rFonts w:ascii="Times New Roman" w:hAnsi="Times New Roman" w:cs="Times New Roman"/>
          <w:sz w:val="28"/>
          <w:szCs w:val="28"/>
        </w:rPr>
        <w:t>». Количество зрительской аудитории 218 человек.</w:t>
      </w:r>
    </w:p>
    <w:p w:rsidR="00295BB8" w:rsidRPr="00753772" w:rsidRDefault="00295BB8" w:rsidP="00295BB8">
      <w:pPr>
        <w:spacing w:after="0" w:line="240" w:lineRule="auto"/>
        <w:ind w:firstLine="709"/>
        <w:jc w:val="both"/>
        <w:rPr>
          <w:rFonts w:ascii="Times New Roman" w:hAnsi="Times New Roman" w:cs="Times New Roman"/>
          <w:sz w:val="28"/>
          <w:szCs w:val="28"/>
        </w:rPr>
      </w:pPr>
      <w:r w:rsidRPr="00753772">
        <w:rPr>
          <w:rFonts w:ascii="Times New Roman" w:hAnsi="Times New Roman" w:cs="Times New Roman"/>
          <w:sz w:val="28"/>
          <w:szCs w:val="28"/>
        </w:rPr>
        <w:t xml:space="preserve">-7 апреля 2019 года в КЦ «Юность» состоялся юбилейный концерт, посвящённый 20-летию «Образцового художественного коллектива» вокального ансамбля «Казачок». Со сцены звучали народные песни черноморских, донских, терских и кубанских казаков, исторические, походные, лирические, строевые, плясовые народные казачьи песни, а также старинные казачьи обряды. Поздравить коллектив пришли официальные лица города, почётные гости, друзья и коллеги. В качестве почетных гостей на мероприятие были приглашены представители </w:t>
      </w:r>
      <w:proofErr w:type="spellStart"/>
      <w:r w:rsidRPr="00753772">
        <w:rPr>
          <w:rFonts w:ascii="Times New Roman" w:hAnsi="Times New Roman" w:cs="Times New Roman"/>
          <w:sz w:val="28"/>
          <w:szCs w:val="28"/>
        </w:rPr>
        <w:t>Чеускинского</w:t>
      </w:r>
      <w:proofErr w:type="spellEnd"/>
      <w:r w:rsidRPr="00753772">
        <w:rPr>
          <w:rFonts w:ascii="Times New Roman" w:hAnsi="Times New Roman" w:cs="Times New Roman"/>
          <w:sz w:val="28"/>
          <w:szCs w:val="28"/>
        </w:rPr>
        <w:t xml:space="preserve"> казачьего общества «Станица Георгиевская» и атаман Евгений Суровцев. В мероприятии приняли участие 222 человека; </w:t>
      </w:r>
    </w:p>
    <w:p w:rsidR="00295BB8" w:rsidRPr="00753772" w:rsidRDefault="00295BB8" w:rsidP="00295BB8">
      <w:pPr>
        <w:spacing w:after="0" w:line="240" w:lineRule="auto"/>
        <w:ind w:firstLine="709"/>
        <w:jc w:val="both"/>
        <w:rPr>
          <w:rFonts w:ascii="Times New Roman" w:hAnsi="Times New Roman" w:cs="Times New Roman"/>
          <w:sz w:val="28"/>
          <w:szCs w:val="28"/>
        </w:rPr>
      </w:pPr>
      <w:r w:rsidRPr="00753772">
        <w:rPr>
          <w:rFonts w:ascii="Times New Roman" w:hAnsi="Times New Roman" w:cs="Times New Roman"/>
          <w:sz w:val="28"/>
          <w:szCs w:val="28"/>
        </w:rPr>
        <w:t xml:space="preserve">-28 апреля 2019 года в Культурном центре «Юность» состоялся концерт «Посидим по-хорошему» ансамбля «Родная песня». Со сцены звучали веселые и зажигательные, трогательные и задушевные русские народные песни, особый национальный колорит придавали народные костюмы артистов и яркая обрядовая атрибутика. Количество зрителей 210 человек; </w:t>
      </w:r>
    </w:p>
    <w:p w:rsidR="00295BB8" w:rsidRPr="00753772" w:rsidRDefault="00295BB8" w:rsidP="00295BB8">
      <w:pPr>
        <w:spacing w:after="0" w:line="240" w:lineRule="auto"/>
        <w:ind w:firstLine="709"/>
        <w:jc w:val="both"/>
        <w:rPr>
          <w:rFonts w:ascii="Times New Roman" w:hAnsi="Times New Roman" w:cs="Times New Roman"/>
          <w:sz w:val="28"/>
          <w:szCs w:val="28"/>
        </w:rPr>
      </w:pPr>
      <w:r w:rsidRPr="00753772">
        <w:rPr>
          <w:rFonts w:ascii="Times New Roman" w:hAnsi="Times New Roman" w:cs="Times New Roman"/>
          <w:sz w:val="28"/>
          <w:szCs w:val="28"/>
        </w:rPr>
        <w:t xml:space="preserve">-20-24 мая 2019 года в Детской музыкальной школе им. В.В. Андреева организована информационная выставка, посвященная Дню славянской письменности и культуры. Охвачено 125 человек; </w:t>
      </w:r>
    </w:p>
    <w:p w:rsidR="00295BB8" w:rsidRPr="00753772" w:rsidRDefault="00295BB8" w:rsidP="00295BB8">
      <w:pPr>
        <w:spacing w:after="0" w:line="240" w:lineRule="auto"/>
        <w:ind w:firstLine="709"/>
        <w:jc w:val="both"/>
        <w:rPr>
          <w:rFonts w:ascii="Times New Roman" w:hAnsi="Times New Roman" w:cs="Times New Roman"/>
          <w:sz w:val="28"/>
          <w:szCs w:val="28"/>
        </w:rPr>
      </w:pPr>
      <w:r w:rsidRPr="00753772">
        <w:rPr>
          <w:rFonts w:ascii="Times New Roman" w:hAnsi="Times New Roman" w:cs="Times New Roman"/>
          <w:sz w:val="28"/>
          <w:szCs w:val="28"/>
        </w:rPr>
        <w:t>-24 мая 2019 года в КЦ «Юность» состоялся концерт «Народного самодеятельного коллектива» вокального ансамбля украинской песни «</w:t>
      </w:r>
      <w:proofErr w:type="spellStart"/>
      <w:r w:rsidRPr="00753772">
        <w:rPr>
          <w:rFonts w:ascii="Times New Roman" w:hAnsi="Times New Roman" w:cs="Times New Roman"/>
          <w:sz w:val="28"/>
          <w:szCs w:val="28"/>
        </w:rPr>
        <w:t>Свитанок</w:t>
      </w:r>
      <w:proofErr w:type="spellEnd"/>
      <w:r w:rsidRPr="00753772">
        <w:rPr>
          <w:rFonts w:ascii="Times New Roman" w:hAnsi="Times New Roman" w:cs="Times New Roman"/>
          <w:sz w:val="28"/>
          <w:szCs w:val="28"/>
        </w:rPr>
        <w:t xml:space="preserve">». В концертной программе прозвучали народные украинские песни и современные композиции украинской эстрады. Концерт стал настоящим вечером семейного отдыха и незабываемой встречей с культурой славянского народа. Охвачено 163 человека; </w:t>
      </w:r>
    </w:p>
    <w:p w:rsidR="00295BB8" w:rsidRPr="00753772" w:rsidRDefault="00295BB8" w:rsidP="00295BB8">
      <w:pPr>
        <w:spacing w:after="0" w:line="240" w:lineRule="auto"/>
        <w:ind w:firstLine="709"/>
        <w:jc w:val="both"/>
        <w:rPr>
          <w:rFonts w:ascii="Times New Roman" w:hAnsi="Times New Roman" w:cs="Times New Roman"/>
          <w:sz w:val="28"/>
          <w:szCs w:val="28"/>
        </w:rPr>
      </w:pPr>
      <w:r w:rsidRPr="00753772">
        <w:rPr>
          <w:rFonts w:ascii="Times New Roman" w:hAnsi="Times New Roman" w:cs="Times New Roman"/>
          <w:sz w:val="28"/>
          <w:szCs w:val="28"/>
        </w:rPr>
        <w:t xml:space="preserve">-24 мая 2019 года в КЦ «Лира» была организована выставка «Узоры волшебства» работ народной самодеятельной студии мастерская рукоделия «Кружева»». На выставке представлены творческие работы участников в различных техниках: лоскутное шитье, вязание крючком, вышивка народных узоров, плетение бисером. Выставку посмотрели 100 человек; </w:t>
      </w:r>
    </w:p>
    <w:p w:rsidR="00295BB8" w:rsidRPr="00753772" w:rsidRDefault="00295BB8" w:rsidP="00295BB8">
      <w:pPr>
        <w:spacing w:after="0" w:line="240" w:lineRule="auto"/>
        <w:ind w:firstLine="709"/>
        <w:jc w:val="both"/>
        <w:rPr>
          <w:rFonts w:ascii="Times New Roman" w:hAnsi="Times New Roman" w:cs="Times New Roman"/>
          <w:sz w:val="28"/>
          <w:szCs w:val="28"/>
        </w:rPr>
      </w:pPr>
      <w:r w:rsidRPr="00753772">
        <w:rPr>
          <w:rFonts w:ascii="Times New Roman" w:hAnsi="Times New Roman" w:cs="Times New Roman"/>
          <w:sz w:val="28"/>
          <w:szCs w:val="28"/>
        </w:rPr>
        <w:t xml:space="preserve">-24 мая 2019 года в молодежном зале Центральной городской библиотеки работала книжная выставка «Азбука – начало всех начал». Цель – привитие интереса к истокам славянской письменности, сохранение и поддержка русского языка, как государственного языка Российской Федерации и языков народов России. Количество посетителей 36 человек; </w:t>
      </w:r>
    </w:p>
    <w:p w:rsidR="00295BB8" w:rsidRPr="00753772" w:rsidRDefault="00295BB8" w:rsidP="00295BB8">
      <w:pPr>
        <w:spacing w:after="0" w:line="240" w:lineRule="auto"/>
        <w:ind w:firstLine="709"/>
        <w:jc w:val="both"/>
        <w:rPr>
          <w:rFonts w:ascii="Times New Roman" w:hAnsi="Times New Roman" w:cs="Times New Roman"/>
          <w:sz w:val="28"/>
          <w:szCs w:val="28"/>
        </w:rPr>
      </w:pPr>
      <w:r w:rsidRPr="00753772">
        <w:rPr>
          <w:rFonts w:ascii="Times New Roman" w:hAnsi="Times New Roman" w:cs="Times New Roman"/>
          <w:sz w:val="28"/>
          <w:szCs w:val="28"/>
        </w:rPr>
        <w:t xml:space="preserve">-организована работа 3-х стационарных выставок: «Югорское наследие», с которой ознакомились (посещение, экскурсии, тематический </w:t>
      </w:r>
      <w:proofErr w:type="spellStart"/>
      <w:r w:rsidRPr="00753772">
        <w:rPr>
          <w:rFonts w:ascii="Times New Roman" w:hAnsi="Times New Roman" w:cs="Times New Roman"/>
          <w:sz w:val="28"/>
          <w:szCs w:val="28"/>
        </w:rPr>
        <w:t>видеолекторий</w:t>
      </w:r>
      <w:proofErr w:type="spellEnd"/>
      <w:r w:rsidRPr="00753772">
        <w:rPr>
          <w:rFonts w:ascii="Times New Roman" w:hAnsi="Times New Roman" w:cs="Times New Roman"/>
          <w:sz w:val="28"/>
          <w:szCs w:val="28"/>
        </w:rPr>
        <w:t xml:space="preserve">) 325 человек; «Русские старожилы Западной Сибири», количество посещений 125 человек; «Русский </w:t>
      </w:r>
      <w:proofErr w:type="spellStart"/>
      <w:r w:rsidRPr="00753772">
        <w:rPr>
          <w:rFonts w:ascii="Times New Roman" w:hAnsi="Times New Roman" w:cs="Times New Roman"/>
          <w:sz w:val="28"/>
          <w:szCs w:val="28"/>
        </w:rPr>
        <w:t>коч</w:t>
      </w:r>
      <w:proofErr w:type="spellEnd"/>
      <w:r w:rsidRPr="00753772">
        <w:rPr>
          <w:rFonts w:ascii="Times New Roman" w:hAnsi="Times New Roman" w:cs="Times New Roman"/>
          <w:sz w:val="28"/>
          <w:szCs w:val="28"/>
        </w:rPr>
        <w:t xml:space="preserve">. Освоение Сибири» количество посещений 16 человек и 1 временная тематическая выставка «Населённые места </w:t>
      </w:r>
      <w:proofErr w:type="spellStart"/>
      <w:r w:rsidRPr="00753772">
        <w:rPr>
          <w:rFonts w:ascii="Times New Roman" w:hAnsi="Times New Roman" w:cs="Times New Roman"/>
          <w:sz w:val="28"/>
          <w:szCs w:val="28"/>
        </w:rPr>
        <w:t>Салымского</w:t>
      </w:r>
      <w:proofErr w:type="spellEnd"/>
      <w:r w:rsidRPr="00753772">
        <w:rPr>
          <w:rFonts w:ascii="Times New Roman" w:hAnsi="Times New Roman" w:cs="Times New Roman"/>
          <w:sz w:val="28"/>
          <w:szCs w:val="28"/>
        </w:rPr>
        <w:t xml:space="preserve"> края», которую посетили 40 человек. </w:t>
      </w:r>
    </w:p>
    <w:p w:rsidR="00295BB8" w:rsidRPr="00753772" w:rsidRDefault="00295BB8" w:rsidP="00295BB8">
      <w:pPr>
        <w:spacing w:after="0" w:line="240" w:lineRule="auto"/>
        <w:ind w:firstLine="709"/>
        <w:jc w:val="both"/>
        <w:rPr>
          <w:rFonts w:ascii="Times New Roman" w:hAnsi="Times New Roman" w:cs="Times New Roman"/>
          <w:sz w:val="28"/>
          <w:szCs w:val="28"/>
        </w:rPr>
      </w:pPr>
      <w:r w:rsidRPr="00753772">
        <w:rPr>
          <w:rFonts w:ascii="Times New Roman" w:hAnsi="Times New Roman" w:cs="Times New Roman"/>
          <w:sz w:val="28"/>
          <w:szCs w:val="28"/>
        </w:rPr>
        <w:t>-в октябре текущего года НГ МАУК «Музейный комплекс» организована временная тематическая выставка: «История русского православия», количество посетителей 40 человек;</w:t>
      </w:r>
    </w:p>
    <w:p w:rsidR="00295BB8" w:rsidRPr="00753772" w:rsidRDefault="00295BB8" w:rsidP="00295BB8">
      <w:pPr>
        <w:spacing w:after="0" w:line="240" w:lineRule="auto"/>
        <w:ind w:firstLine="709"/>
        <w:jc w:val="both"/>
        <w:rPr>
          <w:rFonts w:ascii="Times New Roman" w:hAnsi="Times New Roman" w:cs="Times New Roman"/>
          <w:sz w:val="28"/>
          <w:szCs w:val="28"/>
        </w:rPr>
      </w:pPr>
      <w:r w:rsidRPr="00753772">
        <w:rPr>
          <w:rFonts w:ascii="Times New Roman" w:hAnsi="Times New Roman" w:cs="Times New Roman"/>
          <w:sz w:val="28"/>
          <w:szCs w:val="28"/>
        </w:rPr>
        <w:t xml:space="preserve">-15 ноября 2019 года в Библиотеке семейного чтения прошел традиционный ежегодный фестиваль национальных культур «Возьмёмся за руки, друзья» в рамках реализации проекта «Содружество». Фестиваль собрал учащихся общеобразовательных школ разных национальностей, родителей и представителей национальных диаспор города Нефтеюганска. Участники фестиваля рассказали о традициях разных народов, проживающих на территории России. Количество участников 62 человека. </w:t>
      </w:r>
    </w:p>
    <w:p w:rsidR="00295BB8" w:rsidRPr="00753772" w:rsidRDefault="00295BB8" w:rsidP="00295BB8">
      <w:pPr>
        <w:spacing w:after="0" w:line="240" w:lineRule="auto"/>
        <w:ind w:firstLine="709"/>
        <w:jc w:val="both"/>
        <w:rPr>
          <w:rFonts w:ascii="Times New Roman" w:hAnsi="Times New Roman" w:cs="Times New Roman"/>
          <w:sz w:val="28"/>
          <w:szCs w:val="28"/>
        </w:rPr>
      </w:pPr>
      <w:r w:rsidRPr="00753772">
        <w:rPr>
          <w:rFonts w:ascii="Times New Roman" w:hAnsi="Times New Roman" w:cs="Times New Roman"/>
          <w:sz w:val="28"/>
          <w:szCs w:val="28"/>
        </w:rPr>
        <w:t>-19 ноября 2019 года в МБУ ДО «Детская музыкальная школа им. В.В. Андреева» состоялся концерт «Музыка народов мира». В исполнении учащихся школы прозвучала музыка норвежских, немецких, французских, украинских, русских, английских композиторов. Слушатели познакомились с культурными особенностями разных стран и народов и закрепили свои знания музыкальными фрагментами. Гостями мероприятия стали учащиеся кадетского класса МБОУ «СОКШ № 4», представители Некоммерческого партнерства «</w:t>
      </w:r>
      <w:proofErr w:type="spellStart"/>
      <w:r w:rsidRPr="00753772">
        <w:rPr>
          <w:rFonts w:ascii="Times New Roman" w:hAnsi="Times New Roman" w:cs="Times New Roman"/>
          <w:sz w:val="28"/>
          <w:szCs w:val="28"/>
        </w:rPr>
        <w:t>Одлар</w:t>
      </w:r>
      <w:proofErr w:type="spellEnd"/>
      <w:r w:rsidRPr="00753772">
        <w:rPr>
          <w:rFonts w:ascii="Times New Roman" w:hAnsi="Times New Roman" w:cs="Times New Roman"/>
          <w:sz w:val="28"/>
          <w:szCs w:val="28"/>
        </w:rPr>
        <w:t xml:space="preserve"> </w:t>
      </w:r>
      <w:proofErr w:type="spellStart"/>
      <w:r w:rsidRPr="00753772">
        <w:rPr>
          <w:rFonts w:ascii="Times New Roman" w:hAnsi="Times New Roman" w:cs="Times New Roman"/>
          <w:sz w:val="28"/>
          <w:szCs w:val="28"/>
        </w:rPr>
        <w:t>Юрду</w:t>
      </w:r>
      <w:proofErr w:type="spellEnd"/>
      <w:r w:rsidRPr="00753772">
        <w:rPr>
          <w:rFonts w:ascii="Times New Roman" w:hAnsi="Times New Roman" w:cs="Times New Roman"/>
          <w:sz w:val="28"/>
          <w:szCs w:val="28"/>
        </w:rPr>
        <w:t xml:space="preserve">» - «Страна огней». Охвачено 46 человек; </w:t>
      </w:r>
    </w:p>
    <w:p w:rsidR="00295BB8" w:rsidRPr="00753772" w:rsidRDefault="00295BB8" w:rsidP="00295BB8">
      <w:pPr>
        <w:spacing w:after="0" w:line="240" w:lineRule="auto"/>
        <w:ind w:firstLine="709"/>
        <w:jc w:val="both"/>
        <w:rPr>
          <w:rFonts w:ascii="Times New Roman" w:hAnsi="Times New Roman" w:cs="Times New Roman"/>
          <w:sz w:val="28"/>
          <w:szCs w:val="28"/>
        </w:rPr>
      </w:pPr>
      <w:r w:rsidRPr="00753772">
        <w:rPr>
          <w:rFonts w:ascii="Times New Roman" w:hAnsi="Times New Roman" w:cs="Times New Roman"/>
          <w:sz w:val="28"/>
          <w:szCs w:val="28"/>
        </w:rPr>
        <w:t>-с целью поддержки национальных традиций и знакомства с культурой народов Югры с 1 по 11 декабря 2019 года в Культурном центре «Лира» работала выставка «Мой дом – моя Югра», организованная «Народной самодеятельной студией» мастерской рукоделия «Кружева», приуроченной ко Дню образования автономного округа. На выставке были представлены авторские куклы «ханты» из глины, стилизованные костюмы народов ханты и манси. Выставку просмотрели 50 человек;</w:t>
      </w:r>
    </w:p>
    <w:p w:rsidR="00295BB8" w:rsidRPr="00753772" w:rsidRDefault="00295BB8" w:rsidP="00295BB8">
      <w:pPr>
        <w:spacing w:after="0" w:line="240" w:lineRule="auto"/>
        <w:ind w:firstLine="709"/>
        <w:jc w:val="both"/>
        <w:rPr>
          <w:rFonts w:ascii="Times New Roman" w:hAnsi="Times New Roman" w:cs="Times New Roman"/>
          <w:sz w:val="28"/>
          <w:szCs w:val="28"/>
        </w:rPr>
      </w:pPr>
      <w:r w:rsidRPr="00753772">
        <w:rPr>
          <w:rFonts w:ascii="Times New Roman" w:hAnsi="Times New Roman" w:cs="Times New Roman"/>
          <w:sz w:val="28"/>
          <w:szCs w:val="28"/>
        </w:rPr>
        <w:t xml:space="preserve">-в 4 квартале 2019 года НГ МАУК «Музейный комплекс» организована работа 3-х стационарных выставок: «Югорское наследие», с которой ознакомились (посещение, экскурсии, тематический </w:t>
      </w:r>
      <w:proofErr w:type="spellStart"/>
      <w:proofErr w:type="gramStart"/>
      <w:r w:rsidRPr="00753772">
        <w:rPr>
          <w:rFonts w:ascii="Times New Roman" w:hAnsi="Times New Roman" w:cs="Times New Roman"/>
          <w:sz w:val="28"/>
          <w:szCs w:val="28"/>
        </w:rPr>
        <w:t>видеолекторий</w:t>
      </w:r>
      <w:proofErr w:type="spellEnd"/>
      <w:r w:rsidRPr="00753772">
        <w:rPr>
          <w:rFonts w:ascii="Times New Roman" w:hAnsi="Times New Roman" w:cs="Times New Roman"/>
          <w:sz w:val="28"/>
          <w:szCs w:val="28"/>
        </w:rPr>
        <w:t xml:space="preserve">) </w:t>
      </w:r>
      <w:r w:rsidR="001B001A" w:rsidRPr="00753772">
        <w:rPr>
          <w:rFonts w:ascii="Times New Roman" w:hAnsi="Times New Roman" w:cs="Times New Roman"/>
          <w:sz w:val="28"/>
          <w:szCs w:val="28"/>
        </w:rPr>
        <w:t xml:space="preserve">  </w:t>
      </w:r>
      <w:proofErr w:type="gramEnd"/>
      <w:r w:rsidR="001B001A" w:rsidRPr="00753772">
        <w:rPr>
          <w:rFonts w:ascii="Times New Roman" w:hAnsi="Times New Roman" w:cs="Times New Roman"/>
          <w:sz w:val="28"/>
          <w:szCs w:val="28"/>
        </w:rPr>
        <w:t xml:space="preserve">                             </w:t>
      </w:r>
      <w:r w:rsidRPr="00753772">
        <w:rPr>
          <w:rFonts w:ascii="Times New Roman" w:hAnsi="Times New Roman" w:cs="Times New Roman"/>
          <w:sz w:val="28"/>
          <w:szCs w:val="28"/>
        </w:rPr>
        <w:t xml:space="preserve">150 человек; «Русские старожилы Западной Сибири», количество посещений </w:t>
      </w:r>
      <w:r w:rsidR="001B001A" w:rsidRPr="00753772">
        <w:rPr>
          <w:rFonts w:ascii="Times New Roman" w:hAnsi="Times New Roman" w:cs="Times New Roman"/>
          <w:sz w:val="28"/>
          <w:szCs w:val="28"/>
        </w:rPr>
        <w:t xml:space="preserve">                        </w:t>
      </w:r>
      <w:r w:rsidRPr="00753772">
        <w:rPr>
          <w:rFonts w:ascii="Times New Roman" w:hAnsi="Times New Roman" w:cs="Times New Roman"/>
          <w:sz w:val="28"/>
          <w:szCs w:val="28"/>
        </w:rPr>
        <w:t xml:space="preserve">150 человек; «Русский </w:t>
      </w:r>
      <w:proofErr w:type="spellStart"/>
      <w:r w:rsidRPr="00753772">
        <w:rPr>
          <w:rFonts w:ascii="Times New Roman" w:hAnsi="Times New Roman" w:cs="Times New Roman"/>
          <w:sz w:val="28"/>
          <w:szCs w:val="28"/>
        </w:rPr>
        <w:t>коч</w:t>
      </w:r>
      <w:proofErr w:type="spellEnd"/>
      <w:r w:rsidRPr="00753772">
        <w:rPr>
          <w:rFonts w:ascii="Times New Roman" w:hAnsi="Times New Roman" w:cs="Times New Roman"/>
          <w:sz w:val="28"/>
          <w:szCs w:val="28"/>
        </w:rPr>
        <w:t xml:space="preserve">. Освоение Сибири» количество посещений </w:t>
      </w:r>
      <w:r w:rsidR="001B001A" w:rsidRPr="00753772">
        <w:rPr>
          <w:rFonts w:ascii="Times New Roman" w:hAnsi="Times New Roman" w:cs="Times New Roman"/>
          <w:sz w:val="28"/>
          <w:szCs w:val="28"/>
        </w:rPr>
        <w:t xml:space="preserve">                             </w:t>
      </w:r>
      <w:r w:rsidRPr="00753772">
        <w:rPr>
          <w:rFonts w:ascii="Times New Roman" w:hAnsi="Times New Roman" w:cs="Times New Roman"/>
          <w:sz w:val="28"/>
          <w:szCs w:val="28"/>
        </w:rPr>
        <w:t xml:space="preserve">79 человек. </w:t>
      </w:r>
    </w:p>
    <w:p w:rsidR="00295BB8" w:rsidRPr="00753772" w:rsidRDefault="00295BB8" w:rsidP="00295BB8">
      <w:pPr>
        <w:spacing w:after="0" w:line="240" w:lineRule="auto"/>
        <w:ind w:firstLine="709"/>
        <w:jc w:val="both"/>
        <w:rPr>
          <w:rFonts w:ascii="Times New Roman" w:hAnsi="Times New Roman" w:cs="Times New Roman"/>
          <w:sz w:val="28"/>
          <w:szCs w:val="28"/>
        </w:rPr>
      </w:pPr>
      <w:r w:rsidRPr="00753772">
        <w:rPr>
          <w:rFonts w:ascii="Times New Roman" w:hAnsi="Times New Roman" w:cs="Times New Roman"/>
          <w:sz w:val="28"/>
          <w:szCs w:val="28"/>
        </w:rPr>
        <w:t>5</w:t>
      </w:r>
      <w:r w:rsidR="00B57362" w:rsidRPr="00753772">
        <w:rPr>
          <w:rFonts w:ascii="Times New Roman" w:hAnsi="Times New Roman" w:cs="Times New Roman"/>
          <w:sz w:val="28"/>
          <w:szCs w:val="28"/>
        </w:rPr>
        <w:t>.</w:t>
      </w:r>
      <w:r w:rsidRPr="00753772">
        <w:rPr>
          <w:rFonts w:ascii="Times New Roman" w:hAnsi="Times New Roman" w:cs="Times New Roman"/>
          <w:sz w:val="28"/>
          <w:szCs w:val="28"/>
        </w:rPr>
        <w:t>В рамках просветительских мероприятий, направленных на популяризацию и поддержку русского языка, как государственного языка Российской Федерации и языка межнационального общения, а также поддержку родных языков народов России, проживающих в муниципальном образовании, проведены следующие мероприятия:</w:t>
      </w:r>
    </w:p>
    <w:p w:rsidR="00295BB8" w:rsidRPr="00753772" w:rsidRDefault="00295BB8" w:rsidP="00295BB8">
      <w:pPr>
        <w:spacing w:after="0" w:line="240" w:lineRule="auto"/>
        <w:ind w:firstLine="709"/>
        <w:jc w:val="both"/>
        <w:rPr>
          <w:rFonts w:ascii="Times New Roman" w:hAnsi="Times New Roman" w:cs="Times New Roman"/>
          <w:sz w:val="28"/>
          <w:szCs w:val="28"/>
        </w:rPr>
      </w:pPr>
      <w:r w:rsidRPr="00753772">
        <w:rPr>
          <w:rFonts w:ascii="Times New Roman" w:hAnsi="Times New Roman" w:cs="Times New Roman"/>
          <w:sz w:val="28"/>
          <w:szCs w:val="28"/>
        </w:rPr>
        <w:t>-14.03.2019 состоялся в муниципальном учреждении культуры «Городская библиотека» муниципальный этап Всероссийского конкурса юных чтецов «Живая Классика», с целью расширение читательского кругозора детей. Знакомство с лучшими образцами русской и зарубежной литературы. В мероприятии приняло участие 40 человек.</w:t>
      </w:r>
    </w:p>
    <w:p w:rsidR="00295BB8" w:rsidRPr="00753772" w:rsidRDefault="00295BB8" w:rsidP="00295BB8">
      <w:pPr>
        <w:spacing w:after="0" w:line="240" w:lineRule="auto"/>
        <w:ind w:firstLine="709"/>
        <w:jc w:val="both"/>
        <w:rPr>
          <w:rFonts w:ascii="Times New Roman" w:hAnsi="Times New Roman" w:cs="Times New Roman"/>
          <w:sz w:val="28"/>
          <w:szCs w:val="28"/>
        </w:rPr>
      </w:pPr>
      <w:r w:rsidRPr="00753772">
        <w:rPr>
          <w:rFonts w:ascii="Times New Roman" w:hAnsi="Times New Roman" w:cs="Times New Roman"/>
          <w:sz w:val="28"/>
          <w:szCs w:val="28"/>
        </w:rPr>
        <w:t xml:space="preserve">-17 мая 2019 года состоялся в муниципальном автономном учреждении «Центр молодёжных инициатив» литературный вечер «Нараспашку», участники мероприятия читали стихи, литературные загадки, произведения разных направленностей, стилей, эпох, написанными авторами разных национальностей, самые популярные книги у молодёжи современной поэзии: </w:t>
      </w:r>
      <w:proofErr w:type="spellStart"/>
      <w:r w:rsidRPr="00753772">
        <w:rPr>
          <w:rFonts w:ascii="Times New Roman" w:hAnsi="Times New Roman" w:cs="Times New Roman"/>
          <w:sz w:val="28"/>
          <w:szCs w:val="28"/>
        </w:rPr>
        <w:t>А.Пушкина</w:t>
      </w:r>
      <w:proofErr w:type="spellEnd"/>
      <w:r w:rsidRPr="00753772">
        <w:rPr>
          <w:rFonts w:ascii="Times New Roman" w:hAnsi="Times New Roman" w:cs="Times New Roman"/>
          <w:sz w:val="28"/>
          <w:szCs w:val="28"/>
        </w:rPr>
        <w:t xml:space="preserve">, </w:t>
      </w:r>
      <w:proofErr w:type="spellStart"/>
      <w:r w:rsidRPr="00753772">
        <w:rPr>
          <w:rFonts w:ascii="Times New Roman" w:hAnsi="Times New Roman" w:cs="Times New Roman"/>
          <w:sz w:val="28"/>
          <w:szCs w:val="28"/>
        </w:rPr>
        <w:t>С.Есенина</w:t>
      </w:r>
      <w:proofErr w:type="spellEnd"/>
      <w:r w:rsidRPr="00753772">
        <w:rPr>
          <w:rFonts w:ascii="Times New Roman" w:hAnsi="Times New Roman" w:cs="Times New Roman"/>
          <w:sz w:val="28"/>
          <w:szCs w:val="28"/>
        </w:rPr>
        <w:t xml:space="preserve">, </w:t>
      </w:r>
      <w:proofErr w:type="spellStart"/>
      <w:r w:rsidRPr="00753772">
        <w:rPr>
          <w:rFonts w:ascii="Times New Roman" w:hAnsi="Times New Roman" w:cs="Times New Roman"/>
          <w:sz w:val="28"/>
          <w:szCs w:val="28"/>
        </w:rPr>
        <w:t>Р.Рождественского</w:t>
      </w:r>
      <w:proofErr w:type="spellEnd"/>
      <w:r w:rsidRPr="00753772">
        <w:rPr>
          <w:rFonts w:ascii="Times New Roman" w:hAnsi="Times New Roman" w:cs="Times New Roman"/>
          <w:sz w:val="28"/>
          <w:szCs w:val="28"/>
        </w:rPr>
        <w:t xml:space="preserve">, </w:t>
      </w:r>
      <w:proofErr w:type="spellStart"/>
      <w:r w:rsidRPr="00753772">
        <w:rPr>
          <w:rFonts w:ascii="Times New Roman" w:hAnsi="Times New Roman" w:cs="Times New Roman"/>
          <w:sz w:val="28"/>
          <w:szCs w:val="28"/>
        </w:rPr>
        <w:t>Э.Асадова</w:t>
      </w:r>
      <w:proofErr w:type="spellEnd"/>
      <w:r w:rsidRPr="00753772">
        <w:rPr>
          <w:rFonts w:ascii="Times New Roman" w:hAnsi="Times New Roman" w:cs="Times New Roman"/>
          <w:sz w:val="28"/>
          <w:szCs w:val="28"/>
        </w:rPr>
        <w:t xml:space="preserve">, </w:t>
      </w:r>
      <w:proofErr w:type="spellStart"/>
      <w:r w:rsidRPr="00753772">
        <w:rPr>
          <w:rFonts w:ascii="Times New Roman" w:hAnsi="Times New Roman" w:cs="Times New Roman"/>
          <w:sz w:val="28"/>
          <w:szCs w:val="28"/>
        </w:rPr>
        <w:t>А.Барто</w:t>
      </w:r>
      <w:proofErr w:type="spellEnd"/>
      <w:r w:rsidRPr="00753772">
        <w:rPr>
          <w:rFonts w:ascii="Times New Roman" w:hAnsi="Times New Roman" w:cs="Times New Roman"/>
          <w:sz w:val="28"/>
          <w:szCs w:val="28"/>
        </w:rPr>
        <w:t xml:space="preserve">, </w:t>
      </w:r>
      <w:proofErr w:type="spellStart"/>
      <w:r w:rsidRPr="00753772">
        <w:rPr>
          <w:rFonts w:ascii="Times New Roman" w:hAnsi="Times New Roman" w:cs="Times New Roman"/>
          <w:sz w:val="28"/>
          <w:szCs w:val="28"/>
        </w:rPr>
        <w:t>К.Чуковского</w:t>
      </w:r>
      <w:proofErr w:type="spellEnd"/>
      <w:r w:rsidRPr="00753772">
        <w:rPr>
          <w:rFonts w:ascii="Times New Roman" w:hAnsi="Times New Roman" w:cs="Times New Roman"/>
          <w:sz w:val="28"/>
          <w:szCs w:val="28"/>
        </w:rPr>
        <w:t xml:space="preserve"> и других поэтов. В мероприятии приняло участие 15 человек.</w:t>
      </w:r>
    </w:p>
    <w:p w:rsidR="00295BB8" w:rsidRPr="00753772" w:rsidRDefault="00295BB8" w:rsidP="00295BB8">
      <w:pPr>
        <w:spacing w:after="0" w:line="240" w:lineRule="auto"/>
        <w:ind w:firstLine="709"/>
        <w:jc w:val="both"/>
        <w:rPr>
          <w:rFonts w:ascii="Times New Roman" w:hAnsi="Times New Roman" w:cs="Times New Roman"/>
          <w:sz w:val="28"/>
          <w:szCs w:val="28"/>
        </w:rPr>
      </w:pPr>
      <w:r w:rsidRPr="00753772">
        <w:rPr>
          <w:rFonts w:ascii="Times New Roman" w:hAnsi="Times New Roman" w:cs="Times New Roman"/>
          <w:sz w:val="28"/>
          <w:szCs w:val="28"/>
        </w:rPr>
        <w:t xml:space="preserve">-6 июня 2019 года к празднованию Дню русского языка в МБУК «Городская библиотека» организован марафон «Пушкинский день в России», в рамках которого прошли: акция «Читаем Пушкина», викторины, литературные </w:t>
      </w:r>
      <w:proofErr w:type="spellStart"/>
      <w:r w:rsidRPr="00753772">
        <w:rPr>
          <w:rFonts w:ascii="Times New Roman" w:hAnsi="Times New Roman" w:cs="Times New Roman"/>
          <w:sz w:val="28"/>
          <w:szCs w:val="28"/>
        </w:rPr>
        <w:t>квесты</w:t>
      </w:r>
      <w:proofErr w:type="spellEnd"/>
      <w:r w:rsidRPr="00753772">
        <w:rPr>
          <w:rFonts w:ascii="Times New Roman" w:hAnsi="Times New Roman" w:cs="Times New Roman"/>
          <w:sz w:val="28"/>
          <w:szCs w:val="28"/>
        </w:rPr>
        <w:t xml:space="preserve"> по произведениям великого поэта. Всего в мероприятиях приняли участие 173 жителя города разного возраста. </w:t>
      </w:r>
    </w:p>
    <w:p w:rsidR="00295BB8" w:rsidRPr="00753772" w:rsidRDefault="00295BB8" w:rsidP="00295BB8">
      <w:pPr>
        <w:spacing w:after="0" w:line="240" w:lineRule="auto"/>
        <w:ind w:firstLine="709"/>
        <w:jc w:val="both"/>
        <w:rPr>
          <w:rFonts w:ascii="Times New Roman" w:hAnsi="Times New Roman" w:cs="Times New Roman"/>
          <w:sz w:val="28"/>
          <w:szCs w:val="28"/>
        </w:rPr>
      </w:pPr>
      <w:r w:rsidRPr="00753772">
        <w:rPr>
          <w:rFonts w:ascii="Times New Roman" w:hAnsi="Times New Roman" w:cs="Times New Roman"/>
          <w:sz w:val="28"/>
          <w:szCs w:val="28"/>
        </w:rPr>
        <w:t>-с 16 по 20.09.2019 проведен Всероссийский конкурс сочинений (муниципальный этап), в котором приняли участие 606 человек.</w:t>
      </w:r>
    </w:p>
    <w:p w:rsidR="00295BB8" w:rsidRPr="00753772" w:rsidRDefault="00295BB8" w:rsidP="00295BB8">
      <w:pPr>
        <w:spacing w:after="0" w:line="240" w:lineRule="auto"/>
        <w:ind w:firstLine="709"/>
        <w:jc w:val="both"/>
        <w:rPr>
          <w:rFonts w:ascii="Times New Roman" w:hAnsi="Times New Roman" w:cs="Times New Roman"/>
          <w:sz w:val="28"/>
          <w:szCs w:val="28"/>
        </w:rPr>
      </w:pPr>
      <w:r w:rsidRPr="00753772">
        <w:rPr>
          <w:rFonts w:ascii="Times New Roman" w:hAnsi="Times New Roman" w:cs="Times New Roman"/>
          <w:sz w:val="28"/>
          <w:szCs w:val="28"/>
        </w:rPr>
        <w:t>-с 14 по 16 октября 2019 года в МБУ ДО «Детская музыкальная школа им. В.В. Андреева» прошла викторина «Я люблю и изучаю русский язык». Цель: развитие творчества и обогащение словарного запаса учащихся, привлечение внимание школьников к изучению русского языка. Количество участников – 40 человек;</w:t>
      </w:r>
    </w:p>
    <w:p w:rsidR="00295BB8" w:rsidRPr="00753772" w:rsidRDefault="00295BB8" w:rsidP="00295BB8">
      <w:pPr>
        <w:spacing w:after="0" w:line="240" w:lineRule="auto"/>
        <w:ind w:firstLine="709"/>
        <w:jc w:val="both"/>
        <w:rPr>
          <w:rFonts w:ascii="Times New Roman" w:hAnsi="Times New Roman" w:cs="Times New Roman"/>
          <w:sz w:val="28"/>
          <w:szCs w:val="28"/>
        </w:rPr>
      </w:pPr>
      <w:r w:rsidRPr="00753772">
        <w:rPr>
          <w:rFonts w:ascii="Times New Roman" w:hAnsi="Times New Roman" w:cs="Times New Roman"/>
          <w:sz w:val="28"/>
          <w:szCs w:val="28"/>
        </w:rPr>
        <w:t xml:space="preserve">-25 октября 2019 года в целях активизации информационного противодействия экстремизму, формирования устойчивого негативного отношения к идеологии экстремизма, среди жителей 11 микрорайона проведена акция «Экстремизм – не наша тема», в ходе которой МБУК «ЦНК» были распространены памятки </w:t>
      </w:r>
      <w:proofErr w:type="spellStart"/>
      <w:r w:rsidRPr="00753772">
        <w:rPr>
          <w:rFonts w:ascii="Times New Roman" w:hAnsi="Times New Roman" w:cs="Times New Roman"/>
          <w:sz w:val="28"/>
          <w:szCs w:val="28"/>
        </w:rPr>
        <w:t>антиэкстремистской</w:t>
      </w:r>
      <w:proofErr w:type="spellEnd"/>
      <w:r w:rsidRPr="00753772">
        <w:rPr>
          <w:rFonts w:ascii="Times New Roman" w:hAnsi="Times New Roman" w:cs="Times New Roman"/>
          <w:sz w:val="28"/>
          <w:szCs w:val="28"/>
        </w:rPr>
        <w:t xml:space="preserve"> направленности, призывающие быть толерантными друг к другу, проявлять терпимость и уважение к окружающим. Охвачено 100 человек.</w:t>
      </w:r>
    </w:p>
    <w:p w:rsidR="00295BB8" w:rsidRPr="00753772" w:rsidRDefault="00295BB8" w:rsidP="00295BB8">
      <w:pPr>
        <w:spacing w:after="0" w:line="240" w:lineRule="auto"/>
        <w:ind w:firstLine="709"/>
        <w:jc w:val="both"/>
        <w:rPr>
          <w:rFonts w:ascii="Times New Roman" w:hAnsi="Times New Roman" w:cs="Times New Roman"/>
          <w:sz w:val="28"/>
          <w:szCs w:val="28"/>
        </w:rPr>
      </w:pPr>
      <w:r w:rsidRPr="00753772">
        <w:rPr>
          <w:rFonts w:ascii="Times New Roman" w:hAnsi="Times New Roman" w:cs="Times New Roman"/>
          <w:sz w:val="28"/>
          <w:szCs w:val="28"/>
        </w:rPr>
        <w:t>6.Реализация мер, направленных на социальную и культурную адаптацию мигрантов:</w:t>
      </w:r>
    </w:p>
    <w:p w:rsidR="00295BB8" w:rsidRPr="00753772" w:rsidRDefault="00295BB8" w:rsidP="00295BB8">
      <w:pPr>
        <w:spacing w:after="0" w:line="240" w:lineRule="auto"/>
        <w:ind w:firstLine="709"/>
        <w:jc w:val="both"/>
        <w:rPr>
          <w:rFonts w:ascii="Times New Roman" w:hAnsi="Times New Roman" w:cs="Times New Roman"/>
          <w:sz w:val="28"/>
          <w:szCs w:val="28"/>
        </w:rPr>
      </w:pPr>
      <w:r w:rsidRPr="00753772">
        <w:rPr>
          <w:rFonts w:ascii="Times New Roman" w:hAnsi="Times New Roman" w:cs="Times New Roman"/>
          <w:sz w:val="28"/>
          <w:szCs w:val="28"/>
        </w:rPr>
        <w:t xml:space="preserve">18 января 2019 года на базе МБОУ «СОШ №3» состоялся «Фестиваль национальных культур», в котором приняли участие 450 обучающихся. Цель фестиваля: формирование толерантного отношения к разным народам и религиям, вовлечение мигрантов общественную жизнь школы, воспитание межкультурных и межэтнических отношений. </w:t>
      </w:r>
    </w:p>
    <w:p w:rsidR="00295BB8" w:rsidRPr="00753772" w:rsidRDefault="00295BB8" w:rsidP="00295BB8">
      <w:pPr>
        <w:spacing w:after="0" w:line="240" w:lineRule="auto"/>
        <w:ind w:firstLine="709"/>
        <w:jc w:val="both"/>
        <w:rPr>
          <w:rFonts w:ascii="Times New Roman" w:hAnsi="Times New Roman" w:cs="Times New Roman"/>
          <w:sz w:val="28"/>
          <w:szCs w:val="28"/>
        </w:rPr>
      </w:pPr>
      <w:r w:rsidRPr="00753772">
        <w:rPr>
          <w:rFonts w:ascii="Times New Roman" w:hAnsi="Times New Roman" w:cs="Times New Roman"/>
          <w:sz w:val="28"/>
          <w:szCs w:val="28"/>
        </w:rPr>
        <w:t>В 2019 году обеспечен доступ 50 иностранных граждан к информационным и коммуникационным ресурсам и сервисам сети Интернет, включая организацию доступа к отдельным муниципальным, региональным и российским информационным ресурсам. Консультирование по поиску информации и получению государственных (муниципальных) услуг получили 27 человек, оформлено 107 справок об административно-территориальных изменениях. Выпущены 5 информационных памяток для мигрантов: «Постановка на миграционный учет», «Информация по вопросам гражданства», «Получение трудового патента», «Телефоны первой необходимости для мигрантов» в количестве 127 экземпляров.</w:t>
      </w:r>
    </w:p>
    <w:p w:rsidR="00295BB8" w:rsidRPr="00753772" w:rsidRDefault="00295BB8" w:rsidP="00295BB8">
      <w:pPr>
        <w:spacing w:after="0" w:line="240" w:lineRule="auto"/>
        <w:ind w:firstLine="709"/>
        <w:jc w:val="both"/>
        <w:rPr>
          <w:rFonts w:ascii="Times New Roman" w:hAnsi="Times New Roman" w:cs="Times New Roman"/>
          <w:sz w:val="28"/>
          <w:szCs w:val="28"/>
        </w:rPr>
      </w:pPr>
      <w:r w:rsidRPr="00753772">
        <w:rPr>
          <w:rFonts w:ascii="Times New Roman" w:hAnsi="Times New Roman" w:cs="Times New Roman"/>
          <w:sz w:val="28"/>
          <w:szCs w:val="28"/>
        </w:rPr>
        <w:t xml:space="preserve">-ежеквартально в образовательных организациях города проходят фестивали национальных культур «Дружба народов», «Все народы собою дружны». </w:t>
      </w:r>
    </w:p>
    <w:p w:rsidR="00295BB8" w:rsidRPr="00753772" w:rsidRDefault="00295BB8" w:rsidP="00295BB8">
      <w:pPr>
        <w:spacing w:after="0" w:line="240" w:lineRule="auto"/>
        <w:ind w:firstLine="709"/>
        <w:jc w:val="both"/>
        <w:rPr>
          <w:rFonts w:ascii="Times New Roman" w:hAnsi="Times New Roman" w:cs="Times New Roman"/>
          <w:sz w:val="28"/>
          <w:szCs w:val="28"/>
        </w:rPr>
      </w:pPr>
      <w:r w:rsidRPr="00753772">
        <w:rPr>
          <w:rFonts w:ascii="Times New Roman" w:hAnsi="Times New Roman" w:cs="Times New Roman"/>
          <w:sz w:val="28"/>
          <w:szCs w:val="28"/>
        </w:rPr>
        <w:t>- реализация программ по адаптации и социализации детей мигрантов в социальное и культурное пространство ХМАО-Югры. На базе образовательной организации МБОУ «СОШ № 7» организован центр культурно-языковой адаптации детей - мигрантов. Адаптация в новой языковой и культурной среде детей, прибывших из стран ближнего и дальнего зарубежья, в том числе не владеющих или плохо владеющих русским языком. Проводимые мероприятия имеют разнообразный характер: патриотические, событийные, тематические, художественно – культурные, трудовые.</w:t>
      </w:r>
    </w:p>
    <w:p w:rsidR="00295BB8" w:rsidRPr="00753772" w:rsidRDefault="00295BB8" w:rsidP="00295BB8">
      <w:pPr>
        <w:spacing w:after="0" w:line="240" w:lineRule="auto"/>
        <w:ind w:firstLine="709"/>
        <w:jc w:val="both"/>
        <w:rPr>
          <w:rFonts w:ascii="Times New Roman" w:hAnsi="Times New Roman" w:cs="Times New Roman"/>
          <w:sz w:val="28"/>
          <w:szCs w:val="28"/>
        </w:rPr>
      </w:pPr>
      <w:r w:rsidRPr="00753772">
        <w:rPr>
          <w:rFonts w:ascii="Times New Roman" w:hAnsi="Times New Roman" w:cs="Times New Roman"/>
          <w:sz w:val="28"/>
          <w:szCs w:val="28"/>
        </w:rPr>
        <w:t xml:space="preserve">Предоставление государственной услуги в Центре культурно-языковой адаптации является дополнительной услугой муниципальной образовательной организации и оказывается на безвозмездной основе. Услугами центра культурно-языковой адаптации детей - мигрантов пользуется 37 </w:t>
      </w:r>
      <w:proofErr w:type="gramStart"/>
      <w:r w:rsidRPr="00753772">
        <w:rPr>
          <w:rFonts w:ascii="Times New Roman" w:hAnsi="Times New Roman" w:cs="Times New Roman"/>
          <w:sz w:val="28"/>
          <w:szCs w:val="28"/>
        </w:rPr>
        <w:t xml:space="preserve">семей, </w:t>
      </w:r>
      <w:r w:rsidR="001B001A" w:rsidRPr="00753772">
        <w:rPr>
          <w:rFonts w:ascii="Times New Roman" w:hAnsi="Times New Roman" w:cs="Times New Roman"/>
          <w:sz w:val="28"/>
          <w:szCs w:val="28"/>
        </w:rPr>
        <w:t xml:space="preserve">  </w:t>
      </w:r>
      <w:proofErr w:type="gramEnd"/>
      <w:r w:rsidR="001B001A" w:rsidRPr="00753772">
        <w:rPr>
          <w:rFonts w:ascii="Times New Roman" w:hAnsi="Times New Roman" w:cs="Times New Roman"/>
          <w:sz w:val="28"/>
          <w:szCs w:val="28"/>
        </w:rPr>
        <w:t xml:space="preserve">                        </w:t>
      </w:r>
      <w:r w:rsidRPr="00753772">
        <w:rPr>
          <w:rFonts w:ascii="Times New Roman" w:hAnsi="Times New Roman" w:cs="Times New Roman"/>
          <w:sz w:val="28"/>
          <w:szCs w:val="28"/>
        </w:rPr>
        <w:t xml:space="preserve">60 учащихся. </w:t>
      </w:r>
    </w:p>
    <w:p w:rsidR="00295BB8" w:rsidRPr="00753772" w:rsidRDefault="00295BB8" w:rsidP="00295BB8">
      <w:pPr>
        <w:spacing w:after="0" w:line="240" w:lineRule="auto"/>
        <w:ind w:firstLine="709"/>
        <w:jc w:val="both"/>
        <w:rPr>
          <w:rFonts w:ascii="Times New Roman" w:hAnsi="Times New Roman" w:cs="Times New Roman"/>
          <w:sz w:val="28"/>
          <w:szCs w:val="28"/>
        </w:rPr>
      </w:pPr>
      <w:r w:rsidRPr="00753772">
        <w:rPr>
          <w:rFonts w:ascii="Times New Roman" w:hAnsi="Times New Roman" w:cs="Times New Roman"/>
          <w:sz w:val="28"/>
          <w:szCs w:val="28"/>
        </w:rPr>
        <w:t>-в образовательных организациях города ведется база данных по учёту детей из семей иностранных граждан, по данным учета 338 детей из 200 семей мигрантов обучаются в образовательных организациях.</w:t>
      </w:r>
    </w:p>
    <w:p w:rsidR="00295BB8" w:rsidRPr="00753772" w:rsidRDefault="00295BB8" w:rsidP="00295BB8">
      <w:pPr>
        <w:spacing w:after="0" w:line="240" w:lineRule="auto"/>
        <w:ind w:firstLine="709"/>
        <w:jc w:val="both"/>
        <w:rPr>
          <w:rFonts w:ascii="Times New Roman" w:hAnsi="Times New Roman" w:cs="Times New Roman"/>
          <w:sz w:val="28"/>
          <w:szCs w:val="28"/>
        </w:rPr>
      </w:pPr>
      <w:r w:rsidRPr="00753772">
        <w:rPr>
          <w:rFonts w:ascii="Times New Roman" w:hAnsi="Times New Roman" w:cs="Times New Roman"/>
          <w:sz w:val="28"/>
          <w:szCs w:val="28"/>
        </w:rPr>
        <w:t>7</w:t>
      </w:r>
      <w:r w:rsidR="00B57362" w:rsidRPr="00753772">
        <w:rPr>
          <w:rFonts w:ascii="Times New Roman" w:hAnsi="Times New Roman" w:cs="Times New Roman"/>
          <w:sz w:val="28"/>
          <w:szCs w:val="28"/>
        </w:rPr>
        <w:t>.</w:t>
      </w:r>
      <w:r w:rsidRPr="00753772">
        <w:rPr>
          <w:rFonts w:ascii="Times New Roman" w:hAnsi="Times New Roman" w:cs="Times New Roman"/>
          <w:sz w:val="28"/>
          <w:szCs w:val="28"/>
        </w:rPr>
        <w:t>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p w:rsidR="00295BB8" w:rsidRPr="00753772" w:rsidRDefault="00295BB8" w:rsidP="00295BB8">
      <w:pPr>
        <w:spacing w:after="0" w:line="240" w:lineRule="auto"/>
        <w:ind w:firstLine="709"/>
        <w:jc w:val="both"/>
        <w:rPr>
          <w:rFonts w:ascii="Times New Roman" w:hAnsi="Times New Roman" w:cs="Times New Roman"/>
          <w:sz w:val="28"/>
          <w:szCs w:val="28"/>
        </w:rPr>
      </w:pPr>
      <w:r w:rsidRPr="00753772">
        <w:rPr>
          <w:rFonts w:ascii="Times New Roman" w:hAnsi="Times New Roman" w:cs="Times New Roman"/>
          <w:sz w:val="28"/>
          <w:szCs w:val="28"/>
        </w:rPr>
        <w:t xml:space="preserve">За 2019 год в городских СМИ и в новостной ленте официального сайта ОМС г.Нефтеюганска было размещено (опубликовано)/вышло в эфир </w:t>
      </w:r>
      <w:r w:rsidR="001B001A" w:rsidRPr="00753772">
        <w:rPr>
          <w:rFonts w:ascii="Times New Roman" w:hAnsi="Times New Roman" w:cs="Times New Roman"/>
          <w:sz w:val="28"/>
          <w:szCs w:val="28"/>
        </w:rPr>
        <w:t xml:space="preserve">                          </w:t>
      </w:r>
      <w:r w:rsidRPr="00753772">
        <w:rPr>
          <w:rFonts w:ascii="Times New Roman" w:hAnsi="Times New Roman" w:cs="Times New Roman"/>
          <w:sz w:val="28"/>
          <w:szCs w:val="28"/>
        </w:rPr>
        <w:t>214 информационных материала (статьи, сюжеты), способствующих сохранению межнационального мира и согласия, гармонизации межнациональных (межэтнических) отношений.</w:t>
      </w:r>
    </w:p>
    <w:p w:rsidR="00295BB8" w:rsidRPr="00753772" w:rsidRDefault="00295BB8" w:rsidP="00295BB8">
      <w:pPr>
        <w:spacing w:after="0" w:line="240" w:lineRule="auto"/>
        <w:ind w:firstLine="709"/>
        <w:jc w:val="both"/>
        <w:rPr>
          <w:rFonts w:ascii="Times New Roman" w:hAnsi="Times New Roman" w:cs="Times New Roman"/>
          <w:sz w:val="28"/>
          <w:szCs w:val="28"/>
        </w:rPr>
      </w:pPr>
      <w:r w:rsidRPr="00753772">
        <w:rPr>
          <w:rFonts w:ascii="Times New Roman" w:hAnsi="Times New Roman" w:cs="Times New Roman"/>
          <w:sz w:val="28"/>
          <w:szCs w:val="28"/>
        </w:rPr>
        <w:t>8</w:t>
      </w:r>
      <w:r w:rsidR="00B57362" w:rsidRPr="00753772">
        <w:rPr>
          <w:rFonts w:ascii="Times New Roman" w:hAnsi="Times New Roman" w:cs="Times New Roman"/>
          <w:sz w:val="28"/>
          <w:szCs w:val="28"/>
        </w:rPr>
        <w:t>.</w:t>
      </w:r>
      <w:r w:rsidRPr="00753772">
        <w:rPr>
          <w:rFonts w:ascii="Times New Roman" w:hAnsi="Times New Roman" w:cs="Times New Roman"/>
          <w:sz w:val="28"/>
          <w:szCs w:val="28"/>
        </w:rPr>
        <w:t>Участие российского казачества в воспитании подрастающего поколения в духе патриотизма, сохранение и популяризация самобытной казачьей культуры.</w:t>
      </w:r>
    </w:p>
    <w:p w:rsidR="00295BB8" w:rsidRPr="00753772" w:rsidRDefault="00295BB8" w:rsidP="00295BB8">
      <w:pPr>
        <w:spacing w:after="0" w:line="240" w:lineRule="auto"/>
        <w:ind w:firstLine="709"/>
        <w:jc w:val="both"/>
        <w:rPr>
          <w:rFonts w:ascii="Times New Roman" w:hAnsi="Times New Roman" w:cs="Times New Roman"/>
          <w:sz w:val="28"/>
          <w:szCs w:val="28"/>
        </w:rPr>
      </w:pPr>
      <w:r w:rsidRPr="00753772">
        <w:rPr>
          <w:rFonts w:ascii="Times New Roman" w:hAnsi="Times New Roman" w:cs="Times New Roman"/>
          <w:sz w:val="28"/>
          <w:szCs w:val="28"/>
        </w:rPr>
        <w:t xml:space="preserve">На территории города действуют Ханты-Мансийское Региональное отделение Общероссийской общественной организации «Союз Казаков» и </w:t>
      </w:r>
      <w:proofErr w:type="spellStart"/>
      <w:r w:rsidRPr="00753772">
        <w:rPr>
          <w:rFonts w:ascii="Times New Roman" w:hAnsi="Times New Roman" w:cs="Times New Roman"/>
          <w:sz w:val="28"/>
          <w:szCs w:val="28"/>
        </w:rPr>
        <w:t>Нефтеюганское</w:t>
      </w:r>
      <w:proofErr w:type="spellEnd"/>
      <w:r w:rsidRPr="00753772">
        <w:rPr>
          <w:rFonts w:ascii="Times New Roman" w:hAnsi="Times New Roman" w:cs="Times New Roman"/>
          <w:sz w:val="28"/>
          <w:szCs w:val="28"/>
        </w:rPr>
        <w:t xml:space="preserve"> городское казачье общество Обь-Иртышского </w:t>
      </w:r>
      <w:proofErr w:type="spellStart"/>
      <w:r w:rsidRPr="00753772">
        <w:rPr>
          <w:rFonts w:ascii="Times New Roman" w:hAnsi="Times New Roman" w:cs="Times New Roman"/>
          <w:sz w:val="28"/>
          <w:szCs w:val="28"/>
        </w:rPr>
        <w:t>отдельского</w:t>
      </w:r>
      <w:proofErr w:type="spellEnd"/>
      <w:r w:rsidRPr="00753772">
        <w:rPr>
          <w:rFonts w:ascii="Times New Roman" w:hAnsi="Times New Roman" w:cs="Times New Roman"/>
          <w:sz w:val="28"/>
          <w:szCs w:val="28"/>
        </w:rPr>
        <w:t xml:space="preserve"> казачьего общества общей численностью 46 казаков.</w:t>
      </w:r>
    </w:p>
    <w:p w:rsidR="00295BB8" w:rsidRPr="00753772" w:rsidRDefault="00295BB8" w:rsidP="00295BB8">
      <w:pPr>
        <w:spacing w:after="0" w:line="240" w:lineRule="auto"/>
        <w:ind w:firstLine="709"/>
        <w:jc w:val="both"/>
        <w:rPr>
          <w:rFonts w:ascii="Times New Roman" w:hAnsi="Times New Roman" w:cs="Times New Roman"/>
          <w:sz w:val="28"/>
          <w:szCs w:val="28"/>
        </w:rPr>
      </w:pPr>
      <w:r w:rsidRPr="00753772">
        <w:rPr>
          <w:rFonts w:ascii="Times New Roman" w:hAnsi="Times New Roman" w:cs="Times New Roman"/>
          <w:sz w:val="28"/>
          <w:szCs w:val="28"/>
        </w:rPr>
        <w:t xml:space="preserve">Атаман Нефтеюганского городского казачьего общества является членом пяти совещательных коллегиальных органов администрации муниципального образования город Нефтеюганск (комиссия по делам несовершеннолетних и защите их прав, административная комиссия г.Нефтеюганска, призывная комиссия военного комиссариата </w:t>
      </w:r>
      <w:proofErr w:type="spellStart"/>
      <w:r w:rsidRPr="00753772">
        <w:rPr>
          <w:rFonts w:ascii="Times New Roman" w:hAnsi="Times New Roman" w:cs="Times New Roman"/>
          <w:sz w:val="28"/>
          <w:szCs w:val="28"/>
        </w:rPr>
        <w:t>гг.Нефтеюганск</w:t>
      </w:r>
      <w:proofErr w:type="spellEnd"/>
      <w:r w:rsidRPr="00753772">
        <w:rPr>
          <w:rFonts w:ascii="Times New Roman" w:hAnsi="Times New Roman" w:cs="Times New Roman"/>
          <w:sz w:val="28"/>
          <w:szCs w:val="28"/>
        </w:rPr>
        <w:t xml:space="preserve">, </w:t>
      </w:r>
      <w:proofErr w:type="spellStart"/>
      <w:r w:rsidRPr="00753772">
        <w:rPr>
          <w:rFonts w:ascii="Times New Roman" w:hAnsi="Times New Roman" w:cs="Times New Roman"/>
          <w:sz w:val="28"/>
          <w:szCs w:val="28"/>
        </w:rPr>
        <w:t>Пыть-Ях</w:t>
      </w:r>
      <w:proofErr w:type="spellEnd"/>
      <w:r w:rsidRPr="00753772">
        <w:rPr>
          <w:rFonts w:ascii="Times New Roman" w:hAnsi="Times New Roman" w:cs="Times New Roman"/>
          <w:sz w:val="28"/>
          <w:szCs w:val="28"/>
        </w:rPr>
        <w:t xml:space="preserve"> и Нефтеюганского района ХМАО-Югры, комиссия по профилактике правонарушений, межведомственная комиссия по противодействию экстремистской деятельности).</w:t>
      </w:r>
    </w:p>
    <w:p w:rsidR="00295BB8" w:rsidRPr="00753772" w:rsidRDefault="00295BB8" w:rsidP="00295BB8">
      <w:pPr>
        <w:spacing w:after="0" w:line="240" w:lineRule="auto"/>
        <w:ind w:firstLine="709"/>
        <w:jc w:val="both"/>
        <w:rPr>
          <w:rFonts w:ascii="Times New Roman" w:hAnsi="Times New Roman" w:cs="Times New Roman"/>
          <w:sz w:val="28"/>
          <w:szCs w:val="28"/>
        </w:rPr>
      </w:pPr>
      <w:r w:rsidRPr="00753772">
        <w:rPr>
          <w:rFonts w:ascii="Times New Roman" w:hAnsi="Times New Roman" w:cs="Times New Roman"/>
          <w:sz w:val="28"/>
          <w:szCs w:val="28"/>
        </w:rPr>
        <w:t xml:space="preserve">Казаки Обь-Иртышского </w:t>
      </w:r>
      <w:proofErr w:type="spellStart"/>
      <w:r w:rsidRPr="00753772">
        <w:rPr>
          <w:rFonts w:ascii="Times New Roman" w:hAnsi="Times New Roman" w:cs="Times New Roman"/>
          <w:sz w:val="28"/>
          <w:szCs w:val="28"/>
        </w:rPr>
        <w:t>отдельского</w:t>
      </w:r>
      <w:proofErr w:type="spellEnd"/>
      <w:r w:rsidRPr="00753772">
        <w:rPr>
          <w:rFonts w:ascii="Times New Roman" w:hAnsi="Times New Roman" w:cs="Times New Roman"/>
          <w:sz w:val="28"/>
          <w:szCs w:val="28"/>
        </w:rPr>
        <w:t xml:space="preserve"> общества принимают участие:</w:t>
      </w:r>
    </w:p>
    <w:p w:rsidR="00295BB8" w:rsidRPr="00753772" w:rsidRDefault="00B57362" w:rsidP="00295BB8">
      <w:pPr>
        <w:spacing w:after="0" w:line="240" w:lineRule="auto"/>
        <w:ind w:firstLine="709"/>
        <w:jc w:val="both"/>
        <w:rPr>
          <w:rFonts w:ascii="Times New Roman" w:hAnsi="Times New Roman" w:cs="Times New Roman"/>
          <w:sz w:val="28"/>
          <w:szCs w:val="28"/>
        </w:rPr>
      </w:pPr>
      <w:r w:rsidRPr="00753772">
        <w:rPr>
          <w:rFonts w:ascii="Times New Roman" w:hAnsi="Times New Roman" w:cs="Times New Roman"/>
          <w:sz w:val="28"/>
          <w:szCs w:val="28"/>
        </w:rPr>
        <w:t>-</w:t>
      </w:r>
      <w:r w:rsidR="00295BB8" w:rsidRPr="00753772">
        <w:rPr>
          <w:rFonts w:ascii="Times New Roman" w:hAnsi="Times New Roman" w:cs="Times New Roman"/>
          <w:sz w:val="28"/>
          <w:szCs w:val="28"/>
        </w:rPr>
        <w:t>в мероприятиях, организуемых департаментом образования и молодежной политики, направленных на гражданско-патриотическое воспитание детей, подростков и молодёжи. Осуществляют тесное взаимодействие с МБОУ СОКШ № 4 города Нефтеюганска, в которой педагогический процесс осуществляется с применением специализированных программ кадетского казачьего компонента;</w:t>
      </w:r>
    </w:p>
    <w:p w:rsidR="00295BB8" w:rsidRPr="00753772" w:rsidRDefault="00B57362" w:rsidP="00295BB8">
      <w:pPr>
        <w:spacing w:after="0" w:line="240" w:lineRule="auto"/>
        <w:ind w:firstLine="709"/>
        <w:jc w:val="both"/>
        <w:rPr>
          <w:rFonts w:ascii="Times New Roman" w:hAnsi="Times New Roman" w:cs="Times New Roman"/>
          <w:sz w:val="28"/>
          <w:szCs w:val="28"/>
        </w:rPr>
      </w:pPr>
      <w:r w:rsidRPr="00753772">
        <w:rPr>
          <w:rFonts w:ascii="Times New Roman" w:hAnsi="Times New Roman" w:cs="Times New Roman"/>
          <w:sz w:val="28"/>
          <w:szCs w:val="28"/>
        </w:rPr>
        <w:t>-</w:t>
      </w:r>
      <w:r w:rsidR="00295BB8" w:rsidRPr="00753772">
        <w:rPr>
          <w:rFonts w:ascii="Times New Roman" w:hAnsi="Times New Roman" w:cs="Times New Roman"/>
          <w:sz w:val="28"/>
          <w:szCs w:val="28"/>
        </w:rPr>
        <w:t>в тематических фестивалях, конкурсах, проводимых как на территории города, так и за его пределами;</w:t>
      </w:r>
    </w:p>
    <w:p w:rsidR="00295BB8" w:rsidRPr="00753772" w:rsidRDefault="00B57362" w:rsidP="00295BB8">
      <w:pPr>
        <w:spacing w:after="0" w:line="240" w:lineRule="auto"/>
        <w:ind w:firstLine="709"/>
        <w:jc w:val="both"/>
        <w:rPr>
          <w:rFonts w:ascii="Times New Roman" w:hAnsi="Times New Roman" w:cs="Times New Roman"/>
          <w:sz w:val="28"/>
          <w:szCs w:val="28"/>
        </w:rPr>
      </w:pPr>
      <w:r w:rsidRPr="00753772">
        <w:rPr>
          <w:rFonts w:ascii="Times New Roman" w:hAnsi="Times New Roman" w:cs="Times New Roman"/>
          <w:sz w:val="28"/>
          <w:szCs w:val="28"/>
        </w:rPr>
        <w:t>-</w:t>
      </w:r>
      <w:r w:rsidR="00295BB8" w:rsidRPr="00753772">
        <w:rPr>
          <w:rFonts w:ascii="Times New Roman" w:hAnsi="Times New Roman" w:cs="Times New Roman"/>
          <w:sz w:val="28"/>
          <w:szCs w:val="28"/>
        </w:rPr>
        <w:t xml:space="preserve">в рейдовых мероприятиях по линии охраны общественного порядка. </w:t>
      </w:r>
    </w:p>
    <w:p w:rsidR="00310E2C" w:rsidRPr="00753772" w:rsidRDefault="00295BB8" w:rsidP="00B57362">
      <w:pPr>
        <w:spacing w:after="0" w:line="240" w:lineRule="auto"/>
        <w:ind w:firstLine="709"/>
        <w:jc w:val="both"/>
        <w:rPr>
          <w:rFonts w:ascii="Times New Roman" w:hAnsi="Times New Roman" w:cs="Times New Roman"/>
          <w:sz w:val="28"/>
          <w:szCs w:val="28"/>
        </w:rPr>
      </w:pPr>
      <w:r w:rsidRPr="00753772">
        <w:rPr>
          <w:rFonts w:ascii="Times New Roman" w:hAnsi="Times New Roman" w:cs="Times New Roman"/>
          <w:sz w:val="28"/>
          <w:szCs w:val="28"/>
        </w:rPr>
        <w:t>Всего в мероприятиях, направленных на воспитание подрастающего поколения в духе патриотизма, сохранение и популяризацию самобытной казачьей культуры, с участием российского казачества</w:t>
      </w:r>
      <w:r w:rsidR="00B57362" w:rsidRPr="00753772">
        <w:rPr>
          <w:rFonts w:ascii="Times New Roman" w:hAnsi="Times New Roman" w:cs="Times New Roman"/>
          <w:sz w:val="28"/>
          <w:szCs w:val="28"/>
        </w:rPr>
        <w:t>, приняли участие 1528 человек.</w:t>
      </w:r>
    </w:p>
    <w:p w:rsidR="00310E2C" w:rsidRPr="00753772" w:rsidRDefault="00310E2C" w:rsidP="00792B60">
      <w:pPr>
        <w:spacing w:after="0" w:line="240" w:lineRule="auto"/>
        <w:jc w:val="both"/>
        <w:rPr>
          <w:rFonts w:ascii="Times New Roman" w:hAnsi="Times New Roman" w:cs="Times New Roman"/>
          <w:sz w:val="28"/>
          <w:szCs w:val="28"/>
        </w:rPr>
      </w:pPr>
    </w:p>
    <w:p w:rsidR="003F706D" w:rsidRPr="00753772" w:rsidRDefault="007248A9" w:rsidP="003F706D">
      <w:pPr>
        <w:spacing w:after="0" w:line="240" w:lineRule="auto"/>
        <w:jc w:val="both"/>
        <w:rPr>
          <w:rFonts w:ascii="Times New Roman" w:hAnsi="Times New Roman"/>
          <w:b/>
          <w:sz w:val="28"/>
          <w:szCs w:val="28"/>
        </w:rPr>
      </w:pPr>
      <w:r w:rsidRPr="00753772">
        <w:rPr>
          <w:rFonts w:ascii="Times New Roman" w:hAnsi="Times New Roman" w:cs="Times New Roman"/>
          <w:b/>
          <w:sz w:val="28"/>
          <w:szCs w:val="28"/>
        </w:rPr>
        <w:t>2.4.3.</w:t>
      </w:r>
      <w:r w:rsidR="00ED1025" w:rsidRPr="00753772">
        <w:rPr>
          <w:rFonts w:ascii="Times New Roman" w:hAnsi="Times New Roman"/>
          <w:b/>
          <w:sz w:val="28"/>
          <w:szCs w:val="28"/>
        </w:rPr>
        <w:t>Муниципальная программа</w:t>
      </w:r>
      <w:r w:rsidR="003F706D" w:rsidRPr="00753772">
        <w:rPr>
          <w:rFonts w:ascii="Times New Roman" w:hAnsi="Times New Roman"/>
          <w:b/>
          <w:sz w:val="28"/>
          <w:szCs w:val="28"/>
        </w:rPr>
        <w:t xml:space="preserve"> «Защита населения и территории от чрезвычайных ситуаций, обеспечение первичных мер пожарной без</w:t>
      </w:r>
      <w:r w:rsidR="00C26AC6" w:rsidRPr="00753772">
        <w:rPr>
          <w:rFonts w:ascii="Times New Roman" w:hAnsi="Times New Roman"/>
          <w:b/>
          <w:sz w:val="28"/>
          <w:szCs w:val="28"/>
        </w:rPr>
        <w:t>опасности в городе Нефтеюганске</w:t>
      </w:r>
      <w:r w:rsidR="003F706D" w:rsidRPr="00753772">
        <w:rPr>
          <w:rFonts w:ascii="Times New Roman" w:hAnsi="Times New Roman"/>
          <w:b/>
          <w:sz w:val="28"/>
          <w:szCs w:val="28"/>
        </w:rPr>
        <w:t>»</w:t>
      </w:r>
    </w:p>
    <w:p w:rsidR="003F706D" w:rsidRPr="00753772" w:rsidRDefault="003F706D" w:rsidP="003F706D">
      <w:pPr>
        <w:spacing w:after="0" w:line="240" w:lineRule="auto"/>
        <w:ind w:firstLine="709"/>
        <w:jc w:val="both"/>
        <w:rPr>
          <w:rFonts w:ascii="Times New Roman" w:hAnsi="Times New Roman"/>
          <w:b/>
          <w:sz w:val="28"/>
          <w:szCs w:val="28"/>
        </w:rPr>
      </w:pPr>
      <w:r w:rsidRPr="00753772">
        <w:rPr>
          <w:rFonts w:ascii="Times New Roman" w:hAnsi="Times New Roman"/>
          <w:sz w:val="28"/>
          <w:szCs w:val="28"/>
        </w:rPr>
        <w:t>В рамках муниципальной программы на 201</w:t>
      </w:r>
      <w:r w:rsidR="00C26AC6" w:rsidRPr="00753772">
        <w:rPr>
          <w:rFonts w:ascii="Times New Roman" w:hAnsi="Times New Roman"/>
          <w:sz w:val="28"/>
          <w:szCs w:val="28"/>
        </w:rPr>
        <w:t>9</w:t>
      </w:r>
      <w:r w:rsidRPr="00753772">
        <w:rPr>
          <w:rFonts w:ascii="Times New Roman" w:hAnsi="Times New Roman"/>
          <w:sz w:val="28"/>
          <w:szCs w:val="28"/>
        </w:rPr>
        <w:t xml:space="preserve"> год на организацию мероприятий предусмотрено финансирование в сумме </w:t>
      </w:r>
      <w:r w:rsidR="00C26AC6" w:rsidRPr="00753772">
        <w:rPr>
          <w:rFonts w:ascii="Times New Roman" w:hAnsi="Times New Roman"/>
          <w:color w:val="000000"/>
          <w:sz w:val="28"/>
          <w:szCs w:val="28"/>
        </w:rPr>
        <w:t>25 544,500</w:t>
      </w:r>
      <w:r w:rsidR="00EB6BED" w:rsidRPr="00753772">
        <w:rPr>
          <w:rFonts w:ascii="Times New Roman" w:hAnsi="Times New Roman"/>
          <w:color w:val="000000"/>
          <w:sz w:val="28"/>
          <w:szCs w:val="28"/>
        </w:rPr>
        <w:t xml:space="preserve"> </w:t>
      </w:r>
      <w:r w:rsidRPr="00753772">
        <w:rPr>
          <w:rFonts w:ascii="Times New Roman" w:hAnsi="Times New Roman"/>
          <w:sz w:val="28"/>
          <w:szCs w:val="28"/>
        </w:rPr>
        <w:t>тыс.</w:t>
      </w:r>
      <w:r w:rsidR="00ED1025" w:rsidRPr="00753772">
        <w:rPr>
          <w:rFonts w:ascii="Times New Roman" w:hAnsi="Times New Roman"/>
          <w:sz w:val="28"/>
          <w:szCs w:val="28"/>
        </w:rPr>
        <w:t xml:space="preserve"> </w:t>
      </w:r>
      <w:r w:rsidR="004D0BDD" w:rsidRPr="00753772">
        <w:rPr>
          <w:rFonts w:ascii="Times New Roman" w:hAnsi="Times New Roman"/>
          <w:sz w:val="28"/>
          <w:szCs w:val="28"/>
        </w:rPr>
        <w:t>рублей</w:t>
      </w:r>
      <w:r w:rsidRPr="00753772">
        <w:rPr>
          <w:rFonts w:ascii="Times New Roman" w:hAnsi="Times New Roman"/>
          <w:sz w:val="28"/>
          <w:szCs w:val="28"/>
        </w:rPr>
        <w:t xml:space="preserve">, освоено </w:t>
      </w:r>
      <w:r w:rsidR="00C26AC6" w:rsidRPr="00753772">
        <w:rPr>
          <w:rFonts w:ascii="Times New Roman" w:hAnsi="Times New Roman"/>
          <w:sz w:val="28"/>
          <w:szCs w:val="28"/>
        </w:rPr>
        <w:t>22 735,807</w:t>
      </w:r>
      <w:r w:rsidR="00EB6BED" w:rsidRPr="00753772">
        <w:rPr>
          <w:rFonts w:ascii="Times New Roman" w:hAnsi="Times New Roman"/>
          <w:sz w:val="28"/>
          <w:szCs w:val="28"/>
        </w:rPr>
        <w:t xml:space="preserve"> </w:t>
      </w:r>
      <w:r w:rsidRPr="00753772">
        <w:rPr>
          <w:rFonts w:ascii="Times New Roman" w:hAnsi="Times New Roman"/>
          <w:sz w:val="28"/>
          <w:szCs w:val="28"/>
        </w:rPr>
        <w:t xml:space="preserve">тыс. </w:t>
      </w:r>
      <w:r w:rsidR="004D0BDD" w:rsidRPr="00753772">
        <w:rPr>
          <w:rFonts w:ascii="Times New Roman" w:hAnsi="Times New Roman"/>
          <w:sz w:val="28"/>
          <w:szCs w:val="28"/>
        </w:rPr>
        <w:t>рублей</w:t>
      </w:r>
      <w:r w:rsidRPr="00753772">
        <w:rPr>
          <w:rFonts w:ascii="Times New Roman" w:hAnsi="Times New Roman"/>
          <w:sz w:val="28"/>
          <w:szCs w:val="28"/>
        </w:rPr>
        <w:t xml:space="preserve"> или </w:t>
      </w:r>
      <w:r w:rsidR="00C26AC6" w:rsidRPr="00753772">
        <w:rPr>
          <w:rFonts w:ascii="Times New Roman" w:hAnsi="Times New Roman"/>
          <w:sz w:val="28"/>
          <w:szCs w:val="28"/>
        </w:rPr>
        <w:t>89,0</w:t>
      </w:r>
      <w:r w:rsidR="00241508" w:rsidRPr="00753772">
        <w:rPr>
          <w:rFonts w:ascii="Times New Roman" w:hAnsi="Times New Roman"/>
          <w:sz w:val="28"/>
          <w:szCs w:val="28"/>
        </w:rPr>
        <w:t xml:space="preserve"> </w:t>
      </w:r>
      <w:r w:rsidRPr="00753772">
        <w:rPr>
          <w:rFonts w:ascii="Times New Roman" w:hAnsi="Times New Roman"/>
          <w:sz w:val="28"/>
          <w:szCs w:val="28"/>
        </w:rPr>
        <w:t>% от плана.</w:t>
      </w:r>
    </w:p>
    <w:p w:rsidR="006F5A51" w:rsidRPr="00753772" w:rsidRDefault="006F5A51" w:rsidP="006F5A51">
      <w:pPr>
        <w:pStyle w:val="ae"/>
        <w:ind w:firstLine="708"/>
        <w:jc w:val="both"/>
        <w:rPr>
          <w:rFonts w:ascii="Times New Roman" w:hAnsi="Times New Roman" w:cs="Times New Roman"/>
          <w:sz w:val="28"/>
          <w:szCs w:val="28"/>
        </w:rPr>
      </w:pPr>
      <w:r w:rsidRPr="00753772">
        <w:rPr>
          <w:rFonts w:ascii="Times New Roman" w:hAnsi="Times New Roman" w:cs="Times New Roman"/>
          <w:sz w:val="28"/>
          <w:szCs w:val="28"/>
        </w:rPr>
        <w:t xml:space="preserve">Неисполнение по программе обусловлено экономией, сложившейся в результате проведения торгов, а также поэтапной оплатой выполнения работ капитального характера на объекте МБУК «Культурно-досуговый комплекс» (10 </w:t>
      </w:r>
      <w:proofErr w:type="spellStart"/>
      <w:r w:rsidRPr="00753772">
        <w:rPr>
          <w:rFonts w:ascii="Times New Roman" w:hAnsi="Times New Roman" w:cs="Times New Roman"/>
          <w:sz w:val="28"/>
          <w:szCs w:val="28"/>
        </w:rPr>
        <w:t>мкр</w:t>
      </w:r>
      <w:proofErr w:type="spellEnd"/>
      <w:r w:rsidRPr="00753772">
        <w:rPr>
          <w:rFonts w:ascii="Times New Roman" w:hAnsi="Times New Roman" w:cs="Times New Roman"/>
          <w:sz w:val="28"/>
          <w:szCs w:val="28"/>
        </w:rPr>
        <w:t xml:space="preserve">, </w:t>
      </w:r>
      <w:proofErr w:type="spellStart"/>
      <w:r w:rsidRPr="00753772">
        <w:rPr>
          <w:rFonts w:ascii="Times New Roman" w:hAnsi="Times New Roman" w:cs="Times New Roman"/>
          <w:sz w:val="28"/>
          <w:szCs w:val="28"/>
        </w:rPr>
        <w:t>зд</w:t>
      </w:r>
      <w:proofErr w:type="spellEnd"/>
      <w:r w:rsidRPr="00753772">
        <w:rPr>
          <w:rFonts w:ascii="Times New Roman" w:hAnsi="Times New Roman" w:cs="Times New Roman"/>
          <w:sz w:val="28"/>
          <w:szCs w:val="28"/>
        </w:rPr>
        <w:t xml:space="preserve"> 32/1) (осуществляется ремонт охранно-пожарной сигнализации), срок исполнения 01.08.2020г.</w:t>
      </w:r>
    </w:p>
    <w:p w:rsidR="006F5A51" w:rsidRPr="00753772" w:rsidRDefault="006F5A51" w:rsidP="006F5A51">
      <w:pPr>
        <w:pStyle w:val="ae"/>
        <w:ind w:firstLine="708"/>
        <w:jc w:val="both"/>
        <w:rPr>
          <w:rFonts w:ascii="Times New Roman" w:hAnsi="Times New Roman" w:cs="Times New Roman"/>
          <w:sz w:val="28"/>
          <w:szCs w:val="28"/>
        </w:rPr>
      </w:pPr>
      <w:r w:rsidRPr="00753772">
        <w:rPr>
          <w:rFonts w:ascii="Times New Roman" w:hAnsi="Times New Roman" w:cs="Times New Roman"/>
          <w:sz w:val="28"/>
          <w:szCs w:val="28"/>
        </w:rPr>
        <w:t xml:space="preserve">В ходе выполнения программных мероприятий исполнителями муниципальной программы (в </w:t>
      </w:r>
      <w:proofErr w:type="spellStart"/>
      <w:r w:rsidRPr="00753772">
        <w:rPr>
          <w:rFonts w:ascii="Times New Roman" w:hAnsi="Times New Roman" w:cs="Times New Roman"/>
          <w:sz w:val="28"/>
          <w:szCs w:val="28"/>
        </w:rPr>
        <w:t>т.ч</w:t>
      </w:r>
      <w:proofErr w:type="spellEnd"/>
      <w:r w:rsidRPr="00753772">
        <w:rPr>
          <w:rFonts w:ascii="Times New Roman" w:hAnsi="Times New Roman" w:cs="Times New Roman"/>
          <w:sz w:val="28"/>
          <w:szCs w:val="28"/>
        </w:rPr>
        <w:t>. на подведомственных объектах) было проведено:</w:t>
      </w:r>
    </w:p>
    <w:p w:rsidR="006F5A51" w:rsidRPr="00753772" w:rsidRDefault="006F5A51" w:rsidP="006F5A51">
      <w:pPr>
        <w:pStyle w:val="ae"/>
        <w:ind w:firstLine="708"/>
        <w:jc w:val="both"/>
        <w:rPr>
          <w:rFonts w:ascii="Times New Roman" w:hAnsi="Times New Roman" w:cs="Times New Roman"/>
          <w:sz w:val="28"/>
          <w:szCs w:val="28"/>
        </w:rPr>
      </w:pPr>
      <w:r w:rsidRPr="00753772">
        <w:rPr>
          <w:rFonts w:ascii="Times New Roman" w:hAnsi="Times New Roman" w:cs="Times New Roman"/>
          <w:sz w:val="28"/>
          <w:szCs w:val="28"/>
        </w:rPr>
        <w:t>-приобретение агитационных материалов для проведения профилактических мероприятий;</w:t>
      </w:r>
    </w:p>
    <w:p w:rsidR="006F5A51" w:rsidRPr="00753772" w:rsidRDefault="006F5A51" w:rsidP="006F5A51">
      <w:pPr>
        <w:pStyle w:val="ae"/>
        <w:ind w:firstLine="708"/>
        <w:jc w:val="both"/>
        <w:rPr>
          <w:rFonts w:ascii="Times New Roman" w:hAnsi="Times New Roman" w:cs="Times New Roman"/>
          <w:sz w:val="28"/>
          <w:szCs w:val="28"/>
        </w:rPr>
      </w:pPr>
      <w:r w:rsidRPr="00753772">
        <w:rPr>
          <w:rFonts w:ascii="Times New Roman" w:hAnsi="Times New Roman" w:cs="Times New Roman"/>
          <w:sz w:val="28"/>
          <w:szCs w:val="28"/>
        </w:rPr>
        <w:t>-приобретение резервного источника питания;</w:t>
      </w:r>
    </w:p>
    <w:p w:rsidR="006F5A51" w:rsidRPr="00753772" w:rsidRDefault="006F5A51" w:rsidP="006F5A51">
      <w:pPr>
        <w:pStyle w:val="ae"/>
        <w:ind w:firstLine="708"/>
        <w:jc w:val="both"/>
        <w:rPr>
          <w:rFonts w:ascii="Times New Roman" w:hAnsi="Times New Roman" w:cs="Times New Roman"/>
          <w:sz w:val="28"/>
          <w:szCs w:val="28"/>
        </w:rPr>
      </w:pPr>
      <w:r w:rsidRPr="00753772">
        <w:rPr>
          <w:rFonts w:ascii="Times New Roman" w:hAnsi="Times New Roman" w:cs="Times New Roman"/>
          <w:sz w:val="28"/>
          <w:szCs w:val="28"/>
        </w:rPr>
        <w:t>-приобретение имущества для резерва материальных средств на случай возникновения чрезвычайной ситуации;</w:t>
      </w:r>
    </w:p>
    <w:p w:rsidR="006F5A51" w:rsidRPr="00753772" w:rsidRDefault="006F5A51" w:rsidP="006F5A51">
      <w:pPr>
        <w:pStyle w:val="ae"/>
        <w:ind w:firstLine="708"/>
        <w:jc w:val="both"/>
        <w:rPr>
          <w:rFonts w:ascii="Times New Roman" w:hAnsi="Times New Roman" w:cs="Times New Roman"/>
          <w:sz w:val="28"/>
          <w:szCs w:val="28"/>
        </w:rPr>
      </w:pPr>
      <w:r w:rsidRPr="00753772">
        <w:rPr>
          <w:rFonts w:ascii="Times New Roman" w:hAnsi="Times New Roman" w:cs="Times New Roman"/>
          <w:sz w:val="28"/>
          <w:szCs w:val="28"/>
        </w:rPr>
        <w:t>-обеспечение функционирования и поддержки работоспособности (ремонт) охранно-пожарной сигнализации и первичных средств пожаротушения;</w:t>
      </w:r>
    </w:p>
    <w:p w:rsidR="006F5A51" w:rsidRPr="00753772" w:rsidRDefault="006F5A51" w:rsidP="006F5A51">
      <w:pPr>
        <w:pStyle w:val="ae"/>
        <w:ind w:firstLine="708"/>
        <w:jc w:val="both"/>
        <w:rPr>
          <w:rFonts w:ascii="Times New Roman" w:hAnsi="Times New Roman" w:cs="Times New Roman"/>
          <w:sz w:val="28"/>
          <w:szCs w:val="28"/>
        </w:rPr>
      </w:pPr>
      <w:r w:rsidRPr="00753772">
        <w:rPr>
          <w:rFonts w:ascii="Times New Roman" w:hAnsi="Times New Roman" w:cs="Times New Roman"/>
          <w:sz w:val="28"/>
          <w:szCs w:val="28"/>
        </w:rPr>
        <w:t>-огнезащитная обработка, зарядка огнетушителей;</w:t>
      </w:r>
    </w:p>
    <w:p w:rsidR="006F5A51" w:rsidRPr="00753772" w:rsidRDefault="006F5A51" w:rsidP="006F5A51">
      <w:pPr>
        <w:pStyle w:val="ae"/>
        <w:ind w:firstLine="708"/>
        <w:jc w:val="both"/>
        <w:rPr>
          <w:rFonts w:ascii="Times New Roman" w:hAnsi="Times New Roman" w:cs="Times New Roman"/>
          <w:sz w:val="28"/>
          <w:szCs w:val="28"/>
        </w:rPr>
      </w:pPr>
      <w:r w:rsidRPr="00753772">
        <w:rPr>
          <w:rFonts w:ascii="Times New Roman" w:hAnsi="Times New Roman" w:cs="Times New Roman"/>
          <w:sz w:val="28"/>
          <w:szCs w:val="28"/>
        </w:rPr>
        <w:t>-приобретение первичных средств пожаротушения;</w:t>
      </w:r>
    </w:p>
    <w:p w:rsidR="006F5A51" w:rsidRPr="00753772" w:rsidRDefault="006F5A51" w:rsidP="006F5A51">
      <w:pPr>
        <w:pStyle w:val="ae"/>
        <w:ind w:firstLine="708"/>
        <w:jc w:val="both"/>
        <w:rPr>
          <w:rFonts w:ascii="Times New Roman" w:hAnsi="Times New Roman" w:cs="Times New Roman"/>
          <w:sz w:val="28"/>
          <w:szCs w:val="28"/>
        </w:rPr>
      </w:pPr>
      <w:r w:rsidRPr="00753772">
        <w:rPr>
          <w:rFonts w:ascii="Times New Roman" w:hAnsi="Times New Roman" w:cs="Times New Roman"/>
          <w:sz w:val="28"/>
          <w:szCs w:val="28"/>
        </w:rPr>
        <w:t>-испытание и измерение электрооборудования;</w:t>
      </w:r>
    </w:p>
    <w:p w:rsidR="006F5A51" w:rsidRPr="00753772" w:rsidRDefault="006F5A51" w:rsidP="006F5A51">
      <w:pPr>
        <w:pStyle w:val="ae"/>
        <w:ind w:firstLine="708"/>
        <w:jc w:val="both"/>
        <w:rPr>
          <w:rFonts w:ascii="Times New Roman" w:hAnsi="Times New Roman" w:cs="Times New Roman"/>
          <w:sz w:val="28"/>
          <w:szCs w:val="28"/>
        </w:rPr>
      </w:pPr>
      <w:r w:rsidRPr="00753772">
        <w:rPr>
          <w:rFonts w:ascii="Times New Roman" w:hAnsi="Times New Roman" w:cs="Times New Roman"/>
          <w:sz w:val="28"/>
          <w:szCs w:val="28"/>
        </w:rPr>
        <w:t>-проведение эксплуатационных испытаний наружных пожарных лестниц, ограждений кровли;</w:t>
      </w:r>
    </w:p>
    <w:p w:rsidR="00C37F93" w:rsidRDefault="006F5A51" w:rsidP="006F5A51">
      <w:pPr>
        <w:pStyle w:val="ae"/>
        <w:ind w:firstLine="708"/>
        <w:jc w:val="both"/>
        <w:rPr>
          <w:rFonts w:ascii="Times New Roman" w:hAnsi="Times New Roman" w:cs="Times New Roman"/>
          <w:sz w:val="28"/>
          <w:szCs w:val="28"/>
        </w:rPr>
      </w:pPr>
      <w:r w:rsidRPr="00753772">
        <w:rPr>
          <w:rFonts w:ascii="Times New Roman" w:hAnsi="Times New Roman" w:cs="Times New Roman"/>
          <w:sz w:val="28"/>
          <w:szCs w:val="28"/>
        </w:rPr>
        <w:t>-прочие мероприятия, направленные на обеспечение пожарной безопасности муниципальных объектов.</w:t>
      </w:r>
    </w:p>
    <w:p w:rsidR="005A5949" w:rsidRDefault="005A5949" w:rsidP="006F5A51">
      <w:pPr>
        <w:pStyle w:val="ae"/>
        <w:ind w:firstLine="708"/>
        <w:jc w:val="both"/>
        <w:rPr>
          <w:rFonts w:ascii="Times New Roman" w:hAnsi="Times New Roman" w:cs="Times New Roman"/>
          <w:sz w:val="28"/>
          <w:szCs w:val="28"/>
        </w:rPr>
      </w:pPr>
    </w:p>
    <w:p w:rsidR="005A5949" w:rsidRPr="004B38D1" w:rsidRDefault="005A5949" w:rsidP="005A5949">
      <w:pPr>
        <w:spacing w:after="0" w:line="240" w:lineRule="auto"/>
        <w:jc w:val="both"/>
        <w:rPr>
          <w:rFonts w:ascii="Times New Roman" w:hAnsi="Times New Roman" w:cs="Times New Roman"/>
          <w:sz w:val="28"/>
          <w:szCs w:val="28"/>
        </w:rPr>
      </w:pPr>
      <w:r w:rsidRPr="004B38D1">
        <w:rPr>
          <w:rFonts w:ascii="Times New Roman" w:hAnsi="Times New Roman" w:cs="Times New Roman"/>
          <w:b/>
          <w:bCs/>
          <w:sz w:val="28"/>
          <w:szCs w:val="28"/>
        </w:rPr>
        <w:t>3. Оценка эффективности реализации муниципальных программ</w:t>
      </w:r>
    </w:p>
    <w:p w:rsidR="005A5949" w:rsidRPr="004B38D1" w:rsidRDefault="005A5949" w:rsidP="005A5949">
      <w:pPr>
        <w:autoSpaceDE w:val="0"/>
        <w:autoSpaceDN w:val="0"/>
        <w:adjustRightInd w:val="0"/>
        <w:spacing w:after="0" w:line="240" w:lineRule="auto"/>
        <w:ind w:firstLine="540"/>
        <w:jc w:val="both"/>
        <w:outlineLvl w:val="1"/>
        <w:rPr>
          <w:rFonts w:ascii="Times New Roman" w:hAnsi="Times New Roman" w:cs="Times New Roman"/>
          <w:sz w:val="28"/>
          <w:szCs w:val="28"/>
        </w:rPr>
      </w:pPr>
      <w:r w:rsidRPr="004B38D1">
        <w:rPr>
          <w:rFonts w:ascii="Times New Roman" w:hAnsi="Times New Roman" w:cs="Times New Roman"/>
          <w:sz w:val="28"/>
          <w:szCs w:val="28"/>
        </w:rPr>
        <w:t>Оценка эффективности реализации муниципальных программ в 201</w:t>
      </w:r>
      <w:r w:rsidR="004B38D1" w:rsidRPr="004B38D1">
        <w:rPr>
          <w:rFonts w:ascii="Times New Roman" w:hAnsi="Times New Roman" w:cs="Times New Roman"/>
          <w:sz w:val="28"/>
          <w:szCs w:val="28"/>
        </w:rPr>
        <w:t>9</w:t>
      </w:r>
      <w:r w:rsidRPr="004B38D1">
        <w:rPr>
          <w:rFonts w:ascii="Times New Roman" w:hAnsi="Times New Roman" w:cs="Times New Roman"/>
          <w:sz w:val="28"/>
          <w:szCs w:val="28"/>
        </w:rPr>
        <w:t xml:space="preserve"> году проводилась в соответствии с Порядком проведения и критериями оценки эффективности реализации муниципальных программ города Нефтеюганска, утвержденными Постановлением администрации г. Нефтеюганска от 16 декабря 2013 г. № 140-нп по трем направлениям:</w:t>
      </w:r>
    </w:p>
    <w:p w:rsidR="005A5949" w:rsidRPr="004B38D1" w:rsidRDefault="005A5949" w:rsidP="005A5949">
      <w:pPr>
        <w:autoSpaceDE w:val="0"/>
        <w:autoSpaceDN w:val="0"/>
        <w:adjustRightInd w:val="0"/>
        <w:spacing w:after="0" w:line="240" w:lineRule="auto"/>
        <w:ind w:firstLine="540"/>
        <w:jc w:val="both"/>
        <w:outlineLvl w:val="1"/>
        <w:rPr>
          <w:rFonts w:ascii="Times New Roman" w:hAnsi="Times New Roman" w:cs="Times New Roman"/>
          <w:sz w:val="28"/>
          <w:szCs w:val="28"/>
        </w:rPr>
      </w:pPr>
      <w:r w:rsidRPr="004B38D1">
        <w:rPr>
          <w:rFonts w:ascii="Times New Roman" w:hAnsi="Times New Roman" w:cs="Times New Roman"/>
          <w:sz w:val="28"/>
          <w:szCs w:val="28"/>
        </w:rPr>
        <w:t>-Интегральная оценка по программе;</w:t>
      </w:r>
    </w:p>
    <w:p w:rsidR="005A5949" w:rsidRPr="004B38D1" w:rsidRDefault="005A5949" w:rsidP="005A5949">
      <w:pPr>
        <w:autoSpaceDE w:val="0"/>
        <w:autoSpaceDN w:val="0"/>
        <w:adjustRightInd w:val="0"/>
        <w:spacing w:after="0" w:line="240" w:lineRule="auto"/>
        <w:ind w:firstLine="540"/>
        <w:jc w:val="both"/>
        <w:outlineLvl w:val="1"/>
        <w:rPr>
          <w:rFonts w:ascii="Times New Roman" w:hAnsi="Times New Roman" w:cs="Times New Roman"/>
          <w:sz w:val="28"/>
          <w:szCs w:val="28"/>
        </w:rPr>
      </w:pPr>
      <w:r w:rsidRPr="004B38D1">
        <w:rPr>
          <w:rFonts w:ascii="Times New Roman" w:hAnsi="Times New Roman" w:cs="Times New Roman"/>
          <w:sz w:val="28"/>
          <w:szCs w:val="28"/>
        </w:rPr>
        <w:t>-Рейтинговая оценка;</w:t>
      </w:r>
    </w:p>
    <w:p w:rsidR="005A5949" w:rsidRPr="004B38D1" w:rsidRDefault="005A5949" w:rsidP="005A5949">
      <w:pPr>
        <w:autoSpaceDE w:val="0"/>
        <w:autoSpaceDN w:val="0"/>
        <w:adjustRightInd w:val="0"/>
        <w:spacing w:after="0" w:line="240" w:lineRule="auto"/>
        <w:ind w:firstLine="540"/>
        <w:jc w:val="both"/>
        <w:outlineLvl w:val="1"/>
        <w:rPr>
          <w:rFonts w:ascii="Times New Roman" w:hAnsi="Times New Roman" w:cs="Times New Roman"/>
          <w:sz w:val="28"/>
          <w:szCs w:val="28"/>
        </w:rPr>
      </w:pPr>
      <w:r w:rsidRPr="004B38D1">
        <w:rPr>
          <w:rFonts w:ascii="Times New Roman" w:hAnsi="Times New Roman" w:cs="Times New Roman"/>
          <w:sz w:val="28"/>
          <w:szCs w:val="28"/>
        </w:rPr>
        <w:t>-Качественная характеристика программы.</w:t>
      </w:r>
    </w:p>
    <w:p w:rsidR="005A5949" w:rsidRDefault="005A5949" w:rsidP="005A5949">
      <w:pPr>
        <w:spacing w:after="0" w:line="240" w:lineRule="auto"/>
        <w:jc w:val="center"/>
        <w:rPr>
          <w:rFonts w:ascii="Times New Roman" w:hAnsi="Times New Roman" w:cs="Times New Roman"/>
          <w:b/>
          <w:bCs/>
          <w:color w:val="FF0000"/>
          <w:sz w:val="24"/>
          <w:szCs w:val="24"/>
        </w:rPr>
      </w:pPr>
    </w:p>
    <w:p w:rsidR="00DE1B9E" w:rsidRDefault="00DE1B9E" w:rsidP="005A5949">
      <w:pPr>
        <w:spacing w:after="0" w:line="240" w:lineRule="auto"/>
        <w:jc w:val="center"/>
        <w:rPr>
          <w:rFonts w:ascii="Times New Roman" w:hAnsi="Times New Roman" w:cs="Times New Roman"/>
          <w:b/>
          <w:bCs/>
          <w:color w:val="FF0000"/>
          <w:sz w:val="24"/>
          <w:szCs w:val="24"/>
        </w:rPr>
      </w:pPr>
      <w:r w:rsidRPr="00DE1B9E">
        <w:rPr>
          <w:noProof/>
        </w:rPr>
        <w:drawing>
          <wp:inline distT="0" distB="0" distL="0" distR="0">
            <wp:extent cx="6119495" cy="682623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19495" cy="6826230"/>
                    </a:xfrm>
                    <a:prstGeom prst="rect">
                      <a:avLst/>
                    </a:prstGeom>
                    <a:noFill/>
                    <a:ln>
                      <a:noFill/>
                    </a:ln>
                  </pic:spPr>
                </pic:pic>
              </a:graphicData>
            </a:graphic>
          </wp:inline>
        </w:drawing>
      </w:r>
    </w:p>
    <w:p w:rsidR="00DE1B9E" w:rsidRPr="005A5949" w:rsidRDefault="00DE1B9E" w:rsidP="005A5949">
      <w:pPr>
        <w:spacing w:after="0" w:line="240" w:lineRule="auto"/>
        <w:jc w:val="center"/>
        <w:rPr>
          <w:rFonts w:ascii="Times New Roman" w:hAnsi="Times New Roman" w:cs="Times New Roman"/>
          <w:b/>
          <w:bCs/>
          <w:color w:val="FF0000"/>
          <w:sz w:val="24"/>
          <w:szCs w:val="24"/>
        </w:rPr>
      </w:pPr>
    </w:p>
    <w:p w:rsidR="005A5949" w:rsidRPr="004B38D1" w:rsidRDefault="005A5949" w:rsidP="005A5949">
      <w:pPr>
        <w:spacing w:after="0" w:line="240" w:lineRule="auto"/>
        <w:jc w:val="center"/>
        <w:rPr>
          <w:rFonts w:ascii="Times New Roman" w:hAnsi="Times New Roman" w:cs="Times New Roman"/>
          <w:b/>
          <w:bCs/>
          <w:sz w:val="28"/>
          <w:szCs w:val="28"/>
        </w:rPr>
      </w:pPr>
      <w:r w:rsidRPr="004B38D1">
        <w:rPr>
          <w:rFonts w:ascii="Times New Roman" w:hAnsi="Times New Roman" w:cs="Times New Roman"/>
          <w:b/>
          <w:bCs/>
          <w:sz w:val="28"/>
          <w:szCs w:val="28"/>
        </w:rPr>
        <w:t>4. Основные рекомендации по итогам оценки эффективности реализации муниципальных программ</w:t>
      </w:r>
    </w:p>
    <w:p w:rsidR="005A5949" w:rsidRPr="004B38D1" w:rsidRDefault="005A5949" w:rsidP="005A5949">
      <w:pPr>
        <w:widowControl w:val="0"/>
        <w:spacing w:after="0" w:line="240" w:lineRule="auto"/>
        <w:ind w:firstLine="709"/>
        <w:jc w:val="both"/>
        <w:rPr>
          <w:rFonts w:ascii="Times New Roman" w:hAnsi="Times New Roman" w:cs="Times New Roman"/>
          <w:sz w:val="28"/>
          <w:szCs w:val="28"/>
        </w:rPr>
      </w:pPr>
      <w:r w:rsidRPr="004B38D1">
        <w:rPr>
          <w:rFonts w:ascii="Times New Roman" w:hAnsi="Times New Roman" w:cs="Times New Roman"/>
          <w:sz w:val="28"/>
          <w:szCs w:val="28"/>
        </w:rPr>
        <w:t>Представленный анализ результатов исполнения и оценки эффективности муниципальных программ, основан на систематизации и обобщении информации о плановых и фактических финансовых расходах, а также степени достижения целевых индикаторов по целевым программам.</w:t>
      </w:r>
    </w:p>
    <w:p w:rsidR="005A5949" w:rsidRPr="004B38D1" w:rsidRDefault="005A5949" w:rsidP="005A5949">
      <w:pPr>
        <w:autoSpaceDE w:val="0"/>
        <w:autoSpaceDN w:val="0"/>
        <w:adjustRightInd w:val="0"/>
        <w:spacing w:after="0" w:line="240" w:lineRule="auto"/>
        <w:ind w:firstLine="709"/>
        <w:jc w:val="both"/>
        <w:rPr>
          <w:rFonts w:ascii="Times New Roman" w:hAnsi="Times New Roman" w:cs="Times New Roman"/>
          <w:sz w:val="28"/>
          <w:szCs w:val="28"/>
        </w:rPr>
      </w:pPr>
      <w:r w:rsidRPr="004B38D1">
        <w:rPr>
          <w:rFonts w:ascii="Times New Roman" w:hAnsi="Times New Roman" w:cs="Times New Roman"/>
          <w:sz w:val="28"/>
          <w:szCs w:val="28"/>
        </w:rPr>
        <w:t>Учитывая, что муниципальные программы являются одним из основных инструментов реализации комплекса мероприятий, приоритетных направлений развития отраслей, обеспечивающих эффективное решение проблем в области социально-экономического развития города Нефтеюганска, предлагается муниципальным заказчикам - координаторам программ:</w:t>
      </w:r>
    </w:p>
    <w:p w:rsidR="005A5949" w:rsidRPr="004B38D1" w:rsidRDefault="005A5949" w:rsidP="005A5949">
      <w:pPr>
        <w:widowControl w:val="0"/>
        <w:spacing w:after="0" w:line="240" w:lineRule="auto"/>
        <w:ind w:firstLine="709"/>
        <w:jc w:val="both"/>
        <w:rPr>
          <w:rFonts w:ascii="Times New Roman" w:hAnsi="Times New Roman" w:cs="Times New Roman"/>
          <w:sz w:val="28"/>
          <w:szCs w:val="28"/>
        </w:rPr>
      </w:pPr>
      <w:r w:rsidRPr="004B38D1">
        <w:rPr>
          <w:rFonts w:ascii="Times New Roman" w:hAnsi="Times New Roman" w:cs="Times New Roman"/>
          <w:b/>
          <w:sz w:val="28"/>
          <w:szCs w:val="28"/>
        </w:rPr>
        <w:t>4.1</w:t>
      </w:r>
      <w:r w:rsidRPr="004B38D1">
        <w:rPr>
          <w:rFonts w:ascii="Times New Roman" w:hAnsi="Times New Roman" w:cs="Times New Roman"/>
          <w:b/>
          <w:bCs/>
          <w:sz w:val="28"/>
          <w:szCs w:val="28"/>
        </w:rPr>
        <w:t>.Основываясь на принципе внутренней сбалансированности системы программно-целевого планирования:</w:t>
      </w:r>
    </w:p>
    <w:p w:rsidR="005A5949" w:rsidRPr="004B38D1" w:rsidRDefault="005A5949" w:rsidP="005A5949">
      <w:pPr>
        <w:widowControl w:val="0"/>
        <w:spacing w:after="0" w:line="240" w:lineRule="auto"/>
        <w:ind w:firstLine="709"/>
        <w:jc w:val="both"/>
        <w:rPr>
          <w:rFonts w:ascii="Times New Roman" w:hAnsi="Times New Roman" w:cs="Times New Roman"/>
          <w:sz w:val="28"/>
          <w:szCs w:val="28"/>
        </w:rPr>
      </w:pPr>
      <w:r w:rsidRPr="004B38D1">
        <w:rPr>
          <w:rFonts w:ascii="Times New Roman" w:hAnsi="Times New Roman" w:cs="Times New Roman"/>
          <w:sz w:val="28"/>
          <w:szCs w:val="28"/>
        </w:rPr>
        <w:t>-обеспечить согласованность основных элементов программ между собой по целям, задачам и мероприятиям, определив адекватные качественные и количественные индикаторы;</w:t>
      </w:r>
    </w:p>
    <w:p w:rsidR="005A5949" w:rsidRPr="004B38D1" w:rsidRDefault="005A5949" w:rsidP="005A594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B38D1">
        <w:rPr>
          <w:rFonts w:ascii="Times New Roman" w:hAnsi="Times New Roman" w:cs="Times New Roman"/>
          <w:sz w:val="28"/>
          <w:szCs w:val="28"/>
        </w:rPr>
        <w:t>-предусмотреть при выборе способов и методов достижения целей программ прямую зависимость достижения показателей от объемов финансирования с акцентом на необходимость достижения заданных результатов с наименьшими затратами ресурсов;</w:t>
      </w:r>
    </w:p>
    <w:p w:rsidR="005A5949" w:rsidRPr="004B38D1" w:rsidRDefault="005A5949" w:rsidP="005A594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B38D1">
        <w:rPr>
          <w:rFonts w:ascii="Times New Roman" w:hAnsi="Times New Roman" w:cs="Times New Roman"/>
          <w:sz w:val="28"/>
          <w:szCs w:val="28"/>
        </w:rPr>
        <w:t>-обеспечить своевременную корректировку качественных и количественных индикаторов.</w:t>
      </w:r>
    </w:p>
    <w:p w:rsidR="005A5949" w:rsidRPr="004B38D1" w:rsidRDefault="005A5949" w:rsidP="005A5949">
      <w:pPr>
        <w:widowControl w:val="0"/>
        <w:spacing w:after="0" w:line="240" w:lineRule="auto"/>
        <w:ind w:firstLine="709"/>
        <w:jc w:val="both"/>
        <w:rPr>
          <w:rFonts w:ascii="Times New Roman" w:hAnsi="Times New Roman" w:cs="Times New Roman"/>
          <w:sz w:val="28"/>
          <w:szCs w:val="28"/>
        </w:rPr>
      </w:pPr>
      <w:r w:rsidRPr="004B38D1">
        <w:rPr>
          <w:rFonts w:ascii="Times New Roman" w:hAnsi="Times New Roman" w:cs="Times New Roman"/>
          <w:b/>
          <w:sz w:val="28"/>
          <w:szCs w:val="28"/>
        </w:rPr>
        <w:t>4.2.</w:t>
      </w:r>
      <w:r w:rsidRPr="004B38D1">
        <w:rPr>
          <w:rFonts w:ascii="Times New Roman" w:hAnsi="Times New Roman" w:cs="Times New Roman"/>
          <w:b/>
          <w:bCs/>
          <w:sz w:val="28"/>
          <w:szCs w:val="28"/>
        </w:rPr>
        <w:t>Основываясь на принципе ответственности участников процесса программно-целевого планировани</w:t>
      </w:r>
      <w:r w:rsidRPr="004B38D1">
        <w:rPr>
          <w:rFonts w:ascii="Times New Roman" w:hAnsi="Times New Roman" w:cs="Times New Roman"/>
          <w:b/>
          <w:sz w:val="28"/>
          <w:szCs w:val="28"/>
        </w:rPr>
        <w:t>я:</w:t>
      </w:r>
    </w:p>
    <w:p w:rsidR="005A5949" w:rsidRPr="004B38D1" w:rsidRDefault="005A5949" w:rsidP="005A5949">
      <w:pPr>
        <w:widowControl w:val="0"/>
        <w:spacing w:after="0" w:line="240" w:lineRule="auto"/>
        <w:ind w:firstLine="709"/>
        <w:jc w:val="both"/>
        <w:rPr>
          <w:rFonts w:ascii="Times New Roman" w:hAnsi="Times New Roman" w:cs="Times New Roman"/>
          <w:sz w:val="28"/>
          <w:szCs w:val="28"/>
        </w:rPr>
      </w:pPr>
      <w:r w:rsidRPr="004B38D1">
        <w:rPr>
          <w:rFonts w:ascii="Times New Roman" w:hAnsi="Times New Roman" w:cs="Times New Roman"/>
          <w:sz w:val="28"/>
          <w:szCs w:val="28"/>
        </w:rPr>
        <w:t>-обеспечить проведение муниципальных закупок в сроки, позволяющие своевременно и в полном объеме осуществить запланированные мероприятия;</w:t>
      </w:r>
    </w:p>
    <w:p w:rsidR="005A5949" w:rsidRPr="004B38D1" w:rsidRDefault="005A5949" w:rsidP="005A5949">
      <w:pPr>
        <w:widowControl w:val="0"/>
        <w:spacing w:after="0" w:line="240" w:lineRule="auto"/>
        <w:ind w:firstLine="709"/>
        <w:jc w:val="both"/>
        <w:rPr>
          <w:rFonts w:ascii="Times New Roman" w:hAnsi="Times New Roman" w:cs="Times New Roman"/>
          <w:sz w:val="28"/>
          <w:szCs w:val="28"/>
        </w:rPr>
      </w:pPr>
      <w:r w:rsidRPr="004B38D1">
        <w:rPr>
          <w:rFonts w:ascii="Times New Roman" w:hAnsi="Times New Roman" w:cs="Times New Roman"/>
          <w:sz w:val="28"/>
          <w:szCs w:val="28"/>
        </w:rPr>
        <w:t xml:space="preserve">-совместно с </w:t>
      </w:r>
      <w:r w:rsidR="00DE1B9E">
        <w:rPr>
          <w:rFonts w:ascii="Times New Roman" w:hAnsi="Times New Roman" w:cs="Times New Roman"/>
          <w:sz w:val="28"/>
          <w:szCs w:val="28"/>
        </w:rPr>
        <w:t>о</w:t>
      </w:r>
      <w:r w:rsidR="00DE1B9E" w:rsidRPr="00DE1B9E">
        <w:rPr>
          <w:rFonts w:ascii="Times New Roman" w:hAnsi="Times New Roman" w:cs="Times New Roman"/>
          <w:sz w:val="28"/>
          <w:szCs w:val="28"/>
        </w:rPr>
        <w:t>тдел</w:t>
      </w:r>
      <w:r w:rsidR="00DE1B9E">
        <w:rPr>
          <w:rFonts w:ascii="Times New Roman" w:hAnsi="Times New Roman" w:cs="Times New Roman"/>
          <w:sz w:val="28"/>
          <w:szCs w:val="28"/>
        </w:rPr>
        <w:t>ом</w:t>
      </w:r>
      <w:r w:rsidR="00DE1B9E" w:rsidRPr="00DE1B9E">
        <w:rPr>
          <w:rFonts w:ascii="Times New Roman" w:hAnsi="Times New Roman" w:cs="Times New Roman"/>
          <w:sz w:val="28"/>
          <w:szCs w:val="28"/>
        </w:rPr>
        <w:t xml:space="preserve"> организации и размещения муниципальных закупок</w:t>
      </w:r>
      <w:r w:rsidRPr="004B38D1">
        <w:rPr>
          <w:rFonts w:ascii="Times New Roman" w:hAnsi="Times New Roman" w:cs="Times New Roman"/>
          <w:sz w:val="28"/>
          <w:szCs w:val="28"/>
        </w:rPr>
        <w:t xml:space="preserve"> принять меры по повышению качества документов в сфере муниципальных закупок с учетом требований законодательства и заключений контролирующих органов (в том числе ФАС);</w:t>
      </w:r>
    </w:p>
    <w:p w:rsidR="005A5949" w:rsidRPr="004B38D1" w:rsidRDefault="005A5949" w:rsidP="005A5949">
      <w:pPr>
        <w:widowControl w:val="0"/>
        <w:spacing w:after="0" w:line="240" w:lineRule="auto"/>
        <w:ind w:firstLine="709"/>
        <w:jc w:val="both"/>
        <w:rPr>
          <w:rFonts w:ascii="Times New Roman" w:hAnsi="Times New Roman" w:cs="Times New Roman"/>
          <w:sz w:val="28"/>
          <w:szCs w:val="28"/>
        </w:rPr>
      </w:pPr>
      <w:r w:rsidRPr="004B38D1">
        <w:rPr>
          <w:rFonts w:ascii="Times New Roman" w:hAnsi="Times New Roman" w:cs="Times New Roman"/>
          <w:sz w:val="28"/>
          <w:szCs w:val="28"/>
        </w:rPr>
        <w:t xml:space="preserve">-совместно с </w:t>
      </w:r>
      <w:r w:rsidR="00DE1B9E" w:rsidRPr="00DE1B9E">
        <w:rPr>
          <w:rFonts w:ascii="Times New Roman" w:hAnsi="Times New Roman" w:cs="Times New Roman"/>
          <w:sz w:val="28"/>
          <w:szCs w:val="28"/>
        </w:rPr>
        <w:t>отделом организации и размещения муниципальных закупок</w:t>
      </w:r>
      <w:r w:rsidRPr="004B38D1">
        <w:rPr>
          <w:rFonts w:ascii="Times New Roman" w:hAnsi="Times New Roman" w:cs="Times New Roman"/>
          <w:sz w:val="28"/>
          <w:szCs w:val="28"/>
        </w:rPr>
        <w:t xml:space="preserve"> принять меры по повышению уровня квалификационных требований к поставщикам товаров, работ и услуг для реализации программных мероприятий.</w:t>
      </w:r>
    </w:p>
    <w:p w:rsidR="006F5A51" w:rsidRPr="00C36543" w:rsidRDefault="006F5A51" w:rsidP="006F5A51">
      <w:pPr>
        <w:pStyle w:val="ae"/>
        <w:ind w:firstLine="708"/>
        <w:jc w:val="both"/>
        <w:rPr>
          <w:rFonts w:ascii="Times New Roman" w:hAnsi="Times New Roman" w:cs="Times New Roman"/>
          <w:color w:val="FF0000"/>
          <w:sz w:val="28"/>
          <w:szCs w:val="28"/>
        </w:rPr>
      </w:pPr>
    </w:p>
    <w:sectPr w:rsidR="006F5A51" w:rsidRPr="00C36543" w:rsidSect="00E772A2">
      <w:headerReference w:type="default" r:id="rId11"/>
      <w:footerReference w:type="default" r:id="rId12"/>
      <w:pgSz w:w="11906" w:h="16838"/>
      <w:pgMar w:top="1134" w:right="851" w:bottom="709"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333E" w:rsidRDefault="00DC333E" w:rsidP="00977E45">
      <w:pPr>
        <w:spacing w:after="0" w:line="240" w:lineRule="auto"/>
      </w:pPr>
      <w:r>
        <w:separator/>
      </w:r>
    </w:p>
  </w:endnote>
  <w:endnote w:type="continuationSeparator" w:id="0">
    <w:p w:rsidR="00DC333E" w:rsidRDefault="00DC333E" w:rsidP="00977E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n-e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333E" w:rsidRDefault="00DC333E" w:rsidP="00D92DE1">
    <w:pPr>
      <w:pStyle w:val="a9"/>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333E" w:rsidRDefault="00DC333E" w:rsidP="00977E45">
      <w:pPr>
        <w:spacing w:after="0" w:line="240" w:lineRule="auto"/>
      </w:pPr>
      <w:r>
        <w:separator/>
      </w:r>
    </w:p>
  </w:footnote>
  <w:footnote w:type="continuationSeparator" w:id="0">
    <w:p w:rsidR="00DC333E" w:rsidRDefault="00DC333E" w:rsidP="00977E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333E" w:rsidRDefault="00DC333E" w:rsidP="000A7689">
    <w:pPr>
      <w:pStyle w:val="a7"/>
      <w:jc w:val="center"/>
    </w:pPr>
    <w:r>
      <w:fldChar w:fldCharType="begin"/>
    </w:r>
    <w:r>
      <w:instrText xml:space="preserve"> PAGE   \* MERGEFORMAT </w:instrText>
    </w:r>
    <w:r>
      <w:fldChar w:fldCharType="separate"/>
    </w:r>
    <w:r w:rsidR="008E5D6D">
      <w:rPr>
        <w:noProof/>
      </w:rPr>
      <w:t>30</w:t>
    </w:r>
    <w:r>
      <w:rPr>
        <w:noProof/>
      </w:rPr>
      <w:fldChar w:fldCharType="end"/>
    </w:r>
  </w:p>
  <w:p w:rsidR="00DC333E" w:rsidRDefault="00DC333E">
    <w:pPr>
      <w:pStyle w:val="a7"/>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708"/>
        </w:tabs>
        <w:ind w:left="1140" w:hanging="432"/>
      </w:pPr>
    </w:lvl>
    <w:lvl w:ilvl="1">
      <w:start w:val="1"/>
      <w:numFmt w:val="none"/>
      <w:suff w:val="nothing"/>
      <w:lvlText w:val=""/>
      <w:lvlJc w:val="left"/>
      <w:pPr>
        <w:tabs>
          <w:tab w:val="num" w:pos="708"/>
        </w:tabs>
        <w:ind w:left="1284" w:hanging="576"/>
      </w:pPr>
    </w:lvl>
    <w:lvl w:ilvl="2">
      <w:start w:val="1"/>
      <w:numFmt w:val="none"/>
      <w:suff w:val="nothing"/>
      <w:lvlText w:val=""/>
      <w:lvlJc w:val="left"/>
      <w:pPr>
        <w:tabs>
          <w:tab w:val="num" w:pos="708"/>
        </w:tabs>
        <w:ind w:left="1428" w:hanging="720"/>
      </w:pPr>
    </w:lvl>
    <w:lvl w:ilvl="3">
      <w:start w:val="1"/>
      <w:numFmt w:val="none"/>
      <w:suff w:val="nothing"/>
      <w:lvlText w:val=""/>
      <w:lvlJc w:val="left"/>
      <w:pPr>
        <w:tabs>
          <w:tab w:val="num" w:pos="708"/>
        </w:tabs>
        <w:ind w:left="1572" w:hanging="864"/>
      </w:pPr>
    </w:lvl>
    <w:lvl w:ilvl="4">
      <w:start w:val="1"/>
      <w:numFmt w:val="none"/>
      <w:suff w:val="nothing"/>
      <w:lvlText w:val=""/>
      <w:lvlJc w:val="left"/>
      <w:pPr>
        <w:tabs>
          <w:tab w:val="num" w:pos="708"/>
        </w:tabs>
        <w:ind w:left="1716" w:hanging="1008"/>
      </w:pPr>
    </w:lvl>
    <w:lvl w:ilvl="5">
      <w:start w:val="1"/>
      <w:numFmt w:val="none"/>
      <w:suff w:val="nothing"/>
      <w:lvlText w:val=""/>
      <w:lvlJc w:val="left"/>
      <w:pPr>
        <w:tabs>
          <w:tab w:val="num" w:pos="708"/>
        </w:tabs>
        <w:ind w:left="1860" w:hanging="1152"/>
      </w:pPr>
    </w:lvl>
    <w:lvl w:ilvl="6">
      <w:start w:val="1"/>
      <w:numFmt w:val="none"/>
      <w:suff w:val="nothing"/>
      <w:lvlText w:val=""/>
      <w:lvlJc w:val="left"/>
      <w:pPr>
        <w:tabs>
          <w:tab w:val="num" w:pos="708"/>
        </w:tabs>
        <w:ind w:left="2004" w:hanging="1296"/>
      </w:pPr>
    </w:lvl>
    <w:lvl w:ilvl="7">
      <w:start w:val="1"/>
      <w:numFmt w:val="none"/>
      <w:suff w:val="nothing"/>
      <w:lvlText w:val=""/>
      <w:lvlJc w:val="left"/>
      <w:pPr>
        <w:tabs>
          <w:tab w:val="num" w:pos="708"/>
        </w:tabs>
        <w:ind w:left="2148" w:hanging="1440"/>
      </w:pPr>
    </w:lvl>
    <w:lvl w:ilvl="8">
      <w:start w:val="1"/>
      <w:numFmt w:val="none"/>
      <w:suff w:val="nothing"/>
      <w:lvlText w:val=""/>
      <w:lvlJc w:val="left"/>
      <w:pPr>
        <w:tabs>
          <w:tab w:val="num" w:pos="708"/>
        </w:tabs>
        <w:ind w:left="2292" w:hanging="1584"/>
      </w:pPr>
    </w:lvl>
  </w:abstractNum>
  <w:abstractNum w:abstractNumId="1" w15:restartNumberingAfterBreak="0">
    <w:nsid w:val="00B12EF2"/>
    <w:multiLevelType w:val="hybridMultilevel"/>
    <w:tmpl w:val="86D6471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053D2BBC"/>
    <w:multiLevelType w:val="hybridMultilevel"/>
    <w:tmpl w:val="25F813AC"/>
    <w:lvl w:ilvl="0" w:tplc="46D606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818210B"/>
    <w:multiLevelType w:val="hybridMultilevel"/>
    <w:tmpl w:val="9B42CE30"/>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 w15:restartNumberingAfterBreak="0">
    <w:nsid w:val="0900661E"/>
    <w:multiLevelType w:val="hybridMultilevel"/>
    <w:tmpl w:val="CCC2B7A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DE30101"/>
    <w:multiLevelType w:val="hybridMultilevel"/>
    <w:tmpl w:val="30A4917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0E8C4020"/>
    <w:multiLevelType w:val="hybridMultilevel"/>
    <w:tmpl w:val="BBD43EA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0F975321"/>
    <w:multiLevelType w:val="hybridMultilevel"/>
    <w:tmpl w:val="25024684"/>
    <w:lvl w:ilvl="0" w:tplc="9B9C5F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10832B23"/>
    <w:multiLevelType w:val="hybridMultilevel"/>
    <w:tmpl w:val="AB56B55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2F91C6A"/>
    <w:multiLevelType w:val="hybridMultilevel"/>
    <w:tmpl w:val="04C43D1A"/>
    <w:lvl w:ilvl="0" w:tplc="08AE65FC">
      <w:start w:val="1"/>
      <w:numFmt w:val="decimal"/>
      <w:lvlText w:val="%1."/>
      <w:lvlJc w:val="left"/>
      <w:pPr>
        <w:tabs>
          <w:tab w:val="num" w:pos="1890"/>
        </w:tabs>
        <w:ind w:left="1890" w:hanging="117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0" w15:restartNumberingAfterBreak="0">
    <w:nsid w:val="17165852"/>
    <w:multiLevelType w:val="hybridMultilevel"/>
    <w:tmpl w:val="9F66B27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1B2F0588"/>
    <w:multiLevelType w:val="hybridMultilevel"/>
    <w:tmpl w:val="D89EDB9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1BED7712"/>
    <w:multiLevelType w:val="hybridMultilevel"/>
    <w:tmpl w:val="6E8A077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1FB0612F"/>
    <w:multiLevelType w:val="hybridMultilevel"/>
    <w:tmpl w:val="51F8011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15:restartNumberingAfterBreak="0">
    <w:nsid w:val="20882D40"/>
    <w:multiLevelType w:val="hybridMultilevel"/>
    <w:tmpl w:val="2C96FD7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25834128"/>
    <w:multiLevelType w:val="hybridMultilevel"/>
    <w:tmpl w:val="19BEFE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8434E06"/>
    <w:multiLevelType w:val="hybridMultilevel"/>
    <w:tmpl w:val="57B2C63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29780FBE"/>
    <w:multiLevelType w:val="hybridMultilevel"/>
    <w:tmpl w:val="4BDA583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2B094303"/>
    <w:multiLevelType w:val="hybridMultilevel"/>
    <w:tmpl w:val="2BA6F832"/>
    <w:lvl w:ilvl="0" w:tplc="0419000F">
      <w:start w:val="1"/>
      <w:numFmt w:val="decimal"/>
      <w:lvlText w:val="%1."/>
      <w:lvlJc w:val="left"/>
      <w:pPr>
        <w:ind w:left="795" w:hanging="360"/>
      </w:p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19" w15:restartNumberingAfterBreak="0">
    <w:nsid w:val="2D914550"/>
    <w:multiLevelType w:val="hybridMultilevel"/>
    <w:tmpl w:val="22B4BCCA"/>
    <w:lvl w:ilvl="0" w:tplc="49245BB0">
      <w:start w:val="1"/>
      <w:numFmt w:val="decimal"/>
      <w:lvlText w:val="%1."/>
      <w:lvlJc w:val="left"/>
      <w:pPr>
        <w:ind w:left="720" w:hanging="360"/>
      </w:pPr>
      <w:rPr>
        <w:rFonts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E2D2E72"/>
    <w:multiLevelType w:val="hybridMultilevel"/>
    <w:tmpl w:val="1F544B8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30266A70"/>
    <w:multiLevelType w:val="hybridMultilevel"/>
    <w:tmpl w:val="57B2C63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15:restartNumberingAfterBreak="0">
    <w:nsid w:val="32DC6B16"/>
    <w:multiLevelType w:val="hybridMultilevel"/>
    <w:tmpl w:val="E6AE3CF8"/>
    <w:lvl w:ilvl="0" w:tplc="46D6064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3" w15:restartNumberingAfterBreak="0">
    <w:nsid w:val="3C7D4F1D"/>
    <w:multiLevelType w:val="hybridMultilevel"/>
    <w:tmpl w:val="1F3EF164"/>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24" w15:restartNumberingAfterBreak="0">
    <w:nsid w:val="3D0E7ADC"/>
    <w:multiLevelType w:val="hybridMultilevel"/>
    <w:tmpl w:val="4BDA583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15:restartNumberingAfterBreak="0">
    <w:nsid w:val="3DD315C2"/>
    <w:multiLevelType w:val="hybridMultilevel"/>
    <w:tmpl w:val="DE609F9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42F33597"/>
    <w:multiLevelType w:val="hybridMultilevel"/>
    <w:tmpl w:val="5EAA25E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7" w15:restartNumberingAfterBreak="0">
    <w:nsid w:val="4445551C"/>
    <w:multiLevelType w:val="hybridMultilevel"/>
    <w:tmpl w:val="E438CD32"/>
    <w:lvl w:ilvl="0" w:tplc="46D6064E">
      <w:start w:val="1"/>
      <w:numFmt w:val="bullet"/>
      <w:lvlText w:val=""/>
      <w:lvlJc w:val="left"/>
      <w:pPr>
        <w:ind w:left="786"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8" w15:restartNumberingAfterBreak="0">
    <w:nsid w:val="47B07060"/>
    <w:multiLevelType w:val="hybridMultilevel"/>
    <w:tmpl w:val="988CBBE4"/>
    <w:lvl w:ilvl="0" w:tplc="0419000F">
      <w:start w:val="1"/>
      <w:numFmt w:val="decimal"/>
      <w:lvlText w:val="%1."/>
      <w:lvlJc w:val="left"/>
      <w:pPr>
        <w:ind w:left="502"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15:restartNumberingAfterBreak="0">
    <w:nsid w:val="4D601299"/>
    <w:multiLevelType w:val="hybridMultilevel"/>
    <w:tmpl w:val="75DAAD06"/>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96"/>
        </w:tabs>
        <w:ind w:left="1696" w:hanging="360"/>
      </w:pPr>
    </w:lvl>
    <w:lvl w:ilvl="2" w:tplc="0419001B">
      <w:start w:val="1"/>
      <w:numFmt w:val="lowerRoman"/>
      <w:lvlText w:val="%3."/>
      <w:lvlJc w:val="right"/>
      <w:pPr>
        <w:tabs>
          <w:tab w:val="num" w:pos="2416"/>
        </w:tabs>
        <w:ind w:left="2416" w:hanging="180"/>
      </w:pPr>
    </w:lvl>
    <w:lvl w:ilvl="3" w:tplc="0419000F">
      <w:start w:val="1"/>
      <w:numFmt w:val="decimal"/>
      <w:lvlText w:val="%4."/>
      <w:lvlJc w:val="left"/>
      <w:pPr>
        <w:tabs>
          <w:tab w:val="num" w:pos="3136"/>
        </w:tabs>
        <w:ind w:left="3136" w:hanging="360"/>
      </w:pPr>
    </w:lvl>
    <w:lvl w:ilvl="4" w:tplc="04190019">
      <w:start w:val="1"/>
      <w:numFmt w:val="lowerLetter"/>
      <w:lvlText w:val="%5."/>
      <w:lvlJc w:val="left"/>
      <w:pPr>
        <w:tabs>
          <w:tab w:val="num" w:pos="3856"/>
        </w:tabs>
        <w:ind w:left="3856" w:hanging="360"/>
      </w:pPr>
    </w:lvl>
    <w:lvl w:ilvl="5" w:tplc="0419001B">
      <w:start w:val="1"/>
      <w:numFmt w:val="lowerRoman"/>
      <w:lvlText w:val="%6."/>
      <w:lvlJc w:val="right"/>
      <w:pPr>
        <w:tabs>
          <w:tab w:val="num" w:pos="4576"/>
        </w:tabs>
        <w:ind w:left="4576" w:hanging="180"/>
      </w:pPr>
    </w:lvl>
    <w:lvl w:ilvl="6" w:tplc="0419000F">
      <w:start w:val="1"/>
      <w:numFmt w:val="decimal"/>
      <w:lvlText w:val="%7."/>
      <w:lvlJc w:val="left"/>
      <w:pPr>
        <w:tabs>
          <w:tab w:val="num" w:pos="5296"/>
        </w:tabs>
        <w:ind w:left="5296" w:hanging="360"/>
      </w:pPr>
    </w:lvl>
    <w:lvl w:ilvl="7" w:tplc="04190019">
      <w:start w:val="1"/>
      <w:numFmt w:val="lowerLetter"/>
      <w:lvlText w:val="%8."/>
      <w:lvlJc w:val="left"/>
      <w:pPr>
        <w:tabs>
          <w:tab w:val="num" w:pos="6016"/>
        </w:tabs>
        <w:ind w:left="6016" w:hanging="360"/>
      </w:pPr>
    </w:lvl>
    <w:lvl w:ilvl="8" w:tplc="0419001B">
      <w:start w:val="1"/>
      <w:numFmt w:val="lowerRoman"/>
      <w:lvlText w:val="%9."/>
      <w:lvlJc w:val="right"/>
      <w:pPr>
        <w:tabs>
          <w:tab w:val="num" w:pos="6736"/>
        </w:tabs>
        <w:ind w:left="6736" w:hanging="180"/>
      </w:pPr>
    </w:lvl>
  </w:abstractNum>
  <w:abstractNum w:abstractNumId="30" w15:restartNumberingAfterBreak="0">
    <w:nsid w:val="4FB10953"/>
    <w:multiLevelType w:val="hybridMultilevel"/>
    <w:tmpl w:val="2C96FD7A"/>
    <w:lvl w:ilvl="0" w:tplc="0419000F">
      <w:start w:val="1"/>
      <w:numFmt w:val="decimal"/>
      <w:lvlText w:val="%1."/>
      <w:lvlJc w:val="left"/>
      <w:pPr>
        <w:ind w:left="786"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15:restartNumberingAfterBreak="0">
    <w:nsid w:val="511D0B54"/>
    <w:multiLevelType w:val="hybridMultilevel"/>
    <w:tmpl w:val="BA0268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22C2AAE"/>
    <w:multiLevelType w:val="hybridMultilevel"/>
    <w:tmpl w:val="0EB0F0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7034FD1"/>
    <w:multiLevelType w:val="hybridMultilevel"/>
    <w:tmpl w:val="3E44010E"/>
    <w:lvl w:ilvl="0" w:tplc="46D6064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4" w15:restartNumberingAfterBreak="0">
    <w:nsid w:val="57260F44"/>
    <w:multiLevelType w:val="hybridMultilevel"/>
    <w:tmpl w:val="BE4286D6"/>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35" w15:restartNumberingAfterBreak="0">
    <w:nsid w:val="5A040E4F"/>
    <w:multiLevelType w:val="hybridMultilevel"/>
    <w:tmpl w:val="6EA4E2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4E90ADD"/>
    <w:multiLevelType w:val="hybridMultilevel"/>
    <w:tmpl w:val="33AC9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9942B2B"/>
    <w:multiLevelType w:val="hybridMultilevel"/>
    <w:tmpl w:val="85164604"/>
    <w:lvl w:ilvl="0" w:tplc="90CECC6A">
      <w:start w:val="1"/>
      <w:numFmt w:val="bullet"/>
      <w:pStyle w:val="1"/>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8" w15:restartNumberingAfterBreak="0">
    <w:nsid w:val="6DB62697"/>
    <w:multiLevelType w:val="hybridMultilevel"/>
    <w:tmpl w:val="73924304"/>
    <w:lvl w:ilvl="0" w:tplc="0419000F">
      <w:start w:val="1"/>
      <w:numFmt w:val="decimal"/>
      <w:lvlText w:val="%1."/>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9" w15:restartNumberingAfterBreak="0">
    <w:nsid w:val="6DEC39F0"/>
    <w:multiLevelType w:val="hybridMultilevel"/>
    <w:tmpl w:val="988CBBE4"/>
    <w:lvl w:ilvl="0" w:tplc="0419000F">
      <w:start w:val="1"/>
      <w:numFmt w:val="decimal"/>
      <w:lvlText w:val="%1."/>
      <w:lvlJc w:val="left"/>
      <w:pPr>
        <w:ind w:left="502"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0" w15:restartNumberingAfterBreak="0">
    <w:nsid w:val="73AE287C"/>
    <w:multiLevelType w:val="hybridMultilevel"/>
    <w:tmpl w:val="AB3C9A8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1" w15:restartNumberingAfterBreak="0">
    <w:nsid w:val="744260FB"/>
    <w:multiLevelType w:val="hybridMultilevel"/>
    <w:tmpl w:val="0BF29BBE"/>
    <w:lvl w:ilvl="0" w:tplc="56DA4142">
      <w:start w:val="1"/>
      <w:numFmt w:val="decimal"/>
      <w:lvlText w:val="%1."/>
      <w:lvlJc w:val="left"/>
      <w:pPr>
        <w:ind w:left="786" w:hanging="360"/>
      </w:pPr>
      <w:rPr>
        <w:rFonts w:hint="default"/>
        <w:b/>
      </w:rPr>
    </w:lvl>
    <w:lvl w:ilvl="1" w:tplc="04190019" w:tentative="1">
      <w:start w:val="1"/>
      <w:numFmt w:val="lowerLetter"/>
      <w:lvlText w:val="%2."/>
      <w:lvlJc w:val="left"/>
      <w:pPr>
        <w:ind w:left="-2529" w:hanging="360"/>
      </w:pPr>
    </w:lvl>
    <w:lvl w:ilvl="2" w:tplc="0419001B" w:tentative="1">
      <w:start w:val="1"/>
      <w:numFmt w:val="lowerRoman"/>
      <w:lvlText w:val="%3."/>
      <w:lvlJc w:val="right"/>
      <w:pPr>
        <w:ind w:left="-1809" w:hanging="180"/>
      </w:pPr>
    </w:lvl>
    <w:lvl w:ilvl="3" w:tplc="0419000F" w:tentative="1">
      <w:start w:val="1"/>
      <w:numFmt w:val="decimal"/>
      <w:lvlText w:val="%4."/>
      <w:lvlJc w:val="left"/>
      <w:pPr>
        <w:ind w:left="-1089" w:hanging="360"/>
      </w:pPr>
    </w:lvl>
    <w:lvl w:ilvl="4" w:tplc="04190019" w:tentative="1">
      <w:start w:val="1"/>
      <w:numFmt w:val="lowerLetter"/>
      <w:lvlText w:val="%5."/>
      <w:lvlJc w:val="left"/>
      <w:pPr>
        <w:ind w:left="-369" w:hanging="360"/>
      </w:pPr>
    </w:lvl>
    <w:lvl w:ilvl="5" w:tplc="0419001B" w:tentative="1">
      <w:start w:val="1"/>
      <w:numFmt w:val="lowerRoman"/>
      <w:lvlText w:val="%6."/>
      <w:lvlJc w:val="right"/>
      <w:pPr>
        <w:ind w:left="351" w:hanging="180"/>
      </w:pPr>
    </w:lvl>
    <w:lvl w:ilvl="6" w:tplc="0419000F" w:tentative="1">
      <w:start w:val="1"/>
      <w:numFmt w:val="decimal"/>
      <w:lvlText w:val="%7."/>
      <w:lvlJc w:val="left"/>
      <w:pPr>
        <w:ind w:left="1071" w:hanging="360"/>
      </w:pPr>
    </w:lvl>
    <w:lvl w:ilvl="7" w:tplc="04190019" w:tentative="1">
      <w:start w:val="1"/>
      <w:numFmt w:val="lowerLetter"/>
      <w:lvlText w:val="%8."/>
      <w:lvlJc w:val="left"/>
      <w:pPr>
        <w:ind w:left="1791" w:hanging="360"/>
      </w:pPr>
    </w:lvl>
    <w:lvl w:ilvl="8" w:tplc="0419001B" w:tentative="1">
      <w:start w:val="1"/>
      <w:numFmt w:val="lowerRoman"/>
      <w:lvlText w:val="%9."/>
      <w:lvlJc w:val="right"/>
      <w:pPr>
        <w:ind w:left="2511" w:hanging="180"/>
      </w:pPr>
    </w:lvl>
  </w:abstractNum>
  <w:abstractNum w:abstractNumId="42" w15:restartNumberingAfterBreak="0">
    <w:nsid w:val="74A77CE0"/>
    <w:multiLevelType w:val="hybridMultilevel"/>
    <w:tmpl w:val="C9961A5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15:restartNumberingAfterBreak="0">
    <w:nsid w:val="769E5E83"/>
    <w:multiLevelType w:val="hybridMultilevel"/>
    <w:tmpl w:val="554EEF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CDA1C3C"/>
    <w:multiLevelType w:val="hybridMultilevel"/>
    <w:tmpl w:val="BA4A41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F831E3A"/>
    <w:multiLevelType w:val="hybridMultilevel"/>
    <w:tmpl w:val="BE821248"/>
    <w:lvl w:ilvl="0" w:tplc="46D606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F9A1563"/>
    <w:multiLevelType w:val="hybridMultilevel"/>
    <w:tmpl w:val="65C4940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30"/>
  </w:num>
  <w:num w:numId="2">
    <w:abstractNumId w:val="3"/>
  </w:num>
  <w:num w:numId="3">
    <w:abstractNumId w:val="38"/>
  </w:num>
  <w:num w:numId="4">
    <w:abstractNumId w:val="21"/>
  </w:num>
  <w:num w:numId="5">
    <w:abstractNumId w:val="16"/>
  </w:num>
  <w:num w:numId="6">
    <w:abstractNumId w:val="17"/>
  </w:num>
  <w:num w:numId="7">
    <w:abstractNumId w:val="24"/>
  </w:num>
  <w:num w:numId="8">
    <w:abstractNumId w:val="12"/>
  </w:num>
  <w:num w:numId="9">
    <w:abstractNumId w:val="46"/>
  </w:num>
  <w:num w:numId="10">
    <w:abstractNumId w:val="4"/>
  </w:num>
  <w:num w:numId="11">
    <w:abstractNumId w:val="6"/>
  </w:num>
  <w:num w:numId="12">
    <w:abstractNumId w:val="42"/>
  </w:num>
  <w:num w:numId="13">
    <w:abstractNumId w:val="1"/>
  </w:num>
  <w:num w:numId="14">
    <w:abstractNumId w:val="40"/>
  </w:num>
  <w:num w:numId="15">
    <w:abstractNumId w:val="11"/>
  </w:num>
  <w:num w:numId="16">
    <w:abstractNumId w:val="25"/>
  </w:num>
  <w:num w:numId="17">
    <w:abstractNumId w:val="43"/>
  </w:num>
  <w:num w:numId="18">
    <w:abstractNumId w:val="14"/>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4"/>
  </w:num>
  <w:num w:numId="21">
    <w:abstractNumId w:val="9"/>
  </w:num>
  <w:num w:numId="22">
    <w:abstractNumId w:val="23"/>
  </w:num>
  <w:num w:numId="23">
    <w:abstractNumId w:val="39"/>
  </w:num>
  <w:num w:numId="24">
    <w:abstractNumId w:val="28"/>
  </w:num>
  <w:num w:numId="25">
    <w:abstractNumId w:val="13"/>
  </w:num>
  <w:num w:numId="26">
    <w:abstractNumId w:val="29"/>
  </w:num>
  <w:num w:numId="27">
    <w:abstractNumId w:val="26"/>
  </w:num>
  <w:num w:numId="28">
    <w:abstractNumId w:val="20"/>
  </w:num>
  <w:num w:numId="29">
    <w:abstractNumId w:val="10"/>
  </w:num>
  <w:num w:numId="30">
    <w:abstractNumId w:val="7"/>
  </w:num>
  <w:num w:numId="31">
    <w:abstractNumId w:val="36"/>
  </w:num>
  <w:num w:numId="32">
    <w:abstractNumId w:val="0"/>
  </w:num>
  <w:num w:numId="33">
    <w:abstractNumId w:val="19"/>
  </w:num>
  <w:num w:numId="34">
    <w:abstractNumId w:val="31"/>
  </w:num>
  <w:num w:numId="35">
    <w:abstractNumId w:val="41"/>
  </w:num>
  <w:num w:numId="36">
    <w:abstractNumId w:val="44"/>
  </w:num>
  <w:num w:numId="37">
    <w:abstractNumId w:val="8"/>
  </w:num>
  <w:num w:numId="38">
    <w:abstractNumId w:val="2"/>
  </w:num>
  <w:num w:numId="39">
    <w:abstractNumId w:val="22"/>
  </w:num>
  <w:num w:numId="40">
    <w:abstractNumId w:val="45"/>
  </w:num>
  <w:num w:numId="41">
    <w:abstractNumId w:val="33"/>
  </w:num>
  <w:num w:numId="42">
    <w:abstractNumId w:val="27"/>
  </w:num>
  <w:num w:numId="43">
    <w:abstractNumId w:val="37"/>
  </w:num>
  <w:num w:numId="44">
    <w:abstractNumId w:val="18"/>
  </w:num>
  <w:num w:numId="45">
    <w:abstractNumId w:val="35"/>
  </w:num>
  <w:num w:numId="46">
    <w:abstractNumId w:val="15"/>
  </w:num>
  <w:num w:numId="47">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366A"/>
    <w:rsid w:val="0000059D"/>
    <w:rsid w:val="00004904"/>
    <w:rsid w:val="0000582F"/>
    <w:rsid w:val="00005B77"/>
    <w:rsid w:val="00005C8F"/>
    <w:rsid w:val="00006180"/>
    <w:rsid w:val="00011DC6"/>
    <w:rsid w:val="00011EAB"/>
    <w:rsid w:val="00012049"/>
    <w:rsid w:val="000122E1"/>
    <w:rsid w:val="00012822"/>
    <w:rsid w:val="000134D1"/>
    <w:rsid w:val="00016F7C"/>
    <w:rsid w:val="00020915"/>
    <w:rsid w:val="00021B6D"/>
    <w:rsid w:val="00022128"/>
    <w:rsid w:val="0002227A"/>
    <w:rsid w:val="00025470"/>
    <w:rsid w:val="00026E86"/>
    <w:rsid w:val="00027234"/>
    <w:rsid w:val="0003110C"/>
    <w:rsid w:val="0003313D"/>
    <w:rsid w:val="00036C6E"/>
    <w:rsid w:val="000378E4"/>
    <w:rsid w:val="00044502"/>
    <w:rsid w:val="00044F83"/>
    <w:rsid w:val="00045115"/>
    <w:rsid w:val="00045A87"/>
    <w:rsid w:val="00046083"/>
    <w:rsid w:val="00050148"/>
    <w:rsid w:val="000520B2"/>
    <w:rsid w:val="0005244D"/>
    <w:rsid w:val="00053225"/>
    <w:rsid w:val="00054C51"/>
    <w:rsid w:val="000551F0"/>
    <w:rsid w:val="00060ED8"/>
    <w:rsid w:val="00061FE7"/>
    <w:rsid w:val="00063271"/>
    <w:rsid w:val="00066F73"/>
    <w:rsid w:val="00070DC1"/>
    <w:rsid w:val="00072042"/>
    <w:rsid w:val="000728B4"/>
    <w:rsid w:val="0007327C"/>
    <w:rsid w:val="000745A7"/>
    <w:rsid w:val="0007559D"/>
    <w:rsid w:val="00077AF1"/>
    <w:rsid w:val="00080317"/>
    <w:rsid w:val="00080C2E"/>
    <w:rsid w:val="00083014"/>
    <w:rsid w:val="00083C69"/>
    <w:rsid w:val="00085806"/>
    <w:rsid w:val="000865A5"/>
    <w:rsid w:val="000872D9"/>
    <w:rsid w:val="000A3D4D"/>
    <w:rsid w:val="000A5F96"/>
    <w:rsid w:val="000A6CD5"/>
    <w:rsid w:val="000A7689"/>
    <w:rsid w:val="000A769C"/>
    <w:rsid w:val="000B0007"/>
    <w:rsid w:val="000B03B1"/>
    <w:rsid w:val="000B2F55"/>
    <w:rsid w:val="000B3D6F"/>
    <w:rsid w:val="000B4D70"/>
    <w:rsid w:val="000B54B3"/>
    <w:rsid w:val="000B617B"/>
    <w:rsid w:val="000B7F92"/>
    <w:rsid w:val="000C1B3B"/>
    <w:rsid w:val="000C27AF"/>
    <w:rsid w:val="000D101B"/>
    <w:rsid w:val="000D1E74"/>
    <w:rsid w:val="000D226A"/>
    <w:rsid w:val="000D3C26"/>
    <w:rsid w:val="000D6FB2"/>
    <w:rsid w:val="000E7A17"/>
    <w:rsid w:val="000E7C27"/>
    <w:rsid w:val="000F1B77"/>
    <w:rsid w:val="000F4688"/>
    <w:rsid w:val="000F59E0"/>
    <w:rsid w:val="001007C5"/>
    <w:rsid w:val="0010152E"/>
    <w:rsid w:val="001059C3"/>
    <w:rsid w:val="00106AA0"/>
    <w:rsid w:val="00107324"/>
    <w:rsid w:val="00110688"/>
    <w:rsid w:val="00111C76"/>
    <w:rsid w:val="00113FC3"/>
    <w:rsid w:val="00114E89"/>
    <w:rsid w:val="001161AA"/>
    <w:rsid w:val="00116EF1"/>
    <w:rsid w:val="00126FDE"/>
    <w:rsid w:val="0012705E"/>
    <w:rsid w:val="00127514"/>
    <w:rsid w:val="00127873"/>
    <w:rsid w:val="001324A6"/>
    <w:rsid w:val="00132820"/>
    <w:rsid w:val="00133737"/>
    <w:rsid w:val="0013396A"/>
    <w:rsid w:val="00135AC8"/>
    <w:rsid w:val="00141F91"/>
    <w:rsid w:val="00142D1A"/>
    <w:rsid w:val="00142D7E"/>
    <w:rsid w:val="001464BB"/>
    <w:rsid w:val="00151AAF"/>
    <w:rsid w:val="00153610"/>
    <w:rsid w:val="00161445"/>
    <w:rsid w:val="00163675"/>
    <w:rsid w:val="00164FEB"/>
    <w:rsid w:val="00166025"/>
    <w:rsid w:val="001731FF"/>
    <w:rsid w:val="00175A69"/>
    <w:rsid w:val="001765F1"/>
    <w:rsid w:val="00177023"/>
    <w:rsid w:val="00182D1E"/>
    <w:rsid w:val="00183382"/>
    <w:rsid w:val="00183E10"/>
    <w:rsid w:val="001844F6"/>
    <w:rsid w:val="00185172"/>
    <w:rsid w:val="00185C0B"/>
    <w:rsid w:val="001862EF"/>
    <w:rsid w:val="0018642F"/>
    <w:rsid w:val="00187C27"/>
    <w:rsid w:val="00187D06"/>
    <w:rsid w:val="00191F4A"/>
    <w:rsid w:val="00192764"/>
    <w:rsid w:val="00197441"/>
    <w:rsid w:val="001A036E"/>
    <w:rsid w:val="001A295B"/>
    <w:rsid w:val="001B001A"/>
    <w:rsid w:val="001B0E71"/>
    <w:rsid w:val="001B1E21"/>
    <w:rsid w:val="001B2D50"/>
    <w:rsid w:val="001B3628"/>
    <w:rsid w:val="001B3E09"/>
    <w:rsid w:val="001B4AA5"/>
    <w:rsid w:val="001B74C9"/>
    <w:rsid w:val="001B7686"/>
    <w:rsid w:val="001C0CB5"/>
    <w:rsid w:val="001C1B07"/>
    <w:rsid w:val="001C1C28"/>
    <w:rsid w:val="001C35D5"/>
    <w:rsid w:val="001C6024"/>
    <w:rsid w:val="001D0175"/>
    <w:rsid w:val="001D0B1C"/>
    <w:rsid w:val="001D0D92"/>
    <w:rsid w:val="001D266E"/>
    <w:rsid w:val="001D2A69"/>
    <w:rsid w:val="001D2C24"/>
    <w:rsid w:val="001D4847"/>
    <w:rsid w:val="001D582D"/>
    <w:rsid w:val="001D7BF7"/>
    <w:rsid w:val="001E10DA"/>
    <w:rsid w:val="001E11E1"/>
    <w:rsid w:val="001E473D"/>
    <w:rsid w:val="001E6A3B"/>
    <w:rsid w:val="001F0AFD"/>
    <w:rsid w:val="001F0FD1"/>
    <w:rsid w:val="001F253D"/>
    <w:rsid w:val="001F545D"/>
    <w:rsid w:val="001F7CBD"/>
    <w:rsid w:val="001F7E43"/>
    <w:rsid w:val="00202DB9"/>
    <w:rsid w:val="002037E9"/>
    <w:rsid w:val="002057DA"/>
    <w:rsid w:val="002060CD"/>
    <w:rsid w:val="00210389"/>
    <w:rsid w:val="00212C6B"/>
    <w:rsid w:val="0021581D"/>
    <w:rsid w:val="00217D88"/>
    <w:rsid w:val="0022115D"/>
    <w:rsid w:val="00224B63"/>
    <w:rsid w:val="00224E3E"/>
    <w:rsid w:val="002257F4"/>
    <w:rsid w:val="0022583D"/>
    <w:rsid w:val="00226C18"/>
    <w:rsid w:val="00231D1A"/>
    <w:rsid w:val="002320FC"/>
    <w:rsid w:val="002350CF"/>
    <w:rsid w:val="002369E8"/>
    <w:rsid w:val="002370A5"/>
    <w:rsid w:val="00237DD5"/>
    <w:rsid w:val="00241508"/>
    <w:rsid w:val="00243528"/>
    <w:rsid w:val="00247215"/>
    <w:rsid w:val="00247B37"/>
    <w:rsid w:val="00250207"/>
    <w:rsid w:val="00251472"/>
    <w:rsid w:val="002532EA"/>
    <w:rsid w:val="00253E42"/>
    <w:rsid w:val="00255FAE"/>
    <w:rsid w:val="00256F60"/>
    <w:rsid w:val="00261BE7"/>
    <w:rsid w:val="002620C2"/>
    <w:rsid w:val="00267F1B"/>
    <w:rsid w:val="002704A4"/>
    <w:rsid w:val="002718A9"/>
    <w:rsid w:val="00272BDB"/>
    <w:rsid w:val="00272D5F"/>
    <w:rsid w:val="002733C2"/>
    <w:rsid w:val="002750DF"/>
    <w:rsid w:val="00275213"/>
    <w:rsid w:val="00275287"/>
    <w:rsid w:val="00275454"/>
    <w:rsid w:val="00277BEC"/>
    <w:rsid w:val="00280528"/>
    <w:rsid w:val="002810B6"/>
    <w:rsid w:val="002817C6"/>
    <w:rsid w:val="00281C1D"/>
    <w:rsid w:val="002825A8"/>
    <w:rsid w:val="002830BC"/>
    <w:rsid w:val="0028430B"/>
    <w:rsid w:val="00284AB4"/>
    <w:rsid w:val="002871E0"/>
    <w:rsid w:val="0029087C"/>
    <w:rsid w:val="00290AC5"/>
    <w:rsid w:val="0029363E"/>
    <w:rsid w:val="00294EDB"/>
    <w:rsid w:val="00295873"/>
    <w:rsid w:val="00295BB8"/>
    <w:rsid w:val="00296A7A"/>
    <w:rsid w:val="0029724B"/>
    <w:rsid w:val="002A0127"/>
    <w:rsid w:val="002A06EC"/>
    <w:rsid w:val="002A1E78"/>
    <w:rsid w:val="002A22C7"/>
    <w:rsid w:val="002A4281"/>
    <w:rsid w:val="002A4D9B"/>
    <w:rsid w:val="002A4E77"/>
    <w:rsid w:val="002A5DF2"/>
    <w:rsid w:val="002B258D"/>
    <w:rsid w:val="002B27FA"/>
    <w:rsid w:val="002B2A0B"/>
    <w:rsid w:val="002B3499"/>
    <w:rsid w:val="002B4D53"/>
    <w:rsid w:val="002B4DA1"/>
    <w:rsid w:val="002B6652"/>
    <w:rsid w:val="002B73EB"/>
    <w:rsid w:val="002B77AD"/>
    <w:rsid w:val="002B7D5F"/>
    <w:rsid w:val="002C111E"/>
    <w:rsid w:val="002C1B42"/>
    <w:rsid w:val="002C1D51"/>
    <w:rsid w:val="002C2EA3"/>
    <w:rsid w:val="002D06DF"/>
    <w:rsid w:val="002D07DA"/>
    <w:rsid w:val="002D0B78"/>
    <w:rsid w:val="002D1BE9"/>
    <w:rsid w:val="002E0916"/>
    <w:rsid w:val="002E0C68"/>
    <w:rsid w:val="002E2C78"/>
    <w:rsid w:val="002F1A13"/>
    <w:rsid w:val="002F42EB"/>
    <w:rsid w:val="002F470D"/>
    <w:rsid w:val="002F50BF"/>
    <w:rsid w:val="002F568F"/>
    <w:rsid w:val="002F6058"/>
    <w:rsid w:val="002F6959"/>
    <w:rsid w:val="002F6E51"/>
    <w:rsid w:val="002F7757"/>
    <w:rsid w:val="002F78C2"/>
    <w:rsid w:val="0030170C"/>
    <w:rsid w:val="00303406"/>
    <w:rsid w:val="0030424D"/>
    <w:rsid w:val="00310E2C"/>
    <w:rsid w:val="003120BE"/>
    <w:rsid w:val="00312448"/>
    <w:rsid w:val="00313DF6"/>
    <w:rsid w:val="0031560F"/>
    <w:rsid w:val="00317B4F"/>
    <w:rsid w:val="003234BC"/>
    <w:rsid w:val="003246CE"/>
    <w:rsid w:val="00326DD7"/>
    <w:rsid w:val="003273BA"/>
    <w:rsid w:val="00331A9A"/>
    <w:rsid w:val="003329B4"/>
    <w:rsid w:val="003342C2"/>
    <w:rsid w:val="00335FFA"/>
    <w:rsid w:val="0034012E"/>
    <w:rsid w:val="00341C37"/>
    <w:rsid w:val="003429B5"/>
    <w:rsid w:val="00343CC8"/>
    <w:rsid w:val="0034495C"/>
    <w:rsid w:val="00345B68"/>
    <w:rsid w:val="00345CF2"/>
    <w:rsid w:val="00345E56"/>
    <w:rsid w:val="003468D9"/>
    <w:rsid w:val="00346E0B"/>
    <w:rsid w:val="003507B7"/>
    <w:rsid w:val="00350C04"/>
    <w:rsid w:val="003523D2"/>
    <w:rsid w:val="0035540D"/>
    <w:rsid w:val="00355A9B"/>
    <w:rsid w:val="0035656F"/>
    <w:rsid w:val="00356A2F"/>
    <w:rsid w:val="003573CB"/>
    <w:rsid w:val="00361B89"/>
    <w:rsid w:val="00361C14"/>
    <w:rsid w:val="00365B24"/>
    <w:rsid w:val="00370063"/>
    <w:rsid w:val="003708B2"/>
    <w:rsid w:val="003711A9"/>
    <w:rsid w:val="00373202"/>
    <w:rsid w:val="00375D12"/>
    <w:rsid w:val="0038056E"/>
    <w:rsid w:val="00384C9E"/>
    <w:rsid w:val="0038562E"/>
    <w:rsid w:val="00387864"/>
    <w:rsid w:val="003902B3"/>
    <w:rsid w:val="003916BA"/>
    <w:rsid w:val="00395871"/>
    <w:rsid w:val="00397196"/>
    <w:rsid w:val="00397B9E"/>
    <w:rsid w:val="003A2FAA"/>
    <w:rsid w:val="003A4391"/>
    <w:rsid w:val="003A5DC5"/>
    <w:rsid w:val="003B02CB"/>
    <w:rsid w:val="003B104A"/>
    <w:rsid w:val="003B2F5E"/>
    <w:rsid w:val="003C03F3"/>
    <w:rsid w:val="003C6BB8"/>
    <w:rsid w:val="003C76E3"/>
    <w:rsid w:val="003C7791"/>
    <w:rsid w:val="003D0291"/>
    <w:rsid w:val="003D02D0"/>
    <w:rsid w:val="003D0F6A"/>
    <w:rsid w:val="003D14A4"/>
    <w:rsid w:val="003D19F6"/>
    <w:rsid w:val="003D1A7E"/>
    <w:rsid w:val="003D278F"/>
    <w:rsid w:val="003D3FF5"/>
    <w:rsid w:val="003D51F1"/>
    <w:rsid w:val="003E2B1F"/>
    <w:rsid w:val="003E2E89"/>
    <w:rsid w:val="003E51D1"/>
    <w:rsid w:val="003E5453"/>
    <w:rsid w:val="003E69E2"/>
    <w:rsid w:val="003E6B36"/>
    <w:rsid w:val="003E775A"/>
    <w:rsid w:val="003E7DA2"/>
    <w:rsid w:val="003F02AF"/>
    <w:rsid w:val="003F02F6"/>
    <w:rsid w:val="003F27F0"/>
    <w:rsid w:val="003F3D05"/>
    <w:rsid w:val="003F3F16"/>
    <w:rsid w:val="003F40C4"/>
    <w:rsid w:val="003F500D"/>
    <w:rsid w:val="003F5D1B"/>
    <w:rsid w:val="003F706D"/>
    <w:rsid w:val="003F70ED"/>
    <w:rsid w:val="00402F3C"/>
    <w:rsid w:val="0041166C"/>
    <w:rsid w:val="004139F6"/>
    <w:rsid w:val="00413E63"/>
    <w:rsid w:val="00416B9A"/>
    <w:rsid w:val="00422646"/>
    <w:rsid w:val="004249F1"/>
    <w:rsid w:val="00424AF1"/>
    <w:rsid w:val="00424BEC"/>
    <w:rsid w:val="00425E18"/>
    <w:rsid w:val="004266DF"/>
    <w:rsid w:val="004329B3"/>
    <w:rsid w:val="004330EF"/>
    <w:rsid w:val="0043354D"/>
    <w:rsid w:val="00433A18"/>
    <w:rsid w:val="00435096"/>
    <w:rsid w:val="00435200"/>
    <w:rsid w:val="0044255C"/>
    <w:rsid w:val="00444495"/>
    <w:rsid w:val="0044726F"/>
    <w:rsid w:val="00451691"/>
    <w:rsid w:val="00452DE3"/>
    <w:rsid w:val="004545BF"/>
    <w:rsid w:val="0045587D"/>
    <w:rsid w:val="00455A4A"/>
    <w:rsid w:val="0045712C"/>
    <w:rsid w:val="0046105B"/>
    <w:rsid w:val="00463D38"/>
    <w:rsid w:val="004655E5"/>
    <w:rsid w:val="00465AF2"/>
    <w:rsid w:val="00465CBA"/>
    <w:rsid w:val="00466D3D"/>
    <w:rsid w:val="00467416"/>
    <w:rsid w:val="00467FE9"/>
    <w:rsid w:val="00472A8B"/>
    <w:rsid w:val="004746D5"/>
    <w:rsid w:val="00474B7F"/>
    <w:rsid w:val="0047798C"/>
    <w:rsid w:val="00477E53"/>
    <w:rsid w:val="0048095D"/>
    <w:rsid w:val="00481B99"/>
    <w:rsid w:val="00482BD2"/>
    <w:rsid w:val="0048739D"/>
    <w:rsid w:val="00487447"/>
    <w:rsid w:val="004905DF"/>
    <w:rsid w:val="004908F9"/>
    <w:rsid w:val="00491C6F"/>
    <w:rsid w:val="00491D53"/>
    <w:rsid w:val="0049275E"/>
    <w:rsid w:val="0049293E"/>
    <w:rsid w:val="00494609"/>
    <w:rsid w:val="00495A4A"/>
    <w:rsid w:val="004968A3"/>
    <w:rsid w:val="00496D34"/>
    <w:rsid w:val="004A0AB2"/>
    <w:rsid w:val="004A48C2"/>
    <w:rsid w:val="004A492F"/>
    <w:rsid w:val="004A49AC"/>
    <w:rsid w:val="004A55D7"/>
    <w:rsid w:val="004A78C1"/>
    <w:rsid w:val="004B06F8"/>
    <w:rsid w:val="004B0D60"/>
    <w:rsid w:val="004B17C3"/>
    <w:rsid w:val="004B38D1"/>
    <w:rsid w:val="004B3A47"/>
    <w:rsid w:val="004B400E"/>
    <w:rsid w:val="004B4444"/>
    <w:rsid w:val="004B46C5"/>
    <w:rsid w:val="004C1FD0"/>
    <w:rsid w:val="004C2310"/>
    <w:rsid w:val="004C23A8"/>
    <w:rsid w:val="004C33F1"/>
    <w:rsid w:val="004C3764"/>
    <w:rsid w:val="004C4D4A"/>
    <w:rsid w:val="004C6B90"/>
    <w:rsid w:val="004D0718"/>
    <w:rsid w:val="004D0BDD"/>
    <w:rsid w:val="004D2279"/>
    <w:rsid w:val="004D24FC"/>
    <w:rsid w:val="004D2AE8"/>
    <w:rsid w:val="004D2B82"/>
    <w:rsid w:val="004D2DFD"/>
    <w:rsid w:val="004D4D82"/>
    <w:rsid w:val="004D5570"/>
    <w:rsid w:val="004D65A1"/>
    <w:rsid w:val="004E0AEC"/>
    <w:rsid w:val="004F0DC8"/>
    <w:rsid w:val="004F2780"/>
    <w:rsid w:val="004F2E25"/>
    <w:rsid w:val="004F2F5D"/>
    <w:rsid w:val="004F3AF5"/>
    <w:rsid w:val="004F4E13"/>
    <w:rsid w:val="004F7B83"/>
    <w:rsid w:val="00500AE1"/>
    <w:rsid w:val="00503455"/>
    <w:rsid w:val="00504159"/>
    <w:rsid w:val="00507F10"/>
    <w:rsid w:val="00511BDF"/>
    <w:rsid w:val="00513C92"/>
    <w:rsid w:val="0051648E"/>
    <w:rsid w:val="00517E26"/>
    <w:rsid w:val="0052485F"/>
    <w:rsid w:val="00524BD5"/>
    <w:rsid w:val="00525978"/>
    <w:rsid w:val="00526EC3"/>
    <w:rsid w:val="00526F0D"/>
    <w:rsid w:val="0052700C"/>
    <w:rsid w:val="005301E7"/>
    <w:rsid w:val="00530C37"/>
    <w:rsid w:val="00532339"/>
    <w:rsid w:val="00532E1C"/>
    <w:rsid w:val="00533313"/>
    <w:rsid w:val="00534780"/>
    <w:rsid w:val="00534B0D"/>
    <w:rsid w:val="00534EFF"/>
    <w:rsid w:val="005410B9"/>
    <w:rsid w:val="00541797"/>
    <w:rsid w:val="00542519"/>
    <w:rsid w:val="00542D13"/>
    <w:rsid w:val="00544AF9"/>
    <w:rsid w:val="00545447"/>
    <w:rsid w:val="00545F21"/>
    <w:rsid w:val="005515A0"/>
    <w:rsid w:val="00552CAF"/>
    <w:rsid w:val="00555967"/>
    <w:rsid w:val="00555F97"/>
    <w:rsid w:val="00557A53"/>
    <w:rsid w:val="00560DBA"/>
    <w:rsid w:val="0057194D"/>
    <w:rsid w:val="005764EC"/>
    <w:rsid w:val="00577A22"/>
    <w:rsid w:val="00580A05"/>
    <w:rsid w:val="005822F3"/>
    <w:rsid w:val="005823CD"/>
    <w:rsid w:val="005828A5"/>
    <w:rsid w:val="00584637"/>
    <w:rsid w:val="00585164"/>
    <w:rsid w:val="00587E96"/>
    <w:rsid w:val="00591C70"/>
    <w:rsid w:val="005930BC"/>
    <w:rsid w:val="005936BB"/>
    <w:rsid w:val="005A18D9"/>
    <w:rsid w:val="005A1BBD"/>
    <w:rsid w:val="005A5949"/>
    <w:rsid w:val="005B1720"/>
    <w:rsid w:val="005B26B9"/>
    <w:rsid w:val="005B45D3"/>
    <w:rsid w:val="005B5267"/>
    <w:rsid w:val="005B5D4D"/>
    <w:rsid w:val="005C1DE5"/>
    <w:rsid w:val="005C2AFA"/>
    <w:rsid w:val="005C32B5"/>
    <w:rsid w:val="005C42D1"/>
    <w:rsid w:val="005C512F"/>
    <w:rsid w:val="005C62C7"/>
    <w:rsid w:val="005D55DE"/>
    <w:rsid w:val="005D6353"/>
    <w:rsid w:val="005E2DA2"/>
    <w:rsid w:val="005F035E"/>
    <w:rsid w:val="005F25CB"/>
    <w:rsid w:val="005F29F1"/>
    <w:rsid w:val="005F2A7F"/>
    <w:rsid w:val="005F44DD"/>
    <w:rsid w:val="005F4CCA"/>
    <w:rsid w:val="005F4E90"/>
    <w:rsid w:val="005F4EF6"/>
    <w:rsid w:val="00600921"/>
    <w:rsid w:val="006029F7"/>
    <w:rsid w:val="00605C2E"/>
    <w:rsid w:val="0060752D"/>
    <w:rsid w:val="006122BF"/>
    <w:rsid w:val="00614589"/>
    <w:rsid w:val="006162D4"/>
    <w:rsid w:val="00616B38"/>
    <w:rsid w:val="00617C61"/>
    <w:rsid w:val="00617E6E"/>
    <w:rsid w:val="0062178C"/>
    <w:rsid w:val="00621D0D"/>
    <w:rsid w:val="00621D69"/>
    <w:rsid w:val="00622019"/>
    <w:rsid w:val="006238A9"/>
    <w:rsid w:val="00623E8F"/>
    <w:rsid w:val="006316A2"/>
    <w:rsid w:val="0063275B"/>
    <w:rsid w:val="00632A72"/>
    <w:rsid w:val="006331BE"/>
    <w:rsid w:val="0063468E"/>
    <w:rsid w:val="00635789"/>
    <w:rsid w:val="006364D2"/>
    <w:rsid w:val="00636C33"/>
    <w:rsid w:val="00640490"/>
    <w:rsid w:val="00641628"/>
    <w:rsid w:val="00642813"/>
    <w:rsid w:val="0064491D"/>
    <w:rsid w:val="00646DD2"/>
    <w:rsid w:val="0065139A"/>
    <w:rsid w:val="00651C75"/>
    <w:rsid w:val="0065465E"/>
    <w:rsid w:val="0065643E"/>
    <w:rsid w:val="0065702F"/>
    <w:rsid w:val="00660FD9"/>
    <w:rsid w:val="006622D8"/>
    <w:rsid w:val="00663ECC"/>
    <w:rsid w:val="006650BE"/>
    <w:rsid w:val="006652EC"/>
    <w:rsid w:val="00666372"/>
    <w:rsid w:val="00666AF7"/>
    <w:rsid w:val="00667B90"/>
    <w:rsid w:val="00671E67"/>
    <w:rsid w:val="0067569F"/>
    <w:rsid w:val="00676020"/>
    <w:rsid w:val="00677CB0"/>
    <w:rsid w:val="00680574"/>
    <w:rsid w:val="00680EFC"/>
    <w:rsid w:val="00682870"/>
    <w:rsid w:val="00687681"/>
    <w:rsid w:val="00690EE0"/>
    <w:rsid w:val="00691094"/>
    <w:rsid w:val="006915E3"/>
    <w:rsid w:val="00696D1C"/>
    <w:rsid w:val="006974BE"/>
    <w:rsid w:val="006A0CC0"/>
    <w:rsid w:val="006A38AC"/>
    <w:rsid w:val="006A3BEE"/>
    <w:rsid w:val="006A42BE"/>
    <w:rsid w:val="006A5F07"/>
    <w:rsid w:val="006A72F1"/>
    <w:rsid w:val="006A74B0"/>
    <w:rsid w:val="006B0B2C"/>
    <w:rsid w:val="006B34AA"/>
    <w:rsid w:val="006B3BE4"/>
    <w:rsid w:val="006B4464"/>
    <w:rsid w:val="006B5CB7"/>
    <w:rsid w:val="006B7241"/>
    <w:rsid w:val="006B733D"/>
    <w:rsid w:val="006C20BB"/>
    <w:rsid w:val="006C40B8"/>
    <w:rsid w:val="006C58A2"/>
    <w:rsid w:val="006C68B8"/>
    <w:rsid w:val="006D0AF6"/>
    <w:rsid w:val="006D593A"/>
    <w:rsid w:val="006D61CE"/>
    <w:rsid w:val="006D7C2F"/>
    <w:rsid w:val="006E0BB2"/>
    <w:rsid w:val="006E0F5D"/>
    <w:rsid w:val="006E3908"/>
    <w:rsid w:val="006E3D20"/>
    <w:rsid w:val="006E4A51"/>
    <w:rsid w:val="006E4C50"/>
    <w:rsid w:val="006E5A9B"/>
    <w:rsid w:val="006E705C"/>
    <w:rsid w:val="006E763C"/>
    <w:rsid w:val="006E79FC"/>
    <w:rsid w:val="006F562C"/>
    <w:rsid w:val="006F5886"/>
    <w:rsid w:val="006F5A51"/>
    <w:rsid w:val="00701C71"/>
    <w:rsid w:val="00702739"/>
    <w:rsid w:val="00705364"/>
    <w:rsid w:val="00710937"/>
    <w:rsid w:val="00710ECA"/>
    <w:rsid w:val="007170DF"/>
    <w:rsid w:val="0072026E"/>
    <w:rsid w:val="007204C0"/>
    <w:rsid w:val="007239CA"/>
    <w:rsid w:val="00723C8A"/>
    <w:rsid w:val="007248A9"/>
    <w:rsid w:val="00726610"/>
    <w:rsid w:val="00726EF2"/>
    <w:rsid w:val="00726EF5"/>
    <w:rsid w:val="0072723F"/>
    <w:rsid w:val="00727B0E"/>
    <w:rsid w:val="007322CD"/>
    <w:rsid w:val="00732B16"/>
    <w:rsid w:val="00734849"/>
    <w:rsid w:val="00734D0A"/>
    <w:rsid w:val="00734DC9"/>
    <w:rsid w:val="00736E71"/>
    <w:rsid w:val="00740AFF"/>
    <w:rsid w:val="00741462"/>
    <w:rsid w:val="00746764"/>
    <w:rsid w:val="00753772"/>
    <w:rsid w:val="00756602"/>
    <w:rsid w:val="00763718"/>
    <w:rsid w:val="00765E1A"/>
    <w:rsid w:val="00774DC2"/>
    <w:rsid w:val="00775F3A"/>
    <w:rsid w:val="00776F9E"/>
    <w:rsid w:val="00777786"/>
    <w:rsid w:val="007778CE"/>
    <w:rsid w:val="00780A08"/>
    <w:rsid w:val="00782134"/>
    <w:rsid w:val="00782140"/>
    <w:rsid w:val="00782AFD"/>
    <w:rsid w:val="00783C09"/>
    <w:rsid w:val="00786BD2"/>
    <w:rsid w:val="00792B60"/>
    <w:rsid w:val="00792C0C"/>
    <w:rsid w:val="00793555"/>
    <w:rsid w:val="007945D5"/>
    <w:rsid w:val="00796503"/>
    <w:rsid w:val="0079655A"/>
    <w:rsid w:val="00796933"/>
    <w:rsid w:val="00796E40"/>
    <w:rsid w:val="007971D2"/>
    <w:rsid w:val="007A0BB3"/>
    <w:rsid w:val="007A1498"/>
    <w:rsid w:val="007A27DB"/>
    <w:rsid w:val="007A6330"/>
    <w:rsid w:val="007A6DAE"/>
    <w:rsid w:val="007B1AE8"/>
    <w:rsid w:val="007B30E5"/>
    <w:rsid w:val="007B4758"/>
    <w:rsid w:val="007B6992"/>
    <w:rsid w:val="007B79A2"/>
    <w:rsid w:val="007C1742"/>
    <w:rsid w:val="007C1F48"/>
    <w:rsid w:val="007C25B1"/>
    <w:rsid w:val="007C77D4"/>
    <w:rsid w:val="007C78E1"/>
    <w:rsid w:val="007D1255"/>
    <w:rsid w:val="007D304D"/>
    <w:rsid w:val="007D3802"/>
    <w:rsid w:val="007D536F"/>
    <w:rsid w:val="007D5916"/>
    <w:rsid w:val="007D6CB2"/>
    <w:rsid w:val="007D7A5F"/>
    <w:rsid w:val="007D7F44"/>
    <w:rsid w:val="007E0E78"/>
    <w:rsid w:val="007E11D6"/>
    <w:rsid w:val="007E36C7"/>
    <w:rsid w:val="007E5FB2"/>
    <w:rsid w:val="007E76A7"/>
    <w:rsid w:val="007F077C"/>
    <w:rsid w:val="007F1F94"/>
    <w:rsid w:val="007F34D1"/>
    <w:rsid w:val="007F38AD"/>
    <w:rsid w:val="007F4EFE"/>
    <w:rsid w:val="00801172"/>
    <w:rsid w:val="00803BCA"/>
    <w:rsid w:val="008054AC"/>
    <w:rsid w:val="00807C27"/>
    <w:rsid w:val="008112A6"/>
    <w:rsid w:val="008134BE"/>
    <w:rsid w:val="00816A30"/>
    <w:rsid w:val="00817DFB"/>
    <w:rsid w:val="008211A9"/>
    <w:rsid w:val="00821BF9"/>
    <w:rsid w:val="00821DFB"/>
    <w:rsid w:val="00822553"/>
    <w:rsid w:val="00822991"/>
    <w:rsid w:val="00823FC1"/>
    <w:rsid w:val="008252A7"/>
    <w:rsid w:val="008257A3"/>
    <w:rsid w:val="0082720C"/>
    <w:rsid w:val="00827606"/>
    <w:rsid w:val="00830096"/>
    <w:rsid w:val="00830AB9"/>
    <w:rsid w:val="008332A0"/>
    <w:rsid w:val="00835491"/>
    <w:rsid w:val="00835BFC"/>
    <w:rsid w:val="00836956"/>
    <w:rsid w:val="00836C3C"/>
    <w:rsid w:val="0084303D"/>
    <w:rsid w:val="008444C7"/>
    <w:rsid w:val="008464E3"/>
    <w:rsid w:val="00846617"/>
    <w:rsid w:val="00851320"/>
    <w:rsid w:val="008534A7"/>
    <w:rsid w:val="0085574C"/>
    <w:rsid w:val="00855DC3"/>
    <w:rsid w:val="00856AF1"/>
    <w:rsid w:val="00860CCA"/>
    <w:rsid w:val="0086254D"/>
    <w:rsid w:val="00862662"/>
    <w:rsid w:val="008647EF"/>
    <w:rsid w:val="00864C9C"/>
    <w:rsid w:val="0086542D"/>
    <w:rsid w:val="00867AB0"/>
    <w:rsid w:val="00867E7A"/>
    <w:rsid w:val="0087195E"/>
    <w:rsid w:val="00872E8A"/>
    <w:rsid w:val="00873935"/>
    <w:rsid w:val="00876DB9"/>
    <w:rsid w:val="008846D1"/>
    <w:rsid w:val="00885099"/>
    <w:rsid w:val="00885A61"/>
    <w:rsid w:val="008866B5"/>
    <w:rsid w:val="008877F5"/>
    <w:rsid w:val="008901C1"/>
    <w:rsid w:val="00892016"/>
    <w:rsid w:val="008931D9"/>
    <w:rsid w:val="00895DB1"/>
    <w:rsid w:val="00897FEB"/>
    <w:rsid w:val="008A0557"/>
    <w:rsid w:val="008A2E51"/>
    <w:rsid w:val="008A336A"/>
    <w:rsid w:val="008A4624"/>
    <w:rsid w:val="008A60CE"/>
    <w:rsid w:val="008A678E"/>
    <w:rsid w:val="008B1041"/>
    <w:rsid w:val="008B1DCE"/>
    <w:rsid w:val="008B267C"/>
    <w:rsid w:val="008B7120"/>
    <w:rsid w:val="008C17E2"/>
    <w:rsid w:val="008C2068"/>
    <w:rsid w:val="008C42DD"/>
    <w:rsid w:val="008C55C9"/>
    <w:rsid w:val="008C61B0"/>
    <w:rsid w:val="008C7B13"/>
    <w:rsid w:val="008D3513"/>
    <w:rsid w:val="008D47B8"/>
    <w:rsid w:val="008D7310"/>
    <w:rsid w:val="008D7849"/>
    <w:rsid w:val="008E5D6D"/>
    <w:rsid w:val="008E75B0"/>
    <w:rsid w:val="008F0BFD"/>
    <w:rsid w:val="008F22BF"/>
    <w:rsid w:val="008F35E8"/>
    <w:rsid w:val="008F50E9"/>
    <w:rsid w:val="008F6089"/>
    <w:rsid w:val="008F70DA"/>
    <w:rsid w:val="009011AC"/>
    <w:rsid w:val="00901298"/>
    <w:rsid w:val="00906BB9"/>
    <w:rsid w:val="00906EC6"/>
    <w:rsid w:val="00907119"/>
    <w:rsid w:val="00907D06"/>
    <w:rsid w:val="0091620C"/>
    <w:rsid w:val="00917C76"/>
    <w:rsid w:val="00921DC7"/>
    <w:rsid w:val="009220F1"/>
    <w:rsid w:val="00923678"/>
    <w:rsid w:val="0092496F"/>
    <w:rsid w:val="00924AA2"/>
    <w:rsid w:val="00924B16"/>
    <w:rsid w:val="009263F0"/>
    <w:rsid w:val="009268E9"/>
    <w:rsid w:val="00926B98"/>
    <w:rsid w:val="009314C7"/>
    <w:rsid w:val="00933B77"/>
    <w:rsid w:val="00935F36"/>
    <w:rsid w:val="00950141"/>
    <w:rsid w:val="00950344"/>
    <w:rsid w:val="00950A43"/>
    <w:rsid w:val="00950DD1"/>
    <w:rsid w:val="00951B35"/>
    <w:rsid w:val="00955659"/>
    <w:rsid w:val="00955F8F"/>
    <w:rsid w:val="009561C8"/>
    <w:rsid w:val="00956E20"/>
    <w:rsid w:val="00957497"/>
    <w:rsid w:val="0096097C"/>
    <w:rsid w:val="009629FC"/>
    <w:rsid w:val="00962D91"/>
    <w:rsid w:val="00963546"/>
    <w:rsid w:val="00963750"/>
    <w:rsid w:val="00967F0F"/>
    <w:rsid w:val="00971B4D"/>
    <w:rsid w:val="00971F95"/>
    <w:rsid w:val="00976825"/>
    <w:rsid w:val="00977E45"/>
    <w:rsid w:val="009827CD"/>
    <w:rsid w:val="009840D6"/>
    <w:rsid w:val="0098482F"/>
    <w:rsid w:val="00986138"/>
    <w:rsid w:val="00987CFE"/>
    <w:rsid w:val="009902C6"/>
    <w:rsid w:val="00991848"/>
    <w:rsid w:val="009921F4"/>
    <w:rsid w:val="00992C40"/>
    <w:rsid w:val="009935CB"/>
    <w:rsid w:val="00993C86"/>
    <w:rsid w:val="00997E42"/>
    <w:rsid w:val="009A0E05"/>
    <w:rsid w:val="009A35B0"/>
    <w:rsid w:val="009A35DF"/>
    <w:rsid w:val="009C0B1D"/>
    <w:rsid w:val="009C2157"/>
    <w:rsid w:val="009C2656"/>
    <w:rsid w:val="009C283C"/>
    <w:rsid w:val="009C5B94"/>
    <w:rsid w:val="009C5D43"/>
    <w:rsid w:val="009C7615"/>
    <w:rsid w:val="009D122D"/>
    <w:rsid w:val="009D366A"/>
    <w:rsid w:val="009D5110"/>
    <w:rsid w:val="009D6D16"/>
    <w:rsid w:val="009D7D4E"/>
    <w:rsid w:val="009E0F9B"/>
    <w:rsid w:val="009E32B3"/>
    <w:rsid w:val="009E5057"/>
    <w:rsid w:val="009E662B"/>
    <w:rsid w:val="009F2786"/>
    <w:rsid w:val="009F58AF"/>
    <w:rsid w:val="00A001B5"/>
    <w:rsid w:val="00A001CA"/>
    <w:rsid w:val="00A02265"/>
    <w:rsid w:val="00A0408B"/>
    <w:rsid w:val="00A05AA2"/>
    <w:rsid w:val="00A05E3B"/>
    <w:rsid w:val="00A05ECD"/>
    <w:rsid w:val="00A06BD7"/>
    <w:rsid w:val="00A06F89"/>
    <w:rsid w:val="00A07965"/>
    <w:rsid w:val="00A11968"/>
    <w:rsid w:val="00A13A40"/>
    <w:rsid w:val="00A13D21"/>
    <w:rsid w:val="00A16E50"/>
    <w:rsid w:val="00A17A83"/>
    <w:rsid w:val="00A2144B"/>
    <w:rsid w:val="00A214D5"/>
    <w:rsid w:val="00A2288F"/>
    <w:rsid w:val="00A23294"/>
    <w:rsid w:val="00A238FC"/>
    <w:rsid w:val="00A23922"/>
    <w:rsid w:val="00A23EA9"/>
    <w:rsid w:val="00A26A74"/>
    <w:rsid w:val="00A304FF"/>
    <w:rsid w:val="00A30E5B"/>
    <w:rsid w:val="00A314A2"/>
    <w:rsid w:val="00A348A1"/>
    <w:rsid w:val="00A34E77"/>
    <w:rsid w:val="00A373BB"/>
    <w:rsid w:val="00A40331"/>
    <w:rsid w:val="00A43008"/>
    <w:rsid w:val="00A4354E"/>
    <w:rsid w:val="00A44244"/>
    <w:rsid w:val="00A44AD6"/>
    <w:rsid w:val="00A471D5"/>
    <w:rsid w:val="00A472BA"/>
    <w:rsid w:val="00A473E1"/>
    <w:rsid w:val="00A47442"/>
    <w:rsid w:val="00A50759"/>
    <w:rsid w:val="00A51BC0"/>
    <w:rsid w:val="00A52F2C"/>
    <w:rsid w:val="00A55B97"/>
    <w:rsid w:val="00A57619"/>
    <w:rsid w:val="00A6116A"/>
    <w:rsid w:val="00A625F6"/>
    <w:rsid w:val="00A6594B"/>
    <w:rsid w:val="00A662D9"/>
    <w:rsid w:val="00A67A1F"/>
    <w:rsid w:val="00A67E9A"/>
    <w:rsid w:val="00A707AF"/>
    <w:rsid w:val="00A70A8A"/>
    <w:rsid w:val="00A71DF6"/>
    <w:rsid w:val="00A725E0"/>
    <w:rsid w:val="00A729DC"/>
    <w:rsid w:val="00A72AD0"/>
    <w:rsid w:val="00A738B0"/>
    <w:rsid w:val="00A73BE6"/>
    <w:rsid w:val="00A73F50"/>
    <w:rsid w:val="00A75E55"/>
    <w:rsid w:val="00A770B8"/>
    <w:rsid w:val="00A823A7"/>
    <w:rsid w:val="00A836B6"/>
    <w:rsid w:val="00A84972"/>
    <w:rsid w:val="00A84A03"/>
    <w:rsid w:val="00A858A1"/>
    <w:rsid w:val="00A8752B"/>
    <w:rsid w:val="00A91674"/>
    <w:rsid w:val="00A91921"/>
    <w:rsid w:val="00A91C23"/>
    <w:rsid w:val="00A93913"/>
    <w:rsid w:val="00A96C4D"/>
    <w:rsid w:val="00A97E8A"/>
    <w:rsid w:val="00AA07E8"/>
    <w:rsid w:val="00AA0CDD"/>
    <w:rsid w:val="00AA1406"/>
    <w:rsid w:val="00AA1AB1"/>
    <w:rsid w:val="00AA2301"/>
    <w:rsid w:val="00AA3CCA"/>
    <w:rsid w:val="00AA3FB1"/>
    <w:rsid w:val="00AA4BC7"/>
    <w:rsid w:val="00AA5B0C"/>
    <w:rsid w:val="00AB1125"/>
    <w:rsid w:val="00AB1687"/>
    <w:rsid w:val="00AB22A5"/>
    <w:rsid w:val="00AB2708"/>
    <w:rsid w:val="00AB3CFA"/>
    <w:rsid w:val="00AB48AB"/>
    <w:rsid w:val="00AB5A1A"/>
    <w:rsid w:val="00AB5C4B"/>
    <w:rsid w:val="00AB7642"/>
    <w:rsid w:val="00AC2807"/>
    <w:rsid w:val="00AC4A20"/>
    <w:rsid w:val="00AC5D87"/>
    <w:rsid w:val="00AC5EFC"/>
    <w:rsid w:val="00AC6CD6"/>
    <w:rsid w:val="00AD0B7F"/>
    <w:rsid w:val="00AD2850"/>
    <w:rsid w:val="00AD3B39"/>
    <w:rsid w:val="00AE116F"/>
    <w:rsid w:val="00AE30D6"/>
    <w:rsid w:val="00AF1DFA"/>
    <w:rsid w:val="00AF1E99"/>
    <w:rsid w:val="00AF3060"/>
    <w:rsid w:val="00AF4A86"/>
    <w:rsid w:val="00AF4E32"/>
    <w:rsid w:val="00AF592E"/>
    <w:rsid w:val="00AF5B87"/>
    <w:rsid w:val="00AF6C28"/>
    <w:rsid w:val="00AF796F"/>
    <w:rsid w:val="00B00BE7"/>
    <w:rsid w:val="00B02458"/>
    <w:rsid w:val="00B02C50"/>
    <w:rsid w:val="00B04125"/>
    <w:rsid w:val="00B05C86"/>
    <w:rsid w:val="00B066A3"/>
    <w:rsid w:val="00B112F6"/>
    <w:rsid w:val="00B115C5"/>
    <w:rsid w:val="00B125C4"/>
    <w:rsid w:val="00B14DCB"/>
    <w:rsid w:val="00B17268"/>
    <w:rsid w:val="00B20316"/>
    <w:rsid w:val="00B21974"/>
    <w:rsid w:val="00B2666F"/>
    <w:rsid w:val="00B269AE"/>
    <w:rsid w:val="00B26C0F"/>
    <w:rsid w:val="00B31697"/>
    <w:rsid w:val="00B316C8"/>
    <w:rsid w:val="00B31715"/>
    <w:rsid w:val="00B320E2"/>
    <w:rsid w:val="00B33497"/>
    <w:rsid w:val="00B3489B"/>
    <w:rsid w:val="00B34D46"/>
    <w:rsid w:val="00B35F86"/>
    <w:rsid w:val="00B419CC"/>
    <w:rsid w:val="00B42F24"/>
    <w:rsid w:val="00B44350"/>
    <w:rsid w:val="00B446AA"/>
    <w:rsid w:val="00B451B9"/>
    <w:rsid w:val="00B45413"/>
    <w:rsid w:val="00B5015B"/>
    <w:rsid w:val="00B516A8"/>
    <w:rsid w:val="00B52320"/>
    <w:rsid w:val="00B53B24"/>
    <w:rsid w:val="00B5654C"/>
    <w:rsid w:val="00B56949"/>
    <w:rsid w:val="00B57233"/>
    <w:rsid w:val="00B57362"/>
    <w:rsid w:val="00B61029"/>
    <w:rsid w:val="00B6192C"/>
    <w:rsid w:val="00B6266C"/>
    <w:rsid w:val="00B628C4"/>
    <w:rsid w:val="00B631F5"/>
    <w:rsid w:val="00B6390A"/>
    <w:rsid w:val="00B669B6"/>
    <w:rsid w:val="00B70AE2"/>
    <w:rsid w:val="00B73419"/>
    <w:rsid w:val="00B73FF6"/>
    <w:rsid w:val="00B7403B"/>
    <w:rsid w:val="00B7745F"/>
    <w:rsid w:val="00B826B6"/>
    <w:rsid w:val="00B8277A"/>
    <w:rsid w:val="00B83943"/>
    <w:rsid w:val="00B84073"/>
    <w:rsid w:val="00B8419C"/>
    <w:rsid w:val="00B84E77"/>
    <w:rsid w:val="00B87441"/>
    <w:rsid w:val="00B8749F"/>
    <w:rsid w:val="00B919CB"/>
    <w:rsid w:val="00B941BF"/>
    <w:rsid w:val="00B9473A"/>
    <w:rsid w:val="00B96B9D"/>
    <w:rsid w:val="00BA0E1D"/>
    <w:rsid w:val="00BA2269"/>
    <w:rsid w:val="00BA2453"/>
    <w:rsid w:val="00BA379B"/>
    <w:rsid w:val="00BB062E"/>
    <w:rsid w:val="00BB1354"/>
    <w:rsid w:val="00BB18FE"/>
    <w:rsid w:val="00BB5655"/>
    <w:rsid w:val="00BC20BC"/>
    <w:rsid w:val="00BC2BEB"/>
    <w:rsid w:val="00BC5A63"/>
    <w:rsid w:val="00BC6F53"/>
    <w:rsid w:val="00BC7531"/>
    <w:rsid w:val="00BD3ABB"/>
    <w:rsid w:val="00BD560F"/>
    <w:rsid w:val="00BD7074"/>
    <w:rsid w:val="00BE0A27"/>
    <w:rsid w:val="00BE1991"/>
    <w:rsid w:val="00BE2808"/>
    <w:rsid w:val="00BF01FC"/>
    <w:rsid w:val="00BF0AD1"/>
    <w:rsid w:val="00BF2232"/>
    <w:rsid w:val="00BF3D43"/>
    <w:rsid w:val="00BF414B"/>
    <w:rsid w:val="00BF4BA9"/>
    <w:rsid w:val="00BF6176"/>
    <w:rsid w:val="00BF73F4"/>
    <w:rsid w:val="00C0107F"/>
    <w:rsid w:val="00C01959"/>
    <w:rsid w:val="00C01B37"/>
    <w:rsid w:val="00C04171"/>
    <w:rsid w:val="00C044E8"/>
    <w:rsid w:val="00C0702D"/>
    <w:rsid w:val="00C07BFE"/>
    <w:rsid w:val="00C10A70"/>
    <w:rsid w:val="00C114DA"/>
    <w:rsid w:val="00C129D4"/>
    <w:rsid w:val="00C13ABB"/>
    <w:rsid w:val="00C2095A"/>
    <w:rsid w:val="00C238C6"/>
    <w:rsid w:val="00C247E1"/>
    <w:rsid w:val="00C25BF2"/>
    <w:rsid w:val="00C26AC6"/>
    <w:rsid w:val="00C31D95"/>
    <w:rsid w:val="00C31F80"/>
    <w:rsid w:val="00C3212E"/>
    <w:rsid w:val="00C323FD"/>
    <w:rsid w:val="00C3401B"/>
    <w:rsid w:val="00C35A72"/>
    <w:rsid w:val="00C36543"/>
    <w:rsid w:val="00C36BE7"/>
    <w:rsid w:val="00C37F93"/>
    <w:rsid w:val="00C416D1"/>
    <w:rsid w:val="00C431B8"/>
    <w:rsid w:val="00C43BAE"/>
    <w:rsid w:val="00C4674C"/>
    <w:rsid w:val="00C509A7"/>
    <w:rsid w:val="00C50B78"/>
    <w:rsid w:val="00C50BE6"/>
    <w:rsid w:val="00C5219B"/>
    <w:rsid w:val="00C52282"/>
    <w:rsid w:val="00C53E6C"/>
    <w:rsid w:val="00C56522"/>
    <w:rsid w:val="00C56B34"/>
    <w:rsid w:val="00C60F6B"/>
    <w:rsid w:val="00C656D8"/>
    <w:rsid w:val="00C65F66"/>
    <w:rsid w:val="00C66F37"/>
    <w:rsid w:val="00C715BC"/>
    <w:rsid w:val="00C71FD9"/>
    <w:rsid w:val="00C7301C"/>
    <w:rsid w:val="00C74853"/>
    <w:rsid w:val="00C801F2"/>
    <w:rsid w:val="00C820EF"/>
    <w:rsid w:val="00C82198"/>
    <w:rsid w:val="00C82D03"/>
    <w:rsid w:val="00C844C7"/>
    <w:rsid w:val="00C850EE"/>
    <w:rsid w:val="00C87124"/>
    <w:rsid w:val="00C875C4"/>
    <w:rsid w:val="00C9035F"/>
    <w:rsid w:val="00C908BE"/>
    <w:rsid w:val="00C90F5D"/>
    <w:rsid w:val="00C91875"/>
    <w:rsid w:val="00C97746"/>
    <w:rsid w:val="00CA02AB"/>
    <w:rsid w:val="00CA2C6C"/>
    <w:rsid w:val="00CA5213"/>
    <w:rsid w:val="00CA76EB"/>
    <w:rsid w:val="00CB2914"/>
    <w:rsid w:val="00CB29E2"/>
    <w:rsid w:val="00CB3498"/>
    <w:rsid w:val="00CB41A8"/>
    <w:rsid w:val="00CC2212"/>
    <w:rsid w:val="00CC23C5"/>
    <w:rsid w:val="00CC2A75"/>
    <w:rsid w:val="00CC5194"/>
    <w:rsid w:val="00CC6160"/>
    <w:rsid w:val="00CC6869"/>
    <w:rsid w:val="00CC7125"/>
    <w:rsid w:val="00CD382E"/>
    <w:rsid w:val="00CD39C5"/>
    <w:rsid w:val="00CE00BC"/>
    <w:rsid w:val="00CE2376"/>
    <w:rsid w:val="00CE31E8"/>
    <w:rsid w:val="00CF5037"/>
    <w:rsid w:val="00CF7004"/>
    <w:rsid w:val="00D00125"/>
    <w:rsid w:val="00D003BA"/>
    <w:rsid w:val="00D01E01"/>
    <w:rsid w:val="00D03510"/>
    <w:rsid w:val="00D13EE0"/>
    <w:rsid w:val="00D1749C"/>
    <w:rsid w:val="00D17F31"/>
    <w:rsid w:val="00D2221E"/>
    <w:rsid w:val="00D22BBF"/>
    <w:rsid w:val="00D235DA"/>
    <w:rsid w:val="00D24609"/>
    <w:rsid w:val="00D2643E"/>
    <w:rsid w:val="00D26BAE"/>
    <w:rsid w:val="00D26FB5"/>
    <w:rsid w:val="00D276F5"/>
    <w:rsid w:val="00D31757"/>
    <w:rsid w:val="00D32358"/>
    <w:rsid w:val="00D32EFD"/>
    <w:rsid w:val="00D33145"/>
    <w:rsid w:val="00D3563E"/>
    <w:rsid w:val="00D4290A"/>
    <w:rsid w:val="00D43747"/>
    <w:rsid w:val="00D4378D"/>
    <w:rsid w:val="00D509EB"/>
    <w:rsid w:val="00D521BF"/>
    <w:rsid w:val="00D57A39"/>
    <w:rsid w:val="00D613B7"/>
    <w:rsid w:val="00D65F78"/>
    <w:rsid w:val="00D66355"/>
    <w:rsid w:val="00D705ED"/>
    <w:rsid w:val="00D70C14"/>
    <w:rsid w:val="00D72BB6"/>
    <w:rsid w:val="00D72D46"/>
    <w:rsid w:val="00D73C66"/>
    <w:rsid w:val="00D73DEF"/>
    <w:rsid w:val="00D75AEF"/>
    <w:rsid w:val="00D809CA"/>
    <w:rsid w:val="00D8199A"/>
    <w:rsid w:val="00D84C51"/>
    <w:rsid w:val="00D856DD"/>
    <w:rsid w:val="00D86ADF"/>
    <w:rsid w:val="00D876A4"/>
    <w:rsid w:val="00D909F0"/>
    <w:rsid w:val="00D92D72"/>
    <w:rsid w:val="00D92DE1"/>
    <w:rsid w:val="00D94637"/>
    <w:rsid w:val="00D94661"/>
    <w:rsid w:val="00D948AF"/>
    <w:rsid w:val="00DA0BC4"/>
    <w:rsid w:val="00DA1408"/>
    <w:rsid w:val="00DA29A6"/>
    <w:rsid w:val="00DA3F3A"/>
    <w:rsid w:val="00DB1825"/>
    <w:rsid w:val="00DB2546"/>
    <w:rsid w:val="00DB2A3C"/>
    <w:rsid w:val="00DB4A5F"/>
    <w:rsid w:val="00DB5C68"/>
    <w:rsid w:val="00DC152D"/>
    <w:rsid w:val="00DC333E"/>
    <w:rsid w:val="00DC3EC2"/>
    <w:rsid w:val="00DC6129"/>
    <w:rsid w:val="00DD0FF9"/>
    <w:rsid w:val="00DD1681"/>
    <w:rsid w:val="00DD2C57"/>
    <w:rsid w:val="00DD5E9F"/>
    <w:rsid w:val="00DE1B9E"/>
    <w:rsid w:val="00DE48F8"/>
    <w:rsid w:val="00DE58B5"/>
    <w:rsid w:val="00DE7E31"/>
    <w:rsid w:val="00DF16E0"/>
    <w:rsid w:val="00DF33F5"/>
    <w:rsid w:val="00DF783B"/>
    <w:rsid w:val="00E01326"/>
    <w:rsid w:val="00E04561"/>
    <w:rsid w:val="00E06244"/>
    <w:rsid w:val="00E105B8"/>
    <w:rsid w:val="00E11F4F"/>
    <w:rsid w:val="00E13650"/>
    <w:rsid w:val="00E1402E"/>
    <w:rsid w:val="00E147ED"/>
    <w:rsid w:val="00E2294E"/>
    <w:rsid w:val="00E22C5E"/>
    <w:rsid w:val="00E23344"/>
    <w:rsid w:val="00E24465"/>
    <w:rsid w:val="00E26656"/>
    <w:rsid w:val="00E2733C"/>
    <w:rsid w:val="00E30CE3"/>
    <w:rsid w:val="00E31AB2"/>
    <w:rsid w:val="00E32BC0"/>
    <w:rsid w:val="00E33351"/>
    <w:rsid w:val="00E353E3"/>
    <w:rsid w:val="00E37884"/>
    <w:rsid w:val="00E40687"/>
    <w:rsid w:val="00E43EC0"/>
    <w:rsid w:val="00E52F79"/>
    <w:rsid w:val="00E54047"/>
    <w:rsid w:val="00E545A1"/>
    <w:rsid w:val="00E54A7B"/>
    <w:rsid w:val="00E57836"/>
    <w:rsid w:val="00E60272"/>
    <w:rsid w:val="00E610DB"/>
    <w:rsid w:val="00E6431B"/>
    <w:rsid w:val="00E64E53"/>
    <w:rsid w:val="00E6701F"/>
    <w:rsid w:val="00E7144D"/>
    <w:rsid w:val="00E7290D"/>
    <w:rsid w:val="00E7353C"/>
    <w:rsid w:val="00E772A2"/>
    <w:rsid w:val="00E77B56"/>
    <w:rsid w:val="00E80E5C"/>
    <w:rsid w:val="00E8229E"/>
    <w:rsid w:val="00E8351A"/>
    <w:rsid w:val="00E93BB2"/>
    <w:rsid w:val="00E952B6"/>
    <w:rsid w:val="00E97781"/>
    <w:rsid w:val="00E97F03"/>
    <w:rsid w:val="00EA0971"/>
    <w:rsid w:val="00EA4AC8"/>
    <w:rsid w:val="00EA5459"/>
    <w:rsid w:val="00EA63B9"/>
    <w:rsid w:val="00EA6CD2"/>
    <w:rsid w:val="00EB023D"/>
    <w:rsid w:val="00EB1B5F"/>
    <w:rsid w:val="00EB2F92"/>
    <w:rsid w:val="00EB3B8A"/>
    <w:rsid w:val="00EB3FC8"/>
    <w:rsid w:val="00EB4CF6"/>
    <w:rsid w:val="00EB5FF1"/>
    <w:rsid w:val="00EB65A6"/>
    <w:rsid w:val="00EB65EB"/>
    <w:rsid w:val="00EB6BED"/>
    <w:rsid w:val="00EC2592"/>
    <w:rsid w:val="00EC2629"/>
    <w:rsid w:val="00EC4E98"/>
    <w:rsid w:val="00EC7F81"/>
    <w:rsid w:val="00ED1025"/>
    <w:rsid w:val="00ED1030"/>
    <w:rsid w:val="00ED2204"/>
    <w:rsid w:val="00ED507F"/>
    <w:rsid w:val="00ED645F"/>
    <w:rsid w:val="00ED727E"/>
    <w:rsid w:val="00EE0950"/>
    <w:rsid w:val="00EE0E33"/>
    <w:rsid w:val="00EE10B4"/>
    <w:rsid w:val="00EE3CFB"/>
    <w:rsid w:val="00EE45DE"/>
    <w:rsid w:val="00EE6B4D"/>
    <w:rsid w:val="00EE6D61"/>
    <w:rsid w:val="00EF0175"/>
    <w:rsid w:val="00EF05B7"/>
    <w:rsid w:val="00EF1F01"/>
    <w:rsid w:val="00EF34D5"/>
    <w:rsid w:val="00EF3F0A"/>
    <w:rsid w:val="00EF4715"/>
    <w:rsid w:val="00EF5A30"/>
    <w:rsid w:val="00EF7DEA"/>
    <w:rsid w:val="00EF7E4C"/>
    <w:rsid w:val="00EF7E87"/>
    <w:rsid w:val="00F00F1C"/>
    <w:rsid w:val="00F01A7F"/>
    <w:rsid w:val="00F03948"/>
    <w:rsid w:val="00F05821"/>
    <w:rsid w:val="00F07446"/>
    <w:rsid w:val="00F10DD2"/>
    <w:rsid w:val="00F15C96"/>
    <w:rsid w:val="00F22FF9"/>
    <w:rsid w:val="00F23904"/>
    <w:rsid w:val="00F2404C"/>
    <w:rsid w:val="00F320A1"/>
    <w:rsid w:val="00F33854"/>
    <w:rsid w:val="00F356A9"/>
    <w:rsid w:val="00F361A7"/>
    <w:rsid w:val="00F377E1"/>
    <w:rsid w:val="00F4113C"/>
    <w:rsid w:val="00F46214"/>
    <w:rsid w:val="00F51345"/>
    <w:rsid w:val="00F518F2"/>
    <w:rsid w:val="00F5223A"/>
    <w:rsid w:val="00F52DF9"/>
    <w:rsid w:val="00F54107"/>
    <w:rsid w:val="00F5419C"/>
    <w:rsid w:val="00F54FDB"/>
    <w:rsid w:val="00F60735"/>
    <w:rsid w:val="00F6079B"/>
    <w:rsid w:val="00F61C73"/>
    <w:rsid w:val="00F64660"/>
    <w:rsid w:val="00F67333"/>
    <w:rsid w:val="00F6785A"/>
    <w:rsid w:val="00F70A41"/>
    <w:rsid w:val="00F7273B"/>
    <w:rsid w:val="00F72EAA"/>
    <w:rsid w:val="00F747F9"/>
    <w:rsid w:val="00F7547E"/>
    <w:rsid w:val="00F777C3"/>
    <w:rsid w:val="00F77FC4"/>
    <w:rsid w:val="00F80072"/>
    <w:rsid w:val="00F8135B"/>
    <w:rsid w:val="00F8330C"/>
    <w:rsid w:val="00F83A17"/>
    <w:rsid w:val="00F83C20"/>
    <w:rsid w:val="00F846E5"/>
    <w:rsid w:val="00F865EE"/>
    <w:rsid w:val="00F909A7"/>
    <w:rsid w:val="00F944EB"/>
    <w:rsid w:val="00F94818"/>
    <w:rsid w:val="00F95B7A"/>
    <w:rsid w:val="00F96988"/>
    <w:rsid w:val="00FA02FB"/>
    <w:rsid w:val="00FA0573"/>
    <w:rsid w:val="00FA378F"/>
    <w:rsid w:val="00FA47B0"/>
    <w:rsid w:val="00FA572F"/>
    <w:rsid w:val="00FA5E4F"/>
    <w:rsid w:val="00FA622C"/>
    <w:rsid w:val="00FB14F2"/>
    <w:rsid w:val="00FB1803"/>
    <w:rsid w:val="00FB1B0B"/>
    <w:rsid w:val="00FB29E6"/>
    <w:rsid w:val="00FB3444"/>
    <w:rsid w:val="00FB3753"/>
    <w:rsid w:val="00FB444A"/>
    <w:rsid w:val="00FB518B"/>
    <w:rsid w:val="00FB7398"/>
    <w:rsid w:val="00FB7ACF"/>
    <w:rsid w:val="00FC12E4"/>
    <w:rsid w:val="00FC1C8B"/>
    <w:rsid w:val="00FC2538"/>
    <w:rsid w:val="00FC721B"/>
    <w:rsid w:val="00FD0964"/>
    <w:rsid w:val="00FD13B8"/>
    <w:rsid w:val="00FD484C"/>
    <w:rsid w:val="00FE0221"/>
    <w:rsid w:val="00FE53BB"/>
    <w:rsid w:val="00FE605F"/>
    <w:rsid w:val="00FE6547"/>
    <w:rsid w:val="00FF0CD1"/>
    <w:rsid w:val="00FF27E2"/>
    <w:rsid w:val="00FF3764"/>
    <w:rsid w:val="00FF3BEA"/>
    <w:rsid w:val="00FF4889"/>
    <w:rsid w:val="00FF7475"/>
    <w:rsid w:val="00FF7E1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2497A89"/>
  <w15:docId w15:val="{2E0A8680-1D69-4AD1-A20A-6B5B22B5C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9"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4E77"/>
    <w:pPr>
      <w:spacing w:after="200" w:line="276" w:lineRule="auto"/>
    </w:pPr>
    <w:rPr>
      <w:rFonts w:cs="Calibri"/>
      <w:sz w:val="22"/>
      <w:szCs w:val="22"/>
    </w:rPr>
  </w:style>
  <w:style w:type="paragraph" w:styleId="10">
    <w:name w:val="heading 1"/>
    <w:basedOn w:val="a"/>
    <w:next w:val="a"/>
    <w:link w:val="11"/>
    <w:uiPriority w:val="9"/>
    <w:qFormat/>
    <w:rsid w:val="005F4CCA"/>
    <w:pPr>
      <w:keepNext/>
      <w:spacing w:before="240" w:after="60" w:line="240" w:lineRule="auto"/>
      <w:outlineLvl w:val="0"/>
    </w:pPr>
    <w:rPr>
      <w:rFonts w:ascii="Arial" w:hAnsi="Arial" w:cs="Arial"/>
      <w:b/>
      <w:bCs/>
      <w:kern w:val="28"/>
      <w:sz w:val="28"/>
      <w:szCs w:val="28"/>
    </w:rPr>
  </w:style>
  <w:style w:type="paragraph" w:styleId="2">
    <w:name w:val="heading 2"/>
    <w:basedOn w:val="a"/>
    <w:next w:val="a"/>
    <w:link w:val="20"/>
    <w:uiPriority w:val="9"/>
    <w:semiHidden/>
    <w:unhideWhenUsed/>
    <w:qFormat/>
    <w:locked/>
    <w:rsid w:val="00830096"/>
    <w:pPr>
      <w:keepNext/>
      <w:keepLines/>
      <w:spacing w:before="200" w:after="0"/>
      <w:outlineLvl w:val="1"/>
    </w:pPr>
    <w:rPr>
      <w:rFonts w:asciiTheme="majorHAnsi" w:eastAsiaTheme="majorEastAsia" w:hAnsiTheme="majorHAnsi" w:cs="Mangal"/>
      <w:b/>
      <w:bCs/>
      <w:color w:val="4F81BD" w:themeColor="accent1"/>
      <w:sz w:val="26"/>
      <w:szCs w:val="23"/>
      <w:lang w:eastAsia="en-US"/>
    </w:rPr>
  </w:style>
  <w:style w:type="paragraph" w:styleId="3">
    <w:name w:val="heading 3"/>
    <w:basedOn w:val="a"/>
    <w:next w:val="a"/>
    <w:link w:val="30"/>
    <w:uiPriority w:val="9"/>
    <w:semiHidden/>
    <w:unhideWhenUsed/>
    <w:qFormat/>
    <w:locked/>
    <w:rsid w:val="00830096"/>
    <w:pPr>
      <w:keepNext/>
      <w:keepLines/>
      <w:spacing w:before="200" w:after="0"/>
      <w:outlineLvl w:val="2"/>
    </w:pPr>
    <w:rPr>
      <w:rFonts w:asciiTheme="majorHAnsi" w:eastAsiaTheme="majorEastAsia" w:hAnsiTheme="majorHAnsi" w:cs="Mangal"/>
      <w:b/>
      <w:bCs/>
      <w:color w:val="4F81BD" w:themeColor="accent1"/>
      <w:szCs w:val="20"/>
      <w:lang w:eastAsia="en-US"/>
    </w:rPr>
  </w:style>
  <w:style w:type="paragraph" w:styleId="4">
    <w:name w:val="heading 4"/>
    <w:basedOn w:val="a"/>
    <w:next w:val="a"/>
    <w:link w:val="40"/>
    <w:uiPriority w:val="9"/>
    <w:semiHidden/>
    <w:unhideWhenUsed/>
    <w:qFormat/>
    <w:locked/>
    <w:rsid w:val="00830096"/>
    <w:pPr>
      <w:keepNext/>
      <w:keepLines/>
      <w:spacing w:before="200" w:after="0"/>
      <w:outlineLvl w:val="3"/>
    </w:pPr>
    <w:rPr>
      <w:rFonts w:asciiTheme="majorHAnsi" w:eastAsiaTheme="majorEastAsia" w:hAnsiTheme="majorHAnsi" w:cs="Mangal"/>
      <w:b/>
      <w:bCs/>
      <w:i/>
      <w:iCs/>
      <w:color w:val="4F81BD" w:themeColor="accent1"/>
      <w:szCs w:val="20"/>
      <w:lang w:eastAsia="en-US"/>
    </w:rPr>
  </w:style>
  <w:style w:type="paragraph" w:styleId="8">
    <w:name w:val="heading 8"/>
    <w:basedOn w:val="a"/>
    <w:next w:val="a"/>
    <w:link w:val="80"/>
    <w:uiPriority w:val="9"/>
    <w:semiHidden/>
    <w:unhideWhenUsed/>
    <w:qFormat/>
    <w:locked/>
    <w:rsid w:val="00830096"/>
    <w:pPr>
      <w:keepNext/>
      <w:keepLines/>
      <w:spacing w:before="200" w:after="0"/>
      <w:outlineLvl w:val="7"/>
    </w:pPr>
    <w:rPr>
      <w:rFonts w:asciiTheme="majorHAnsi" w:eastAsiaTheme="majorEastAsia" w:hAnsiTheme="majorHAnsi" w:cs="Mangal"/>
      <w:color w:val="404040" w:themeColor="text1" w:themeTint="BF"/>
      <w:sz w:val="20"/>
      <w:szCs w:val="18"/>
      <w:lang w:eastAsia="en-US"/>
    </w:rPr>
  </w:style>
  <w:style w:type="paragraph" w:styleId="9">
    <w:name w:val="heading 9"/>
    <w:basedOn w:val="a"/>
    <w:next w:val="a"/>
    <w:link w:val="90"/>
    <w:qFormat/>
    <w:locked/>
    <w:rsid w:val="00830096"/>
    <w:pPr>
      <w:keepNext/>
      <w:spacing w:after="0" w:line="240" w:lineRule="auto"/>
      <w:jc w:val="both"/>
      <w:outlineLvl w:val="8"/>
    </w:pPr>
    <w:rPr>
      <w:rFonts w:ascii="Times New Roman" w:eastAsiaTheme="majorEastAsia" w:hAnsi="Times New Roman" w:cstheme="majorBidi"/>
      <w:b/>
      <w:bCs/>
      <w:sz w:val="28"/>
      <w:szCs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locked/>
    <w:rsid w:val="005F4CCA"/>
    <w:rPr>
      <w:rFonts w:ascii="Arial" w:hAnsi="Arial" w:cs="Arial"/>
      <w:b/>
      <w:bCs/>
      <w:kern w:val="28"/>
      <w:sz w:val="20"/>
      <w:szCs w:val="20"/>
    </w:rPr>
  </w:style>
  <w:style w:type="paragraph" w:styleId="a3">
    <w:name w:val="Balloon Text"/>
    <w:basedOn w:val="a"/>
    <w:link w:val="a4"/>
    <w:uiPriority w:val="99"/>
    <w:rsid w:val="002037E9"/>
    <w:pPr>
      <w:spacing w:after="0" w:line="240" w:lineRule="auto"/>
    </w:pPr>
    <w:rPr>
      <w:rFonts w:ascii="Tahoma" w:hAnsi="Tahoma" w:cs="Tahoma"/>
      <w:sz w:val="16"/>
      <w:szCs w:val="16"/>
    </w:rPr>
  </w:style>
  <w:style w:type="character" w:customStyle="1" w:styleId="a4">
    <w:name w:val="Текст выноски Знак"/>
    <w:basedOn w:val="a0"/>
    <w:link w:val="a3"/>
    <w:uiPriority w:val="99"/>
    <w:locked/>
    <w:rsid w:val="002037E9"/>
    <w:rPr>
      <w:rFonts w:ascii="Tahoma" w:hAnsi="Tahoma" w:cs="Tahoma"/>
      <w:sz w:val="16"/>
      <w:szCs w:val="16"/>
    </w:rPr>
  </w:style>
  <w:style w:type="paragraph" w:styleId="a5">
    <w:name w:val="List Paragraph"/>
    <w:basedOn w:val="a"/>
    <w:uiPriority w:val="34"/>
    <w:qFormat/>
    <w:rsid w:val="006A0CC0"/>
    <w:pPr>
      <w:ind w:left="720"/>
    </w:pPr>
  </w:style>
  <w:style w:type="table" w:styleId="a6">
    <w:name w:val="Table Grid"/>
    <w:basedOn w:val="a1"/>
    <w:uiPriority w:val="59"/>
    <w:rsid w:val="001059C3"/>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7">
    <w:name w:val="header"/>
    <w:basedOn w:val="a"/>
    <w:link w:val="a8"/>
    <w:uiPriority w:val="99"/>
    <w:rsid w:val="00977E45"/>
    <w:pPr>
      <w:tabs>
        <w:tab w:val="center" w:pos="4677"/>
        <w:tab w:val="right" w:pos="9355"/>
      </w:tabs>
      <w:spacing w:after="0" w:line="240" w:lineRule="auto"/>
    </w:pPr>
  </w:style>
  <w:style w:type="character" w:customStyle="1" w:styleId="a8">
    <w:name w:val="Верхний колонтитул Знак"/>
    <w:basedOn w:val="a0"/>
    <w:link w:val="a7"/>
    <w:uiPriority w:val="99"/>
    <w:locked/>
    <w:rsid w:val="00977E45"/>
  </w:style>
  <w:style w:type="paragraph" w:styleId="a9">
    <w:name w:val="footer"/>
    <w:basedOn w:val="a"/>
    <w:link w:val="aa"/>
    <w:uiPriority w:val="99"/>
    <w:rsid w:val="00977E45"/>
    <w:pPr>
      <w:tabs>
        <w:tab w:val="center" w:pos="4677"/>
        <w:tab w:val="right" w:pos="9355"/>
      </w:tabs>
      <w:spacing w:after="0" w:line="240" w:lineRule="auto"/>
    </w:pPr>
  </w:style>
  <w:style w:type="character" w:customStyle="1" w:styleId="aa">
    <w:name w:val="Нижний колонтитул Знак"/>
    <w:basedOn w:val="a0"/>
    <w:link w:val="a9"/>
    <w:uiPriority w:val="99"/>
    <w:locked/>
    <w:rsid w:val="00977E45"/>
  </w:style>
  <w:style w:type="paragraph" w:styleId="ab">
    <w:name w:val="footnote text"/>
    <w:basedOn w:val="a"/>
    <w:link w:val="ac"/>
    <w:rsid w:val="00466D3D"/>
    <w:pPr>
      <w:spacing w:after="0" w:line="240" w:lineRule="auto"/>
    </w:pPr>
    <w:rPr>
      <w:sz w:val="20"/>
      <w:szCs w:val="20"/>
    </w:rPr>
  </w:style>
  <w:style w:type="character" w:customStyle="1" w:styleId="ac">
    <w:name w:val="Текст сноски Знак"/>
    <w:basedOn w:val="a0"/>
    <w:link w:val="ab"/>
    <w:locked/>
    <w:rsid w:val="00466D3D"/>
    <w:rPr>
      <w:sz w:val="20"/>
      <w:szCs w:val="20"/>
    </w:rPr>
  </w:style>
  <w:style w:type="character" w:styleId="ad">
    <w:name w:val="footnote reference"/>
    <w:basedOn w:val="a0"/>
    <w:rsid w:val="00466D3D"/>
    <w:rPr>
      <w:vertAlign w:val="superscript"/>
    </w:rPr>
  </w:style>
  <w:style w:type="paragraph" w:styleId="ae">
    <w:name w:val="Plain Text"/>
    <w:aliases w:val="Знак Знак Знак,Знак Знак Знак Знак Знак Знак,Текст Знак Знак Знак,Текст Знак Знак1 Знак Знак Знак,Текст Знак1 Знак Знак1 Знак Знак Знак,Текст Знак Знак Знак Знак Знак Знак Знак,Текст Знак1 Знак Знак Знак Знак Знак Знак Знак"/>
    <w:basedOn w:val="a"/>
    <w:link w:val="af"/>
    <w:uiPriority w:val="99"/>
    <w:rsid w:val="006029F7"/>
    <w:pPr>
      <w:spacing w:after="0" w:line="240" w:lineRule="auto"/>
    </w:pPr>
    <w:rPr>
      <w:rFonts w:ascii="Courier New" w:hAnsi="Courier New" w:cs="Courier New"/>
      <w:sz w:val="20"/>
      <w:szCs w:val="20"/>
    </w:rPr>
  </w:style>
  <w:style w:type="character" w:customStyle="1" w:styleId="af">
    <w:name w:val="Текст Знак"/>
    <w:aliases w:val="Знак Знак Знак Знак1,Знак Знак Знак Знак Знак Знак Знак,Текст Знак Знак Знак Знак,Текст Знак Знак1 Знак Знак Знак Знак,Текст Знак1 Знак Знак1 Знак Знак Знак Знак,Текст Знак Знак Знак Знак Знак Знак Знак Знак"/>
    <w:basedOn w:val="a0"/>
    <w:link w:val="ae"/>
    <w:uiPriority w:val="99"/>
    <w:locked/>
    <w:rsid w:val="006029F7"/>
    <w:rPr>
      <w:rFonts w:ascii="Courier New" w:hAnsi="Courier New" w:cs="Courier New"/>
      <w:sz w:val="20"/>
      <w:szCs w:val="20"/>
    </w:rPr>
  </w:style>
  <w:style w:type="character" w:styleId="af0">
    <w:name w:val="Hyperlink"/>
    <w:basedOn w:val="a0"/>
    <w:rsid w:val="00AA1406"/>
    <w:rPr>
      <w:rFonts w:ascii="Verdana" w:hAnsi="Verdana" w:cs="Verdana"/>
      <w:color w:val="auto"/>
      <w:sz w:val="18"/>
      <w:szCs w:val="18"/>
      <w:u w:val="single"/>
    </w:rPr>
  </w:style>
  <w:style w:type="paragraph" w:customStyle="1" w:styleId="ConsPlusNormal">
    <w:name w:val="ConsPlusNormal"/>
    <w:rsid w:val="008D3513"/>
    <w:pPr>
      <w:widowControl w:val="0"/>
      <w:autoSpaceDE w:val="0"/>
      <w:autoSpaceDN w:val="0"/>
      <w:adjustRightInd w:val="0"/>
      <w:ind w:firstLine="720"/>
    </w:pPr>
    <w:rPr>
      <w:rFonts w:ascii="Arial" w:hAnsi="Arial" w:cs="Arial"/>
    </w:rPr>
  </w:style>
  <w:style w:type="paragraph" w:customStyle="1" w:styleId="12">
    <w:name w:val="Знак1 Знак Знак Знак Знак Знак Знак"/>
    <w:basedOn w:val="a"/>
    <w:uiPriority w:val="99"/>
    <w:rsid w:val="000D226A"/>
    <w:pPr>
      <w:spacing w:after="160" w:line="240" w:lineRule="exact"/>
    </w:pPr>
    <w:rPr>
      <w:rFonts w:ascii="Verdana" w:hAnsi="Verdana" w:cs="Verdana"/>
      <w:sz w:val="20"/>
      <w:szCs w:val="20"/>
      <w:lang w:val="en-US" w:eastAsia="en-US"/>
    </w:rPr>
  </w:style>
  <w:style w:type="character" w:styleId="af1">
    <w:name w:val="Strong"/>
    <w:basedOn w:val="a0"/>
    <w:uiPriority w:val="22"/>
    <w:qFormat/>
    <w:rsid w:val="000D226A"/>
    <w:rPr>
      <w:b/>
      <w:bCs/>
    </w:rPr>
  </w:style>
  <w:style w:type="paragraph" w:customStyle="1" w:styleId="110">
    <w:name w:val="Знак1 Знак Знак Знак Знак Знак Знак1"/>
    <w:basedOn w:val="a"/>
    <w:uiPriority w:val="99"/>
    <w:rsid w:val="005F4CCA"/>
    <w:pPr>
      <w:spacing w:after="160" w:line="240" w:lineRule="exact"/>
    </w:pPr>
    <w:rPr>
      <w:rFonts w:ascii="Verdana" w:hAnsi="Verdana" w:cs="Verdana"/>
      <w:sz w:val="20"/>
      <w:szCs w:val="20"/>
      <w:lang w:val="en-US" w:eastAsia="en-US"/>
    </w:rPr>
  </w:style>
  <w:style w:type="paragraph" w:customStyle="1" w:styleId="ConsPlusCell">
    <w:name w:val="ConsPlusCell"/>
    <w:uiPriority w:val="99"/>
    <w:rsid w:val="005F4CCA"/>
    <w:pPr>
      <w:autoSpaceDE w:val="0"/>
      <w:autoSpaceDN w:val="0"/>
      <w:adjustRightInd w:val="0"/>
    </w:pPr>
    <w:rPr>
      <w:rFonts w:ascii="Arial" w:hAnsi="Arial" w:cs="Arial"/>
    </w:rPr>
  </w:style>
  <w:style w:type="paragraph" w:customStyle="1" w:styleId="af2">
    <w:name w:val="Знак"/>
    <w:basedOn w:val="a"/>
    <w:uiPriority w:val="99"/>
    <w:rsid w:val="005F4CCA"/>
    <w:pPr>
      <w:spacing w:before="100" w:beforeAutospacing="1" w:after="100" w:afterAutospacing="1" w:line="240" w:lineRule="auto"/>
    </w:pPr>
    <w:rPr>
      <w:rFonts w:ascii="Tahoma" w:hAnsi="Tahoma" w:cs="Tahoma"/>
      <w:sz w:val="20"/>
      <w:szCs w:val="20"/>
      <w:lang w:val="en-US" w:eastAsia="en-US"/>
    </w:rPr>
  </w:style>
  <w:style w:type="paragraph" w:styleId="31">
    <w:name w:val="Body Text 3"/>
    <w:basedOn w:val="a"/>
    <w:link w:val="32"/>
    <w:uiPriority w:val="99"/>
    <w:rsid w:val="005F4CCA"/>
    <w:pPr>
      <w:spacing w:after="120" w:line="240" w:lineRule="auto"/>
    </w:pPr>
    <w:rPr>
      <w:rFonts w:cs="Times New Roman"/>
      <w:sz w:val="16"/>
      <w:szCs w:val="16"/>
    </w:rPr>
  </w:style>
  <w:style w:type="character" w:customStyle="1" w:styleId="32">
    <w:name w:val="Основной текст 3 Знак"/>
    <w:basedOn w:val="a0"/>
    <w:link w:val="31"/>
    <w:uiPriority w:val="99"/>
    <w:locked/>
    <w:rsid w:val="005F4CCA"/>
    <w:rPr>
      <w:rFonts w:ascii="Times New Roman" w:hAnsi="Times New Roman" w:cs="Times New Roman"/>
      <w:sz w:val="16"/>
      <w:szCs w:val="16"/>
    </w:rPr>
  </w:style>
  <w:style w:type="paragraph" w:customStyle="1" w:styleId="Style3">
    <w:name w:val="Style3"/>
    <w:basedOn w:val="a"/>
    <w:uiPriority w:val="99"/>
    <w:rsid w:val="005F4CCA"/>
    <w:pPr>
      <w:widowControl w:val="0"/>
      <w:autoSpaceDE w:val="0"/>
      <w:autoSpaceDN w:val="0"/>
      <w:adjustRightInd w:val="0"/>
      <w:spacing w:after="0" w:line="324" w:lineRule="exact"/>
      <w:jc w:val="both"/>
    </w:pPr>
    <w:rPr>
      <w:rFonts w:cs="Times New Roman"/>
      <w:sz w:val="24"/>
      <w:szCs w:val="24"/>
    </w:rPr>
  </w:style>
  <w:style w:type="character" w:customStyle="1" w:styleId="FontStyle11">
    <w:name w:val="Font Style11"/>
    <w:basedOn w:val="a0"/>
    <w:uiPriority w:val="99"/>
    <w:rsid w:val="005F4CCA"/>
    <w:rPr>
      <w:rFonts w:ascii="Times New Roman" w:hAnsi="Times New Roman" w:cs="Times New Roman"/>
      <w:sz w:val="26"/>
      <w:szCs w:val="26"/>
    </w:rPr>
  </w:style>
  <w:style w:type="paragraph" w:styleId="21">
    <w:name w:val="Body Text Indent 2"/>
    <w:basedOn w:val="a"/>
    <w:link w:val="22"/>
    <w:rsid w:val="005F4CCA"/>
    <w:pPr>
      <w:spacing w:after="120" w:line="480" w:lineRule="auto"/>
      <w:ind w:left="283"/>
    </w:pPr>
    <w:rPr>
      <w:rFonts w:cs="Times New Roman"/>
      <w:sz w:val="24"/>
      <w:szCs w:val="24"/>
    </w:rPr>
  </w:style>
  <w:style w:type="character" w:customStyle="1" w:styleId="22">
    <w:name w:val="Основной текст с отступом 2 Знак"/>
    <w:basedOn w:val="a0"/>
    <w:link w:val="21"/>
    <w:locked/>
    <w:rsid w:val="005F4CCA"/>
    <w:rPr>
      <w:rFonts w:ascii="Times New Roman" w:hAnsi="Times New Roman" w:cs="Times New Roman"/>
      <w:sz w:val="24"/>
      <w:szCs w:val="24"/>
    </w:rPr>
  </w:style>
  <w:style w:type="paragraph" w:styleId="23">
    <w:name w:val="Body Text 2"/>
    <w:aliases w:val=" Знак Знак, Знак"/>
    <w:basedOn w:val="a"/>
    <w:link w:val="24"/>
    <w:rsid w:val="005F4CCA"/>
    <w:pPr>
      <w:spacing w:after="120" w:line="480" w:lineRule="auto"/>
    </w:pPr>
    <w:rPr>
      <w:rFonts w:cs="Times New Roman"/>
      <w:sz w:val="24"/>
      <w:szCs w:val="24"/>
    </w:rPr>
  </w:style>
  <w:style w:type="character" w:customStyle="1" w:styleId="24">
    <w:name w:val="Основной текст 2 Знак"/>
    <w:aliases w:val=" Знак Знак Знак, Знак Знак1"/>
    <w:basedOn w:val="a0"/>
    <w:link w:val="23"/>
    <w:locked/>
    <w:rsid w:val="005F4CCA"/>
    <w:rPr>
      <w:rFonts w:ascii="Times New Roman" w:hAnsi="Times New Roman" w:cs="Times New Roman"/>
      <w:sz w:val="24"/>
      <w:szCs w:val="24"/>
    </w:rPr>
  </w:style>
  <w:style w:type="paragraph" w:styleId="af3">
    <w:name w:val="Body Text"/>
    <w:basedOn w:val="a"/>
    <w:link w:val="af4"/>
    <w:rsid w:val="005F4CCA"/>
    <w:pPr>
      <w:spacing w:after="120" w:line="240" w:lineRule="auto"/>
    </w:pPr>
    <w:rPr>
      <w:rFonts w:cs="Times New Roman"/>
      <w:sz w:val="24"/>
      <w:szCs w:val="24"/>
    </w:rPr>
  </w:style>
  <w:style w:type="character" w:customStyle="1" w:styleId="af4">
    <w:name w:val="Основной текст Знак"/>
    <w:basedOn w:val="a0"/>
    <w:link w:val="af3"/>
    <w:locked/>
    <w:rsid w:val="005F4CCA"/>
    <w:rPr>
      <w:rFonts w:ascii="Times New Roman" w:hAnsi="Times New Roman" w:cs="Times New Roman"/>
      <w:sz w:val="24"/>
      <w:szCs w:val="24"/>
    </w:rPr>
  </w:style>
  <w:style w:type="paragraph" w:customStyle="1" w:styleId="210">
    <w:name w:val="Основной текст 21"/>
    <w:basedOn w:val="a"/>
    <w:uiPriority w:val="99"/>
    <w:rsid w:val="005F4CCA"/>
    <w:pPr>
      <w:spacing w:after="0" w:line="240" w:lineRule="auto"/>
    </w:pPr>
    <w:rPr>
      <w:rFonts w:cs="Times New Roman"/>
      <w:sz w:val="28"/>
      <w:szCs w:val="28"/>
    </w:rPr>
  </w:style>
  <w:style w:type="paragraph" w:customStyle="1" w:styleId="ConsPlusTitle">
    <w:name w:val="ConsPlusTitle"/>
    <w:rsid w:val="005F4CCA"/>
    <w:pPr>
      <w:autoSpaceDE w:val="0"/>
      <w:autoSpaceDN w:val="0"/>
      <w:adjustRightInd w:val="0"/>
    </w:pPr>
    <w:rPr>
      <w:rFonts w:ascii="Arial" w:hAnsi="Arial" w:cs="Arial"/>
      <w:b/>
      <w:bCs/>
    </w:rPr>
  </w:style>
  <w:style w:type="paragraph" w:styleId="af5">
    <w:name w:val="Normal (Web)"/>
    <w:basedOn w:val="a"/>
    <w:uiPriority w:val="99"/>
    <w:rsid w:val="005F4CCA"/>
    <w:pPr>
      <w:spacing w:before="100" w:beforeAutospacing="1" w:after="100" w:afterAutospacing="1" w:line="240" w:lineRule="auto"/>
    </w:pPr>
    <w:rPr>
      <w:rFonts w:cs="Times New Roman"/>
      <w:sz w:val="24"/>
      <w:szCs w:val="24"/>
    </w:rPr>
  </w:style>
  <w:style w:type="paragraph" w:styleId="33">
    <w:name w:val="Body Text Indent 3"/>
    <w:basedOn w:val="a"/>
    <w:link w:val="34"/>
    <w:uiPriority w:val="99"/>
    <w:rsid w:val="005F4CCA"/>
    <w:pPr>
      <w:spacing w:after="120" w:line="240" w:lineRule="auto"/>
      <w:ind w:left="283"/>
    </w:pPr>
    <w:rPr>
      <w:rFonts w:cs="Times New Roman"/>
      <w:sz w:val="16"/>
      <w:szCs w:val="16"/>
    </w:rPr>
  </w:style>
  <w:style w:type="character" w:customStyle="1" w:styleId="34">
    <w:name w:val="Основной текст с отступом 3 Знак"/>
    <w:basedOn w:val="a0"/>
    <w:link w:val="33"/>
    <w:uiPriority w:val="99"/>
    <w:locked/>
    <w:rsid w:val="005F4CCA"/>
    <w:rPr>
      <w:rFonts w:ascii="Times New Roman" w:hAnsi="Times New Roman" w:cs="Times New Roman"/>
      <w:sz w:val="16"/>
      <w:szCs w:val="16"/>
    </w:rPr>
  </w:style>
  <w:style w:type="paragraph" w:customStyle="1" w:styleId="ConsPlusNonformat">
    <w:name w:val="ConsPlusNonformat"/>
    <w:uiPriority w:val="99"/>
    <w:rsid w:val="005F4CCA"/>
    <w:pPr>
      <w:widowControl w:val="0"/>
      <w:autoSpaceDE w:val="0"/>
      <w:autoSpaceDN w:val="0"/>
      <w:adjustRightInd w:val="0"/>
    </w:pPr>
    <w:rPr>
      <w:rFonts w:ascii="Courier New" w:hAnsi="Courier New" w:cs="Courier New"/>
    </w:rPr>
  </w:style>
  <w:style w:type="paragraph" w:customStyle="1" w:styleId="af6">
    <w:name w:val="Знак Знак Знак Знак"/>
    <w:basedOn w:val="a"/>
    <w:uiPriority w:val="99"/>
    <w:rsid w:val="005F4CCA"/>
    <w:pPr>
      <w:spacing w:after="160" w:line="240" w:lineRule="exact"/>
    </w:pPr>
    <w:rPr>
      <w:rFonts w:ascii="Verdana" w:hAnsi="Verdana" w:cs="Verdana"/>
      <w:sz w:val="20"/>
      <w:szCs w:val="20"/>
      <w:lang w:val="en-US" w:eastAsia="en-US"/>
    </w:rPr>
  </w:style>
  <w:style w:type="character" w:styleId="af7">
    <w:name w:val="page number"/>
    <w:basedOn w:val="a0"/>
    <w:uiPriority w:val="99"/>
    <w:rsid w:val="005F4CCA"/>
  </w:style>
  <w:style w:type="character" w:customStyle="1" w:styleId="apple-style-span">
    <w:name w:val="apple-style-span"/>
    <w:basedOn w:val="a0"/>
    <w:uiPriority w:val="99"/>
    <w:rsid w:val="005F4CCA"/>
  </w:style>
  <w:style w:type="paragraph" w:styleId="af8">
    <w:name w:val="No Spacing"/>
    <w:uiPriority w:val="1"/>
    <w:qFormat/>
    <w:rsid w:val="005F4CCA"/>
    <w:rPr>
      <w:rFonts w:cs="Calibri"/>
      <w:sz w:val="22"/>
      <w:szCs w:val="22"/>
    </w:rPr>
  </w:style>
  <w:style w:type="paragraph" w:customStyle="1" w:styleId="13">
    <w:name w:val="Знак1"/>
    <w:basedOn w:val="a"/>
    <w:uiPriority w:val="99"/>
    <w:rsid w:val="005F4CCA"/>
    <w:pPr>
      <w:spacing w:after="160" w:line="240" w:lineRule="exact"/>
    </w:pPr>
    <w:rPr>
      <w:rFonts w:ascii="Verdana" w:hAnsi="Verdana" w:cs="Verdana"/>
      <w:sz w:val="20"/>
      <w:szCs w:val="20"/>
      <w:lang w:val="en-US" w:eastAsia="en-US"/>
    </w:rPr>
  </w:style>
  <w:style w:type="paragraph" w:customStyle="1" w:styleId="Style5">
    <w:name w:val="Style5"/>
    <w:basedOn w:val="a"/>
    <w:rsid w:val="00D72D46"/>
    <w:pPr>
      <w:widowControl w:val="0"/>
      <w:autoSpaceDE w:val="0"/>
      <w:autoSpaceDN w:val="0"/>
      <w:adjustRightInd w:val="0"/>
      <w:spacing w:after="0" w:line="322" w:lineRule="exact"/>
      <w:ind w:firstLine="624"/>
      <w:jc w:val="both"/>
    </w:pPr>
    <w:rPr>
      <w:rFonts w:ascii="Times New Roman" w:hAnsi="Times New Roman" w:cs="Times New Roman"/>
      <w:sz w:val="24"/>
      <w:szCs w:val="24"/>
    </w:rPr>
  </w:style>
  <w:style w:type="character" w:customStyle="1" w:styleId="FontStyle14">
    <w:name w:val="Font Style14"/>
    <w:rsid w:val="00D72D46"/>
    <w:rPr>
      <w:rFonts w:ascii="Times New Roman" w:hAnsi="Times New Roman" w:cs="Times New Roman"/>
      <w:sz w:val="26"/>
      <w:szCs w:val="26"/>
    </w:rPr>
  </w:style>
  <w:style w:type="character" w:customStyle="1" w:styleId="FontStyle20">
    <w:name w:val="Font Style20"/>
    <w:uiPriority w:val="99"/>
    <w:rsid w:val="0018642F"/>
    <w:rPr>
      <w:rFonts w:ascii="Times New Roman" w:hAnsi="Times New Roman" w:cs="Times New Roman"/>
      <w:sz w:val="26"/>
      <w:szCs w:val="26"/>
    </w:rPr>
  </w:style>
  <w:style w:type="paragraph" w:customStyle="1" w:styleId="style7">
    <w:name w:val="style7"/>
    <w:basedOn w:val="a"/>
    <w:rsid w:val="0038056E"/>
    <w:pPr>
      <w:spacing w:before="100" w:beforeAutospacing="1" w:after="100" w:afterAutospacing="1" w:line="240" w:lineRule="auto"/>
    </w:pPr>
    <w:rPr>
      <w:rFonts w:ascii="Times New Roman" w:hAnsi="Times New Roman" w:cs="Times New Roman"/>
      <w:sz w:val="24"/>
      <w:szCs w:val="24"/>
    </w:rPr>
  </w:style>
  <w:style w:type="character" w:styleId="af9">
    <w:name w:val="Emphasis"/>
    <w:uiPriority w:val="20"/>
    <w:qFormat/>
    <w:locked/>
    <w:rsid w:val="0038056E"/>
    <w:rPr>
      <w:i/>
      <w:iCs/>
    </w:rPr>
  </w:style>
  <w:style w:type="paragraph" w:customStyle="1" w:styleId="211">
    <w:name w:val="Основной текст с отступом 21"/>
    <w:basedOn w:val="a"/>
    <w:rsid w:val="0038056E"/>
    <w:pPr>
      <w:suppressAutoHyphens/>
      <w:spacing w:after="120" w:line="480" w:lineRule="auto"/>
      <w:ind w:left="283"/>
    </w:pPr>
    <w:rPr>
      <w:rFonts w:ascii="Times New Roman" w:hAnsi="Times New Roman" w:cs="Times New Roman"/>
      <w:sz w:val="24"/>
      <w:szCs w:val="24"/>
      <w:lang w:eastAsia="ar-SA"/>
    </w:rPr>
  </w:style>
  <w:style w:type="paragraph" w:customStyle="1" w:styleId="formattext">
    <w:name w:val="formattext"/>
    <w:link w:val="formattext0"/>
    <w:rsid w:val="00E97F03"/>
    <w:pPr>
      <w:widowControl w:val="0"/>
      <w:autoSpaceDE w:val="0"/>
      <w:autoSpaceDN w:val="0"/>
      <w:adjustRightInd w:val="0"/>
    </w:pPr>
    <w:rPr>
      <w:rFonts w:ascii="Times New Roman" w:hAnsi="Times New Roman"/>
      <w:sz w:val="18"/>
      <w:szCs w:val="18"/>
    </w:rPr>
  </w:style>
  <w:style w:type="character" w:customStyle="1" w:styleId="formattext0">
    <w:name w:val="formattext Знак"/>
    <w:link w:val="formattext"/>
    <w:rsid w:val="00E97F03"/>
    <w:rPr>
      <w:rFonts w:ascii="Times New Roman" w:hAnsi="Times New Roman"/>
      <w:sz w:val="18"/>
      <w:szCs w:val="18"/>
    </w:rPr>
  </w:style>
  <w:style w:type="paragraph" w:customStyle="1" w:styleId="afa">
    <w:name w:val="Обычный + по ширине"/>
    <w:basedOn w:val="a"/>
    <w:rsid w:val="00FD484C"/>
    <w:pPr>
      <w:spacing w:after="0" w:line="240" w:lineRule="auto"/>
      <w:jc w:val="both"/>
    </w:pPr>
    <w:rPr>
      <w:rFonts w:ascii="Times New Roman" w:hAnsi="Times New Roman" w:cs="Times New Roman"/>
      <w:sz w:val="24"/>
      <w:szCs w:val="24"/>
    </w:rPr>
  </w:style>
  <w:style w:type="table" w:customStyle="1" w:styleId="35">
    <w:name w:val="Сетка таблицы3"/>
    <w:basedOn w:val="a1"/>
    <w:next w:val="a6"/>
    <w:rsid w:val="004F0DC8"/>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Body Text Indent"/>
    <w:basedOn w:val="a"/>
    <w:link w:val="afc"/>
    <w:uiPriority w:val="99"/>
    <w:semiHidden/>
    <w:unhideWhenUsed/>
    <w:rsid w:val="004F7B83"/>
    <w:pPr>
      <w:spacing w:after="120"/>
      <w:ind w:left="283"/>
    </w:pPr>
  </w:style>
  <w:style w:type="character" w:customStyle="1" w:styleId="afc">
    <w:name w:val="Основной текст с отступом Знак"/>
    <w:basedOn w:val="a0"/>
    <w:link w:val="afb"/>
    <w:uiPriority w:val="99"/>
    <w:semiHidden/>
    <w:rsid w:val="004F7B83"/>
    <w:rPr>
      <w:rFonts w:cs="Calibri"/>
      <w:sz w:val="22"/>
      <w:szCs w:val="22"/>
    </w:rPr>
  </w:style>
  <w:style w:type="character" w:customStyle="1" w:styleId="20">
    <w:name w:val="Заголовок 2 Знак"/>
    <w:basedOn w:val="a0"/>
    <w:link w:val="2"/>
    <w:uiPriority w:val="9"/>
    <w:semiHidden/>
    <w:rsid w:val="00830096"/>
    <w:rPr>
      <w:rFonts w:asciiTheme="majorHAnsi" w:eastAsiaTheme="majorEastAsia" w:hAnsiTheme="majorHAnsi" w:cs="Mangal"/>
      <w:b/>
      <w:bCs/>
      <w:color w:val="4F81BD" w:themeColor="accent1"/>
      <w:sz w:val="26"/>
      <w:szCs w:val="23"/>
      <w:lang w:eastAsia="en-US"/>
    </w:rPr>
  </w:style>
  <w:style w:type="character" w:customStyle="1" w:styleId="30">
    <w:name w:val="Заголовок 3 Знак"/>
    <w:basedOn w:val="a0"/>
    <w:link w:val="3"/>
    <w:uiPriority w:val="9"/>
    <w:semiHidden/>
    <w:rsid w:val="00830096"/>
    <w:rPr>
      <w:rFonts w:asciiTheme="majorHAnsi" w:eastAsiaTheme="majorEastAsia" w:hAnsiTheme="majorHAnsi" w:cs="Mangal"/>
      <w:b/>
      <w:bCs/>
      <w:color w:val="4F81BD" w:themeColor="accent1"/>
      <w:sz w:val="22"/>
      <w:lang w:eastAsia="en-US"/>
    </w:rPr>
  </w:style>
  <w:style w:type="character" w:customStyle="1" w:styleId="40">
    <w:name w:val="Заголовок 4 Знак"/>
    <w:basedOn w:val="a0"/>
    <w:link w:val="4"/>
    <w:uiPriority w:val="9"/>
    <w:semiHidden/>
    <w:rsid w:val="00830096"/>
    <w:rPr>
      <w:rFonts w:asciiTheme="majorHAnsi" w:eastAsiaTheme="majorEastAsia" w:hAnsiTheme="majorHAnsi" w:cs="Mangal"/>
      <w:b/>
      <w:bCs/>
      <w:i/>
      <w:iCs/>
      <w:color w:val="4F81BD" w:themeColor="accent1"/>
      <w:sz w:val="22"/>
      <w:lang w:eastAsia="en-US"/>
    </w:rPr>
  </w:style>
  <w:style w:type="character" w:customStyle="1" w:styleId="80">
    <w:name w:val="Заголовок 8 Знак"/>
    <w:basedOn w:val="a0"/>
    <w:link w:val="8"/>
    <w:uiPriority w:val="9"/>
    <w:semiHidden/>
    <w:rsid w:val="00830096"/>
    <w:rPr>
      <w:rFonts w:asciiTheme="majorHAnsi" w:eastAsiaTheme="majorEastAsia" w:hAnsiTheme="majorHAnsi" w:cs="Mangal"/>
      <w:color w:val="404040" w:themeColor="text1" w:themeTint="BF"/>
      <w:szCs w:val="18"/>
      <w:lang w:eastAsia="en-US"/>
    </w:rPr>
  </w:style>
  <w:style w:type="character" w:customStyle="1" w:styleId="90">
    <w:name w:val="Заголовок 9 Знак"/>
    <w:basedOn w:val="a0"/>
    <w:link w:val="9"/>
    <w:rsid w:val="00830096"/>
    <w:rPr>
      <w:rFonts w:ascii="Times New Roman" w:eastAsiaTheme="majorEastAsia" w:hAnsi="Times New Roman" w:cstheme="majorBidi"/>
      <w:b/>
      <w:bCs/>
      <w:sz w:val="28"/>
      <w:szCs w:val="28"/>
      <w:u w:val="single"/>
    </w:rPr>
  </w:style>
  <w:style w:type="paragraph" w:customStyle="1" w:styleId="25">
    <w:name w:val="заголовок 2"/>
    <w:basedOn w:val="a"/>
    <w:next w:val="a"/>
    <w:link w:val="26"/>
    <w:uiPriority w:val="9"/>
    <w:unhideWhenUsed/>
    <w:qFormat/>
    <w:rsid w:val="00830096"/>
    <w:pPr>
      <w:keepNext/>
      <w:spacing w:after="0" w:line="240" w:lineRule="auto"/>
      <w:jc w:val="center"/>
      <w:outlineLvl w:val="1"/>
    </w:pPr>
    <w:rPr>
      <w:rFonts w:asciiTheme="majorHAnsi" w:hAnsiTheme="majorHAnsi" w:cs="Times New Roman"/>
      <w:color w:val="244061" w:themeColor="accent1" w:themeShade="80"/>
      <w:sz w:val="60"/>
      <w:lang w:eastAsia="en-US"/>
    </w:rPr>
  </w:style>
  <w:style w:type="character" w:customStyle="1" w:styleId="26">
    <w:name w:val="Символ заголовка 2"/>
    <w:basedOn w:val="a0"/>
    <w:link w:val="25"/>
    <w:uiPriority w:val="9"/>
    <w:rsid w:val="00830096"/>
    <w:rPr>
      <w:rFonts w:asciiTheme="majorHAnsi" w:hAnsiTheme="majorHAnsi"/>
      <w:color w:val="244061" w:themeColor="accent1" w:themeShade="80"/>
      <w:sz w:val="60"/>
      <w:szCs w:val="22"/>
      <w:lang w:eastAsia="en-US"/>
    </w:rPr>
  </w:style>
  <w:style w:type="paragraph" w:customStyle="1" w:styleId="36">
    <w:name w:val="заголовок 3"/>
    <w:basedOn w:val="a"/>
    <w:next w:val="a"/>
    <w:link w:val="37"/>
    <w:uiPriority w:val="9"/>
    <w:unhideWhenUsed/>
    <w:qFormat/>
    <w:rsid w:val="00830096"/>
    <w:pPr>
      <w:keepNext/>
      <w:spacing w:before="200" w:line="240" w:lineRule="auto"/>
      <w:ind w:left="1440"/>
      <w:jc w:val="right"/>
      <w:outlineLvl w:val="2"/>
    </w:pPr>
    <w:rPr>
      <w:rFonts w:asciiTheme="minorHAnsi" w:hAnsiTheme="minorHAnsi" w:cs="Times New Roman"/>
      <w:color w:val="17365D" w:themeColor="text2" w:themeShade="BF"/>
      <w:sz w:val="36"/>
      <w:szCs w:val="36"/>
      <w:lang w:eastAsia="en-US"/>
    </w:rPr>
  </w:style>
  <w:style w:type="character" w:customStyle="1" w:styleId="37">
    <w:name w:val="Символ заголовка 3"/>
    <w:basedOn w:val="a0"/>
    <w:link w:val="36"/>
    <w:uiPriority w:val="9"/>
    <w:rsid w:val="00830096"/>
    <w:rPr>
      <w:rFonts w:asciiTheme="minorHAnsi" w:hAnsiTheme="minorHAnsi"/>
      <w:color w:val="17365D" w:themeColor="text2" w:themeShade="BF"/>
      <w:sz w:val="36"/>
      <w:szCs w:val="36"/>
      <w:lang w:eastAsia="en-US"/>
    </w:rPr>
  </w:style>
  <w:style w:type="paragraph" w:customStyle="1" w:styleId="41">
    <w:name w:val="заголовок 4"/>
    <w:basedOn w:val="a"/>
    <w:next w:val="a"/>
    <w:link w:val="42"/>
    <w:uiPriority w:val="9"/>
    <w:unhideWhenUsed/>
    <w:qFormat/>
    <w:rsid w:val="00830096"/>
    <w:pPr>
      <w:spacing w:after="400" w:line="240" w:lineRule="auto"/>
      <w:ind w:left="1440"/>
      <w:outlineLvl w:val="3"/>
    </w:pPr>
    <w:rPr>
      <w:rFonts w:asciiTheme="minorHAnsi" w:eastAsiaTheme="minorHAnsi" w:hAnsiTheme="minorHAnsi" w:cstheme="minorBidi"/>
      <w:color w:val="E36C0A" w:themeColor="accent6" w:themeShade="BF"/>
      <w:sz w:val="32"/>
      <w:lang w:eastAsia="en-US"/>
    </w:rPr>
  </w:style>
  <w:style w:type="character" w:customStyle="1" w:styleId="42">
    <w:name w:val="Символ заголовка 4"/>
    <w:basedOn w:val="a0"/>
    <w:link w:val="41"/>
    <w:uiPriority w:val="9"/>
    <w:rsid w:val="00830096"/>
    <w:rPr>
      <w:rFonts w:asciiTheme="minorHAnsi" w:eastAsiaTheme="minorHAnsi" w:hAnsiTheme="minorHAnsi" w:cstheme="minorBidi"/>
      <w:color w:val="E36C0A" w:themeColor="accent6" w:themeShade="BF"/>
      <w:sz w:val="32"/>
      <w:szCs w:val="22"/>
      <w:lang w:eastAsia="en-US"/>
    </w:rPr>
  </w:style>
  <w:style w:type="paragraph" w:customStyle="1" w:styleId="1">
    <w:name w:val="Абзац списка1"/>
    <w:basedOn w:val="a"/>
    <w:uiPriority w:val="99"/>
    <w:qFormat/>
    <w:rsid w:val="00830096"/>
    <w:pPr>
      <w:numPr>
        <w:numId w:val="43"/>
      </w:numPr>
      <w:spacing w:after="400" w:line="240" w:lineRule="auto"/>
    </w:pPr>
    <w:rPr>
      <w:rFonts w:asciiTheme="minorHAnsi" w:eastAsiaTheme="minorHAnsi" w:hAnsiTheme="minorHAnsi" w:cstheme="minorBidi"/>
      <w:color w:val="E36C0A" w:themeColor="accent6" w:themeShade="BF"/>
      <w:sz w:val="32"/>
      <w:lang w:eastAsia="en-US"/>
    </w:rPr>
  </w:style>
  <w:style w:type="paragraph" w:customStyle="1" w:styleId="14">
    <w:name w:val="1&quot; Корешок"/>
    <w:basedOn w:val="a"/>
    <w:qFormat/>
    <w:rsid w:val="00830096"/>
    <w:pPr>
      <w:spacing w:after="0" w:line="240" w:lineRule="auto"/>
      <w:jc w:val="center"/>
    </w:pPr>
    <w:rPr>
      <w:rFonts w:asciiTheme="minorHAnsi" w:eastAsiaTheme="minorHAnsi" w:hAnsiTheme="minorHAnsi" w:cstheme="minorBidi"/>
      <w:b/>
      <w:color w:val="17365D" w:themeColor="text2" w:themeShade="BF"/>
      <w:sz w:val="44"/>
      <w:szCs w:val="44"/>
      <w:lang w:eastAsia="en-US"/>
    </w:rPr>
  </w:style>
  <w:style w:type="paragraph" w:customStyle="1" w:styleId="15">
    <w:name w:val="1.5&quot; Корешок"/>
    <w:basedOn w:val="a"/>
    <w:qFormat/>
    <w:rsid w:val="00830096"/>
    <w:pPr>
      <w:spacing w:after="0" w:line="240" w:lineRule="auto"/>
      <w:jc w:val="center"/>
    </w:pPr>
    <w:rPr>
      <w:rFonts w:asciiTheme="minorHAnsi" w:eastAsiaTheme="minorHAnsi" w:hAnsiTheme="minorHAnsi" w:cstheme="minorBidi"/>
      <w:b/>
      <w:color w:val="17365D" w:themeColor="text2" w:themeShade="BF"/>
      <w:sz w:val="48"/>
      <w:szCs w:val="48"/>
      <w:lang w:eastAsia="en-US"/>
    </w:rPr>
  </w:style>
  <w:style w:type="paragraph" w:customStyle="1" w:styleId="27">
    <w:name w:val="2&quot; Корешок"/>
    <w:basedOn w:val="a"/>
    <w:qFormat/>
    <w:rsid w:val="00830096"/>
    <w:pPr>
      <w:spacing w:after="0" w:line="240" w:lineRule="auto"/>
      <w:jc w:val="center"/>
    </w:pPr>
    <w:rPr>
      <w:rFonts w:asciiTheme="minorHAnsi" w:eastAsiaTheme="minorHAnsi" w:hAnsiTheme="minorHAnsi" w:cstheme="minorBidi"/>
      <w:b/>
      <w:color w:val="17365D" w:themeColor="text2" w:themeShade="BF"/>
      <w:sz w:val="56"/>
      <w:szCs w:val="56"/>
      <w:lang w:eastAsia="en-US"/>
    </w:rPr>
  </w:style>
  <w:style w:type="paragraph" w:customStyle="1" w:styleId="38">
    <w:name w:val="3&quot; Корешок"/>
    <w:basedOn w:val="a"/>
    <w:qFormat/>
    <w:rsid w:val="00830096"/>
    <w:pPr>
      <w:spacing w:after="0" w:line="240" w:lineRule="auto"/>
      <w:jc w:val="center"/>
    </w:pPr>
    <w:rPr>
      <w:rFonts w:asciiTheme="minorHAnsi" w:eastAsiaTheme="minorHAnsi" w:hAnsiTheme="minorHAnsi" w:cstheme="minorBidi"/>
      <w:b/>
      <w:color w:val="17365D" w:themeColor="text2" w:themeShade="BF"/>
      <w:sz w:val="64"/>
      <w:szCs w:val="64"/>
      <w:lang w:eastAsia="en-US"/>
    </w:rPr>
  </w:style>
  <w:style w:type="paragraph" w:styleId="afd">
    <w:name w:val="caption"/>
    <w:basedOn w:val="a"/>
    <w:next w:val="a"/>
    <w:qFormat/>
    <w:locked/>
    <w:rsid w:val="00830096"/>
    <w:pPr>
      <w:spacing w:after="0" w:line="240" w:lineRule="auto"/>
    </w:pPr>
    <w:rPr>
      <w:rFonts w:ascii="Times New Roman" w:eastAsiaTheme="minorHAnsi" w:hAnsi="Times New Roman" w:cstheme="minorBidi"/>
      <w:b/>
      <w:bCs/>
      <w:sz w:val="20"/>
      <w:szCs w:val="20"/>
    </w:rPr>
  </w:style>
  <w:style w:type="paragraph" w:styleId="afe">
    <w:name w:val="Title"/>
    <w:basedOn w:val="a"/>
    <w:link w:val="aff"/>
    <w:qFormat/>
    <w:locked/>
    <w:rsid w:val="00830096"/>
    <w:pPr>
      <w:spacing w:after="0" w:line="240" w:lineRule="auto"/>
      <w:jc w:val="center"/>
    </w:pPr>
    <w:rPr>
      <w:rFonts w:ascii="Times New Roman" w:eastAsiaTheme="majorEastAsia" w:hAnsi="Times New Roman" w:cstheme="majorBidi"/>
      <w:sz w:val="28"/>
      <w:szCs w:val="24"/>
    </w:rPr>
  </w:style>
  <w:style w:type="character" w:customStyle="1" w:styleId="aff">
    <w:name w:val="Заголовок Знак"/>
    <w:basedOn w:val="a0"/>
    <w:link w:val="afe"/>
    <w:rsid w:val="00830096"/>
    <w:rPr>
      <w:rFonts w:ascii="Times New Roman" w:eastAsiaTheme="majorEastAsia" w:hAnsi="Times New Roman" w:cstheme="majorBidi"/>
      <w:sz w:val="28"/>
      <w:szCs w:val="24"/>
    </w:rPr>
  </w:style>
  <w:style w:type="paragraph" w:styleId="aff0">
    <w:name w:val="Subtitle"/>
    <w:basedOn w:val="a"/>
    <w:next w:val="a"/>
    <w:link w:val="aff1"/>
    <w:uiPriority w:val="11"/>
    <w:qFormat/>
    <w:locked/>
    <w:rsid w:val="00830096"/>
    <w:pPr>
      <w:numPr>
        <w:ilvl w:val="1"/>
      </w:numPr>
    </w:pPr>
    <w:rPr>
      <w:rFonts w:asciiTheme="majorHAnsi" w:eastAsiaTheme="majorEastAsia" w:hAnsiTheme="majorHAnsi" w:cs="Mangal"/>
      <w:i/>
      <w:iCs/>
      <w:color w:val="4F81BD" w:themeColor="accent1"/>
      <w:spacing w:val="15"/>
      <w:sz w:val="24"/>
      <w:szCs w:val="21"/>
      <w:lang w:eastAsia="en-US"/>
    </w:rPr>
  </w:style>
  <w:style w:type="character" w:customStyle="1" w:styleId="aff1">
    <w:name w:val="Подзаголовок Знак"/>
    <w:basedOn w:val="a0"/>
    <w:link w:val="aff0"/>
    <w:uiPriority w:val="11"/>
    <w:rsid w:val="00830096"/>
    <w:rPr>
      <w:rFonts w:asciiTheme="majorHAnsi" w:eastAsiaTheme="majorEastAsia" w:hAnsiTheme="majorHAnsi" w:cs="Mangal"/>
      <w:i/>
      <w:iCs/>
      <w:color w:val="4F81BD" w:themeColor="accent1"/>
      <w:spacing w:val="15"/>
      <w:sz w:val="24"/>
      <w:szCs w:val="21"/>
      <w:lang w:eastAsia="en-US"/>
    </w:rPr>
  </w:style>
  <w:style w:type="paragraph" w:styleId="28">
    <w:name w:val="Quote"/>
    <w:basedOn w:val="a"/>
    <w:next w:val="a"/>
    <w:link w:val="29"/>
    <w:uiPriority w:val="29"/>
    <w:qFormat/>
    <w:rsid w:val="00830096"/>
    <w:rPr>
      <w:rFonts w:asciiTheme="minorHAnsi" w:eastAsiaTheme="minorHAnsi" w:hAnsiTheme="minorHAnsi" w:cs="Mangal"/>
      <w:i/>
      <w:iCs/>
      <w:color w:val="000000" w:themeColor="text1"/>
      <w:szCs w:val="20"/>
      <w:lang w:eastAsia="en-US"/>
    </w:rPr>
  </w:style>
  <w:style w:type="character" w:customStyle="1" w:styleId="29">
    <w:name w:val="Цитата 2 Знак"/>
    <w:basedOn w:val="a0"/>
    <w:link w:val="28"/>
    <w:uiPriority w:val="29"/>
    <w:rsid w:val="00830096"/>
    <w:rPr>
      <w:rFonts w:asciiTheme="minorHAnsi" w:eastAsiaTheme="minorHAnsi" w:hAnsiTheme="minorHAnsi" w:cs="Mangal"/>
      <w:i/>
      <w:iCs/>
      <w:color w:val="000000" w:themeColor="text1"/>
      <w:sz w:val="22"/>
      <w:lang w:eastAsia="en-US"/>
    </w:rPr>
  </w:style>
  <w:style w:type="paragraph" w:styleId="aff2">
    <w:name w:val="Intense Quote"/>
    <w:basedOn w:val="a"/>
    <w:next w:val="a"/>
    <w:link w:val="aff3"/>
    <w:uiPriority w:val="30"/>
    <w:qFormat/>
    <w:rsid w:val="00830096"/>
    <w:pPr>
      <w:pBdr>
        <w:bottom w:val="single" w:sz="4" w:space="4" w:color="4F81BD" w:themeColor="accent1"/>
      </w:pBdr>
      <w:spacing w:before="200" w:after="280"/>
      <w:ind w:left="936" w:right="936"/>
    </w:pPr>
    <w:rPr>
      <w:rFonts w:asciiTheme="minorHAnsi" w:eastAsiaTheme="minorHAnsi" w:hAnsiTheme="minorHAnsi" w:cs="Mangal"/>
      <w:b/>
      <w:bCs/>
      <w:i/>
      <w:iCs/>
      <w:color w:val="4F81BD" w:themeColor="accent1"/>
      <w:szCs w:val="20"/>
      <w:lang w:eastAsia="en-US"/>
    </w:rPr>
  </w:style>
  <w:style w:type="character" w:customStyle="1" w:styleId="aff3">
    <w:name w:val="Выделенная цитата Знак"/>
    <w:basedOn w:val="a0"/>
    <w:link w:val="aff2"/>
    <w:uiPriority w:val="30"/>
    <w:rsid w:val="00830096"/>
    <w:rPr>
      <w:rFonts w:asciiTheme="minorHAnsi" w:eastAsiaTheme="minorHAnsi" w:hAnsiTheme="minorHAnsi" w:cs="Mangal"/>
      <w:b/>
      <w:bCs/>
      <w:i/>
      <w:iCs/>
      <w:color w:val="4F81BD" w:themeColor="accent1"/>
      <w:sz w:val="22"/>
      <w:lang w:eastAsia="en-US"/>
    </w:rPr>
  </w:style>
  <w:style w:type="character" w:styleId="aff4">
    <w:name w:val="Subtle Emphasis"/>
    <w:uiPriority w:val="19"/>
    <w:qFormat/>
    <w:rsid w:val="00830096"/>
    <w:rPr>
      <w:i/>
      <w:iCs/>
      <w:color w:val="808080" w:themeColor="text1" w:themeTint="7F"/>
    </w:rPr>
  </w:style>
  <w:style w:type="character" w:styleId="aff5">
    <w:name w:val="Intense Emphasis"/>
    <w:uiPriority w:val="21"/>
    <w:qFormat/>
    <w:rsid w:val="00830096"/>
    <w:rPr>
      <w:b/>
      <w:bCs/>
      <w:i/>
      <w:iCs/>
      <w:color w:val="4F81BD" w:themeColor="accent1"/>
    </w:rPr>
  </w:style>
  <w:style w:type="character" w:styleId="aff6">
    <w:name w:val="Subtle Reference"/>
    <w:uiPriority w:val="31"/>
    <w:qFormat/>
    <w:rsid w:val="00830096"/>
    <w:rPr>
      <w:smallCaps/>
      <w:color w:val="C0504D" w:themeColor="accent2"/>
      <w:u w:val="single"/>
    </w:rPr>
  </w:style>
  <w:style w:type="character" w:styleId="aff7">
    <w:name w:val="Intense Reference"/>
    <w:uiPriority w:val="32"/>
    <w:qFormat/>
    <w:rsid w:val="00830096"/>
    <w:rPr>
      <w:b/>
      <w:bCs/>
      <w:smallCaps/>
      <w:color w:val="C0504D" w:themeColor="accent2"/>
      <w:spacing w:val="5"/>
      <w:u w:val="single"/>
    </w:rPr>
  </w:style>
  <w:style w:type="character" w:styleId="aff8">
    <w:name w:val="Book Title"/>
    <w:uiPriority w:val="33"/>
    <w:qFormat/>
    <w:rsid w:val="00830096"/>
    <w:rPr>
      <w:b/>
      <w:bCs/>
      <w:smallCaps/>
      <w:spacing w:val="5"/>
    </w:rPr>
  </w:style>
  <w:style w:type="paragraph" w:styleId="aff9">
    <w:name w:val="TOC Heading"/>
    <w:basedOn w:val="10"/>
    <w:next w:val="a"/>
    <w:uiPriority w:val="39"/>
    <w:unhideWhenUsed/>
    <w:qFormat/>
    <w:rsid w:val="00830096"/>
    <w:pPr>
      <w:keepNext w:val="0"/>
      <w:pageBreakBefore/>
      <w:spacing w:before="0" w:after="360"/>
      <w:outlineLvl w:val="9"/>
    </w:pPr>
    <w:rPr>
      <w:rFonts w:asciiTheme="minorHAnsi" w:eastAsiaTheme="minorHAnsi" w:hAnsiTheme="minorHAnsi" w:cstheme="minorBidi"/>
      <w:b w:val="0"/>
      <w:bCs w:val="0"/>
      <w:color w:val="595959" w:themeColor="text1" w:themeTint="A6"/>
      <w:kern w:val="20"/>
      <w:sz w:val="36"/>
      <w:szCs w:val="20"/>
    </w:rPr>
  </w:style>
  <w:style w:type="table" w:customStyle="1" w:styleId="16">
    <w:name w:val="Сетка таблицы1"/>
    <w:basedOn w:val="a1"/>
    <w:next w:val="a6"/>
    <w:uiPriority w:val="59"/>
    <w:rsid w:val="00830096"/>
    <w:rPr>
      <w:rFonts w:ascii="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7">
    <w:name w:val="Нет списка1"/>
    <w:next w:val="a2"/>
    <w:uiPriority w:val="99"/>
    <w:semiHidden/>
    <w:unhideWhenUsed/>
    <w:rsid w:val="00830096"/>
  </w:style>
  <w:style w:type="table" w:customStyle="1" w:styleId="2a">
    <w:name w:val="Сетка таблицы2"/>
    <w:basedOn w:val="a1"/>
    <w:next w:val="a6"/>
    <w:uiPriority w:val="59"/>
    <w:rsid w:val="00830096"/>
    <w:rPr>
      <w:rFonts w:ascii="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5712761">
      <w:bodyDiv w:val="1"/>
      <w:marLeft w:val="0"/>
      <w:marRight w:val="0"/>
      <w:marTop w:val="0"/>
      <w:marBottom w:val="0"/>
      <w:divBdr>
        <w:top w:val="none" w:sz="0" w:space="0" w:color="auto"/>
        <w:left w:val="none" w:sz="0" w:space="0" w:color="auto"/>
        <w:bottom w:val="none" w:sz="0" w:space="0" w:color="auto"/>
        <w:right w:val="none" w:sz="0" w:space="0" w:color="auto"/>
      </w:divBdr>
    </w:div>
    <w:div w:id="507064599">
      <w:bodyDiv w:val="1"/>
      <w:marLeft w:val="0"/>
      <w:marRight w:val="0"/>
      <w:marTop w:val="0"/>
      <w:marBottom w:val="0"/>
      <w:divBdr>
        <w:top w:val="none" w:sz="0" w:space="0" w:color="auto"/>
        <w:left w:val="none" w:sz="0" w:space="0" w:color="auto"/>
        <w:bottom w:val="none" w:sz="0" w:space="0" w:color="auto"/>
        <w:right w:val="none" w:sz="0" w:space="0" w:color="auto"/>
      </w:divBdr>
    </w:div>
    <w:div w:id="566111218">
      <w:marLeft w:val="0"/>
      <w:marRight w:val="0"/>
      <w:marTop w:val="0"/>
      <w:marBottom w:val="0"/>
      <w:divBdr>
        <w:top w:val="none" w:sz="0" w:space="0" w:color="auto"/>
        <w:left w:val="none" w:sz="0" w:space="0" w:color="auto"/>
        <w:bottom w:val="none" w:sz="0" w:space="0" w:color="auto"/>
        <w:right w:val="none" w:sz="0" w:space="0" w:color="auto"/>
      </w:divBdr>
    </w:div>
    <w:div w:id="566111219">
      <w:marLeft w:val="0"/>
      <w:marRight w:val="0"/>
      <w:marTop w:val="0"/>
      <w:marBottom w:val="0"/>
      <w:divBdr>
        <w:top w:val="none" w:sz="0" w:space="0" w:color="auto"/>
        <w:left w:val="none" w:sz="0" w:space="0" w:color="auto"/>
        <w:bottom w:val="none" w:sz="0" w:space="0" w:color="auto"/>
        <w:right w:val="none" w:sz="0" w:space="0" w:color="auto"/>
      </w:divBdr>
    </w:div>
    <w:div w:id="566111220">
      <w:marLeft w:val="0"/>
      <w:marRight w:val="0"/>
      <w:marTop w:val="0"/>
      <w:marBottom w:val="0"/>
      <w:divBdr>
        <w:top w:val="none" w:sz="0" w:space="0" w:color="auto"/>
        <w:left w:val="none" w:sz="0" w:space="0" w:color="auto"/>
        <w:bottom w:val="none" w:sz="0" w:space="0" w:color="auto"/>
        <w:right w:val="none" w:sz="0" w:space="0" w:color="auto"/>
      </w:divBdr>
    </w:div>
    <w:div w:id="566111221">
      <w:marLeft w:val="0"/>
      <w:marRight w:val="0"/>
      <w:marTop w:val="0"/>
      <w:marBottom w:val="0"/>
      <w:divBdr>
        <w:top w:val="none" w:sz="0" w:space="0" w:color="auto"/>
        <w:left w:val="none" w:sz="0" w:space="0" w:color="auto"/>
        <w:bottom w:val="none" w:sz="0" w:space="0" w:color="auto"/>
        <w:right w:val="none" w:sz="0" w:space="0" w:color="auto"/>
      </w:divBdr>
    </w:div>
    <w:div w:id="566111222">
      <w:marLeft w:val="0"/>
      <w:marRight w:val="0"/>
      <w:marTop w:val="0"/>
      <w:marBottom w:val="0"/>
      <w:divBdr>
        <w:top w:val="none" w:sz="0" w:space="0" w:color="auto"/>
        <w:left w:val="none" w:sz="0" w:space="0" w:color="auto"/>
        <w:bottom w:val="none" w:sz="0" w:space="0" w:color="auto"/>
        <w:right w:val="none" w:sz="0" w:space="0" w:color="auto"/>
      </w:divBdr>
    </w:div>
    <w:div w:id="566111223">
      <w:marLeft w:val="0"/>
      <w:marRight w:val="0"/>
      <w:marTop w:val="0"/>
      <w:marBottom w:val="0"/>
      <w:divBdr>
        <w:top w:val="none" w:sz="0" w:space="0" w:color="auto"/>
        <w:left w:val="none" w:sz="0" w:space="0" w:color="auto"/>
        <w:bottom w:val="none" w:sz="0" w:space="0" w:color="auto"/>
        <w:right w:val="none" w:sz="0" w:space="0" w:color="auto"/>
      </w:divBdr>
    </w:div>
    <w:div w:id="566111224">
      <w:marLeft w:val="0"/>
      <w:marRight w:val="0"/>
      <w:marTop w:val="0"/>
      <w:marBottom w:val="0"/>
      <w:divBdr>
        <w:top w:val="none" w:sz="0" w:space="0" w:color="auto"/>
        <w:left w:val="none" w:sz="0" w:space="0" w:color="auto"/>
        <w:bottom w:val="none" w:sz="0" w:space="0" w:color="auto"/>
        <w:right w:val="none" w:sz="0" w:space="0" w:color="auto"/>
      </w:divBdr>
    </w:div>
    <w:div w:id="566111225">
      <w:marLeft w:val="0"/>
      <w:marRight w:val="0"/>
      <w:marTop w:val="0"/>
      <w:marBottom w:val="0"/>
      <w:divBdr>
        <w:top w:val="none" w:sz="0" w:space="0" w:color="auto"/>
        <w:left w:val="none" w:sz="0" w:space="0" w:color="auto"/>
        <w:bottom w:val="none" w:sz="0" w:space="0" w:color="auto"/>
        <w:right w:val="none" w:sz="0" w:space="0" w:color="auto"/>
      </w:divBdr>
    </w:div>
    <w:div w:id="566111226">
      <w:marLeft w:val="0"/>
      <w:marRight w:val="0"/>
      <w:marTop w:val="0"/>
      <w:marBottom w:val="0"/>
      <w:divBdr>
        <w:top w:val="none" w:sz="0" w:space="0" w:color="auto"/>
        <w:left w:val="none" w:sz="0" w:space="0" w:color="auto"/>
        <w:bottom w:val="none" w:sz="0" w:space="0" w:color="auto"/>
        <w:right w:val="none" w:sz="0" w:space="0" w:color="auto"/>
      </w:divBdr>
    </w:div>
    <w:div w:id="566111227">
      <w:marLeft w:val="0"/>
      <w:marRight w:val="0"/>
      <w:marTop w:val="0"/>
      <w:marBottom w:val="0"/>
      <w:divBdr>
        <w:top w:val="none" w:sz="0" w:space="0" w:color="auto"/>
        <w:left w:val="none" w:sz="0" w:space="0" w:color="auto"/>
        <w:bottom w:val="none" w:sz="0" w:space="0" w:color="auto"/>
        <w:right w:val="none" w:sz="0" w:space="0" w:color="auto"/>
      </w:divBdr>
    </w:div>
    <w:div w:id="566111228">
      <w:marLeft w:val="0"/>
      <w:marRight w:val="0"/>
      <w:marTop w:val="0"/>
      <w:marBottom w:val="0"/>
      <w:divBdr>
        <w:top w:val="none" w:sz="0" w:space="0" w:color="auto"/>
        <w:left w:val="none" w:sz="0" w:space="0" w:color="auto"/>
        <w:bottom w:val="none" w:sz="0" w:space="0" w:color="auto"/>
        <w:right w:val="none" w:sz="0" w:space="0" w:color="auto"/>
      </w:divBdr>
    </w:div>
    <w:div w:id="566111229">
      <w:marLeft w:val="0"/>
      <w:marRight w:val="0"/>
      <w:marTop w:val="0"/>
      <w:marBottom w:val="0"/>
      <w:divBdr>
        <w:top w:val="none" w:sz="0" w:space="0" w:color="auto"/>
        <w:left w:val="none" w:sz="0" w:space="0" w:color="auto"/>
        <w:bottom w:val="none" w:sz="0" w:space="0" w:color="auto"/>
        <w:right w:val="none" w:sz="0" w:space="0" w:color="auto"/>
      </w:divBdr>
    </w:div>
    <w:div w:id="566111230">
      <w:marLeft w:val="0"/>
      <w:marRight w:val="0"/>
      <w:marTop w:val="0"/>
      <w:marBottom w:val="0"/>
      <w:divBdr>
        <w:top w:val="none" w:sz="0" w:space="0" w:color="auto"/>
        <w:left w:val="none" w:sz="0" w:space="0" w:color="auto"/>
        <w:bottom w:val="none" w:sz="0" w:space="0" w:color="auto"/>
        <w:right w:val="none" w:sz="0" w:space="0" w:color="auto"/>
      </w:divBdr>
    </w:div>
    <w:div w:id="566111231">
      <w:marLeft w:val="0"/>
      <w:marRight w:val="0"/>
      <w:marTop w:val="0"/>
      <w:marBottom w:val="0"/>
      <w:divBdr>
        <w:top w:val="none" w:sz="0" w:space="0" w:color="auto"/>
        <w:left w:val="none" w:sz="0" w:space="0" w:color="auto"/>
        <w:bottom w:val="none" w:sz="0" w:space="0" w:color="auto"/>
        <w:right w:val="none" w:sz="0" w:space="0" w:color="auto"/>
      </w:divBdr>
    </w:div>
    <w:div w:id="566111232">
      <w:marLeft w:val="0"/>
      <w:marRight w:val="0"/>
      <w:marTop w:val="0"/>
      <w:marBottom w:val="0"/>
      <w:divBdr>
        <w:top w:val="none" w:sz="0" w:space="0" w:color="auto"/>
        <w:left w:val="none" w:sz="0" w:space="0" w:color="auto"/>
        <w:bottom w:val="none" w:sz="0" w:space="0" w:color="auto"/>
        <w:right w:val="none" w:sz="0" w:space="0" w:color="auto"/>
      </w:divBdr>
    </w:div>
    <w:div w:id="566111233">
      <w:marLeft w:val="0"/>
      <w:marRight w:val="0"/>
      <w:marTop w:val="0"/>
      <w:marBottom w:val="0"/>
      <w:divBdr>
        <w:top w:val="none" w:sz="0" w:space="0" w:color="auto"/>
        <w:left w:val="none" w:sz="0" w:space="0" w:color="auto"/>
        <w:bottom w:val="none" w:sz="0" w:space="0" w:color="auto"/>
        <w:right w:val="none" w:sz="0" w:space="0" w:color="auto"/>
      </w:divBdr>
    </w:div>
    <w:div w:id="566111234">
      <w:marLeft w:val="0"/>
      <w:marRight w:val="0"/>
      <w:marTop w:val="0"/>
      <w:marBottom w:val="0"/>
      <w:divBdr>
        <w:top w:val="none" w:sz="0" w:space="0" w:color="auto"/>
        <w:left w:val="none" w:sz="0" w:space="0" w:color="auto"/>
        <w:bottom w:val="none" w:sz="0" w:space="0" w:color="auto"/>
        <w:right w:val="none" w:sz="0" w:space="0" w:color="auto"/>
      </w:divBdr>
    </w:div>
    <w:div w:id="566111235">
      <w:marLeft w:val="0"/>
      <w:marRight w:val="0"/>
      <w:marTop w:val="0"/>
      <w:marBottom w:val="0"/>
      <w:divBdr>
        <w:top w:val="none" w:sz="0" w:space="0" w:color="auto"/>
        <w:left w:val="none" w:sz="0" w:space="0" w:color="auto"/>
        <w:bottom w:val="none" w:sz="0" w:space="0" w:color="auto"/>
        <w:right w:val="none" w:sz="0" w:space="0" w:color="auto"/>
      </w:divBdr>
    </w:div>
    <w:div w:id="566111236">
      <w:marLeft w:val="0"/>
      <w:marRight w:val="0"/>
      <w:marTop w:val="0"/>
      <w:marBottom w:val="0"/>
      <w:divBdr>
        <w:top w:val="none" w:sz="0" w:space="0" w:color="auto"/>
        <w:left w:val="none" w:sz="0" w:space="0" w:color="auto"/>
        <w:bottom w:val="none" w:sz="0" w:space="0" w:color="auto"/>
        <w:right w:val="none" w:sz="0" w:space="0" w:color="auto"/>
      </w:divBdr>
    </w:div>
    <w:div w:id="566111237">
      <w:marLeft w:val="0"/>
      <w:marRight w:val="0"/>
      <w:marTop w:val="0"/>
      <w:marBottom w:val="0"/>
      <w:divBdr>
        <w:top w:val="none" w:sz="0" w:space="0" w:color="auto"/>
        <w:left w:val="none" w:sz="0" w:space="0" w:color="auto"/>
        <w:bottom w:val="none" w:sz="0" w:space="0" w:color="auto"/>
        <w:right w:val="none" w:sz="0" w:space="0" w:color="auto"/>
      </w:divBdr>
    </w:div>
    <w:div w:id="566111238">
      <w:marLeft w:val="0"/>
      <w:marRight w:val="0"/>
      <w:marTop w:val="0"/>
      <w:marBottom w:val="0"/>
      <w:divBdr>
        <w:top w:val="none" w:sz="0" w:space="0" w:color="auto"/>
        <w:left w:val="none" w:sz="0" w:space="0" w:color="auto"/>
        <w:bottom w:val="none" w:sz="0" w:space="0" w:color="auto"/>
        <w:right w:val="none" w:sz="0" w:space="0" w:color="auto"/>
      </w:divBdr>
    </w:div>
    <w:div w:id="566111239">
      <w:marLeft w:val="0"/>
      <w:marRight w:val="0"/>
      <w:marTop w:val="0"/>
      <w:marBottom w:val="0"/>
      <w:divBdr>
        <w:top w:val="none" w:sz="0" w:space="0" w:color="auto"/>
        <w:left w:val="none" w:sz="0" w:space="0" w:color="auto"/>
        <w:bottom w:val="none" w:sz="0" w:space="0" w:color="auto"/>
        <w:right w:val="none" w:sz="0" w:space="0" w:color="auto"/>
      </w:divBdr>
    </w:div>
    <w:div w:id="566111240">
      <w:marLeft w:val="0"/>
      <w:marRight w:val="0"/>
      <w:marTop w:val="0"/>
      <w:marBottom w:val="0"/>
      <w:divBdr>
        <w:top w:val="none" w:sz="0" w:space="0" w:color="auto"/>
        <w:left w:val="none" w:sz="0" w:space="0" w:color="auto"/>
        <w:bottom w:val="none" w:sz="0" w:space="0" w:color="auto"/>
        <w:right w:val="none" w:sz="0" w:space="0" w:color="auto"/>
      </w:divBdr>
    </w:div>
    <w:div w:id="566111241">
      <w:marLeft w:val="0"/>
      <w:marRight w:val="0"/>
      <w:marTop w:val="0"/>
      <w:marBottom w:val="0"/>
      <w:divBdr>
        <w:top w:val="none" w:sz="0" w:space="0" w:color="auto"/>
        <w:left w:val="none" w:sz="0" w:space="0" w:color="auto"/>
        <w:bottom w:val="none" w:sz="0" w:space="0" w:color="auto"/>
        <w:right w:val="none" w:sz="0" w:space="0" w:color="auto"/>
      </w:divBdr>
    </w:div>
    <w:div w:id="566111242">
      <w:marLeft w:val="0"/>
      <w:marRight w:val="0"/>
      <w:marTop w:val="0"/>
      <w:marBottom w:val="0"/>
      <w:divBdr>
        <w:top w:val="none" w:sz="0" w:space="0" w:color="auto"/>
        <w:left w:val="none" w:sz="0" w:space="0" w:color="auto"/>
        <w:bottom w:val="none" w:sz="0" w:space="0" w:color="auto"/>
        <w:right w:val="none" w:sz="0" w:space="0" w:color="auto"/>
      </w:divBdr>
    </w:div>
    <w:div w:id="566111243">
      <w:marLeft w:val="0"/>
      <w:marRight w:val="0"/>
      <w:marTop w:val="0"/>
      <w:marBottom w:val="0"/>
      <w:divBdr>
        <w:top w:val="none" w:sz="0" w:space="0" w:color="auto"/>
        <w:left w:val="none" w:sz="0" w:space="0" w:color="auto"/>
        <w:bottom w:val="none" w:sz="0" w:space="0" w:color="auto"/>
        <w:right w:val="none" w:sz="0" w:space="0" w:color="auto"/>
      </w:divBdr>
    </w:div>
    <w:div w:id="566111244">
      <w:marLeft w:val="0"/>
      <w:marRight w:val="0"/>
      <w:marTop w:val="0"/>
      <w:marBottom w:val="0"/>
      <w:divBdr>
        <w:top w:val="none" w:sz="0" w:space="0" w:color="auto"/>
        <w:left w:val="none" w:sz="0" w:space="0" w:color="auto"/>
        <w:bottom w:val="none" w:sz="0" w:space="0" w:color="auto"/>
        <w:right w:val="none" w:sz="0" w:space="0" w:color="auto"/>
      </w:divBdr>
    </w:div>
    <w:div w:id="566111245">
      <w:marLeft w:val="0"/>
      <w:marRight w:val="0"/>
      <w:marTop w:val="0"/>
      <w:marBottom w:val="0"/>
      <w:divBdr>
        <w:top w:val="none" w:sz="0" w:space="0" w:color="auto"/>
        <w:left w:val="none" w:sz="0" w:space="0" w:color="auto"/>
        <w:bottom w:val="none" w:sz="0" w:space="0" w:color="auto"/>
        <w:right w:val="none" w:sz="0" w:space="0" w:color="auto"/>
      </w:divBdr>
    </w:div>
    <w:div w:id="566111246">
      <w:marLeft w:val="0"/>
      <w:marRight w:val="0"/>
      <w:marTop w:val="0"/>
      <w:marBottom w:val="0"/>
      <w:divBdr>
        <w:top w:val="none" w:sz="0" w:space="0" w:color="auto"/>
        <w:left w:val="none" w:sz="0" w:space="0" w:color="auto"/>
        <w:bottom w:val="none" w:sz="0" w:space="0" w:color="auto"/>
        <w:right w:val="none" w:sz="0" w:space="0" w:color="auto"/>
      </w:divBdr>
    </w:div>
    <w:div w:id="566111247">
      <w:marLeft w:val="0"/>
      <w:marRight w:val="0"/>
      <w:marTop w:val="0"/>
      <w:marBottom w:val="0"/>
      <w:divBdr>
        <w:top w:val="none" w:sz="0" w:space="0" w:color="auto"/>
        <w:left w:val="none" w:sz="0" w:space="0" w:color="auto"/>
        <w:bottom w:val="none" w:sz="0" w:space="0" w:color="auto"/>
        <w:right w:val="none" w:sz="0" w:space="0" w:color="auto"/>
      </w:divBdr>
    </w:div>
    <w:div w:id="566111248">
      <w:marLeft w:val="0"/>
      <w:marRight w:val="0"/>
      <w:marTop w:val="0"/>
      <w:marBottom w:val="0"/>
      <w:divBdr>
        <w:top w:val="none" w:sz="0" w:space="0" w:color="auto"/>
        <w:left w:val="none" w:sz="0" w:space="0" w:color="auto"/>
        <w:bottom w:val="none" w:sz="0" w:space="0" w:color="auto"/>
        <w:right w:val="none" w:sz="0" w:space="0" w:color="auto"/>
      </w:divBdr>
    </w:div>
    <w:div w:id="566111249">
      <w:marLeft w:val="0"/>
      <w:marRight w:val="0"/>
      <w:marTop w:val="0"/>
      <w:marBottom w:val="0"/>
      <w:divBdr>
        <w:top w:val="none" w:sz="0" w:space="0" w:color="auto"/>
        <w:left w:val="none" w:sz="0" w:space="0" w:color="auto"/>
        <w:bottom w:val="none" w:sz="0" w:space="0" w:color="auto"/>
        <w:right w:val="none" w:sz="0" w:space="0" w:color="auto"/>
      </w:divBdr>
    </w:div>
    <w:div w:id="566111250">
      <w:marLeft w:val="0"/>
      <w:marRight w:val="0"/>
      <w:marTop w:val="0"/>
      <w:marBottom w:val="0"/>
      <w:divBdr>
        <w:top w:val="none" w:sz="0" w:space="0" w:color="auto"/>
        <w:left w:val="none" w:sz="0" w:space="0" w:color="auto"/>
        <w:bottom w:val="none" w:sz="0" w:space="0" w:color="auto"/>
        <w:right w:val="none" w:sz="0" w:space="0" w:color="auto"/>
      </w:divBdr>
    </w:div>
    <w:div w:id="566111251">
      <w:marLeft w:val="0"/>
      <w:marRight w:val="0"/>
      <w:marTop w:val="0"/>
      <w:marBottom w:val="0"/>
      <w:divBdr>
        <w:top w:val="none" w:sz="0" w:space="0" w:color="auto"/>
        <w:left w:val="none" w:sz="0" w:space="0" w:color="auto"/>
        <w:bottom w:val="none" w:sz="0" w:space="0" w:color="auto"/>
        <w:right w:val="none" w:sz="0" w:space="0" w:color="auto"/>
      </w:divBdr>
    </w:div>
    <w:div w:id="566111252">
      <w:marLeft w:val="0"/>
      <w:marRight w:val="0"/>
      <w:marTop w:val="0"/>
      <w:marBottom w:val="0"/>
      <w:divBdr>
        <w:top w:val="none" w:sz="0" w:space="0" w:color="auto"/>
        <w:left w:val="none" w:sz="0" w:space="0" w:color="auto"/>
        <w:bottom w:val="none" w:sz="0" w:space="0" w:color="auto"/>
        <w:right w:val="none" w:sz="0" w:space="0" w:color="auto"/>
      </w:divBdr>
    </w:div>
    <w:div w:id="566111253">
      <w:marLeft w:val="0"/>
      <w:marRight w:val="0"/>
      <w:marTop w:val="0"/>
      <w:marBottom w:val="0"/>
      <w:divBdr>
        <w:top w:val="none" w:sz="0" w:space="0" w:color="auto"/>
        <w:left w:val="none" w:sz="0" w:space="0" w:color="auto"/>
        <w:bottom w:val="none" w:sz="0" w:space="0" w:color="auto"/>
        <w:right w:val="none" w:sz="0" w:space="0" w:color="auto"/>
      </w:divBdr>
    </w:div>
    <w:div w:id="566111254">
      <w:marLeft w:val="0"/>
      <w:marRight w:val="0"/>
      <w:marTop w:val="0"/>
      <w:marBottom w:val="0"/>
      <w:divBdr>
        <w:top w:val="none" w:sz="0" w:space="0" w:color="auto"/>
        <w:left w:val="none" w:sz="0" w:space="0" w:color="auto"/>
        <w:bottom w:val="none" w:sz="0" w:space="0" w:color="auto"/>
        <w:right w:val="none" w:sz="0" w:space="0" w:color="auto"/>
      </w:divBdr>
    </w:div>
    <w:div w:id="566111255">
      <w:marLeft w:val="0"/>
      <w:marRight w:val="0"/>
      <w:marTop w:val="0"/>
      <w:marBottom w:val="0"/>
      <w:divBdr>
        <w:top w:val="none" w:sz="0" w:space="0" w:color="auto"/>
        <w:left w:val="none" w:sz="0" w:space="0" w:color="auto"/>
        <w:bottom w:val="none" w:sz="0" w:space="0" w:color="auto"/>
        <w:right w:val="none" w:sz="0" w:space="0" w:color="auto"/>
      </w:divBdr>
    </w:div>
    <w:div w:id="566111256">
      <w:marLeft w:val="0"/>
      <w:marRight w:val="0"/>
      <w:marTop w:val="0"/>
      <w:marBottom w:val="0"/>
      <w:divBdr>
        <w:top w:val="none" w:sz="0" w:space="0" w:color="auto"/>
        <w:left w:val="none" w:sz="0" w:space="0" w:color="auto"/>
        <w:bottom w:val="none" w:sz="0" w:space="0" w:color="auto"/>
        <w:right w:val="none" w:sz="0" w:space="0" w:color="auto"/>
      </w:divBdr>
    </w:div>
    <w:div w:id="566111257">
      <w:marLeft w:val="0"/>
      <w:marRight w:val="0"/>
      <w:marTop w:val="0"/>
      <w:marBottom w:val="0"/>
      <w:divBdr>
        <w:top w:val="none" w:sz="0" w:space="0" w:color="auto"/>
        <w:left w:val="none" w:sz="0" w:space="0" w:color="auto"/>
        <w:bottom w:val="none" w:sz="0" w:space="0" w:color="auto"/>
        <w:right w:val="none" w:sz="0" w:space="0" w:color="auto"/>
      </w:divBdr>
    </w:div>
    <w:div w:id="566111258">
      <w:marLeft w:val="0"/>
      <w:marRight w:val="0"/>
      <w:marTop w:val="0"/>
      <w:marBottom w:val="0"/>
      <w:divBdr>
        <w:top w:val="none" w:sz="0" w:space="0" w:color="auto"/>
        <w:left w:val="none" w:sz="0" w:space="0" w:color="auto"/>
        <w:bottom w:val="none" w:sz="0" w:space="0" w:color="auto"/>
        <w:right w:val="none" w:sz="0" w:space="0" w:color="auto"/>
      </w:divBdr>
    </w:div>
    <w:div w:id="566111259">
      <w:marLeft w:val="0"/>
      <w:marRight w:val="0"/>
      <w:marTop w:val="0"/>
      <w:marBottom w:val="0"/>
      <w:divBdr>
        <w:top w:val="none" w:sz="0" w:space="0" w:color="auto"/>
        <w:left w:val="none" w:sz="0" w:space="0" w:color="auto"/>
        <w:bottom w:val="none" w:sz="0" w:space="0" w:color="auto"/>
        <w:right w:val="none" w:sz="0" w:space="0" w:color="auto"/>
      </w:divBdr>
    </w:div>
    <w:div w:id="566111260">
      <w:marLeft w:val="0"/>
      <w:marRight w:val="0"/>
      <w:marTop w:val="0"/>
      <w:marBottom w:val="0"/>
      <w:divBdr>
        <w:top w:val="none" w:sz="0" w:space="0" w:color="auto"/>
        <w:left w:val="none" w:sz="0" w:space="0" w:color="auto"/>
        <w:bottom w:val="none" w:sz="0" w:space="0" w:color="auto"/>
        <w:right w:val="none" w:sz="0" w:space="0" w:color="auto"/>
      </w:divBdr>
    </w:div>
    <w:div w:id="566111261">
      <w:marLeft w:val="0"/>
      <w:marRight w:val="0"/>
      <w:marTop w:val="0"/>
      <w:marBottom w:val="0"/>
      <w:divBdr>
        <w:top w:val="none" w:sz="0" w:space="0" w:color="auto"/>
        <w:left w:val="none" w:sz="0" w:space="0" w:color="auto"/>
        <w:bottom w:val="none" w:sz="0" w:space="0" w:color="auto"/>
        <w:right w:val="none" w:sz="0" w:space="0" w:color="auto"/>
      </w:divBdr>
    </w:div>
    <w:div w:id="566111262">
      <w:marLeft w:val="0"/>
      <w:marRight w:val="0"/>
      <w:marTop w:val="0"/>
      <w:marBottom w:val="0"/>
      <w:divBdr>
        <w:top w:val="none" w:sz="0" w:space="0" w:color="auto"/>
        <w:left w:val="none" w:sz="0" w:space="0" w:color="auto"/>
        <w:bottom w:val="none" w:sz="0" w:space="0" w:color="auto"/>
        <w:right w:val="none" w:sz="0" w:space="0" w:color="auto"/>
      </w:divBdr>
    </w:div>
    <w:div w:id="566111263">
      <w:marLeft w:val="0"/>
      <w:marRight w:val="0"/>
      <w:marTop w:val="0"/>
      <w:marBottom w:val="0"/>
      <w:divBdr>
        <w:top w:val="none" w:sz="0" w:space="0" w:color="auto"/>
        <w:left w:val="none" w:sz="0" w:space="0" w:color="auto"/>
        <w:bottom w:val="none" w:sz="0" w:space="0" w:color="auto"/>
        <w:right w:val="none" w:sz="0" w:space="0" w:color="auto"/>
      </w:divBdr>
    </w:div>
    <w:div w:id="566111264">
      <w:marLeft w:val="0"/>
      <w:marRight w:val="0"/>
      <w:marTop w:val="0"/>
      <w:marBottom w:val="0"/>
      <w:divBdr>
        <w:top w:val="none" w:sz="0" w:space="0" w:color="auto"/>
        <w:left w:val="none" w:sz="0" w:space="0" w:color="auto"/>
        <w:bottom w:val="none" w:sz="0" w:space="0" w:color="auto"/>
        <w:right w:val="none" w:sz="0" w:space="0" w:color="auto"/>
      </w:divBdr>
    </w:div>
    <w:div w:id="566111265">
      <w:marLeft w:val="0"/>
      <w:marRight w:val="0"/>
      <w:marTop w:val="0"/>
      <w:marBottom w:val="0"/>
      <w:divBdr>
        <w:top w:val="none" w:sz="0" w:space="0" w:color="auto"/>
        <w:left w:val="none" w:sz="0" w:space="0" w:color="auto"/>
        <w:bottom w:val="none" w:sz="0" w:space="0" w:color="auto"/>
        <w:right w:val="none" w:sz="0" w:space="0" w:color="auto"/>
      </w:divBdr>
    </w:div>
    <w:div w:id="566111266">
      <w:marLeft w:val="0"/>
      <w:marRight w:val="0"/>
      <w:marTop w:val="0"/>
      <w:marBottom w:val="0"/>
      <w:divBdr>
        <w:top w:val="none" w:sz="0" w:space="0" w:color="auto"/>
        <w:left w:val="none" w:sz="0" w:space="0" w:color="auto"/>
        <w:bottom w:val="none" w:sz="0" w:space="0" w:color="auto"/>
        <w:right w:val="none" w:sz="0" w:space="0" w:color="auto"/>
      </w:divBdr>
    </w:div>
    <w:div w:id="566111267">
      <w:marLeft w:val="0"/>
      <w:marRight w:val="0"/>
      <w:marTop w:val="0"/>
      <w:marBottom w:val="0"/>
      <w:divBdr>
        <w:top w:val="none" w:sz="0" w:space="0" w:color="auto"/>
        <w:left w:val="none" w:sz="0" w:space="0" w:color="auto"/>
        <w:bottom w:val="none" w:sz="0" w:space="0" w:color="auto"/>
        <w:right w:val="none" w:sz="0" w:space="0" w:color="auto"/>
      </w:divBdr>
    </w:div>
    <w:div w:id="566111268">
      <w:marLeft w:val="0"/>
      <w:marRight w:val="0"/>
      <w:marTop w:val="0"/>
      <w:marBottom w:val="0"/>
      <w:divBdr>
        <w:top w:val="none" w:sz="0" w:space="0" w:color="auto"/>
        <w:left w:val="none" w:sz="0" w:space="0" w:color="auto"/>
        <w:bottom w:val="none" w:sz="0" w:space="0" w:color="auto"/>
        <w:right w:val="none" w:sz="0" w:space="0" w:color="auto"/>
      </w:divBdr>
    </w:div>
    <w:div w:id="566111269">
      <w:marLeft w:val="0"/>
      <w:marRight w:val="0"/>
      <w:marTop w:val="0"/>
      <w:marBottom w:val="0"/>
      <w:divBdr>
        <w:top w:val="none" w:sz="0" w:space="0" w:color="auto"/>
        <w:left w:val="none" w:sz="0" w:space="0" w:color="auto"/>
        <w:bottom w:val="none" w:sz="0" w:space="0" w:color="auto"/>
        <w:right w:val="none" w:sz="0" w:space="0" w:color="auto"/>
      </w:divBdr>
    </w:div>
    <w:div w:id="566111270">
      <w:marLeft w:val="0"/>
      <w:marRight w:val="0"/>
      <w:marTop w:val="0"/>
      <w:marBottom w:val="0"/>
      <w:divBdr>
        <w:top w:val="none" w:sz="0" w:space="0" w:color="auto"/>
        <w:left w:val="none" w:sz="0" w:space="0" w:color="auto"/>
        <w:bottom w:val="none" w:sz="0" w:space="0" w:color="auto"/>
        <w:right w:val="none" w:sz="0" w:space="0" w:color="auto"/>
      </w:divBdr>
    </w:div>
    <w:div w:id="566111271">
      <w:marLeft w:val="0"/>
      <w:marRight w:val="0"/>
      <w:marTop w:val="0"/>
      <w:marBottom w:val="0"/>
      <w:divBdr>
        <w:top w:val="none" w:sz="0" w:space="0" w:color="auto"/>
        <w:left w:val="none" w:sz="0" w:space="0" w:color="auto"/>
        <w:bottom w:val="none" w:sz="0" w:space="0" w:color="auto"/>
        <w:right w:val="none" w:sz="0" w:space="0" w:color="auto"/>
      </w:divBdr>
    </w:div>
    <w:div w:id="566111272">
      <w:marLeft w:val="0"/>
      <w:marRight w:val="0"/>
      <w:marTop w:val="0"/>
      <w:marBottom w:val="0"/>
      <w:divBdr>
        <w:top w:val="none" w:sz="0" w:space="0" w:color="auto"/>
        <w:left w:val="none" w:sz="0" w:space="0" w:color="auto"/>
        <w:bottom w:val="none" w:sz="0" w:space="0" w:color="auto"/>
        <w:right w:val="none" w:sz="0" w:space="0" w:color="auto"/>
      </w:divBdr>
    </w:div>
    <w:div w:id="566111273">
      <w:marLeft w:val="0"/>
      <w:marRight w:val="0"/>
      <w:marTop w:val="0"/>
      <w:marBottom w:val="0"/>
      <w:divBdr>
        <w:top w:val="none" w:sz="0" w:space="0" w:color="auto"/>
        <w:left w:val="none" w:sz="0" w:space="0" w:color="auto"/>
        <w:bottom w:val="none" w:sz="0" w:space="0" w:color="auto"/>
        <w:right w:val="none" w:sz="0" w:space="0" w:color="auto"/>
      </w:divBdr>
    </w:div>
    <w:div w:id="566111274">
      <w:marLeft w:val="0"/>
      <w:marRight w:val="0"/>
      <w:marTop w:val="0"/>
      <w:marBottom w:val="0"/>
      <w:divBdr>
        <w:top w:val="none" w:sz="0" w:space="0" w:color="auto"/>
        <w:left w:val="none" w:sz="0" w:space="0" w:color="auto"/>
        <w:bottom w:val="none" w:sz="0" w:space="0" w:color="auto"/>
        <w:right w:val="none" w:sz="0" w:space="0" w:color="auto"/>
      </w:divBdr>
    </w:div>
    <w:div w:id="566111275">
      <w:marLeft w:val="0"/>
      <w:marRight w:val="0"/>
      <w:marTop w:val="0"/>
      <w:marBottom w:val="0"/>
      <w:divBdr>
        <w:top w:val="none" w:sz="0" w:space="0" w:color="auto"/>
        <w:left w:val="none" w:sz="0" w:space="0" w:color="auto"/>
        <w:bottom w:val="none" w:sz="0" w:space="0" w:color="auto"/>
        <w:right w:val="none" w:sz="0" w:space="0" w:color="auto"/>
      </w:divBdr>
    </w:div>
    <w:div w:id="566111276">
      <w:marLeft w:val="0"/>
      <w:marRight w:val="0"/>
      <w:marTop w:val="0"/>
      <w:marBottom w:val="0"/>
      <w:divBdr>
        <w:top w:val="none" w:sz="0" w:space="0" w:color="auto"/>
        <w:left w:val="none" w:sz="0" w:space="0" w:color="auto"/>
        <w:bottom w:val="none" w:sz="0" w:space="0" w:color="auto"/>
        <w:right w:val="none" w:sz="0" w:space="0" w:color="auto"/>
      </w:divBdr>
    </w:div>
    <w:div w:id="566111277">
      <w:marLeft w:val="0"/>
      <w:marRight w:val="0"/>
      <w:marTop w:val="0"/>
      <w:marBottom w:val="0"/>
      <w:divBdr>
        <w:top w:val="none" w:sz="0" w:space="0" w:color="auto"/>
        <w:left w:val="none" w:sz="0" w:space="0" w:color="auto"/>
        <w:bottom w:val="none" w:sz="0" w:space="0" w:color="auto"/>
        <w:right w:val="none" w:sz="0" w:space="0" w:color="auto"/>
      </w:divBdr>
    </w:div>
    <w:div w:id="566111278">
      <w:marLeft w:val="0"/>
      <w:marRight w:val="0"/>
      <w:marTop w:val="0"/>
      <w:marBottom w:val="0"/>
      <w:divBdr>
        <w:top w:val="none" w:sz="0" w:space="0" w:color="auto"/>
        <w:left w:val="none" w:sz="0" w:space="0" w:color="auto"/>
        <w:bottom w:val="none" w:sz="0" w:space="0" w:color="auto"/>
        <w:right w:val="none" w:sz="0" w:space="0" w:color="auto"/>
      </w:divBdr>
    </w:div>
    <w:div w:id="566111279">
      <w:marLeft w:val="0"/>
      <w:marRight w:val="0"/>
      <w:marTop w:val="0"/>
      <w:marBottom w:val="0"/>
      <w:divBdr>
        <w:top w:val="none" w:sz="0" w:space="0" w:color="auto"/>
        <w:left w:val="none" w:sz="0" w:space="0" w:color="auto"/>
        <w:bottom w:val="none" w:sz="0" w:space="0" w:color="auto"/>
        <w:right w:val="none" w:sz="0" w:space="0" w:color="auto"/>
      </w:divBdr>
    </w:div>
    <w:div w:id="566111280">
      <w:marLeft w:val="0"/>
      <w:marRight w:val="0"/>
      <w:marTop w:val="0"/>
      <w:marBottom w:val="0"/>
      <w:divBdr>
        <w:top w:val="none" w:sz="0" w:space="0" w:color="auto"/>
        <w:left w:val="none" w:sz="0" w:space="0" w:color="auto"/>
        <w:bottom w:val="none" w:sz="0" w:space="0" w:color="auto"/>
        <w:right w:val="none" w:sz="0" w:space="0" w:color="auto"/>
      </w:divBdr>
    </w:div>
    <w:div w:id="566111281">
      <w:marLeft w:val="0"/>
      <w:marRight w:val="0"/>
      <w:marTop w:val="0"/>
      <w:marBottom w:val="0"/>
      <w:divBdr>
        <w:top w:val="none" w:sz="0" w:space="0" w:color="auto"/>
        <w:left w:val="none" w:sz="0" w:space="0" w:color="auto"/>
        <w:bottom w:val="none" w:sz="0" w:space="0" w:color="auto"/>
        <w:right w:val="none" w:sz="0" w:space="0" w:color="auto"/>
      </w:divBdr>
    </w:div>
    <w:div w:id="566111282">
      <w:marLeft w:val="0"/>
      <w:marRight w:val="0"/>
      <w:marTop w:val="0"/>
      <w:marBottom w:val="0"/>
      <w:divBdr>
        <w:top w:val="none" w:sz="0" w:space="0" w:color="auto"/>
        <w:left w:val="none" w:sz="0" w:space="0" w:color="auto"/>
        <w:bottom w:val="none" w:sz="0" w:space="0" w:color="auto"/>
        <w:right w:val="none" w:sz="0" w:space="0" w:color="auto"/>
      </w:divBdr>
    </w:div>
    <w:div w:id="566111283">
      <w:marLeft w:val="0"/>
      <w:marRight w:val="0"/>
      <w:marTop w:val="0"/>
      <w:marBottom w:val="0"/>
      <w:divBdr>
        <w:top w:val="none" w:sz="0" w:space="0" w:color="auto"/>
        <w:left w:val="none" w:sz="0" w:space="0" w:color="auto"/>
        <w:bottom w:val="none" w:sz="0" w:space="0" w:color="auto"/>
        <w:right w:val="none" w:sz="0" w:space="0" w:color="auto"/>
      </w:divBdr>
    </w:div>
    <w:div w:id="566111284">
      <w:marLeft w:val="0"/>
      <w:marRight w:val="0"/>
      <w:marTop w:val="0"/>
      <w:marBottom w:val="0"/>
      <w:divBdr>
        <w:top w:val="none" w:sz="0" w:space="0" w:color="auto"/>
        <w:left w:val="none" w:sz="0" w:space="0" w:color="auto"/>
        <w:bottom w:val="none" w:sz="0" w:space="0" w:color="auto"/>
        <w:right w:val="none" w:sz="0" w:space="0" w:color="auto"/>
      </w:divBdr>
    </w:div>
    <w:div w:id="566111285">
      <w:marLeft w:val="0"/>
      <w:marRight w:val="0"/>
      <w:marTop w:val="0"/>
      <w:marBottom w:val="0"/>
      <w:divBdr>
        <w:top w:val="none" w:sz="0" w:space="0" w:color="auto"/>
        <w:left w:val="none" w:sz="0" w:space="0" w:color="auto"/>
        <w:bottom w:val="none" w:sz="0" w:space="0" w:color="auto"/>
        <w:right w:val="none" w:sz="0" w:space="0" w:color="auto"/>
      </w:divBdr>
    </w:div>
    <w:div w:id="566111286">
      <w:marLeft w:val="0"/>
      <w:marRight w:val="0"/>
      <w:marTop w:val="0"/>
      <w:marBottom w:val="0"/>
      <w:divBdr>
        <w:top w:val="none" w:sz="0" w:space="0" w:color="auto"/>
        <w:left w:val="none" w:sz="0" w:space="0" w:color="auto"/>
        <w:bottom w:val="none" w:sz="0" w:space="0" w:color="auto"/>
        <w:right w:val="none" w:sz="0" w:space="0" w:color="auto"/>
      </w:divBdr>
    </w:div>
    <w:div w:id="566111287">
      <w:marLeft w:val="0"/>
      <w:marRight w:val="0"/>
      <w:marTop w:val="0"/>
      <w:marBottom w:val="0"/>
      <w:divBdr>
        <w:top w:val="none" w:sz="0" w:space="0" w:color="auto"/>
        <w:left w:val="none" w:sz="0" w:space="0" w:color="auto"/>
        <w:bottom w:val="none" w:sz="0" w:space="0" w:color="auto"/>
        <w:right w:val="none" w:sz="0" w:space="0" w:color="auto"/>
      </w:divBdr>
    </w:div>
    <w:div w:id="566111288">
      <w:marLeft w:val="0"/>
      <w:marRight w:val="0"/>
      <w:marTop w:val="0"/>
      <w:marBottom w:val="0"/>
      <w:divBdr>
        <w:top w:val="none" w:sz="0" w:space="0" w:color="auto"/>
        <w:left w:val="none" w:sz="0" w:space="0" w:color="auto"/>
        <w:bottom w:val="none" w:sz="0" w:space="0" w:color="auto"/>
        <w:right w:val="none" w:sz="0" w:space="0" w:color="auto"/>
      </w:divBdr>
    </w:div>
    <w:div w:id="566111289">
      <w:marLeft w:val="0"/>
      <w:marRight w:val="0"/>
      <w:marTop w:val="0"/>
      <w:marBottom w:val="0"/>
      <w:divBdr>
        <w:top w:val="none" w:sz="0" w:space="0" w:color="auto"/>
        <w:left w:val="none" w:sz="0" w:space="0" w:color="auto"/>
        <w:bottom w:val="none" w:sz="0" w:space="0" w:color="auto"/>
        <w:right w:val="none" w:sz="0" w:space="0" w:color="auto"/>
      </w:divBdr>
    </w:div>
    <w:div w:id="566111290">
      <w:marLeft w:val="0"/>
      <w:marRight w:val="0"/>
      <w:marTop w:val="0"/>
      <w:marBottom w:val="0"/>
      <w:divBdr>
        <w:top w:val="none" w:sz="0" w:space="0" w:color="auto"/>
        <w:left w:val="none" w:sz="0" w:space="0" w:color="auto"/>
        <w:bottom w:val="none" w:sz="0" w:space="0" w:color="auto"/>
        <w:right w:val="none" w:sz="0" w:space="0" w:color="auto"/>
      </w:divBdr>
    </w:div>
    <w:div w:id="812723551">
      <w:bodyDiv w:val="1"/>
      <w:marLeft w:val="0"/>
      <w:marRight w:val="0"/>
      <w:marTop w:val="0"/>
      <w:marBottom w:val="0"/>
      <w:divBdr>
        <w:top w:val="none" w:sz="0" w:space="0" w:color="auto"/>
        <w:left w:val="none" w:sz="0" w:space="0" w:color="auto"/>
        <w:bottom w:val="none" w:sz="0" w:space="0" w:color="auto"/>
        <w:right w:val="none" w:sz="0" w:space="0" w:color="auto"/>
      </w:divBdr>
    </w:div>
    <w:div w:id="841361366">
      <w:bodyDiv w:val="1"/>
      <w:marLeft w:val="0"/>
      <w:marRight w:val="0"/>
      <w:marTop w:val="0"/>
      <w:marBottom w:val="0"/>
      <w:divBdr>
        <w:top w:val="none" w:sz="0" w:space="0" w:color="auto"/>
        <w:left w:val="none" w:sz="0" w:space="0" w:color="auto"/>
        <w:bottom w:val="none" w:sz="0" w:space="0" w:color="auto"/>
        <w:right w:val="none" w:sz="0" w:space="0" w:color="auto"/>
      </w:divBdr>
    </w:div>
    <w:div w:id="1153984032">
      <w:bodyDiv w:val="1"/>
      <w:marLeft w:val="0"/>
      <w:marRight w:val="0"/>
      <w:marTop w:val="0"/>
      <w:marBottom w:val="0"/>
      <w:divBdr>
        <w:top w:val="none" w:sz="0" w:space="0" w:color="auto"/>
        <w:left w:val="none" w:sz="0" w:space="0" w:color="auto"/>
        <w:bottom w:val="none" w:sz="0" w:space="0" w:color="auto"/>
        <w:right w:val="none" w:sz="0" w:space="0" w:color="auto"/>
      </w:divBdr>
    </w:div>
    <w:div w:id="1286808830">
      <w:bodyDiv w:val="1"/>
      <w:marLeft w:val="0"/>
      <w:marRight w:val="0"/>
      <w:marTop w:val="0"/>
      <w:marBottom w:val="0"/>
      <w:divBdr>
        <w:top w:val="none" w:sz="0" w:space="0" w:color="auto"/>
        <w:left w:val="none" w:sz="0" w:space="0" w:color="auto"/>
        <w:bottom w:val="none" w:sz="0" w:space="0" w:color="auto"/>
        <w:right w:val="none" w:sz="0" w:space="0" w:color="auto"/>
      </w:divBdr>
    </w:div>
    <w:div w:id="1533807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gl=RU&amp;hl=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hyperlink" Target="mailto:archiv@admugansk.r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619C92-D6F6-4F03-8437-D9C29FA609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2477</TotalTime>
  <Pages>70</Pages>
  <Words>21802</Words>
  <Characters>159338</Characters>
  <Application>Microsoft Office Word</Application>
  <DocSecurity>0</DocSecurity>
  <Lines>1327</Lines>
  <Paragraphs>361</Paragraphs>
  <ScaleCrop>false</ScaleCrop>
  <HeadingPairs>
    <vt:vector size="2" baseType="variant">
      <vt:variant>
        <vt:lpstr>Название</vt:lpstr>
      </vt:variant>
      <vt:variant>
        <vt:i4>1</vt:i4>
      </vt:variant>
    </vt:vector>
  </HeadingPairs>
  <TitlesOfParts>
    <vt:vector size="1" baseType="lpstr">
      <vt:lpstr/>
    </vt:vector>
  </TitlesOfParts>
  <Company>Enforta</Company>
  <LinksUpToDate>false</LinksUpToDate>
  <CharactersWithSpaces>180779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rychko</dc:creator>
  <cp:keywords/>
  <dc:description/>
  <cp:lastModifiedBy>Буркова Лали Зурабовна</cp:lastModifiedBy>
  <cp:revision>143</cp:revision>
  <cp:lastPrinted>2020-02-17T08:43:00Z</cp:lastPrinted>
  <dcterms:created xsi:type="dcterms:W3CDTF">2019-02-13T10:59:00Z</dcterms:created>
  <dcterms:modified xsi:type="dcterms:W3CDTF">2020-02-18T12:50:00Z</dcterms:modified>
</cp:coreProperties>
</file>