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9E1" w:rsidRDefault="0059731E">
      <w:pPr>
        <w:jc w:val="center"/>
        <w:rPr>
          <w:b/>
          <w:sz w:val="28"/>
        </w:rPr>
      </w:pPr>
      <w:r>
        <w:rPr>
          <w:b/>
          <w:sz w:val="28"/>
        </w:rPr>
        <w:t xml:space="preserve">Информация о работе за </w:t>
      </w:r>
      <w:r w:rsidR="001F405F">
        <w:rPr>
          <w:b/>
          <w:sz w:val="28"/>
          <w:lang w:val="en-US"/>
        </w:rPr>
        <w:t>I</w:t>
      </w:r>
      <w:r w:rsidR="000F0793">
        <w:rPr>
          <w:b/>
          <w:sz w:val="28"/>
          <w:lang w:val="en-US"/>
        </w:rPr>
        <w:t>V</w:t>
      </w:r>
      <w:r>
        <w:rPr>
          <w:b/>
          <w:sz w:val="28"/>
        </w:rPr>
        <w:t xml:space="preserve"> квартал 2019 года</w:t>
      </w:r>
    </w:p>
    <w:p w:rsidR="007D39AB" w:rsidRDefault="0059731E" w:rsidP="007D39AB">
      <w:pPr>
        <w:pStyle w:val="a9"/>
        <w:spacing w:beforeAutospacing="0" w:afterAutospacing="0"/>
        <w:jc w:val="both"/>
        <w:rPr>
          <w:sz w:val="28"/>
        </w:rPr>
      </w:pPr>
      <w:r>
        <w:rPr>
          <w:sz w:val="28"/>
        </w:rPr>
        <w:tab/>
      </w:r>
      <w:r>
        <w:rPr>
          <w:sz w:val="28"/>
        </w:rPr>
        <w:tab/>
      </w:r>
    </w:p>
    <w:p w:rsidR="002849E1" w:rsidRDefault="0059731E">
      <w:pPr>
        <w:pStyle w:val="a9"/>
        <w:spacing w:beforeAutospacing="0" w:afterAutospacing="0"/>
        <w:jc w:val="both"/>
        <w:rPr>
          <w:sz w:val="28"/>
        </w:rPr>
      </w:pPr>
      <w:r>
        <w:rPr>
          <w:sz w:val="28"/>
        </w:rPr>
        <w:tab/>
        <w:t>В отчётном периоде Счётная палата, руководствуясь Б</w:t>
      </w:r>
      <w:r w:rsidR="00C476EF">
        <w:rPr>
          <w:sz w:val="28"/>
        </w:rPr>
        <w:t>К</w:t>
      </w:r>
      <w:r>
        <w:rPr>
          <w:sz w:val="28"/>
        </w:rPr>
        <w:t xml:space="preserve"> РФ</w:t>
      </w:r>
      <w:r w:rsidR="00C476EF">
        <w:rPr>
          <w:rStyle w:val="af9"/>
          <w:sz w:val="28"/>
        </w:rPr>
        <w:footnoteReference w:id="1"/>
      </w:r>
      <w:r>
        <w:rPr>
          <w:sz w:val="28"/>
        </w:rPr>
        <w:t xml:space="preserve">, Федеральным законом </w:t>
      </w:r>
      <w:r w:rsidR="00C476EF">
        <w:rPr>
          <w:sz w:val="28"/>
        </w:rPr>
        <w:t xml:space="preserve">от 07.02.2011 </w:t>
      </w:r>
      <w:r>
        <w:rPr>
          <w:sz w:val="28"/>
        </w:rPr>
        <w:t>№ 6-ФЗ</w:t>
      </w:r>
      <w:r w:rsidR="00C476EF">
        <w:rPr>
          <w:rStyle w:val="af9"/>
          <w:sz w:val="28"/>
        </w:rPr>
        <w:footnoteReference w:id="2"/>
      </w:r>
      <w:r>
        <w:rPr>
          <w:sz w:val="28"/>
        </w:rPr>
        <w:t>, Положением о Счётной палате</w:t>
      </w:r>
      <w:r w:rsidR="00C476EF">
        <w:rPr>
          <w:rStyle w:val="af9"/>
          <w:sz w:val="28"/>
        </w:rPr>
        <w:footnoteReference w:id="3"/>
      </w:r>
      <w:r w:rsidR="00DD71F4">
        <w:rPr>
          <w:sz w:val="28"/>
        </w:rPr>
        <w:t>,</w:t>
      </w:r>
      <w:r w:rsidR="00C476EF">
        <w:rPr>
          <w:sz w:val="28"/>
        </w:rPr>
        <w:t xml:space="preserve"> </w:t>
      </w:r>
      <w:r>
        <w:rPr>
          <w:sz w:val="28"/>
        </w:rPr>
        <w:t xml:space="preserve">осуществляла муниципальный финансовый контроль в форме контрольных и экспертно-аналитических мероприятий. </w:t>
      </w:r>
    </w:p>
    <w:p w:rsidR="007D39AB" w:rsidRDefault="007D39AB">
      <w:pPr>
        <w:tabs>
          <w:tab w:val="right" w:pos="9355"/>
        </w:tabs>
        <w:ind w:firstLine="540"/>
        <w:jc w:val="center"/>
        <w:rPr>
          <w:b/>
          <w:sz w:val="28"/>
        </w:rPr>
      </w:pPr>
    </w:p>
    <w:p w:rsidR="002849E1" w:rsidRDefault="0059731E" w:rsidP="00307981">
      <w:pPr>
        <w:tabs>
          <w:tab w:val="right" w:pos="9355"/>
        </w:tabs>
        <w:jc w:val="center"/>
        <w:rPr>
          <w:b/>
          <w:sz w:val="28"/>
        </w:rPr>
      </w:pPr>
      <w:r>
        <w:rPr>
          <w:b/>
          <w:sz w:val="28"/>
        </w:rPr>
        <w:t>1. Контрольная деятельность</w:t>
      </w:r>
    </w:p>
    <w:p w:rsidR="002849E1" w:rsidRDefault="002849E1">
      <w:pPr>
        <w:tabs>
          <w:tab w:val="right" w:pos="9355"/>
        </w:tabs>
        <w:ind w:firstLine="540"/>
        <w:jc w:val="center"/>
        <w:rPr>
          <w:sz w:val="28"/>
        </w:rPr>
      </w:pPr>
    </w:p>
    <w:p w:rsidR="002849E1" w:rsidRDefault="0059731E">
      <w:pPr>
        <w:ind w:firstLine="709"/>
        <w:jc w:val="both"/>
        <w:rPr>
          <w:sz w:val="28"/>
        </w:rPr>
      </w:pPr>
      <w:r>
        <w:rPr>
          <w:sz w:val="28"/>
        </w:rPr>
        <w:t>В</w:t>
      </w:r>
      <w:r w:rsidR="00D05ADD">
        <w:rPr>
          <w:sz w:val="28"/>
        </w:rPr>
        <w:t xml:space="preserve"> </w:t>
      </w:r>
      <w:r w:rsidR="000F0793">
        <w:rPr>
          <w:sz w:val="28"/>
        </w:rPr>
        <w:t>четвёртом</w:t>
      </w:r>
      <w:r>
        <w:rPr>
          <w:sz w:val="28"/>
        </w:rPr>
        <w:t xml:space="preserve"> квартале 2019 года проведен</w:t>
      </w:r>
      <w:r w:rsidR="00A10245">
        <w:rPr>
          <w:sz w:val="28"/>
        </w:rPr>
        <w:t>о пять</w:t>
      </w:r>
      <w:r>
        <w:rPr>
          <w:sz w:val="28"/>
        </w:rPr>
        <w:t xml:space="preserve"> контро</w:t>
      </w:r>
      <w:r w:rsidR="00A71B5D">
        <w:rPr>
          <w:sz w:val="28"/>
        </w:rPr>
        <w:t>льны</w:t>
      </w:r>
      <w:r w:rsidR="00C06B7B">
        <w:rPr>
          <w:sz w:val="28"/>
        </w:rPr>
        <w:t>х</w:t>
      </w:r>
      <w:r>
        <w:rPr>
          <w:sz w:val="28"/>
        </w:rPr>
        <w:t xml:space="preserve"> мероприяти</w:t>
      </w:r>
      <w:r w:rsidR="004A24F2">
        <w:rPr>
          <w:sz w:val="28"/>
        </w:rPr>
        <w:t>й</w:t>
      </w:r>
      <w:r w:rsidR="00D864EF">
        <w:rPr>
          <w:sz w:val="28"/>
        </w:rPr>
        <w:t xml:space="preserve"> на 12 объектах.</w:t>
      </w:r>
      <w:r w:rsidR="002E578E" w:rsidRPr="002E578E">
        <w:t xml:space="preserve"> </w:t>
      </w:r>
      <w:r w:rsidR="00D864EF" w:rsidRPr="00D864EF">
        <w:rPr>
          <w:sz w:val="28"/>
          <w:szCs w:val="28"/>
        </w:rPr>
        <w:t xml:space="preserve">Из общего количества контрольных мероприятий </w:t>
      </w:r>
      <w:r w:rsidR="00A10245" w:rsidRPr="00D864EF">
        <w:rPr>
          <w:sz w:val="28"/>
          <w:szCs w:val="28"/>
        </w:rPr>
        <w:t>д</w:t>
      </w:r>
      <w:r w:rsidR="00A10245">
        <w:rPr>
          <w:sz w:val="28"/>
        </w:rPr>
        <w:t>ва</w:t>
      </w:r>
      <w:r w:rsidR="00D864EF">
        <w:rPr>
          <w:sz w:val="28"/>
        </w:rPr>
        <w:t xml:space="preserve"> проведены</w:t>
      </w:r>
      <w:r w:rsidR="00C06B7B">
        <w:rPr>
          <w:sz w:val="28"/>
        </w:rPr>
        <w:t xml:space="preserve"> по требованию Нефтеюганской межрайонной прокуратуры</w:t>
      </w:r>
      <w:r w:rsidR="00D864EF">
        <w:rPr>
          <w:sz w:val="28"/>
        </w:rPr>
        <w:t>.</w:t>
      </w:r>
    </w:p>
    <w:p w:rsidR="002849E1" w:rsidRDefault="002849E1">
      <w:pPr>
        <w:ind w:firstLine="709"/>
        <w:jc w:val="both"/>
        <w:rPr>
          <w:sz w:val="28"/>
        </w:rPr>
      </w:pPr>
    </w:p>
    <w:p w:rsidR="00C06B7B" w:rsidRDefault="00C06B7B" w:rsidP="00C06B7B">
      <w:pPr>
        <w:contextualSpacing/>
        <w:jc w:val="center"/>
        <w:rPr>
          <w:b/>
          <w:i/>
          <w:sz w:val="28"/>
        </w:rPr>
      </w:pPr>
      <w:r w:rsidRPr="00C06B7B">
        <w:rPr>
          <w:b/>
          <w:i/>
          <w:sz w:val="28"/>
        </w:rPr>
        <w:t xml:space="preserve">Проверка соблюдения порядка управления и распоряжения муниципальным имуществом, находящимся в собственности муниципального образования город Нефтеюганск </w:t>
      </w:r>
    </w:p>
    <w:p w:rsidR="00C06B7B" w:rsidRDefault="00C06B7B" w:rsidP="00C06B7B">
      <w:pPr>
        <w:contextualSpacing/>
        <w:jc w:val="center"/>
        <w:rPr>
          <w:b/>
          <w:i/>
          <w:sz w:val="28"/>
        </w:rPr>
      </w:pPr>
    </w:p>
    <w:p w:rsidR="002849E1" w:rsidRDefault="00C06B7B" w:rsidP="00C06B7B">
      <w:pPr>
        <w:ind w:firstLine="708"/>
        <w:contextualSpacing/>
        <w:jc w:val="both"/>
        <w:rPr>
          <w:sz w:val="28"/>
        </w:rPr>
      </w:pPr>
      <w:r>
        <w:rPr>
          <w:sz w:val="28"/>
        </w:rPr>
        <w:t xml:space="preserve">Контрольное мероприятие проведено </w:t>
      </w:r>
      <w:r w:rsidRPr="00C06B7B">
        <w:rPr>
          <w:sz w:val="28"/>
        </w:rPr>
        <w:t>на объектах: департамент муниципального имущества администрации города Нефтеюганска</w:t>
      </w:r>
      <w:r>
        <w:rPr>
          <w:sz w:val="28"/>
        </w:rPr>
        <w:t xml:space="preserve"> (далее </w:t>
      </w:r>
      <w:r w:rsidR="00D35C3F">
        <w:rPr>
          <w:sz w:val="28"/>
        </w:rPr>
        <w:t>–</w:t>
      </w:r>
      <w:r>
        <w:rPr>
          <w:sz w:val="28"/>
        </w:rPr>
        <w:t xml:space="preserve"> </w:t>
      </w:r>
      <w:r w:rsidR="00D35C3F">
        <w:rPr>
          <w:sz w:val="28"/>
        </w:rPr>
        <w:t xml:space="preserve">Департамент, </w:t>
      </w:r>
      <w:r>
        <w:rPr>
          <w:sz w:val="28"/>
        </w:rPr>
        <w:t>ДМИ)</w:t>
      </w:r>
      <w:r w:rsidRPr="00C06B7B">
        <w:rPr>
          <w:sz w:val="28"/>
        </w:rPr>
        <w:t xml:space="preserve">, Нефтеюганское городское муниципальное казённое учреждение </w:t>
      </w:r>
      <w:r>
        <w:rPr>
          <w:sz w:val="28"/>
        </w:rPr>
        <w:t xml:space="preserve">коммунального хозяйства </w:t>
      </w:r>
      <w:r w:rsidRPr="00C06B7B">
        <w:rPr>
          <w:sz w:val="28"/>
        </w:rPr>
        <w:t>«Служба единого заказчика»</w:t>
      </w:r>
      <w:r>
        <w:rPr>
          <w:sz w:val="28"/>
        </w:rPr>
        <w:t xml:space="preserve"> (далее – НГ МКУ КХ «СЕЗ», Учреждение).</w:t>
      </w:r>
    </w:p>
    <w:p w:rsidR="00C06B7B" w:rsidRDefault="00C06B7B" w:rsidP="00C06B7B">
      <w:pPr>
        <w:ind w:firstLine="708"/>
        <w:contextualSpacing/>
        <w:jc w:val="both"/>
        <w:rPr>
          <w:sz w:val="28"/>
        </w:rPr>
      </w:pPr>
      <w:r>
        <w:rPr>
          <w:sz w:val="28"/>
        </w:rPr>
        <w:t>В ходе контрольного мероприятия выявлено:</w:t>
      </w:r>
    </w:p>
    <w:p w:rsidR="00C06B7B" w:rsidRPr="00C06B7B" w:rsidRDefault="00B83D42" w:rsidP="00C06B7B">
      <w:pPr>
        <w:ind w:firstLine="708"/>
        <w:contextualSpacing/>
        <w:jc w:val="both"/>
        <w:rPr>
          <w:sz w:val="28"/>
        </w:rPr>
      </w:pPr>
      <w:r>
        <w:rPr>
          <w:sz w:val="28"/>
        </w:rPr>
        <w:t>1</w:t>
      </w:r>
      <w:r w:rsidR="00C06B7B" w:rsidRPr="00C06B7B">
        <w:rPr>
          <w:sz w:val="28"/>
        </w:rPr>
        <w:t>. По НГ МКУ КХ «СЕЗ»:</w:t>
      </w:r>
    </w:p>
    <w:p w:rsidR="003D173D" w:rsidRDefault="00B83D42" w:rsidP="00C06B7B">
      <w:pPr>
        <w:ind w:firstLine="708"/>
        <w:contextualSpacing/>
        <w:jc w:val="both"/>
        <w:rPr>
          <w:sz w:val="28"/>
        </w:rPr>
      </w:pPr>
      <w:r>
        <w:rPr>
          <w:sz w:val="28"/>
        </w:rPr>
        <w:t>1</w:t>
      </w:r>
      <w:r w:rsidR="00C06B7B" w:rsidRPr="00C06B7B">
        <w:rPr>
          <w:sz w:val="28"/>
        </w:rPr>
        <w:t>.</w:t>
      </w:r>
      <w:r w:rsidR="00D35C3F">
        <w:rPr>
          <w:sz w:val="28"/>
        </w:rPr>
        <w:t xml:space="preserve">1. </w:t>
      </w:r>
      <w:r w:rsidR="003D173D">
        <w:rPr>
          <w:sz w:val="28"/>
        </w:rPr>
        <w:t>Н</w:t>
      </w:r>
      <w:r w:rsidR="00C06B7B" w:rsidRPr="00C06B7B">
        <w:rPr>
          <w:sz w:val="28"/>
        </w:rPr>
        <w:t>арушение части 3 статьи 9, части 1 статьи 10 Закона № 402-ФЗ</w:t>
      </w:r>
      <w:r>
        <w:rPr>
          <w:rStyle w:val="af9"/>
          <w:sz w:val="28"/>
        </w:rPr>
        <w:footnoteReference w:id="4"/>
      </w:r>
      <w:r w:rsidR="00A412D4">
        <w:rPr>
          <w:sz w:val="28"/>
        </w:rPr>
        <w:t>,</w:t>
      </w:r>
      <w:r w:rsidR="00C06B7B" w:rsidRPr="00C06B7B">
        <w:rPr>
          <w:sz w:val="28"/>
        </w:rPr>
        <w:t xml:space="preserve">  пунктов 1.5, 2.8 </w:t>
      </w:r>
      <w:r w:rsidR="00545CF2">
        <w:rPr>
          <w:sz w:val="28"/>
        </w:rPr>
        <w:t>М</w:t>
      </w:r>
      <w:r w:rsidR="00545CF2" w:rsidRPr="00545CF2">
        <w:rPr>
          <w:sz w:val="28"/>
        </w:rPr>
        <w:t>етодических указаний по инвентаризации имущества и финансовых обязательств</w:t>
      </w:r>
      <w:r w:rsidR="00545CF2">
        <w:rPr>
          <w:rStyle w:val="af9"/>
          <w:sz w:val="28"/>
        </w:rPr>
        <w:footnoteReference w:id="5"/>
      </w:r>
      <w:r w:rsidR="00C06B7B" w:rsidRPr="00C06B7B">
        <w:rPr>
          <w:sz w:val="28"/>
        </w:rPr>
        <w:t>, пунктов 1.4, 2.6 приложения № 9 к Положению об учётной политике</w:t>
      </w:r>
      <w:r w:rsidR="00545CF2">
        <w:rPr>
          <w:rStyle w:val="af9"/>
          <w:sz w:val="28"/>
        </w:rPr>
        <w:footnoteReference w:id="6"/>
      </w:r>
      <w:r w:rsidR="00DD71F4">
        <w:rPr>
          <w:sz w:val="28"/>
        </w:rPr>
        <w:t>,</w:t>
      </w:r>
      <w:r w:rsidR="00C06B7B" w:rsidRPr="00C06B7B">
        <w:rPr>
          <w:sz w:val="28"/>
        </w:rPr>
        <w:t xml:space="preserve"> </w:t>
      </w:r>
      <w:r w:rsidR="00105489">
        <w:rPr>
          <w:sz w:val="28"/>
        </w:rPr>
        <w:t>а именно</w:t>
      </w:r>
      <w:r w:rsidR="003D173D">
        <w:rPr>
          <w:sz w:val="28"/>
        </w:rPr>
        <w:t xml:space="preserve"> не</w:t>
      </w:r>
      <w:r w:rsidR="00105489">
        <w:rPr>
          <w:sz w:val="28"/>
        </w:rPr>
        <w:t xml:space="preserve"> </w:t>
      </w:r>
      <w:r w:rsidR="003D173D">
        <w:rPr>
          <w:sz w:val="28"/>
        </w:rPr>
        <w:t>соблюд</w:t>
      </w:r>
      <w:r w:rsidR="00105489">
        <w:rPr>
          <w:sz w:val="28"/>
        </w:rPr>
        <w:t>ались</w:t>
      </w:r>
      <w:r w:rsidR="003D173D">
        <w:rPr>
          <w:sz w:val="28"/>
        </w:rPr>
        <w:t xml:space="preserve"> требовани</w:t>
      </w:r>
      <w:r w:rsidR="00105489">
        <w:rPr>
          <w:sz w:val="28"/>
        </w:rPr>
        <w:t>я</w:t>
      </w:r>
      <w:r w:rsidR="003D173D" w:rsidRPr="00A412D4">
        <w:rPr>
          <w:sz w:val="28"/>
        </w:rPr>
        <w:t>, предъявляемы</w:t>
      </w:r>
      <w:r w:rsidR="00105489">
        <w:rPr>
          <w:sz w:val="28"/>
        </w:rPr>
        <w:t>е</w:t>
      </w:r>
      <w:r w:rsidR="003D173D" w:rsidRPr="00A412D4">
        <w:rPr>
          <w:sz w:val="28"/>
        </w:rPr>
        <w:t xml:space="preserve"> к оформлению фактов хозяйственной жизни Учреждения первичными учётными документами, а также к регистрам бухгалтерского учёта</w:t>
      </w:r>
      <w:r w:rsidR="003D173D">
        <w:rPr>
          <w:sz w:val="28"/>
        </w:rPr>
        <w:t>.</w:t>
      </w:r>
    </w:p>
    <w:p w:rsidR="00C06B7B" w:rsidRDefault="00B83D42" w:rsidP="00C06B7B">
      <w:pPr>
        <w:ind w:firstLine="708"/>
        <w:contextualSpacing/>
        <w:jc w:val="both"/>
        <w:rPr>
          <w:sz w:val="28"/>
        </w:rPr>
      </w:pPr>
      <w:r>
        <w:rPr>
          <w:sz w:val="28"/>
        </w:rPr>
        <w:t>1</w:t>
      </w:r>
      <w:r w:rsidR="00330504">
        <w:rPr>
          <w:sz w:val="28"/>
        </w:rPr>
        <w:t>.</w:t>
      </w:r>
      <w:r w:rsidR="003D173D">
        <w:rPr>
          <w:sz w:val="28"/>
        </w:rPr>
        <w:t>2</w:t>
      </w:r>
      <w:r w:rsidR="00330504">
        <w:rPr>
          <w:sz w:val="28"/>
        </w:rPr>
        <w:t xml:space="preserve">. </w:t>
      </w:r>
      <w:r w:rsidR="003D173D">
        <w:rPr>
          <w:sz w:val="28"/>
        </w:rPr>
        <w:t>У</w:t>
      </w:r>
      <w:r w:rsidR="00330504">
        <w:rPr>
          <w:sz w:val="28"/>
        </w:rPr>
        <w:t xml:space="preserve">становлен факт </w:t>
      </w:r>
      <w:r w:rsidR="00330504" w:rsidRPr="00C06B7B">
        <w:rPr>
          <w:sz w:val="28"/>
        </w:rPr>
        <w:t>формально</w:t>
      </w:r>
      <w:r w:rsidR="00330504">
        <w:rPr>
          <w:sz w:val="28"/>
        </w:rPr>
        <w:t>го</w:t>
      </w:r>
      <w:r w:rsidR="00330504" w:rsidRPr="00C06B7B">
        <w:rPr>
          <w:sz w:val="28"/>
        </w:rPr>
        <w:t xml:space="preserve"> подход</w:t>
      </w:r>
      <w:r w:rsidR="00330504">
        <w:rPr>
          <w:sz w:val="28"/>
        </w:rPr>
        <w:t>а</w:t>
      </w:r>
      <w:r w:rsidR="00330504" w:rsidRPr="00C06B7B">
        <w:rPr>
          <w:sz w:val="28"/>
        </w:rPr>
        <w:t xml:space="preserve"> к про</w:t>
      </w:r>
      <w:r w:rsidR="00330504">
        <w:rPr>
          <w:sz w:val="28"/>
        </w:rPr>
        <w:t>ведению инвентаризации</w:t>
      </w:r>
      <w:r w:rsidR="00C06B7B" w:rsidRPr="00C06B7B">
        <w:rPr>
          <w:sz w:val="28"/>
        </w:rPr>
        <w:t xml:space="preserve"> </w:t>
      </w:r>
      <w:r w:rsidR="00330504">
        <w:rPr>
          <w:sz w:val="28"/>
        </w:rPr>
        <w:t>имущества</w:t>
      </w:r>
      <w:r w:rsidR="00C06B7B" w:rsidRPr="00C06B7B">
        <w:rPr>
          <w:sz w:val="28"/>
        </w:rPr>
        <w:t xml:space="preserve"> по состоянию на 01.12.2018 года,</w:t>
      </w:r>
      <w:r w:rsidR="00330504">
        <w:rPr>
          <w:sz w:val="28"/>
        </w:rPr>
        <w:t xml:space="preserve"> </w:t>
      </w:r>
      <w:r w:rsidR="005D7963">
        <w:rPr>
          <w:sz w:val="28"/>
        </w:rPr>
        <w:t>выразивш</w:t>
      </w:r>
      <w:r w:rsidR="00C95F8D">
        <w:rPr>
          <w:sz w:val="28"/>
        </w:rPr>
        <w:t>ий</w:t>
      </w:r>
      <w:r w:rsidR="005D7963">
        <w:rPr>
          <w:sz w:val="28"/>
        </w:rPr>
        <w:t>ся</w:t>
      </w:r>
      <w:r w:rsidR="00424926">
        <w:rPr>
          <w:sz w:val="28"/>
        </w:rPr>
        <w:t>, в том числе</w:t>
      </w:r>
      <w:r w:rsidR="005D7963">
        <w:rPr>
          <w:sz w:val="28"/>
        </w:rPr>
        <w:t xml:space="preserve"> в составлении</w:t>
      </w:r>
      <w:r w:rsidR="00C06B7B" w:rsidRPr="00C06B7B">
        <w:rPr>
          <w:sz w:val="28"/>
        </w:rPr>
        <w:t xml:space="preserve"> инвентаризационны</w:t>
      </w:r>
      <w:r w:rsidR="005D7963">
        <w:rPr>
          <w:sz w:val="28"/>
        </w:rPr>
        <w:t>х</w:t>
      </w:r>
      <w:r w:rsidR="00C06B7B" w:rsidRPr="00C06B7B">
        <w:rPr>
          <w:sz w:val="28"/>
        </w:rPr>
        <w:t xml:space="preserve"> опис</w:t>
      </w:r>
      <w:r w:rsidR="005D7963">
        <w:rPr>
          <w:sz w:val="28"/>
        </w:rPr>
        <w:t>ей</w:t>
      </w:r>
      <w:r w:rsidR="00C06B7B" w:rsidRPr="00C06B7B">
        <w:rPr>
          <w:sz w:val="28"/>
        </w:rPr>
        <w:t xml:space="preserve"> по объектам основных средств, закреплённым за уволенными материально-ответственными лицами, с наличием их подписей.</w:t>
      </w:r>
    </w:p>
    <w:p w:rsidR="0079646D" w:rsidRPr="0079646D" w:rsidRDefault="00B83D42" w:rsidP="0079646D">
      <w:pPr>
        <w:ind w:firstLine="708"/>
        <w:contextualSpacing/>
        <w:jc w:val="both"/>
        <w:rPr>
          <w:sz w:val="28"/>
        </w:rPr>
      </w:pPr>
      <w:r>
        <w:rPr>
          <w:sz w:val="28"/>
        </w:rPr>
        <w:lastRenderedPageBreak/>
        <w:t>1</w:t>
      </w:r>
      <w:r w:rsidR="0079646D" w:rsidRPr="0079646D">
        <w:rPr>
          <w:sz w:val="28"/>
        </w:rPr>
        <w:t>.3. Нарушения положений Закона № 402-ФЗ, Инструкции № 157н</w:t>
      </w:r>
      <w:r w:rsidR="00E74E5C">
        <w:rPr>
          <w:rStyle w:val="af9"/>
          <w:sz w:val="28"/>
        </w:rPr>
        <w:footnoteReference w:id="7"/>
      </w:r>
      <w:r w:rsidR="0079646D" w:rsidRPr="0079646D">
        <w:rPr>
          <w:sz w:val="28"/>
        </w:rPr>
        <w:t>, Инструкции № 25н</w:t>
      </w:r>
      <w:r w:rsidR="00E4603F">
        <w:rPr>
          <w:rStyle w:val="af9"/>
          <w:sz w:val="28"/>
        </w:rPr>
        <w:footnoteReference w:id="8"/>
      </w:r>
      <w:r w:rsidR="0079646D" w:rsidRPr="0079646D">
        <w:rPr>
          <w:sz w:val="28"/>
        </w:rPr>
        <w:t>, Инструкции № 148н</w:t>
      </w:r>
      <w:r w:rsidR="00E4603F">
        <w:rPr>
          <w:rStyle w:val="af9"/>
          <w:sz w:val="28"/>
        </w:rPr>
        <w:footnoteReference w:id="9"/>
      </w:r>
      <w:r w:rsidR="0079646D" w:rsidRPr="0079646D">
        <w:rPr>
          <w:sz w:val="28"/>
        </w:rPr>
        <w:t>, Инструкции № 162н</w:t>
      </w:r>
      <w:r w:rsidR="00DD5C4A">
        <w:rPr>
          <w:rStyle w:val="af9"/>
          <w:sz w:val="28"/>
        </w:rPr>
        <w:footnoteReference w:id="10"/>
      </w:r>
      <w:r w:rsidR="0079646D" w:rsidRPr="0079646D">
        <w:rPr>
          <w:sz w:val="28"/>
        </w:rPr>
        <w:t>, Положения о порядке управления и распоряжения муниципальным имуществом</w:t>
      </w:r>
      <w:r w:rsidR="00B92123">
        <w:rPr>
          <w:rStyle w:val="af9"/>
          <w:sz w:val="28"/>
        </w:rPr>
        <w:footnoteReference w:id="11"/>
      </w:r>
      <w:r w:rsidR="0079646D" w:rsidRPr="0079646D">
        <w:rPr>
          <w:sz w:val="28"/>
        </w:rPr>
        <w:t>, выразившиеся:</w:t>
      </w:r>
    </w:p>
    <w:p w:rsidR="0079646D" w:rsidRPr="0079646D" w:rsidRDefault="0079646D" w:rsidP="0079646D">
      <w:pPr>
        <w:ind w:firstLine="708"/>
        <w:contextualSpacing/>
        <w:jc w:val="both"/>
        <w:rPr>
          <w:sz w:val="28"/>
        </w:rPr>
      </w:pPr>
      <w:r w:rsidRPr="0079646D">
        <w:rPr>
          <w:sz w:val="28"/>
        </w:rPr>
        <w:t>- в отсутствии в учёте объектов основных средств;</w:t>
      </w:r>
    </w:p>
    <w:p w:rsidR="0079646D" w:rsidRPr="0079646D" w:rsidRDefault="0079646D" w:rsidP="0079646D">
      <w:pPr>
        <w:ind w:firstLine="708"/>
        <w:contextualSpacing/>
        <w:jc w:val="both"/>
        <w:rPr>
          <w:sz w:val="28"/>
        </w:rPr>
      </w:pPr>
      <w:r w:rsidRPr="0079646D">
        <w:rPr>
          <w:sz w:val="28"/>
        </w:rPr>
        <w:t>- в необоснованном отражении в учёте имущества;</w:t>
      </w:r>
    </w:p>
    <w:p w:rsidR="0079646D" w:rsidRPr="0079646D" w:rsidRDefault="0079646D" w:rsidP="0079646D">
      <w:pPr>
        <w:ind w:firstLine="708"/>
        <w:contextualSpacing/>
        <w:jc w:val="both"/>
        <w:rPr>
          <w:sz w:val="28"/>
        </w:rPr>
      </w:pPr>
      <w:r w:rsidRPr="0079646D">
        <w:rPr>
          <w:sz w:val="28"/>
        </w:rPr>
        <w:t>- в учёте имущества при отсутствии государственной регистрации права оперативного управления;</w:t>
      </w:r>
    </w:p>
    <w:p w:rsidR="0079646D" w:rsidRPr="0079646D" w:rsidRDefault="0079646D" w:rsidP="0079646D">
      <w:pPr>
        <w:ind w:firstLine="708"/>
        <w:contextualSpacing/>
        <w:jc w:val="both"/>
        <w:rPr>
          <w:sz w:val="28"/>
        </w:rPr>
      </w:pPr>
      <w:r w:rsidRPr="0079646D">
        <w:rPr>
          <w:sz w:val="28"/>
        </w:rPr>
        <w:t>- в списании имущества без соблюдения установленной процедуры для его списания, а именно без соответствующего согласования ДМИ;</w:t>
      </w:r>
    </w:p>
    <w:p w:rsidR="0079646D" w:rsidRPr="0079646D" w:rsidRDefault="0079646D" w:rsidP="0079646D">
      <w:pPr>
        <w:ind w:firstLine="708"/>
        <w:contextualSpacing/>
        <w:jc w:val="both"/>
        <w:rPr>
          <w:sz w:val="28"/>
        </w:rPr>
      </w:pPr>
      <w:r w:rsidRPr="0079646D">
        <w:rPr>
          <w:sz w:val="28"/>
        </w:rPr>
        <w:t>- в принятии к учёту объектов нефинансовых активов не по первоначальной стоимости;</w:t>
      </w:r>
    </w:p>
    <w:p w:rsidR="0079646D" w:rsidRPr="00C06B7B" w:rsidRDefault="0079646D" w:rsidP="0079646D">
      <w:pPr>
        <w:ind w:firstLine="708"/>
        <w:contextualSpacing/>
        <w:jc w:val="both"/>
        <w:rPr>
          <w:sz w:val="28"/>
        </w:rPr>
      </w:pPr>
      <w:r w:rsidRPr="0079646D">
        <w:rPr>
          <w:sz w:val="28"/>
        </w:rPr>
        <w:t>- в учёте имущества в качестве движимого, тогда как, согласно выписке из реестра муниципального имущества, оно относилось к недвижимому имуществу.</w:t>
      </w:r>
    </w:p>
    <w:p w:rsidR="000F4770" w:rsidRDefault="00B83D42" w:rsidP="00C06B7B">
      <w:pPr>
        <w:ind w:firstLine="708"/>
        <w:contextualSpacing/>
        <w:jc w:val="both"/>
        <w:rPr>
          <w:sz w:val="28"/>
        </w:rPr>
      </w:pPr>
      <w:r>
        <w:rPr>
          <w:sz w:val="28"/>
        </w:rPr>
        <w:t>1</w:t>
      </w:r>
      <w:r w:rsidR="00C06B7B" w:rsidRPr="00C06B7B">
        <w:rPr>
          <w:sz w:val="28"/>
        </w:rPr>
        <w:t>.</w:t>
      </w:r>
      <w:r w:rsidR="0079646D">
        <w:rPr>
          <w:sz w:val="28"/>
        </w:rPr>
        <w:t>4</w:t>
      </w:r>
      <w:r w:rsidR="00C06B7B" w:rsidRPr="00C06B7B">
        <w:rPr>
          <w:sz w:val="28"/>
        </w:rPr>
        <w:t xml:space="preserve">. В нарушение пункта 6 </w:t>
      </w:r>
      <w:r w:rsidR="00F25E59">
        <w:rPr>
          <w:sz w:val="28"/>
        </w:rPr>
        <w:t>П</w:t>
      </w:r>
      <w:r w:rsidR="00C06B7B" w:rsidRPr="00C06B7B">
        <w:rPr>
          <w:sz w:val="28"/>
        </w:rPr>
        <w:t>орядка ведения органами местного самоуправления реестров муниципального имущества</w:t>
      </w:r>
      <w:r w:rsidR="00F25E59">
        <w:rPr>
          <w:rStyle w:val="af9"/>
          <w:sz w:val="28"/>
        </w:rPr>
        <w:footnoteReference w:id="12"/>
      </w:r>
      <w:r w:rsidR="00C06B7B" w:rsidRPr="00C06B7B">
        <w:rPr>
          <w:sz w:val="28"/>
        </w:rPr>
        <w:t xml:space="preserve"> Учреждением не предоставлены </w:t>
      </w:r>
      <w:r w:rsidR="00424926" w:rsidRPr="00C06B7B">
        <w:rPr>
          <w:sz w:val="28"/>
        </w:rPr>
        <w:t xml:space="preserve">в ДМИ </w:t>
      </w:r>
      <w:r w:rsidR="00C06B7B" w:rsidRPr="00C06B7B">
        <w:rPr>
          <w:sz w:val="28"/>
        </w:rPr>
        <w:t xml:space="preserve">сведения </w:t>
      </w:r>
      <w:r w:rsidR="00424926">
        <w:rPr>
          <w:sz w:val="28"/>
        </w:rPr>
        <w:t xml:space="preserve">об объектах основных средств </w:t>
      </w:r>
      <w:r w:rsidR="00424926" w:rsidRPr="00C06B7B">
        <w:rPr>
          <w:sz w:val="28"/>
        </w:rPr>
        <w:t xml:space="preserve">на сумму </w:t>
      </w:r>
      <w:r w:rsidR="00424926">
        <w:rPr>
          <w:sz w:val="28"/>
        </w:rPr>
        <w:br/>
      </w:r>
      <w:r w:rsidR="00424926" w:rsidRPr="00C06B7B">
        <w:rPr>
          <w:sz w:val="28"/>
        </w:rPr>
        <w:t xml:space="preserve">11 135 777 рублей 86 копеек </w:t>
      </w:r>
      <w:r w:rsidR="00C06B7B" w:rsidRPr="00C06B7B">
        <w:rPr>
          <w:sz w:val="28"/>
        </w:rPr>
        <w:t>для внесения в реестр муниципального имущества города Нефтеюганска.</w:t>
      </w:r>
    </w:p>
    <w:p w:rsidR="00C06B7B" w:rsidRPr="00C06B7B" w:rsidRDefault="00B83D42" w:rsidP="00C06B7B">
      <w:pPr>
        <w:ind w:firstLine="708"/>
        <w:contextualSpacing/>
        <w:jc w:val="both"/>
        <w:rPr>
          <w:sz w:val="28"/>
        </w:rPr>
      </w:pPr>
      <w:r>
        <w:rPr>
          <w:sz w:val="28"/>
        </w:rPr>
        <w:t>1</w:t>
      </w:r>
      <w:r w:rsidR="00C06B7B" w:rsidRPr="00C06B7B">
        <w:rPr>
          <w:sz w:val="28"/>
        </w:rPr>
        <w:t>.</w:t>
      </w:r>
      <w:r w:rsidR="0079646D">
        <w:rPr>
          <w:sz w:val="28"/>
        </w:rPr>
        <w:t>5</w:t>
      </w:r>
      <w:r w:rsidR="00C06B7B" w:rsidRPr="00C06B7B">
        <w:rPr>
          <w:sz w:val="28"/>
        </w:rPr>
        <w:t>. По результатам выборочного визуального осмотра детских игровых площадок (комплексов) установлено:</w:t>
      </w:r>
    </w:p>
    <w:p w:rsidR="00C06B7B" w:rsidRPr="00C06B7B" w:rsidRDefault="00B83D42" w:rsidP="00C06B7B">
      <w:pPr>
        <w:ind w:firstLine="708"/>
        <w:contextualSpacing/>
        <w:jc w:val="both"/>
        <w:rPr>
          <w:sz w:val="28"/>
        </w:rPr>
      </w:pPr>
      <w:r>
        <w:rPr>
          <w:sz w:val="28"/>
        </w:rPr>
        <w:t>1</w:t>
      </w:r>
      <w:r w:rsidR="00C06B7B" w:rsidRPr="00C06B7B">
        <w:rPr>
          <w:sz w:val="28"/>
        </w:rPr>
        <w:t>.</w:t>
      </w:r>
      <w:r w:rsidR="0079646D">
        <w:rPr>
          <w:sz w:val="28"/>
        </w:rPr>
        <w:t>5</w:t>
      </w:r>
      <w:r w:rsidR="00C06B7B" w:rsidRPr="00C06B7B">
        <w:rPr>
          <w:sz w:val="28"/>
        </w:rPr>
        <w:t>.1. В нарушение пункта 46 Инструкции № 157н в ряде случаев на объектах основных средств отсутствовали инвентарные номера.</w:t>
      </w:r>
    </w:p>
    <w:p w:rsidR="00C06B7B" w:rsidRPr="00C06B7B" w:rsidRDefault="00B83D42" w:rsidP="00C06B7B">
      <w:pPr>
        <w:ind w:firstLine="708"/>
        <w:contextualSpacing/>
        <w:jc w:val="both"/>
        <w:rPr>
          <w:sz w:val="28"/>
        </w:rPr>
      </w:pPr>
      <w:r>
        <w:rPr>
          <w:sz w:val="28"/>
        </w:rPr>
        <w:t>1</w:t>
      </w:r>
      <w:r w:rsidR="00C06B7B" w:rsidRPr="00C06B7B">
        <w:rPr>
          <w:sz w:val="28"/>
        </w:rPr>
        <w:t>.</w:t>
      </w:r>
      <w:r w:rsidR="0079646D">
        <w:rPr>
          <w:sz w:val="28"/>
        </w:rPr>
        <w:t>5</w:t>
      </w:r>
      <w:r w:rsidR="00C06B7B" w:rsidRPr="00C06B7B">
        <w:rPr>
          <w:sz w:val="28"/>
        </w:rPr>
        <w:t>.2. В связи с отсутствием в инвентарных карточках информации о местоположении объектов, сведений об объектах, краткой индивидуальной характеристики, а также отсутствием инвентарных номеров на объектах не представилось возможным:</w:t>
      </w:r>
    </w:p>
    <w:p w:rsidR="00C06B7B" w:rsidRPr="00C06B7B" w:rsidRDefault="00C06B7B" w:rsidP="00C06B7B">
      <w:pPr>
        <w:ind w:firstLine="708"/>
        <w:contextualSpacing/>
        <w:jc w:val="both"/>
        <w:rPr>
          <w:sz w:val="28"/>
        </w:rPr>
      </w:pPr>
      <w:r w:rsidRPr="00C06B7B">
        <w:rPr>
          <w:sz w:val="28"/>
        </w:rPr>
        <w:t>1) идентифицировать предложенные сотрудниками НГ МКУ КХ «СЕЗ» к осмотру объекты общей балансовой стоимостью 2 832 240 рублей 60 копеек;</w:t>
      </w:r>
    </w:p>
    <w:p w:rsidR="00C06B7B" w:rsidRPr="00C06B7B" w:rsidRDefault="00C06B7B" w:rsidP="00C06B7B">
      <w:pPr>
        <w:ind w:firstLine="708"/>
        <w:contextualSpacing/>
        <w:jc w:val="both"/>
        <w:rPr>
          <w:sz w:val="28"/>
        </w:rPr>
      </w:pPr>
      <w:r w:rsidRPr="00C06B7B">
        <w:rPr>
          <w:sz w:val="28"/>
        </w:rPr>
        <w:lastRenderedPageBreak/>
        <w:t>2) определить перечень элементов, составляющих детские игровые комплексы.</w:t>
      </w:r>
    </w:p>
    <w:p w:rsidR="00C06B7B" w:rsidRPr="00C06B7B" w:rsidRDefault="00B83D42" w:rsidP="00C06B7B">
      <w:pPr>
        <w:ind w:firstLine="708"/>
        <w:contextualSpacing/>
        <w:jc w:val="both"/>
        <w:rPr>
          <w:sz w:val="28"/>
        </w:rPr>
      </w:pPr>
      <w:r>
        <w:rPr>
          <w:sz w:val="28"/>
        </w:rPr>
        <w:t>1</w:t>
      </w:r>
      <w:r w:rsidR="00C06B7B" w:rsidRPr="00C06B7B">
        <w:rPr>
          <w:sz w:val="28"/>
        </w:rPr>
        <w:t>.</w:t>
      </w:r>
      <w:r w:rsidR="0079646D">
        <w:rPr>
          <w:sz w:val="28"/>
        </w:rPr>
        <w:t>5</w:t>
      </w:r>
      <w:r w:rsidR="00C06B7B" w:rsidRPr="00C06B7B">
        <w:rPr>
          <w:sz w:val="28"/>
        </w:rPr>
        <w:t>.3. Фактическое отсутствие объектов на общую сумму 682 047 рублей 90 копеек.</w:t>
      </w:r>
    </w:p>
    <w:p w:rsidR="00C06B7B" w:rsidRPr="00C06B7B" w:rsidRDefault="00B83D42" w:rsidP="00C06B7B">
      <w:pPr>
        <w:ind w:firstLine="708"/>
        <w:contextualSpacing/>
        <w:jc w:val="both"/>
        <w:rPr>
          <w:sz w:val="28"/>
        </w:rPr>
      </w:pPr>
      <w:r>
        <w:rPr>
          <w:sz w:val="28"/>
        </w:rPr>
        <w:t>1</w:t>
      </w:r>
      <w:r w:rsidR="00C06B7B" w:rsidRPr="00C06B7B">
        <w:rPr>
          <w:sz w:val="28"/>
        </w:rPr>
        <w:t>.</w:t>
      </w:r>
      <w:r w:rsidR="0079646D">
        <w:rPr>
          <w:sz w:val="28"/>
        </w:rPr>
        <w:t>5</w:t>
      </w:r>
      <w:r w:rsidR="00C06B7B" w:rsidRPr="00C06B7B">
        <w:rPr>
          <w:sz w:val="28"/>
        </w:rPr>
        <w:t xml:space="preserve">.4. Неудовлетворительное состояние части оборудования детских игровых площадок (комплексов), которое представляет угрозу жизни и здоровью детей. </w:t>
      </w:r>
    </w:p>
    <w:p w:rsidR="00C06B7B" w:rsidRPr="00C06B7B" w:rsidRDefault="00B83D42" w:rsidP="00C06B7B">
      <w:pPr>
        <w:ind w:firstLine="708"/>
        <w:contextualSpacing/>
        <w:jc w:val="both"/>
        <w:rPr>
          <w:sz w:val="28"/>
        </w:rPr>
      </w:pPr>
      <w:r>
        <w:rPr>
          <w:sz w:val="28"/>
        </w:rPr>
        <w:t>1</w:t>
      </w:r>
      <w:r w:rsidR="00C06B7B" w:rsidRPr="00C06B7B">
        <w:rPr>
          <w:sz w:val="28"/>
        </w:rPr>
        <w:t>.</w:t>
      </w:r>
      <w:r w:rsidR="0079646D">
        <w:rPr>
          <w:sz w:val="28"/>
        </w:rPr>
        <w:t>6</w:t>
      </w:r>
      <w:r w:rsidR="00C06B7B" w:rsidRPr="00C06B7B">
        <w:rPr>
          <w:sz w:val="28"/>
        </w:rPr>
        <w:t>. По состоянию на 16.08.2019 года в Учреждении на праве оперативного управления находилось имущество на общую сумму</w:t>
      </w:r>
      <w:r w:rsidR="00891584">
        <w:rPr>
          <w:sz w:val="28"/>
        </w:rPr>
        <w:t xml:space="preserve"> </w:t>
      </w:r>
      <w:r w:rsidR="00A114C1">
        <w:rPr>
          <w:sz w:val="28"/>
        </w:rPr>
        <w:br/>
      </w:r>
      <w:r w:rsidR="00C06B7B" w:rsidRPr="00C06B7B">
        <w:rPr>
          <w:sz w:val="28"/>
        </w:rPr>
        <w:t>280 172 418 рублей 95 копеек, которое не предназначено для использования НГ МКУ КХ «СЕЗ» по прямому назначению, так как фактически используется населением города.</w:t>
      </w:r>
    </w:p>
    <w:p w:rsidR="00C06B7B" w:rsidRDefault="00C06B7B" w:rsidP="00C06B7B">
      <w:pPr>
        <w:ind w:firstLine="708"/>
        <w:contextualSpacing/>
        <w:jc w:val="both"/>
        <w:rPr>
          <w:sz w:val="28"/>
        </w:rPr>
      </w:pPr>
      <w:r w:rsidRPr="00C06B7B">
        <w:rPr>
          <w:sz w:val="28"/>
        </w:rPr>
        <w:t>Выявленные нарушения и недостатки свидетельствуют об отсутствии внутреннего контроля за совершением фактов хозяйственной жизни, осуществление которого установлено частью 1 статьи 19 Закона № 402-ФЗ.</w:t>
      </w:r>
    </w:p>
    <w:p w:rsidR="00B83D42" w:rsidRPr="00B83D42" w:rsidRDefault="00B83D42" w:rsidP="00B83D42">
      <w:pPr>
        <w:ind w:firstLine="708"/>
        <w:contextualSpacing/>
        <w:jc w:val="both"/>
        <w:rPr>
          <w:sz w:val="28"/>
        </w:rPr>
      </w:pPr>
      <w:r>
        <w:rPr>
          <w:sz w:val="28"/>
        </w:rPr>
        <w:t xml:space="preserve">2. </w:t>
      </w:r>
      <w:r w:rsidRPr="00B83D42">
        <w:rPr>
          <w:sz w:val="28"/>
        </w:rPr>
        <w:t>По ДМИ:</w:t>
      </w:r>
    </w:p>
    <w:p w:rsidR="00B83D42" w:rsidRPr="00B83D42" w:rsidRDefault="00B83D42" w:rsidP="00B83D42">
      <w:pPr>
        <w:ind w:firstLine="708"/>
        <w:contextualSpacing/>
        <w:jc w:val="both"/>
        <w:rPr>
          <w:sz w:val="28"/>
        </w:rPr>
      </w:pPr>
      <w:r>
        <w:rPr>
          <w:sz w:val="28"/>
        </w:rPr>
        <w:t>2</w:t>
      </w:r>
      <w:r w:rsidRPr="00B83D42">
        <w:rPr>
          <w:sz w:val="28"/>
        </w:rPr>
        <w:t xml:space="preserve">.1. В выписках из реестра муниципального имущества транспортные средства, закреплённые на праве оперативного управления за НГ МКУ КХ «СЕЗ», отнесены к объектам недвижимости. </w:t>
      </w:r>
    </w:p>
    <w:p w:rsidR="00B83D42" w:rsidRPr="00B83D42" w:rsidRDefault="00B83D42" w:rsidP="00B83D42">
      <w:pPr>
        <w:ind w:firstLine="708"/>
        <w:contextualSpacing/>
        <w:jc w:val="both"/>
        <w:rPr>
          <w:sz w:val="28"/>
        </w:rPr>
      </w:pPr>
      <w:r>
        <w:rPr>
          <w:sz w:val="28"/>
        </w:rPr>
        <w:t>2</w:t>
      </w:r>
      <w:r w:rsidRPr="00B83D42">
        <w:rPr>
          <w:sz w:val="28"/>
        </w:rPr>
        <w:t>.2. Департаментом, несмотря на неоднократные обращения НГ МКУ КХ «СЕЗ», не предпринимались меры по принятию в муниципальную казну неиспользуемого имущества на общую сумму 280 172 418 рублей 95 копеек в порядке, установленном правовыми актами.</w:t>
      </w:r>
    </w:p>
    <w:p w:rsidR="00B83D42" w:rsidRPr="00B83D42" w:rsidRDefault="00B83D42" w:rsidP="00B83D42">
      <w:pPr>
        <w:ind w:firstLine="708"/>
        <w:contextualSpacing/>
        <w:jc w:val="both"/>
        <w:rPr>
          <w:sz w:val="28"/>
        </w:rPr>
      </w:pPr>
      <w:r w:rsidRPr="00B83D42">
        <w:rPr>
          <w:sz w:val="28"/>
        </w:rPr>
        <w:t>Следует отметить, что Учреждение несёт обязанность по уплате налога, что создаёт дополнительную нагрузку на местный бюджет. В 2018 году налог на имущество, неиспользуемого Учреждением для осуществления деятельности, составил 2 487 649 рублей.</w:t>
      </w:r>
    </w:p>
    <w:p w:rsidR="00B83D42" w:rsidRPr="00B83D42" w:rsidRDefault="00B83D42" w:rsidP="00B83D42">
      <w:pPr>
        <w:ind w:firstLine="708"/>
        <w:contextualSpacing/>
        <w:jc w:val="both"/>
        <w:rPr>
          <w:sz w:val="28"/>
        </w:rPr>
      </w:pPr>
      <w:r>
        <w:rPr>
          <w:sz w:val="28"/>
        </w:rPr>
        <w:t>2</w:t>
      </w:r>
      <w:r w:rsidRPr="00B83D42">
        <w:rPr>
          <w:sz w:val="28"/>
        </w:rPr>
        <w:t>.3. В нарушение пункта 1 статьи 9 Закона № 402-ФЗ, пунктов 34, 48 Инструкции № 157н, в отсутствии первичных учётных документов, ДМИ принято к учёту имущество на сумму 5 101 757 рублей 75 копеек, что привело к:</w:t>
      </w:r>
    </w:p>
    <w:p w:rsidR="00B83D42" w:rsidRPr="00B83D42" w:rsidRDefault="00B83D42" w:rsidP="00B83D42">
      <w:pPr>
        <w:ind w:firstLine="708"/>
        <w:contextualSpacing/>
        <w:jc w:val="both"/>
        <w:rPr>
          <w:sz w:val="28"/>
        </w:rPr>
      </w:pPr>
      <w:r w:rsidRPr="00B83D42">
        <w:rPr>
          <w:sz w:val="28"/>
        </w:rPr>
        <w:t>- одновременному учёту муниципального имущества НГ МКУ КХ «СЕЗ» (оперативное управление), ДМИ,  Нефтеюганским городским муниципальным унитарным предприятием «Универсал сервис» (безвозмездное пользование);</w:t>
      </w:r>
    </w:p>
    <w:p w:rsidR="00B83D42" w:rsidRPr="00C06B7B" w:rsidRDefault="00B83D42" w:rsidP="00B83D42">
      <w:pPr>
        <w:ind w:firstLine="708"/>
        <w:contextualSpacing/>
        <w:jc w:val="both"/>
        <w:rPr>
          <w:sz w:val="28"/>
        </w:rPr>
      </w:pPr>
      <w:r w:rsidRPr="00B83D42">
        <w:rPr>
          <w:sz w:val="28"/>
        </w:rPr>
        <w:t>- искажению показателей бюджетной отчётности.</w:t>
      </w:r>
    </w:p>
    <w:p w:rsidR="00C95F8D" w:rsidRDefault="00297705">
      <w:pPr>
        <w:ind w:firstLine="708"/>
        <w:jc w:val="both"/>
        <w:rPr>
          <w:sz w:val="28"/>
        </w:rPr>
      </w:pPr>
      <w:r>
        <w:rPr>
          <w:sz w:val="28"/>
        </w:rPr>
        <w:t xml:space="preserve">По результатам контрольного мероприятия в адрес объектов контроля направлены представления для принятия мер по устранению выявленных нарушений и привлечению к ответственности </w:t>
      </w:r>
      <w:r w:rsidRPr="00297705">
        <w:rPr>
          <w:sz w:val="28"/>
        </w:rPr>
        <w:t>должностных лиц, виновных в допущенных нарушениях</w:t>
      </w:r>
      <w:r>
        <w:rPr>
          <w:sz w:val="28"/>
        </w:rPr>
        <w:t>.</w:t>
      </w:r>
      <w:r w:rsidR="00C95F8D">
        <w:rPr>
          <w:sz w:val="28"/>
        </w:rPr>
        <w:t xml:space="preserve"> </w:t>
      </w:r>
    </w:p>
    <w:p w:rsidR="00C476EF" w:rsidRDefault="00C95F8D" w:rsidP="000F4770">
      <w:pPr>
        <w:ind w:firstLine="708"/>
        <w:jc w:val="both"/>
        <w:rPr>
          <w:sz w:val="28"/>
        </w:rPr>
      </w:pPr>
      <w:r>
        <w:rPr>
          <w:sz w:val="28"/>
        </w:rPr>
        <w:t xml:space="preserve">Кроме того, </w:t>
      </w:r>
      <w:r w:rsidR="00D864EF">
        <w:rPr>
          <w:sz w:val="28"/>
        </w:rPr>
        <w:t xml:space="preserve">должностными лицами Счётной палаты </w:t>
      </w:r>
      <w:r>
        <w:rPr>
          <w:sz w:val="28"/>
        </w:rPr>
        <w:t>составлены протоколы об административных правонарушениях, в результате чего</w:t>
      </w:r>
      <w:r w:rsidR="00A80F84">
        <w:rPr>
          <w:sz w:val="28"/>
        </w:rPr>
        <w:t xml:space="preserve"> </w:t>
      </w:r>
      <w:r w:rsidR="00D864EF">
        <w:rPr>
          <w:sz w:val="28"/>
        </w:rPr>
        <w:t>в отношении специалист</w:t>
      </w:r>
      <w:r w:rsidR="00AF3E2E">
        <w:rPr>
          <w:sz w:val="28"/>
        </w:rPr>
        <w:t>а</w:t>
      </w:r>
      <w:r w:rsidR="00297705">
        <w:rPr>
          <w:sz w:val="28"/>
        </w:rPr>
        <w:t xml:space="preserve"> </w:t>
      </w:r>
      <w:r w:rsidR="00AF3E2E">
        <w:rPr>
          <w:sz w:val="28"/>
        </w:rPr>
        <w:t>Учреждения</w:t>
      </w:r>
      <w:r w:rsidR="00AF3E2E" w:rsidRPr="00297705">
        <w:rPr>
          <w:sz w:val="28"/>
        </w:rPr>
        <w:t xml:space="preserve"> </w:t>
      </w:r>
      <w:r w:rsidR="00AF3E2E">
        <w:rPr>
          <w:sz w:val="28"/>
        </w:rPr>
        <w:t xml:space="preserve">мировым судьёй вынесено </w:t>
      </w:r>
      <w:r w:rsidR="00AF3E2E">
        <w:rPr>
          <w:sz w:val="28"/>
        </w:rPr>
        <w:lastRenderedPageBreak/>
        <w:t>постановление о назначении административного наказания</w:t>
      </w:r>
      <w:r w:rsidR="00AF3E2E" w:rsidRPr="00297705">
        <w:rPr>
          <w:sz w:val="28"/>
        </w:rPr>
        <w:t xml:space="preserve"> в виде </w:t>
      </w:r>
      <w:r w:rsidR="00AF3E2E">
        <w:rPr>
          <w:sz w:val="28"/>
        </w:rPr>
        <w:t xml:space="preserve">штрафа,  </w:t>
      </w:r>
      <w:r w:rsidR="00AF3E2E" w:rsidRPr="00AF3E2E">
        <w:rPr>
          <w:sz w:val="28"/>
        </w:rPr>
        <w:t xml:space="preserve">в отношении специалиста </w:t>
      </w:r>
      <w:r w:rsidR="00297705">
        <w:rPr>
          <w:sz w:val="28"/>
        </w:rPr>
        <w:t xml:space="preserve">Департамента </w:t>
      </w:r>
      <w:r w:rsidR="00AF3E2E">
        <w:rPr>
          <w:sz w:val="28"/>
        </w:rPr>
        <w:t>дело находится на рассмотрении</w:t>
      </w:r>
      <w:r w:rsidR="00297705">
        <w:rPr>
          <w:sz w:val="28"/>
        </w:rPr>
        <w:t xml:space="preserve">. </w:t>
      </w:r>
    </w:p>
    <w:p w:rsidR="000F4770" w:rsidRDefault="000F4770" w:rsidP="000F4770">
      <w:pPr>
        <w:ind w:firstLine="708"/>
        <w:jc w:val="both"/>
        <w:rPr>
          <w:b/>
          <w:i/>
          <w:sz w:val="28"/>
        </w:rPr>
      </w:pPr>
    </w:p>
    <w:p w:rsidR="00096B92" w:rsidRDefault="00C06B7B" w:rsidP="00C06B7B">
      <w:pPr>
        <w:contextualSpacing/>
        <w:jc w:val="center"/>
        <w:rPr>
          <w:sz w:val="28"/>
        </w:rPr>
      </w:pPr>
      <w:r w:rsidRPr="00C06B7B">
        <w:rPr>
          <w:b/>
          <w:i/>
          <w:sz w:val="28"/>
        </w:rPr>
        <w:t>Проверка законности, результативности (эффективности, экономности) использования средств бюджета города Нефтеюганска, выделенных на проведение ремонтов объектов образования</w:t>
      </w:r>
    </w:p>
    <w:p w:rsidR="00B70644" w:rsidRDefault="00B70644" w:rsidP="00B70644">
      <w:pPr>
        <w:tabs>
          <w:tab w:val="left" w:pos="284"/>
        </w:tabs>
        <w:ind w:firstLine="709"/>
        <w:jc w:val="both"/>
        <w:rPr>
          <w:b/>
          <w:i/>
          <w:sz w:val="28"/>
        </w:rPr>
      </w:pPr>
    </w:p>
    <w:p w:rsidR="0025341C" w:rsidRDefault="0025341C" w:rsidP="00B70644">
      <w:pPr>
        <w:tabs>
          <w:tab w:val="left" w:pos="284"/>
        </w:tabs>
        <w:ind w:firstLine="709"/>
        <w:jc w:val="both"/>
        <w:rPr>
          <w:sz w:val="28"/>
        </w:rPr>
      </w:pPr>
      <w:r>
        <w:rPr>
          <w:sz w:val="28"/>
        </w:rPr>
        <w:t xml:space="preserve">Контрольное мероприятие проведено на объектах: </w:t>
      </w:r>
    </w:p>
    <w:p w:rsidR="0025341C" w:rsidRPr="0025341C" w:rsidRDefault="0025341C" w:rsidP="0025341C">
      <w:pPr>
        <w:tabs>
          <w:tab w:val="left" w:pos="284"/>
        </w:tabs>
        <w:ind w:firstLine="709"/>
        <w:jc w:val="both"/>
        <w:rPr>
          <w:sz w:val="28"/>
        </w:rPr>
      </w:pPr>
      <w:r w:rsidRPr="0025341C">
        <w:rPr>
          <w:sz w:val="28"/>
        </w:rPr>
        <w:t>- муниципальное автономное дошкольное образовательное учреждение города Нефтеюганска «Детский сад № 20 «Золушка»;</w:t>
      </w:r>
    </w:p>
    <w:p w:rsidR="0025341C" w:rsidRPr="0025341C" w:rsidRDefault="0025341C" w:rsidP="0025341C">
      <w:pPr>
        <w:tabs>
          <w:tab w:val="left" w:pos="284"/>
        </w:tabs>
        <w:ind w:firstLine="709"/>
        <w:jc w:val="both"/>
        <w:rPr>
          <w:sz w:val="28"/>
        </w:rPr>
      </w:pPr>
      <w:r w:rsidRPr="0025341C">
        <w:rPr>
          <w:sz w:val="28"/>
        </w:rPr>
        <w:t>- муниципальное бюджетное дошкольное образовательное учреждение города Нефтеюганска «Детский сад № 5 «Ивушка»</w:t>
      </w:r>
      <w:r w:rsidR="00046BB3">
        <w:rPr>
          <w:sz w:val="28"/>
        </w:rPr>
        <w:t xml:space="preserve"> (далее – МБДОУ «</w:t>
      </w:r>
      <w:r w:rsidR="00046BB3" w:rsidRPr="00046BB3">
        <w:rPr>
          <w:sz w:val="28"/>
        </w:rPr>
        <w:t>Детский сад № 5 «Ивушка</w:t>
      </w:r>
      <w:r w:rsidR="00046BB3">
        <w:rPr>
          <w:sz w:val="28"/>
        </w:rPr>
        <w:t>»)</w:t>
      </w:r>
      <w:r w:rsidRPr="0025341C">
        <w:rPr>
          <w:sz w:val="28"/>
        </w:rPr>
        <w:t>;</w:t>
      </w:r>
    </w:p>
    <w:p w:rsidR="0025341C" w:rsidRPr="0025341C" w:rsidRDefault="0025341C" w:rsidP="0025341C">
      <w:pPr>
        <w:tabs>
          <w:tab w:val="left" w:pos="284"/>
        </w:tabs>
        <w:ind w:firstLine="709"/>
        <w:jc w:val="both"/>
        <w:rPr>
          <w:sz w:val="28"/>
        </w:rPr>
      </w:pPr>
      <w:r w:rsidRPr="0025341C">
        <w:rPr>
          <w:sz w:val="28"/>
        </w:rPr>
        <w:t>- муниципальное бюджетное общеобразовательное учреждение «Средняя общеобразовательная школа № 2 имени Исаевой Антонины Ивановны»</w:t>
      </w:r>
      <w:r w:rsidR="00046BB3" w:rsidRPr="00046BB3">
        <w:t xml:space="preserve"> </w:t>
      </w:r>
      <w:r w:rsidR="00046BB3" w:rsidRPr="00046BB3">
        <w:rPr>
          <w:sz w:val="28"/>
        </w:rPr>
        <w:t>(далее – МБОУ «СОШ № 2 им. Исаевой А.И.»)</w:t>
      </w:r>
      <w:r w:rsidRPr="0025341C">
        <w:rPr>
          <w:sz w:val="28"/>
        </w:rPr>
        <w:t>;</w:t>
      </w:r>
    </w:p>
    <w:p w:rsidR="0025341C" w:rsidRPr="0025341C" w:rsidRDefault="0025341C" w:rsidP="0025341C">
      <w:pPr>
        <w:tabs>
          <w:tab w:val="left" w:pos="284"/>
        </w:tabs>
        <w:ind w:firstLine="709"/>
        <w:jc w:val="both"/>
        <w:rPr>
          <w:sz w:val="28"/>
        </w:rPr>
      </w:pPr>
      <w:r w:rsidRPr="0025341C">
        <w:rPr>
          <w:sz w:val="28"/>
        </w:rPr>
        <w:t>- муниципальное бюджетное общеобразовательное учреждение «Средняя общеобразовательная школа № 3 имени Ивасенко Анатолия Антоновича» (далее – МБОУ «СОШ № 3 им. Ивасенко А.А.»);</w:t>
      </w:r>
    </w:p>
    <w:p w:rsidR="0025341C" w:rsidRPr="0025341C" w:rsidRDefault="0025341C" w:rsidP="0025341C">
      <w:pPr>
        <w:tabs>
          <w:tab w:val="left" w:pos="284"/>
        </w:tabs>
        <w:ind w:firstLine="709"/>
        <w:jc w:val="both"/>
        <w:rPr>
          <w:sz w:val="28"/>
        </w:rPr>
      </w:pPr>
      <w:r w:rsidRPr="0025341C">
        <w:rPr>
          <w:sz w:val="28"/>
        </w:rPr>
        <w:t>- муниципальное бюджетное общеобразовательное учреждение «Средняя общеобразовательная школа № 7» (далее – МБОУ «СОШ № 7»);</w:t>
      </w:r>
    </w:p>
    <w:p w:rsidR="0025341C" w:rsidRPr="0025341C" w:rsidRDefault="0025341C" w:rsidP="0025341C">
      <w:pPr>
        <w:tabs>
          <w:tab w:val="left" w:pos="284"/>
        </w:tabs>
        <w:ind w:firstLine="709"/>
        <w:jc w:val="both"/>
        <w:rPr>
          <w:sz w:val="28"/>
        </w:rPr>
      </w:pPr>
      <w:r w:rsidRPr="0025341C">
        <w:rPr>
          <w:sz w:val="28"/>
        </w:rPr>
        <w:t xml:space="preserve">- муниципальное бюджетное общеобразовательное учреждение «Средняя общеобразовательная школа № 8» (далее – МБОУ «СОШ № 8»); </w:t>
      </w:r>
    </w:p>
    <w:p w:rsidR="0025341C" w:rsidRDefault="0025341C" w:rsidP="0025341C">
      <w:pPr>
        <w:tabs>
          <w:tab w:val="left" w:pos="284"/>
        </w:tabs>
        <w:ind w:firstLine="709"/>
        <w:jc w:val="both"/>
        <w:rPr>
          <w:sz w:val="28"/>
        </w:rPr>
      </w:pPr>
      <w:r w:rsidRPr="0025341C">
        <w:rPr>
          <w:sz w:val="28"/>
        </w:rPr>
        <w:t>- муниципальное бюджетное общеобразовательное учреждение «Школа развития № 24» (далее – МБОУ «Школа развития № 24»).</w:t>
      </w:r>
    </w:p>
    <w:p w:rsidR="00E61354" w:rsidRDefault="00E61354" w:rsidP="0025341C">
      <w:pPr>
        <w:tabs>
          <w:tab w:val="left" w:pos="284"/>
        </w:tabs>
        <w:ind w:firstLine="709"/>
        <w:jc w:val="both"/>
        <w:rPr>
          <w:sz w:val="28"/>
        </w:rPr>
      </w:pPr>
      <w:r w:rsidRPr="00674ED9">
        <w:rPr>
          <w:sz w:val="28"/>
        </w:rPr>
        <w:t xml:space="preserve">В ходе контрольного мероприятия </w:t>
      </w:r>
      <w:r w:rsidR="00674ED9">
        <w:rPr>
          <w:sz w:val="28"/>
        </w:rPr>
        <w:t xml:space="preserve">оценивалась обоснованность </w:t>
      </w:r>
      <w:r w:rsidR="00962BD0">
        <w:rPr>
          <w:sz w:val="28"/>
        </w:rPr>
        <w:t xml:space="preserve">проведённых в 2019 году </w:t>
      </w:r>
      <w:r w:rsidR="00674ED9">
        <w:rPr>
          <w:sz w:val="28"/>
        </w:rPr>
        <w:t>объёмов ремонтных работ и их оплаты на объектах образования, таких как кабинеты, спортзалы, актовые залы</w:t>
      </w:r>
      <w:r w:rsidR="00962BD0">
        <w:rPr>
          <w:sz w:val="28"/>
        </w:rPr>
        <w:t>,</w:t>
      </w:r>
      <w:r w:rsidR="00674ED9">
        <w:rPr>
          <w:sz w:val="28"/>
        </w:rPr>
        <w:t xml:space="preserve"> туалетные комнаты, </w:t>
      </w:r>
      <w:r w:rsidR="00962BD0">
        <w:rPr>
          <w:sz w:val="28"/>
        </w:rPr>
        <w:t>в результате чего установлено:</w:t>
      </w:r>
    </w:p>
    <w:p w:rsidR="001D69BF" w:rsidRDefault="00E61354" w:rsidP="00C922D8">
      <w:pPr>
        <w:tabs>
          <w:tab w:val="left" w:pos="284"/>
        </w:tabs>
        <w:ind w:firstLine="709"/>
        <w:jc w:val="both"/>
        <w:rPr>
          <w:sz w:val="28"/>
        </w:rPr>
      </w:pPr>
      <w:r w:rsidRPr="00E61354">
        <w:rPr>
          <w:sz w:val="28"/>
        </w:rPr>
        <w:t xml:space="preserve">1. </w:t>
      </w:r>
      <w:r w:rsidR="00C922D8" w:rsidRPr="00E61354">
        <w:rPr>
          <w:sz w:val="28"/>
        </w:rPr>
        <w:t xml:space="preserve">Учреждениями </w:t>
      </w:r>
      <w:r w:rsidR="00C922D8">
        <w:rPr>
          <w:sz w:val="28"/>
        </w:rPr>
        <w:t>п</w:t>
      </w:r>
      <w:r w:rsidRPr="00E61354">
        <w:rPr>
          <w:sz w:val="28"/>
        </w:rPr>
        <w:t xml:space="preserve">ри составлении </w:t>
      </w:r>
      <w:r w:rsidR="00866196">
        <w:rPr>
          <w:sz w:val="28"/>
        </w:rPr>
        <w:t>сметной</w:t>
      </w:r>
      <w:r w:rsidRPr="00E61354">
        <w:rPr>
          <w:sz w:val="28"/>
        </w:rPr>
        <w:t xml:space="preserve"> стоимости ремонтных </w:t>
      </w:r>
      <w:r w:rsidR="00C922D8">
        <w:rPr>
          <w:sz w:val="28"/>
        </w:rPr>
        <w:t xml:space="preserve">работ, </w:t>
      </w:r>
      <w:r w:rsidR="00C922D8" w:rsidRPr="00C922D8">
        <w:rPr>
          <w:sz w:val="28"/>
        </w:rPr>
        <w:t xml:space="preserve">включались </w:t>
      </w:r>
      <w:r w:rsidR="00C922D8">
        <w:rPr>
          <w:sz w:val="28"/>
        </w:rPr>
        <w:t xml:space="preserve">неверные </w:t>
      </w:r>
      <w:r w:rsidR="00C922D8" w:rsidRPr="00C922D8">
        <w:rPr>
          <w:sz w:val="28"/>
        </w:rPr>
        <w:t>расценки</w:t>
      </w:r>
      <w:r w:rsidR="00C922D8">
        <w:rPr>
          <w:sz w:val="28"/>
        </w:rPr>
        <w:t>,</w:t>
      </w:r>
      <w:r w:rsidR="001D69BF">
        <w:rPr>
          <w:sz w:val="28"/>
        </w:rPr>
        <w:t xml:space="preserve"> </w:t>
      </w:r>
      <w:r w:rsidR="00866196">
        <w:rPr>
          <w:sz w:val="28"/>
        </w:rPr>
        <w:t xml:space="preserve">что привело к завышению их стоимости, </w:t>
      </w:r>
      <w:r w:rsidR="001D69BF">
        <w:rPr>
          <w:sz w:val="28"/>
        </w:rPr>
        <w:t>например:</w:t>
      </w:r>
    </w:p>
    <w:p w:rsidR="001D69BF" w:rsidRPr="001D69BF" w:rsidRDefault="001D69BF" w:rsidP="001D69BF">
      <w:pPr>
        <w:tabs>
          <w:tab w:val="left" w:pos="284"/>
        </w:tabs>
        <w:ind w:firstLine="709"/>
        <w:jc w:val="both"/>
        <w:rPr>
          <w:sz w:val="28"/>
        </w:rPr>
      </w:pPr>
      <w:r w:rsidRPr="001D69BF">
        <w:rPr>
          <w:sz w:val="28"/>
        </w:rPr>
        <w:t>- «очистка поверхности щётками» ФЕР13-06-003-1. Согласно общим положениям ФЕР сборника 13 «Защита строительных конструкций и оборудования от коррозии» расценка предназначена для определения затрат при выполнении полного комплекса основных, вспомогательных и сопутствующих работ, необходимых для защиты строительных конструкций и оборудования от коррозии. Отсюда следует, что данную расценку нельзя применять при смене обоев, тем более, что расценкой по оклеиванию стен обоями учтены работы по очистке стен пемзой 2 раза</w:t>
      </w:r>
      <w:r w:rsidR="00046BB3">
        <w:rPr>
          <w:sz w:val="28"/>
        </w:rPr>
        <w:t xml:space="preserve"> (</w:t>
      </w:r>
      <w:r w:rsidR="00046BB3" w:rsidRPr="00046BB3">
        <w:rPr>
          <w:sz w:val="28"/>
        </w:rPr>
        <w:t>МБДОУ «Детский сад № 5 «Ивушка»</w:t>
      </w:r>
      <w:r w:rsidR="00046BB3">
        <w:rPr>
          <w:sz w:val="28"/>
        </w:rPr>
        <w:t>)</w:t>
      </w:r>
      <w:r w:rsidRPr="001D69BF">
        <w:rPr>
          <w:sz w:val="28"/>
        </w:rPr>
        <w:t>;</w:t>
      </w:r>
    </w:p>
    <w:p w:rsidR="001D69BF" w:rsidRPr="00493A62" w:rsidRDefault="001D69BF" w:rsidP="00046BB3">
      <w:pPr>
        <w:tabs>
          <w:tab w:val="left" w:pos="284"/>
        </w:tabs>
        <w:ind w:firstLine="709"/>
        <w:jc w:val="both"/>
        <w:rPr>
          <w:sz w:val="28"/>
        </w:rPr>
      </w:pPr>
      <w:r w:rsidRPr="00962BD0">
        <w:rPr>
          <w:sz w:val="28"/>
        </w:rPr>
        <w:t xml:space="preserve">- «окраска поливинилацетатными водоэмульсионными составами улучшенная по штукатурке стен» ФЕР15-04-005-3 стоимостью </w:t>
      </w:r>
      <w:r w:rsidR="00493A62">
        <w:rPr>
          <w:sz w:val="28"/>
        </w:rPr>
        <w:t xml:space="preserve">67 </w:t>
      </w:r>
      <w:r w:rsidRPr="00962BD0">
        <w:rPr>
          <w:sz w:val="28"/>
        </w:rPr>
        <w:t>рублей за 1 кв.</w:t>
      </w:r>
      <w:r w:rsidR="00962BD0">
        <w:rPr>
          <w:sz w:val="28"/>
        </w:rPr>
        <w:t xml:space="preserve"> </w:t>
      </w:r>
      <w:r w:rsidRPr="00962BD0">
        <w:rPr>
          <w:sz w:val="28"/>
        </w:rPr>
        <w:t>м</w:t>
      </w:r>
      <w:r w:rsidR="00AF6F39">
        <w:rPr>
          <w:sz w:val="28"/>
        </w:rPr>
        <w:t>.</w:t>
      </w:r>
      <w:r w:rsidRPr="00962BD0">
        <w:rPr>
          <w:sz w:val="28"/>
        </w:rPr>
        <w:t xml:space="preserve"> </w:t>
      </w:r>
      <w:r w:rsidR="00AF6F39">
        <w:rPr>
          <w:sz w:val="28"/>
        </w:rPr>
        <w:t>Ф</w:t>
      </w:r>
      <w:r w:rsidRPr="00962BD0">
        <w:rPr>
          <w:sz w:val="28"/>
        </w:rPr>
        <w:t xml:space="preserve">актически окрашивались обои, подготовленные под окраску. </w:t>
      </w:r>
      <w:r w:rsidR="00471BD6">
        <w:rPr>
          <w:sz w:val="28"/>
        </w:rPr>
        <w:br/>
      </w:r>
      <w:bookmarkStart w:id="0" w:name="_GoBack"/>
      <w:bookmarkEnd w:id="0"/>
      <w:r w:rsidRPr="00962BD0">
        <w:rPr>
          <w:sz w:val="28"/>
        </w:rPr>
        <w:lastRenderedPageBreak/>
        <w:t xml:space="preserve">В данном случае необходимо применять расценку ФЕР15-06-004-1 «Вторая окраска стен, оклеенных стеклообоями» стоимостью </w:t>
      </w:r>
      <w:r w:rsidR="00493A62">
        <w:rPr>
          <w:sz w:val="28"/>
        </w:rPr>
        <w:t>6 рублей</w:t>
      </w:r>
      <w:r w:rsidRPr="00962BD0">
        <w:rPr>
          <w:sz w:val="28"/>
        </w:rPr>
        <w:t xml:space="preserve"> за 1</w:t>
      </w:r>
      <w:r w:rsidR="00717C9D">
        <w:rPr>
          <w:sz w:val="28"/>
        </w:rPr>
        <w:t xml:space="preserve"> </w:t>
      </w:r>
      <w:r w:rsidRPr="00962BD0">
        <w:rPr>
          <w:sz w:val="28"/>
        </w:rPr>
        <w:t>кв. м.</w:t>
      </w:r>
      <w:r w:rsidR="00046BB3" w:rsidRPr="00046BB3">
        <w:t xml:space="preserve"> </w:t>
      </w:r>
      <w:r w:rsidR="00046BB3">
        <w:t>(</w:t>
      </w:r>
      <w:r w:rsidR="00210DCE" w:rsidRPr="00210DCE">
        <w:rPr>
          <w:sz w:val="28"/>
        </w:rPr>
        <w:t>МБДОУ «Детский сад № 5 «Ивушка</w:t>
      </w:r>
      <w:r w:rsidR="007E6F7A">
        <w:rPr>
          <w:sz w:val="28"/>
        </w:rPr>
        <w:t>»,</w:t>
      </w:r>
      <w:r w:rsidR="007E6F7A" w:rsidRPr="007E6F7A">
        <w:rPr>
          <w:sz w:val="28"/>
        </w:rPr>
        <w:t xml:space="preserve"> </w:t>
      </w:r>
      <w:r w:rsidR="007E6F7A" w:rsidRPr="00046BB3">
        <w:rPr>
          <w:sz w:val="28"/>
        </w:rPr>
        <w:t>МБОУ «Школа развития</w:t>
      </w:r>
      <w:r w:rsidR="007E6F7A">
        <w:rPr>
          <w:sz w:val="28"/>
        </w:rPr>
        <w:t>№ 24</w:t>
      </w:r>
      <w:r w:rsidR="007E6F7A" w:rsidRPr="00493A62">
        <w:rPr>
          <w:sz w:val="28"/>
        </w:rPr>
        <w:t>»</w:t>
      </w:r>
      <w:r w:rsidR="00046BB3" w:rsidRPr="00493A62">
        <w:rPr>
          <w:sz w:val="28"/>
        </w:rPr>
        <w:t>);</w:t>
      </w:r>
    </w:p>
    <w:p w:rsidR="00046BB3" w:rsidRPr="00493A62" w:rsidRDefault="00046BB3" w:rsidP="00046BB3">
      <w:pPr>
        <w:tabs>
          <w:tab w:val="left" w:pos="284"/>
        </w:tabs>
        <w:ind w:firstLine="709"/>
        <w:jc w:val="both"/>
        <w:rPr>
          <w:sz w:val="28"/>
        </w:rPr>
      </w:pPr>
      <w:r w:rsidRPr="00493A62">
        <w:rPr>
          <w:sz w:val="28"/>
        </w:rPr>
        <w:t>- «устройство стяжек из выравнивающей смеси толщиной 5 мм» ФЕР11-1-11-10 и на каждый последующий слой ФЕР11-1-11-10. Данной расценкой предусмотрено устройство стяжек из в</w:t>
      </w:r>
      <w:r w:rsidR="007E6F7A" w:rsidRPr="00493A62">
        <w:rPr>
          <w:sz w:val="28"/>
        </w:rPr>
        <w:t>ыравнивающей смеси Ветонит 5000 стоимостью</w:t>
      </w:r>
      <w:r w:rsidR="00493A62" w:rsidRPr="00493A62">
        <w:rPr>
          <w:sz w:val="28"/>
        </w:rPr>
        <w:t xml:space="preserve"> 884 рубля за 1</w:t>
      </w:r>
      <w:r w:rsidR="00717C9D">
        <w:rPr>
          <w:sz w:val="28"/>
        </w:rPr>
        <w:t xml:space="preserve"> </w:t>
      </w:r>
      <w:r w:rsidR="00493A62" w:rsidRPr="00493A62">
        <w:rPr>
          <w:sz w:val="28"/>
        </w:rPr>
        <w:t>кв. м</w:t>
      </w:r>
      <w:r w:rsidR="007E6F7A" w:rsidRPr="00493A62">
        <w:rPr>
          <w:sz w:val="28"/>
        </w:rPr>
        <w:t>,</w:t>
      </w:r>
      <w:r w:rsidRPr="00493A62">
        <w:rPr>
          <w:sz w:val="28"/>
        </w:rPr>
        <w:t xml:space="preserve"> которая предназначена для внутренних работ по выравниванию горизонтальных поверхностей. Она применима в тех случаях, когда нужно выровнять пол под линолеум, линолеумную плитку, ламинат, паркет. При этом, фактически </w:t>
      </w:r>
      <w:r w:rsidR="00210DCE" w:rsidRPr="00493A62">
        <w:rPr>
          <w:sz w:val="28"/>
        </w:rPr>
        <w:t xml:space="preserve">выполнены работы по </w:t>
      </w:r>
      <w:r w:rsidRPr="00493A62">
        <w:rPr>
          <w:sz w:val="28"/>
        </w:rPr>
        <w:t>устройств</w:t>
      </w:r>
      <w:r w:rsidR="00210DCE" w:rsidRPr="00493A62">
        <w:rPr>
          <w:sz w:val="28"/>
        </w:rPr>
        <w:t>у</w:t>
      </w:r>
      <w:r w:rsidRPr="00493A62">
        <w:rPr>
          <w:sz w:val="28"/>
        </w:rPr>
        <w:t xml:space="preserve"> цементной стяжки по плитам перекрытия</w:t>
      </w:r>
      <w:r w:rsidR="007E6F7A" w:rsidRPr="00493A62">
        <w:rPr>
          <w:sz w:val="28"/>
        </w:rPr>
        <w:t xml:space="preserve"> </w:t>
      </w:r>
      <w:r w:rsidR="00471BD6" w:rsidRPr="00493A62">
        <w:rPr>
          <w:sz w:val="28"/>
        </w:rPr>
        <w:t>стоимостью 124</w:t>
      </w:r>
      <w:r w:rsidR="00493A62" w:rsidRPr="00493A62">
        <w:rPr>
          <w:sz w:val="28"/>
        </w:rPr>
        <w:t xml:space="preserve"> рубля за 1 кв.м </w:t>
      </w:r>
      <w:r w:rsidRPr="00493A62">
        <w:rPr>
          <w:sz w:val="28"/>
        </w:rPr>
        <w:t xml:space="preserve">с последующим  устройством лаг, деревянных полов, фанеры, спортивного покрытия. </w:t>
      </w:r>
      <w:r w:rsidR="00717C9D">
        <w:rPr>
          <w:sz w:val="28"/>
        </w:rPr>
        <w:t>С</w:t>
      </w:r>
      <w:r w:rsidRPr="00493A62">
        <w:rPr>
          <w:sz w:val="28"/>
        </w:rPr>
        <w:t>ледует отметить, что стоимость стяжки из выравнивающей смеси Ветонит 5000 выше стоимости цементного раствора. Так как, данная стяжка будет находиться под полами, то отсутствовала необходимость в применении материала Ветонит 5000 (МБОУ «СОШ № 2 им. Исаевой А.И.»)</w:t>
      </w:r>
      <w:r w:rsidR="00210DCE" w:rsidRPr="00493A62">
        <w:rPr>
          <w:sz w:val="28"/>
        </w:rPr>
        <w:t>;</w:t>
      </w:r>
    </w:p>
    <w:p w:rsidR="00210DCE" w:rsidRDefault="00210DCE" w:rsidP="00210DCE">
      <w:pPr>
        <w:tabs>
          <w:tab w:val="left" w:pos="284"/>
        </w:tabs>
        <w:ind w:firstLine="709"/>
        <w:jc w:val="both"/>
        <w:rPr>
          <w:sz w:val="28"/>
        </w:rPr>
      </w:pPr>
      <w:r w:rsidRPr="00493A62">
        <w:rPr>
          <w:sz w:val="28"/>
        </w:rPr>
        <w:t>- «сплошное выравнивание внутренних поверхностей (однослойное</w:t>
      </w:r>
      <w:r w:rsidRPr="00210DCE">
        <w:rPr>
          <w:sz w:val="28"/>
        </w:rPr>
        <w:t xml:space="preserve"> оштукатуривание) из сухих растворных смесей толщиной до 10 мм стен для последующей окраски или оклейки обоями: стен» ФЕРр61-1-9, «сплошное выравнивание внутренних поверхностей (однослойное оштукатуривание) из сухих растворных смесей толщиной до 10 мм стен» ФЕР15-02-019-</w:t>
      </w:r>
      <w:r w:rsidR="00471BD6" w:rsidRPr="00210DCE">
        <w:rPr>
          <w:sz w:val="28"/>
        </w:rPr>
        <w:t>3, «</w:t>
      </w:r>
      <w:r w:rsidRPr="00210DCE">
        <w:rPr>
          <w:sz w:val="28"/>
        </w:rPr>
        <w:t>сплошное выравнивание внутренних поверхностей (однослойное оштукатуривание) из сухих растворных смесей толщиной до 10 мм потолков» ФЕР15-02-019-4. При использовании данных расценок необходимо дополнительно включать стоимость смесей на цементной основе. Однако, в расчёт включена стоимость шпатлёвки, которая выше стоимости смесей на цементной основе</w:t>
      </w:r>
      <w:r>
        <w:rPr>
          <w:sz w:val="28"/>
        </w:rPr>
        <w:t xml:space="preserve"> (</w:t>
      </w:r>
      <w:r w:rsidRPr="00210DCE">
        <w:rPr>
          <w:sz w:val="28"/>
        </w:rPr>
        <w:t>МБОУ «СОШ № 2 им. Исаевой А.И.»</w:t>
      </w:r>
      <w:r>
        <w:rPr>
          <w:sz w:val="28"/>
        </w:rPr>
        <w:t xml:space="preserve">, </w:t>
      </w:r>
      <w:r w:rsidRPr="00210DCE">
        <w:rPr>
          <w:sz w:val="28"/>
        </w:rPr>
        <w:t>МБОУ «СОШ № 3 им. Ивасенко А.А.»</w:t>
      </w:r>
      <w:r>
        <w:rPr>
          <w:sz w:val="28"/>
        </w:rPr>
        <w:t xml:space="preserve">, </w:t>
      </w:r>
      <w:r w:rsidRPr="00210DCE">
        <w:rPr>
          <w:sz w:val="28"/>
        </w:rPr>
        <w:t>МБОУ «СОШ № 7»</w:t>
      </w:r>
      <w:r>
        <w:rPr>
          <w:sz w:val="28"/>
        </w:rPr>
        <w:t xml:space="preserve">, </w:t>
      </w:r>
      <w:r w:rsidRPr="00210DCE">
        <w:rPr>
          <w:sz w:val="28"/>
        </w:rPr>
        <w:t>МБОУ «СОШ № 8»</w:t>
      </w:r>
      <w:r>
        <w:rPr>
          <w:sz w:val="28"/>
        </w:rPr>
        <w:t xml:space="preserve">, </w:t>
      </w:r>
      <w:r w:rsidRPr="00210DCE">
        <w:rPr>
          <w:sz w:val="28"/>
        </w:rPr>
        <w:t>МБДОУ «Детский сад № 5 «Ивушка»</w:t>
      </w:r>
      <w:r>
        <w:rPr>
          <w:sz w:val="28"/>
        </w:rPr>
        <w:t>)</w:t>
      </w:r>
      <w:r w:rsidRPr="00210DCE">
        <w:rPr>
          <w:sz w:val="28"/>
        </w:rPr>
        <w:t>.</w:t>
      </w:r>
    </w:p>
    <w:p w:rsidR="00C922D8" w:rsidRPr="00C922D8" w:rsidRDefault="001D69BF" w:rsidP="00C922D8">
      <w:pPr>
        <w:tabs>
          <w:tab w:val="left" w:pos="284"/>
        </w:tabs>
        <w:ind w:firstLine="709"/>
        <w:jc w:val="both"/>
        <w:rPr>
          <w:sz w:val="28"/>
        </w:rPr>
      </w:pPr>
      <w:r>
        <w:rPr>
          <w:sz w:val="28"/>
        </w:rPr>
        <w:t xml:space="preserve"> В</w:t>
      </w:r>
      <w:r w:rsidR="00C922D8">
        <w:rPr>
          <w:sz w:val="28"/>
        </w:rPr>
        <w:t xml:space="preserve"> результате </w:t>
      </w:r>
      <w:r w:rsidR="00E61354" w:rsidRPr="00E61354">
        <w:rPr>
          <w:sz w:val="28"/>
        </w:rPr>
        <w:t xml:space="preserve">допущено необоснованное завышение стоимости работ </w:t>
      </w:r>
      <w:r w:rsidR="00C922D8" w:rsidRPr="00E61354">
        <w:rPr>
          <w:sz w:val="28"/>
        </w:rPr>
        <w:t xml:space="preserve">по ремонту помещений </w:t>
      </w:r>
      <w:r w:rsidR="00E61354" w:rsidRPr="00E61354">
        <w:rPr>
          <w:sz w:val="28"/>
        </w:rPr>
        <w:t>и материалов</w:t>
      </w:r>
      <w:r w:rsidR="00C922D8">
        <w:rPr>
          <w:sz w:val="28"/>
        </w:rPr>
        <w:t xml:space="preserve">. </w:t>
      </w:r>
      <w:r w:rsidR="00C922D8" w:rsidRPr="00C922D8">
        <w:rPr>
          <w:sz w:val="28"/>
        </w:rPr>
        <w:t xml:space="preserve"> </w:t>
      </w:r>
    </w:p>
    <w:p w:rsidR="00C922D8" w:rsidRPr="00E61354" w:rsidRDefault="00C922D8" w:rsidP="00E05C5E">
      <w:pPr>
        <w:tabs>
          <w:tab w:val="left" w:pos="284"/>
        </w:tabs>
        <w:ind w:firstLine="709"/>
        <w:jc w:val="both"/>
        <w:rPr>
          <w:sz w:val="28"/>
        </w:rPr>
      </w:pPr>
      <w:r w:rsidRPr="00C922D8">
        <w:rPr>
          <w:sz w:val="28"/>
        </w:rPr>
        <w:t xml:space="preserve">Необходимо отметить, что локальные сметные расчёты, акты о приёмке выполненных работ, справки о стоимости выполненных работ и затрат согласовывались </w:t>
      </w:r>
      <w:r w:rsidR="00E05C5E">
        <w:rPr>
          <w:sz w:val="28"/>
        </w:rPr>
        <w:t>специалистами</w:t>
      </w:r>
      <w:r w:rsidRPr="00C922D8">
        <w:rPr>
          <w:sz w:val="28"/>
        </w:rPr>
        <w:t xml:space="preserve"> муниципального казённого учреждения «Управление учёта и отчётности образовательных учреждений»</w:t>
      </w:r>
      <w:r w:rsidR="00E05C5E">
        <w:rPr>
          <w:sz w:val="28"/>
        </w:rPr>
        <w:t xml:space="preserve"> и </w:t>
      </w:r>
      <w:r w:rsidRPr="00C922D8">
        <w:rPr>
          <w:sz w:val="28"/>
        </w:rPr>
        <w:t>муниципального казённого учреждения «Управление по обеспечению органов местного самоуправления города Нефтеюганска».</w:t>
      </w:r>
    </w:p>
    <w:p w:rsidR="00E61354" w:rsidRPr="00E61354" w:rsidRDefault="00E61354" w:rsidP="00E61354">
      <w:pPr>
        <w:tabs>
          <w:tab w:val="left" w:pos="284"/>
        </w:tabs>
        <w:ind w:firstLine="709"/>
        <w:jc w:val="both"/>
        <w:rPr>
          <w:sz w:val="28"/>
        </w:rPr>
      </w:pPr>
      <w:r w:rsidRPr="00E61354">
        <w:rPr>
          <w:sz w:val="28"/>
        </w:rPr>
        <w:t>2. В нарушение ВСН 58-88 (р), Приказа 52н</w:t>
      </w:r>
      <w:r w:rsidR="008A1EFD">
        <w:rPr>
          <w:rStyle w:val="af9"/>
          <w:sz w:val="28"/>
        </w:rPr>
        <w:footnoteReference w:id="13"/>
      </w:r>
      <w:r w:rsidRPr="00E61354">
        <w:rPr>
          <w:sz w:val="28"/>
        </w:rPr>
        <w:t xml:space="preserve"> не применялась форма 0504103 «Акт приёма-сдачи отремонтированных, реконструированных и модернизированных объектов основных средств»</w:t>
      </w:r>
      <w:r w:rsidR="00C922D8">
        <w:rPr>
          <w:sz w:val="28"/>
        </w:rPr>
        <w:t>.</w:t>
      </w:r>
      <w:r w:rsidRPr="00E61354">
        <w:rPr>
          <w:sz w:val="28"/>
        </w:rPr>
        <w:t xml:space="preserve"> </w:t>
      </w:r>
    </w:p>
    <w:p w:rsidR="00E61354" w:rsidRPr="00E61354" w:rsidRDefault="00E61354" w:rsidP="00E61354">
      <w:pPr>
        <w:tabs>
          <w:tab w:val="left" w:pos="284"/>
        </w:tabs>
        <w:ind w:firstLine="709"/>
        <w:jc w:val="both"/>
        <w:rPr>
          <w:sz w:val="28"/>
        </w:rPr>
      </w:pPr>
      <w:r w:rsidRPr="00E61354">
        <w:rPr>
          <w:sz w:val="28"/>
        </w:rPr>
        <w:lastRenderedPageBreak/>
        <w:t xml:space="preserve">3. МБОУ «СОШ № 3 им. Ивасенко А.А.»  в   нарушение  </w:t>
      </w:r>
      <w:r w:rsidR="008A1EFD">
        <w:rPr>
          <w:sz w:val="28"/>
        </w:rPr>
        <w:t>Федерального з</w:t>
      </w:r>
      <w:r w:rsidRPr="00E61354">
        <w:rPr>
          <w:sz w:val="28"/>
        </w:rPr>
        <w:t>акона № 44-ФЗ</w:t>
      </w:r>
      <w:r w:rsidR="008A1EFD">
        <w:rPr>
          <w:rStyle w:val="af9"/>
          <w:sz w:val="28"/>
        </w:rPr>
        <w:footnoteReference w:id="14"/>
      </w:r>
      <w:r w:rsidRPr="00E61354">
        <w:rPr>
          <w:sz w:val="28"/>
        </w:rPr>
        <w:t xml:space="preserve">: </w:t>
      </w:r>
    </w:p>
    <w:p w:rsidR="00E61354" w:rsidRPr="00E61354" w:rsidRDefault="00E61354" w:rsidP="00E61354">
      <w:pPr>
        <w:tabs>
          <w:tab w:val="left" w:pos="284"/>
        </w:tabs>
        <w:ind w:firstLine="709"/>
        <w:jc w:val="both"/>
        <w:rPr>
          <w:sz w:val="28"/>
        </w:rPr>
      </w:pPr>
      <w:r w:rsidRPr="00E61354">
        <w:rPr>
          <w:sz w:val="28"/>
        </w:rPr>
        <w:t>- части 7 статьи 95, не заключено соглашение об изменении условий контракта и соответствующие изменения не внесены в реестр контрактов;</w:t>
      </w:r>
    </w:p>
    <w:p w:rsidR="00E61354" w:rsidRPr="00E61354" w:rsidRDefault="00E61354" w:rsidP="00E61354">
      <w:pPr>
        <w:tabs>
          <w:tab w:val="left" w:pos="284"/>
        </w:tabs>
        <w:ind w:firstLine="709"/>
        <w:jc w:val="both"/>
        <w:rPr>
          <w:sz w:val="28"/>
        </w:rPr>
      </w:pPr>
      <w:r w:rsidRPr="00E61354">
        <w:rPr>
          <w:sz w:val="28"/>
        </w:rPr>
        <w:t xml:space="preserve">- части 2 статьи 34, части 1 статьи 95, заключено дополнительное       соглашение </w:t>
      </w:r>
      <w:r w:rsidR="00E05C5E">
        <w:rPr>
          <w:sz w:val="28"/>
        </w:rPr>
        <w:t>к контракту</w:t>
      </w:r>
      <w:r w:rsidRPr="00E61354">
        <w:rPr>
          <w:sz w:val="28"/>
        </w:rPr>
        <w:t xml:space="preserve"> об изменении срока окончания выполнения работ.</w:t>
      </w:r>
    </w:p>
    <w:p w:rsidR="00E61354" w:rsidRDefault="00E61354" w:rsidP="00E61354">
      <w:pPr>
        <w:tabs>
          <w:tab w:val="left" w:pos="284"/>
        </w:tabs>
        <w:ind w:firstLine="709"/>
        <w:jc w:val="both"/>
        <w:rPr>
          <w:sz w:val="28"/>
        </w:rPr>
      </w:pPr>
      <w:r w:rsidRPr="00E61354">
        <w:rPr>
          <w:sz w:val="28"/>
        </w:rPr>
        <w:t>4. МБОУ «СОШ № 8» в нарушение МДС 81-35.2004 допускалась корректировка сметных норм.</w:t>
      </w:r>
    </w:p>
    <w:p w:rsidR="00C922D8" w:rsidRDefault="00C922D8" w:rsidP="00641489">
      <w:pPr>
        <w:tabs>
          <w:tab w:val="left" w:pos="284"/>
        </w:tabs>
        <w:ind w:firstLine="709"/>
        <w:jc w:val="both"/>
        <w:rPr>
          <w:sz w:val="28"/>
        </w:rPr>
      </w:pPr>
      <w:r>
        <w:rPr>
          <w:sz w:val="28"/>
        </w:rPr>
        <w:t>По результатам контрольного мероприятия</w:t>
      </w:r>
      <w:r w:rsidR="00866196" w:rsidRPr="00866196">
        <w:rPr>
          <w:sz w:val="28"/>
        </w:rPr>
        <w:t xml:space="preserve"> </w:t>
      </w:r>
      <w:r w:rsidR="00866196">
        <w:rPr>
          <w:sz w:val="28"/>
        </w:rPr>
        <w:t>в адрес объектов контроля направлено 8 представлений, три должностных лица объектов контроля привл</w:t>
      </w:r>
      <w:r w:rsidR="00641489">
        <w:rPr>
          <w:sz w:val="28"/>
        </w:rPr>
        <w:t>ечены к дисциплинарным взысканиям в виде замечания и выговоров.</w:t>
      </w:r>
      <w:r>
        <w:rPr>
          <w:sz w:val="28"/>
        </w:rPr>
        <w:t xml:space="preserve"> </w:t>
      </w:r>
    </w:p>
    <w:p w:rsidR="00E61354" w:rsidRPr="0025341C" w:rsidRDefault="00E61354" w:rsidP="00E61354">
      <w:pPr>
        <w:tabs>
          <w:tab w:val="left" w:pos="284"/>
        </w:tabs>
        <w:ind w:firstLine="709"/>
        <w:jc w:val="both"/>
        <w:rPr>
          <w:sz w:val="28"/>
        </w:rPr>
      </w:pPr>
    </w:p>
    <w:p w:rsidR="00A71B5D" w:rsidRDefault="00610151" w:rsidP="00471BD6">
      <w:pPr>
        <w:tabs>
          <w:tab w:val="left" w:pos="284"/>
        </w:tabs>
        <w:jc w:val="center"/>
        <w:rPr>
          <w:b/>
          <w:i/>
          <w:sz w:val="28"/>
        </w:rPr>
      </w:pPr>
      <w:r>
        <w:rPr>
          <w:b/>
          <w:i/>
          <w:sz w:val="28"/>
        </w:rPr>
        <w:t>Проверка законности, результативности (эффективности, экономности) использования средств бюджета города Нефтеюганска, выделенных на ремонт площадок, расположенных на территории города</w:t>
      </w:r>
    </w:p>
    <w:p w:rsidR="00610151" w:rsidRDefault="00610151" w:rsidP="00610151">
      <w:pPr>
        <w:tabs>
          <w:tab w:val="left" w:pos="284"/>
        </w:tabs>
        <w:ind w:firstLine="709"/>
        <w:jc w:val="center"/>
        <w:rPr>
          <w:b/>
          <w:i/>
          <w:sz w:val="28"/>
        </w:rPr>
      </w:pPr>
    </w:p>
    <w:p w:rsidR="00610151" w:rsidRDefault="00610151" w:rsidP="00610151">
      <w:pPr>
        <w:tabs>
          <w:tab w:val="left" w:pos="284"/>
        </w:tabs>
        <w:ind w:firstLine="709"/>
        <w:jc w:val="both"/>
        <w:rPr>
          <w:sz w:val="28"/>
        </w:rPr>
      </w:pPr>
      <w:r>
        <w:rPr>
          <w:sz w:val="28"/>
        </w:rPr>
        <w:t>Контрольное мероприятие проведено на объекте: Нефтеюганское городское муниципальное казённое учреждение коммунального хозяйства «Служба единого заказчика».</w:t>
      </w:r>
    </w:p>
    <w:p w:rsidR="00610151" w:rsidRDefault="00610151" w:rsidP="00610151">
      <w:pPr>
        <w:tabs>
          <w:tab w:val="left" w:pos="284"/>
        </w:tabs>
        <w:ind w:firstLine="709"/>
        <w:jc w:val="both"/>
        <w:rPr>
          <w:sz w:val="28"/>
        </w:rPr>
      </w:pPr>
      <w:r w:rsidRPr="00610151">
        <w:rPr>
          <w:sz w:val="28"/>
        </w:rPr>
        <w:t xml:space="preserve">В ходе контрольного мероприятия </w:t>
      </w:r>
      <w:r w:rsidR="000719F6">
        <w:rPr>
          <w:sz w:val="28"/>
        </w:rPr>
        <w:t>установлено следующее</w:t>
      </w:r>
      <w:r w:rsidR="001C38C7">
        <w:rPr>
          <w:sz w:val="28"/>
        </w:rPr>
        <w:t>:</w:t>
      </w:r>
    </w:p>
    <w:p w:rsidR="000719F6" w:rsidRDefault="003540D3" w:rsidP="000719F6">
      <w:pPr>
        <w:tabs>
          <w:tab w:val="left" w:pos="284"/>
        </w:tabs>
        <w:ind w:firstLine="709"/>
        <w:jc w:val="both"/>
        <w:rPr>
          <w:sz w:val="28"/>
        </w:rPr>
      </w:pPr>
      <w:r>
        <w:rPr>
          <w:sz w:val="28"/>
        </w:rPr>
        <w:t>1</w:t>
      </w:r>
      <w:r w:rsidR="001C38C7">
        <w:rPr>
          <w:sz w:val="28"/>
        </w:rPr>
        <w:t xml:space="preserve">. </w:t>
      </w:r>
      <w:r w:rsidR="000719F6" w:rsidRPr="000719F6">
        <w:rPr>
          <w:sz w:val="28"/>
        </w:rPr>
        <w:t>В целях выполнения работ по ремонту детских и спортивных площадок Учреждением заключены муниципальные контракты</w:t>
      </w:r>
      <w:r w:rsidR="000719F6">
        <w:rPr>
          <w:sz w:val="28"/>
        </w:rPr>
        <w:t xml:space="preserve">: </w:t>
      </w:r>
    </w:p>
    <w:p w:rsidR="000719F6" w:rsidRPr="000719F6" w:rsidRDefault="003540D3" w:rsidP="000719F6">
      <w:pPr>
        <w:tabs>
          <w:tab w:val="left" w:pos="284"/>
        </w:tabs>
        <w:ind w:firstLine="709"/>
        <w:jc w:val="both"/>
        <w:rPr>
          <w:sz w:val="28"/>
        </w:rPr>
      </w:pPr>
      <w:r>
        <w:rPr>
          <w:sz w:val="28"/>
        </w:rPr>
        <w:t>1</w:t>
      </w:r>
      <w:r w:rsidR="001C38C7">
        <w:rPr>
          <w:sz w:val="28"/>
        </w:rPr>
        <w:t>.</w:t>
      </w:r>
      <w:r w:rsidR="000719F6" w:rsidRPr="000719F6">
        <w:rPr>
          <w:sz w:val="28"/>
        </w:rPr>
        <w:t>1. На выполнение работ по ремонту малых форм на детских и спортивных площадках города Нефтеюганска» с обществом с ограниченной ответственностью «ШАХТА» (далее по тексту – Подрядчик)</w:t>
      </w:r>
      <w:r w:rsidR="00DD71F4">
        <w:rPr>
          <w:sz w:val="28"/>
        </w:rPr>
        <w:t>,</w:t>
      </w:r>
      <w:r w:rsidR="000719F6" w:rsidRPr="000719F6">
        <w:rPr>
          <w:sz w:val="28"/>
        </w:rPr>
        <w:t xml:space="preserve"> на сумму 1 109 878 рублей 27 копеек. </w:t>
      </w:r>
    </w:p>
    <w:p w:rsidR="00EE2A77" w:rsidRDefault="000719F6" w:rsidP="000719F6">
      <w:pPr>
        <w:tabs>
          <w:tab w:val="left" w:pos="284"/>
        </w:tabs>
        <w:ind w:firstLine="709"/>
        <w:jc w:val="both"/>
        <w:rPr>
          <w:sz w:val="28"/>
        </w:rPr>
      </w:pPr>
      <w:r w:rsidRPr="000719F6">
        <w:rPr>
          <w:sz w:val="28"/>
        </w:rPr>
        <w:t>В процессе исполнения контракта Подрядчиком нарушены условия</w:t>
      </w:r>
      <w:r>
        <w:rPr>
          <w:sz w:val="28"/>
        </w:rPr>
        <w:t xml:space="preserve"> по </w:t>
      </w:r>
      <w:r w:rsidRPr="000719F6">
        <w:rPr>
          <w:sz w:val="28"/>
        </w:rPr>
        <w:t>своевременно</w:t>
      </w:r>
      <w:r>
        <w:rPr>
          <w:sz w:val="28"/>
        </w:rPr>
        <w:t>му</w:t>
      </w:r>
      <w:r w:rsidRPr="000719F6">
        <w:rPr>
          <w:sz w:val="28"/>
        </w:rPr>
        <w:t xml:space="preserve"> </w:t>
      </w:r>
      <w:r>
        <w:rPr>
          <w:sz w:val="28"/>
        </w:rPr>
        <w:t xml:space="preserve">и качественному </w:t>
      </w:r>
      <w:r w:rsidRPr="000719F6">
        <w:rPr>
          <w:sz w:val="28"/>
        </w:rPr>
        <w:t>выполн</w:t>
      </w:r>
      <w:r>
        <w:rPr>
          <w:sz w:val="28"/>
        </w:rPr>
        <w:t>ению</w:t>
      </w:r>
      <w:r w:rsidRPr="000719F6">
        <w:rPr>
          <w:sz w:val="28"/>
        </w:rPr>
        <w:t xml:space="preserve"> </w:t>
      </w:r>
      <w:r>
        <w:rPr>
          <w:sz w:val="28"/>
        </w:rPr>
        <w:t xml:space="preserve">работ, а также по </w:t>
      </w:r>
      <w:r w:rsidRPr="000719F6">
        <w:rPr>
          <w:sz w:val="28"/>
        </w:rPr>
        <w:t xml:space="preserve"> устран</w:t>
      </w:r>
      <w:r>
        <w:rPr>
          <w:sz w:val="28"/>
        </w:rPr>
        <w:t xml:space="preserve">ению </w:t>
      </w:r>
      <w:r w:rsidR="00EE2A77" w:rsidRPr="000719F6">
        <w:rPr>
          <w:sz w:val="28"/>
        </w:rPr>
        <w:t>в срок, определённый Заказчиком</w:t>
      </w:r>
      <w:r w:rsidR="00EE2A77">
        <w:rPr>
          <w:sz w:val="28"/>
        </w:rPr>
        <w:t xml:space="preserve">, </w:t>
      </w:r>
      <w:r>
        <w:rPr>
          <w:sz w:val="28"/>
        </w:rPr>
        <w:t>допущенных</w:t>
      </w:r>
      <w:r w:rsidRPr="000719F6">
        <w:rPr>
          <w:sz w:val="28"/>
        </w:rPr>
        <w:t xml:space="preserve"> </w:t>
      </w:r>
      <w:r w:rsidR="00EE2A77" w:rsidRPr="000719F6">
        <w:rPr>
          <w:sz w:val="28"/>
        </w:rPr>
        <w:t xml:space="preserve">в работе </w:t>
      </w:r>
      <w:r w:rsidRPr="000719F6">
        <w:rPr>
          <w:sz w:val="28"/>
        </w:rPr>
        <w:t>недостатк</w:t>
      </w:r>
      <w:r>
        <w:rPr>
          <w:sz w:val="28"/>
        </w:rPr>
        <w:t>ов</w:t>
      </w:r>
      <w:r w:rsidR="00EE2A77">
        <w:rPr>
          <w:sz w:val="28"/>
        </w:rPr>
        <w:t>,</w:t>
      </w:r>
      <w:r w:rsidRPr="000719F6">
        <w:rPr>
          <w:sz w:val="28"/>
        </w:rPr>
        <w:t xml:space="preserve"> </w:t>
      </w:r>
      <w:r w:rsidR="00EE2A77">
        <w:rPr>
          <w:sz w:val="28"/>
        </w:rPr>
        <w:t>в</w:t>
      </w:r>
      <w:r w:rsidRPr="000719F6">
        <w:rPr>
          <w:sz w:val="28"/>
        </w:rPr>
        <w:t xml:space="preserve"> результате </w:t>
      </w:r>
      <w:r w:rsidR="00EE2A77">
        <w:rPr>
          <w:sz w:val="28"/>
        </w:rPr>
        <w:t>чего</w:t>
      </w:r>
      <w:r w:rsidRPr="000719F6">
        <w:rPr>
          <w:sz w:val="28"/>
        </w:rPr>
        <w:t xml:space="preserve"> Заказчик отказался от приёмки выполненных работ. </w:t>
      </w:r>
      <w:r w:rsidR="00EE2A77">
        <w:rPr>
          <w:sz w:val="28"/>
        </w:rPr>
        <w:t>Соответствующие з</w:t>
      </w:r>
      <w:r w:rsidRPr="000719F6">
        <w:rPr>
          <w:sz w:val="28"/>
        </w:rPr>
        <w:t>амечания фиксировались Заказчиком в актах и предъявлялись Подрядчику. Замечания, отражённые в ак</w:t>
      </w:r>
      <w:r w:rsidR="00EE2A77">
        <w:rPr>
          <w:sz w:val="28"/>
        </w:rPr>
        <w:t xml:space="preserve">тах, Подрядчиком не устранялись, в связи с чем, </w:t>
      </w:r>
      <w:r w:rsidRPr="000719F6">
        <w:rPr>
          <w:sz w:val="28"/>
        </w:rPr>
        <w:t xml:space="preserve">Заказчиком неоднократно в адрес Подрядчика направлялись претензии о нарушении условий контракта.  </w:t>
      </w:r>
    </w:p>
    <w:p w:rsidR="000719F6" w:rsidRPr="000719F6" w:rsidRDefault="000719F6" w:rsidP="000719F6">
      <w:pPr>
        <w:tabs>
          <w:tab w:val="left" w:pos="284"/>
        </w:tabs>
        <w:ind w:firstLine="709"/>
        <w:jc w:val="both"/>
        <w:rPr>
          <w:sz w:val="28"/>
        </w:rPr>
      </w:pPr>
      <w:r w:rsidRPr="000719F6">
        <w:rPr>
          <w:sz w:val="28"/>
        </w:rPr>
        <w:t xml:space="preserve">В апреле 2018 года Подрядчик обратился в Арбитражный суд Ханты-Мансийского автономного округа – Югры с исковым заявлением к НГ МКУ КХ «СЕЗ» о взыскании задолженности в сумме 639 900 рублей 33 копейки.  </w:t>
      </w:r>
    </w:p>
    <w:p w:rsidR="000719F6" w:rsidRPr="000719F6" w:rsidRDefault="0032261F" w:rsidP="000719F6">
      <w:pPr>
        <w:tabs>
          <w:tab w:val="left" w:pos="284"/>
        </w:tabs>
        <w:ind w:firstLine="709"/>
        <w:jc w:val="both"/>
        <w:rPr>
          <w:sz w:val="28"/>
        </w:rPr>
      </w:pPr>
      <w:r>
        <w:rPr>
          <w:sz w:val="28"/>
        </w:rPr>
        <w:t>Так как в</w:t>
      </w:r>
      <w:r w:rsidR="000719F6" w:rsidRPr="000719F6">
        <w:rPr>
          <w:sz w:val="28"/>
        </w:rPr>
        <w:t xml:space="preserve"> судебном заседании </w:t>
      </w:r>
      <w:r w:rsidR="00EE2A77">
        <w:rPr>
          <w:sz w:val="28"/>
        </w:rPr>
        <w:t xml:space="preserve">Заказчиком </w:t>
      </w:r>
      <w:r w:rsidR="000719F6" w:rsidRPr="000719F6">
        <w:rPr>
          <w:sz w:val="28"/>
        </w:rPr>
        <w:t xml:space="preserve">доказан факт выполнения работ ненадлежащим образом, что предоставило ему законное право отказаться от </w:t>
      </w:r>
      <w:r w:rsidR="00EE2A77">
        <w:rPr>
          <w:sz w:val="28"/>
        </w:rPr>
        <w:t xml:space="preserve">их </w:t>
      </w:r>
      <w:r w:rsidR="000719F6" w:rsidRPr="000719F6">
        <w:rPr>
          <w:sz w:val="28"/>
        </w:rPr>
        <w:t>приёмки</w:t>
      </w:r>
      <w:r>
        <w:rPr>
          <w:sz w:val="28"/>
        </w:rPr>
        <w:t>, р</w:t>
      </w:r>
      <w:r w:rsidR="000719F6" w:rsidRPr="000719F6">
        <w:rPr>
          <w:sz w:val="28"/>
        </w:rPr>
        <w:t>ешением Арбитражного суда Ханты-</w:t>
      </w:r>
      <w:r w:rsidR="000719F6" w:rsidRPr="000719F6">
        <w:rPr>
          <w:sz w:val="28"/>
        </w:rPr>
        <w:lastRenderedPageBreak/>
        <w:t xml:space="preserve">Мансийского автономного округа – Югры в удовлетворении исковых требований </w:t>
      </w:r>
      <w:r>
        <w:rPr>
          <w:sz w:val="28"/>
        </w:rPr>
        <w:t xml:space="preserve">ООО </w:t>
      </w:r>
      <w:r w:rsidR="000719F6" w:rsidRPr="000719F6">
        <w:rPr>
          <w:sz w:val="28"/>
        </w:rPr>
        <w:t xml:space="preserve">«ШАХТА» отказано. Постановлением Восьмого арбитражного апелляционного суда от 26.09.2018 года решение суда первой инстанции оставлено без изменений, апелляционная жалоба без рассмотрения. </w:t>
      </w:r>
    </w:p>
    <w:p w:rsidR="000719F6" w:rsidRPr="000719F6" w:rsidRDefault="003540D3" w:rsidP="000719F6">
      <w:pPr>
        <w:tabs>
          <w:tab w:val="left" w:pos="284"/>
        </w:tabs>
        <w:ind w:firstLine="709"/>
        <w:jc w:val="both"/>
        <w:rPr>
          <w:sz w:val="28"/>
        </w:rPr>
      </w:pPr>
      <w:r>
        <w:rPr>
          <w:sz w:val="28"/>
        </w:rPr>
        <w:t>1.</w:t>
      </w:r>
      <w:r w:rsidR="000719F6" w:rsidRPr="000719F6">
        <w:rPr>
          <w:sz w:val="28"/>
        </w:rPr>
        <w:t xml:space="preserve">2. На выполнение работ по ремонту площадок (в том числе восстановление покрытия), расположенных на территории города Нефтеюганска» с Нефтеюганским городским муниципальным унитарным предприятием «Универсал сервис» (далее по тексту – НГ МУП «Универсал сервис», Подрядчик) на сумму 6 725 495 рублей 49 копеек. </w:t>
      </w:r>
    </w:p>
    <w:p w:rsidR="000719F6" w:rsidRPr="000719F6" w:rsidRDefault="000719F6" w:rsidP="000719F6">
      <w:pPr>
        <w:tabs>
          <w:tab w:val="left" w:pos="284"/>
        </w:tabs>
        <w:ind w:firstLine="709"/>
        <w:jc w:val="both"/>
        <w:rPr>
          <w:sz w:val="28"/>
        </w:rPr>
      </w:pPr>
      <w:r w:rsidRPr="000719F6">
        <w:rPr>
          <w:sz w:val="28"/>
        </w:rPr>
        <w:t xml:space="preserve">В процессе исполнения контракта Подрядчиком нарушена обязанность </w:t>
      </w:r>
      <w:r w:rsidR="00EE2A77">
        <w:rPr>
          <w:sz w:val="28"/>
        </w:rPr>
        <w:t xml:space="preserve">по </w:t>
      </w:r>
      <w:r w:rsidRPr="000719F6">
        <w:rPr>
          <w:sz w:val="28"/>
        </w:rPr>
        <w:t>своевременно</w:t>
      </w:r>
      <w:r w:rsidR="00EE2A77">
        <w:rPr>
          <w:sz w:val="28"/>
        </w:rPr>
        <w:t>му</w:t>
      </w:r>
      <w:r w:rsidRPr="000719F6">
        <w:rPr>
          <w:sz w:val="28"/>
        </w:rPr>
        <w:t xml:space="preserve"> выполн</w:t>
      </w:r>
      <w:r w:rsidR="00EE2A77">
        <w:rPr>
          <w:sz w:val="28"/>
        </w:rPr>
        <w:t>ению</w:t>
      </w:r>
      <w:r w:rsidRPr="000719F6">
        <w:rPr>
          <w:sz w:val="28"/>
        </w:rPr>
        <w:t xml:space="preserve"> работ.  </w:t>
      </w:r>
    </w:p>
    <w:p w:rsidR="000719F6" w:rsidRPr="000719F6" w:rsidRDefault="000719F6" w:rsidP="000719F6">
      <w:pPr>
        <w:tabs>
          <w:tab w:val="left" w:pos="284"/>
        </w:tabs>
        <w:ind w:firstLine="709"/>
        <w:jc w:val="both"/>
        <w:rPr>
          <w:sz w:val="28"/>
        </w:rPr>
      </w:pPr>
      <w:r w:rsidRPr="000719F6">
        <w:rPr>
          <w:sz w:val="28"/>
        </w:rPr>
        <w:t xml:space="preserve">Претензионная работа по взысканию штрафных санкций за нарушение условий контракта в отношении НГ МУП «Универсал сервис» Заказчиком не проводилась. В приёмке выполненных работ и их оплате Подрядчику отказано по причине того, что работы выполнены не в полном объёме и </w:t>
      </w:r>
      <w:r w:rsidR="0032261F">
        <w:rPr>
          <w:sz w:val="28"/>
        </w:rPr>
        <w:t xml:space="preserve">истёк </w:t>
      </w:r>
      <w:r w:rsidRPr="000719F6">
        <w:rPr>
          <w:sz w:val="28"/>
        </w:rPr>
        <w:t xml:space="preserve">срок действия контракта. </w:t>
      </w:r>
    </w:p>
    <w:p w:rsidR="0022435F" w:rsidRPr="000719F6" w:rsidRDefault="0022435F" w:rsidP="0022435F">
      <w:pPr>
        <w:tabs>
          <w:tab w:val="left" w:pos="284"/>
        </w:tabs>
        <w:ind w:firstLine="709"/>
        <w:jc w:val="both"/>
        <w:rPr>
          <w:sz w:val="28"/>
        </w:rPr>
      </w:pPr>
      <w:r w:rsidRPr="000719F6">
        <w:rPr>
          <w:sz w:val="28"/>
        </w:rPr>
        <w:t xml:space="preserve">Согласно </w:t>
      </w:r>
      <w:r>
        <w:rPr>
          <w:sz w:val="28"/>
        </w:rPr>
        <w:t>пояснениям</w:t>
      </w:r>
      <w:r w:rsidRPr="000719F6">
        <w:rPr>
          <w:sz w:val="28"/>
        </w:rPr>
        <w:t xml:space="preserve"> НГ МУП «Универсал сервис» причиной неисполнения контракта явилось отсутствие информации о местах проведения ремонтных работ</w:t>
      </w:r>
      <w:r w:rsidR="0032261F">
        <w:rPr>
          <w:sz w:val="28"/>
        </w:rPr>
        <w:t xml:space="preserve">. </w:t>
      </w:r>
    </w:p>
    <w:p w:rsidR="000719F6" w:rsidRPr="000719F6" w:rsidRDefault="001C38C7" w:rsidP="00990575">
      <w:pPr>
        <w:tabs>
          <w:tab w:val="left" w:pos="284"/>
        </w:tabs>
        <w:ind w:firstLine="709"/>
        <w:jc w:val="both"/>
        <w:rPr>
          <w:sz w:val="28"/>
        </w:rPr>
      </w:pPr>
      <w:r w:rsidRPr="001C38C7">
        <w:rPr>
          <w:sz w:val="28"/>
        </w:rPr>
        <w:t xml:space="preserve">В нарушение пункта 2 статьи 42, части 1 статьи 64 </w:t>
      </w:r>
      <w:r w:rsidR="0022435F">
        <w:rPr>
          <w:sz w:val="28"/>
        </w:rPr>
        <w:t xml:space="preserve">Федерального закона № 44-ФЗ </w:t>
      </w:r>
      <w:r w:rsidRPr="001C38C7">
        <w:rPr>
          <w:sz w:val="28"/>
        </w:rPr>
        <w:t>в извещении, документации о закупке отсутств</w:t>
      </w:r>
      <w:r>
        <w:rPr>
          <w:sz w:val="28"/>
        </w:rPr>
        <w:t>овало</w:t>
      </w:r>
      <w:r w:rsidRPr="001C38C7">
        <w:rPr>
          <w:sz w:val="28"/>
        </w:rPr>
        <w:t xml:space="preserve"> указание на конкретное место выполнения работ</w:t>
      </w:r>
      <w:r>
        <w:rPr>
          <w:sz w:val="28"/>
        </w:rPr>
        <w:t xml:space="preserve">, </w:t>
      </w:r>
      <w:r w:rsidR="000719F6" w:rsidRPr="000719F6">
        <w:rPr>
          <w:sz w:val="28"/>
        </w:rPr>
        <w:t>местом выполнения работы установлено</w:t>
      </w:r>
      <w:r w:rsidR="008978F2">
        <w:rPr>
          <w:sz w:val="28"/>
        </w:rPr>
        <w:t xml:space="preserve">: </w:t>
      </w:r>
      <w:r w:rsidR="000719F6" w:rsidRPr="000719F6">
        <w:rPr>
          <w:sz w:val="28"/>
        </w:rPr>
        <w:t>город Нефтеюганск.</w:t>
      </w:r>
      <w:r w:rsidR="008978F2">
        <w:rPr>
          <w:sz w:val="28"/>
        </w:rPr>
        <w:t xml:space="preserve"> </w:t>
      </w:r>
    </w:p>
    <w:p w:rsidR="00877785" w:rsidRPr="000719F6" w:rsidRDefault="000719F6" w:rsidP="00877785">
      <w:pPr>
        <w:tabs>
          <w:tab w:val="left" w:pos="284"/>
        </w:tabs>
        <w:ind w:firstLine="709"/>
        <w:jc w:val="both"/>
        <w:rPr>
          <w:sz w:val="28"/>
        </w:rPr>
      </w:pPr>
      <w:r w:rsidRPr="000719F6">
        <w:rPr>
          <w:sz w:val="28"/>
        </w:rPr>
        <w:t xml:space="preserve">В марте 2019 года Подрядчик обратился в Арбитражный суд Ханты-Мансийского автономного округа – Югры с исковым заявлением к НГ МКУ КХ «СЕЗ» о взыскании неосновательного обогащения. </w:t>
      </w:r>
      <w:r w:rsidR="00877785" w:rsidRPr="000719F6">
        <w:rPr>
          <w:sz w:val="28"/>
        </w:rPr>
        <w:t xml:space="preserve">В судебное заседание представители НГ МКУ КХ «СЕЗ» не явились, обоснование отказа от приёмки работ, выполненных Подрядчиком, не представлено. </w:t>
      </w:r>
    </w:p>
    <w:p w:rsidR="008978F2" w:rsidRPr="000719F6" w:rsidRDefault="008978F2" w:rsidP="008978F2">
      <w:pPr>
        <w:tabs>
          <w:tab w:val="left" w:pos="284"/>
        </w:tabs>
        <w:ind w:firstLine="709"/>
        <w:jc w:val="both"/>
        <w:rPr>
          <w:sz w:val="28"/>
        </w:rPr>
      </w:pPr>
      <w:r w:rsidRPr="000719F6">
        <w:rPr>
          <w:sz w:val="28"/>
        </w:rPr>
        <w:t>Арбитражным судом Ханты-Мансийского автономного округа – Югры вынесено решение</w:t>
      </w:r>
      <w:r>
        <w:rPr>
          <w:sz w:val="28"/>
        </w:rPr>
        <w:t xml:space="preserve"> о взыскании с </w:t>
      </w:r>
      <w:r w:rsidR="00877785">
        <w:rPr>
          <w:sz w:val="28"/>
        </w:rPr>
        <w:t>Заказчика</w:t>
      </w:r>
      <w:r>
        <w:rPr>
          <w:sz w:val="28"/>
        </w:rPr>
        <w:t xml:space="preserve"> </w:t>
      </w:r>
      <w:r w:rsidRPr="000719F6">
        <w:rPr>
          <w:sz w:val="28"/>
        </w:rPr>
        <w:t xml:space="preserve">в пользу </w:t>
      </w:r>
      <w:r w:rsidR="00877785">
        <w:rPr>
          <w:sz w:val="28"/>
        </w:rPr>
        <w:t>Подрядчика</w:t>
      </w:r>
      <w:r w:rsidRPr="000719F6">
        <w:rPr>
          <w:sz w:val="28"/>
        </w:rPr>
        <w:t xml:space="preserve"> долга в сумме 2 461 816 рублей, а также судебных расходов по оплате государственной пошлины в размере 35 309 рублей.</w:t>
      </w:r>
    </w:p>
    <w:p w:rsidR="000719F6" w:rsidRPr="000719F6" w:rsidRDefault="000719F6" w:rsidP="000719F6">
      <w:pPr>
        <w:tabs>
          <w:tab w:val="left" w:pos="284"/>
        </w:tabs>
        <w:ind w:firstLine="709"/>
        <w:jc w:val="both"/>
        <w:rPr>
          <w:sz w:val="28"/>
        </w:rPr>
      </w:pPr>
      <w:r w:rsidRPr="000719F6">
        <w:rPr>
          <w:sz w:val="28"/>
        </w:rPr>
        <w:t xml:space="preserve">Таким образом, в результате допущенных нарушений норм Федерального закона № 44-ФЗ на Заказчика возложена обязанность по уплате судебных расходов, что влечёт неэффективное использование бюджетных средств, поскольку данных затрат можно было избежать, при условии соблюдения законодательства. </w:t>
      </w:r>
    </w:p>
    <w:p w:rsidR="000719F6" w:rsidRPr="000719F6" w:rsidRDefault="003540D3" w:rsidP="000719F6">
      <w:pPr>
        <w:tabs>
          <w:tab w:val="left" w:pos="284"/>
        </w:tabs>
        <w:ind w:firstLine="709"/>
        <w:jc w:val="both"/>
        <w:rPr>
          <w:sz w:val="28"/>
        </w:rPr>
      </w:pPr>
      <w:r>
        <w:rPr>
          <w:sz w:val="28"/>
        </w:rPr>
        <w:t>1.</w:t>
      </w:r>
      <w:r w:rsidR="000719F6" w:rsidRPr="000719F6">
        <w:rPr>
          <w:sz w:val="28"/>
        </w:rPr>
        <w:t xml:space="preserve">3. На выполнение работ по ремонту спортивных площадок с индивидуальным предпринимателем Сердогей Я.Я. (далее по тексту – Подрядчик), на сумму 401 546 рублей 26 копеек. </w:t>
      </w:r>
    </w:p>
    <w:p w:rsidR="008978F2" w:rsidRPr="000719F6" w:rsidRDefault="008978F2" w:rsidP="008978F2">
      <w:pPr>
        <w:tabs>
          <w:tab w:val="left" w:pos="284"/>
        </w:tabs>
        <w:ind w:firstLine="709"/>
        <w:jc w:val="both"/>
        <w:rPr>
          <w:sz w:val="28"/>
        </w:rPr>
      </w:pPr>
      <w:r w:rsidRPr="000719F6">
        <w:rPr>
          <w:sz w:val="28"/>
        </w:rPr>
        <w:t>В нарушение условий контракта Подрядчиком в установленный срок работы завершены не в полном объёме.</w:t>
      </w:r>
      <w:r w:rsidRPr="008978F2">
        <w:rPr>
          <w:sz w:val="28"/>
        </w:rPr>
        <w:t xml:space="preserve"> </w:t>
      </w:r>
      <w:r w:rsidRPr="000719F6">
        <w:rPr>
          <w:sz w:val="28"/>
        </w:rPr>
        <w:t xml:space="preserve">Данные нарушения зафиксированы </w:t>
      </w:r>
      <w:r w:rsidRPr="000719F6">
        <w:rPr>
          <w:sz w:val="28"/>
        </w:rPr>
        <w:lastRenderedPageBreak/>
        <w:t xml:space="preserve">Заказчиком в актах, с указанием сроков устранения нарушений, и направлены Подрядчику.  </w:t>
      </w:r>
    </w:p>
    <w:p w:rsidR="008978F2" w:rsidRPr="000719F6" w:rsidRDefault="008978F2" w:rsidP="008978F2">
      <w:pPr>
        <w:tabs>
          <w:tab w:val="left" w:pos="284"/>
        </w:tabs>
        <w:ind w:firstLine="709"/>
        <w:jc w:val="both"/>
        <w:rPr>
          <w:sz w:val="28"/>
        </w:rPr>
      </w:pPr>
      <w:r w:rsidRPr="000719F6">
        <w:rPr>
          <w:sz w:val="28"/>
        </w:rPr>
        <w:t xml:space="preserve">Заказчиком в адрес Подрядчика 05.11.2019 года направлена претензия о взыскании штрафа в сумме 12 046 рублей 39 копеек за нарушения условий контракта.  </w:t>
      </w:r>
    </w:p>
    <w:p w:rsidR="000719F6" w:rsidRPr="000719F6" w:rsidRDefault="003540D3" w:rsidP="000719F6">
      <w:pPr>
        <w:tabs>
          <w:tab w:val="left" w:pos="284"/>
        </w:tabs>
        <w:ind w:firstLine="709"/>
        <w:jc w:val="both"/>
        <w:rPr>
          <w:sz w:val="28"/>
        </w:rPr>
      </w:pPr>
      <w:r>
        <w:rPr>
          <w:sz w:val="28"/>
        </w:rPr>
        <w:t>1.</w:t>
      </w:r>
      <w:r w:rsidR="000719F6" w:rsidRPr="000719F6">
        <w:rPr>
          <w:sz w:val="28"/>
        </w:rPr>
        <w:t>4. На выполнение ра</w:t>
      </w:r>
      <w:r w:rsidR="008978F2">
        <w:rPr>
          <w:sz w:val="28"/>
        </w:rPr>
        <w:t>бот по ремонту детских площадок</w:t>
      </w:r>
      <w:r w:rsidR="000719F6" w:rsidRPr="000719F6">
        <w:rPr>
          <w:sz w:val="28"/>
        </w:rPr>
        <w:t xml:space="preserve">  с обществом с ограниченной ответственностью «ГРАНДМАСТЕР», на сумму 6 360 753 рубля 16 копеек. </w:t>
      </w:r>
    </w:p>
    <w:p w:rsidR="000719F6" w:rsidRPr="000719F6" w:rsidRDefault="008978F2" w:rsidP="000719F6">
      <w:pPr>
        <w:tabs>
          <w:tab w:val="left" w:pos="284"/>
        </w:tabs>
        <w:ind w:firstLine="709"/>
        <w:jc w:val="both"/>
        <w:rPr>
          <w:sz w:val="28"/>
        </w:rPr>
      </w:pPr>
      <w:r>
        <w:rPr>
          <w:sz w:val="28"/>
        </w:rPr>
        <w:t>По условиям контракта</w:t>
      </w:r>
      <w:r w:rsidR="000719F6" w:rsidRPr="000719F6">
        <w:rPr>
          <w:sz w:val="28"/>
        </w:rPr>
        <w:t xml:space="preserve"> 1 этап – начало выполнения работ в течение одного дня с момента подписания сторонами контракта, окончание работ 30.10.2019 года; 2 этап – начало работ с 15.05.2020, окончание работ 31.07.2020.</w:t>
      </w:r>
    </w:p>
    <w:p w:rsidR="000719F6" w:rsidRDefault="000719F6" w:rsidP="000719F6">
      <w:pPr>
        <w:tabs>
          <w:tab w:val="left" w:pos="284"/>
        </w:tabs>
        <w:ind w:firstLine="709"/>
        <w:jc w:val="both"/>
        <w:rPr>
          <w:sz w:val="28"/>
        </w:rPr>
      </w:pPr>
      <w:r w:rsidRPr="000719F6">
        <w:rPr>
          <w:sz w:val="28"/>
        </w:rPr>
        <w:t>На момент проведения контрольного мероприятия акты выполненных работ 1 этапа не подписаны (работы не приняты). Заказчиком составляются акты о работах, предусмотренных в 1 этапе и выполненных не в полном объёме.</w:t>
      </w:r>
    </w:p>
    <w:p w:rsidR="00744095" w:rsidRDefault="003540D3" w:rsidP="003540D3">
      <w:pPr>
        <w:tabs>
          <w:tab w:val="left" w:pos="284"/>
        </w:tabs>
        <w:ind w:firstLine="709"/>
        <w:jc w:val="both"/>
        <w:rPr>
          <w:sz w:val="28"/>
        </w:rPr>
      </w:pPr>
      <w:r>
        <w:rPr>
          <w:sz w:val="28"/>
        </w:rPr>
        <w:t xml:space="preserve">2. </w:t>
      </w:r>
      <w:r w:rsidR="00877785">
        <w:rPr>
          <w:sz w:val="28"/>
        </w:rPr>
        <w:t xml:space="preserve">Несмотря на то, что </w:t>
      </w:r>
      <w:r w:rsidR="00877785" w:rsidRPr="003540D3">
        <w:rPr>
          <w:sz w:val="28"/>
        </w:rPr>
        <w:t>согласно части 1 статьи 22 Федерального закона № 44-ФЗ</w:t>
      </w:r>
      <w:r w:rsidR="00877785">
        <w:rPr>
          <w:sz w:val="28"/>
        </w:rPr>
        <w:t>,</w:t>
      </w:r>
      <w:r w:rsidR="00877785" w:rsidRPr="003540D3">
        <w:rPr>
          <w:sz w:val="28"/>
        </w:rPr>
        <w:t xml:space="preserve"> начальная (максимальная) цена контракта определяется и обосновывается заказчиком</w:t>
      </w:r>
      <w:r w:rsidR="00877785">
        <w:rPr>
          <w:sz w:val="28"/>
        </w:rPr>
        <w:t>,</w:t>
      </w:r>
      <w:r w:rsidR="00877785" w:rsidRPr="003540D3">
        <w:rPr>
          <w:sz w:val="28"/>
        </w:rPr>
        <w:t xml:space="preserve"> </w:t>
      </w:r>
      <w:r w:rsidR="00877785">
        <w:rPr>
          <w:sz w:val="28"/>
        </w:rPr>
        <w:t>ф</w:t>
      </w:r>
      <w:r w:rsidRPr="003540D3">
        <w:rPr>
          <w:sz w:val="28"/>
        </w:rPr>
        <w:t>актическ</w:t>
      </w:r>
      <w:r>
        <w:rPr>
          <w:sz w:val="28"/>
        </w:rPr>
        <w:t>и</w:t>
      </w:r>
      <w:r w:rsidRPr="003540D3">
        <w:rPr>
          <w:sz w:val="28"/>
        </w:rPr>
        <w:t xml:space="preserve"> определение объёмов и видов работ, составление сметной документации </w:t>
      </w:r>
      <w:r>
        <w:rPr>
          <w:sz w:val="28"/>
        </w:rPr>
        <w:t xml:space="preserve">осуществляется </w:t>
      </w:r>
      <w:r w:rsidRPr="003540D3">
        <w:rPr>
          <w:sz w:val="28"/>
        </w:rPr>
        <w:t xml:space="preserve">департаментом жилищно-коммунального хозяйства администрации города Нефтеюганска </w:t>
      </w:r>
      <w:r>
        <w:rPr>
          <w:sz w:val="28"/>
        </w:rPr>
        <w:t xml:space="preserve">(далее - Департамент) </w:t>
      </w:r>
      <w:r w:rsidRPr="003540D3">
        <w:rPr>
          <w:sz w:val="28"/>
        </w:rPr>
        <w:t>и представл</w:t>
      </w:r>
      <w:r>
        <w:rPr>
          <w:sz w:val="28"/>
        </w:rPr>
        <w:t>яется в</w:t>
      </w:r>
      <w:r w:rsidRPr="003540D3">
        <w:rPr>
          <w:sz w:val="28"/>
        </w:rPr>
        <w:t xml:space="preserve"> НГ МКУ КХ «СЕЗ» для последующего включения в документацию о закупке</w:t>
      </w:r>
      <w:r>
        <w:rPr>
          <w:sz w:val="28"/>
        </w:rPr>
        <w:t>, ч</w:t>
      </w:r>
      <w:r w:rsidR="00744095">
        <w:rPr>
          <w:sz w:val="28"/>
        </w:rPr>
        <w:t>е</w:t>
      </w:r>
      <w:r>
        <w:rPr>
          <w:sz w:val="28"/>
        </w:rPr>
        <w:t>му предшествует длительное согласование между Учреждением и Департаментом</w:t>
      </w:r>
      <w:r w:rsidR="00744095">
        <w:rPr>
          <w:sz w:val="28"/>
        </w:rPr>
        <w:t xml:space="preserve"> (например, техническое задание </w:t>
      </w:r>
      <w:r w:rsidR="00744095" w:rsidRPr="00744095">
        <w:rPr>
          <w:sz w:val="28"/>
        </w:rPr>
        <w:t>на ремонт площадок</w:t>
      </w:r>
      <w:r w:rsidR="00744095">
        <w:rPr>
          <w:sz w:val="28"/>
        </w:rPr>
        <w:t xml:space="preserve"> направлено  </w:t>
      </w:r>
      <w:r w:rsidR="00744095" w:rsidRPr="00744095">
        <w:rPr>
          <w:sz w:val="28"/>
        </w:rPr>
        <w:t>в адрес НГ МКУ КХ «СЕЗ»</w:t>
      </w:r>
      <w:r w:rsidR="00744095">
        <w:rPr>
          <w:sz w:val="28"/>
        </w:rPr>
        <w:t xml:space="preserve"> </w:t>
      </w:r>
      <w:r w:rsidR="00744095" w:rsidRPr="00744095">
        <w:rPr>
          <w:sz w:val="28"/>
        </w:rPr>
        <w:t>28.03.2019 года</w:t>
      </w:r>
      <w:r w:rsidR="00744095">
        <w:rPr>
          <w:sz w:val="28"/>
        </w:rPr>
        <w:t>, д</w:t>
      </w:r>
      <w:r w:rsidR="00744095" w:rsidRPr="00744095">
        <w:rPr>
          <w:sz w:val="28"/>
        </w:rPr>
        <w:t xml:space="preserve">о 16.07.2019 года </w:t>
      </w:r>
      <w:r w:rsidR="00744095">
        <w:rPr>
          <w:sz w:val="28"/>
        </w:rPr>
        <w:t>пр</w:t>
      </w:r>
      <w:r w:rsidR="00744095" w:rsidRPr="00744095">
        <w:rPr>
          <w:sz w:val="28"/>
        </w:rPr>
        <w:t xml:space="preserve">оводилось </w:t>
      </w:r>
      <w:r w:rsidR="00744095">
        <w:rPr>
          <w:sz w:val="28"/>
        </w:rPr>
        <w:t xml:space="preserve">его </w:t>
      </w:r>
      <w:r w:rsidR="00744095" w:rsidRPr="00744095">
        <w:rPr>
          <w:sz w:val="28"/>
        </w:rPr>
        <w:t>согласование</w:t>
      </w:r>
      <w:r w:rsidR="00744095">
        <w:rPr>
          <w:sz w:val="28"/>
        </w:rPr>
        <w:t xml:space="preserve">, контракт заключен </w:t>
      </w:r>
      <w:r w:rsidR="00744095" w:rsidRPr="00744095">
        <w:rPr>
          <w:sz w:val="28"/>
        </w:rPr>
        <w:t>16.09.2019 года</w:t>
      </w:r>
      <w:r w:rsidR="00744095">
        <w:rPr>
          <w:sz w:val="28"/>
        </w:rPr>
        <w:t>, о</w:t>
      </w:r>
      <w:r w:rsidR="00744095" w:rsidRPr="00744095">
        <w:rPr>
          <w:sz w:val="28"/>
        </w:rPr>
        <w:t>кончание работ выполнения первого этапа – 30.10.2019 года</w:t>
      </w:r>
      <w:r w:rsidR="00744095">
        <w:rPr>
          <w:sz w:val="28"/>
        </w:rPr>
        <w:t>)</w:t>
      </w:r>
      <w:r>
        <w:rPr>
          <w:sz w:val="28"/>
        </w:rPr>
        <w:t xml:space="preserve">. </w:t>
      </w:r>
    </w:p>
    <w:p w:rsidR="003540D3" w:rsidRPr="003540D3" w:rsidRDefault="003540D3" w:rsidP="003540D3">
      <w:pPr>
        <w:tabs>
          <w:tab w:val="left" w:pos="284"/>
        </w:tabs>
        <w:ind w:firstLine="709"/>
        <w:jc w:val="both"/>
        <w:rPr>
          <w:sz w:val="28"/>
        </w:rPr>
      </w:pPr>
      <w:r>
        <w:rPr>
          <w:sz w:val="28"/>
        </w:rPr>
        <w:t>Данный факт</w:t>
      </w:r>
      <w:r w:rsidRPr="003540D3">
        <w:rPr>
          <w:sz w:val="28"/>
        </w:rPr>
        <w:t xml:space="preserve"> привел к:</w:t>
      </w:r>
    </w:p>
    <w:p w:rsidR="003540D3" w:rsidRPr="003540D3" w:rsidRDefault="003540D3" w:rsidP="003540D3">
      <w:pPr>
        <w:tabs>
          <w:tab w:val="left" w:pos="284"/>
        </w:tabs>
        <w:ind w:firstLine="709"/>
        <w:jc w:val="both"/>
        <w:rPr>
          <w:sz w:val="28"/>
        </w:rPr>
      </w:pPr>
      <w:r w:rsidRPr="003540D3">
        <w:rPr>
          <w:sz w:val="28"/>
        </w:rPr>
        <w:t>- затягиванию сроков заключения муниципальных контрактов на выполнение работ (оказание услуг) в результате длительности процедуры согласования объёмов (видов) работ;</w:t>
      </w:r>
    </w:p>
    <w:p w:rsidR="003540D3" w:rsidRPr="003540D3" w:rsidRDefault="003540D3" w:rsidP="003540D3">
      <w:pPr>
        <w:tabs>
          <w:tab w:val="left" w:pos="284"/>
        </w:tabs>
        <w:ind w:firstLine="709"/>
        <w:jc w:val="both"/>
        <w:rPr>
          <w:sz w:val="28"/>
        </w:rPr>
      </w:pPr>
      <w:r w:rsidRPr="003540D3">
        <w:rPr>
          <w:sz w:val="28"/>
        </w:rPr>
        <w:t>- не</w:t>
      </w:r>
      <w:r w:rsidR="00877785">
        <w:rPr>
          <w:sz w:val="28"/>
        </w:rPr>
        <w:t xml:space="preserve"> </w:t>
      </w:r>
      <w:r w:rsidRPr="003540D3">
        <w:rPr>
          <w:sz w:val="28"/>
        </w:rPr>
        <w:t>освоению бюджетных средств;</w:t>
      </w:r>
    </w:p>
    <w:p w:rsidR="003540D3" w:rsidRPr="003540D3" w:rsidRDefault="003540D3" w:rsidP="003540D3">
      <w:pPr>
        <w:tabs>
          <w:tab w:val="left" w:pos="284"/>
        </w:tabs>
        <w:ind w:firstLine="709"/>
        <w:jc w:val="both"/>
        <w:rPr>
          <w:sz w:val="28"/>
        </w:rPr>
      </w:pPr>
      <w:r w:rsidRPr="003540D3">
        <w:rPr>
          <w:sz w:val="28"/>
        </w:rPr>
        <w:t>- невыполнению работ в сроки, предусмотренные контрактами (работы носят сезонный характер).</w:t>
      </w:r>
    </w:p>
    <w:p w:rsidR="00290D6D" w:rsidRDefault="00290D6D" w:rsidP="006A7F15">
      <w:pPr>
        <w:tabs>
          <w:tab w:val="left" w:pos="284"/>
        </w:tabs>
        <w:ind w:firstLine="709"/>
        <w:jc w:val="center"/>
        <w:rPr>
          <w:b/>
          <w:i/>
          <w:sz w:val="28"/>
        </w:rPr>
      </w:pPr>
    </w:p>
    <w:p w:rsidR="000719F6" w:rsidRDefault="006A7F15" w:rsidP="00471BD6">
      <w:pPr>
        <w:tabs>
          <w:tab w:val="left" w:pos="284"/>
        </w:tabs>
        <w:jc w:val="center"/>
        <w:rPr>
          <w:b/>
          <w:i/>
          <w:sz w:val="28"/>
        </w:rPr>
      </w:pPr>
      <w:r>
        <w:rPr>
          <w:b/>
          <w:i/>
          <w:sz w:val="28"/>
        </w:rPr>
        <w:t>П</w:t>
      </w:r>
      <w:r w:rsidRPr="006A7F15">
        <w:rPr>
          <w:b/>
          <w:i/>
          <w:sz w:val="28"/>
        </w:rPr>
        <w:t>роверк</w:t>
      </w:r>
      <w:r>
        <w:rPr>
          <w:b/>
          <w:i/>
          <w:sz w:val="28"/>
        </w:rPr>
        <w:t>а</w:t>
      </w:r>
      <w:r w:rsidRPr="006A7F15">
        <w:rPr>
          <w:b/>
          <w:i/>
          <w:sz w:val="28"/>
        </w:rPr>
        <w:t xml:space="preserve"> правомерности выделения и использования денежных средств при оказании поддержки субъектам малого и среднего предпринимательства в рамках исполнения конкретных мероприятий муниципальных программ</w:t>
      </w:r>
    </w:p>
    <w:p w:rsidR="006A7F15" w:rsidRPr="006A7F15" w:rsidRDefault="006A7F15" w:rsidP="006A7F15">
      <w:pPr>
        <w:tabs>
          <w:tab w:val="left" w:pos="284"/>
        </w:tabs>
        <w:ind w:firstLine="709"/>
        <w:jc w:val="both"/>
        <w:rPr>
          <w:sz w:val="28"/>
        </w:rPr>
      </w:pPr>
    </w:p>
    <w:p w:rsidR="006A7F15" w:rsidRDefault="006A7F15" w:rsidP="006A7F15">
      <w:pPr>
        <w:tabs>
          <w:tab w:val="left" w:pos="284"/>
        </w:tabs>
        <w:ind w:firstLine="709"/>
        <w:jc w:val="both"/>
        <w:rPr>
          <w:sz w:val="28"/>
        </w:rPr>
      </w:pPr>
      <w:r>
        <w:rPr>
          <w:sz w:val="28"/>
        </w:rPr>
        <w:t>Контрольное мероприятие проведено на основании требования Нефтеюганской межрайонной прокуратуры.</w:t>
      </w:r>
    </w:p>
    <w:p w:rsidR="006A7F15" w:rsidRDefault="006A7F15" w:rsidP="006A7F15">
      <w:pPr>
        <w:tabs>
          <w:tab w:val="left" w:pos="284"/>
        </w:tabs>
        <w:ind w:firstLine="709"/>
        <w:jc w:val="both"/>
        <w:rPr>
          <w:sz w:val="28"/>
        </w:rPr>
      </w:pPr>
      <w:r>
        <w:rPr>
          <w:sz w:val="28"/>
        </w:rPr>
        <w:t>Объект проверки: администраци</w:t>
      </w:r>
      <w:r w:rsidR="00877785">
        <w:rPr>
          <w:sz w:val="28"/>
        </w:rPr>
        <w:t>я</w:t>
      </w:r>
      <w:r>
        <w:rPr>
          <w:sz w:val="28"/>
        </w:rPr>
        <w:t xml:space="preserve"> города Нефтеюганска.</w:t>
      </w:r>
    </w:p>
    <w:p w:rsidR="006A7F15" w:rsidRDefault="006A7F15" w:rsidP="006A7F15">
      <w:pPr>
        <w:tabs>
          <w:tab w:val="left" w:pos="284"/>
        </w:tabs>
        <w:ind w:firstLine="709"/>
        <w:jc w:val="both"/>
        <w:rPr>
          <w:sz w:val="28"/>
        </w:rPr>
      </w:pPr>
      <w:r w:rsidRPr="006A7F15">
        <w:rPr>
          <w:sz w:val="28"/>
        </w:rPr>
        <w:lastRenderedPageBreak/>
        <w:t>Отчёт о результатах контрольного мероприятия направлен в адрес Нефтеюганской межрайонной прокуратуры.</w:t>
      </w:r>
    </w:p>
    <w:p w:rsidR="009E5EB2" w:rsidRPr="006A7F15" w:rsidRDefault="009E5EB2" w:rsidP="006A7F15">
      <w:pPr>
        <w:tabs>
          <w:tab w:val="left" w:pos="284"/>
        </w:tabs>
        <w:ind w:firstLine="709"/>
        <w:jc w:val="both"/>
        <w:rPr>
          <w:sz w:val="28"/>
        </w:rPr>
      </w:pPr>
    </w:p>
    <w:p w:rsidR="006A7F15" w:rsidRDefault="009E5EB2" w:rsidP="00471BD6">
      <w:pPr>
        <w:tabs>
          <w:tab w:val="left" w:pos="284"/>
        </w:tabs>
        <w:jc w:val="center"/>
        <w:rPr>
          <w:b/>
          <w:i/>
          <w:sz w:val="28"/>
        </w:rPr>
      </w:pPr>
      <w:r w:rsidRPr="009E5EB2">
        <w:rPr>
          <w:b/>
          <w:i/>
          <w:sz w:val="28"/>
        </w:rPr>
        <w:t xml:space="preserve">Проверка использования бюджетных средств </w:t>
      </w:r>
    </w:p>
    <w:p w:rsidR="009E5EB2" w:rsidRDefault="009E5EB2" w:rsidP="00A71B5D">
      <w:pPr>
        <w:tabs>
          <w:tab w:val="left" w:pos="284"/>
        </w:tabs>
        <w:ind w:firstLine="709"/>
        <w:jc w:val="center"/>
        <w:rPr>
          <w:b/>
          <w:i/>
          <w:sz w:val="28"/>
        </w:rPr>
      </w:pPr>
    </w:p>
    <w:p w:rsidR="009E5EB2" w:rsidRPr="009E5EB2" w:rsidRDefault="009E5EB2" w:rsidP="009E5EB2">
      <w:pPr>
        <w:tabs>
          <w:tab w:val="left" w:pos="284"/>
        </w:tabs>
        <w:ind w:firstLine="709"/>
        <w:jc w:val="both"/>
        <w:rPr>
          <w:sz w:val="28"/>
        </w:rPr>
      </w:pPr>
      <w:r w:rsidRPr="009E5EB2">
        <w:rPr>
          <w:sz w:val="28"/>
        </w:rPr>
        <w:t>Контрольное мероприятие проведено на основании требования Нефтеюганской межрайонной прокуратуры.</w:t>
      </w:r>
    </w:p>
    <w:p w:rsidR="009E5EB2" w:rsidRPr="009E5EB2" w:rsidRDefault="009E5EB2" w:rsidP="009E5EB2">
      <w:pPr>
        <w:tabs>
          <w:tab w:val="left" w:pos="284"/>
        </w:tabs>
        <w:ind w:firstLine="709"/>
        <w:jc w:val="both"/>
        <w:rPr>
          <w:sz w:val="28"/>
        </w:rPr>
      </w:pPr>
      <w:r w:rsidRPr="009E5EB2">
        <w:rPr>
          <w:sz w:val="28"/>
        </w:rPr>
        <w:t>Объект проверки: муниципальн</w:t>
      </w:r>
      <w:r>
        <w:rPr>
          <w:sz w:val="28"/>
        </w:rPr>
        <w:t>ое бюджетное</w:t>
      </w:r>
      <w:r w:rsidRPr="009E5EB2">
        <w:rPr>
          <w:sz w:val="28"/>
        </w:rPr>
        <w:t xml:space="preserve"> учреждение дополнительного образования «Специализированная детско-юношеская спортивная школа олимпийского резерва по биатлону»</w:t>
      </w:r>
      <w:r>
        <w:rPr>
          <w:sz w:val="28"/>
        </w:rPr>
        <w:t>.</w:t>
      </w:r>
    </w:p>
    <w:p w:rsidR="009E5EB2" w:rsidRDefault="009E5EB2" w:rsidP="009E5EB2">
      <w:pPr>
        <w:tabs>
          <w:tab w:val="left" w:pos="284"/>
        </w:tabs>
        <w:ind w:firstLine="709"/>
        <w:jc w:val="both"/>
        <w:rPr>
          <w:sz w:val="28"/>
        </w:rPr>
      </w:pPr>
      <w:r w:rsidRPr="009E5EB2">
        <w:rPr>
          <w:sz w:val="28"/>
        </w:rPr>
        <w:t>Отчёт о результатах контрольного мероприятия направлен в адрес Нефтеюганской межрайонной прокуратуры.</w:t>
      </w:r>
    </w:p>
    <w:p w:rsidR="009E5EB2" w:rsidRPr="009E5EB2" w:rsidRDefault="009E5EB2" w:rsidP="009E5EB2">
      <w:pPr>
        <w:tabs>
          <w:tab w:val="left" w:pos="284"/>
        </w:tabs>
        <w:ind w:firstLine="709"/>
        <w:jc w:val="both"/>
        <w:rPr>
          <w:sz w:val="28"/>
        </w:rPr>
      </w:pPr>
    </w:p>
    <w:p w:rsidR="002849E1" w:rsidRDefault="0059731E" w:rsidP="00471BD6">
      <w:pPr>
        <w:tabs>
          <w:tab w:val="left" w:pos="284"/>
        </w:tabs>
        <w:jc w:val="center"/>
        <w:rPr>
          <w:b/>
          <w:sz w:val="28"/>
        </w:rPr>
      </w:pPr>
      <w:r>
        <w:rPr>
          <w:b/>
          <w:sz w:val="28"/>
        </w:rPr>
        <w:t>2. Экспертно-аналитическая деятельность</w:t>
      </w:r>
    </w:p>
    <w:p w:rsidR="002849E1" w:rsidRDefault="0059731E">
      <w:pPr>
        <w:jc w:val="both"/>
        <w:rPr>
          <w:sz w:val="28"/>
        </w:rPr>
      </w:pPr>
      <w:r>
        <w:rPr>
          <w:sz w:val="28"/>
        </w:rPr>
        <w:t xml:space="preserve"> </w:t>
      </w:r>
    </w:p>
    <w:p w:rsidR="002849E1" w:rsidRDefault="0059731E">
      <w:pPr>
        <w:ind w:firstLine="567"/>
        <w:jc w:val="both"/>
        <w:rPr>
          <w:sz w:val="28"/>
        </w:rPr>
      </w:pPr>
      <w:r>
        <w:rPr>
          <w:sz w:val="28"/>
        </w:rPr>
        <w:t>В</w:t>
      </w:r>
      <w:r w:rsidR="00B131A9">
        <w:rPr>
          <w:sz w:val="28"/>
        </w:rPr>
        <w:t xml:space="preserve"> </w:t>
      </w:r>
      <w:r w:rsidR="00DE32CF">
        <w:rPr>
          <w:sz w:val="28"/>
        </w:rPr>
        <w:t>четвёртом</w:t>
      </w:r>
      <w:r>
        <w:rPr>
          <w:sz w:val="28"/>
        </w:rPr>
        <w:t xml:space="preserve"> квартале Счётной палатой проведены:</w:t>
      </w:r>
    </w:p>
    <w:p w:rsidR="002849E1" w:rsidRDefault="0059731E">
      <w:pPr>
        <w:ind w:firstLine="567"/>
        <w:jc w:val="both"/>
        <w:rPr>
          <w:sz w:val="28"/>
        </w:rPr>
      </w:pPr>
      <w:r>
        <w:rPr>
          <w:sz w:val="28"/>
        </w:rPr>
        <w:t>- экспертиза проект</w:t>
      </w:r>
      <w:r w:rsidR="007704EA">
        <w:rPr>
          <w:sz w:val="28"/>
        </w:rPr>
        <w:t>а</w:t>
      </w:r>
      <w:r>
        <w:rPr>
          <w:sz w:val="28"/>
        </w:rPr>
        <w:t xml:space="preserve"> решени</w:t>
      </w:r>
      <w:r w:rsidR="007704EA">
        <w:rPr>
          <w:sz w:val="28"/>
        </w:rPr>
        <w:t>я</w:t>
      </w:r>
      <w:r>
        <w:rPr>
          <w:sz w:val="28"/>
        </w:rPr>
        <w:t xml:space="preserve"> Думы города «О внесении изменений в решение Думы города Нефтеюганска от 26.12.2018 № 514-VI «О бюджете города Нефтеюганска на 2019 год и плановый период 2020 и 2021 годов»;</w:t>
      </w:r>
    </w:p>
    <w:p w:rsidR="001B363A" w:rsidRDefault="001B363A" w:rsidP="001B363A">
      <w:pPr>
        <w:ind w:firstLine="567"/>
        <w:jc w:val="both"/>
        <w:rPr>
          <w:sz w:val="28"/>
        </w:rPr>
      </w:pPr>
      <w:r w:rsidRPr="00E055CC">
        <w:rPr>
          <w:sz w:val="28"/>
        </w:rPr>
        <w:t>-</w:t>
      </w:r>
      <w:r w:rsidRPr="00E055CC">
        <w:rPr>
          <w:sz w:val="28"/>
        </w:rPr>
        <w:tab/>
        <w:t>экспертиз</w:t>
      </w:r>
      <w:r>
        <w:rPr>
          <w:sz w:val="28"/>
        </w:rPr>
        <w:t>а</w:t>
      </w:r>
      <w:r w:rsidRPr="00E055CC">
        <w:rPr>
          <w:sz w:val="28"/>
        </w:rPr>
        <w:t xml:space="preserve"> проект</w:t>
      </w:r>
      <w:r>
        <w:rPr>
          <w:sz w:val="28"/>
        </w:rPr>
        <w:t>а</w:t>
      </w:r>
      <w:r w:rsidRPr="00E055CC">
        <w:rPr>
          <w:sz w:val="28"/>
        </w:rPr>
        <w:t xml:space="preserve"> решения Думы города Нефтеюганска «О бюджете города Нефтеюганска на 2020 год и плановый период 2021 и 2022 годов», в том числе обоснованности показателей (параметров и характеристик) бюджета;</w:t>
      </w:r>
    </w:p>
    <w:p w:rsidR="00E055CC" w:rsidRPr="00E055CC" w:rsidRDefault="00E055CC" w:rsidP="00E055CC">
      <w:pPr>
        <w:ind w:firstLine="567"/>
        <w:jc w:val="both"/>
        <w:rPr>
          <w:sz w:val="28"/>
        </w:rPr>
      </w:pPr>
      <w:r w:rsidRPr="00E055CC">
        <w:rPr>
          <w:sz w:val="28"/>
        </w:rPr>
        <w:t>-</w:t>
      </w:r>
      <w:r w:rsidRPr="00E055CC">
        <w:rPr>
          <w:sz w:val="28"/>
        </w:rPr>
        <w:tab/>
        <w:t>экспертно-аналитическое мероприятие «Оценка эффективности предоставления налоговых и иных льгот и преимуществ»;</w:t>
      </w:r>
    </w:p>
    <w:p w:rsidR="00E055CC" w:rsidRPr="00E055CC" w:rsidRDefault="00E055CC" w:rsidP="00E055CC">
      <w:pPr>
        <w:ind w:firstLine="567"/>
        <w:jc w:val="both"/>
        <w:rPr>
          <w:sz w:val="28"/>
        </w:rPr>
      </w:pPr>
      <w:r w:rsidRPr="00E055CC">
        <w:rPr>
          <w:sz w:val="28"/>
        </w:rPr>
        <w:t>-</w:t>
      </w:r>
      <w:r w:rsidRPr="00E055CC">
        <w:rPr>
          <w:sz w:val="28"/>
        </w:rPr>
        <w:tab/>
        <w:t>экспертно-аналитическое мероприятия «Анализ данных реестра расходных обязательств муниципального образования»;</w:t>
      </w:r>
    </w:p>
    <w:p w:rsidR="002849E1" w:rsidRDefault="0059731E" w:rsidP="00E055CC">
      <w:pPr>
        <w:ind w:firstLine="567"/>
        <w:jc w:val="both"/>
        <w:rPr>
          <w:sz w:val="28"/>
        </w:rPr>
      </w:pPr>
      <w:r>
        <w:rPr>
          <w:sz w:val="28"/>
        </w:rPr>
        <w:t>- экспертизы проектов изменений в муниципальные программы города Нефтеюганска;</w:t>
      </w:r>
    </w:p>
    <w:p w:rsidR="002849E1" w:rsidRDefault="0059731E">
      <w:pPr>
        <w:ind w:firstLine="708"/>
        <w:jc w:val="both"/>
        <w:rPr>
          <w:sz w:val="28"/>
        </w:rPr>
      </w:pPr>
      <w:r>
        <w:rPr>
          <w:sz w:val="28"/>
        </w:rPr>
        <w:t>- экспертизы проектов муниципальных правовых актов в части, касающейся расходных обязательств муниципального образования</w:t>
      </w:r>
      <w:r w:rsidR="00440F77">
        <w:rPr>
          <w:sz w:val="28"/>
        </w:rPr>
        <w:t>.</w:t>
      </w:r>
    </w:p>
    <w:p w:rsidR="004F0BDC" w:rsidRDefault="004F0BDC" w:rsidP="004F0BDC">
      <w:pPr>
        <w:ind w:firstLine="567"/>
        <w:jc w:val="both"/>
        <w:rPr>
          <w:sz w:val="28"/>
        </w:rPr>
      </w:pPr>
      <w:r>
        <w:rPr>
          <w:sz w:val="28"/>
        </w:rPr>
        <w:t xml:space="preserve">Кроме того </w:t>
      </w:r>
      <w:r w:rsidRPr="004F0BDC">
        <w:rPr>
          <w:sz w:val="28"/>
        </w:rPr>
        <w:t xml:space="preserve">подготовлен оперативный отчёт о ходе исполнения бюджета города Нефтеюганска по итогам </w:t>
      </w:r>
      <w:r w:rsidR="00DE32CF">
        <w:rPr>
          <w:sz w:val="28"/>
        </w:rPr>
        <w:t>9 месяцев</w:t>
      </w:r>
      <w:r w:rsidRPr="004F0BDC">
        <w:rPr>
          <w:sz w:val="28"/>
        </w:rPr>
        <w:t xml:space="preserve"> 201</w:t>
      </w:r>
      <w:r>
        <w:rPr>
          <w:sz w:val="28"/>
        </w:rPr>
        <w:t>9</w:t>
      </w:r>
      <w:r w:rsidR="000C320F">
        <w:rPr>
          <w:sz w:val="28"/>
        </w:rPr>
        <w:t xml:space="preserve"> года</w:t>
      </w:r>
      <w:r w:rsidR="00440F77">
        <w:rPr>
          <w:sz w:val="28"/>
        </w:rPr>
        <w:t>.</w:t>
      </w:r>
    </w:p>
    <w:p w:rsidR="00DE32CF" w:rsidRPr="004F0BDC" w:rsidRDefault="00DE32CF" w:rsidP="004F0BDC">
      <w:pPr>
        <w:ind w:firstLine="567"/>
        <w:jc w:val="both"/>
        <w:rPr>
          <w:sz w:val="28"/>
        </w:rPr>
      </w:pPr>
    </w:p>
    <w:p w:rsidR="002849E1" w:rsidRPr="008B0DDA" w:rsidRDefault="0059731E">
      <w:pPr>
        <w:jc w:val="center"/>
        <w:rPr>
          <w:b/>
          <w:i/>
          <w:sz w:val="28"/>
        </w:rPr>
      </w:pPr>
      <w:r w:rsidRPr="008B0DDA">
        <w:rPr>
          <w:b/>
          <w:i/>
          <w:sz w:val="28"/>
        </w:rPr>
        <w:t>2.1. Экспертиза проекта решения Думы города «О внесении изменений в решение Думы города Нефтеюганска от 26.12.2018 № 514-VI «О бюджете города Нефтеюганска на 2019 год и плановый период 2020 и 2021 годов»</w:t>
      </w:r>
    </w:p>
    <w:p w:rsidR="002849E1" w:rsidRPr="008B0DDA" w:rsidRDefault="002849E1">
      <w:pPr>
        <w:ind w:firstLine="567"/>
        <w:jc w:val="center"/>
        <w:rPr>
          <w:sz w:val="28"/>
        </w:rPr>
      </w:pPr>
    </w:p>
    <w:p w:rsidR="00502395" w:rsidRPr="00502395" w:rsidRDefault="00502395" w:rsidP="00502395">
      <w:pPr>
        <w:ind w:firstLine="567"/>
        <w:jc w:val="both"/>
        <w:rPr>
          <w:sz w:val="28"/>
        </w:rPr>
      </w:pPr>
      <w:r w:rsidRPr="00502395">
        <w:rPr>
          <w:sz w:val="28"/>
        </w:rPr>
        <w:t xml:space="preserve">В отчётном периоде подготовлено 3 заключения на проекты решений Думы города «О внесении изменений в решение Думы города Нефтеюганска от 26.12.2018 № 514-VI «О бюджете города Нефтеюганска на 2019 год и плановый период 2020 и 2021 годов». Сформулировано 5 замечаний, даны 9 рекомендации. Финансовым органом, администрацией города, главными </w:t>
      </w:r>
      <w:r w:rsidRPr="00502395">
        <w:rPr>
          <w:sz w:val="28"/>
        </w:rPr>
        <w:lastRenderedPageBreak/>
        <w:t xml:space="preserve">распорядителями бюджетных средств рекомендации учтены и приняты к сведению. При проведении экспертизы выявлены следующие недостатки: </w:t>
      </w:r>
    </w:p>
    <w:p w:rsidR="00502395" w:rsidRPr="00502395" w:rsidRDefault="00502395" w:rsidP="00502395">
      <w:pPr>
        <w:ind w:firstLine="567"/>
        <w:jc w:val="both"/>
        <w:rPr>
          <w:sz w:val="28"/>
        </w:rPr>
      </w:pPr>
      <w:r w:rsidRPr="00502395">
        <w:rPr>
          <w:sz w:val="28"/>
        </w:rPr>
        <w:tab/>
        <w:t xml:space="preserve">- планировалось перераспределение бюджетных ассигнований для оплаты административного штрафа, судебных издержек в составе расходов на реализацию муниципальных программ; </w:t>
      </w:r>
    </w:p>
    <w:p w:rsidR="00502395" w:rsidRPr="00502395" w:rsidRDefault="00502395" w:rsidP="00502395">
      <w:pPr>
        <w:ind w:firstLine="567"/>
        <w:jc w:val="both"/>
        <w:rPr>
          <w:sz w:val="28"/>
        </w:rPr>
      </w:pPr>
      <w:r w:rsidRPr="00502395">
        <w:rPr>
          <w:sz w:val="28"/>
        </w:rPr>
        <w:tab/>
        <w:t>- нарушение Порядка составления и ведения сводной бюджетной росписи</w:t>
      </w:r>
      <w:r w:rsidR="00C476EF">
        <w:rPr>
          <w:rStyle w:val="af9"/>
          <w:sz w:val="28"/>
        </w:rPr>
        <w:footnoteReference w:id="15"/>
      </w:r>
      <w:r w:rsidRPr="00502395">
        <w:rPr>
          <w:sz w:val="28"/>
        </w:rPr>
        <w:t>, в части не отражения всех необходимых реквизитов в бюджетной заявке об изменении показателей сводной бюджетной росписи расходов на 2019 год и плановый период 2020 и 2021 годов, а также об изменении лимитов бюджетных обязательств на 2019 год и плановый период 2020 и 2021 годов;</w:t>
      </w:r>
    </w:p>
    <w:p w:rsidR="00502395" w:rsidRPr="00502395" w:rsidRDefault="00502395" w:rsidP="00502395">
      <w:pPr>
        <w:ind w:firstLine="567"/>
        <w:jc w:val="both"/>
        <w:rPr>
          <w:sz w:val="28"/>
        </w:rPr>
      </w:pPr>
      <w:r w:rsidRPr="00502395">
        <w:rPr>
          <w:sz w:val="28"/>
        </w:rPr>
        <w:tab/>
        <w:t>- в справке об изменении кассового плана по расходам на 2019 год неверно применялся дополнительный код функциональной классификации расходов Доп. ФК «Текущий ремонт»;</w:t>
      </w:r>
    </w:p>
    <w:p w:rsidR="00502395" w:rsidRPr="00502395" w:rsidRDefault="00502395" w:rsidP="00502395">
      <w:pPr>
        <w:ind w:firstLine="567"/>
        <w:jc w:val="both"/>
        <w:rPr>
          <w:sz w:val="28"/>
        </w:rPr>
      </w:pPr>
      <w:r w:rsidRPr="00502395">
        <w:rPr>
          <w:sz w:val="28"/>
        </w:rPr>
        <w:tab/>
        <w:t>- необоснованно</w:t>
      </w:r>
      <w:r w:rsidR="009E7F6A">
        <w:rPr>
          <w:sz w:val="28"/>
        </w:rPr>
        <w:t>е</w:t>
      </w:r>
      <w:r w:rsidRPr="00502395">
        <w:rPr>
          <w:sz w:val="28"/>
        </w:rPr>
        <w:t xml:space="preserve"> планирование средств на проведение ремонтных работ по объекту «Ремонт спортивного зала (пом. по тех. паспорту № 49 этаж 2)»;</w:t>
      </w:r>
    </w:p>
    <w:p w:rsidR="00502395" w:rsidRPr="00502395" w:rsidRDefault="00502395" w:rsidP="00502395">
      <w:pPr>
        <w:ind w:firstLine="567"/>
        <w:jc w:val="both"/>
        <w:rPr>
          <w:sz w:val="28"/>
        </w:rPr>
      </w:pPr>
      <w:r w:rsidRPr="00502395">
        <w:rPr>
          <w:sz w:val="28"/>
        </w:rPr>
        <w:t xml:space="preserve">- неверное применение кодов бюджетной классификации для отражения бюджетных ассигнований на погашение кредиторской задолженности, образовавшейся у НГ МКУ «Реквием» по итогам проводимых реорганизационных мероприятий. Кроме того, с целью полного освоения бюджетных ассигнований в текущем финансовом году, рекомендовано в бюджете предусмотреть бюджетные ассигнования на погашение кредиторской задолженности в сумме, подтверждённой актами сверок взаимных расчётов, таким образом, </w:t>
      </w:r>
      <w:r>
        <w:rPr>
          <w:sz w:val="28"/>
        </w:rPr>
        <w:t xml:space="preserve">из проекта решения о внесении изменений в бюджет города </w:t>
      </w:r>
      <w:r w:rsidRPr="00502395">
        <w:rPr>
          <w:sz w:val="28"/>
        </w:rPr>
        <w:t>исключена сумма неподтверждённ</w:t>
      </w:r>
      <w:r>
        <w:rPr>
          <w:sz w:val="28"/>
        </w:rPr>
        <w:t xml:space="preserve">ая </w:t>
      </w:r>
      <w:r w:rsidRPr="00502395">
        <w:rPr>
          <w:sz w:val="28"/>
        </w:rPr>
        <w:t>кредиторами в размере 178 641 рубль.</w:t>
      </w:r>
    </w:p>
    <w:p w:rsidR="00290D6D" w:rsidRDefault="00290D6D" w:rsidP="00502395">
      <w:pPr>
        <w:ind w:firstLine="567"/>
        <w:jc w:val="both"/>
        <w:rPr>
          <w:sz w:val="28"/>
        </w:rPr>
      </w:pPr>
    </w:p>
    <w:p w:rsidR="00502395" w:rsidRPr="001B363A" w:rsidRDefault="001B363A" w:rsidP="00471BD6">
      <w:pPr>
        <w:jc w:val="center"/>
        <w:rPr>
          <w:b/>
          <w:i/>
          <w:sz w:val="28"/>
        </w:rPr>
      </w:pPr>
      <w:r>
        <w:rPr>
          <w:b/>
          <w:i/>
          <w:sz w:val="28"/>
        </w:rPr>
        <w:t>2.2. Э</w:t>
      </w:r>
      <w:r w:rsidR="00502395" w:rsidRPr="001B363A">
        <w:rPr>
          <w:b/>
          <w:i/>
          <w:sz w:val="28"/>
        </w:rPr>
        <w:t>кспертиз</w:t>
      </w:r>
      <w:r>
        <w:rPr>
          <w:b/>
          <w:i/>
          <w:sz w:val="28"/>
        </w:rPr>
        <w:t>а</w:t>
      </w:r>
    </w:p>
    <w:p w:rsidR="00502395" w:rsidRPr="001B363A" w:rsidRDefault="00502395" w:rsidP="001B363A">
      <w:pPr>
        <w:ind w:firstLine="567"/>
        <w:jc w:val="center"/>
        <w:rPr>
          <w:b/>
          <w:i/>
          <w:sz w:val="28"/>
        </w:rPr>
      </w:pPr>
      <w:r w:rsidRPr="001B363A">
        <w:rPr>
          <w:b/>
          <w:i/>
          <w:sz w:val="28"/>
        </w:rPr>
        <w:t>проект</w:t>
      </w:r>
      <w:r w:rsidR="001B363A">
        <w:rPr>
          <w:b/>
          <w:i/>
          <w:sz w:val="28"/>
        </w:rPr>
        <w:t>а</w:t>
      </w:r>
      <w:r w:rsidRPr="001B363A">
        <w:rPr>
          <w:b/>
          <w:i/>
          <w:sz w:val="28"/>
        </w:rPr>
        <w:t xml:space="preserve"> решения Думы города Нефтеюганска «О бюджете города Нефтеюганска на 2020 год и плановый период 2021 и 2022 годов»,</w:t>
      </w:r>
    </w:p>
    <w:p w:rsidR="00502395" w:rsidRPr="001B363A" w:rsidRDefault="00502395" w:rsidP="001B363A">
      <w:pPr>
        <w:ind w:firstLine="567"/>
        <w:jc w:val="center"/>
        <w:rPr>
          <w:b/>
          <w:i/>
          <w:sz w:val="28"/>
        </w:rPr>
      </w:pPr>
      <w:r w:rsidRPr="001B363A">
        <w:rPr>
          <w:b/>
          <w:i/>
          <w:sz w:val="28"/>
        </w:rPr>
        <w:t>в том числе обоснованности показателей (параметров и характеристик) бюджета</w:t>
      </w:r>
    </w:p>
    <w:p w:rsidR="00502395" w:rsidRPr="00502395" w:rsidRDefault="00502395" w:rsidP="00502395">
      <w:pPr>
        <w:ind w:firstLine="567"/>
        <w:jc w:val="both"/>
        <w:rPr>
          <w:sz w:val="28"/>
        </w:rPr>
      </w:pPr>
    </w:p>
    <w:p w:rsidR="00502395" w:rsidRPr="00502395" w:rsidRDefault="00502395" w:rsidP="00502395">
      <w:pPr>
        <w:ind w:firstLine="567"/>
        <w:jc w:val="both"/>
        <w:rPr>
          <w:sz w:val="28"/>
        </w:rPr>
      </w:pPr>
      <w:r w:rsidRPr="00502395">
        <w:rPr>
          <w:sz w:val="28"/>
        </w:rPr>
        <w:t>По результатам экспертизы проекта решения Думы города Нефтеюганска «О бюджете города Нефтеюганска на 2020 год и плановый период 2021 и 2022 годов» подготовлено заключение, сформулировано 5 замечаний и нарушений, дано 9 рекомендаций, которые учтены в работе ответственными исполнителями.</w:t>
      </w:r>
    </w:p>
    <w:p w:rsidR="00502395" w:rsidRPr="00502395" w:rsidRDefault="00502395" w:rsidP="00502395">
      <w:pPr>
        <w:ind w:firstLine="567"/>
        <w:jc w:val="both"/>
        <w:rPr>
          <w:sz w:val="28"/>
        </w:rPr>
      </w:pPr>
      <w:r w:rsidRPr="00502395">
        <w:rPr>
          <w:sz w:val="28"/>
        </w:rPr>
        <w:lastRenderedPageBreak/>
        <w:t>При экспертизе проектов муниципальных заданий установлены отдельные недостатки, например, утверждённые базовые нормативные затраты на оказание муниципальных услуг на содержание имущества, не используемого для выполнения муниципального задания. Рекомендовано исключить из расчёта общего объёма финансового обеспечения выполнения муниципального задания на 2022 год затраты на содержание имущества, не используемого для оказания муниципальных</w:t>
      </w:r>
      <w:r w:rsidR="00A7407F">
        <w:rPr>
          <w:sz w:val="28"/>
        </w:rPr>
        <w:t xml:space="preserve"> услуг</w:t>
      </w:r>
      <w:r w:rsidRPr="00502395">
        <w:rPr>
          <w:sz w:val="28"/>
        </w:rPr>
        <w:t xml:space="preserve">. Кроме того, при исчислении коэффициента платной деятельности не учитывался в полном объёме доход от платной деятельности, а также не применено округление до целого числа. Указанное нарушение содержит признаки административного правонарушения, ответственность за которое предусмотрена статьёй 15.15.15. </w:t>
      </w:r>
      <w:r w:rsidR="00C476EF">
        <w:rPr>
          <w:sz w:val="28"/>
        </w:rPr>
        <w:t>КоАП РФ</w:t>
      </w:r>
      <w:r w:rsidRPr="00502395">
        <w:rPr>
          <w:sz w:val="28"/>
        </w:rPr>
        <w:t xml:space="preserve">. </w:t>
      </w:r>
    </w:p>
    <w:p w:rsidR="00502395" w:rsidRPr="00502395" w:rsidRDefault="00502395" w:rsidP="00502395">
      <w:pPr>
        <w:ind w:firstLine="567"/>
        <w:jc w:val="both"/>
        <w:rPr>
          <w:sz w:val="28"/>
        </w:rPr>
      </w:pPr>
      <w:r w:rsidRPr="00502395">
        <w:rPr>
          <w:sz w:val="28"/>
        </w:rPr>
        <w:t xml:space="preserve">Кроме того, </w:t>
      </w:r>
      <w:r w:rsidR="000649B5">
        <w:rPr>
          <w:sz w:val="28"/>
        </w:rPr>
        <w:t>установлено</w:t>
      </w:r>
      <w:r w:rsidRPr="00502395">
        <w:rPr>
          <w:sz w:val="28"/>
        </w:rPr>
        <w:t xml:space="preserve"> несоблюдение уровня софинансирования мероприятий за счёт средств местного бюджета по субсидиям, выделяемым в рамках государственных программ Ханты-Мансийского автономного округа-Югры.</w:t>
      </w:r>
    </w:p>
    <w:p w:rsidR="00502395" w:rsidRPr="00502395" w:rsidRDefault="00502395" w:rsidP="00502395">
      <w:pPr>
        <w:ind w:firstLine="567"/>
        <w:jc w:val="both"/>
        <w:rPr>
          <w:sz w:val="28"/>
        </w:rPr>
      </w:pPr>
      <w:r w:rsidRPr="00502395">
        <w:rPr>
          <w:sz w:val="28"/>
        </w:rPr>
        <w:t>Также</w:t>
      </w:r>
      <w:r w:rsidR="000649B5">
        <w:rPr>
          <w:sz w:val="28"/>
        </w:rPr>
        <w:t xml:space="preserve"> отмечалось, что перечень и коды</w:t>
      </w:r>
      <w:r w:rsidRPr="00502395">
        <w:rPr>
          <w:sz w:val="28"/>
        </w:rPr>
        <w:t xml:space="preserve"> целевых статей расходов бюджета не соответствовал</w:t>
      </w:r>
      <w:r w:rsidR="000649B5">
        <w:rPr>
          <w:sz w:val="28"/>
        </w:rPr>
        <w:t>и</w:t>
      </w:r>
      <w:r w:rsidRPr="00502395">
        <w:rPr>
          <w:sz w:val="28"/>
        </w:rPr>
        <w:t xml:space="preserve"> проекту приказа Департамента финансов Ханты-Мансийского автономного округа – Югры «О Порядке определения перечня и кодов целевых статей расходов бюджетов, финансовое обеспечение которых осуществляется за счёт межбюджетных субсидий, субвенций и иных межбюджетных трансфертов, имеющих целевое назначение, предоставляемых из бюджета Ханты-Мансийского автономного округа – Югры муниципальным районам и городским округам Ханты-Мансийского автономного округа – Югры, на 2020-2022 годы».</w:t>
      </w:r>
    </w:p>
    <w:p w:rsidR="00502395" w:rsidRPr="00502395" w:rsidRDefault="00502395" w:rsidP="00502395">
      <w:pPr>
        <w:ind w:firstLine="567"/>
        <w:jc w:val="both"/>
        <w:rPr>
          <w:sz w:val="28"/>
        </w:rPr>
      </w:pPr>
    </w:p>
    <w:p w:rsidR="00502395" w:rsidRDefault="001B363A" w:rsidP="00471BD6">
      <w:pPr>
        <w:jc w:val="center"/>
        <w:rPr>
          <w:sz w:val="28"/>
        </w:rPr>
      </w:pPr>
      <w:r>
        <w:rPr>
          <w:b/>
          <w:i/>
          <w:sz w:val="28"/>
        </w:rPr>
        <w:t xml:space="preserve">2.3. </w:t>
      </w:r>
      <w:r w:rsidR="00502395" w:rsidRPr="001B363A">
        <w:rPr>
          <w:b/>
          <w:i/>
          <w:sz w:val="28"/>
        </w:rPr>
        <w:t>Оценка эффективности предоставления налоговых и иных льгот и преимуществ</w:t>
      </w:r>
    </w:p>
    <w:p w:rsidR="001B363A" w:rsidRPr="00502395" w:rsidRDefault="001B363A" w:rsidP="001B363A">
      <w:pPr>
        <w:ind w:firstLine="567"/>
        <w:jc w:val="center"/>
        <w:rPr>
          <w:sz w:val="28"/>
        </w:rPr>
      </w:pPr>
    </w:p>
    <w:p w:rsidR="00502395" w:rsidRPr="00502395" w:rsidRDefault="00502395" w:rsidP="00502395">
      <w:pPr>
        <w:ind w:firstLine="567"/>
        <w:jc w:val="both"/>
        <w:rPr>
          <w:sz w:val="28"/>
        </w:rPr>
      </w:pPr>
      <w:r w:rsidRPr="00502395">
        <w:rPr>
          <w:sz w:val="28"/>
        </w:rPr>
        <w:t>Исследуемый период 2017, 2018 годы.</w:t>
      </w:r>
    </w:p>
    <w:p w:rsidR="00502395" w:rsidRPr="00502395" w:rsidRDefault="00502395" w:rsidP="00502395">
      <w:pPr>
        <w:ind w:firstLine="567"/>
        <w:jc w:val="both"/>
        <w:rPr>
          <w:sz w:val="28"/>
        </w:rPr>
      </w:pPr>
      <w:r w:rsidRPr="00502395">
        <w:rPr>
          <w:sz w:val="28"/>
        </w:rPr>
        <w:t>Недополученные доходы бюджета города Нефтеюганска, связанные с предоставлением налоговых льгот по земельному налогу и налогу на имущество физических лиц, составили 83 936 тыс. рублей, из которых:</w:t>
      </w:r>
    </w:p>
    <w:p w:rsidR="00502395" w:rsidRPr="00502395" w:rsidRDefault="00502395" w:rsidP="00502395">
      <w:pPr>
        <w:ind w:firstLine="567"/>
        <w:jc w:val="both"/>
        <w:rPr>
          <w:sz w:val="28"/>
        </w:rPr>
      </w:pPr>
      <w:r w:rsidRPr="00502395">
        <w:rPr>
          <w:sz w:val="28"/>
        </w:rPr>
        <w:t xml:space="preserve">- льготы по земельному налогу - 45 409 тыс. рублей; </w:t>
      </w:r>
    </w:p>
    <w:p w:rsidR="00502395" w:rsidRPr="00502395" w:rsidRDefault="00502395" w:rsidP="00502395">
      <w:pPr>
        <w:ind w:firstLine="567"/>
        <w:jc w:val="both"/>
        <w:rPr>
          <w:sz w:val="28"/>
        </w:rPr>
      </w:pPr>
      <w:r w:rsidRPr="00502395">
        <w:rPr>
          <w:sz w:val="28"/>
        </w:rPr>
        <w:t>- льготы по налогу на имущество физических лиц - 38 527 тыс. рублей.</w:t>
      </w:r>
    </w:p>
    <w:p w:rsidR="00502395" w:rsidRPr="00502395" w:rsidRDefault="00502395" w:rsidP="00502395">
      <w:pPr>
        <w:ind w:firstLine="567"/>
        <w:jc w:val="both"/>
        <w:rPr>
          <w:sz w:val="28"/>
        </w:rPr>
      </w:pPr>
      <w:r w:rsidRPr="00502395">
        <w:rPr>
          <w:sz w:val="28"/>
        </w:rPr>
        <w:t>Оценивая бюджетную и социальную эффективность установленных Думой города Нефтеюганска налоговых льгот по местным налогам, следует отметить их социальную направленность, которая заключается в улучшении качества жизни незащищённых слоев населения</w:t>
      </w:r>
      <w:r w:rsidR="001B363A">
        <w:rPr>
          <w:sz w:val="28"/>
        </w:rPr>
        <w:t>, в связи с чем</w:t>
      </w:r>
      <w:r w:rsidR="00C476EF">
        <w:rPr>
          <w:sz w:val="28"/>
        </w:rPr>
        <w:t>,</w:t>
      </w:r>
      <w:r w:rsidRPr="00502395">
        <w:rPr>
          <w:sz w:val="28"/>
        </w:rPr>
        <w:t xml:space="preserve"> данные виды льгот оцениваются как социально эффективные.</w:t>
      </w:r>
    </w:p>
    <w:p w:rsidR="00F240BC" w:rsidRDefault="00F240BC" w:rsidP="00502395">
      <w:pPr>
        <w:ind w:firstLine="567"/>
        <w:jc w:val="both"/>
        <w:rPr>
          <w:sz w:val="28"/>
        </w:rPr>
      </w:pPr>
    </w:p>
    <w:p w:rsidR="00E64960" w:rsidRDefault="00E64960" w:rsidP="00502395">
      <w:pPr>
        <w:ind w:firstLine="567"/>
        <w:jc w:val="both"/>
        <w:rPr>
          <w:sz w:val="28"/>
        </w:rPr>
      </w:pPr>
    </w:p>
    <w:p w:rsidR="00E64960" w:rsidRPr="00502395" w:rsidRDefault="00E64960" w:rsidP="00502395">
      <w:pPr>
        <w:ind w:firstLine="567"/>
        <w:jc w:val="both"/>
        <w:rPr>
          <w:sz w:val="28"/>
        </w:rPr>
      </w:pPr>
    </w:p>
    <w:p w:rsidR="00502395" w:rsidRDefault="001B363A" w:rsidP="00471BD6">
      <w:pPr>
        <w:jc w:val="center"/>
        <w:rPr>
          <w:b/>
          <w:i/>
          <w:sz w:val="28"/>
        </w:rPr>
      </w:pPr>
      <w:r>
        <w:rPr>
          <w:b/>
          <w:i/>
          <w:sz w:val="28"/>
        </w:rPr>
        <w:lastRenderedPageBreak/>
        <w:t xml:space="preserve">2.4. </w:t>
      </w:r>
      <w:r w:rsidR="00502395" w:rsidRPr="001B363A">
        <w:rPr>
          <w:b/>
          <w:i/>
          <w:sz w:val="28"/>
        </w:rPr>
        <w:t>Анализ данных реестра расходных обязательств муниципального образования</w:t>
      </w:r>
    </w:p>
    <w:p w:rsidR="000649B5" w:rsidRPr="001B363A" w:rsidRDefault="000649B5" w:rsidP="001B363A">
      <w:pPr>
        <w:ind w:firstLine="567"/>
        <w:jc w:val="center"/>
        <w:rPr>
          <w:b/>
          <w:i/>
          <w:sz w:val="28"/>
        </w:rPr>
      </w:pPr>
    </w:p>
    <w:p w:rsidR="00502395" w:rsidRPr="00502395" w:rsidRDefault="00502395" w:rsidP="00502395">
      <w:pPr>
        <w:ind w:firstLine="567"/>
        <w:jc w:val="both"/>
        <w:rPr>
          <w:sz w:val="28"/>
        </w:rPr>
      </w:pPr>
      <w:r w:rsidRPr="00502395">
        <w:rPr>
          <w:sz w:val="28"/>
        </w:rPr>
        <w:t>Исследуемый период 2019-2022 годы.</w:t>
      </w:r>
    </w:p>
    <w:p w:rsidR="00502395" w:rsidRPr="00502395" w:rsidRDefault="00502395" w:rsidP="00502395">
      <w:pPr>
        <w:ind w:firstLine="567"/>
        <w:jc w:val="both"/>
        <w:rPr>
          <w:sz w:val="28"/>
        </w:rPr>
      </w:pPr>
      <w:r w:rsidRPr="00502395">
        <w:rPr>
          <w:sz w:val="28"/>
        </w:rPr>
        <w:t>По результатам проведённой экспертизы реестров расходных обязательств главных распорядителей бюджетных средств города Нефте</w:t>
      </w:r>
      <w:r w:rsidR="00C476EF">
        <w:rPr>
          <w:sz w:val="28"/>
        </w:rPr>
        <w:t>юганска подготовлено заключение.</w:t>
      </w:r>
      <w:r w:rsidR="003864ED">
        <w:rPr>
          <w:sz w:val="28"/>
        </w:rPr>
        <w:t xml:space="preserve"> </w:t>
      </w:r>
      <w:r w:rsidR="00C476EF">
        <w:rPr>
          <w:sz w:val="28"/>
        </w:rPr>
        <w:t>У</w:t>
      </w:r>
      <w:r w:rsidR="003864ED">
        <w:rPr>
          <w:sz w:val="28"/>
        </w:rPr>
        <w:t>становлено</w:t>
      </w:r>
      <w:r w:rsidRPr="00502395">
        <w:rPr>
          <w:sz w:val="28"/>
        </w:rPr>
        <w:t xml:space="preserve"> 7 </w:t>
      </w:r>
      <w:r w:rsidR="003864ED">
        <w:rPr>
          <w:sz w:val="28"/>
        </w:rPr>
        <w:t xml:space="preserve">нарушений и </w:t>
      </w:r>
      <w:r w:rsidRPr="00502395">
        <w:rPr>
          <w:sz w:val="28"/>
        </w:rPr>
        <w:t xml:space="preserve">замечаний, </w:t>
      </w:r>
      <w:r w:rsidR="003864ED">
        <w:rPr>
          <w:sz w:val="28"/>
        </w:rPr>
        <w:t>например</w:t>
      </w:r>
      <w:r w:rsidRPr="00502395">
        <w:rPr>
          <w:sz w:val="28"/>
        </w:rPr>
        <w:t>:</w:t>
      </w:r>
    </w:p>
    <w:p w:rsidR="00502395" w:rsidRPr="00502395" w:rsidRDefault="00502395" w:rsidP="00502395">
      <w:pPr>
        <w:ind w:firstLine="567"/>
        <w:jc w:val="both"/>
        <w:rPr>
          <w:sz w:val="28"/>
        </w:rPr>
      </w:pPr>
      <w:r w:rsidRPr="00502395">
        <w:rPr>
          <w:sz w:val="28"/>
        </w:rPr>
        <w:t>- не полное заполнение форм реестров расходных обязательств, выразившееся в отсутствии сведений по определённым столбцам;</w:t>
      </w:r>
    </w:p>
    <w:p w:rsidR="00502395" w:rsidRPr="00502395" w:rsidRDefault="00502395" w:rsidP="00502395">
      <w:pPr>
        <w:ind w:firstLine="567"/>
        <w:jc w:val="both"/>
        <w:rPr>
          <w:sz w:val="28"/>
        </w:rPr>
      </w:pPr>
      <w:r w:rsidRPr="00502395">
        <w:rPr>
          <w:sz w:val="28"/>
        </w:rPr>
        <w:t>- указание неверных сведений об объёмах ассигнований на исполнение расходных обязательств;</w:t>
      </w:r>
    </w:p>
    <w:p w:rsidR="00502395" w:rsidRPr="00502395" w:rsidRDefault="00502395" w:rsidP="00502395">
      <w:pPr>
        <w:ind w:firstLine="567"/>
        <w:jc w:val="both"/>
        <w:rPr>
          <w:sz w:val="28"/>
        </w:rPr>
      </w:pPr>
      <w:r w:rsidRPr="00502395">
        <w:rPr>
          <w:sz w:val="28"/>
        </w:rPr>
        <w:t>- несоответствие данных содержащихся в справочнике единой информационной базы АЦК наименованию кодов полномочий, расходных обязательств.</w:t>
      </w:r>
    </w:p>
    <w:p w:rsidR="00502395" w:rsidRPr="00502395" w:rsidRDefault="00502395" w:rsidP="00502395">
      <w:pPr>
        <w:ind w:firstLine="567"/>
        <w:jc w:val="both"/>
        <w:rPr>
          <w:sz w:val="28"/>
        </w:rPr>
      </w:pPr>
      <w:r w:rsidRPr="00502395">
        <w:rPr>
          <w:sz w:val="28"/>
        </w:rPr>
        <w:t xml:space="preserve">В реестрах </w:t>
      </w:r>
      <w:r w:rsidR="003864ED">
        <w:rPr>
          <w:sz w:val="28"/>
        </w:rPr>
        <w:t>главных распорядителей бюджетных средств</w:t>
      </w:r>
      <w:r w:rsidRPr="00502395">
        <w:rPr>
          <w:sz w:val="28"/>
        </w:rPr>
        <w:t xml:space="preserve"> по данным текущего финансового периода содержатся расходы на оплату исполнительных документов. В целях недопущения наруш</w:t>
      </w:r>
      <w:r w:rsidR="003864ED">
        <w:rPr>
          <w:sz w:val="28"/>
        </w:rPr>
        <w:t>ения статьи 86 БК РФ, рекомендовано</w:t>
      </w:r>
      <w:r w:rsidRPr="00502395">
        <w:rPr>
          <w:sz w:val="28"/>
        </w:rPr>
        <w:t xml:space="preserve"> оценить включение вышеуказанных расходов в реестры</w:t>
      </w:r>
      <w:r w:rsidR="003864ED">
        <w:rPr>
          <w:sz w:val="28"/>
        </w:rPr>
        <w:t>.</w:t>
      </w:r>
    </w:p>
    <w:p w:rsidR="00502395" w:rsidRDefault="00502395">
      <w:pPr>
        <w:ind w:firstLine="567"/>
        <w:jc w:val="both"/>
        <w:rPr>
          <w:sz w:val="28"/>
        </w:rPr>
      </w:pPr>
      <w:r w:rsidRPr="00502395">
        <w:rPr>
          <w:sz w:val="28"/>
        </w:rPr>
        <w:t xml:space="preserve">На основании проведенного анализа реестров </w:t>
      </w:r>
      <w:r w:rsidR="000649B5">
        <w:rPr>
          <w:sz w:val="28"/>
        </w:rPr>
        <w:t>даны соответствующие  рекомендации.</w:t>
      </w:r>
    </w:p>
    <w:p w:rsidR="00EE2A77" w:rsidRDefault="00EE2A77">
      <w:pPr>
        <w:ind w:firstLine="567"/>
        <w:jc w:val="both"/>
        <w:rPr>
          <w:sz w:val="28"/>
        </w:rPr>
      </w:pPr>
    </w:p>
    <w:p w:rsidR="002849E1" w:rsidRDefault="0059731E">
      <w:pPr>
        <w:jc w:val="center"/>
        <w:rPr>
          <w:sz w:val="28"/>
        </w:rPr>
      </w:pPr>
      <w:r>
        <w:rPr>
          <w:b/>
          <w:i/>
          <w:sz w:val="28"/>
        </w:rPr>
        <w:t>2.</w:t>
      </w:r>
      <w:r w:rsidR="001B363A">
        <w:rPr>
          <w:b/>
          <w:i/>
          <w:sz w:val="28"/>
        </w:rPr>
        <w:t>5</w:t>
      </w:r>
      <w:r>
        <w:rPr>
          <w:b/>
          <w:i/>
          <w:sz w:val="28"/>
        </w:rPr>
        <w:t>. Экспертиза проектов муниципальных программ, изменений в муниципальные программы города Нефтеюганска</w:t>
      </w:r>
    </w:p>
    <w:p w:rsidR="00EE2A77" w:rsidRDefault="00EE2A77">
      <w:pPr>
        <w:pStyle w:val="ConsPlusNormal"/>
        <w:spacing w:line="23" w:lineRule="atLeast"/>
        <w:ind w:firstLine="567"/>
        <w:jc w:val="both"/>
        <w:rPr>
          <w:rFonts w:ascii="Times New Roman" w:hAnsi="Times New Roman"/>
          <w:sz w:val="28"/>
        </w:rPr>
      </w:pPr>
    </w:p>
    <w:p w:rsidR="002849E1" w:rsidRDefault="0059731E">
      <w:pPr>
        <w:pStyle w:val="ConsPlusNormal"/>
        <w:spacing w:line="23" w:lineRule="atLeast"/>
        <w:ind w:firstLine="567"/>
        <w:jc w:val="both"/>
        <w:rPr>
          <w:rFonts w:ascii="Times New Roman" w:hAnsi="Times New Roman"/>
          <w:sz w:val="28"/>
        </w:rPr>
      </w:pPr>
      <w:r>
        <w:rPr>
          <w:rFonts w:ascii="Times New Roman" w:hAnsi="Times New Roman"/>
          <w:sz w:val="28"/>
        </w:rPr>
        <w:t>П</w:t>
      </w:r>
      <w:r w:rsidR="009E501D">
        <w:rPr>
          <w:rFonts w:ascii="Times New Roman" w:hAnsi="Times New Roman"/>
          <w:sz w:val="28"/>
        </w:rPr>
        <w:t>роведено</w:t>
      </w:r>
      <w:r>
        <w:rPr>
          <w:rFonts w:ascii="Times New Roman" w:hAnsi="Times New Roman"/>
          <w:sz w:val="28"/>
        </w:rPr>
        <w:t xml:space="preserve"> </w:t>
      </w:r>
      <w:r w:rsidR="007B74B6">
        <w:rPr>
          <w:rFonts w:ascii="Times New Roman" w:hAnsi="Times New Roman"/>
          <w:sz w:val="28"/>
        </w:rPr>
        <w:t>41</w:t>
      </w:r>
      <w:r>
        <w:rPr>
          <w:rFonts w:ascii="Times New Roman" w:hAnsi="Times New Roman"/>
          <w:color w:val="FF0000"/>
          <w:sz w:val="28"/>
        </w:rPr>
        <w:t xml:space="preserve"> </w:t>
      </w:r>
      <w:r w:rsidR="009E501D" w:rsidRPr="009E501D">
        <w:rPr>
          <w:rFonts w:ascii="Times New Roman" w:hAnsi="Times New Roman"/>
          <w:color w:val="auto"/>
          <w:sz w:val="28"/>
        </w:rPr>
        <w:t>экспертиз</w:t>
      </w:r>
      <w:r w:rsidR="007B74B6">
        <w:rPr>
          <w:rFonts w:ascii="Times New Roman" w:hAnsi="Times New Roman"/>
          <w:color w:val="auto"/>
          <w:sz w:val="28"/>
        </w:rPr>
        <w:t>а</w:t>
      </w:r>
      <w:r w:rsidR="009E501D" w:rsidRPr="009E501D">
        <w:rPr>
          <w:rFonts w:ascii="Times New Roman" w:hAnsi="Times New Roman"/>
          <w:sz w:val="28"/>
        </w:rPr>
        <w:t xml:space="preserve"> </w:t>
      </w:r>
      <w:r w:rsidR="009E501D">
        <w:rPr>
          <w:rFonts w:ascii="Times New Roman" w:hAnsi="Times New Roman"/>
          <w:sz w:val="28"/>
        </w:rPr>
        <w:t>на проекты изменений в муниципальные программы города Нефтеюганска</w:t>
      </w:r>
      <w:r w:rsidR="009E501D">
        <w:rPr>
          <w:rFonts w:ascii="Times New Roman" w:hAnsi="Times New Roman"/>
          <w:color w:val="auto"/>
          <w:sz w:val="28"/>
        </w:rPr>
        <w:t>, по результатам которых подготовлены соответствующие</w:t>
      </w:r>
      <w:r w:rsidR="009E501D" w:rsidRPr="009E501D">
        <w:rPr>
          <w:rFonts w:ascii="Times New Roman" w:hAnsi="Times New Roman"/>
          <w:color w:val="auto"/>
          <w:sz w:val="28"/>
        </w:rPr>
        <w:t xml:space="preserve"> </w:t>
      </w:r>
      <w:r>
        <w:rPr>
          <w:rFonts w:ascii="Times New Roman" w:hAnsi="Times New Roman"/>
          <w:sz w:val="28"/>
        </w:rPr>
        <w:t>заключени</w:t>
      </w:r>
      <w:r w:rsidR="004F0BDC">
        <w:rPr>
          <w:rFonts w:ascii="Times New Roman" w:hAnsi="Times New Roman"/>
          <w:sz w:val="28"/>
        </w:rPr>
        <w:t>я</w:t>
      </w:r>
      <w:r>
        <w:rPr>
          <w:rFonts w:ascii="Times New Roman" w:hAnsi="Times New Roman"/>
          <w:sz w:val="28"/>
        </w:rPr>
        <w:t xml:space="preserve">. Сформулировано </w:t>
      </w:r>
      <w:r w:rsidR="007B74B6">
        <w:rPr>
          <w:rFonts w:ascii="Times New Roman" w:hAnsi="Times New Roman"/>
          <w:sz w:val="28"/>
        </w:rPr>
        <w:t>71</w:t>
      </w:r>
      <w:r>
        <w:rPr>
          <w:rFonts w:ascii="Times New Roman" w:hAnsi="Times New Roman"/>
          <w:sz w:val="28"/>
        </w:rPr>
        <w:t xml:space="preserve"> замечани</w:t>
      </w:r>
      <w:r w:rsidR="007B74B6">
        <w:rPr>
          <w:rFonts w:ascii="Times New Roman" w:hAnsi="Times New Roman"/>
          <w:sz w:val="28"/>
        </w:rPr>
        <w:t>е</w:t>
      </w:r>
      <w:r>
        <w:rPr>
          <w:rFonts w:ascii="Times New Roman" w:hAnsi="Times New Roman"/>
          <w:sz w:val="28"/>
        </w:rPr>
        <w:t xml:space="preserve">, подготовлено </w:t>
      </w:r>
      <w:r w:rsidR="007B74B6">
        <w:rPr>
          <w:rFonts w:ascii="Times New Roman" w:hAnsi="Times New Roman"/>
          <w:sz w:val="28"/>
        </w:rPr>
        <w:t>64 рекомендации</w:t>
      </w:r>
      <w:r w:rsidR="009E501D">
        <w:rPr>
          <w:rFonts w:ascii="Times New Roman" w:hAnsi="Times New Roman"/>
          <w:sz w:val="28"/>
        </w:rPr>
        <w:t xml:space="preserve">, которые приняты и исполнены ответственными исполнителями муниципальных программ.  </w:t>
      </w:r>
    </w:p>
    <w:p w:rsidR="002849E1" w:rsidRDefault="0059731E">
      <w:pPr>
        <w:tabs>
          <w:tab w:val="left" w:pos="0"/>
        </w:tabs>
        <w:spacing w:line="23" w:lineRule="atLeast"/>
        <w:ind w:firstLine="567"/>
        <w:jc w:val="both"/>
        <w:rPr>
          <w:sz w:val="28"/>
        </w:rPr>
      </w:pPr>
      <w:r>
        <w:rPr>
          <w:sz w:val="28"/>
        </w:rPr>
        <w:t xml:space="preserve">При проведении экспертизы выявлены следующие основные недостатки: </w:t>
      </w:r>
    </w:p>
    <w:p w:rsidR="00D70D10" w:rsidRDefault="00D70D10" w:rsidP="00233F52">
      <w:pPr>
        <w:tabs>
          <w:tab w:val="left" w:pos="0"/>
        </w:tabs>
        <w:spacing w:line="23" w:lineRule="atLeast"/>
        <w:ind w:firstLine="567"/>
        <w:jc w:val="both"/>
        <w:rPr>
          <w:sz w:val="28"/>
          <w:highlight w:val="yellow"/>
        </w:rPr>
      </w:pPr>
      <w:r w:rsidRPr="00D70D10">
        <w:rPr>
          <w:sz w:val="28"/>
        </w:rPr>
        <w:t>- отдельные положения проектов не соответствовали Порядку принятия решения о разработке муниципальных программ</w:t>
      </w:r>
      <w:r w:rsidR="00C476EF">
        <w:rPr>
          <w:rStyle w:val="af9"/>
          <w:sz w:val="28"/>
        </w:rPr>
        <w:footnoteReference w:id="16"/>
      </w:r>
      <w:r>
        <w:rPr>
          <w:sz w:val="28"/>
        </w:rPr>
        <w:t>;</w:t>
      </w:r>
    </w:p>
    <w:p w:rsidR="005425E2" w:rsidRPr="005425E2" w:rsidRDefault="0059731E" w:rsidP="005425E2">
      <w:pPr>
        <w:tabs>
          <w:tab w:val="left" w:pos="0"/>
        </w:tabs>
        <w:spacing w:line="23" w:lineRule="atLeast"/>
        <w:ind w:firstLine="567"/>
        <w:jc w:val="both"/>
        <w:rPr>
          <w:sz w:val="28"/>
        </w:rPr>
      </w:pPr>
      <w:r w:rsidRPr="005425E2">
        <w:rPr>
          <w:sz w:val="28"/>
        </w:rPr>
        <w:t xml:space="preserve">- </w:t>
      </w:r>
      <w:r w:rsidR="005425E2">
        <w:rPr>
          <w:sz w:val="28"/>
        </w:rPr>
        <w:t>планируемые расходы</w:t>
      </w:r>
      <w:r w:rsidR="00833CD5" w:rsidRPr="005425E2">
        <w:rPr>
          <w:sz w:val="28"/>
        </w:rPr>
        <w:t>, содержащиеся в проект</w:t>
      </w:r>
      <w:r w:rsidR="005425E2">
        <w:rPr>
          <w:sz w:val="28"/>
        </w:rPr>
        <w:t>ах</w:t>
      </w:r>
      <w:r w:rsidR="00833CD5" w:rsidRPr="005425E2">
        <w:rPr>
          <w:sz w:val="28"/>
        </w:rPr>
        <w:t xml:space="preserve"> изменений муниципальн</w:t>
      </w:r>
      <w:r w:rsidR="005425E2">
        <w:rPr>
          <w:sz w:val="28"/>
        </w:rPr>
        <w:t>ых программ</w:t>
      </w:r>
      <w:r w:rsidR="00833CD5" w:rsidRPr="005425E2">
        <w:rPr>
          <w:sz w:val="28"/>
        </w:rPr>
        <w:t xml:space="preserve">, не соответствовали </w:t>
      </w:r>
      <w:r w:rsidR="005425E2">
        <w:rPr>
          <w:sz w:val="28"/>
        </w:rPr>
        <w:t>утверждённым нормативным затратам</w:t>
      </w:r>
      <w:r w:rsidRPr="005425E2">
        <w:rPr>
          <w:sz w:val="28"/>
        </w:rPr>
        <w:t xml:space="preserve">; </w:t>
      </w:r>
    </w:p>
    <w:p w:rsidR="002849E1" w:rsidRDefault="0059731E">
      <w:pPr>
        <w:tabs>
          <w:tab w:val="left" w:pos="0"/>
        </w:tabs>
        <w:spacing w:line="23" w:lineRule="atLeast"/>
        <w:ind w:firstLine="567"/>
        <w:jc w:val="both"/>
        <w:rPr>
          <w:sz w:val="28"/>
        </w:rPr>
      </w:pPr>
      <w:r w:rsidRPr="00D70D10">
        <w:rPr>
          <w:sz w:val="28"/>
        </w:rPr>
        <w:t>- отсутствовала согласованность информации в отдельных частях муниципальных программ.</w:t>
      </w:r>
    </w:p>
    <w:p w:rsidR="002D5856" w:rsidRDefault="002D5856">
      <w:pPr>
        <w:jc w:val="center"/>
        <w:rPr>
          <w:b/>
          <w:i/>
          <w:sz w:val="28"/>
        </w:rPr>
      </w:pPr>
    </w:p>
    <w:p w:rsidR="002849E1" w:rsidRDefault="0059731E">
      <w:pPr>
        <w:jc w:val="center"/>
        <w:rPr>
          <w:b/>
          <w:i/>
          <w:sz w:val="28"/>
        </w:rPr>
      </w:pPr>
      <w:r>
        <w:rPr>
          <w:b/>
          <w:i/>
          <w:sz w:val="28"/>
        </w:rPr>
        <w:lastRenderedPageBreak/>
        <w:t>2.</w:t>
      </w:r>
      <w:r w:rsidR="001D789D">
        <w:rPr>
          <w:b/>
          <w:i/>
          <w:sz w:val="28"/>
        </w:rPr>
        <w:t>6</w:t>
      </w:r>
      <w:r>
        <w:rPr>
          <w:b/>
          <w:i/>
          <w:sz w:val="28"/>
        </w:rPr>
        <w:t>. Экспертиза проектов муниципальных правовых актов в части, касающейся расходных обязательств муниципального образования</w:t>
      </w:r>
    </w:p>
    <w:p w:rsidR="000B7DF9" w:rsidRDefault="000B7DF9">
      <w:pPr>
        <w:tabs>
          <w:tab w:val="left" w:pos="0"/>
        </w:tabs>
        <w:spacing w:line="23" w:lineRule="atLeast"/>
        <w:ind w:firstLine="567"/>
        <w:jc w:val="both"/>
        <w:rPr>
          <w:sz w:val="28"/>
        </w:rPr>
      </w:pPr>
    </w:p>
    <w:p w:rsidR="00720CFF" w:rsidRDefault="00B131A9">
      <w:pPr>
        <w:tabs>
          <w:tab w:val="left" w:pos="0"/>
        </w:tabs>
        <w:spacing w:line="23" w:lineRule="atLeast"/>
        <w:ind w:firstLine="567"/>
        <w:jc w:val="both"/>
        <w:rPr>
          <w:sz w:val="28"/>
        </w:rPr>
      </w:pPr>
      <w:r>
        <w:rPr>
          <w:sz w:val="28"/>
        </w:rPr>
        <w:t xml:space="preserve">В </w:t>
      </w:r>
      <w:r w:rsidR="007B74B6">
        <w:rPr>
          <w:sz w:val="28"/>
        </w:rPr>
        <w:t>четвёртом</w:t>
      </w:r>
      <w:r w:rsidR="0059731E">
        <w:rPr>
          <w:sz w:val="28"/>
        </w:rPr>
        <w:t xml:space="preserve"> квартале 2019 года проведено </w:t>
      </w:r>
      <w:r w:rsidR="007B74B6">
        <w:rPr>
          <w:sz w:val="28"/>
        </w:rPr>
        <w:t xml:space="preserve">9 </w:t>
      </w:r>
      <w:r w:rsidR="0059731E">
        <w:rPr>
          <w:sz w:val="28"/>
        </w:rPr>
        <w:t>экспертиз проект</w:t>
      </w:r>
      <w:r w:rsidR="00720CFF">
        <w:rPr>
          <w:sz w:val="28"/>
        </w:rPr>
        <w:t>ов муниципальных правовых актов,</w:t>
      </w:r>
      <w:r w:rsidR="00422F5A" w:rsidRPr="00422F5A">
        <w:t xml:space="preserve"> </w:t>
      </w:r>
      <w:r w:rsidR="00422F5A" w:rsidRPr="00422F5A">
        <w:rPr>
          <w:sz w:val="28"/>
        </w:rPr>
        <w:t>в части, касающейся расходных обязательств муниципального образования</w:t>
      </w:r>
      <w:r w:rsidR="00422F5A">
        <w:rPr>
          <w:sz w:val="28"/>
        </w:rPr>
        <w:t xml:space="preserve">, </w:t>
      </w:r>
      <w:r w:rsidR="00720CFF">
        <w:rPr>
          <w:sz w:val="28"/>
        </w:rPr>
        <w:t xml:space="preserve"> к которым в частности отнесены:</w:t>
      </w:r>
    </w:p>
    <w:p w:rsidR="00422F5A" w:rsidRDefault="00422F5A" w:rsidP="00422F5A">
      <w:pPr>
        <w:tabs>
          <w:tab w:val="left" w:pos="0"/>
        </w:tabs>
        <w:spacing w:line="23" w:lineRule="atLeast"/>
        <w:ind w:firstLine="567"/>
        <w:jc w:val="both"/>
        <w:rPr>
          <w:sz w:val="28"/>
        </w:rPr>
      </w:pPr>
      <w:r>
        <w:rPr>
          <w:sz w:val="28"/>
        </w:rPr>
        <w:t>-</w:t>
      </w:r>
      <w:r w:rsidRPr="00422F5A">
        <w:rPr>
          <w:sz w:val="28"/>
        </w:rPr>
        <w:t xml:space="preserve"> проект решения Думы города Нефтеюганска</w:t>
      </w:r>
      <w:r>
        <w:rPr>
          <w:sz w:val="28"/>
        </w:rPr>
        <w:t xml:space="preserve"> </w:t>
      </w:r>
      <w:r w:rsidRPr="00422F5A">
        <w:rPr>
          <w:sz w:val="28"/>
        </w:rPr>
        <w:t>«О внесении изменений в решение Думы города Нефтеюганска «О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Нефтеюганска»</w:t>
      </w:r>
      <w:r>
        <w:rPr>
          <w:sz w:val="28"/>
        </w:rPr>
        <w:t>;</w:t>
      </w:r>
    </w:p>
    <w:p w:rsidR="00422F5A" w:rsidRDefault="00720CFF">
      <w:pPr>
        <w:tabs>
          <w:tab w:val="left" w:pos="0"/>
        </w:tabs>
        <w:spacing w:line="23" w:lineRule="atLeast"/>
        <w:ind w:firstLine="567"/>
        <w:jc w:val="both"/>
        <w:rPr>
          <w:sz w:val="28"/>
        </w:rPr>
      </w:pPr>
      <w:r>
        <w:rPr>
          <w:sz w:val="28"/>
        </w:rPr>
        <w:t>- проекты постановлений администрации города Нефтеюганска, устанавливающих порядок предоставления субсидий из бюджета города</w:t>
      </w:r>
      <w:r w:rsidR="00422F5A" w:rsidRPr="00422F5A">
        <w:rPr>
          <w:sz w:val="28"/>
        </w:rPr>
        <w:t xml:space="preserve"> юридическим лицам (за исключением субсидий государственным (муниципальным) учреждениям), индивидуальным предпринимателям, физическим лицам</w:t>
      </w:r>
      <w:r w:rsidR="00422F5A">
        <w:rPr>
          <w:sz w:val="28"/>
        </w:rPr>
        <w:t>;</w:t>
      </w:r>
    </w:p>
    <w:p w:rsidR="00422F5A" w:rsidRDefault="00422F5A">
      <w:pPr>
        <w:tabs>
          <w:tab w:val="left" w:pos="0"/>
        </w:tabs>
        <w:spacing w:line="23" w:lineRule="atLeast"/>
        <w:ind w:firstLine="567"/>
        <w:jc w:val="both"/>
        <w:rPr>
          <w:sz w:val="28"/>
        </w:rPr>
      </w:pPr>
      <w:r>
        <w:rPr>
          <w:sz w:val="28"/>
        </w:rPr>
        <w:t xml:space="preserve">- </w:t>
      </w:r>
      <w:r w:rsidRPr="00422F5A">
        <w:rPr>
          <w:sz w:val="28"/>
        </w:rPr>
        <w:t xml:space="preserve">проект постановления администрации города </w:t>
      </w:r>
      <w:r>
        <w:rPr>
          <w:sz w:val="28"/>
        </w:rPr>
        <w:t>Н</w:t>
      </w:r>
      <w:r w:rsidRPr="00422F5A">
        <w:rPr>
          <w:sz w:val="28"/>
        </w:rPr>
        <w:t xml:space="preserve">ефтеюганска </w:t>
      </w:r>
      <w:r>
        <w:rPr>
          <w:sz w:val="28"/>
        </w:rPr>
        <w:t>«</w:t>
      </w:r>
      <w:r w:rsidRPr="00422F5A">
        <w:rPr>
          <w:sz w:val="28"/>
        </w:rPr>
        <w:t xml:space="preserve">Об утверждении нормативов финансовых затрат на капитальный ремонт, ремонт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 ремонт и содержание автомобильных дорог общего пользования </w:t>
      </w:r>
      <w:r w:rsidR="00471BD6" w:rsidRPr="00422F5A">
        <w:rPr>
          <w:sz w:val="28"/>
        </w:rPr>
        <w:t xml:space="preserve">местного </w:t>
      </w:r>
      <w:r w:rsidR="00471BD6">
        <w:rPr>
          <w:sz w:val="28"/>
        </w:rPr>
        <w:t>значения города</w:t>
      </w:r>
      <w:r>
        <w:rPr>
          <w:sz w:val="28"/>
        </w:rPr>
        <w:t xml:space="preserve"> Нефтеюганска»</w:t>
      </w:r>
      <w:r w:rsidR="003146C4">
        <w:rPr>
          <w:sz w:val="28"/>
        </w:rPr>
        <w:t xml:space="preserve"> (далее - </w:t>
      </w:r>
      <w:r w:rsidR="003146C4" w:rsidRPr="003146C4">
        <w:rPr>
          <w:sz w:val="28"/>
        </w:rPr>
        <w:t>норматив</w:t>
      </w:r>
      <w:r w:rsidR="003146C4">
        <w:rPr>
          <w:sz w:val="28"/>
        </w:rPr>
        <w:t>ы</w:t>
      </w:r>
      <w:r w:rsidR="003146C4" w:rsidRPr="003146C4">
        <w:rPr>
          <w:sz w:val="28"/>
        </w:rPr>
        <w:t xml:space="preserve"> на содержание и ремонт дорог</w:t>
      </w:r>
      <w:r w:rsidR="003146C4">
        <w:rPr>
          <w:sz w:val="28"/>
        </w:rPr>
        <w:t>)</w:t>
      </w:r>
      <w:r>
        <w:rPr>
          <w:sz w:val="28"/>
        </w:rPr>
        <w:t>.</w:t>
      </w:r>
    </w:p>
    <w:p w:rsidR="008C3ABC" w:rsidRDefault="00422F5A">
      <w:pPr>
        <w:tabs>
          <w:tab w:val="left" w:pos="0"/>
        </w:tabs>
        <w:spacing w:line="23" w:lineRule="atLeast"/>
        <w:ind w:firstLine="567"/>
        <w:jc w:val="both"/>
        <w:rPr>
          <w:sz w:val="28"/>
        </w:rPr>
      </w:pPr>
      <w:r>
        <w:rPr>
          <w:sz w:val="28"/>
        </w:rPr>
        <w:t>Необходимо отмети</w:t>
      </w:r>
      <w:r w:rsidR="003146C4">
        <w:rPr>
          <w:sz w:val="28"/>
        </w:rPr>
        <w:t>ть</w:t>
      </w:r>
      <w:r>
        <w:rPr>
          <w:sz w:val="28"/>
        </w:rPr>
        <w:t>, что в рамках</w:t>
      </w:r>
      <w:r w:rsidR="003146C4">
        <w:rPr>
          <w:sz w:val="28"/>
        </w:rPr>
        <w:t xml:space="preserve"> экспертизы проектов нормативов на содержание и ремонт дорог</w:t>
      </w:r>
      <w:r w:rsidR="008C3ABC">
        <w:rPr>
          <w:sz w:val="28"/>
        </w:rPr>
        <w:t xml:space="preserve"> установлен ряд замечаний, таких как:</w:t>
      </w:r>
    </w:p>
    <w:p w:rsidR="008C3ABC" w:rsidRDefault="008C3ABC">
      <w:pPr>
        <w:tabs>
          <w:tab w:val="left" w:pos="0"/>
        </w:tabs>
        <w:spacing w:line="23" w:lineRule="atLeast"/>
        <w:ind w:firstLine="567"/>
        <w:jc w:val="both"/>
        <w:rPr>
          <w:sz w:val="28"/>
        </w:rPr>
      </w:pPr>
      <w:r>
        <w:rPr>
          <w:sz w:val="28"/>
        </w:rPr>
        <w:t>- завышение стоимости материалов;</w:t>
      </w:r>
    </w:p>
    <w:p w:rsidR="008C3ABC" w:rsidRDefault="008C3ABC">
      <w:pPr>
        <w:tabs>
          <w:tab w:val="left" w:pos="0"/>
        </w:tabs>
        <w:spacing w:line="23" w:lineRule="atLeast"/>
        <w:ind w:firstLine="567"/>
        <w:jc w:val="both"/>
        <w:rPr>
          <w:sz w:val="28"/>
        </w:rPr>
      </w:pPr>
      <w:r>
        <w:rPr>
          <w:sz w:val="28"/>
        </w:rPr>
        <w:t xml:space="preserve">- превышение </w:t>
      </w:r>
      <w:r w:rsidR="009E7F6A">
        <w:rPr>
          <w:sz w:val="28"/>
        </w:rPr>
        <w:t xml:space="preserve">установленных </w:t>
      </w:r>
      <w:r>
        <w:rPr>
          <w:sz w:val="28"/>
        </w:rPr>
        <w:t>норм</w:t>
      </w:r>
      <w:r w:rsidR="009E7F6A">
        <w:rPr>
          <w:sz w:val="28"/>
        </w:rPr>
        <w:t xml:space="preserve"> расходов</w:t>
      </w:r>
      <w:r>
        <w:rPr>
          <w:sz w:val="28"/>
        </w:rPr>
        <w:t xml:space="preserve"> на материалы;</w:t>
      </w:r>
    </w:p>
    <w:p w:rsidR="008C3ABC" w:rsidRDefault="008C3ABC">
      <w:pPr>
        <w:tabs>
          <w:tab w:val="left" w:pos="0"/>
        </w:tabs>
        <w:spacing w:line="23" w:lineRule="atLeast"/>
        <w:ind w:firstLine="567"/>
        <w:jc w:val="both"/>
        <w:rPr>
          <w:sz w:val="28"/>
        </w:rPr>
      </w:pPr>
      <w:r>
        <w:rPr>
          <w:sz w:val="28"/>
        </w:rPr>
        <w:t>- завышение объёмов работ;</w:t>
      </w:r>
    </w:p>
    <w:p w:rsidR="008C3ABC" w:rsidRDefault="008C3ABC">
      <w:pPr>
        <w:tabs>
          <w:tab w:val="left" w:pos="0"/>
        </w:tabs>
        <w:spacing w:line="23" w:lineRule="atLeast"/>
        <w:ind w:firstLine="567"/>
        <w:jc w:val="both"/>
        <w:rPr>
          <w:sz w:val="28"/>
        </w:rPr>
      </w:pPr>
      <w:r>
        <w:rPr>
          <w:sz w:val="28"/>
        </w:rPr>
        <w:t>- необоснованное включение в расчёт отдельных видов затрат;</w:t>
      </w:r>
    </w:p>
    <w:p w:rsidR="008C3ABC" w:rsidRDefault="008C3ABC" w:rsidP="008C3ABC">
      <w:pPr>
        <w:tabs>
          <w:tab w:val="left" w:pos="0"/>
        </w:tabs>
        <w:spacing w:line="23" w:lineRule="atLeast"/>
        <w:ind w:firstLine="567"/>
        <w:jc w:val="both"/>
        <w:rPr>
          <w:sz w:val="28"/>
        </w:rPr>
      </w:pPr>
      <w:r>
        <w:rPr>
          <w:sz w:val="28"/>
        </w:rPr>
        <w:t>- необоснованное применение расценок на работы.</w:t>
      </w:r>
    </w:p>
    <w:p w:rsidR="008C3ABC" w:rsidRDefault="00422F5A" w:rsidP="008C3ABC">
      <w:pPr>
        <w:tabs>
          <w:tab w:val="left" w:pos="0"/>
        </w:tabs>
        <w:spacing w:line="23" w:lineRule="atLeast"/>
        <w:ind w:firstLine="567"/>
        <w:jc w:val="both"/>
        <w:rPr>
          <w:sz w:val="28"/>
        </w:rPr>
      </w:pPr>
      <w:r>
        <w:rPr>
          <w:sz w:val="28"/>
        </w:rPr>
        <w:t xml:space="preserve"> </w:t>
      </w:r>
      <w:r w:rsidR="008C3ABC" w:rsidRPr="008C3ABC">
        <w:rPr>
          <w:sz w:val="28"/>
        </w:rPr>
        <w:t>По результатам фин</w:t>
      </w:r>
      <w:r w:rsidR="00F240BC">
        <w:rPr>
          <w:sz w:val="28"/>
        </w:rPr>
        <w:t>ансово-экономической экспертизы</w:t>
      </w:r>
      <w:r w:rsidR="008C3ABC">
        <w:rPr>
          <w:sz w:val="28"/>
        </w:rPr>
        <w:t xml:space="preserve">, </w:t>
      </w:r>
      <w:r w:rsidR="00F240BC">
        <w:rPr>
          <w:sz w:val="28"/>
        </w:rPr>
        <w:t>в целях предотвращения неэффективного расходования средств бюджета города, даны соответствующие рекомендации, при выполнении которых</w:t>
      </w:r>
      <w:r w:rsidR="008C3ABC">
        <w:rPr>
          <w:sz w:val="28"/>
        </w:rPr>
        <w:t xml:space="preserve"> нормативы финансовых затрат составят:</w:t>
      </w:r>
    </w:p>
    <w:p w:rsidR="008C3ABC" w:rsidRDefault="008C3ABC" w:rsidP="008C3ABC">
      <w:pPr>
        <w:tabs>
          <w:tab w:val="left" w:pos="0"/>
        </w:tabs>
        <w:spacing w:line="23" w:lineRule="atLeast"/>
        <w:ind w:firstLine="567"/>
        <w:jc w:val="both"/>
        <w:rPr>
          <w:sz w:val="28"/>
        </w:rPr>
      </w:pPr>
      <w:r>
        <w:rPr>
          <w:sz w:val="28"/>
        </w:rPr>
        <w:t xml:space="preserve">1. </w:t>
      </w:r>
      <w:r w:rsidRPr="008C3ABC">
        <w:rPr>
          <w:sz w:val="28"/>
        </w:rPr>
        <w:t xml:space="preserve"> </w:t>
      </w:r>
      <w:r>
        <w:rPr>
          <w:sz w:val="28"/>
        </w:rPr>
        <w:t>Н</w:t>
      </w:r>
      <w:r w:rsidRPr="008C3ABC">
        <w:rPr>
          <w:sz w:val="28"/>
        </w:rPr>
        <w:t>а содержание автомобильных дорог в сумме</w:t>
      </w:r>
      <w:r w:rsidR="00F240BC">
        <w:rPr>
          <w:sz w:val="28"/>
        </w:rPr>
        <w:t xml:space="preserve"> 265 016 796 рублей, то есть </w:t>
      </w:r>
      <w:r w:rsidRPr="008C3ABC">
        <w:rPr>
          <w:sz w:val="28"/>
        </w:rPr>
        <w:t>4</w:t>
      </w:r>
      <w:r w:rsidR="00F240BC">
        <w:rPr>
          <w:sz w:val="28"/>
        </w:rPr>
        <w:t> </w:t>
      </w:r>
      <w:r w:rsidRPr="008C3ABC">
        <w:rPr>
          <w:sz w:val="28"/>
        </w:rPr>
        <w:t>877</w:t>
      </w:r>
      <w:r w:rsidR="00F240BC">
        <w:rPr>
          <w:sz w:val="28"/>
        </w:rPr>
        <w:t xml:space="preserve"> </w:t>
      </w:r>
      <w:r w:rsidRPr="008C3ABC">
        <w:rPr>
          <w:sz w:val="28"/>
        </w:rPr>
        <w:t>281 рублей на 1 км</w:t>
      </w:r>
      <w:r>
        <w:rPr>
          <w:sz w:val="28"/>
        </w:rPr>
        <w:t xml:space="preserve"> (проектом планировалось </w:t>
      </w:r>
      <w:r w:rsidR="00F240BC">
        <w:rPr>
          <w:sz w:val="28"/>
        </w:rPr>
        <w:t xml:space="preserve">317 006 738 рублей, то есть </w:t>
      </w:r>
      <w:r w:rsidRPr="008C3ABC">
        <w:rPr>
          <w:sz w:val="28"/>
        </w:rPr>
        <w:t>5</w:t>
      </w:r>
      <w:r w:rsidR="00F240BC">
        <w:rPr>
          <w:sz w:val="28"/>
        </w:rPr>
        <w:t> </w:t>
      </w:r>
      <w:r w:rsidRPr="008C3ABC">
        <w:rPr>
          <w:sz w:val="28"/>
        </w:rPr>
        <w:t>821</w:t>
      </w:r>
      <w:r w:rsidR="00F240BC">
        <w:rPr>
          <w:sz w:val="28"/>
        </w:rPr>
        <w:t xml:space="preserve"> </w:t>
      </w:r>
      <w:r w:rsidRPr="008C3ABC">
        <w:rPr>
          <w:sz w:val="28"/>
        </w:rPr>
        <w:t>882 рублей на 1 км</w:t>
      </w:r>
      <w:r>
        <w:rPr>
          <w:sz w:val="28"/>
        </w:rPr>
        <w:t>);</w:t>
      </w:r>
    </w:p>
    <w:p w:rsidR="008C3ABC" w:rsidRPr="008C3ABC" w:rsidRDefault="008C3ABC" w:rsidP="008C3ABC">
      <w:pPr>
        <w:tabs>
          <w:tab w:val="left" w:pos="0"/>
        </w:tabs>
        <w:spacing w:line="23" w:lineRule="atLeast"/>
        <w:ind w:firstLine="567"/>
        <w:jc w:val="both"/>
        <w:rPr>
          <w:sz w:val="28"/>
        </w:rPr>
      </w:pPr>
      <w:r>
        <w:rPr>
          <w:sz w:val="28"/>
        </w:rPr>
        <w:t>2. Н</w:t>
      </w:r>
      <w:r w:rsidRPr="008C3ABC">
        <w:rPr>
          <w:sz w:val="28"/>
        </w:rPr>
        <w:t>а ремонт автомобильных дорог 16</w:t>
      </w:r>
      <w:r w:rsidR="00F240BC">
        <w:rPr>
          <w:sz w:val="28"/>
        </w:rPr>
        <w:t> </w:t>
      </w:r>
      <w:r w:rsidRPr="008C3ABC">
        <w:rPr>
          <w:sz w:val="28"/>
        </w:rPr>
        <w:t>517</w:t>
      </w:r>
      <w:r w:rsidR="00F240BC">
        <w:rPr>
          <w:sz w:val="28"/>
        </w:rPr>
        <w:t xml:space="preserve"> </w:t>
      </w:r>
      <w:r w:rsidRPr="008C3ABC">
        <w:rPr>
          <w:sz w:val="28"/>
        </w:rPr>
        <w:t>884 рублей</w:t>
      </w:r>
      <w:r>
        <w:rPr>
          <w:sz w:val="28"/>
        </w:rPr>
        <w:t xml:space="preserve"> </w:t>
      </w:r>
      <w:r w:rsidRPr="008C3ABC">
        <w:rPr>
          <w:sz w:val="28"/>
        </w:rPr>
        <w:t xml:space="preserve">(проектом планировалось  </w:t>
      </w:r>
      <w:r w:rsidR="00F240BC">
        <w:rPr>
          <w:sz w:val="28"/>
        </w:rPr>
        <w:t xml:space="preserve">19 879 </w:t>
      </w:r>
      <w:r w:rsidRPr="008C3ABC">
        <w:rPr>
          <w:sz w:val="28"/>
        </w:rPr>
        <w:t>217 рублей на 1 км);</w:t>
      </w:r>
    </w:p>
    <w:p w:rsidR="008C3ABC" w:rsidRDefault="008C3ABC" w:rsidP="008C3ABC">
      <w:pPr>
        <w:tabs>
          <w:tab w:val="left" w:pos="0"/>
        </w:tabs>
        <w:spacing w:line="23" w:lineRule="atLeast"/>
        <w:ind w:firstLine="567"/>
        <w:jc w:val="both"/>
        <w:rPr>
          <w:sz w:val="28"/>
        </w:rPr>
      </w:pPr>
      <w:r>
        <w:rPr>
          <w:sz w:val="28"/>
        </w:rPr>
        <w:t>3. Н</w:t>
      </w:r>
      <w:r w:rsidRPr="008C3ABC">
        <w:rPr>
          <w:sz w:val="28"/>
        </w:rPr>
        <w:t>а капитальный ремонт авт</w:t>
      </w:r>
      <w:r w:rsidR="00F240BC">
        <w:rPr>
          <w:sz w:val="28"/>
        </w:rPr>
        <w:t>омобильных дорог в сумме 28 798 </w:t>
      </w:r>
      <w:r w:rsidRPr="008C3ABC">
        <w:rPr>
          <w:sz w:val="28"/>
        </w:rPr>
        <w:t>695</w:t>
      </w:r>
      <w:r w:rsidR="00F240BC">
        <w:rPr>
          <w:sz w:val="28"/>
        </w:rPr>
        <w:t xml:space="preserve"> </w:t>
      </w:r>
      <w:r w:rsidRPr="008C3ABC">
        <w:rPr>
          <w:sz w:val="28"/>
        </w:rPr>
        <w:t>рублей</w:t>
      </w:r>
      <w:r>
        <w:rPr>
          <w:sz w:val="28"/>
        </w:rPr>
        <w:t xml:space="preserve"> </w:t>
      </w:r>
      <w:r w:rsidRPr="008C3ABC">
        <w:rPr>
          <w:sz w:val="28"/>
        </w:rPr>
        <w:t xml:space="preserve">(проектом планировалось  </w:t>
      </w:r>
      <w:r w:rsidR="00703801" w:rsidRPr="008C3ABC">
        <w:rPr>
          <w:sz w:val="28"/>
        </w:rPr>
        <w:t>36</w:t>
      </w:r>
      <w:r w:rsidR="00F240BC">
        <w:rPr>
          <w:sz w:val="28"/>
        </w:rPr>
        <w:t> </w:t>
      </w:r>
      <w:r w:rsidR="00703801" w:rsidRPr="008C3ABC">
        <w:rPr>
          <w:sz w:val="28"/>
        </w:rPr>
        <w:t>674</w:t>
      </w:r>
      <w:r w:rsidR="00F240BC">
        <w:rPr>
          <w:sz w:val="28"/>
        </w:rPr>
        <w:t xml:space="preserve"> </w:t>
      </w:r>
      <w:r w:rsidR="00703801" w:rsidRPr="008C3ABC">
        <w:rPr>
          <w:sz w:val="28"/>
        </w:rPr>
        <w:t>459</w:t>
      </w:r>
      <w:r w:rsidRPr="008C3ABC">
        <w:rPr>
          <w:sz w:val="28"/>
        </w:rPr>
        <w:t xml:space="preserve"> рублей на 1 км).</w:t>
      </w:r>
      <w:r>
        <w:rPr>
          <w:sz w:val="28"/>
        </w:rPr>
        <w:t xml:space="preserve"> </w:t>
      </w:r>
    </w:p>
    <w:p w:rsidR="00B70644" w:rsidRDefault="00EE2A77">
      <w:pPr>
        <w:tabs>
          <w:tab w:val="left" w:pos="0"/>
        </w:tabs>
        <w:spacing w:line="23" w:lineRule="atLeast"/>
        <w:ind w:firstLine="567"/>
        <w:jc w:val="both"/>
        <w:rPr>
          <w:sz w:val="28"/>
        </w:rPr>
      </w:pPr>
      <w:r w:rsidRPr="00EE2A77">
        <w:rPr>
          <w:sz w:val="28"/>
        </w:rPr>
        <w:lastRenderedPageBreak/>
        <w:t>Всего по результатам экспертиз проектов муниципальных правовых актов установлено 30 замечаний, дано 27 рекомендации, которые приняты разработчиками проектов.</w:t>
      </w:r>
    </w:p>
    <w:p w:rsidR="00EE2A77" w:rsidRDefault="00EE2A77">
      <w:pPr>
        <w:tabs>
          <w:tab w:val="left" w:pos="0"/>
        </w:tabs>
        <w:spacing w:line="23" w:lineRule="atLeast"/>
        <w:ind w:firstLine="567"/>
        <w:jc w:val="both"/>
        <w:rPr>
          <w:sz w:val="28"/>
        </w:rPr>
      </w:pPr>
    </w:p>
    <w:p w:rsidR="00B70644" w:rsidRPr="008B0DDA" w:rsidRDefault="00AB1666" w:rsidP="00471BD6">
      <w:pPr>
        <w:tabs>
          <w:tab w:val="left" w:pos="0"/>
        </w:tabs>
        <w:spacing w:line="23" w:lineRule="atLeast"/>
        <w:jc w:val="center"/>
        <w:rPr>
          <w:b/>
          <w:i/>
          <w:sz w:val="28"/>
        </w:rPr>
      </w:pPr>
      <w:r w:rsidRPr="008B0DDA">
        <w:rPr>
          <w:b/>
          <w:i/>
          <w:sz w:val="28"/>
        </w:rPr>
        <w:t>2.</w:t>
      </w:r>
      <w:r w:rsidR="001D789D">
        <w:rPr>
          <w:b/>
          <w:i/>
          <w:sz w:val="28"/>
        </w:rPr>
        <w:t>7</w:t>
      </w:r>
      <w:r w:rsidRPr="008B0DDA">
        <w:rPr>
          <w:b/>
          <w:i/>
          <w:sz w:val="28"/>
        </w:rPr>
        <w:t xml:space="preserve">. </w:t>
      </w:r>
      <w:r w:rsidR="00B70644" w:rsidRPr="008B0DDA">
        <w:rPr>
          <w:b/>
          <w:i/>
          <w:sz w:val="28"/>
        </w:rPr>
        <w:t xml:space="preserve">Оперативный отчёт о ходе исполнения бюджета города Нефтеюганска по итогам </w:t>
      </w:r>
      <w:r w:rsidR="007B74B6">
        <w:rPr>
          <w:b/>
          <w:i/>
          <w:sz w:val="28"/>
        </w:rPr>
        <w:t>9 месяцев</w:t>
      </w:r>
      <w:r w:rsidR="00B70644" w:rsidRPr="008B0DDA">
        <w:rPr>
          <w:b/>
          <w:i/>
          <w:sz w:val="28"/>
        </w:rPr>
        <w:t xml:space="preserve"> 2019 года</w:t>
      </w:r>
    </w:p>
    <w:p w:rsidR="00B70644" w:rsidRPr="008B0DDA" w:rsidRDefault="00B70644" w:rsidP="00B70644">
      <w:pPr>
        <w:tabs>
          <w:tab w:val="left" w:pos="0"/>
        </w:tabs>
        <w:spacing w:line="23" w:lineRule="atLeast"/>
        <w:ind w:firstLine="567"/>
        <w:jc w:val="both"/>
        <w:rPr>
          <w:sz w:val="28"/>
        </w:rPr>
      </w:pPr>
    </w:p>
    <w:p w:rsidR="008B0DDA" w:rsidRDefault="00502395" w:rsidP="008B0DDA">
      <w:pPr>
        <w:ind w:firstLine="567"/>
        <w:jc w:val="both"/>
        <w:rPr>
          <w:sz w:val="28"/>
        </w:rPr>
      </w:pPr>
      <w:r w:rsidRPr="00502395">
        <w:rPr>
          <w:sz w:val="28"/>
        </w:rPr>
        <w:t xml:space="preserve">По результатам экспертно-аналитического мероприятия </w:t>
      </w:r>
      <w:r w:rsidR="000F4770">
        <w:rPr>
          <w:sz w:val="28"/>
        </w:rPr>
        <w:t>с</w:t>
      </w:r>
      <w:r w:rsidRPr="00502395">
        <w:rPr>
          <w:sz w:val="28"/>
        </w:rPr>
        <w:t>формулировано замечание и дана соответствующая рекомендация. При проведении выборочной камеральной проверки справок об изменении кассового плана по расходам выявлены неверное исчисление объёмов работ, несоблюдени</w:t>
      </w:r>
      <w:r w:rsidR="009E7F6A">
        <w:rPr>
          <w:sz w:val="28"/>
        </w:rPr>
        <w:t>е</w:t>
      </w:r>
      <w:r w:rsidRPr="00502395">
        <w:rPr>
          <w:sz w:val="28"/>
        </w:rPr>
        <w:t xml:space="preserve"> требований, установленных строительными нормами, </w:t>
      </w:r>
      <w:r w:rsidR="009E7F6A">
        <w:rPr>
          <w:sz w:val="28"/>
        </w:rPr>
        <w:t>при разработке сметной документации</w:t>
      </w:r>
      <w:r w:rsidRPr="00502395">
        <w:rPr>
          <w:sz w:val="28"/>
        </w:rPr>
        <w:t xml:space="preserve">.  </w:t>
      </w:r>
    </w:p>
    <w:p w:rsidR="000F4770" w:rsidRDefault="000F4770" w:rsidP="008B0DDA">
      <w:pPr>
        <w:ind w:firstLine="567"/>
        <w:jc w:val="both"/>
        <w:rPr>
          <w:sz w:val="28"/>
        </w:rPr>
      </w:pPr>
    </w:p>
    <w:p w:rsidR="002849E1" w:rsidRDefault="0059731E">
      <w:pPr>
        <w:tabs>
          <w:tab w:val="left" w:pos="567"/>
        </w:tabs>
        <w:spacing w:line="22" w:lineRule="atLeast"/>
        <w:jc w:val="center"/>
        <w:rPr>
          <w:b/>
          <w:sz w:val="28"/>
        </w:rPr>
      </w:pPr>
      <w:r>
        <w:rPr>
          <w:b/>
          <w:sz w:val="28"/>
        </w:rPr>
        <w:t>3. Информационная деятельность</w:t>
      </w:r>
    </w:p>
    <w:p w:rsidR="002849E1" w:rsidRDefault="002849E1">
      <w:pPr>
        <w:tabs>
          <w:tab w:val="left" w:pos="567"/>
        </w:tabs>
        <w:spacing w:line="22" w:lineRule="atLeast"/>
        <w:ind w:firstLine="567"/>
        <w:jc w:val="center"/>
        <w:rPr>
          <w:sz w:val="28"/>
        </w:rPr>
      </w:pPr>
    </w:p>
    <w:p w:rsidR="002849E1" w:rsidRDefault="0059731E">
      <w:pPr>
        <w:tabs>
          <w:tab w:val="left" w:pos="567"/>
        </w:tabs>
        <w:spacing w:line="22" w:lineRule="atLeast"/>
        <w:ind w:firstLine="709"/>
        <w:jc w:val="both"/>
        <w:rPr>
          <w:sz w:val="28"/>
        </w:rPr>
      </w:pPr>
      <w:r>
        <w:rPr>
          <w:sz w:val="28"/>
        </w:rPr>
        <w:t xml:space="preserve">Информационная деятельность регламентирована статьёй 19 Федерального закона от 07.02.2011 № 6-ФЗ, Положением </w:t>
      </w:r>
      <w:r>
        <w:rPr>
          <w:sz w:val="28"/>
        </w:rPr>
        <w:br/>
        <w:t xml:space="preserve">о Счётной палате. </w:t>
      </w:r>
    </w:p>
    <w:p w:rsidR="002849E1" w:rsidRDefault="0059731E">
      <w:pPr>
        <w:tabs>
          <w:tab w:val="left" w:pos="567"/>
        </w:tabs>
        <w:spacing w:line="22" w:lineRule="atLeast"/>
        <w:ind w:firstLine="709"/>
        <w:jc w:val="both"/>
        <w:rPr>
          <w:sz w:val="28"/>
        </w:rPr>
      </w:pPr>
      <w:r>
        <w:rPr>
          <w:sz w:val="28"/>
        </w:rPr>
        <w:t xml:space="preserve">В отчётном периоде на официальном сайте органов местного самоуправления города Нефтеюганска размещено </w:t>
      </w:r>
      <w:r w:rsidR="007B74B6">
        <w:rPr>
          <w:sz w:val="28"/>
        </w:rPr>
        <w:t>72 материала</w:t>
      </w:r>
      <w:r>
        <w:rPr>
          <w:sz w:val="28"/>
        </w:rPr>
        <w:t xml:space="preserve">. </w:t>
      </w:r>
    </w:p>
    <w:p w:rsidR="002849E1" w:rsidRDefault="002849E1">
      <w:pPr>
        <w:tabs>
          <w:tab w:val="left" w:pos="0"/>
        </w:tabs>
        <w:spacing w:line="23" w:lineRule="atLeast"/>
        <w:ind w:firstLine="567"/>
        <w:jc w:val="both"/>
        <w:rPr>
          <w:sz w:val="28"/>
        </w:rPr>
      </w:pPr>
    </w:p>
    <w:p w:rsidR="00990575" w:rsidRDefault="00990575">
      <w:pPr>
        <w:tabs>
          <w:tab w:val="left" w:pos="0"/>
        </w:tabs>
        <w:spacing w:line="23" w:lineRule="atLeast"/>
        <w:ind w:firstLine="567"/>
        <w:jc w:val="both"/>
        <w:rPr>
          <w:sz w:val="28"/>
        </w:rPr>
      </w:pPr>
    </w:p>
    <w:p w:rsidR="00990575" w:rsidRDefault="00990575">
      <w:pPr>
        <w:tabs>
          <w:tab w:val="left" w:pos="0"/>
        </w:tabs>
        <w:spacing w:line="23" w:lineRule="atLeast"/>
        <w:ind w:firstLine="567"/>
        <w:jc w:val="both"/>
        <w:rPr>
          <w:sz w:val="28"/>
        </w:rPr>
      </w:pPr>
    </w:p>
    <w:p w:rsidR="002849E1" w:rsidRDefault="00EE2A77">
      <w:pPr>
        <w:tabs>
          <w:tab w:val="left" w:pos="0"/>
        </w:tabs>
        <w:spacing w:line="23" w:lineRule="atLeast"/>
        <w:jc w:val="both"/>
        <w:rPr>
          <w:b/>
          <w:i/>
          <w:sz w:val="28"/>
        </w:rPr>
      </w:pPr>
      <w:r>
        <w:rPr>
          <w:sz w:val="28"/>
        </w:rPr>
        <w:t>П</w:t>
      </w:r>
      <w:r w:rsidR="0059731E">
        <w:rPr>
          <w:sz w:val="28"/>
        </w:rPr>
        <w:t xml:space="preserve">редседатель                                                                                       С.А. Гичкина </w:t>
      </w:r>
    </w:p>
    <w:sectPr w:rsidR="002849E1">
      <w:headerReference w:type="default" r:id="rId7"/>
      <w:footerReference w:type="default" r:id="rId8"/>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41" w:rsidRDefault="00FD2941">
      <w:r>
        <w:separator/>
      </w:r>
    </w:p>
  </w:endnote>
  <w:endnote w:type="continuationSeparator" w:id="0">
    <w:p w:rsidR="00FD2941" w:rsidRDefault="00FD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9E1" w:rsidRDefault="002849E1">
    <w:pPr>
      <w:pStyle w:val="af0"/>
      <w:jc w:val="center"/>
    </w:pPr>
  </w:p>
  <w:p w:rsidR="002849E1" w:rsidRDefault="002849E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41" w:rsidRDefault="00FD2941">
      <w:r>
        <w:separator/>
      </w:r>
    </w:p>
  </w:footnote>
  <w:footnote w:type="continuationSeparator" w:id="0">
    <w:p w:rsidR="00FD2941" w:rsidRDefault="00FD2941">
      <w:r>
        <w:continuationSeparator/>
      </w:r>
    </w:p>
  </w:footnote>
  <w:footnote w:id="1">
    <w:p w:rsidR="00C476EF" w:rsidRDefault="00C476EF" w:rsidP="00C476EF">
      <w:pPr>
        <w:pStyle w:val="af7"/>
        <w:jc w:val="both"/>
      </w:pPr>
      <w:r>
        <w:rPr>
          <w:rStyle w:val="af9"/>
        </w:rPr>
        <w:footnoteRef/>
      </w:r>
      <w:r>
        <w:t xml:space="preserve"> Бюджетный кодекс Российской Федерации.</w:t>
      </w:r>
    </w:p>
  </w:footnote>
  <w:footnote w:id="2">
    <w:p w:rsidR="00C476EF" w:rsidRDefault="00C476EF" w:rsidP="00C476EF">
      <w:pPr>
        <w:pStyle w:val="af7"/>
        <w:jc w:val="both"/>
      </w:pPr>
      <w:r>
        <w:rPr>
          <w:rStyle w:val="af9"/>
        </w:rPr>
        <w:footnoteRef/>
      </w:r>
      <w:r>
        <w:t xml:space="preserve"> </w:t>
      </w:r>
      <w:r w:rsidRPr="00C476EF">
        <w:t>Федеральны</w:t>
      </w:r>
      <w:r>
        <w:t>й</w:t>
      </w:r>
      <w:r w:rsidRPr="00C476EF">
        <w:t xml:space="preserve"> закон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w:t>
      </w:r>
      <w:r>
        <w:t xml:space="preserve"> (далее – Федеральный закон от 07.02.2011 № 6-ФЗ)</w:t>
      </w:r>
      <w:r w:rsidR="00424926">
        <w:t>.</w:t>
      </w:r>
    </w:p>
  </w:footnote>
  <w:footnote w:id="3">
    <w:p w:rsidR="00C476EF" w:rsidRDefault="00C476EF" w:rsidP="00C476EF">
      <w:pPr>
        <w:pStyle w:val="af7"/>
        <w:jc w:val="both"/>
      </w:pPr>
      <w:r>
        <w:rPr>
          <w:rStyle w:val="af9"/>
        </w:rPr>
        <w:footnoteRef/>
      </w:r>
      <w:r>
        <w:t xml:space="preserve"> </w:t>
      </w:r>
      <w:r w:rsidRPr="00C476EF">
        <w:t>Положение о Счётной палате города Нефтеюганска, утверждённ</w:t>
      </w:r>
      <w:r>
        <w:t>ое</w:t>
      </w:r>
      <w:r w:rsidRPr="00C476EF">
        <w:t xml:space="preserve"> решением Думы города Нефтеюганска от 27.09.2011 № 115-V</w:t>
      </w:r>
      <w:r>
        <w:t xml:space="preserve"> (далее – Положение о Счётной палате).</w:t>
      </w:r>
    </w:p>
  </w:footnote>
  <w:footnote w:id="4">
    <w:p w:rsidR="00B83D42" w:rsidRDefault="00B83D42">
      <w:pPr>
        <w:pStyle w:val="af7"/>
      </w:pPr>
      <w:r>
        <w:rPr>
          <w:rStyle w:val="af9"/>
        </w:rPr>
        <w:footnoteRef/>
      </w:r>
      <w:r>
        <w:t xml:space="preserve"> Федеральный закон от </w:t>
      </w:r>
      <w:r w:rsidR="00E74E5C">
        <w:t>06.12.2011 № 402-ФЗ</w:t>
      </w:r>
      <w:r>
        <w:t xml:space="preserve"> «О бухгалтерском учёте»</w:t>
      </w:r>
      <w:r w:rsidR="00E74E5C">
        <w:t>.</w:t>
      </w:r>
    </w:p>
  </w:footnote>
  <w:footnote w:id="5">
    <w:p w:rsidR="00545CF2" w:rsidRDefault="00545CF2" w:rsidP="00545CF2">
      <w:pPr>
        <w:pStyle w:val="af7"/>
        <w:jc w:val="both"/>
      </w:pPr>
      <w:r>
        <w:rPr>
          <w:rStyle w:val="af9"/>
        </w:rPr>
        <w:footnoteRef/>
      </w:r>
      <w:r>
        <w:t xml:space="preserve"> Методические</w:t>
      </w:r>
      <w:r w:rsidRPr="00545CF2">
        <w:t xml:space="preserve"> указани</w:t>
      </w:r>
      <w:r>
        <w:t>я</w:t>
      </w:r>
      <w:r w:rsidRPr="00545CF2">
        <w:t xml:space="preserve"> по инвентаризации имущества и финансовых обязательств</w:t>
      </w:r>
      <w:r>
        <w:t>, утверждённые</w:t>
      </w:r>
      <w:r w:rsidRPr="00545CF2">
        <w:t xml:space="preserve"> Приказ</w:t>
      </w:r>
      <w:r>
        <w:t>ом</w:t>
      </w:r>
      <w:r w:rsidRPr="00545CF2">
        <w:t xml:space="preserve"> Министерства финансов Российской Федерации от 13.06.1995 № 49</w:t>
      </w:r>
      <w:r w:rsidR="000F4770">
        <w:t>.</w:t>
      </w:r>
    </w:p>
  </w:footnote>
  <w:footnote w:id="6">
    <w:p w:rsidR="00545CF2" w:rsidRDefault="00545CF2" w:rsidP="00E4603F">
      <w:pPr>
        <w:pStyle w:val="af7"/>
        <w:jc w:val="both"/>
      </w:pPr>
      <w:r>
        <w:rPr>
          <w:rStyle w:val="af9"/>
        </w:rPr>
        <w:footnoteRef/>
      </w:r>
      <w:r>
        <w:t xml:space="preserve"> </w:t>
      </w:r>
      <w:r w:rsidRPr="00545CF2">
        <w:t>Положени</w:t>
      </w:r>
      <w:r>
        <w:t>е</w:t>
      </w:r>
      <w:r w:rsidRPr="00545CF2">
        <w:t xml:space="preserve"> об учётной политике для целей бюджетного и налогового учёта, утверждённо</w:t>
      </w:r>
      <w:r>
        <w:t>е</w:t>
      </w:r>
      <w:r w:rsidRPr="00545CF2">
        <w:t xml:space="preserve"> приказом Учреждения от 19.03.2018 № 99/1 (далее по тексту – Положение об учётной политике)</w:t>
      </w:r>
      <w:r>
        <w:t>.</w:t>
      </w:r>
    </w:p>
  </w:footnote>
  <w:footnote w:id="7">
    <w:p w:rsidR="00E74E5C" w:rsidRDefault="00E74E5C" w:rsidP="00E74E5C">
      <w:pPr>
        <w:pStyle w:val="af7"/>
        <w:jc w:val="both"/>
      </w:pPr>
      <w:r>
        <w:rPr>
          <w:rStyle w:val="af9"/>
        </w:rPr>
        <w:footnoteRef/>
      </w:r>
      <w:r>
        <w:t xml:space="preserve"> 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 w:id="8">
    <w:p w:rsidR="00E4603F" w:rsidRDefault="00E4603F" w:rsidP="00E4603F">
      <w:pPr>
        <w:pStyle w:val="af7"/>
        <w:jc w:val="both"/>
      </w:pPr>
      <w:r w:rsidRPr="00E4603F">
        <w:rPr>
          <w:vertAlign w:val="superscript"/>
        </w:rPr>
        <w:footnoteRef/>
      </w:r>
      <w:r>
        <w:t xml:space="preserve"> Приказ Минфина Российской Федерации от 10.02.2006 № 25н «Об утверждении Инструкции по бюджетному учету».</w:t>
      </w:r>
    </w:p>
  </w:footnote>
  <w:footnote w:id="9">
    <w:p w:rsidR="00E4603F" w:rsidRDefault="00E4603F" w:rsidP="008833AF">
      <w:pPr>
        <w:pStyle w:val="af7"/>
        <w:jc w:val="both"/>
      </w:pPr>
      <w:r>
        <w:rPr>
          <w:rStyle w:val="af9"/>
        </w:rPr>
        <w:footnoteRef/>
      </w:r>
      <w:r>
        <w:t xml:space="preserve"> </w:t>
      </w:r>
      <w:r w:rsidR="008833AF">
        <w:t>Приказ Минфина Российской Федерации от 30.12.2008 № 148н «Об утверждении Инструкции по бюджетному учету».</w:t>
      </w:r>
    </w:p>
  </w:footnote>
  <w:footnote w:id="10">
    <w:p w:rsidR="00DD5C4A" w:rsidRDefault="00DD5C4A" w:rsidP="00DD5C4A">
      <w:pPr>
        <w:pStyle w:val="af7"/>
        <w:jc w:val="both"/>
      </w:pPr>
      <w:r>
        <w:rPr>
          <w:rStyle w:val="af9"/>
        </w:rPr>
        <w:footnoteRef/>
      </w:r>
      <w:r>
        <w:t xml:space="preserve"> Приказ Минфина России от 06.12.2010 № 162н «Об утверждении Плана счетов бюджетного учета и Инструкции по его применению».</w:t>
      </w:r>
    </w:p>
  </w:footnote>
  <w:footnote w:id="11">
    <w:p w:rsidR="00B92123" w:rsidRDefault="00B92123" w:rsidP="00B92123">
      <w:pPr>
        <w:pStyle w:val="af7"/>
        <w:jc w:val="both"/>
      </w:pPr>
      <w:r>
        <w:rPr>
          <w:rStyle w:val="af9"/>
        </w:rPr>
        <w:footnoteRef/>
      </w:r>
      <w:r>
        <w:t xml:space="preserve"> Решение Думы города Нефтеюганска </w:t>
      </w:r>
      <w:r w:rsidRPr="00B92123">
        <w:t>от 26.04.2017 № 146-VI</w:t>
      </w:r>
      <w:r>
        <w:t xml:space="preserve"> «Об утверждении </w:t>
      </w:r>
      <w:r w:rsidRPr="00B92123">
        <w:t>Положения о порядке управления и распоряжения муниципальным имуществом, находящимся в собственности муниципального образования город Нефтеюганск</w:t>
      </w:r>
      <w:r>
        <w:t xml:space="preserve">» </w:t>
      </w:r>
      <w:r w:rsidRPr="00B92123">
        <w:t xml:space="preserve"> </w:t>
      </w:r>
    </w:p>
  </w:footnote>
  <w:footnote w:id="12">
    <w:p w:rsidR="00F25E59" w:rsidRDefault="00F25E59" w:rsidP="00F25E59">
      <w:pPr>
        <w:pStyle w:val="af7"/>
        <w:jc w:val="both"/>
      </w:pPr>
      <w:r>
        <w:rPr>
          <w:rStyle w:val="af9"/>
        </w:rPr>
        <w:footnoteRef/>
      </w:r>
      <w:r>
        <w:t xml:space="preserve"> П</w:t>
      </w:r>
      <w:r w:rsidRPr="00F25E59">
        <w:t>оряд</w:t>
      </w:r>
      <w:r>
        <w:t>о</w:t>
      </w:r>
      <w:r w:rsidRPr="00F25E59">
        <w:t>к ведения органами местного самоуправления реестров муниципального имущества</w:t>
      </w:r>
      <w:r>
        <w:t>, утверждённый</w:t>
      </w:r>
      <w:r w:rsidRPr="00F25E59">
        <w:t xml:space="preserve"> Приказ</w:t>
      </w:r>
      <w:r>
        <w:t>ом</w:t>
      </w:r>
      <w:r w:rsidRPr="00F25E59">
        <w:t xml:space="preserve"> Министерства экономического развития Российской Федерации от </w:t>
      </w:r>
      <w:r>
        <w:t xml:space="preserve">30.08.2011 </w:t>
      </w:r>
      <w:r w:rsidR="00A114C1">
        <w:br/>
      </w:r>
      <w:r>
        <w:t>№ 424.</w:t>
      </w:r>
    </w:p>
  </w:footnote>
  <w:footnote w:id="13">
    <w:p w:rsidR="008A1EFD" w:rsidRDefault="008A1EFD" w:rsidP="008A1EFD">
      <w:pPr>
        <w:pStyle w:val="af7"/>
        <w:jc w:val="both"/>
      </w:pPr>
      <w:r>
        <w:rPr>
          <w:rStyle w:val="af9"/>
        </w:rPr>
        <w:footnoteRef/>
      </w:r>
      <w:r>
        <w:t xml:space="preserve"> Приказ</w:t>
      </w:r>
      <w:r w:rsidRPr="008A1EFD">
        <w:t xml:space="preserve"> Минфина России от 30.03.2015 № 52н «Об утверждении форм первичных учётных документов и регистров бухгалтерского учёта,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w:t>
      </w:r>
      <w:r>
        <w:t xml:space="preserve">енению» (далее – Приказ </w:t>
      </w:r>
      <w:r w:rsidRPr="008A1EFD">
        <w:t>52н)</w:t>
      </w:r>
      <w:r>
        <w:t>.</w:t>
      </w:r>
    </w:p>
  </w:footnote>
  <w:footnote w:id="14">
    <w:p w:rsidR="008A1EFD" w:rsidRDefault="008A1EFD" w:rsidP="008A1EFD">
      <w:pPr>
        <w:pStyle w:val="af7"/>
        <w:jc w:val="both"/>
      </w:pPr>
      <w:r>
        <w:rPr>
          <w:rStyle w:val="af9"/>
        </w:rPr>
        <w:footnoteRef/>
      </w:r>
      <w:r>
        <w:t xml:space="preserve"> </w:t>
      </w:r>
      <w:r w:rsidRPr="008A1EFD">
        <w:t>Федеральн</w:t>
      </w:r>
      <w:r>
        <w:t>ый</w:t>
      </w:r>
      <w:r w:rsidRPr="008A1EFD">
        <w:t xml:space="preserve"> закон </w:t>
      </w:r>
      <w:r>
        <w:t>«О</w:t>
      </w:r>
      <w:r w:rsidRPr="008A1EFD">
        <w:t xml:space="preserve"> контрактной системе в сфере закупок товаров, работ, услуг для обеспечения государственных и муниципальных нужд</w:t>
      </w:r>
      <w:r>
        <w:t>»</w:t>
      </w:r>
      <w:r w:rsidRPr="008A1EFD">
        <w:t xml:space="preserve"> от 05.04.2013 № 44-ФЗ (далее – Федеральный закон </w:t>
      </w:r>
      <w:r>
        <w:br/>
      </w:r>
      <w:r w:rsidRPr="008A1EFD">
        <w:t>№ 44-ФЗ)</w:t>
      </w:r>
      <w:r>
        <w:t>.</w:t>
      </w:r>
    </w:p>
  </w:footnote>
  <w:footnote w:id="15">
    <w:p w:rsidR="00C476EF" w:rsidRDefault="00C476EF" w:rsidP="00C476EF">
      <w:pPr>
        <w:pStyle w:val="af7"/>
        <w:jc w:val="both"/>
      </w:pPr>
      <w:r>
        <w:rPr>
          <w:rStyle w:val="af9"/>
        </w:rPr>
        <w:footnoteRef/>
      </w:r>
      <w:r>
        <w:t xml:space="preserve"> </w:t>
      </w:r>
      <w:r w:rsidRPr="00C476EF">
        <w:t>Поряд</w:t>
      </w:r>
      <w:r>
        <w:t>о</w:t>
      </w:r>
      <w:r w:rsidRPr="00C476EF">
        <w:t>к составления и ведения сводной бюджетной росписи бюджета города Нефтеюганска и бюджетных росписей главных распорядителей средств бюджета города Нефтеюганска (главных администраторов источника финансирования дефицита бюджета города Нефтеюганска) и лимитов бюджетных обязательств города Нефтеюганска, утверждённ</w:t>
      </w:r>
      <w:r>
        <w:t>ый</w:t>
      </w:r>
      <w:r w:rsidRPr="00C476EF">
        <w:t xml:space="preserve"> приказом департамента финансов администрации города Нефтеюганска от 21.12.2015 № 96</w:t>
      </w:r>
      <w:r>
        <w:t>.</w:t>
      </w:r>
    </w:p>
  </w:footnote>
  <w:footnote w:id="16">
    <w:p w:rsidR="00C476EF" w:rsidRDefault="00C476EF" w:rsidP="00C476EF">
      <w:pPr>
        <w:pStyle w:val="af7"/>
        <w:jc w:val="both"/>
      </w:pPr>
      <w:r>
        <w:rPr>
          <w:rStyle w:val="af9"/>
        </w:rPr>
        <w:footnoteRef/>
      </w:r>
      <w:r>
        <w:t xml:space="preserve"> </w:t>
      </w:r>
      <w:r w:rsidRPr="00C476EF">
        <w:t>Поряд</w:t>
      </w:r>
      <w:r>
        <w:t>о</w:t>
      </w:r>
      <w:r w:rsidRPr="00C476EF">
        <w:t>к принятия решения о разработке муниципальных программ города Нефтеюганска, их формирования, утверждения и реализации, утверждённ</w:t>
      </w:r>
      <w:r>
        <w:t>ый</w:t>
      </w:r>
      <w:r w:rsidRPr="00C476EF">
        <w:t xml:space="preserve">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9E1" w:rsidRDefault="0059731E">
    <w:pPr>
      <w:framePr w:wrap="around" w:vAnchor="text" w:hAnchor="margin" w:xAlign="center" w:y="1"/>
    </w:pPr>
    <w:r>
      <w:fldChar w:fldCharType="begin"/>
    </w:r>
    <w:r>
      <w:instrText xml:space="preserve">PAGE </w:instrText>
    </w:r>
    <w:r>
      <w:fldChar w:fldCharType="separate"/>
    </w:r>
    <w:r w:rsidR="00471BD6">
      <w:rPr>
        <w:noProof/>
      </w:rPr>
      <w:t>5</w:t>
    </w:r>
    <w:r>
      <w:fldChar w:fldCharType="end"/>
    </w:r>
  </w:p>
  <w:p w:rsidR="002849E1" w:rsidRDefault="002849E1">
    <w:pPr>
      <w:pStyle w:val="ae"/>
      <w:jc w:val="center"/>
    </w:pPr>
  </w:p>
  <w:p w:rsidR="002849E1" w:rsidRDefault="002849E1">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E1"/>
    <w:rsid w:val="00046BB3"/>
    <w:rsid w:val="0005158C"/>
    <w:rsid w:val="000649B5"/>
    <w:rsid w:val="000719F6"/>
    <w:rsid w:val="000863A7"/>
    <w:rsid w:val="00096B92"/>
    <w:rsid w:val="000B7DF9"/>
    <w:rsid w:val="000C320F"/>
    <w:rsid w:val="000E054B"/>
    <w:rsid w:val="000E2028"/>
    <w:rsid w:val="000F0793"/>
    <w:rsid w:val="000F0AE0"/>
    <w:rsid w:val="000F4770"/>
    <w:rsid w:val="00105489"/>
    <w:rsid w:val="001167CF"/>
    <w:rsid w:val="001206AD"/>
    <w:rsid w:val="00120DA7"/>
    <w:rsid w:val="001459B0"/>
    <w:rsid w:val="00156741"/>
    <w:rsid w:val="0016629D"/>
    <w:rsid w:val="001A5731"/>
    <w:rsid w:val="001B363A"/>
    <w:rsid w:val="001C2201"/>
    <w:rsid w:val="001C38C7"/>
    <w:rsid w:val="001D69BF"/>
    <w:rsid w:val="001D789D"/>
    <w:rsid w:val="001E52CF"/>
    <w:rsid w:val="001E7BB7"/>
    <w:rsid w:val="001F03B3"/>
    <w:rsid w:val="001F405F"/>
    <w:rsid w:val="00210DCE"/>
    <w:rsid w:val="0022435F"/>
    <w:rsid w:val="002255F2"/>
    <w:rsid w:val="00227C46"/>
    <w:rsid w:val="00233F52"/>
    <w:rsid w:val="002477C9"/>
    <w:rsid w:val="00250B34"/>
    <w:rsid w:val="0025341C"/>
    <w:rsid w:val="002849E1"/>
    <w:rsid w:val="00290D6D"/>
    <w:rsid w:val="00297705"/>
    <w:rsid w:val="002A681F"/>
    <w:rsid w:val="002D5856"/>
    <w:rsid w:val="002E578E"/>
    <w:rsid w:val="002F3763"/>
    <w:rsid w:val="00305202"/>
    <w:rsid w:val="003059E1"/>
    <w:rsid w:val="00307981"/>
    <w:rsid w:val="00310255"/>
    <w:rsid w:val="00311B6E"/>
    <w:rsid w:val="003146C4"/>
    <w:rsid w:val="0032200B"/>
    <w:rsid w:val="0032261F"/>
    <w:rsid w:val="003270F3"/>
    <w:rsid w:val="00330504"/>
    <w:rsid w:val="00331ACF"/>
    <w:rsid w:val="003445D8"/>
    <w:rsid w:val="003540D3"/>
    <w:rsid w:val="003864ED"/>
    <w:rsid w:val="00396791"/>
    <w:rsid w:val="003B2DB6"/>
    <w:rsid w:val="003D173D"/>
    <w:rsid w:val="003D19FA"/>
    <w:rsid w:val="003D4366"/>
    <w:rsid w:val="003E1470"/>
    <w:rsid w:val="004079D3"/>
    <w:rsid w:val="00410305"/>
    <w:rsid w:val="00422F5A"/>
    <w:rsid w:val="0042450D"/>
    <w:rsid w:val="00424926"/>
    <w:rsid w:val="00440F77"/>
    <w:rsid w:val="00471BD6"/>
    <w:rsid w:val="004744D5"/>
    <w:rsid w:val="00484F2B"/>
    <w:rsid w:val="00493A62"/>
    <w:rsid w:val="004A24F2"/>
    <w:rsid w:val="004B4CBA"/>
    <w:rsid w:val="004D00FD"/>
    <w:rsid w:val="004D5AAF"/>
    <w:rsid w:val="004D7E03"/>
    <w:rsid w:val="004E7D8E"/>
    <w:rsid w:val="004F0BDC"/>
    <w:rsid w:val="00502395"/>
    <w:rsid w:val="00536BBC"/>
    <w:rsid w:val="005425E2"/>
    <w:rsid w:val="00545CF2"/>
    <w:rsid w:val="0055052A"/>
    <w:rsid w:val="00555B4D"/>
    <w:rsid w:val="00580D6D"/>
    <w:rsid w:val="0059731E"/>
    <w:rsid w:val="005A6DF0"/>
    <w:rsid w:val="005C59C6"/>
    <w:rsid w:val="005D7098"/>
    <w:rsid w:val="005D7963"/>
    <w:rsid w:val="005E7115"/>
    <w:rsid w:val="00610151"/>
    <w:rsid w:val="00641489"/>
    <w:rsid w:val="00674ED9"/>
    <w:rsid w:val="006809EE"/>
    <w:rsid w:val="00686E19"/>
    <w:rsid w:val="006A42D4"/>
    <w:rsid w:val="006A7F15"/>
    <w:rsid w:val="006D2AF5"/>
    <w:rsid w:val="006E0B4F"/>
    <w:rsid w:val="006F3596"/>
    <w:rsid w:val="00703801"/>
    <w:rsid w:val="00717C9D"/>
    <w:rsid w:val="00720CFF"/>
    <w:rsid w:val="00727846"/>
    <w:rsid w:val="007312C0"/>
    <w:rsid w:val="00744095"/>
    <w:rsid w:val="007548F9"/>
    <w:rsid w:val="007603D0"/>
    <w:rsid w:val="007704EA"/>
    <w:rsid w:val="00783CC1"/>
    <w:rsid w:val="0079646D"/>
    <w:rsid w:val="007B74B6"/>
    <w:rsid w:val="007D39AB"/>
    <w:rsid w:val="007D4E84"/>
    <w:rsid w:val="007D786E"/>
    <w:rsid w:val="007E448B"/>
    <w:rsid w:val="007E6F7A"/>
    <w:rsid w:val="00814C1D"/>
    <w:rsid w:val="00825E00"/>
    <w:rsid w:val="008324A6"/>
    <w:rsid w:val="00833CD5"/>
    <w:rsid w:val="00835BDC"/>
    <w:rsid w:val="00843932"/>
    <w:rsid w:val="00862CCB"/>
    <w:rsid w:val="00862E4E"/>
    <w:rsid w:val="0086355A"/>
    <w:rsid w:val="00866196"/>
    <w:rsid w:val="00877785"/>
    <w:rsid w:val="00882916"/>
    <w:rsid w:val="008833AF"/>
    <w:rsid w:val="00891584"/>
    <w:rsid w:val="00896805"/>
    <w:rsid w:val="008978F2"/>
    <w:rsid w:val="008A1EFD"/>
    <w:rsid w:val="008B0DDA"/>
    <w:rsid w:val="008C3ABC"/>
    <w:rsid w:val="008D124A"/>
    <w:rsid w:val="008E2698"/>
    <w:rsid w:val="009158E8"/>
    <w:rsid w:val="00962BD0"/>
    <w:rsid w:val="00990575"/>
    <w:rsid w:val="009A0C74"/>
    <w:rsid w:val="009E3621"/>
    <w:rsid w:val="009E501D"/>
    <w:rsid w:val="009E5EB2"/>
    <w:rsid w:val="009E7F6A"/>
    <w:rsid w:val="00A10245"/>
    <w:rsid w:val="00A10E9E"/>
    <w:rsid w:val="00A11457"/>
    <w:rsid w:val="00A114C1"/>
    <w:rsid w:val="00A412D4"/>
    <w:rsid w:val="00A71B5D"/>
    <w:rsid w:val="00A7407F"/>
    <w:rsid w:val="00A80F84"/>
    <w:rsid w:val="00A8331A"/>
    <w:rsid w:val="00AA1167"/>
    <w:rsid w:val="00AB1666"/>
    <w:rsid w:val="00AC5629"/>
    <w:rsid w:val="00AF3E2E"/>
    <w:rsid w:val="00AF6F39"/>
    <w:rsid w:val="00B131A9"/>
    <w:rsid w:val="00B17641"/>
    <w:rsid w:val="00B4176B"/>
    <w:rsid w:val="00B56475"/>
    <w:rsid w:val="00B70644"/>
    <w:rsid w:val="00B83D42"/>
    <w:rsid w:val="00B92123"/>
    <w:rsid w:val="00BD4A4F"/>
    <w:rsid w:val="00BE23AD"/>
    <w:rsid w:val="00BE2FD6"/>
    <w:rsid w:val="00BE6804"/>
    <w:rsid w:val="00BE68D7"/>
    <w:rsid w:val="00BF7FE7"/>
    <w:rsid w:val="00C06344"/>
    <w:rsid w:val="00C06B7B"/>
    <w:rsid w:val="00C26AC8"/>
    <w:rsid w:val="00C35138"/>
    <w:rsid w:val="00C472B0"/>
    <w:rsid w:val="00C476EF"/>
    <w:rsid w:val="00C52DFE"/>
    <w:rsid w:val="00C74126"/>
    <w:rsid w:val="00C922D8"/>
    <w:rsid w:val="00C938D4"/>
    <w:rsid w:val="00C95F8D"/>
    <w:rsid w:val="00CB1449"/>
    <w:rsid w:val="00CB69B9"/>
    <w:rsid w:val="00CD5D66"/>
    <w:rsid w:val="00D05ADD"/>
    <w:rsid w:val="00D35C3F"/>
    <w:rsid w:val="00D36BAB"/>
    <w:rsid w:val="00D50FF0"/>
    <w:rsid w:val="00D57025"/>
    <w:rsid w:val="00D70D10"/>
    <w:rsid w:val="00D7726B"/>
    <w:rsid w:val="00D864EF"/>
    <w:rsid w:val="00D94555"/>
    <w:rsid w:val="00DA2F1A"/>
    <w:rsid w:val="00DB42FE"/>
    <w:rsid w:val="00DD5C4A"/>
    <w:rsid w:val="00DD71F4"/>
    <w:rsid w:val="00DE1FB7"/>
    <w:rsid w:val="00DE32CF"/>
    <w:rsid w:val="00E055CC"/>
    <w:rsid w:val="00E05C5E"/>
    <w:rsid w:val="00E45A30"/>
    <w:rsid w:val="00E4603F"/>
    <w:rsid w:val="00E61354"/>
    <w:rsid w:val="00E64960"/>
    <w:rsid w:val="00E74E5C"/>
    <w:rsid w:val="00E91EAB"/>
    <w:rsid w:val="00EE2A77"/>
    <w:rsid w:val="00EF2E22"/>
    <w:rsid w:val="00EF6267"/>
    <w:rsid w:val="00F01061"/>
    <w:rsid w:val="00F07B20"/>
    <w:rsid w:val="00F240BC"/>
    <w:rsid w:val="00F25E59"/>
    <w:rsid w:val="00F26D06"/>
    <w:rsid w:val="00F26F76"/>
    <w:rsid w:val="00F373F4"/>
    <w:rsid w:val="00F6032E"/>
    <w:rsid w:val="00F67A59"/>
    <w:rsid w:val="00FC644B"/>
    <w:rsid w:val="00FD0B9E"/>
    <w:rsid w:val="00FD2941"/>
    <w:rsid w:val="00FF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8B7E"/>
  <w15:docId w15:val="{F9BA296B-51E5-4B7B-8FDF-5195443B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basedOn w:val="a"/>
    <w:next w:val="a"/>
    <w:link w:val="30"/>
    <w:uiPriority w:val="9"/>
    <w:qFormat/>
    <w:pPr>
      <w:jc w:val="center"/>
      <w:outlineLvl w:val="2"/>
    </w:pPr>
    <w:rPr>
      <w:b/>
      <w:sz w:val="28"/>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a3">
    <w:name w:val="List Paragraph"/>
    <w:basedOn w:val="a"/>
    <w:link w:val="a4"/>
    <w:pPr>
      <w:ind w:left="708"/>
    </w:pPr>
    <w:rPr>
      <w:sz w:val="20"/>
    </w:rPr>
  </w:style>
  <w:style w:type="character" w:customStyle="1" w:styleId="a4">
    <w:name w:val="Абзац списка Знак"/>
    <w:basedOn w:val="1"/>
    <w:link w:val="a3"/>
    <w:rPr>
      <w:rFonts w:ascii="Times New Roman" w:hAnsi="Times New Roman"/>
      <w:sz w:val="20"/>
    </w:rPr>
  </w:style>
  <w:style w:type="paragraph" w:styleId="a5">
    <w:name w:val="Body Text"/>
    <w:basedOn w:val="a"/>
    <w:link w:val="a6"/>
    <w:rPr>
      <w:i/>
      <w:sz w:val="20"/>
    </w:rPr>
  </w:style>
  <w:style w:type="character" w:customStyle="1" w:styleId="a6">
    <w:name w:val="Основной текст Знак"/>
    <w:basedOn w:val="1"/>
    <w:link w:val="a5"/>
    <w:rPr>
      <w:rFonts w:ascii="Times New Roman" w:hAnsi="Times New Roman"/>
      <w:i/>
      <w:sz w:val="20"/>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customStyle="1" w:styleId="ConsPlusNormal">
    <w:name w:val="ConsPlusNormal"/>
    <w:link w:val="ConsPlusNormal1"/>
    <w:pPr>
      <w:widowControl w:val="0"/>
      <w:spacing w:after="0" w:line="240" w:lineRule="auto"/>
      <w:ind w:firstLine="720"/>
    </w:pPr>
    <w:rPr>
      <w:rFonts w:ascii="Arial" w:hAnsi="Arial"/>
      <w:sz w:val="20"/>
    </w:rPr>
  </w:style>
  <w:style w:type="character" w:customStyle="1" w:styleId="ConsPlusNormal1">
    <w:name w:val="ConsPlusNormal1"/>
    <w:link w:val="ConsPlusNormal"/>
    <w:rPr>
      <w:rFonts w:ascii="Arial" w:hAnsi="Arial"/>
      <w:sz w:val="20"/>
    </w:rPr>
  </w:style>
  <w:style w:type="paragraph" w:styleId="a7">
    <w:name w:val="No Spacing"/>
    <w:link w:val="a8"/>
    <w:pPr>
      <w:spacing w:after="0" w:line="240" w:lineRule="auto"/>
    </w:pPr>
    <w:rPr>
      <w:rFonts w:ascii="Calibri" w:hAnsi="Calibri"/>
    </w:rPr>
  </w:style>
  <w:style w:type="character" w:customStyle="1" w:styleId="a8">
    <w:name w:val="Без интервала Знак"/>
    <w:link w:val="a7"/>
    <w:rPr>
      <w:rFonts w:ascii="Calibri" w:hAnsi="Calibri"/>
    </w:rPr>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imes New Roman" w:hAnsi="Times New Roman"/>
      <w:b/>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rFonts w:ascii="Times New Roman" w:hAnsi="Times New Roman"/>
      <w:sz w:val="24"/>
    </w:rPr>
  </w:style>
  <w:style w:type="paragraph" w:styleId="a9">
    <w:name w:val="Normal (Web)"/>
    <w:basedOn w:val="a"/>
    <w:link w:val="aa"/>
    <w:pPr>
      <w:spacing w:beforeAutospacing="1" w:afterAutospacing="1"/>
    </w:pPr>
  </w:style>
  <w:style w:type="character" w:customStyle="1" w:styleId="aa">
    <w:name w:val="Обычный (веб) Знак"/>
    <w:basedOn w:val="1"/>
    <w:link w:val="a9"/>
    <w:rPr>
      <w:rFonts w:ascii="Times New Roman" w:hAnsi="Times New Roman"/>
      <w:sz w:val="24"/>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style>
  <w:style w:type="paragraph" w:customStyle="1" w:styleId="13">
    <w:name w:val="Гиперссылка1"/>
    <w:link w:val="ad"/>
    <w:rPr>
      <w:color w:val="0000FF"/>
      <w:u w:val="single"/>
    </w:rPr>
  </w:style>
  <w:style w:type="character" w:styleId="ad">
    <w:name w:val="Hyperlink"/>
    <w:link w:val="13"/>
    <w:rPr>
      <w:color w:val="0000FF"/>
      <w:u w:val="single"/>
    </w:rPr>
  </w:style>
  <w:style w:type="paragraph" w:customStyle="1" w:styleId="Footnote">
    <w:name w:val="Footnote"/>
    <w:link w:val="Footnote1"/>
    <w:rPr>
      <w:rFonts w:ascii="XO Thames" w:hAnsi="XO Thames"/>
      <w:color w:val="757575"/>
      <w:sz w:val="20"/>
    </w:rPr>
  </w:style>
  <w:style w:type="character" w:customStyle="1" w:styleId="Footnote1">
    <w:name w:val="Footnote1"/>
    <w:link w:val="Footnote"/>
    <w:rPr>
      <w:rFonts w:ascii="XO Thames" w:hAnsi="XO Thames"/>
      <w:color w:val="757575"/>
      <w:sz w:val="20"/>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sz w:val="24"/>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1"/>
    <w:pPr>
      <w:spacing w:line="360" w:lineRule="auto"/>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f2">
    <w:name w:val="Subtitle"/>
    <w:link w:val="af3"/>
    <w:uiPriority w:val="11"/>
    <w:qFormat/>
    <w:rPr>
      <w:rFonts w:ascii="XO Thames" w:hAnsi="XO Thames"/>
      <w:i/>
      <w:color w:val="616161"/>
      <w:sz w:val="24"/>
    </w:rPr>
  </w:style>
  <w:style w:type="character" w:customStyle="1" w:styleId="af3">
    <w:name w:val="Подзаголовок Знак"/>
    <w:link w:val="af2"/>
    <w:rPr>
      <w:rFonts w:ascii="XO Thames" w:hAnsi="XO Thames"/>
      <w:i/>
      <w:color w:val="616161"/>
      <w:sz w:val="24"/>
    </w:rPr>
  </w:style>
  <w:style w:type="paragraph" w:customStyle="1" w:styleId="toc10">
    <w:name w:val="toc 10"/>
    <w:link w:val="toc101"/>
    <w:uiPriority w:val="39"/>
    <w:pPr>
      <w:ind w:left="1800"/>
    </w:pPr>
  </w:style>
  <w:style w:type="character" w:customStyle="1" w:styleId="toc101">
    <w:name w:val="toc 101"/>
    <w:link w:val="toc10"/>
  </w:style>
  <w:style w:type="paragraph" w:styleId="af4">
    <w:name w:val="Title"/>
    <w:link w:val="af5"/>
    <w:uiPriority w:val="10"/>
    <w:qFormat/>
    <w:rPr>
      <w:rFonts w:ascii="XO Thames" w:hAnsi="XO Thames"/>
      <w:b/>
      <w:sz w:val="52"/>
    </w:rPr>
  </w:style>
  <w:style w:type="character" w:customStyle="1" w:styleId="af5">
    <w:name w:val="Заголовок Знак"/>
    <w:link w:val="af4"/>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footnote text"/>
    <w:basedOn w:val="a"/>
    <w:link w:val="af8"/>
    <w:uiPriority w:val="99"/>
    <w:semiHidden/>
    <w:unhideWhenUsed/>
    <w:rsid w:val="007312C0"/>
    <w:rPr>
      <w:sz w:val="20"/>
    </w:rPr>
  </w:style>
  <w:style w:type="character" w:customStyle="1" w:styleId="af8">
    <w:name w:val="Текст сноски Знак"/>
    <w:basedOn w:val="a0"/>
    <w:link w:val="af7"/>
    <w:uiPriority w:val="99"/>
    <w:semiHidden/>
    <w:rsid w:val="007312C0"/>
    <w:rPr>
      <w:rFonts w:ascii="Times New Roman"/>
      <w:sz w:val="20"/>
    </w:rPr>
  </w:style>
  <w:style w:type="character" w:styleId="af9">
    <w:name w:val="footnote reference"/>
    <w:basedOn w:val="a0"/>
    <w:uiPriority w:val="99"/>
    <w:semiHidden/>
    <w:unhideWhenUsed/>
    <w:rsid w:val="007312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CA12-8D47-4522-AD90-49148D78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4023</TotalTime>
  <Pages>14</Pages>
  <Words>4390</Words>
  <Characters>25027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TatarinovaOA</cp:lastModifiedBy>
  <cp:revision>96</cp:revision>
  <cp:lastPrinted>2020-02-07T05:15:00Z</cp:lastPrinted>
  <dcterms:created xsi:type="dcterms:W3CDTF">2019-08-27T05:54:00Z</dcterms:created>
  <dcterms:modified xsi:type="dcterms:W3CDTF">2020-03-17T13:48:00Z</dcterms:modified>
</cp:coreProperties>
</file>