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508" w:rsidRDefault="003F2508" w:rsidP="0056577F">
      <w:pPr>
        <w:ind w:right="-1"/>
        <w:jc w:val="center"/>
        <w:rPr>
          <w:sz w:val="28"/>
          <w:szCs w:val="28"/>
        </w:rPr>
      </w:pPr>
    </w:p>
    <w:p w:rsidR="00EE4980" w:rsidRDefault="0056577F" w:rsidP="0056577F">
      <w:pPr>
        <w:ind w:right="-1"/>
        <w:jc w:val="center"/>
        <w:rPr>
          <w:sz w:val="28"/>
          <w:szCs w:val="28"/>
        </w:rPr>
      </w:pPr>
      <w:r>
        <w:rPr>
          <w:noProof/>
          <w:sz w:val="28"/>
          <w:szCs w:val="28"/>
        </w:rPr>
        <w:drawing>
          <wp:anchor distT="0" distB="0" distL="114300" distR="114300" simplePos="0" relativeHeight="251659264" behindDoc="1" locked="0" layoutInCell="1" allowOverlap="1" wp14:anchorId="7CCC1B4A" wp14:editId="3D3FF1C6">
            <wp:simplePos x="0" y="0"/>
            <wp:positionH relativeFrom="column">
              <wp:posOffset>2810510</wp:posOffset>
            </wp:positionH>
            <wp:positionV relativeFrom="paragraph">
              <wp:posOffset>-403860</wp:posOffset>
            </wp:positionV>
            <wp:extent cx="586740" cy="714375"/>
            <wp:effectExtent l="0" t="0" r="0" b="0"/>
            <wp:wrapTight wrapText="bothSides">
              <wp:wrapPolygon edited="0">
                <wp:start x="0" y="0"/>
                <wp:lineTo x="0" y="21312"/>
                <wp:lineTo x="21039" y="21312"/>
                <wp:lineTo x="21039" y="0"/>
                <wp:lineTo x="0" y="0"/>
              </wp:wrapPolygon>
            </wp:wrapTight>
            <wp:docPr id="12" name="Рисунок 12"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Герб%20Нефтеюганск%20small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4980" w:rsidRDefault="00EE4980" w:rsidP="002B607A">
      <w:pPr>
        <w:ind w:right="-1"/>
        <w:rPr>
          <w:sz w:val="28"/>
          <w:szCs w:val="28"/>
        </w:rPr>
      </w:pPr>
    </w:p>
    <w:p w:rsidR="006E08E3" w:rsidRPr="00877A5F" w:rsidRDefault="006E08E3" w:rsidP="002B607A">
      <w:pPr>
        <w:jc w:val="center"/>
        <w:rPr>
          <w:b/>
          <w:sz w:val="22"/>
          <w:szCs w:val="22"/>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5F1D59" w:rsidRDefault="005F1D59" w:rsidP="002B607A">
      <w:pPr>
        <w:jc w:val="center"/>
      </w:pPr>
    </w:p>
    <w:p w:rsidR="00ED0B38" w:rsidRPr="005F1D59" w:rsidRDefault="0079397A" w:rsidP="00ED0B38">
      <w:pPr>
        <w:jc w:val="both"/>
        <w:rPr>
          <w:sz w:val="28"/>
          <w:szCs w:val="28"/>
        </w:rPr>
      </w:pPr>
      <w:r w:rsidRPr="0079397A">
        <w:rPr>
          <w:rFonts w:eastAsia="Calibri"/>
          <w:sz w:val="28"/>
          <w:szCs w:val="28"/>
        </w:rPr>
        <w:t xml:space="preserve">10.02.2020 </w:t>
      </w:r>
      <w:r w:rsidRPr="0079397A">
        <w:rPr>
          <w:rFonts w:eastAsia="Calibri"/>
          <w:sz w:val="28"/>
          <w:szCs w:val="28"/>
        </w:rPr>
        <w:tab/>
      </w:r>
      <w:r w:rsidRPr="0079397A">
        <w:rPr>
          <w:rFonts w:eastAsia="Calibri"/>
          <w:sz w:val="28"/>
          <w:szCs w:val="28"/>
        </w:rPr>
        <w:tab/>
      </w:r>
      <w:r w:rsidRPr="0079397A">
        <w:rPr>
          <w:rFonts w:eastAsia="Calibri"/>
          <w:sz w:val="28"/>
          <w:szCs w:val="28"/>
        </w:rPr>
        <w:tab/>
      </w:r>
      <w:r w:rsidRPr="0079397A">
        <w:rPr>
          <w:rFonts w:eastAsia="Calibri"/>
          <w:sz w:val="28"/>
          <w:szCs w:val="28"/>
        </w:rPr>
        <w:tab/>
      </w:r>
      <w:r w:rsidRPr="0079397A">
        <w:rPr>
          <w:rFonts w:eastAsia="Calibri"/>
          <w:sz w:val="28"/>
          <w:szCs w:val="28"/>
        </w:rPr>
        <w:tab/>
      </w:r>
      <w:r w:rsidRPr="0079397A">
        <w:rPr>
          <w:rFonts w:eastAsia="Calibri"/>
          <w:sz w:val="28"/>
          <w:szCs w:val="28"/>
        </w:rPr>
        <w:tab/>
      </w:r>
      <w:r w:rsidRPr="0079397A">
        <w:rPr>
          <w:rFonts w:eastAsia="Calibri"/>
          <w:sz w:val="28"/>
          <w:szCs w:val="28"/>
        </w:rPr>
        <w:tab/>
      </w:r>
      <w:r w:rsidRPr="0079397A">
        <w:rPr>
          <w:rFonts w:eastAsia="Calibri"/>
          <w:sz w:val="28"/>
          <w:szCs w:val="28"/>
        </w:rPr>
        <w:tab/>
      </w:r>
      <w:r w:rsidRPr="0079397A">
        <w:rPr>
          <w:rFonts w:eastAsia="Calibri"/>
          <w:sz w:val="28"/>
          <w:szCs w:val="28"/>
        </w:rPr>
        <w:tab/>
      </w:r>
      <w:r w:rsidRPr="0079397A">
        <w:rPr>
          <w:rFonts w:eastAsia="Calibri"/>
          <w:sz w:val="28"/>
          <w:szCs w:val="28"/>
        </w:rPr>
        <w:tab/>
      </w:r>
      <w:r w:rsidRPr="0079397A">
        <w:rPr>
          <w:rFonts w:eastAsia="Calibri"/>
          <w:sz w:val="28"/>
          <w:szCs w:val="28"/>
        </w:rPr>
        <w:tab/>
        <w:t>№ 1</w:t>
      </w:r>
      <w:r>
        <w:rPr>
          <w:rFonts w:eastAsia="Calibri"/>
          <w:sz w:val="28"/>
          <w:szCs w:val="28"/>
        </w:rPr>
        <w:t>9</w:t>
      </w:r>
      <w:r w:rsidRPr="0079397A">
        <w:rPr>
          <w:rFonts w:eastAsia="Calibri"/>
          <w:sz w:val="28"/>
          <w:szCs w:val="28"/>
        </w:rPr>
        <w:t>-нп</w:t>
      </w:r>
    </w:p>
    <w:p w:rsidR="002E6AA9" w:rsidRDefault="005F1D59" w:rsidP="002B607A">
      <w:pPr>
        <w:jc w:val="center"/>
        <w:rPr>
          <w:b/>
          <w:sz w:val="28"/>
          <w:szCs w:val="28"/>
        </w:rPr>
      </w:pPr>
      <w:proofErr w:type="spellStart"/>
      <w:r>
        <w:t>г</w:t>
      </w:r>
      <w:proofErr w:type="gramStart"/>
      <w:r w:rsidRPr="002E6AA9">
        <w:t>.Н</w:t>
      </w:r>
      <w:proofErr w:type="gramEnd"/>
      <w:r w:rsidRPr="002E6AA9">
        <w:t>ефтеюганск</w:t>
      </w:r>
      <w:proofErr w:type="spellEnd"/>
    </w:p>
    <w:p w:rsidR="001C609B" w:rsidRDefault="001C609B" w:rsidP="00491664">
      <w:pPr>
        <w:jc w:val="both"/>
        <w:rPr>
          <w:sz w:val="28"/>
          <w:szCs w:val="28"/>
        </w:rPr>
      </w:pPr>
    </w:p>
    <w:p w:rsidR="00303CEB" w:rsidRPr="00303CEB" w:rsidRDefault="00303CEB" w:rsidP="00303CEB">
      <w:pPr>
        <w:jc w:val="center"/>
        <w:rPr>
          <w:b/>
          <w:sz w:val="28"/>
          <w:szCs w:val="28"/>
        </w:rPr>
      </w:pPr>
      <w:r w:rsidRPr="00303CEB">
        <w:rPr>
          <w:b/>
          <w:sz w:val="28"/>
          <w:szCs w:val="28"/>
        </w:rPr>
        <w:t>О</w:t>
      </w:r>
      <w:r w:rsidR="005746A4">
        <w:rPr>
          <w:b/>
          <w:sz w:val="28"/>
          <w:szCs w:val="28"/>
        </w:rPr>
        <w:t xml:space="preserve"> </w:t>
      </w:r>
      <w:r w:rsidR="007328F6">
        <w:rPr>
          <w:b/>
          <w:sz w:val="28"/>
          <w:szCs w:val="28"/>
        </w:rPr>
        <w:t>реестре</w:t>
      </w:r>
      <w:r w:rsidRPr="00303CEB">
        <w:rPr>
          <w:b/>
          <w:sz w:val="28"/>
          <w:szCs w:val="28"/>
        </w:rPr>
        <w:t xml:space="preserve"> расходных обязательств города Нефтеюганска</w:t>
      </w:r>
    </w:p>
    <w:p w:rsidR="001C609B" w:rsidRPr="009B1E03" w:rsidRDefault="001C609B" w:rsidP="002B607A">
      <w:pPr>
        <w:ind w:right="-1"/>
        <w:rPr>
          <w:sz w:val="28"/>
          <w:szCs w:val="28"/>
        </w:rPr>
      </w:pPr>
    </w:p>
    <w:p w:rsidR="00D52680" w:rsidRPr="00BE6E62" w:rsidRDefault="00DB33B5" w:rsidP="00965F82">
      <w:pPr>
        <w:ind w:firstLine="708"/>
        <w:jc w:val="both"/>
        <w:rPr>
          <w:b/>
          <w:sz w:val="28"/>
          <w:szCs w:val="28"/>
        </w:rPr>
      </w:pPr>
      <w:r w:rsidRPr="00DB33B5">
        <w:rPr>
          <w:sz w:val="28"/>
          <w:szCs w:val="28"/>
        </w:rPr>
        <w:t xml:space="preserve">В соответствии со статьёй 87 Бюджетного кодекса Российской Федерации, решением </w:t>
      </w:r>
      <w:r>
        <w:rPr>
          <w:sz w:val="28"/>
          <w:szCs w:val="28"/>
        </w:rPr>
        <w:t xml:space="preserve">Думы города Нефтеюганска </w:t>
      </w:r>
      <w:r w:rsidRPr="00DB33B5">
        <w:rPr>
          <w:sz w:val="28"/>
          <w:szCs w:val="28"/>
        </w:rPr>
        <w:t xml:space="preserve">от 25.09.2013 № 633-V </w:t>
      </w:r>
      <w:r w:rsidR="00607F54">
        <w:rPr>
          <w:sz w:val="28"/>
          <w:szCs w:val="28"/>
        </w:rPr>
        <w:t xml:space="preserve">             </w:t>
      </w:r>
      <w:r w:rsidRPr="00DB33B5">
        <w:rPr>
          <w:sz w:val="28"/>
          <w:szCs w:val="28"/>
        </w:rPr>
        <w:t>«Об утверждении  Положения о бюджетном устройстве и бюджетном процессе в городе Нефтеюганске» администрация города Нефтеюганска постановляет:</w:t>
      </w:r>
    </w:p>
    <w:p w:rsidR="00B84D0E" w:rsidRDefault="00147B86" w:rsidP="00B84D0E">
      <w:pPr>
        <w:pStyle w:val="210"/>
        <w:ind w:firstLine="720"/>
        <w:jc w:val="both"/>
        <w:rPr>
          <w:szCs w:val="28"/>
        </w:rPr>
      </w:pPr>
      <w:r>
        <w:rPr>
          <w:szCs w:val="28"/>
        </w:rPr>
        <w:t>1.</w:t>
      </w:r>
      <w:r w:rsidR="00B84D0E">
        <w:rPr>
          <w:szCs w:val="28"/>
        </w:rPr>
        <w:t>Утвердить порядок ведения реестра расходных обязательств города Нефтеюганска согласно приложению</w:t>
      </w:r>
      <w:r w:rsidR="00723C68">
        <w:rPr>
          <w:szCs w:val="28"/>
        </w:rPr>
        <w:t xml:space="preserve"> к постановлению</w:t>
      </w:r>
      <w:r w:rsidR="00B84D0E">
        <w:rPr>
          <w:szCs w:val="28"/>
        </w:rPr>
        <w:t>.</w:t>
      </w:r>
    </w:p>
    <w:p w:rsidR="005C558F" w:rsidRDefault="005C558F" w:rsidP="00B84D0E">
      <w:pPr>
        <w:pStyle w:val="210"/>
        <w:ind w:firstLine="720"/>
        <w:jc w:val="both"/>
        <w:rPr>
          <w:szCs w:val="28"/>
        </w:rPr>
      </w:pPr>
      <w:r>
        <w:rPr>
          <w:szCs w:val="28"/>
        </w:rPr>
        <w:t xml:space="preserve">2.Признать утратившими силу </w:t>
      </w:r>
      <w:r w:rsidR="002511C7">
        <w:rPr>
          <w:szCs w:val="28"/>
        </w:rPr>
        <w:t>постановления администрации города Нефтеюганска:</w:t>
      </w:r>
    </w:p>
    <w:p w:rsidR="002511C7" w:rsidRDefault="007E3A3F" w:rsidP="00B84D0E">
      <w:pPr>
        <w:pStyle w:val="210"/>
        <w:ind w:firstLine="720"/>
        <w:jc w:val="both"/>
        <w:rPr>
          <w:szCs w:val="28"/>
        </w:rPr>
      </w:pPr>
      <w:r>
        <w:rPr>
          <w:szCs w:val="28"/>
        </w:rPr>
        <w:t>2.1.</w:t>
      </w:r>
      <w:r w:rsidR="000B1A1B">
        <w:rPr>
          <w:szCs w:val="28"/>
        </w:rPr>
        <w:t>о</w:t>
      </w:r>
      <w:r w:rsidR="00607F54">
        <w:t xml:space="preserve">т </w:t>
      </w:r>
      <w:r w:rsidR="00607F54" w:rsidRPr="00607F54">
        <w:rPr>
          <w:szCs w:val="28"/>
        </w:rPr>
        <w:t xml:space="preserve">28.08.2015 № 109-нп </w:t>
      </w:r>
      <w:r>
        <w:rPr>
          <w:szCs w:val="28"/>
        </w:rPr>
        <w:t>«Об утверждении порядка ведения реестра расходных об</w:t>
      </w:r>
      <w:r w:rsidR="000B1A1B">
        <w:rPr>
          <w:szCs w:val="28"/>
        </w:rPr>
        <w:t>язательств города Нефтеюганска»;</w:t>
      </w:r>
    </w:p>
    <w:p w:rsidR="000C7060" w:rsidRDefault="007E3A3F" w:rsidP="000C7060">
      <w:pPr>
        <w:pStyle w:val="a7"/>
        <w:shd w:val="clear" w:color="auto" w:fill="FFFFFF"/>
        <w:suppressAutoHyphens/>
        <w:spacing w:before="0" w:beforeAutospacing="0" w:after="0" w:afterAutospacing="0"/>
        <w:ind w:firstLine="709"/>
        <w:contextualSpacing/>
        <w:rPr>
          <w:sz w:val="28"/>
          <w:szCs w:val="28"/>
        </w:rPr>
      </w:pPr>
      <w:r w:rsidRPr="000C7060">
        <w:rPr>
          <w:sz w:val="28"/>
          <w:szCs w:val="28"/>
        </w:rPr>
        <w:t>2.2.</w:t>
      </w:r>
      <w:r w:rsidR="000B1A1B">
        <w:rPr>
          <w:sz w:val="28"/>
          <w:szCs w:val="28"/>
        </w:rPr>
        <w:t>о</w:t>
      </w:r>
      <w:r w:rsidRPr="000C7060">
        <w:rPr>
          <w:sz w:val="28"/>
          <w:szCs w:val="28"/>
        </w:rPr>
        <w:t xml:space="preserve">т </w:t>
      </w:r>
      <w:r w:rsidR="00607F54" w:rsidRPr="00607F54">
        <w:rPr>
          <w:rFonts w:eastAsia="Calibri"/>
          <w:sz w:val="28"/>
          <w:szCs w:val="28"/>
        </w:rPr>
        <w:t xml:space="preserve">14.06.2017 № 104-нп </w:t>
      </w:r>
      <w:r w:rsidRPr="000C7060">
        <w:rPr>
          <w:rFonts w:eastAsia="Calibri"/>
          <w:sz w:val="28"/>
          <w:szCs w:val="28"/>
        </w:rPr>
        <w:t>«</w:t>
      </w:r>
      <w:r w:rsidR="00607F54" w:rsidRPr="00607F54">
        <w:rPr>
          <w:sz w:val="28"/>
          <w:szCs w:val="28"/>
        </w:rPr>
        <w:t>О внесении изменений в постановление администрации города Нефтеюганска от 28.08.2015 № 109-нп «Об утверждении порядка ведения реестра расходных обязательств города Нефтеюганска»</w:t>
      </w:r>
      <w:r w:rsidR="000B1A1B">
        <w:rPr>
          <w:sz w:val="28"/>
          <w:szCs w:val="28"/>
        </w:rPr>
        <w:t>;</w:t>
      </w:r>
    </w:p>
    <w:p w:rsidR="00C41B3D" w:rsidRDefault="000C7060" w:rsidP="00C41B3D">
      <w:pPr>
        <w:pStyle w:val="a7"/>
        <w:shd w:val="clear" w:color="auto" w:fill="FFFFFF"/>
        <w:suppressAutoHyphens/>
        <w:spacing w:before="0" w:beforeAutospacing="0" w:after="0" w:afterAutospacing="0"/>
        <w:ind w:firstLine="709"/>
        <w:contextualSpacing/>
        <w:rPr>
          <w:rFonts w:eastAsia="Calibri"/>
          <w:sz w:val="28"/>
          <w:szCs w:val="28"/>
        </w:rPr>
      </w:pPr>
      <w:r>
        <w:rPr>
          <w:sz w:val="28"/>
          <w:szCs w:val="28"/>
        </w:rPr>
        <w:t>2.3.</w:t>
      </w:r>
      <w:r w:rsidR="006767BC">
        <w:rPr>
          <w:sz w:val="28"/>
          <w:szCs w:val="28"/>
        </w:rPr>
        <w:t>о</w:t>
      </w:r>
      <w:r w:rsidRPr="000C7060">
        <w:rPr>
          <w:sz w:val="28"/>
          <w:szCs w:val="28"/>
        </w:rPr>
        <w:t xml:space="preserve">т </w:t>
      </w:r>
      <w:r w:rsidR="00607F54">
        <w:rPr>
          <w:sz w:val="28"/>
          <w:szCs w:val="28"/>
        </w:rPr>
        <w:t>11</w:t>
      </w:r>
      <w:r w:rsidRPr="000C7060">
        <w:rPr>
          <w:rFonts w:eastAsia="Calibri"/>
          <w:sz w:val="28"/>
          <w:szCs w:val="28"/>
        </w:rPr>
        <w:t>.</w:t>
      </w:r>
      <w:r w:rsidR="00607F54">
        <w:rPr>
          <w:rFonts w:eastAsia="Calibri"/>
          <w:sz w:val="28"/>
          <w:szCs w:val="28"/>
        </w:rPr>
        <w:t>02</w:t>
      </w:r>
      <w:r>
        <w:rPr>
          <w:rFonts w:eastAsia="Calibri"/>
          <w:sz w:val="28"/>
          <w:szCs w:val="28"/>
        </w:rPr>
        <w:t>.201</w:t>
      </w:r>
      <w:r w:rsidR="00607F54">
        <w:rPr>
          <w:rFonts w:eastAsia="Calibri"/>
          <w:sz w:val="28"/>
          <w:szCs w:val="28"/>
        </w:rPr>
        <w:t>9</w:t>
      </w:r>
      <w:r w:rsidRPr="000C7060">
        <w:rPr>
          <w:rFonts w:eastAsia="Calibri"/>
          <w:sz w:val="28"/>
          <w:szCs w:val="28"/>
        </w:rPr>
        <w:t xml:space="preserve"> № </w:t>
      </w:r>
      <w:r w:rsidR="00607F54">
        <w:rPr>
          <w:rFonts w:eastAsia="Calibri"/>
          <w:sz w:val="28"/>
          <w:szCs w:val="28"/>
        </w:rPr>
        <w:t>31</w:t>
      </w:r>
      <w:r w:rsidRPr="000C7060">
        <w:rPr>
          <w:rFonts w:eastAsia="Calibri"/>
          <w:sz w:val="28"/>
          <w:szCs w:val="28"/>
        </w:rPr>
        <w:t xml:space="preserve">-нп </w:t>
      </w:r>
      <w:r w:rsidR="00C41B3D" w:rsidRPr="00C41B3D">
        <w:rPr>
          <w:rFonts w:eastAsia="Calibri"/>
          <w:sz w:val="28"/>
          <w:szCs w:val="28"/>
        </w:rPr>
        <w:t>«О внесении изменений в постановление администрации города Нефтеюганска от 28.08.2015 № 109-нп «Об утверждении порядка ведения реестра расходных обязательств города Нефтеюганска».</w:t>
      </w:r>
    </w:p>
    <w:p w:rsidR="008127D3" w:rsidRDefault="008127D3" w:rsidP="006767BC">
      <w:pPr>
        <w:autoSpaceDE w:val="0"/>
        <w:autoSpaceDN w:val="0"/>
        <w:adjustRightInd w:val="0"/>
        <w:ind w:firstLine="709"/>
        <w:jc w:val="both"/>
        <w:rPr>
          <w:bCs/>
          <w:sz w:val="28"/>
          <w:szCs w:val="28"/>
        </w:rPr>
      </w:pPr>
      <w:r>
        <w:rPr>
          <w:bCs/>
          <w:sz w:val="28"/>
          <w:szCs w:val="28"/>
        </w:rPr>
        <w:t>3.</w:t>
      </w:r>
      <w:r w:rsidRPr="008127D3">
        <w:rPr>
          <w:sz w:val="28"/>
          <w:szCs w:val="28"/>
        </w:rPr>
        <w:t>Обнародовать (опубликовать) постановление в газете «Здравствуйте, нефтеюганцы!».</w:t>
      </w:r>
    </w:p>
    <w:p w:rsidR="006767BC" w:rsidRDefault="008127D3" w:rsidP="006767BC">
      <w:pPr>
        <w:autoSpaceDE w:val="0"/>
        <w:autoSpaceDN w:val="0"/>
        <w:adjustRightInd w:val="0"/>
        <w:ind w:firstLine="709"/>
        <w:jc w:val="both"/>
        <w:rPr>
          <w:bCs/>
          <w:sz w:val="28"/>
          <w:szCs w:val="28"/>
        </w:rPr>
      </w:pPr>
      <w:r>
        <w:rPr>
          <w:bCs/>
          <w:sz w:val="28"/>
          <w:szCs w:val="28"/>
        </w:rPr>
        <w:t>4</w:t>
      </w:r>
      <w:r w:rsidR="006767BC" w:rsidRPr="006767BC">
        <w:rPr>
          <w:bCs/>
          <w:sz w:val="28"/>
          <w:szCs w:val="28"/>
        </w:rPr>
        <w:t xml:space="preserve">.Департаменту по делам администрации города (Прокопович П.А.) </w:t>
      </w:r>
      <w:proofErr w:type="gramStart"/>
      <w:r w:rsidR="006767BC" w:rsidRPr="006767BC">
        <w:rPr>
          <w:bCs/>
          <w:sz w:val="28"/>
          <w:szCs w:val="28"/>
        </w:rPr>
        <w:t>разместить постановление</w:t>
      </w:r>
      <w:proofErr w:type="gramEnd"/>
      <w:r w:rsidR="006767BC" w:rsidRPr="006767BC">
        <w:rPr>
          <w:bCs/>
          <w:sz w:val="28"/>
          <w:szCs w:val="28"/>
        </w:rPr>
        <w:t xml:space="preserve"> на официальном сайте органов местного самоуправления города Нефтеюганска в сети Интернет.</w:t>
      </w:r>
    </w:p>
    <w:p w:rsidR="008127D3" w:rsidRPr="006767BC" w:rsidRDefault="008127D3" w:rsidP="008127D3">
      <w:pPr>
        <w:autoSpaceDE w:val="0"/>
        <w:autoSpaceDN w:val="0"/>
        <w:adjustRightInd w:val="0"/>
        <w:ind w:firstLine="709"/>
        <w:jc w:val="both"/>
        <w:rPr>
          <w:sz w:val="28"/>
          <w:szCs w:val="28"/>
        </w:rPr>
      </w:pPr>
      <w:r>
        <w:rPr>
          <w:sz w:val="28"/>
          <w:szCs w:val="28"/>
        </w:rPr>
        <w:t>5</w:t>
      </w:r>
      <w:r w:rsidRPr="008127D3">
        <w:rPr>
          <w:sz w:val="28"/>
          <w:szCs w:val="28"/>
        </w:rPr>
        <w:t>.Постановление вступает в силу после его официального опубликования.</w:t>
      </w:r>
    </w:p>
    <w:p w:rsidR="006767BC" w:rsidRDefault="006767BC" w:rsidP="006767BC">
      <w:pPr>
        <w:pStyle w:val="13"/>
        <w:tabs>
          <w:tab w:val="left" w:pos="709"/>
        </w:tabs>
        <w:jc w:val="both"/>
        <w:rPr>
          <w:rFonts w:ascii="Times New Roman" w:hAnsi="Times New Roman"/>
          <w:sz w:val="28"/>
          <w:szCs w:val="28"/>
        </w:rPr>
      </w:pPr>
    </w:p>
    <w:p w:rsidR="006767BC" w:rsidRDefault="006767BC" w:rsidP="006767BC">
      <w:pPr>
        <w:pStyle w:val="13"/>
        <w:tabs>
          <w:tab w:val="left" w:pos="709"/>
        </w:tabs>
        <w:jc w:val="both"/>
        <w:rPr>
          <w:rFonts w:ascii="Times New Roman" w:hAnsi="Times New Roman"/>
          <w:sz w:val="28"/>
          <w:szCs w:val="28"/>
        </w:rPr>
      </w:pPr>
    </w:p>
    <w:p w:rsidR="006767BC" w:rsidRDefault="006767BC" w:rsidP="006767BC">
      <w:pPr>
        <w:pStyle w:val="13"/>
        <w:tabs>
          <w:tab w:val="left" w:pos="709"/>
        </w:tabs>
        <w:jc w:val="both"/>
        <w:rPr>
          <w:rFonts w:ascii="Times New Roman" w:hAnsi="Times New Roman"/>
          <w:sz w:val="28"/>
          <w:szCs w:val="28"/>
        </w:rPr>
      </w:pPr>
      <w:r>
        <w:rPr>
          <w:rFonts w:ascii="Times New Roman" w:hAnsi="Times New Roman"/>
          <w:sz w:val="28"/>
          <w:szCs w:val="28"/>
        </w:rPr>
        <w:t>Глава города Нефтеюганска</w:t>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roofErr w:type="spellStart"/>
      <w:r>
        <w:rPr>
          <w:rFonts w:ascii="Times New Roman" w:hAnsi="Times New Roman"/>
          <w:sz w:val="28"/>
          <w:szCs w:val="28"/>
        </w:rPr>
        <w:t>С.Ю.Дегтярев</w:t>
      </w:r>
      <w:proofErr w:type="spellEnd"/>
    </w:p>
    <w:p w:rsidR="00D77B8A" w:rsidRDefault="00D77B8A" w:rsidP="00BF7E34">
      <w:pPr>
        <w:pStyle w:val="ConsPlusNonformat"/>
        <w:widowControl/>
        <w:jc w:val="center"/>
        <w:rPr>
          <w:rFonts w:ascii="Times New Roman" w:hAnsi="Times New Roman" w:cs="Times New Roman"/>
          <w:sz w:val="28"/>
          <w:szCs w:val="28"/>
        </w:rPr>
      </w:pPr>
    </w:p>
    <w:p w:rsidR="00D77B8A" w:rsidRDefault="00D77B8A" w:rsidP="00BF7E34">
      <w:pPr>
        <w:pStyle w:val="ConsPlusNonformat"/>
        <w:widowControl/>
        <w:jc w:val="center"/>
        <w:rPr>
          <w:rFonts w:ascii="Times New Roman" w:hAnsi="Times New Roman" w:cs="Times New Roman"/>
          <w:sz w:val="28"/>
          <w:szCs w:val="28"/>
        </w:rPr>
      </w:pPr>
    </w:p>
    <w:p w:rsidR="00D77B8A" w:rsidRDefault="00D77B8A" w:rsidP="00BF7E34">
      <w:pPr>
        <w:pStyle w:val="ConsPlusNonformat"/>
        <w:widowControl/>
        <w:jc w:val="center"/>
        <w:rPr>
          <w:rFonts w:ascii="Times New Roman" w:hAnsi="Times New Roman" w:cs="Times New Roman"/>
          <w:sz w:val="28"/>
          <w:szCs w:val="28"/>
        </w:rPr>
      </w:pPr>
    </w:p>
    <w:p w:rsidR="00D77B8A" w:rsidRDefault="00D77B8A" w:rsidP="00BF7E34">
      <w:pPr>
        <w:pStyle w:val="ConsPlusNonformat"/>
        <w:widowControl/>
        <w:jc w:val="center"/>
        <w:rPr>
          <w:rFonts w:ascii="Times New Roman" w:hAnsi="Times New Roman" w:cs="Times New Roman"/>
          <w:sz w:val="28"/>
          <w:szCs w:val="28"/>
        </w:rPr>
      </w:pPr>
    </w:p>
    <w:p w:rsidR="001B2842" w:rsidRDefault="001B2842" w:rsidP="00BF7E34">
      <w:pPr>
        <w:pStyle w:val="ConsPlusNonformat"/>
        <w:widowControl/>
        <w:jc w:val="center"/>
        <w:rPr>
          <w:rFonts w:ascii="Times New Roman" w:hAnsi="Times New Roman" w:cs="Times New Roman"/>
          <w:sz w:val="28"/>
          <w:szCs w:val="28"/>
        </w:rPr>
      </w:pPr>
    </w:p>
    <w:p w:rsidR="00901500" w:rsidRDefault="00901500" w:rsidP="00BF7E34">
      <w:pPr>
        <w:pStyle w:val="ConsPlusNonformat"/>
        <w:widowControl/>
        <w:jc w:val="center"/>
        <w:rPr>
          <w:rFonts w:ascii="Times New Roman" w:hAnsi="Times New Roman" w:cs="Times New Roman"/>
          <w:sz w:val="28"/>
          <w:szCs w:val="28"/>
        </w:rPr>
      </w:pPr>
    </w:p>
    <w:p w:rsidR="007230D9" w:rsidRPr="007230D9" w:rsidRDefault="007230D9" w:rsidP="007230D9">
      <w:pPr>
        <w:tabs>
          <w:tab w:val="left" w:pos="6521"/>
        </w:tabs>
        <w:ind w:left="5670" w:firstLine="993"/>
        <w:rPr>
          <w:sz w:val="28"/>
          <w:szCs w:val="28"/>
        </w:rPr>
      </w:pPr>
      <w:r>
        <w:rPr>
          <w:sz w:val="28"/>
          <w:szCs w:val="28"/>
        </w:rPr>
        <w:lastRenderedPageBreak/>
        <w:t xml:space="preserve">Приложение </w:t>
      </w:r>
    </w:p>
    <w:p w:rsidR="007230D9" w:rsidRPr="007230D9" w:rsidRDefault="007230D9" w:rsidP="007230D9">
      <w:pPr>
        <w:tabs>
          <w:tab w:val="left" w:pos="5812"/>
          <w:tab w:val="left" w:pos="6663"/>
        </w:tabs>
        <w:ind w:left="6663"/>
        <w:rPr>
          <w:sz w:val="28"/>
          <w:szCs w:val="28"/>
        </w:rPr>
      </w:pPr>
      <w:r w:rsidRPr="007230D9">
        <w:rPr>
          <w:sz w:val="28"/>
          <w:szCs w:val="28"/>
        </w:rPr>
        <w:t>к  постановлению                                                                                                       администрации города</w:t>
      </w:r>
    </w:p>
    <w:p w:rsidR="007230D9" w:rsidRPr="007230D9" w:rsidRDefault="007230D9" w:rsidP="007230D9">
      <w:pPr>
        <w:ind w:firstLine="5529"/>
        <w:rPr>
          <w:sz w:val="28"/>
          <w:szCs w:val="28"/>
        </w:rPr>
      </w:pPr>
      <w:r w:rsidRPr="007230D9">
        <w:rPr>
          <w:sz w:val="28"/>
          <w:szCs w:val="28"/>
        </w:rPr>
        <w:t xml:space="preserve">                от</w:t>
      </w:r>
      <w:r w:rsidR="00902D30">
        <w:rPr>
          <w:sz w:val="28"/>
          <w:szCs w:val="28"/>
        </w:rPr>
        <w:t xml:space="preserve"> </w:t>
      </w:r>
      <w:r w:rsidR="0079397A" w:rsidRPr="0079397A">
        <w:rPr>
          <w:rFonts w:eastAsia="Calibri"/>
          <w:sz w:val="28"/>
          <w:szCs w:val="28"/>
        </w:rPr>
        <w:t>10.02.2020 № 1</w:t>
      </w:r>
      <w:r w:rsidR="0079397A">
        <w:rPr>
          <w:rFonts w:eastAsia="Calibri"/>
          <w:sz w:val="28"/>
          <w:szCs w:val="28"/>
        </w:rPr>
        <w:t>9</w:t>
      </w:r>
      <w:r w:rsidR="0079397A" w:rsidRPr="0079397A">
        <w:rPr>
          <w:rFonts w:eastAsia="Calibri"/>
          <w:sz w:val="28"/>
          <w:szCs w:val="28"/>
        </w:rPr>
        <w:t>-нп</w:t>
      </w:r>
    </w:p>
    <w:p w:rsidR="00D77B8A" w:rsidRDefault="00D77B8A" w:rsidP="00BF7E34">
      <w:pPr>
        <w:pStyle w:val="ConsPlusNonformat"/>
        <w:widowControl/>
        <w:jc w:val="center"/>
        <w:rPr>
          <w:rFonts w:ascii="Times New Roman" w:hAnsi="Times New Roman" w:cs="Times New Roman"/>
          <w:sz w:val="28"/>
          <w:szCs w:val="28"/>
        </w:rPr>
      </w:pPr>
    </w:p>
    <w:p w:rsidR="007230D9" w:rsidRDefault="007230D9" w:rsidP="007230D9">
      <w:pPr>
        <w:pStyle w:val="afffff1"/>
        <w:ind w:firstLine="720"/>
        <w:jc w:val="center"/>
        <w:rPr>
          <w:szCs w:val="28"/>
        </w:rPr>
      </w:pPr>
      <w:r>
        <w:rPr>
          <w:szCs w:val="28"/>
        </w:rPr>
        <w:t xml:space="preserve">Порядок </w:t>
      </w:r>
    </w:p>
    <w:p w:rsidR="007230D9" w:rsidRDefault="007230D9" w:rsidP="007230D9">
      <w:pPr>
        <w:pStyle w:val="afffff1"/>
        <w:ind w:firstLine="720"/>
        <w:jc w:val="center"/>
        <w:rPr>
          <w:szCs w:val="28"/>
        </w:rPr>
      </w:pPr>
      <w:r>
        <w:rPr>
          <w:szCs w:val="28"/>
        </w:rPr>
        <w:t>ведения реестра расходных обязательств муниципального образования город Нефтеюганск</w:t>
      </w:r>
    </w:p>
    <w:p w:rsidR="00485370" w:rsidRDefault="00485370" w:rsidP="007230D9">
      <w:pPr>
        <w:pStyle w:val="afffff1"/>
        <w:ind w:firstLine="720"/>
        <w:rPr>
          <w:bCs/>
          <w:szCs w:val="28"/>
        </w:rPr>
      </w:pPr>
    </w:p>
    <w:p w:rsidR="00485370" w:rsidRPr="00485370" w:rsidRDefault="00485370" w:rsidP="00400D0D">
      <w:pPr>
        <w:autoSpaceDE w:val="0"/>
        <w:autoSpaceDN w:val="0"/>
        <w:adjustRightInd w:val="0"/>
        <w:ind w:firstLine="709"/>
        <w:jc w:val="both"/>
        <w:rPr>
          <w:rFonts w:eastAsiaTheme="minorHAnsi"/>
          <w:sz w:val="28"/>
          <w:szCs w:val="28"/>
          <w:lang w:eastAsia="en-US"/>
        </w:rPr>
      </w:pPr>
      <w:r w:rsidRPr="00485370">
        <w:rPr>
          <w:rFonts w:eastAsiaTheme="minorHAnsi"/>
          <w:sz w:val="28"/>
          <w:szCs w:val="28"/>
          <w:lang w:eastAsia="en-US"/>
        </w:rPr>
        <w:t xml:space="preserve">1.Настоящий Порядок </w:t>
      </w:r>
      <w:r w:rsidR="007A3D0B" w:rsidRPr="007A3D0B">
        <w:rPr>
          <w:rFonts w:eastAsiaTheme="minorHAnsi"/>
          <w:sz w:val="28"/>
          <w:szCs w:val="28"/>
          <w:lang w:eastAsia="en-US"/>
        </w:rPr>
        <w:t xml:space="preserve">ведения реестра расходных обязательств муниципального образования город Нефтеюганск </w:t>
      </w:r>
      <w:r w:rsidR="007A3D0B">
        <w:rPr>
          <w:rFonts w:eastAsiaTheme="minorHAnsi"/>
          <w:sz w:val="28"/>
          <w:szCs w:val="28"/>
          <w:lang w:eastAsia="en-US"/>
        </w:rPr>
        <w:t xml:space="preserve">(далее - Порядок) </w:t>
      </w:r>
      <w:r w:rsidRPr="00485370">
        <w:rPr>
          <w:rFonts w:eastAsiaTheme="minorHAnsi"/>
          <w:sz w:val="28"/>
          <w:szCs w:val="28"/>
          <w:lang w:eastAsia="en-US"/>
        </w:rPr>
        <w:t xml:space="preserve">разработан в соответствии с Бюджетным </w:t>
      </w:r>
      <w:hyperlink r:id="rId10" w:history="1">
        <w:r w:rsidRPr="00485370">
          <w:rPr>
            <w:rFonts w:eastAsiaTheme="minorHAnsi"/>
            <w:sz w:val="28"/>
            <w:szCs w:val="28"/>
            <w:lang w:eastAsia="en-US"/>
          </w:rPr>
          <w:t>кодексом</w:t>
        </w:r>
      </w:hyperlink>
      <w:r w:rsidRPr="00485370">
        <w:rPr>
          <w:rFonts w:eastAsiaTheme="minorHAnsi"/>
          <w:sz w:val="28"/>
          <w:szCs w:val="28"/>
          <w:lang w:eastAsia="en-US"/>
        </w:rPr>
        <w:t xml:space="preserve"> Российской Федерации и устанавливает правила ведения реестра расходных обязательств города Н</w:t>
      </w:r>
      <w:r w:rsidR="00400D0D">
        <w:rPr>
          <w:rFonts w:eastAsiaTheme="minorHAnsi"/>
          <w:sz w:val="28"/>
          <w:szCs w:val="28"/>
          <w:lang w:eastAsia="en-US"/>
        </w:rPr>
        <w:t>ефтеюганска</w:t>
      </w:r>
      <w:r w:rsidRPr="00485370">
        <w:rPr>
          <w:rFonts w:eastAsiaTheme="minorHAnsi"/>
          <w:sz w:val="28"/>
          <w:szCs w:val="28"/>
          <w:lang w:eastAsia="en-US"/>
        </w:rPr>
        <w:t xml:space="preserve"> (далее - реестр).</w:t>
      </w:r>
    </w:p>
    <w:p w:rsidR="00485370" w:rsidRPr="00485370" w:rsidRDefault="00485370" w:rsidP="00400D0D">
      <w:pPr>
        <w:autoSpaceDE w:val="0"/>
        <w:autoSpaceDN w:val="0"/>
        <w:adjustRightInd w:val="0"/>
        <w:ind w:firstLine="709"/>
        <w:jc w:val="both"/>
        <w:rPr>
          <w:rFonts w:eastAsiaTheme="minorHAnsi"/>
          <w:sz w:val="28"/>
          <w:szCs w:val="28"/>
          <w:lang w:eastAsia="en-US"/>
        </w:rPr>
      </w:pPr>
      <w:r w:rsidRPr="00485370">
        <w:rPr>
          <w:rFonts w:eastAsiaTheme="minorHAnsi"/>
          <w:sz w:val="28"/>
          <w:szCs w:val="28"/>
          <w:lang w:eastAsia="en-US"/>
        </w:rPr>
        <w:t>2.Реестр ведется с целью учета расходных обязательств города Н</w:t>
      </w:r>
      <w:r w:rsidR="00400D0D">
        <w:rPr>
          <w:rFonts w:eastAsiaTheme="minorHAnsi"/>
          <w:sz w:val="28"/>
          <w:szCs w:val="28"/>
          <w:lang w:eastAsia="en-US"/>
        </w:rPr>
        <w:t>ефтеюганска</w:t>
      </w:r>
      <w:r w:rsidRPr="00485370">
        <w:rPr>
          <w:rFonts w:eastAsiaTheme="minorHAnsi"/>
          <w:sz w:val="28"/>
          <w:szCs w:val="28"/>
          <w:lang w:eastAsia="en-US"/>
        </w:rPr>
        <w:t xml:space="preserve"> и оценки объема средств бюджета города, необходимых для их исполнения.</w:t>
      </w:r>
    </w:p>
    <w:p w:rsidR="00485370" w:rsidRPr="00485370" w:rsidRDefault="007A3D0B" w:rsidP="0033253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485370" w:rsidRPr="00485370">
        <w:rPr>
          <w:rFonts w:eastAsiaTheme="minorHAnsi"/>
          <w:sz w:val="28"/>
          <w:szCs w:val="28"/>
          <w:lang w:eastAsia="en-US"/>
        </w:rPr>
        <w:t>.В целях выполнения настоящего Порядка используются следующие понятия:</w:t>
      </w:r>
    </w:p>
    <w:p w:rsidR="00485370" w:rsidRPr="00485370" w:rsidRDefault="00485370" w:rsidP="0033253E">
      <w:pPr>
        <w:autoSpaceDE w:val="0"/>
        <w:autoSpaceDN w:val="0"/>
        <w:adjustRightInd w:val="0"/>
        <w:ind w:firstLine="709"/>
        <w:jc w:val="both"/>
        <w:rPr>
          <w:rFonts w:eastAsiaTheme="minorHAnsi"/>
          <w:sz w:val="28"/>
          <w:szCs w:val="28"/>
          <w:lang w:eastAsia="en-US"/>
        </w:rPr>
      </w:pPr>
      <w:r w:rsidRPr="00485370">
        <w:rPr>
          <w:rFonts w:eastAsiaTheme="minorHAnsi"/>
          <w:sz w:val="28"/>
          <w:szCs w:val="28"/>
          <w:lang w:eastAsia="en-US"/>
        </w:rPr>
        <w:t>-реестр расходных обязательств города Н</w:t>
      </w:r>
      <w:r w:rsidR="0033253E">
        <w:rPr>
          <w:rFonts w:eastAsiaTheme="minorHAnsi"/>
          <w:sz w:val="28"/>
          <w:szCs w:val="28"/>
          <w:lang w:eastAsia="en-US"/>
        </w:rPr>
        <w:t>ефтеюганска</w:t>
      </w:r>
      <w:r w:rsidRPr="00485370">
        <w:rPr>
          <w:rFonts w:eastAsiaTheme="minorHAnsi"/>
          <w:sz w:val="28"/>
          <w:szCs w:val="28"/>
          <w:lang w:eastAsia="en-US"/>
        </w:rPr>
        <w:t xml:space="preserve"> - свод </w:t>
      </w:r>
      <w:proofErr w:type="gramStart"/>
      <w:r w:rsidRPr="00485370">
        <w:rPr>
          <w:rFonts w:eastAsiaTheme="minorHAnsi"/>
          <w:sz w:val="28"/>
          <w:szCs w:val="28"/>
          <w:lang w:eastAsia="en-US"/>
        </w:rPr>
        <w:t>реестров расходных обязательств главных распорядителей средств бюджета</w:t>
      </w:r>
      <w:proofErr w:type="gramEnd"/>
      <w:r w:rsidRPr="00485370">
        <w:rPr>
          <w:rFonts w:eastAsiaTheme="minorHAnsi"/>
          <w:sz w:val="28"/>
          <w:szCs w:val="28"/>
          <w:lang w:eastAsia="en-US"/>
        </w:rPr>
        <w:t xml:space="preserve"> города</w:t>
      </w:r>
      <w:r w:rsidR="0033253E">
        <w:rPr>
          <w:rFonts w:eastAsiaTheme="minorHAnsi"/>
          <w:sz w:val="28"/>
          <w:szCs w:val="28"/>
          <w:lang w:eastAsia="en-US"/>
        </w:rPr>
        <w:t xml:space="preserve"> (далее – ГРБС)</w:t>
      </w:r>
      <w:r w:rsidRPr="00485370">
        <w:rPr>
          <w:rFonts w:eastAsiaTheme="minorHAnsi"/>
          <w:sz w:val="28"/>
          <w:szCs w:val="28"/>
          <w:lang w:eastAsia="en-US"/>
        </w:rPr>
        <w:t>;</w:t>
      </w:r>
    </w:p>
    <w:p w:rsidR="00485370" w:rsidRDefault="00485370" w:rsidP="0033253E">
      <w:pPr>
        <w:autoSpaceDE w:val="0"/>
        <w:autoSpaceDN w:val="0"/>
        <w:adjustRightInd w:val="0"/>
        <w:ind w:firstLine="709"/>
        <w:jc w:val="both"/>
        <w:rPr>
          <w:rFonts w:eastAsiaTheme="minorHAnsi"/>
          <w:sz w:val="28"/>
          <w:szCs w:val="28"/>
          <w:lang w:eastAsia="en-US"/>
        </w:rPr>
      </w:pPr>
      <w:proofErr w:type="gramStart"/>
      <w:r w:rsidRPr="00485370">
        <w:rPr>
          <w:rFonts w:eastAsiaTheme="minorHAnsi"/>
          <w:sz w:val="28"/>
          <w:szCs w:val="28"/>
          <w:lang w:eastAsia="en-US"/>
        </w:rPr>
        <w:t xml:space="preserve">-реестр расходных обязательств </w:t>
      </w:r>
      <w:r w:rsidR="0033253E">
        <w:rPr>
          <w:rFonts w:eastAsiaTheme="minorHAnsi"/>
          <w:sz w:val="28"/>
          <w:szCs w:val="28"/>
          <w:lang w:eastAsia="en-US"/>
        </w:rPr>
        <w:t>ГРБС</w:t>
      </w:r>
      <w:r w:rsidRPr="00485370">
        <w:rPr>
          <w:rFonts w:eastAsiaTheme="minorHAnsi"/>
          <w:sz w:val="28"/>
          <w:szCs w:val="28"/>
          <w:lang w:eastAsia="en-US"/>
        </w:rPr>
        <w:t xml:space="preserve"> - ведущийся </w:t>
      </w:r>
      <w:r w:rsidR="002E4ECC">
        <w:rPr>
          <w:rFonts w:eastAsiaTheme="minorHAnsi"/>
          <w:sz w:val="28"/>
          <w:szCs w:val="28"/>
          <w:lang w:eastAsia="en-US"/>
        </w:rPr>
        <w:t>ГРБС</w:t>
      </w:r>
      <w:r w:rsidRPr="00485370">
        <w:rPr>
          <w:rFonts w:eastAsiaTheme="minorHAnsi"/>
          <w:sz w:val="28"/>
          <w:szCs w:val="28"/>
          <w:lang w:eastAsia="en-US"/>
        </w:rPr>
        <w:t xml:space="preserve"> свод (перечень) нормативных правовых актов Российской Федерации, Ханты-Мансийского автономного округа - Югры, муниципальных правовых актов и заключенных муниципальным образованием (от имени муниципального образования) договоров (соглашений) с указанием соответствующих положений (статей, пунктов, подпунктов, абзацев), предусматривающих возникновение расходных обязательств, подлежащих исполнению за счет средств бюджета города, с оценкой объемов бюджетных ассигнований, необходимых для их исполнения</w:t>
      </w:r>
      <w:r w:rsidR="00FF72D8">
        <w:rPr>
          <w:rFonts w:eastAsiaTheme="minorHAnsi"/>
          <w:sz w:val="28"/>
          <w:szCs w:val="28"/>
          <w:lang w:eastAsia="en-US"/>
        </w:rPr>
        <w:t xml:space="preserve"> (далее – реестр</w:t>
      </w:r>
      <w:proofErr w:type="gramEnd"/>
      <w:r w:rsidR="00FF72D8">
        <w:rPr>
          <w:rFonts w:eastAsiaTheme="minorHAnsi"/>
          <w:sz w:val="28"/>
          <w:szCs w:val="28"/>
          <w:lang w:eastAsia="en-US"/>
        </w:rPr>
        <w:t xml:space="preserve"> </w:t>
      </w:r>
      <w:proofErr w:type="gramStart"/>
      <w:r w:rsidR="00FF72D8">
        <w:rPr>
          <w:rFonts w:eastAsiaTheme="minorHAnsi"/>
          <w:sz w:val="28"/>
          <w:szCs w:val="28"/>
          <w:lang w:eastAsia="en-US"/>
        </w:rPr>
        <w:t>ГРБС)</w:t>
      </w:r>
      <w:r w:rsidR="00723C68">
        <w:rPr>
          <w:rFonts w:eastAsiaTheme="minorHAnsi"/>
          <w:sz w:val="28"/>
          <w:szCs w:val="28"/>
          <w:lang w:eastAsia="en-US"/>
        </w:rPr>
        <w:t>;</w:t>
      </w:r>
      <w:proofErr w:type="gramEnd"/>
    </w:p>
    <w:p w:rsidR="00396835" w:rsidRDefault="00396835" w:rsidP="0033253E">
      <w:pPr>
        <w:autoSpaceDE w:val="0"/>
        <w:autoSpaceDN w:val="0"/>
        <w:adjustRightInd w:val="0"/>
        <w:ind w:firstLine="709"/>
        <w:jc w:val="both"/>
        <w:rPr>
          <w:rFonts w:eastAsiaTheme="minorHAnsi"/>
          <w:sz w:val="28"/>
          <w:szCs w:val="28"/>
          <w:lang w:eastAsia="en-US"/>
        </w:rPr>
      </w:pPr>
      <w:r>
        <w:rPr>
          <w:sz w:val="28"/>
          <w:szCs w:val="28"/>
        </w:rPr>
        <w:t>-</w:t>
      </w:r>
      <w:r w:rsidRPr="0036613C">
        <w:rPr>
          <w:sz w:val="28"/>
          <w:szCs w:val="28"/>
        </w:rPr>
        <w:t>плановый</w:t>
      </w:r>
      <w:r>
        <w:rPr>
          <w:sz w:val="28"/>
          <w:szCs w:val="28"/>
        </w:rPr>
        <w:t xml:space="preserve"> реестр расходных обязательств</w:t>
      </w:r>
      <w:r w:rsidRPr="0036613C">
        <w:rPr>
          <w:sz w:val="28"/>
          <w:szCs w:val="28"/>
        </w:rPr>
        <w:t xml:space="preserve"> –</w:t>
      </w:r>
      <w:r>
        <w:rPr>
          <w:sz w:val="28"/>
          <w:szCs w:val="28"/>
        </w:rPr>
        <w:t xml:space="preserve"> </w:t>
      </w:r>
      <w:r w:rsidRPr="006C1855">
        <w:rPr>
          <w:sz w:val="28"/>
          <w:szCs w:val="28"/>
        </w:rPr>
        <w:t>реестр расходных обязательств</w:t>
      </w:r>
      <w:r w:rsidRPr="0036613C">
        <w:rPr>
          <w:sz w:val="28"/>
          <w:szCs w:val="28"/>
        </w:rPr>
        <w:t xml:space="preserve"> для отражения объемов бюджетных ассигнований на исполнение расходных обязательств города Нефтеюганска, утвержденных решением Думы города Нефтеюганска о бюджете города Нефтеюганска </w:t>
      </w:r>
      <w:proofErr w:type="gramStart"/>
      <w:r w:rsidRPr="0036613C">
        <w:rPr>
          <w:sz w:val="28"/>
          <w:szCs w:val="28"/>
        </w:rPr>
        <w:t>на</w:t>
      </w:r>
      <w:proofErr w:type="gramEnd"/>
      <w:r w:rsidRPr="0036613C">
        <w:rPr>
          <w:sz w:val="28"/>
          <w:szCs w:val="28"/>
        </w:rPr>
        <w:t xml:space="preserve"> очередной финансовый год и плановый период</w:t>
      </w:r>
      <w:r>
        <w:rPr>
          <w:sz w:val="28"/>
          <w:szCs w:val="28"/>
        </w:rPr>
        <w:t>.</w:t>
      </w:r>
    </w:p>
    <w:p w:rsidR="00485370" w:rsidRPr="00485370" w:rsidRDefault="00485370" w:rsidP="004E4EE7">
      <w:pPr>
        <w:autoSpaceDE w:val="0"/>
        <w:autoSpaceDN w:val="0"/>
        <w:adjustRightInd w:val="0"/>
        <w:ind w:firstLine="709"/>
        <w:jc w:val="both"/>
        <w:rPr>
          <w:rFonts w:eastAsiaTheme="minorHAnsi"/>
          <w:sz w:val="28"/>
          <w:szCs w:val="28"/>
          <w:lang w:eastAsia="en-US"/>
        </w:rPr>
      </w:pPr>
      <w:r w:rsidRPr="00485370">
        <w:rPr>
          <w:rFonts w:eastAsiaTheme="minorHAnsi"/>
          <w:sz w:val="28"/>
          <w:szCs w:val="28"/>
          <w:lang w:eastAsia="en-US"/>
        </w:rPr>
        <w:t>Иные понятия, применяемые в настоящем Порядке, используются в значениях, определенных бюджетным законодательством Российской Федерации.</w:t>
      </w:r>
    </w:p>
    <w:p w:rsidR="00485370" w:rsidRPr="00485370" w:rsidRDefault="003F4438" w:rsidP="004E4EE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sidR="00485370" w:rsidRPr="00485370">
        <w:rPr>
          <w:rFonts w:eastAsiaTheme="minorHAnsi"/>
          <w:sz w:val="28"/>
          <w:szCs w:val="28"/>
          <w:lang w:eastAsia="en-US"/>
        </w:rPr>
        <w:t>.Ведение реестра осуществляется путем внесения в единую информационную базу данных сведений о расходных обязательствах города Н</w:t>
      </w:r>
      <w:r w:rsidR="004E4EE7">
        <w:rPr>
          <w:rFonts w:eastAsiaTheme="minorHAnsi"/>
          <w:sz w:val="28"/>
          <w:szCs w:val="28"/>
          <w:lang w:eastAsia="en-US"/>
        </w:rPr>
        <w:t>ефтеюганска</w:t>
      </w:r>
      <w:r w:rsidR="00485370" w:rsidRPr="00485370">
        <w:rPr>
          <w:rFonts w:eastAsiaTheme="minorHAnsi"/>
          <w:sz w:val="28"/>
          <w:szCs w:val="28"/>
          <w:lang w:eastAsia="en-US"/>
        </w:rPr>
        <w:t>, обновления и (или) исключения этих сведений.</w:t>
      </w:r>
    </w:p>
    <w:p w:rsidR="00485370" w:rsidRDefault="00485370" w:rsidP="004E4EE7">
      <w:pPr>
        <w:autoSpaceDE w:val="0"/>
        <w:autoSpaceDN w:val="0"/>
        <w:adjustRightInd w:val="0"/>
        <w:ind w:firstLine="709"/>
        <w:jc w:val="both"/>
        <w:rPr>
          <w:rFonts w:eastAsiaTheme="minorHAnsi"/>
          <w:sz w:val="28"/>
          <w:szCs w:val="28"/>
          <w:lang w:eastAsia="en-US"/>
        </w:rPr>
      </w:pPr>
      <w:proofErr w:type="gramStart"/>
      <w:r w:rsidRPr="00485370">
        <w:rPr>
          <w:rFonts w:eastAsiaTheme="minorHAnsi"/>
          <w:sz w:val="28"/>
          <w:szCs w:val="28"/>
          <w:lang w:eastAsia="en-US"/>
        </w:rPr>
        <w:t>Каждый вновь принятый нормативный правовой акт,</w:t>
      </w:r>
      <w:r w:rsidR="008411B2">
        <w:rPr>
          <w:rFonts w:eastAsiaTheme="minorHAnsi"/>
          <w:sz w:val="28"/>
          <w:szCs w:val="28"/>
          <w:lang w:eastAsia="en-US"/>
        </w:rPr>
        <w:t xml:space="preserve"> муниципальный правовой акт,</w:t>
      </w:r>
      <w:r w:rsidRPr="00485370">
        <w:rPr>
          <w:rFonts w:eastAsiaTheme="minorHAnsi"/>
          <w:sz w:val="28"/>
          <w:szCs w:val="28"/>
          <w:lang w:eastAsia="en-US"/>
        </w:rPr>
        <w:t xml:space="preserve"> а также заключенный договор (соглашение), предусматривающие </w:t>
      </w:r>
      <w:r w:rsidRPr="00485370">
        <w:rPr>
          <w:rFonts w:eastAsiaTheme="minorHAnsi"/>
          <w:sz w:val="28"/>
          <w:szCs w:val="28"/>
          <w:lang w:eastAsia="en-US"/>
        </w:rPr>
        <w:lastRenderedPageBreak/>
        <w:t>возникновение расходного обязательства города Н</w:t>
      </w:r>
      <w:r w:rsidR="004E4EE7">
        <w:rPr>
          <w:rFonts w:eastAsiaTheme="minorHAnsi"/>
          <w:sz w:val="28"/>
          <w:szCs w:val="28"/>
          <w:lang w:eastAsia="en-US"/>
        </w:rPr>
        <w:t>ефтеюганска</w:t>
      </w:r>
      <w:r w:rsidRPr="00485370">
        <w:rPr>
          <w:rFonts w:eastAsiaTheme="minorHAnsi"/>
          <w:sz w:val="28"/>
          <w:szCs w:val="28"/>
          <w:lang w:eastAsia="en-US"/>
        </w:rPr>
        <w:t>, подлежат обязательному включению в реестр.</w:t>
      </w:r>
      <w:proofErr w:type="gramEnd"/>
    </w:p>
    <w:p w:rsidR="00BF55F8" w:rsidRDefault="00C96D23" w:rsidP="00BF55F8">
      <w:pPr>
        <w:pStyle w:val="afffff1"/>
        <w:ind w:firstLine="720"/>
        <w:rPr>
          <w:szCs w:val="28"/>
        </w:rPr>
      </w:pPr>
      <w:r>
        <w:rPr>
          <w:rFonts w:eastAsiaTheme="minorHAnsi"/>
          <w:szCs w:val="28"/>
          <w:lang w:eastAsia="en-US"/>
        </w:rPr>
        <w:t>5</w:t>
      </w:r>
      <w:r w:rsidR="00BF55F8">
        <w:rPr>
          <w:rFonts w:eastAsiaTheme="minorHAnsi"/>
          <w:szCs w:val="28"/>
          <w:lang w:eastAsia="en-US"/>
        </w:rPr>
        <w:t>.</w:t>
      </w:r>
      <w:r w:rsidR="00BF55F8">
        <w:rPr>
          <w:szCs w:val="28"/>
        </w:rPr>
        <w:t>Ведение реестра осуществляется департаментом финансов администрации города Нефтеюганска (далее - департамент финансов).</w:t>
      </w:r>
    </w:p>
    <w:p w:rsidR="00485370" w:rsidRPr="00485370" w:rsidRDefault="00C96D23" w:rsidP="00BF55F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w:t>
      </w:r>
      <w:r w:rsidR="00485370" w:rsidRPr="00485370">
        <w:rPr>
          <w:rFonts w:eastAsiaTheme="minorHAnsi"/>
          <w:sz w:val="28"/>
          <w:szCs w:val="28"/>
          <w:lang w:eastAsia="en-US"/>
        </w:rPr>
        <w:t>.В сфере реализации полномочий по ведению реестра департамент финансов:</w:t>
      </w:r>
    </w:p>
    <w:p w:rsidR="00DD717D" w:rsidRDefault="00C96D23" w:rsidP="00DD717D">
      <w:pPr>
        <w:autoSpaceDE w:val="0"/>
        <w:autoSpaceDN w:val="0"/>
        <w:adjustRightInd w:val="0"/>
        <w:ind w:firstLine="709"/>
        <w:jc w:val="both"/>
        <w:rPr>
          <w:rFonts w:eastAsia="Calibri"/>
          <w:sz w:val="28"/>
          <w:szCs w:val="28"/>
          <w:lang w:eastAsia="en-US"/>
        </w:rPr>
      </w:pPr>
      <w:r>
        <w:rPr>
          <w:rFonts w:eastAsiaTheme="minorHAnsi"/>
          <w:sz w:val="28"/>
          <w:szCs w:val="28"/>
          <w:lang w:eastAsia="en-US"/>
        </w:rPr>
        <w:t>6</w:t>
      </w:r>
      <w:r w:rsidR="009F7F23">
        <w:rPr>
          <w:rFonts w:eastAsiaTheme="minorHAnsi"/>
          <w:sz w:val="28"/>
          <w:szCs w:val="28"/>
          <w:lang w:eastAsia="en-US"/>
        </w:rPr>
        <w:t>.1.</w:t>
      </w:r>
      <w:r w:rsidR="00485370" w:rsidRPr="00485370">
        <w:rPr>
          <w:rFonts w:eastAsiaTheme="minorHAnsi"/>
          <w:sz w:val="28"/>
          <w:szCs w:val="28"/>
          <w:lang w:eastAsia="en-US"/>
        </w:rPr>
        <w:t xml:space="preserve">На основании реестров </w:t>
      </w:r>
      <w:r w:rsidR="0063090E">
        <w:rPr>
          <w:rFonts w:eastAsiaTheme="minorHAnsi"/>
          <w:sz w:val="28"/>
          <w:szCs w:val="28"/>
          <w:lang w:eastAsia="en-US"/>
        </w:rPr>
        <w:t>ГРБС</w:t>
      </w:r>
      <w:r w:rsidR="00485370" w:rsidRPr="00485370">
        <w:rPr>
          <w:rFonts w:eastAsiaTheme="minorHAnsi"/>
          <w:sz w:val="28"/>
          <w:szCs w:val="28"/>
          <w:lang w:eastAsia="en-US"/>
        </w:rPr>
        <w:t xml:space="preserve"> составляет</w:t>
      </w:r>
      <w:r w:rsidR="00DD717D">
        <w:rPr>
          <w:rFonts w:eastAsia="Calibri"/>
          <w:sz w:val="28"/>
          <w:szCs w:val="28"/>
          <w:lang w:eastAsia="en-US"/>
        </w:rPr>
        <w:t xml:space="preserve"> плановый</w:t>
      </w:r>
      <w:r w:rsidR="00DD717D" w:rsidRPr="0015359C">
        <w:rPr>
          <w:rFonts w:eastAsia="Calibri"/>
          <w:sz w:val="28"/>
          <w:szCs w:val="28"/>
          <w:lang w:eastAsia="en-US"/>
        </w:rPr>
        <w:t xml:space="preserve"> реестр </w:t>
      </w:r>
      <w:r w:rsidR="00DD717D">
        <w:rPr>
          <w:rFonts w:eastAsia="Calibri"/>
          <w:sz w:val="28"/>
          <w:szCs w:val="28"/>
          <w:lang w:eastAsia="en-US"/>
        </w:rPr>
        <w:t xml:space="preserve">в течение </w:t>
      </w:r>
      <w:r w:rsidR="00723C68">
        <w:rPr>
          <w:rFonts w:eastAsia="Calibri"/>
          <w:sz w:val="28"/>
          <w:szCs w:val="28"/>
          <w:lang w:eastAsia="en-US"/>
        </w:rPr>
        <w:t xml:space="preserve">     </w:t>
      </w:r>
      <w:r w:rsidR="00DD717D">
        <w:rPr>
          <w:rFonts w:eastAsia="Calibri"/>
          <w:sz w:val="28"/>
          <w:szCs w:val="28"/>
          <w:lang w:eastAsia="en-US"/>
        </w:rPr>
        <w:t xml:space="preserve">30 дней после утверждения Думой города </w:t>
      </w:r>
      <w:r w:rsidR="00DD717D" w:rsidRPr="00C2045E">
        <w:rPr>
          <w:sz w:val="28"/>
          <w:szCs w:val="28"/>
        </w:rPr>
        <w:t xml:space="preserve">Нефтеюганска </w:t>
      </w:r>
      <w:r w:rsidR="00DD717D">
        <w:rPr>
          <w:sz w:val="28"/>
          <w:szCs w:val="28"/>
        </w:rPr>
        <w:t>бюджета</w:t>
      </w:r>
      <w:r w:rsidR="00DD717D" w:rsidRPr="00C2045E">
        <w:rPr>
          <w:sz w:val="28"/>
          <w:szCs w:val="28"/>
        </w:rPr>
        <w:t xml:space="preserve"> города Нефтеюганска на очередной финансовый год и плановый период</w:t>
      </w:r>
      <w:r w:rsidR="00DD717D" w:rsidRPr="00C2045E">
        <w:rPr>
          <w:rFonts w:eastAsia="Calibri"/>
          <w:sz w:val="28"/>
          <w:szCs w:val="28"/>
          <w:lang w:eastAsia="en-US"/>
        </w:rPr>
        <w:t>.</w:t>
      </w:r>
    </w:p>
    <w:p w:rsidR="001855F1" w:rsidRDefault="00C96D23" w:rsidP="00DD717D">
      <w:pPr>
        <w:autoSpaceDE w:val="0"/>
        <w:autoSpaceDN w:val="0"/>
        <w:adjustRightInd w:val="0"/>
        <w:ind w:firstLine="709"/>
        <w:jc w:val="both"/>
        <w:rPr>
          <w:sz w:val="28"/>
          <w:szCs w:val="28"/>
        </w:rPr>
      </w:pPr>
      <w:r>
        <w:rPr>
          <w:rFonts w:eastAsiaTheme="minorHAnsi"/>
          <w:sz w:val="28"/>
          <w:szCs w:val="28"/>
          <w:lang w:eastAsia="en-US"/>
        </w:rPr>
        <w:t>6</w:t>
      </w:r>
      <w:r w:rsidR="00485370" w:rsidRPr="00485370">
        <w:rPr>
          <w:rFonts w:eastAsiaTheme="minorHAnsi"/>
          <w:sz w:val="28"/>
          <w:szCs w:val="28"/>
          <w:lang w:eastAsia="en-US"/>
        </w:rPr>
        <w:t>.</w:t>
      </w:r>
      <w:r w:rsidR="00242C5A">
        <w:rPr>
          <w:rFonts w:eastAsiaTheme="minorHAnsi"/>
          <w:sz w:val="28"/>
          <w:szCs w:val="28"/>
          <w:lang w:eastAsia="en-US"/>
        </w:rPr>
        <w:t>2</w:t>
      </w:r>
      <w:r w:rsidR="00485370" w:rsidRPr="00485370">
        <w:rPr>
          <w:rFonts w:eastAsiaTheme="minorHAnsi"/>
          <w:sz w:val="28"/>
          <w:szCs w:val="28"/>
          <w:lang w:eastAsia="en-US"/>
        </w:rPr>
        <w:t xml:space="preserve">.Представляет </w:t>
      </w:r>
      <w:r w:rsidR="001855F1">
        <w:rPr>
          <w:sz w:val="28"/>
          <w:szCs w:val="28"/>
        </w:rPr>
        <w:t>в департамент финансов Ханты-Мансийского автономного округа - Югры реестр в порядке, установленном Департаментом финансов автономного округа.</w:t>
      </w:r>
    </w:p>
    <w:p w:rsidR="00485370" w:rsidRPr="00485370" w:rsidRDefault="00C96D23" w:rsidP="009F7F2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7</w:t>
      </w:r>
      <w:r w:rsidR="00485370" w:rsidRPr="00485370">
        <w:rPr>
          <w:rFonts w:eastAsiaTheme="minorHAnsi"/>
          <w:sz w:val="28"/>
          <w:szCs w:val="28"/>
          <w:lang w:eastAsia="en-US"/>
        </w:rPr>
        <w:t>.Г</w:t>
      </w:r>
      <w:r w:rsidR="00EC6A92">
        <w:rPr>
          <w:rFonts w:eastAsiaTheme="minorHAnsi"/>
          <w:sz w:val="28"/>
          <w:szCs w:val="28"/>
          <w:lang w:eastAsia="en-US"/>
        </w:rPr>
        <w:t>РБС</w:t>
      </w:r>
      <w:r w:rsidR="00485370" w:rsidRPr="00485370">
        <w:rPr>
          <w:rFonts w:eastAsiaTheme="minorHAnsi"/>
          <w:sz w:val="28"/>
          <w:szCs w:val="28"/>
          <w:lang w:eastAsia="en-US"/>
        </w:rPr>
        <w:t>:</w:t>
      </w:r>
    </w:p>
    <w:p w:rsidR="00485370" w:rsidRPr="00485370" w:rsidRDefault="00C96D23" w:rsidP="00EC6A9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7</w:t>
      </w:r>
      <w:r w:rsidR="00485370" w:rsidRPr="00485370">
        <w:rPr>
          <w:rFonts w:eastAsiaTheme="minorHAnsi"/>
          <w:sz w:val="28"/>
          <w:szCs w:val="28"/>
          <w:lang w:eastAsia="en-US"/>
        </w:rPr>
        <w:t xml:space="preserve">.1.Ведут реестр </w:t>
      </w:r>
      <w:r w:rsidR="00EC6A92">
        <w:rPr>
          <w:rFonts w:eastAsiaTheme="minorHAnsi"/>
          <w:sz w:val="28"/>
          <w:szCs w:val="28"/>
          <w:lang w:eastAsia="en-US"/>
        </w:rPr>
        <w:t>ГРБС</w:t>
      </w:r>
      <w:r w:rsidR="00485370" w:rsidRPr="00485370">
        <w:rPr>
          <w:rFonts w:eastAsiaTheme="minorHAnsi"/>
          <w:sz w:val="28"/>
          <w:szCs w:val="28"/>
          <w:lang w:eastAsia="en-US"/>
        </w:rPr>
        <w:t xml:space="preserve"> в соответствии с настоящим Порядком.</w:t>
      </w:r>
    </w:p>
    <w:p w:rsidR="00DF0BCC" w:rsidRPr="009F0AD7" w:rsidRDefault="00C96D23" w:rsidP="00DF0BCC">
      <w:pPr>
        <w:autoSpaceDE w:val="0"/>
        <w:autoSpaceDN w:val="0"/>
        <w:adjustRightInd w:val="0"/>
        <w:ind w:firstLine="709"/>
        <w:jc w:val="both"/>
        <w:outlineLvl w:val="0"/>
        <w:rPr>
          <w:sz w:val="28"/>
          <w:szCs w:val="28"/>
        </w:rPr>
      </w:pPr>
      <w:r>
        <w:rPr>
          <w:rFonts w:eastAsiaTheme="minorHAnsi"/>
          <w:sz w:val="28"/>
          <w:szCs w:val="28"/>
          <w:lang w:eastAsia="en-US"/>
        </w:rPr>
        <w:t>7</w:t>
      </w:r>
      <w:r w:rsidR="00485370" w:rsidRPr="00485370">
        <w:rPr>
          <w:rFonts w:eastAsiaTheme="minorHAnsi"/>
          <w:sz w:val="28"/>
          <w:szCs w:val="28"/>
          <w:lang w:eastAsia="en-US"/>
        </w:rPr>
        <w:t>.2.</w:t>
      </w:r>
      <w:r w:rsidR="00DF0BCC">
        <w:rPr>
          <w:rFonts w:eastAsiaTheme="minorHAnsi"/>
          <w:sz w:val="28"/>
          <w:szCs w:val="28"/>
          <w:lang w:eastAsia="en-US"/>
        </w:rPr>
        <w:t>Н</w:t>
      </w:r>
      <w:r w:rsidR="00DF0BCC" w:rsidRPr="009F0AD7">
        <w:rPr>
          <w:sz w:val="28"/>
          <w:szCs w:val="28"/>
        </w:rPr>
        <w:t>есут ответственность за полноту, своевременность и достоверность информации, содержащейся в реестрах ГРБС.</w:t>
      </w:r>
    </w:p>
    <w:p w:rsidR="00485370" w:rsidRPr="00485370" w:rsidRDefault="00C96D23" w:rsidP="00EF111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7</w:t>
      </w:r>
      <w:r w:rsidR="00485370" w:rsidRPr="00485370">
        <w:rPr>
          <w:rFonts w:eastAsiaTheme="minorHAnsi"/>
          <w:sz w:val="28"/>
          <w:szCs w:val="28"/>
          <w:lang w:eastAsia="en-US"/>
        </w:rPr>
        <w:t>.3.Представляют в департамент финансов:</w:t>
      </w:r>
    </w:p>
    <w:p w:rsidR="00302FF5" w:rsidRDefault="00302FF5" w:rsidP="00302FF5">
      <w:pPr>
        <w:widowControl w:val="0"/>
        <w:autoSpaceDE w:val="0"/>
        <w:autoSpaceDN w:val="0"/>
        <w:adjustRightInd w:val="0"/>
        <w:ind w:firstLine="709"/>
        <w:jc w:val="both"/>
        <w:rPr>
          <w:sz w:val="28"/>
          <w:szCs w:val="28"/>
        </w:rPr>
      </w:pPr>
      <w:proofErr w:type="gramStart"/>
      <w:r>
        <w:rPr>
          <w:sz w:val="28"/>
          <w:szCs w:val="28"/>
        </w:rPr>
        <w:t>-</w:t>
      </w:r>
      <w:r w:rsidRPr="003545BE">
        <w:rPr>
          <w:sz w:val="28"/>
          <w:szCs w:val="28"/>
        </w:rPr>
        <w:t xml:space="preserve">предложения по внесению изменений в свод (перечень) нормативных правовых актов Российской Федерации, Ханты-Мансийского автономного округа - Югры, муниципальных правовых актов и заключенных муниципальным образованием (от имени муниципального образования) договоров (соглашений) с указанием соответствующих положений (статей, пунктов, подпунктов, абзацев), предусматривающих возникновение расходных обязательств, подлежащих исполнению за счет средств бюджета города, </w:t>
      </w:r>
      <w:r>
        <w:rPr>
          <w:sz w:val="28"/>
          <w:szCs w:val="28"/>
        </w:rPr>
        <w:t xml:space="preserve">                     </w:t>
      </w:r>
      <w:r w:rsidRPr="003545BE">
        <w:rPr>
          <w:sz w:val="28"/>
          <w:szCs w:val="28"/>
        </w:rPr>
        <w:t>с оценкой объемов бюджетных ассигнований, необходимых для их исполнения в срок до</w:t>
      </w:r>
      <w:proofErr w:type="gramEnd"/>
      <w:r w:rsidRPr="003545BE">
        <w:rPr>
          <w:sz w:val="28"/>
          <w:szCs w:val="28"/>
        </w:rPr>
        <w:t xml:space="preserve"> </w:t>
      </w:r>
      <w:r>
        <w:rPr>
          <w:sz w:val="28"/>
          <w:szCs w:val="28"/>
        </w:rPr>
        <w:t>01</w:t>
      </w:r>
      <w:r w:rsidRPr="003545BE">
        <w:rPr>
          <w:sz w:val="28"/>
          <w:szCs w:val="28"/>
        </w:rPr>
        <w:t xml:space="preserve"> </w:t>
      </w:r>
      <w:r>
        <w:rPr>
          <w:sz w:val="28"/>
          <w:szCs w:val="28"/>
        </w:rPr>
        <w:t>октября</w:t>
      </w:r>
      <w:r w:rsidRPr="003545BE">
        <w:rPr>
          <w:sz w:val="28"/>
          <w:szCs w:val="28"/>
        </w:rPr>
        <w:t xml:space="preserve"> по форме реестра расходных обязательств города Нефтеюганска, реестра расходных обязательств ГРБС;</w:t>
      </w:r>
    </w:p>
    <w:p w:rsidR="00485370" w:rsidRPr="00485370" w:rsidRDefault="00485370" w:rsidP="00C346E6">
      <w:pPr>
        <w:autoSpaceDE w:val="0"/>
        <w:autoSpaceDN w:val="0"/>
        <w:adjustRightInd w:val="0"/>
        <w:ind w:firstLine="709"/>
        <w:jc w:val="both"/>
        <w:rPr>
          <w:rFonts w:eastAsiaTheme="minorHAnsi"/>
          <w:sz w:val="28"/>
          <w:szCs w:val="28"/>
          <w:lang w:eastAsia="en-US"/>
        </w:rPr>
      </w:pPr>
      <w:r w:rsidRPr="00485370">
        <w:rPr>
          <w:rFonts w:eastAsiaTheme="minorHAnsi"/>
          <w:sz w:val="28"/>
          <w:szCs w:val="28"/>
          <w:lang w:eastAsia="en-US"/>
        </w:rPr>
        <w:t xml:space="preserve">-плановый реестр </w:t>
      </w:r>
      <w:r w:rsidR="00C346E6">
        <w:rPr>
          <w:rFonts w:eastAsiaTheme="minorHAnsi"/>
          <w:sz w:val="28"/>
          <w:szCs w:val="28"/>
          <w:lang w:eastAsia="en-US"/>
        </w:rPr>
        <w:t>ГРБС</w:t>
      </w:r>
      <w:r w:rsidRPr="00485370">
        <w:rPr>
          <w:rFonts w:eastAsiaTheme="minorHAnsi"/>
          <w:sz w:val="28"/>
          <w:szCs w:val="28"/>
          <w:lang w:eastAsia="en-US"/>
        </w:rPr>
        <w:t xml:space="preserve"> не позднее </w:t>
      </w:r>
      <w:r w:rsidR="005414D8">
        <w:rPr>
          <w:rFonts w:eastAsiaTheme="minorHAnsi"/>
          <w:sz w:val="28"/>
          <w:szCs w:val="28"/>
          <w:lang w:eastAsia="en-US"/>
        </w:rPr>
        <w:t>1</w:t>
      </w:r>
      <w:r w:rsidR="008F20E8">
        <w:rPr>
          <w:rFonts w:eastAsiaTheme="minorHAnsi"/>
          <w:sz w:val="28"/>
          <w:szCs w:val="28"/>
          <w:lang w:eastAsia="en-US"/>
        </w:rPr>
        <w:t>5</w:t>
      </w:r>
      <w:r w:rsidR="005414D8">
        <w:rPr>
          <w:rFonts w:eastAsiaTheme="minorHAnsi"/>
          <w:sz w:val="28"/>
          <w:szCs w:val="28"/>
          <w:lang w:eastAsia="en-US"/>
        </w:rPr>
        <w:t xml:space="preserve"> </w:t>
      </w:r>
      <w:r w:rsidR="008F20E8">
        <w:rPr>
          <w:rFonts w:eastAsiaTheme="minorHAnsi"/>
          <w:sz w:val="28"/>
          <w:szCs w:val="28"/>
          <w:lang w:eastAsia="en-US"/>
        </w:rPr>
        <w:t>января</w:t>
      </w:r>
      <w:r w:rsidR="004E34B2" w:rsidRPr="004E34B2">
        <w:rPr>
          <w:rFonts w:eastAsiaTheme="minorHAnsi"/>
          <w:sz w:val="28"/>
          <w:szCs w:val="28"/>
          <w:lang w:eastAsia="en-US"/>
        </w:rPr>
        <w:t xml:space="preserve"> </w:t>
      </w:r>
      <w:r w:rsidR="008F20E8">
        <w:rPr>
          <w:rFonts w:eastAsiaTheme="minorHAnsi"/>
          <w:sz w:val="28"/>
          <w:szCs w:val="28"/>
          <w:lang w:eastAsia="en-US"/>
        </w:rPr>
        <w:t>очередного</w:t>
      </w:r>
      <w:r w:rsidR="004E34B2" w:rsidRPr="00485370">
        <w:rPr>
          <w:rFonts w:eastAsiaTheme="minorHAnsi"/>
          <w:sz w:val="28"/>
          <w:szCs w:val="28"/>
          <w:lang w:eastAsia="en-US"/>
        </w:rPr>
        <w:t xml:space="preserve"> финансового года</w:t>
      </w:r>
      <w:r w:rsidR="003A3730">
        <w:rPr>
          <w:rFonts w:eastAsiaTheme="minorHAnsi"/>
          <w:sz w:val="28"/>
          <w:szCs w:val="28"/>
          <w:lang w:eastAsia="en-US"/>
        </w:rPr>
        <w:t>.</w:t>
      </w:r>
    </w:p>
    <w:p w:rsidR="00485370" w:rsidRDefault="00396835" w:rsidP="004B6FD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8</w:t>
      </w:r>
      <w:r w:rsidR="00485370" w:rsidRPr="00485370">
        <w:rPr>
          <w:rFonts w:eastAsiaTheme="minorHAnsi"/>
          <w:sz w:val="28"/>
          <w:szCs w:val="28"/>
          <w:lang w:eastAsia="en-US"/>
        </w:rPr>
        <w:t xml:space="preserve">.Ведение реестра, а также ведение </w:t>
      </w:r>
      <w:hyperlink r:id="rId11" w:history="1">
        <w:r w:rsidR="00485370" w:rsidRPr="00485370">
          <w:rPr>
            <w:rFonts w:eastAsiaTheme="minorHAnsi"/>
            <w:sz w:val="28"/>
            <w:szCs w:val="28"/>
            <w:lang w:eastAsia="en-US"/>
          </w:rPr>
          <w:t>реестра</w:t>
        </w:r>
      </w:hyperlink>
      <w:r w:rsidR="00485370" w:rsidRPr="00485370">
        <w:rPr>
          <w:rFonts w:eastAsiaTheme="minorHAnsi"/>
          <w:sz w:val="28"/>
          <w:szCs w:val="28"/>
          <w:lang w:eastAsia="en-US"/>
        </w:rPr>
        <w:t xml:space="preserve"> </w:t>
      </w:r>
      <w:r w:rsidR="00261A93">
        <w:rPr>
          <w:rFonts w:eastAsiaTheme="minorHAnsi"/>
          <w:sz w:val="28"/>
          <w:szCs w:val="28"/>
          <w:lang w:eastAsia="en-US"/>
        </w:rPr>
        <w:t>ГРБС</w:t>
      </w:r>
      <w:r w:rsidR="00485370" w:rsidRPr="00485370">
        <w:rPr>
          <w:rFonts w:eastAsiaTheme="minorHAnsi"/>
          <w:sz w:val="28"/>
          <w:szCs w:val="28"/>
          <w:lang w:eastAsia="en-US"/>
        </w:rPr>
        <w:t xml:space="preserve"> осуществляется по форме согласно приложению к настоящему Порядку.</w:t>
      </w:r>
    </w:p>
    <w:p w:rsidR="009854D0" w:rsidRDefault="00396835" w:rsidP="009854D0">
      <w:pPr>
        <w:autoSpaceDE w:val="0"/>
        <w:autoSpaceDN w:val="0"/>
        <w:adjustRightInd w:val="0"/>
        <w:ind w:firstLine="709"/>
        <w:jc w:val="both"/>
        <w:outlineLvl w:val="0"/>
        <w:rPr>
          <w:spacing w:val="-1"/>
          <w:sz w:val="28"/>
          <w:szCs w:val="28"/>
        </w:rPr>
      </w:pPr>
      <w:r>
        <w:rPr>
          <w:rFonts w:eastAsiaTheme="minorHAnsi"/>
          <w:sz w:val="28"/>
          <w:szCs w:val="28"/>
          <w:lang w:eastAsia="en-US"/>
        </w:rPr>
        <w:t>9</w:t>
      </w:r>
      <w:r w:rsidR="008F23C5">
        <w:rPr>
          <w:rFonts w:eastAsiaTheme="minorHAnsi"/>
          <w:sz w:val="28"/>
          <w:szCs w:val="28"/>
          <w:lang w:eastAsia="en-US"/>
        </w:rPr>
        <w:t>.</w:t>
      </w:r>
      <w:r w:rsidR="009854D0">
        <w:rPr>
          <w:spacing w:val="-1"/>
          <w:sz w:val="28"/>
          <w:szCs w:val="28"/>
        </w:rPr>
        <w:t>Расходные обязательства города, не включенные в реестры ГРБС, не подлежат учёту в составе бюджет</w:t>
      </w:r>
      <w:r w:rsidR="00476FF0">
        <w:rPr>
          <w:spacing w:val="-1"/>
          <w:sz w:val="28"/>
          <w:szCs w:val="28"/>
        </w:rPr>
        <w:t xml:space="preserve">а города при формировании </w:t>
      </w:r>
      <w:r w:rsidR="009854D0">
        <w:rPr>
          <w:spacing w:val="-1"/>
          <w:sz w:val="28"/>
          <w:szCs w:val="28"/>
        </w:rPr>
        <w:t>проекта бюджета города.</w:t>
      </w:r>
    </w:p>
    <w:p w:rsidR="008F23C5" w:rsidRDefault="008F23C5" w:rsidP="008F23C5">
      <w:pPr>
        <w:pStyle w:val="240"/>
        <w:ind w:firstLine="709"/>
        <w:jc w:val="both"/>
      </w:pPr>
      <w:r>
        <w:rPr>
          <w:szCs w:val="28"/>
        </w:rPr>
        <w:t>1</w:t>
      </w:r>
      <w:r w:rsidR="00396835">
        <w:rPr>
          <w:szCs w:val="28"/>
        </w:rPr>
        <w:t>0</w:t>
      </w:r>
      <w:r>
        <w:rPr>
          <w:szCs w:val="28"/>
        </w:rPr>
        <w:t>.</w:t>
      </w:r>
      <w:r w:rsidR="00302FF5">
        <w:rPr>
          <w:szCs w:val="28"/>
        </w:rPr>
        <w:t>Плановый</w:t>
      </w:r>
      <w:r>
        <w:rPr>
          <w:szCs w:val="28"/>
        </w:rPr>
        <w:t xml:space="preserve"> реестр расходных обязательств подлежит размещению на </w:t>
      </w:r>
      <w:r w:rsidRPr="00EB210E">
        <w:rPr>
          <w:snapToGrid w:val="0"/>
        </w:rPr>
        <w:t>официальном сайте органов местного самоуправления города Нефтеюганска в сети Интернет.</w:t>
      </w:r>
      <w:r w:rsidRPr="00EB210E">
        <w:t xml:space="preserve"> </w:t>
      </w:r>
    </w:p>
    <w:p w:rsidR="00485370" w:rsidRPr="00485370" w:rsidRDefault="00485370" w:rsidP="00485370">
      <w:pPr>
        <w:autoSpaceDE w:val="0"/>
        <w:autoSpaceDN w:val="0"/>
        <w:adjustRightInd w:val="0"/>
        <w:jc w:val="right"/>
        <w:outlineLvl w:val="0"/>
        <w:rPr>
          <w:rFonts w:ascii="Arial" w:eastAsiaTheme="minorHAnsi" w:hAnsi="Arial" w:cs="Arial"/>
          <w:sz w:val="20"/>
          <w:szCs w:val="20"/>
          <w:lang w:eastAsia="en-US"/>
        </w:rPr>
      </w:pPr>
    </w:p>
    <w:p w:rsidR="00485370" w:rsidRDefault="00485370" w:rsidP="007230D9">
      <w:pPr>
        <w:pStyle w:val="afffff1"/>
        <w:ind w:firstLine="720"/>
        <w:rPr>
          <w:bCs/>
          <w:szCs w:val="28"/>
        </w:rPr>
      </w:pPr>
    </w:p>
    <w:p w:rsidR="00485370" w:rsidRDefault="00485370" w:rsidP="007230D9">
      <w:pPr>
        <w:pStyle w:val="afffff1"/>
        <w:ind w:firstLine="720"/>
        <w:rPr>
          <w:bCs/>
          <w:szCs w:val="28"/>
        </w:rPr>
      </w:pPr>
    </w:p>
    <w:p w:rsidR="00485370" w:rsidRDefault="00485370" w:rsidP="007230D9">
      <w:pPr>
        <w:pStyle w:val="afffff1"/>
        <w:ind w:firstLine="720"/>
        <w:rPr>
          <w:bCs/>
          <w:szCs w:val="28"/>
        </w:rPr>
      </w:pPr>
    </w:p>
    <w:p w:rsidR="004330DF" w:rsidRDefault="004330DF" w:rsidP="007230D9">
      <w:pPr>
        <w:pStyle w:val="afffff1"/>
        <w:ind w:firstLine="720"/>
        <w:rPr>
          <w:bCs/>
          <w:szCs w:val="28"/>
        </w:rPr>
        <w:sectPr w:rsidR="004330DF" w:rsidSect="00723C68">
          <w:headerReference w:type="default" r:id="rId12"/>
          <w:footerReference w:type="default" r:id="rId13"/>
          <w:headerReference w:type="first" r:id="rId14"/>
          <w:pgSz w:w="11906" w:h="16838"/>
          <w:pgMar w:top="1134" w:right="567" w:bottom="1134" w:left="1701" w:header="709" w:footer="709" w:gutter="0"/>
          <w:cols w:space="708"/>
          <w:titlePg/>
          <w:docGrid w:linePitch="360"/>
        </w:sectPr>
      </w:pPr>
    </w:p>
    <w:p w:rsidR="00EF4EBD" w:rsidRDefault="00EF4EBD" w:rsidP="00DB33B5">
      <w:pPr>
        <w:autoSpaceDE w:val="0"/>
        <w:autoSpaceDN w:val="0"/>
        <w:adjustRightInd w:val="0"/>
        <w:ind w:left="10915"/>
        <w:outlineLvl w:val="0"/>
        <w:rPr>
          <w:rFonts w:eastAsia="Calibri"/>
          <w:sz w:val="28"/>
          <w:szCs w:val="28"/>
        </w:rPr>
      </w:pPr>
      <w:r>
        <w:rPr>
          <w:rFonts w:eastAsia="Calibri"/>
          <w:sz w:val="28"/>
          <w:szCs w:val="28"/>
        </w:rPr>
        <w:lastRenderedPageBreak/>
        <w:t xml:space="preserve">Приложение </w:t>
      </w:r>
    </w:p>
    <w:p w:rsidR="00EF4EBD" w:rsidRDefault="00EF4EBD" w:rsidP="00DB33B5">
      <w:pPr>
        <w:autoSpaceDE w:val="0"/>
        <w:autoSpaceDN w:val="0"/>
        <w:adjustRightInd w:val="0"/>
        <w:ind w:left="10915"/>
        <w:rPr>
          <w:bCs/>
          <w:sz w:val="28"/>
          <w:szCs w:val="28"/>
        </w:rPr>
      </w:pPr>
      <w:r>
        <w:rPr>
          <w:rFonts w:eastAsia="Calibri"/>
          <w:sz w:val="28"/>
          <w:szCs w:val="28"/>
        </w:rPr>
        <w:t xml:space="preserve">к </w:t>
      </w:r>
      <w:r w:rsidR="00DB33B5" w:rsidRPr="00DB33B5">
        <w:rPr>
          <w:rFonts w:eastAsia="Calibri"/>
          <w:sz w:val="28"/>
          <w:szCs w:val="28"/>
        </w:rPr>
        <w:t>Поряд</w:t>
      </w:r>
      <w:r w:rsidR="00DB33B5">
        <w:rPr>
          <w:rFonts w:eastAsia="Calibri"/>
          <w:sz w:val="28"/>
          <w:szCs w:val="28"/>
        </w:rPr>
        <w:t>ку</w:t>
      </w:r>
      <w:r w:rsidR="00DB33B5" w:rsidRPr="00DB33B5">
        <w:rPr>
          <w:rFonts w:eastAsia="Calibri"/>
          <w:sz w:val="28"/>
          <w:szCs w:val="28"/>
        </w:rPr>
        <w:t xml:space="preserve"> ведения реестра расходных обязательств муниципального образования город Нефтеюганск</w:t>
      </w:r>
    </w:p>
    <w:p w:rsidR="00EF4EBD" w:rsidRDefault="00EF4EBD" w:rsidP="00EF4EBD">
      <w:pPr>
        <w:shd w:val="clear" w:color="auto" w:fill="FFFFFF"/>
        <w:ind w:left="402"/>
        <w:jc w:val="center"/>
        <w:rPr>
          <w:bCs/>
          <w:sz w:val="28"/>
          <w:szCs w:val="28"/>
        </w:rPr>
      </w:pPr>
      <w:r>
        <w:rPr>
          <w:bCs/>
          <w:sz w:val="28"/>
          <w:szCs w:val="28"/>
        </w:rPr>
        <w:t xml:space="preserve">Форма </w:t>
      </w:r>
    </w:p>
    <w:p w:rsidR="00EF4EBD" w:rsidRDefault="00EF4EBD" w:rsidP="00EF4EBD">
      <w:pPr>
        <w:shd w:val="clear" w:color="auto" w:fill="FFFFFF"/>
        <w:ind w:left="402"/>
        <w:jc w:val="center"/>
        <w:rPr>
          <w:sz w:val="28"/>
          <w:szCs w:val="28"/>
        </w:rPr>
      </w:pPr>
      <w:r>
        <w:rPr>
          <w:bCs/>
          <w:sz w:val="28"/>
          <w:szCs w:val="28"/>
        </w:rPr>
        <w:t>реестра расходных обязательств</w:t>
      </w:r>
      <w:r>
        <w:rPr>
          <w:sz w:val="28"/>
          <w:szCs w:val="28"/>
        </w:rPr>
        <w:t xml:space="preserve"> города Нефтеюганска</w:t>
      </w:r>
      <w:r>
        <w:rPr>
          <w:bCs/>
          <w:sz w:val="28"/>
          <w:szCs w:val="28"/>
        </w:rPr>
        <w:t>, реестра расходных обязательств ГРБС</w:t>
      </w:r>
    </w:p>
    <w:p w:rsidR="00EF4EBD" w:rsidRDefault="00EF4EBD" w:rsidP="00EF4EBD">
      <w:pPr>
        <w:spacing w:after="377" w:line="1" w:lineRule="exact"/>
        <w:rPr>
          <w:sz w:val="2"/>
          <w:szCs w:val="2"/>
        </w:rPr>
      </w:pPr>
    </w:p>
    <w:tbl>
      <w:tblPr>
        <w:tblW w:w="14317" w:type="dxa"/>
        <w:tblInd w:w="40" w:type="dxa"/>
        <w:tblLayout w:type="fixed"/>
        <w:tblCellMar>
          <w:left w:w="40" w:type="dxa"/>
          <w:right w:w="40" w:type="dxa"/>
        </w:tblCellMar>
        <w:tblLook w:val="04A0" w:firstRow="1" w:lastRow="0" w:firstColumn="1" w:lastColumn="0" w:noHBand="0" w:noVBand="1"/>
      </w:tblPr>
      <w:tblGrid>
        <w:gridCol w:w="647"/>
        <w:gridCol w:w="561"/>
        <w:gridCol w:w="556"/>
        <w:gridCol w:w="623"/>
        <w:gridCol w:w="1015"/>
        <w:gridCol w:w="1134"/>
        <w:gridCol w:w="567"/>
        <w:gridCol w:w="709"/>
        <w:gridCol w:w="1276"/>
        <w:gridCol w:w="992"/>
        <w:gridCol w:w="992"/>
        <w:gridCol w:w="1560"/>
        <w:gridCol w:w="992"/>
        <w:gridCol w:w="1134"/>
        <w:gridCol w:w="1559"/>
      </w:tblGrid>
      <w:tr w:rsidR="008A6272" w:rsidTr="00DE4763">
        <w:trPr>
          <w:trHeight w:hRule="exact" w:val="446"/>
        </w:trPr>
        <w:tc>
          <w:tcPr>
            <w:tcW w:w="1208" w:type="dxa"/>
            <w:gridSpan w:val="2"/>
            <w:vMerge w:val="restart"/>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spacing w:line="214" w:lineRule="exact"/>
              <w:ind w:left="217" w:right="184"/>
              <w:jc w:val="center"/>
            </w:pPr>
            <w:r>
              <w:rPr>
                <w:spacing w:val="-5"/>
                <w:sz w:val="18"/>
                <w:szCs w:val="18"/>
              </w:rPr>
              <w:t>Код и наименование ГРБС</w:t>
            </w:r>
          </w:p>
          <w:p w:rsidR="008A6272" w:rsidRDefault="008A6272" w:rsidP="00EE6FFC"/>
          <w:p w:rsidR="008A6272" w:rsidRDefault="008A6272" w:rsidP="00EE6FFC"/>
          <w:p w:rsidR="008A6272" w:rsidRDefault="008A6272" w:rsidP="00EE6FFC"/>
        </w:tc>
        <w:tc>
          <w:tcPr>
            <w:tcW w:w="1179" w:type="dxa"/>
            <w:gridSpan w:val="2"/>
            <w:vMerge w:val="restart"/>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ind w:left="26"/>
              <w:jc w:val="center"/>
            </w:pPr>
            <w:r>
              <w:rPr>
                <w:spacing w:val="-4"/>
                <w:sz w:val="18"/>
                <w:szCs w:val="18"/>
              </w:rPr>
              <w:t>Код и наименование полномочия,  тип расходного обязательства</w:t>
            </w:r>
          </w:p>
          <w:p w:rsidR="008A6272" w:rsidRDefault="008A6272" w:rsidP="00EE6FFC"/>
          <w:p w:rsidR="008A6272" w:rsidRDefault="008A6272" w:rsidP="00EE6FFC"/>
          <w:p w:rsidR="008A6272" w:rsidRDefault="008A6272" w:rsidP="00EE6FFC"/>
        </w:tc>
        <w:tc>
          <w:tcPr>
            <w:tcW w:w="214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A6272" w:rsidRDefault="008A6272" w:rsidP="00EE6FFC">
            <w:pPr>
              <w:shd w:val="clear" w:color="auto" w:fill="FFFFFF"/>
              <w:ind w:left="26"/>
            </w:pPr>
            <w:r>
              <w:rPr>
                <w:spacing w:val="-6"/>
                <w:sz w:val="18"/>
                <w:szCs w:val="18"/>
              </w:rPr>
              <w:t>Коды бюджетной классификации</w:t>
            </w:r>
          </w:p>
        </w:tc>
        <w:tc>
          <w:tcPr>
            <w:tcW w:w="3544" w:type="dxa"/>
            <w:gridSpan w:val="4"/>
            <w:tcBorders>
              <w:top w:val="single" w:sz="6" w:space="0" w:color="auto"/>
              <w:left w:val="single" w:sz="6" w:space="0" w:color="auto"/>
              <w:bottom w:val="single" w:sz="6" w:space="0" w:color="auto"/>
              <w:right w:val="single" w:sz="4" w:space="0" w:color="auto"/>
            </w:tcBorders>
            <w:shd w:val="clear" w:color="auto" w:fill="FFFFFF"/>
            <w:hideMark/>
          </w:tcPr>
          <w:p w:rsidR="008A6272" w:rsidRDefault="008A6272" w:rsidP="00EE6FFC">
            <w:pPr>
              <w:shd w:val="clear" w:color="auto" w:fill="FFFFFF"/>
              <w:spacing w:line="220" w:lineRule="exact"/>
              <w:ind w:left="61" w:right="56"/>
              <w:jc w:val="center"/>
            </w:pPr>
            <w:r>
              <w:rPr>
                <w:spacing w:val="-5"/>
                <w:sz w:val="18"/>
                <w:szCs w:val="18"/>
              </w:rPr>
              <w:t xml:space="preserve">Нормативный правовой акт, договор, </w:t>
            </w:r>
            <w:r>
              <w:rPr>
                <w:sz w:val="18"/>
                <w:szCs w:val="18"/>
              </w:rPr>
              <w:t>соглашение *</w:t>
            </w:r>
          </w:p>
        </w:tc>
        <w:tc>
          <w:tcPr>
            <w:tcW w:w="623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A6272" w:rsidRDefault="008A6272" w:rsidP="008A6272">
            <w:pPr>
              <w:shd w:val="clear" w:color="auto" w:fill="FFFFFF"/>
              <w:ind w:left="98"/>
              <w:jc w:val="center"/>
            </w:pPr>
            <w:r>
              <w:rPr>
                <w:spacing w:val="-5"/>
                <w:sz w:val="18"/>
                <w:szCs w:val="18"/>
              </w:rPr>
              <w:t>Объем ассигнований</w:t>
            </w:r>
            <w:r w:rsidR="00DE4763">
              <w:rPr>
                <w:spacing w:val="-5"/>
                <w:sz w:val="18"/>
                <w:szCs w:val="18"/>
              </w:rPr>
              <w:t xml:space="preserve"> на исполнение расходного обязательства, руб.</w:t>
            </w:r>
          </w:p>
        </w:tc>
      </w:tr>
      <w:tr w:rsidR="008A6272" w:rsidTr="008A6272">
        <w:trPr>
          <w:trHeight w:hRule="exact" w:val="474"/>
        </w:trPr>
        <w:tc>
          <w:tcPr>
            <w:tcW w:w="1208" w:type="dxa"/>
            <w:gridSpan w:val="2"/>
            <w:vMerge/>
            <w:tcBorders>
              <w:top w:val="single" w:sz="6" w:space="0" w:color="auto"/>
              <w:left w:val="single" w:sz="6" w:space="0" w:color="auto"/>
              <w:bottom w:val="single" w:sz="6" w:space="0" w:color="auto"/>
              <w:right w:val="single" w:sz="6" w:space="0" w:color="auto"/>
            </w:tcBorders>
            <w:vAlign w:val="center"/>
            <w:hideMark/>
          </w:tcPr>
          <w:p w:rsidR="008A6272" w:rsidRDefault="008A6272" w:rsidP="00EE6FFC"/>
        </w:tc>
        <w:tc>
          <w:tcPr>
            <w:tcW w:w="1179" w:type="dxa"/>
            <w:gridSpan w:val="2"/>
            <w:vMerge/>
            <w:tcBorders>
              <w:top w:val="single" w:sz="6" w:space="0" w:color="auto"/>
              <w:left w:val="single" w:sz="6" w:space="0" w:color="auto"/>
              <w:bottom w:val="single" w:sz="6" w:space="0" w:color="auto"/>
              <w:right w:val="single" w:sz="6" w:space="0" w:color="auto"/>
            </w:tcBorders>
            <w:vAlign w:val="center"/>
            <w:hideMark/>
          </w:tcPr>
          <w:p w:rsidR="008A6272" w:rsidRDefault="008A6272" w:rsidP="00EE6FFC"/>
        </w:tc>
        <w:tc>
          <w:tcPr>
            <w:tcW w:w="1015" w:type="dxa"/>
            <w:tcBorders>
              <w:top w:val="single" w:sz="6" w:space="0" w:color="auto"/>
              <w:left w:val="single" w:sz="6" w:space="0" w:color="auto"/>
              <w:bottom w:val="nil"/>
              <w:right w:val="single" w:sz="6" w:space="0" w:color="auto"/>
            </w:tcBorders>
            <w:shd w:val="clear" w:color="auto" w:fill="FFFFFF"/>
            <w:hideMark/>
          </w:tcPr>
          <w:p w:rsidR="008A6272" w:rsidRDefault="008A6272" w:rsidP="00EE6FFC">
            <w:pPr>
              <w:shd w:val="clear" w:color="auto" w:fill="FFFFFF"/>
              <w:ind w:left="76"/>
              <w:jc w:val="center"/>
            </w:pPr>
            <w:proofErr w:type="gramStart"/>
            <w:r>
              <w:t>Р</w:t>
            </w:r>
            <w:proofErr w:type="gramEnd"/>
          </w:p>
        </w:tc>
        <w:tc>
          <w:tcPr>
            <w:tcW w:w="1134" w:type="dxa"/>
            <w:vMerge w:val="restart"/>
            <w:tcBorders>
              <w:top w:val="single" w:sz="6" w:space="0" w:color="auto"/>
              <w:left w:val="single" w:sz="6" w:space="0" w:color="auto"/>
              <w:right w:val="single" w:sz="6" w:space="0" w:color="auto"/>
            </w:tcBorders>
            <w:shd w:val="clear" w:color="auto" w:fill="FFFFFF"/>
          </w:tcPr>
          <w:p w:rsidR="008A6272" w:rsidRDefault="008A6272" w:rsidP="00EE6FFC">
            <w:pPr>
              <w:jc w:val="center"/>
            </w:pPr>
            <w:proofErr w:type="spellStart"/>
            <w:proofErr w:type="gramStart"/>
            <w:r>
              <w:t>Пр</w:t>
            </w:r>
            <w:proofErr w:type="spellEnd"/>
            <w:proofErr w:type="gramEnd"/>
          </w:p>
          <w:p w:rsidR="008A6272" w:rsidRDefault="008A6272" w:rsidP="00EE6FFC"/>
          <w:p w:rsidR="008A6272" w:rsidRDefault="008A6272" w:rsidP="00EE6FFC"/>
          <w:p w:rsidR="008A6272" w:rsidRDefault="008A6272" w:rsidP="00EE6FFC"/>
          <w:p w:rsidR="008A6272" w:rsidRDefault="008A6272" w:rsidP="00EE6FFC"/>
          <w:p w:rsidR="008A6272" w:rsidRDefault="008A6272" w:rsidP="00EE6FFC"/>
          <w:p w:rsidR="008A6272" w:rsidRDefault="008A6272" w:rsidP="00EE6FFC"/>
          <w:p w:rsidR="008A6272" w:rsidRDefault="008A6272" w:rsidP="00EE6FFC"/>
          <w:p w:rsidR="008A6272" w:rsidRDefault="008A6272" w:rsidP="00EE6FFC"/>
        </w:tc>
        <w:tc>
          <w:tcPr>
            <w:tcW w:w="1276" w:type="dxa"/>
            <w:gridSpan w:val="2"/>
            <w:vMerge w:val="restart"/>
            <w:tcBorders>
              <w:top w:val="single" w:sz="6" w:space="0" w:color="auto"/>
              <w:left w:val="single" w:sz="6" w:space="0" w:color="auto"/>
              <w:right w:val="single" w:sz="6" w:space="0" w:color="auto"/>
            </w:tcBorders>
            <w:shd w:val="clear" w:color="auto" w:fill="FFFFFF"/>
            <w:hideMark/>
          </w:tcPr>
          <w:p w:rsidR="008A6272" w:rsidRDefault="008A6272" w:rsidP="00EE6FFC">
            <w:pPr>
              <w:shd w:val="clear" w:color="auto" w:fill="FFFFFF"/>
              <w:jc w:val="center"/>
            </w:pPr>
            <w:r>
              <w:rPr>
                <w:spacing w:val="-6"/>
                <w:sz w:val="18"/>
                <w:szCs w:val="18"/>
              </w:rPr>
              <w:t>наименование и реквизиты</w:t>
            </w:r>
          </w:p>
          <w:p w:rsidR="008A6272" w:rsidRDefault="008A6272" w:rsidP="00EE6FFC"/>
          <w:p w:rsidR="008A6272" w:rsidRDefault="008A6272" w:rsidP="00EE6FFC"/>
          <w:p w:rsidR="008A6272" w:rsidRDefault="008A6272" w:rsidP="00EE6FFC"/>
        </w:tc>
        <w:tc>
          <w:tcPr>
            <w:tcW w:w="1276" w:type="dxa"/>
            <w:vMerge w:val="restart"/>
            <w:tcBorders>
              <w:top w:val="single" w:sz="6" w:space="0" w:color="auto"/>
              <w:left w:val="single" w:sz="6" w:space="0" w:color="auto"/>
              <w:right w:val="single" w:sz="6" w:space="0" w:color="auto"/>
            </w:tcBorders>
            <w:shd w:val="clear" w:color="auto" w:fill="FFFFFF"/>
            <w:hideMark/>
          </w:tcPr>
          <w:p w:rsidR="008A6272" w:rsidRDefault="008A6272" w:rsidP="00EE6FFC">
            <w:pPr>
              <w:shd w:val="clear" w:color="auto" w:fill="FFFFFF"/>
              <w:spacing w:line="214" w:lineRule="exact"/>
              <w:ind w:right="163"/>
              <w:jc w:val="center"/>
            </w:pPr>
            <w:r>
              <w:rPr>
                <w:spacing w:val="-5"/>
                <w:sz w:val="18"/>
                <w:szCs w:val="18"/>
              </w:rPr>
              <w:t xml:space="preserve">номер раздела, главы, статьи, части, </w:t>
            </w:r>
            <w:r>
              <w:rPr>
                <w:spacing w:val="-4"/>
                <w:sz w:val="18"/>
                <w:szCs w:val="18"/>
              </w:rPr>
              <w:t>пункта, подпункта, абзаца**</w:t>
            </w:r>
          </w:p>
          <w:p w:rsidR="008A6272" w:rsidRDefault="008A6272" w:rsidP="00EE6FFC"/>
          <w:p w:rsidR="008A6272" w:rsidRDefault="008A6272" w:rsidP="00EE6FFC"/>
          <w:p w:rsidR="008A6272" w:rsidRDefault="008A6272" w:rsidP="00EE6FFC"/>
        </w:tc>
        <w:tc>
          <w:tcPr>
            <w:tcW w:w="992" w:type="dxa"/>
            <w:vMerge w:val="restart"/>
            <w:tcBorders>
              <w:top w:val="single" w:sz="6" w:space="0" w:color="auto"/>
              <w:left w:val="single" w:sz="6" w:space="0" w:color="auto"/>
              <w:right w:val="single" w:sz="6" w:space="0" w:color="auto"/>
            </w:tcBorders>
            <w:shd w:val="clear" w:color="auto" w:fill="FFFFFF"/>
            <w:hideMark/>
          </w:tcPr>
          <w:p w:rsidR="008A6272" w:rsidRDefault="008A6272" w:rsidP="00EE6FFC">
            <w:pPr>
              <w:shd w:val="clear" w:color="auto" w:fill="FFFFFF"/>
              <w:jc w:val="center"/>
            </w:pPr>
            <w:r>
              <w:rPr>
                <w:spacing w:val="-5"/>
                <w:sz w:val="18"/>
                <w:szCs w:val="18"/>
              </w:rPr>
              <w:t>дата вступления в силу, срок действия</w:t>
            </w:r>
          </w:p>
          <w:p w:rsidR="008A6272" w:rsidRDefault="008A6272" w:rsidP="00EE6FFC"/>
          <w:p w:rsidR="008A6272" w:rsidRDefault="008A6272" w:rsidP="00EE6FFC"/>
          <w:p w:rsidR="008A6272" w:rsidRDefault="008A6272" w:rsidP="00EE6FFC"/>
        </w:tc>
        <w:tc>
          <w:tcPr>
            <w:tcW w:w="2552" w:type="dxa"/>
            <w:gridSpan w:val="2"/>
            <w:tcBorders>
              <w:top w:val="single" w:sz="6" w:space="0" w:color="auto"/>
              <w:left w:val="single" w:sz="6" w:space="0" w:color="auto"/>
              <w:bottom w:val="nil"/>
              <w:right w:val="single" w:sz="6" w:space="0" w:color="auto"/>
            </w:tcBorders>
            <w:shd w:val="clear" w:color="auto" w:fill="FFFFFF"/>
            <w:hideMark/>
          </w:tcPr>
          <w:p w:rsidR="008A6272" w:rsidRDefault="008A6272" w:rsidP="00EE6FFC">
            <w:pPr>
              <w:shd w:val="clear" w:color="auto" w:fill="FFFFFF"/>
              <w:spacing w:line="221" w:lineRule="exact"/>
              <w:jc w:val="center"/>
            </w:pPr>
            <w:r>
              <w:rPr>
                <w:spacing w:val="-7"/>
                <w:sz w:val="18"/>
                <w:szCs w:val="18"/>
              </w:rPr>
              <w:t xml:space="preserve">финансовый </w:t>
            </w:r>
            <w:r>
              <w:rPr>
                <w:sz w:val="18"/>
                <w:szCs w:val="18"/>
              </w:rPr>
              <w:t>год</w:t>
            </w:r>
          </w:p>
        </w:tc>
        <w:tc>
          <w:tcPr>
            <w:tcW w:w="992" w:type="dxa"/>
            <w:vMerge w:val="restart"/>
            <w:tcBorders>
              <w:top w:val="single" w:sz="6" w:space="0" w:color="auto"/>
              <w:left w:val="single" w:sz="6" w:space="0" w:color="auto"/>
              <w:right w:val="single" w:sz="6" w:space="0" w:color="auto"/>
            </w:tcBorders>
            <w:shd w:val="clear" w:color="auto" w:fill="FFFFFF"/>
            <w:hideMark/>
          </w:tcPr>
          <w:p w:rsidR="008A6272" w:rsidRDefault="008A6272" w:rsidP="00EE6FFC">
            <w:pPr>
              <w:shd w:val="clear" w:color="auto" w:fill="FFFFFF"/>
              <w:spacing w:line="220" w:lineRule="exact"/>
              <w:jc w:val="center"/>
            </w:pPr>
            <w:r>
              <w:rPr>
                <w:spacing w:val="-6"/>
                <w:sz w:val="18"/>
                <w:szCs w:val="18"/>
              </w:rPr>
              <w:t>очередной</w:t>
            </w:r>
          </w:p>
          <w:p w:rsidR="008A6272" w:rsidRDefault="008A6272" w:rsidP="00EE6FFC">
            <w:pPr>
              <w:shd w:val="clear" w:color="auto" w:fill="FFFFFF"/>
              <w:spacing w:line="220" w:lineRule="exact"/>
              <w:jc w:val="center"/>
            </w:pPr>
            <w:r>
              <w:rPr>
                <w:spacing w:val="-8"/>
                <w:sz w:val="18"/>
                <w:szCs w:val="18"/>
              </w:rPr>
              <w:t>финансовый</w:t>
            </w:r>
          </w:p>
          <w:p w:rsidR="008A6272" w:rsidRDefault="008A6272" w:rsidP="00EE6FFC">
            <w:pPr>
              <w:shd w:val="clear" w:color="auto" w:fill="FFFFFF"/>
              <w:spacing w:line="220" w:lineRule="exact"/>
              <w:jc w:val="center"/>
            </w:pPr>
            <w:r>
              <w:rPr>
                <w:sz w:val="18"/>
                <w:szCs w:val="18"/>
              </w:rPr>
              <w:t>год</w:t>
            </w:r>
          </w:p>
          <w:p w:rsidR="008A6272" w:rsidRDefault="008A6272" w:rsidP="00EE6FFC"/>
          <w:p w:rsidR="008A6272" w:rsidRDefault="008A6272" w:rsidP="00EE6FFC"/>
        </w:tc>
        <w:tc>
          <w:tcPr>
            <w:tcW w:w="269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A6272" w:rsidRDefault="008A6272" w:rsidP="00EE6FFC">
            <w:pPr>
              <w:shd w:val="clear" w:color="auto" w:fill="FFFFFF"/>
              <w:ind w:left="25"/>
              <w:jc w:val="center"/>
            </w:pPr>
            <w:r>
              <w:rPr>
                <w:spacing w:val="-2"/>
                <w:sz w:val="18"/>
                <w:szCs w:val="18"/>
              </w:rPr>
              <w:t>плановый период</w:t>
            </w:r>
          </w:p>
        </w:tc>
      </w:tr>
      <w:tr w:rsidR="008A6272" w:rsidTr="001921DB">
        <w:trPr>
          <w:trHeight w:hRule="exact" w:val="299"/>
        </w:trPr>
        <w:tc>
          <w:tcPr>
            <w:tcW w:w="1208" w:type="dxa"/>
            <w:gridSpan w:val="2"/>
            <w:vMerge/>
            <w:tcBorders>
              <w:top w:val="single" w:sz="6" w:space="0" w:color="auto"/>
              <w:left w:val="single" w:sz="6" w:space="0" w:color="auto"/>
              <w:bottom w:val="single" w:sz="6" w:space="0" w:color="auto"/>
              <w:right w:val="single" w:sz="6" w:space="0" w:color="auto"/>
            </w:tcBorders>
            <w:vAlign w:val="center"/>
            <w:hideMark/>
          </w:tcPr>
          <w:p w:rsidR="008A6272" w:rsidRDefault="008A6272" w:rsidP="00EE6FFC"/>
        </w:tc>
        <w:tc>
          <w:tcPr>
            <w:tcW w:w="1179" w:type="dxa"/>
            <w:gridSpan w:val="2"/>
            <w:vMerge/>
            <w:tcBorders>
              <w:top w:val="single" w:sz="6" w:space="0" w:color="auto"/>
              <w:left w:val="single" w:sz="6" w:space="0" w:color="auto"/>
              <w:bottom w:val="single" w:sz="6" w:space="0" w:color="auto"/>
              <w:right w:val="single" w:sz="6" w:space="0" w:color="auto"/>
            </w:tcBorders>
            <w:vAlign w:val="center"/>
            <w:hideMark/>
          </w:tcPr>
          <w:p w:rsidR="008A6272" w:rsidRDefault="008A6272" w:rsidP="00EE6FFC"/>
        </w:tc>
        <w:tc>
          <w:tcPr>
            <w:tcW w:w="1015" w:type="dxa"/>
            <w:tcBorders>
              <w:top w:val="nil"/>
              <w:left w:val="single" w:sz="6" w:space="0" w:color="auto"/>
              <w:bottom w:val="nil"/>
              <w:right w:val="single" w:sz="6" w:space="0" w:color="auto"/>
            </w:tcBorders>
            <w:shd w:val="clear" w:color="auto" w:fill="FFFFFF"/>
          </w:tcPr>
          <w:p w:rsidR="008A6272" w:rsidRDefault="008A6272" w:rsidP="00EE6FFC"/>
          <w:p w:rsidR="008A6272" w:rsidRDefault="008A6272" w:rsidP="00EE6FFC"/>
        </w:tc>
        <w:tc>
          <w:tcPr>
            <w:tcW w:w="1134" w:type="dxa"/>
            <w:vMerge/>
            <w:tcBorders>
              <w:left w:val="single" w:sz="6" w:space="0" w:color="auto"/>
              <w:right w:val="single" w:sz="6" w:space="0" w:color="auto"/>
            </w:tcBorders>
            <w:vAlign w:val="center"/>
            <w:hideMark/>
          </w:tcPr>
          <w:p w:rsidR="008A6272" w:rsidRDefault="008A6272" w:rsidP="00EE6FFC"/>
        </w:tc>
        <w:tc>
          <w:tcPr>
            <w:tcW w:w="1276" w:type="dxa"/>
            <w:gridSpan w:val="2"/>
            <w:vMerge/>
            <w:tcBorders>
              <w:left w:val="single" w:sz="6" w:space="0" w:color="auto"/>
              <w:right w:val="single" w:sz="6" w:space="0" w:color="auto"/>
            </w:tcBorders>
            <w:shd w:val="clear" w:color="auto" w:fill="FFFFFF"/>
            <w:textDirection w:val="btLr"/>
          </w:tcPr>
          <w:p w:rsidR="008A6272" w:rsidRDefault="008A6272" w:rsidP="00EE6FFC"/>
        </w:tc>
        <w:tc>
          <w:tcPr>
            <w:tcW w:w="1276" w:type="dxa"/>
            <w:vMerge/>
            <w:tcBorders>
              <w:left w:val="single" w:sz="6" w:space="0" w:color="auto"/>
              <w:right w:val="single" w:sz="6" w:space="0" w:color="auto"/>
            </w:tcBorders>
            <w:shd w:val="clear" w:color="auto" w:fill="FFFFFF"/>
            <w:textDirection w:val="btLr"/>
          </w:tcPr>
          <w:p w:rsidR="008A6272" w:rsidRDefault="008A6272" w:rsidP="00EE6FFC"/>
        </w:tc>
        <w:tc>
          <w:tcPr>
            <w:tcW w:w="992" w:type="dxa"/>
            <w:vMerge/>
            <w:tcBorders>
              <w:left w:val="single" w:sz="6" w:space="0" w:color="auto"/>
              <w:right w:val="single" w:sz="6" w:space="0" w:color="auto"/>
            </w:tcBorders>
            <w:shd w:val="clear" w:color="auto" w:fill="FFFFFF"/>
            <w:textDirection w:val="btLr"/>
          </w:tcPr>
          <w:p w:rsidR="008A6272" w:rsidRDefault="008A6272" w:rsidP="00EE6FFC"/>
        </w:tc>
        <w:tc>
          <w:tcPr>
            <w:tcW w:w="2552" w:type="dxa"/>
            <w:gridSpan w:val="2"/>
            <w:tcBorders>
              <w:top w:val="nil"/>
              <w:left w:val="single" w:sz="6" w:space="0" w:color="auto"/>
              <w:bottom w:val="single" w:sz="6" w:space="0" w:color="auto"/>
              <w:right w:val="single" w:sz="6" w:space="0" w:color="auto"/>
            </w:tcBorders>
            <w:shd w:val="clear" w:color="auto" w:fill="FFFFFF"/>
          </w:tcPr>
          <w:p w:rsidR="008A6272" w:rsidRDefault="008A6272" w:rsidP="00EE6FFC"/>
          <w:p w:rsidR="008A6272" w:rsidRDefault="008A6272" w:rsidP="00EE6FFC"/>
        </w:tc>
        <w:tc>
          <w:tcPr>
            <w:tcW w:w="992" w:type="dxa"/>
            <w:vMerge/>
            <w:tcBorders>
              <w:left w:val="single" w:sz="6" w:space="0" w:color="auto"/>
              <w:bottom w:val="single" w:sz="6" w:space="0" w:color="auto"/>
              <w:right w:val="single" w:sz="6" w:space="0" w:color="auto"/>
            </w:tcBorders>
            <w:shd w:val="clear" w:color="auto" w:fill="FFFFFF"/>
          </w:tcPr>
          <w:p w:rsidR="008A6272" w:rsidRDefault="008A6272" w:rsidP="00EE6FFC"/>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8A6272" w:rsidRDefault="008A6272" w:rsidP="00EE6FFC">
            <w:pPr>
              <w:shd w:val="clear" w:color="auto" w:fill="FFFFFF"/>
              <w:spacing w:line="221" w:lineRule="exact"/>
              <w:ind w:left="16" w:right="17"/>
              <w:jc w:val="center"/>
            </w:pPr>
            <w:r>
              <w:rPr>
                <w:spacing w:val="-7"/>
                <w:sz w:val="18"/>
                <w:szCs w:val="18"/>
              </w:rPr>
              <w:t xml:space="preserve">первый </w:t>
            </w:r>
            <w:r>
              <w:rPr>
                <w:sz w:val="18"/>
                <w:szCs w:val="18"/>
              </w:rPr>
              <w:t>год</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8A6272" w:rsidRDefault="008A6272" w:rsidP="00EE6FFC">
            <w:pPr>
              <w:shd w:val="clear" w:color="auto" w:fill="FFFFFF"/>
              <w:spacing w:line="221" w:lineRule="exact"/>
              <w:ind w:left="16"/>
              <w:jc w:val="center"/>
            </w:pPr>
            <w:r>
              <w:rPr>
                <w:spacing w:val="-6"/>
                <w:sz w:val="18"/>
                <w:szCs w:val="18"/>
              </w:rPr>
              <w:t xml:space="preserve">второй </w:t>
            </w:r>
            <w:r w:rsidRPr="0057033B">
              <w:rPr>
                <w:spacing w:val="-5"/>
                <w:w w:val="85"/>
                <w:sz w:val="18"/>
                <w:szCs w:val="18"/>
              </w:rPr>
              <w:t>год</w:t>
            </w:r>
            <w:r>
              <w:rPr>
                <w:spacing w:val="-5"/>
                <w:w w:val="85"/>
              </w:rPr>
              <w:t xml:space="preserve">     </w:t>
            </w:r>
          </w:p>
        </w:tc>
      </w:tr>
      <w:tr w:rsidR="008A6272" w:rsidTr="001921DB">
        <w:trPr>
          <w:trHeight w:hRule="exact" w:val="998"/>
        </w:trPr>
        <w:tc>
          <w:tcPr>
            <w:tcW w:w="1208" w:type="dxa"/>
            <w:gridSpan w:val="2"/>
            <w:vMerge/>
            <w:tcBorders>
              <w:top w:val="single" w:sz="6" w:space="0" w:color="auto"/>
              <w:left w:val="single" w:sz="6" w:space="0" w:color="auto"/>
              <w:bottom w:val="single" w:sz="6" w:space="0" w:color="auto"/>
              <w:right w:val="single" w:sz="6" w:space="0" w:color="auto"/>
            </w:tcBorders>
            <w:vAlign w:val="center"/>
            <w:hideMark/>
          </w:tcPr>
          <w:p w:rsidR="008A6272" w:rsidRDefault="008A6272" w:rsidP="00EE6FFC"/>
        </w:tc>
        <w:tc>
          <w:tcPr>
            <w:tcW w:w="1179" w:type="dxa"/>
            <w:gridSpan w:val="2"/>
            <w:vMerge/>
            <w:tcBorders>
              <w:top w:val="single" w:sz="6" w:space="0" w:color="auto"/>
              <w:left w:val="single" w:sz="6" w:space="0" w:color="auto"/>
              <w:bottom w:val="single" w:sz="6" w:space="0" w:color="auto"/>
              <w:right w:val="single" w:sz="6" w:space="0" w:color="auto"/>
            </w:tcBorders>
            <w:vAlign w:val="center"/>
            <w:hideMark/>
          </w:tcPr>
          <w:p w:rsidR="008A6272" w:rsidRDefault="008A6272" w:rsidP="00EE6FFC"/>
        </w:tc>
        <w:tc>
          <w:tcPr>
            <w:tcW w:w="1015" w:type="dxa"/>
            <w:tcBorders>
              <w:top w:val="nil"/>
              <w:left w:val="single" w:sz="6" w:space="0" w:color="auto"/>
              <w:bottom w:val="single" w:sz="6" w:space="0" w:color="auto"/>
              <w:right w:val="single" w:sz="6" w:space="0" w:color="auto"/>
            </w:tcBorders>
            <w:shd w:val="clear" w:color="auto" w:fill="FFFFFF"/>
          </w:tcPr>
          <w:p w:rsidR="008A6272" w:rsidRDefault="008A6272" w:rsidP="00EE6FFC"/>
          <w:p w:rsidR="008A6272" w:rsidRDefault="008A6272" w:rsidP="00EE6FFC"/>
        </w:tc>
        <w:tc>
          <w:tcPr>
            <w:tcW w:w="1134" w:type="dxa"/>
            <w:vMerge/>
            <w:tcBorders>
              <w:left w:val="single" w:sz="6" w:space="0" w:color="auto"/>
              <w:bottom w:val="single" w:sz="4" w:space="0" w:color="auto"/>
              <w:right w:val="single" w:sz="6" w:space="0" w:color="auto"/>
            </w:tcBorders>
            <w:vAlign w:val="center"/>
            <w:hideMark/>
          </w:tcPr>
          <w:p w:rsidR="008A6272" w:rsidRDefault="008A6272" w:rsidP="00EE6FFC"/>
        </w:tc>
        <w:tc>
          <w:tcPr>
            <w:tcW w:w="1276" w:type="dxa"/>
            <w:gridSpan w:val="2"/>
            <w:vMerge/>
            <w:tcBorders>
              <w:left w:val="single" w:sz="6" w:space="0" w:color="auto"/>
              <w:bottom w:val="single" w:sz="6" w:space="0" w:color="auto"/>
              <w:right w:val="single" w:sz="6" w:space="0" w:color="auto"/>
            </w:tcBorders>
            <w:shd w:val="clear" w:color="auto" w:fill="FFFFFF"/>
            <w:textDirection w:val="btLr"/>
          </w:tcPr>
          <w:p w:rsidR="008A6272" w:rsidRDefault="008A6272" w:rsidP="00EE6FFC"/>
        </w:tc>
        <w:tc>
          <w:tcPr>
            <w:tcW w:w="1276" w:type="dxa"/>
            <w:vMerge/>
            <w:tcBorders>
              <w:left w:val="single" w:sz="6" w:space="0" w:color="auto"/>
              <w:bottom w:val="single" w:sz="6" w:space="0" w:color="auto"/>
              <w:right w:val="single" w:sz="6" w:space="0" w:color="auto"/>
            </w:tcBorders>
            <w:shd w:val="clear" w:color="auto" w:fill="FFFFFF"/>
            <w:textDirection w:val="btLr"/>
          </w:tcPr>
          <w:p w:rsidR="008A6272" w:rsidRDefault="008A6272" w:rsidP="00EE6FFC"/>
        </w:tc>
        <w:tc>
          <w:tcPr>
            <w:tcW w:w="992" w:type="dxa"/>
            <w:vMerge/>
            <w:tcBorders>
              <w:left w:val="single" w:sz="6" w:space="0" w:color="auto"/>
              <w:bottom w:val="single" w:sz="6" w:space="0" w:color="auto"/>
              <w:right w:val="single" w:sz="6" w:space="0" w:color="auto"/>
            </w:tcBorders>
            <w:shd w:val="clear" w:color="auto" w:fill="FFFFFF"/>
            <w:textDirection w:val="btLr"/>
          </w:tcPr>
          <w:p w:rsidR="008A6272" w:rsidRDefault="008A6272" w:rsidP="00EE6FFC"/>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8A6272" w:rsidRDefault="008A6272" w:rsidP="00EE6FFC">
            <w:pPr>
              <w:shd w:val="clear" w:color="auto" w:fill="FFFFFF"/>
              <w:ind w:left="173"/>
              <w:jc w:val="center"/>
            </w:pPr>
            <w:r>
              <w:rPr>
                <w:sz w:val="18"/>
                <w:szCs w:val="18"/>
              </w:rPr>
              <w:t>план</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8A6272" w:rsidRDefault="008A6272" w:rsidP="00EE6FFC">
            <w:pPr>
              <w:shd w:val="clear" w:color="auto" w:fill="FFFFFF"/>
              <w:spacing w:line="216" w:lineRule="exact"/>
              <w:ind w:left="186" w:right="152"/>
              <w:jc w:val="center"/>
            </w:pPr>
            <w:r>
              <w:rPr>
                <w:spacing w:val="-5"/>
                <w:sz w:val="18"/>
                <w:szCs w:val="18"/>
              </w:rPr>
              <w:t xml:space="preserve">факт на дату представления </w:t>
            </w:r>
            <w:r>
              <w:rPr>
                <w:spacing w:val="-4"/>
                <w:sz w:val="18"/>
                <w:szCs w:val="18"/>
              </w:rPr>
              <w:t>фрагмента реестра</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8A6272" w:rsidRDefault="008A6272" w:rsidP="00EE6FFC">
            <w:pPr>
              <w:shd w:val="clear" w:color="auto" w:fill="FFFFFF"/>
              <w:jc w:val="center"/>
            </w:pPr>
            <w:r>
              <w:rPr>
                <w:sz w:val="18"/>
                <w:szCs w:val="18"/>
              </w:rPr>
              <w:t>прогноз</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8A6272" w:rsidRDefault="008A6272" w:rsidP="00EE6FFC">
            <w:pPr>
              <w:shd w:val="clear" w:color="auto" w:fill="FFFFFF"/>
              <w:ind w:left="-19"/>
              <w:jc w:val="center"/>
            </w:pPr>
            <w:r>
              <w:rPr>
                <w:sz w:val="18"/>
                <w:szCs w:val="18"/>
              </w:rPr>
              <w:t>прогноз</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8A6272" w:rsidRDefault="008A6272" w:rsidP="00EE6FFC">
            <w:pPr>
              <w:shd w:val="clear" w:color="auto" w:fill="FFFFFF"/>
              <w:jc w:val="center"/>
            </w:pPr>
            <w:r>
              <w:rPr>
                <w:sz w:val="18"/>
                <w:szCs w:val="18"/>
              </w:rPr>
              <w:t>прогноз</w:t>
            </w:r>
          </w:p>
        </w:tc>
      </w:tr>
      <w:tr w:rsidR="008A6272" w:rsidTr="001B78B8">
        <w:trPr>
          <w:trHeight w:hRule="exact" w:val="211"/>
        </w:trPr>
        <w:tc>
          <w:tcPr>
            <w:tcW w:w="647" w:type="dxa"/>
            <w:tcBorders>
              <w:top w:val="single" w:sz="6" w:space="0" w:color="auto"/>
              <w:left w:val="single" w:sz="6" w:space="0" w:color="auto"/>
              <w:bottom w:val="single" w:sz="6" w:space="0" w:color="auto"/>
              <w:right w:val="single" w:sz="6" w:space="0" w:color="auto"/>
            </w:tcBorders>
            <w:shd w:val="clear" w:color="auto" w:fill="FFFFFF"/>
          </w:tcPr>
          <w:p w:rsidR="008A6272" w:rsidRPr="007A3D0B" w:rsidRDefault="008A6272" w:rsidP="007A3D0B">
            <w:pPr>
              <w:shd w:val="clear" w:color="auto" w:fill="FFFFFF"/>
              <w:jc w:val="center"/>
              <w:rPr>
                <w:sz w:val="16"/>
                <w:szCs w:val="16"/>
              </w:rPr>
            </w:pPr>
            <w:r w:rsidRPr="007A3D0B">
              <w:rPr>
                <w:sz w:val="16"/>
                <w:szCs w:val="16"/>
              </w:rPr>
              <w:t>1</w:t>
            </w:r>
          </w:p>
        </w:tc>
        <w:tc>
          <w:tcPr>
            <w:tcW w:w="561" w:type="dxa"/>
            <w:tcBorders>
              <w:top w:val="single" w:sz="6" w:space="0" w:color="auto"/>
              <w:left w:val="single" w:sz="6" w:space="0" w:color="auto"/>
              <w:bottom w:val="single" w:sz="6" w:space="0" w:color="auto"/>
              <w:right w:val="single" w:sz="6" w:space="0" w:color="auto"/>
            </w:tcBorders>
            <w:shd w:val="clear" w:color="auto" w:fill="FFFFFF"/>
          </w:tcPr>
          <w:p w:rsidR="008A6272" w:rsidRPr="007A3D0B" w:rsidRDefault="008A6272" w:rsidP="007A3D0B">
            <w:pPr>
              <w:shd w:val="clear" w:color="auto" w:fill="FFFFFF"/>
              <w:jc w:val="center"/>
              <w:rPr>
                <w:sz w:val="16"/>
                <w:szCs w:val="16"/>
              </w:rPr>
            </w:pPr>
            <w:r w:rsidRPr="007A3D0B">
              <w:rPr>
                <w:sz w:val="16"/>
                <w:szCs w:val="16"/>
              </w:rPr>
              <w:t>2</w:t>
            </w:r>
          </w:p>
        </w:tc>
        <w:tc>
          <w:tcPr>
            <w:tcW w:w="556" w:type="dxa"/>
            <w:tcBorders>
              <w:top w:val="single" w:sz="6" w:space="0" w:color="auto"/>
              <w:left w:val="single" w:sz="6" w:space="0" w:color="auto"/>
              <w:bottom w:val="single" w:sz="6" w:space="0" w:color="auto"/>
              <w:right w:val="single" w:sz="6" w:space="0" w:color="auto"/>
            </w:tcBorders>
            <w:shd w:val="clear" w:color="auto" w:fill="FFFFFF"/>
          </w:tcPr>
          <w:p w:rsidR="008A6272" w:rsidRPr="007A3D0B" w:rsidRDefault="008A6272" w:rsidP="007A3D0B">
            <w:pPr>
              <w:shd w:val="clear" w:color="auto" w:fill="FFFFFF"/>
              <w:jc w:val="center"/>
              <w:rPr>
                <w:sz w:val="16"/>
                <w:szCs w:val="16"/>
              </w:rPr>
            </w:pPr>
            <w:r w:rsidRPr="007A3D0B">
              <w:rPr>
                <w:sz w:val="16"/>
                <w:szCs w:val="16"/>
              </w:rPr>
              <w:t>3</w:t>
            </w:r>
          </w:p>
        </w:tc>
        <w:tc>
          <w:tcPr>
            <w:tcW w:w="623" w:type="dxa"/>
            <w:tcBorders>
              <w:top w:val="single" w:sz="6" w:space="0" w:color="auto"/>
              <w:left w:val="single" w:sz="6" w:space="0" w:color="auto"/>
              <w:bottom w:val="single" w:sz="6" w:space="0" w:color="auto"/>
              <w:right w:val="single" w:sz="6" w:space="0" w:color="auto"/>
            </w:tcBorders>
            <w:shd w:val="clear" w:color="auto" w:fill="FFFFFF"/>
          </w:tcPr>
          <w:p w:rsidR="008A6272" w:rsidRPr="007A3D0B" w:rsidRDefault="008A6272" w:rsidP="007A3D0B">
            <w:pPr>
              <w:shd w:val="clear" w:color="auto" w:fill="FFFFFF"/>
              <w:jc w:val="center"/>
              <w:rPr>
                <w:sz w:val="16"/>
                <w:szCs w:val="16"/>
              </w:rPr>
            </w:pPr>
            <w:r w:rsidRPr="007A3D0B">
              <w:rPr>
                <w:sz w:val="16"/>
                <w:szCs w:val="16"/>
              </w:rPr>
              <w:t>4</w:t>
            </w:r>
          </w:p>
        </w:tc>
        <w:tc>
          <w:tcPr>
            <w:tcW w:w="1015" w:type="dxa"/>
            <w:tcBorders>
              <w:top w:val="single" w:sz="6" w:space="0" w:color="auto"/>
              <w:left w:val="single" w:sz="6" w:space="0" w:color="auto"/>
              <w:bottom w:val="single" w:sz="6" w:space="0" w:color="auto"/>
              <w:right w:val="single" w:sz="4" w:space="0" w:color="auto"/>
            </w:tcBorders>
            <w:shd w:val="clear" w:color="auto" w:fill="FFFFFF"/>
          </w:tcPr>
          <w:p w:rsidR="008A6272" w:rsidRPr="007A3D0B" w:rsidRDefault="008A6272" w:rsidP="007A3D0B">
            <w:pPr>
              <w:shd w:val="clear" w:color="auto" w:fill="FFFFFF"/>
              <w:jc w:val="center"/>
              <w:rPr>
                <w:sz w:val="16"/>
                <w:szCs w:val="16"/>
              </w:rPr>
            </w:pPr>
            <w:r w:rsidRPr="007A3D0B">
              <w:rPr>
                <w:sz w:val="16"/>
                <w:szCs w:val="16"/>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A6272" w:rsidRPr="007A3D0B" w:rsidRDefault="008A6272" w:rsidP="007A3D0B">
            <w:pPr>
              <w:shd w:val="clear" w:color="auto" w:fill="FFFFFF"/>
              <w:jc w:val="center"/>
              <w:rPr>
                <w:sz w:val="16"/>
                <w:szCs w:val="16"/>
              </w:rPr>
            </w:pPr>
            <w:r w:rsidRPr="007A3D0B">
              <w:rPr>
                <w:sz w:val="16"/>
                <w:szCs w:val="16"/>
              </w:rPr>
              <w:t>6</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8A6272" w:rsidRPr="007A3D0B" w:rsidRDefault="008A6272" w:rsidP="007A3D0B">
            <w:pPr>
              <w:shd w:val="clear" w:color="auto" w:fill="FFFFFF"/>
              <w:jc w:val="center"/>
              <w:rPr>
                <w:sz w:val="16"/>
                <w:szCs w:val="16"/>
              </w:rPr>
            </w:pPr>
            <w:r w:rsidRPr="007A3D0B">
              <w:rPr>
                <w:sz w:val="16"/>
                <w:szCs w:val="16"/>
              </w:rPr>
              <w:t>7</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A6272" w:rsidRPr="007A3D0B" w:rsidRDefault="008A6272" w:rsidP="007A3D0B">
            <w:pPr>
              <w:shd w:val="clear" w:color="auto" w:fill="FFFFFF"/>
              <w:jc w:val="center"/>
              <w:rPr>
                <w:sz w:val="16"/>
                <w:szCs w:val="16"/>
              </w:rPr>
            </w:pPr>
            <w:r w:rsidRPr="007A3D0B">
              <w:rPr>
                <w:sz w:val="16"/>
                <w:szCs w:val="16"/>
              </w:rPr>
              <w:t>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6272" w:rsidRPr="007A3D0B" w:rsidRDefault="008A6272" w:rsidP="007A3D0B">
            <w:pPr>
              <w:shd w:val="clear" w:color="auto" w:fill="FFFFFF"/>
              <w:jc w:val="center"/>
              <w:rPr>
                <w:sz w:val="16"/>
                <w:szCs w:val="16"/>
              </w:rPr>
            </w:pPr>
            <w:r w:rsidRPr="007A3D0B">
              <w:rPr>
                <w:sz w:val="16"/>
                <w:szCs w:val="16"/>
              </w:rPr>
              <w:t>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A6272" w:rsidRPr="007A3D0B" w:rsidRDefault="008A6272" w:rsidP="007A3D0B">
            <w:pPr>
              <w:shd w:val="clear" w:color="auto" w:fill="FFFFFF"/>
              <w:jc w:val="center"/>
              <w:rPr>
                <w:sz w:val="16"/>
                <w:szCs w:val="16"/>
              </w:rPr>
            </w:pPr>
            <w:r w:rsidRPr="007A3D0B">
              <w:rPr>
                <w:sz w:val="16"/>
                <w:szCs w:val="16"/>
              </w:rPr>
              <w:t>10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A6272" w:rsidRPr="007A3D0B" w:rsidRDefault="001921DB" w:rsidP="007A3D0B">
            <w:pPr>
              <w:shd w:val="clear" w:color="auto" w:fill="FFFFFF"/>
              <w:jc w:val="center"/>
              <w:rPr>
                <w:sz w:val="16"/>
                <w:szCs w:val="16"/>
              </w:rPr>
            </w:pPr>
            <w:r>
              <w:rPr>
                <w:sz w:val="16"/>
                <w:szCs w:val="16"/>
              </w:rPr>
              <w:t>11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A6272" w:rsidRPr="007A3D0B" w:rsidRDefault="001921DB" w:rsidP="001921DB">
            <w:pPr>
              <w:shd w:val="clear" w:color="auto" w:fill="FFFFFF"/>
              <w:jc w:val="center"/>
              <w:rPr>
                <w:sz w:val="16"/>
                <w:szCs w:val="16"/>
              </w:rPr>
            </w:pPr>
            <w:r>
              <w:rPr>
                <w:sz w:val="16"/>
                <w:szCs w:val="16"/>
              </w:rPr>
              <w:t>12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A6272" w:rsidRPr="007A3D0B" w:rsidRDefault="001921DB" w:rsidP="007A3D0B">
            <w:pPr>
              <w:shd w:val="clear" w:color="auto" w:fill="FFFFFF"/>
              <w:jc w:val="center"/>
              <w:rPr>
                <w:sz w:val="16"/>
                <w:szCs w:val="16"/>
              </w:rPr>
            </w:pPr>
            <w:r>
              <w:rPr>
                <w:sz w:val="16"/>
                <w:szCs w:val="16"/>
              </w:rPr>
              <w:t>13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A6272" w:rsidRPr="007A3D0B" w:rsidRDefault="001921DB" w:rsidP="007A3D0B">
            <w:pPr>
              <w:shd w:val="clear" w:color="auto" w:fill="FFFFFF"/>
              <w:jc w:val="center"/>
              <w:rPr>
                <w:sz w:val="16"/>
                <w:szCs w:val="16"/>
              </w:rPr>
            </w:pPr>
            <w:r>
              <w:rPr>
                <w:sz w:val="16"/>
                <w:szCs w:val="16"/>
              </w:rPr>
              <w:t>14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A6272" w:rsidRPr="007A3D0B" w:rsidRDefault="001921DB" w:rsidP="007A3D0B">
            <w:pPr>
              <w:shd w:val="clear" w:color="auto" w:fill="FFFFFF"/>
              <w:jc w:val="center"/>
              <w:rPr>
                <w:sz w:val="16"/>
                <w:szCs w:val="16"/>
              </w:rPr>
            </w:pPr>
            <w:r>
              <w:rPr>
                <w:sz w:val="16"/>
                <w:szCs w:val="16"/>
              </w:rPr>
              <w:t>15</w:t>
            </w:r>
          </w:p>
        </w:tc>
      </w:tr>
      <w:tr w:rsidR="008A6272" w:rsidTr="001B78B8">
        <w:trPr>
          <w:trHeight w:hRule="exact" w:val="216"/>
        </w:trPr>
        <w:tc>
          <w:tcPr>
            <w:tcW w:w="647"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561"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556"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623"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1015" w:type="dxa"/>
            <w:tcBorders>
              <w:top w:val="single" w:sz="6" w:space="0" w:color="auto"/>
              <w:left w:val="single" w:sz="6" w:space="0" w:color="auto"/>
              <w:bottom w:val="single" w:sz="6" w:space="0" w:color="auto"/>
              <w:right w:val="single" w:sz="4" w:space="0" w:color="auto"/>
            </w:tcBorders>
            <w:shd w:val="clear" w:color="auto" w:fill="FFFFFF"/>
          </w:tcPr>
          <w:p w:rsidR="008A6272" w:rsidRDefault="008A6272" w:rsidP="00EE6FFC">
            <w:pPr>
              <w:shd w:val="clear" w:color="auto" w:fill="FFFFFF"/>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A6272" w:rsidRDefault="008A6272" w:rsidP="00EE6FFC">
            <w:pPr>
              <w:shd w:val="clear" w:color="auto" w:fill="FFFFFF"/>
            </w:pP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r>
      <w:tr w:rsidR="008A6272" w:rsidTr="001B78B8">
        <w:trPr>
          <w:trHeight w:hRule="exact" w:val="211"/>
        </w:trPr>
        <w:tc>
          <w:tcPr>
            <w:tcW w:w="647"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561"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556"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623"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1015" w:type="dxa"/>
            <w:tcBorders>
              <w:top w:val="single" w:sz="6" w:space="0" w:color="auto"/>
              <w:left w:val="single" w:sz="6" w:space="0" w:color="auto"/>
              <w:bottom w:val="single" w:sz="6" w:space="0" w:color="auto"/>
              <w:right w:val="single" w:sz="4" w:space="0" w:color="auto"/>
            </w:tcBorders>
            <w:shd w:val="clear" w:color="auto" w:fill="FFFFFF"/>
          </w:tcPr>
          <w:p w:rsidR="008A6272" w:rsidRDefault="008A6272" w:rsidP="00EE6FFC">
            <w:pPr>
              <w:shd w:val="clear" w:color="auto" w:fill="FFFFFF"/>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A6272" w:rsidRDefault="008A6272" w:rsidP="00EE6FFC">
            <w:pPr>
              <w:shd w:val="clear" w:color="auto" w:fill="FFFFFF"/>
            </w:pP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r>
      <w:tr w:rsidR="008A6272" w:rsidTr="001B78B8">
        <w:trPr>
          <w:trHeight w:hRule="exact" w:val="235"/>
        </w:trPr>
        <w:tc>
          <w:tcPr>
            <w:tcW w:w="647"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561"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556"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623"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1015" w:type="dxa"/>
            <w:tcBorders>
              <w:top w:val="single" w:sz="6" w:space="0" w:color="auto"/>
              <w:left w:val="single" w:sz="6" w:space="0" w:color="auto"/>
              <w:bottom w:val="single" w:sz="6" w:space="0" w:color="auto"/>
              <w:right w:val="single" w:sz="4" w:space="0" w:color="auto"/>
            </w:tcBorders>
            <w:shd w:val="clear" w:color="auto" w:fill="FFFFFF"/>
          </w:tcPr>
          <w:p w:rsidR="008A6272" w:rsidRDefault="008A6272" w:rsidP="00EE6FFC">
            <w:pPr>
              <w:shd w:val="clear" w:color="auto" w:fill="FFFFFF"/>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A6272" w:rsidRDefault="008A6272" w:rsidP="00EE6FFC">
            <w:pPr>
              <w:shd w:val="clear" w:color="auto" w:fill="FFFFFF"/>
            </w:pP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r>
    </w:tbl>
    <w:p w:rsidR="00EF4EBD" w:rsidRDefault="00EF4EBD" w:rsidP="00EF4EBD">
      <w:pPr>
        <w:pStyle w:val="ConsNormal"/>
        <w:widowControl/>
        <w:ind w:left="5400" w:firstLine="0"/>
        <w:jc w:val="right"/>
        <w:rPr>
          <w:rFonts w:ascii="Times New Roman" w:hAnsi="Times New Roman"/>
          <w:i/>
          <w:sz w:val="24"/>
        </w:rPr>
      </w:pPr>
    </w:p>
    <w:p w:rsidR="00EF4EBD" w:rsidRDefault="00EF4EBD" w:rsidP="00EF4EBD">
      <w:pPr>
        <w:shd w:val="clear" w:color="auto" w:fill="FFFFFF"/>
        <w:spacing w:before="5"/>
        <w:ind w:left="65"/>
        <w:rPr>
          <w:spacing w:val="-5"/>
          <w:sz w:val="18"/>
          <w:szCs w:val="18"/>
        </w:rPr>
      </w:pPr>
    </w:p>
    <w:p w:rsidR="006A75C0" w:rsidRDefault="00E720DD" w:rsidP="00EF4EBD">
      <w:pPr>
        <w:shd w:val="clear" w:color="auto" w:fill="FFFFFF"/>
        <w:spacing w:before="5"/>
        <w:ind w:left="65"/>
        <w:rPr>
          <w:sz w:val="28"/>
          <w:szCs w:val="28"/>
        </w:rPr>
      </w:pPr>
      <w:r w:rsidRPr="00E720DD">
        <w:rPr>
          <w:spacing w:val="-1"/>
        </w:rPr>
        <w:t>* Перечень всех нормативных правовых актов, договоров, соглашений, на которые указана ссылка в реестре расходных обязатель</w:t>
      </w:r>
      <w:proofErr w:type="gramStart"/>
      <w:r w:rsidRPr="00E720DD">
        <w:rPr>
          <w:spacing w:val="-1"/>
        </w:rPr>
        <w:t>ств гл</w:t>
      </w:r>
      <w:proofErr w:type="gramEnd"/>
      <w:r w:rsidRPr="00E720DD">
        <w:rPr>
          <w:spacing w:val="-1"/>
        </w:rPr>
        <w:t>авного распорядителя средств бюджета, приводится в приложении к реестру ГРБС.</w:t>
      </w:r>
    </w:p>
    <w:p w:rsidR="00EF4EBD" w:rsidRDefault="00EF4EBD" w:rsidP="00BF7E34">
      <w:pPr>
        <w:pStyle w:val="ConsPlusNonformat"/>
        <w:widowControl/>
        <w:jc w:val="center"/>
        <w:rPr>
          <w:rFonts w:ascii="Times New Roman" w:hAnsi="Times New Roman" w:cs="Times New Roman"/>
          <w:sz w:val="28"/>
          <w:szCs w:val="28"/>
        </w:rPr>
      </w:pPr>
    </w:p>
    <w:p w:rsidR="007A3D0B" w:rsidRDefault="007A3D0B" w:rsidP="006A75C0">
      <w:pPr>
        <w:shd w:val="clear" w:color="auto" w:fill="FFFFFF"/>
        <w:ind w:left="11328" w:right="55"/>
        <w:rPr>
          <w:spacing w:val="-4"/>
          <w:sz w:val="28"/>
          <w:szCs w:val="28"/>
        </w:rPr>
      </w:pPr>
    </w:p>
    <w:p w:rsidR="001921DB" w:rsidRDefault="001921DB" w:rsidP="006A75C0">
      <w:pPr>
        <w:shd w:val="clear" w:color="auto" w:fill="FFFFFF"/>
        <w:ind w:left="11328" w:right="55"/>
        <w:rPr>
          <w:spacing w:val="-4"/>
          <w:sz w:val="28"/>
          <w:szCs w:val="28"/>
        </w:rPr>
      </w:pPr>
    </w:p>
    <w:p w:rsidR="001921DB" w:rsidRDefault="001921DB" w:rsidP="006A75C0">
      <w:pPr>
        <w:shd w:val="clear" w:color="auto" w:fill="FFFFFF"/>
        <w:ind w:left="11328" w:right="55"/>
        <w:rPr>
          <w:spacing w:val="-4"/>
          <w:sz w:val="28"/>
          <w:szCs w:val="28"/>
        </w:rPr>
      </w:pPr>
    </w:p>
    <w:p w:rsidR="001921DB" w:rsidRDefault="001921DB" w:rsidP="006A75C0">
      <w:pPr>
        <w:shd w:val="clear" w:color="auto" w:fill="FFFFFF"/>
        <w:ind w:left="11328" w:right="55"/>
        <w:rPr>
          <w:spacing w:val="-4"/>
          <w:sz w:val="28"/>
          <w:szCs w:val="28"/>
        </w:rPr>
      </w:pPr>
    </w:p>
    <w:p w:rsidR="001921DB" w:rsidRDefault="001921DB" w:rsidP="006A75C0">
      <w:pPr>
        <w:shd w:val="clear" w:color="auto" w:fill="FFFFFF"/>
        <w:ind w:left="11328" w:right="55"/>
        <w:rPr>
          <w:spacing w:val="-4"/>
          <w:sz w:val="28"/>
          <w:szCs w:val="28"/>
        </w:rPr>
      </w:pPr>
    </w:p>
    <w:p w:rsidR="00DB33B5" w:rsidRDefault="00DB33B5" w:rsidP="006A75C0">
      <w:pPr>
        <w:shd w:val="clear" w:color="auto" w:fill="FFFFFF"/>
        <w:ind w:left="11328" w:right="55"/>
        <w:rPr>
          <w:spacing w:val="-4"/>
          <w:sz w:val="28"/>
          <w:szCs w:val="28"/>
        </w:rPr>
      </w:pPr>
    </w:p>
    <w:p w:rsidR="00DB33B5" w:rsidRDefault="00DB33B5" w:rsidP="006A75C0">
      <w:pPr>
        <w:shd w:val="clear" w:color="auto" w:fill="FFFFFF"/>
        <w:ind w:left="11328" w:right="55"/>
        <w:rPr>
          <w:spacing w:val="-4"/>
          <w:sz w:val="28"/>
          <w:szCs w:val="28"/>
        </w:rPr>
      </w:pPr>
    </w:p>
    <w:p w:rsidR="00723C68" w:rsidRDefault="00723C68" w:rsidP="006A75C0">
      <w:pPr>
        <w:shd w:val="clear" w:color="auto" w:fill="FFFFFF"/>
        <w:ind w:left="11328" w:right="55"/>
        <w:rPr>
          <w:spacing w:val="-4"/>
          <w:sz w:val="28"/>
          <w:szCs w:val="28"/>
        </w:rPr>
      </w:pPr>
    </w:p>
    <w:p w:rsidR="006A75C0" w:rsidRPr="00EE6FFC" w:rsidRDefault="006A75C0" w:rsidP="006A75C0">
      <w:pPr>
        <w:shd w:val="clear" w:color="auto" w:fill="FFFFFF"/>
        <w:ind w:left="11328" w:right="55"/>
        <w:rPr>
          <w:sz w:val="28"/>
          <w:szCs w:val="28"/>
        </w:rPr>
      </w:pPr>
      <w:r w:rsidRPr="00EE6FFC">
        <w:rPr>
          <w:sz w:val="28"/>
          <w:szCs w:val="28"/>
        </w:rPr>
        <w:lastRenderedPageBreak/>
        <w:t xml:space="preserve">Приложение </w:t>
      </w:r>
    </w:p>
    <w:p w:rsidR="006A75C0" w:rsidRDefault="00DB33B5" w:rsidP="00DB33B5">
      <w:pPr>
        <w:shd w:val="clear" w:color="auto" w:fill="FFFFFF"/>
        <w:ind w:left="11328" w:right="36"/>
        <w:rPr>
          <w:sz w:val="28"/>
          <w:szCs w:val="28"/>
        </w:rPr>
      </w:pPr>
      <w:r>
        <w:rPr>
          <w:sz w:val="28"/>
          <w:szCs w:val="28"/>
        </w:rPr>
        <w:t>к ф</w:t>
      </w:r>
      <w:r w:rsidRPr="00DB33B5">
        <w:rPr>
          <w:sz w:val="28"/>
          <w:szCs w:val="28"/>
        </w:rPr>
        <w:t>орм</w:t>
      </w:r>
      <w:r>
        <w:rPr>
          <w:sz w:val="28"/>
          <w:szCs w:val="28"/>
        </w:rPr>
        <w:t>е</w:t>
      </w:r>
      <w:r w:rsidRPr="00DB33B5">
        <w:rPr>
          <w:sz w:val="28"/>
          <w:szCs w:val="28"/>
        </w:rPr>
        <w:t xml:space="preserve"> реестра расходных обязательств города Нефтеюганска, реестра расходных обязательств ГРБС</w:t>
      </w:r>
    </w:p>
    <w:p w:rsidR="00DB33B5" w:rsidRPr="006A75C0" w:rsidRDefault="00DB33B5" w:rsidP="006A75C0">
      <w:pPr>
        <w:shd w:val="clear" w:color="auto" w:fill="FFFFFF"/>
        <w:ind w:left="11328" w:right="36"/>
        <w:rPr>
          <w:spacing w:val="-1"/>
        </w:rPr>
      </w:pPr>
    </w:p>
    <w:p w:rsidR="00DB33B5" w:rsidRPr="00DB33B5" w:rsidRDefault="00DB33B5" w:rsidP="00DB33B5">
      <w:pPr>
        <w:shd w:val="clear" w:color="auto" w:fill="FFFFFF"/>
        <w:ind w:left="11328" w:right="83"/>
        <w:rPr>
          <w:spacing w:val="-1"/>
        </w:rPr>
      </w:pPr>
    </w:p>
    <w:p w:rsidR="00DB33B5" w:rsidRPr="00DB33B5" w:rsidRDefault="00DB33B5" w:rsidP="00DB33B5">
      <w:pPr>
        <w:shd w:val="clear" w:color="auto" w:fill="FFFFFF"/>
        <w:ind w:right="83"/>
        <w:rPr>
          <w:spacing w:val="-1"/>
        </w:rPr>
      </w:pPr>
      <w:r w:rsidRPr="00DB33B5">
        <w:rPr>
          <w:spacing w:val="-1"/>
        </w:rPr>
        <w:t>________________________________________________________________________________________</w:t>
      </w:r>
    </w:p>
    <w:p w:rsidR="00DB33B5" w:rsidRPr="00DB33B5" w:rsidRDefault="00DB33B5" w:rsidP="00DB33B5">
      <w:pPr>
        <w:shd w:val="clear" w:color="auto" w:fill="FFFFFF"/>
        <w:ind w:right="83"/>
        <w:rPr>
          <w:spacing w:val="-1"/>
        </w:rPr>
      </w:pPr>
      <w:r w:rsidRPr="00DB33B5">
        <w:rPr>
          <w:spacing w:val="-1"/>
        </w:rPr>
        <w:t>Код и наименование ГРБС</w:t>
      </w:r>
    </w:p>
    <w:p w:rsidR="00DB33B5" w:rsidRPr="00DB33B5" w:rsidRDefault="00DB33B5" w:rsidP="00DB33B5">
      <w:pPr>
        <w:shd w:val="clear" w:color="auto" w:fill="FFFFFF"/>
        <w:ind w:right="83"/>
        <w:rPr>
          <w:spacing w:val="-1"/>
        </w:rPr>
      </w:pPr>
    </w:p>
    <w:p w:rsidR="00DB33B5" w:rsidRPr="00DB33B5" w:rsidRDefault="00DB33B5" w:rsidP="00DB33B5">
      <w:pPr>
        <w:shd w:val="clear" w:color="auto" w:fill="FFFFFF"/>
        <w:ind w:right="83"/>
        <w:rPr>
          <w:spacing w:val="-1"/>
        </w:rPr>
      </w:pPr>
    </w:p>
    <w:tbl>
      <w:tblPr>
        <w:tblW w:w="15026" w:type="dxa"/>
        <w:tblInd w:w="40" w:type="dxa"/>
        <w:tblLayout w:type="fixed"/>
        <w:tblCellMar>
          <w:left w:w="40" w:type="dxa"/>
          <w:right w:w="40" w:type="dxa"/>
        </w:tblCellMar>
        <w:tblLook w:val="0000" w:firstRow="0" w:lastRow="0" w:firstColumn="0" w:lastColumn="0" w:noHBand="0" w:noVBand="0"/>
      </w:tblPr>
      <w:tblGrid>
        <w:gridCol w:w="1157"/>
        <w:gridCol w:w="970"/>
        <w:gridCol w:w="1842"/>
        <w:gridCol w:w="1134"/>
        <w:gridCol w:w="2694"/>
        <w:gridCol w:w="2835"/>
        <w:gridCol w:w="4394"/>
      </w:tblGrid>
      <w:tr w:rsidR="00DB33B5" w:rsidTr="00DB33B5">
        <w:trPr>
          <w:trHeight w:hRule="exact" w:val="960"/>
        </w:trPr>
        <w:tc>
          <w:tcPr>
            <w:tcW w:w="1157" w:type="dxa"/>
            <w:tcBorders>
              <w:top w:val="single" w:sz="6" w:space="0" w:color="auto"/>
              <w:left w:val="single" w:sz="6" w:space="0" w:color="auto"/>
              <w:bottom w:val="nil"/>
              <w:right w:val="single" w:sz="6" w:space="0" w:color="auto"/>
            </w:tcBorders>
            <w:shd w:val="clear" w:color="auto" w:fill="FFFFFF"/>
            <w:vAlign w:val="center"/>
          </w:tcPr>
          <w:p w:rsidR="00DB33B5" w:rsidRPr="006A75C0" w:rsidRDefault="00DB33B5" w:rsidP="00DB33B5">
            <w:pPr>
              <w:shd w:val="clear" w:color="auto" w:fill="FFFFFF"/>
              <w:ind w:left="206"/>
              <w:jc w:val="center"/>
            </w:pPr>
            <w:r w:rsidRPr="006A75C0">
              <w:t>№</w:t>
            </w:r>
          </w:p>
          <w:p w:rsidR="00DB33B5" w:rsidRPr="006A75C0" w:rsidRDefault="00DB33B5" w:rsidP="00DB33B5">
            <w:pPr>
              <w:shd w:val="clear" w:color="auto" w:fill="FFFFFF"/>
              <w:ind w:left="206"/>
              <w:jc w:val="center"/>
            </w:pPr>
            <w:proofErr w:type="gramStart"/>
            <w:r w:rsidRPr="006A75C0">
              <w:t>п</w:t>
            </w:r>
            <w:proofErr w:type="gramEnd"/>
            <w:r w:rsidRPr="006A75C0">
              <w:t>/п</w:t>
            </w:r>
          </w:p>
        </w:tc>
        <w:tc>
          <w:tcPr>
            <w:tcW w:w="281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B33B5" w:rsidRPr="006A75C0" w:rsidRDefault="00DB33B5" w:rsidP="00DB33B5">
            <w:pPr>
              <w:shd w:val="clear" w:color="auto" w:fill="FFFFFF"/>
              <w:jc w:val="center"/>
            </w:pPr>
            <w:r>
              <w:t>Код и наименование полномочия</w:t>
            </w:r>
          </w:p>
        </w:tc>
        <w:tc>
          <w:tcPr>
            <w:tcW w:w="666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DB33B5" w:rsidRDefault="00DB33B5" w:rsidP="00DB33B5">
            <w:pPr>
              <w:shd w:val="clear" w:color="auto" w:fill="FFFFFF"/>
              <w:jc w:val="center"/>
            </w:pPr>
            <w:r>
              <w:t>Нормативный правовой акт, договор, соглашение</w:t>
            </w:r>
          </w:p>
        </w:tc>
        <w:tc>
          <w:tcPr>
            <w:tcW w:w="4394" w:type="dxa"/>
            <w:vMerge w:val="restart"/>
            <w:tcBorders>
              <w:top w:val="single" w:sz="6" w:space="0" w:color="auto"/>
              <w:left w:val="single" w:sz="6" w:space="0" w:color="auto"/>
              <w:right w:val="single" w:sz="6" w:space="0" w:color="auto"/>
            </w:tcBorders>
            <w:shd w:val="clear" w:color="auto" w:fill="FFFFFF"/>
            <w:vAlign w:val="center"/>
          </w:tcPr>
          <w:p w:rsidR="00DB33B5" w:rsidRDefault="00DB33B5" w:rsidP="00DB33B5">
            <w:pPr>
              <w:shd w:val="clear" w:color="auto" w:fill="FFFFFF"/>
              <w:jc w:val="center"/>
            </w:pPr>
            <w:r>
              <w:t>Выписка из нормативного правового акта, договора, соглашения, ссылка на который указана в реестре</w:t>
            </w:r>
          </w:p>
        </w:tc>
      </w:tr>
      <w:tr w:rsidR="00DB33B5" w:rsidRPr="006A75C0" w:rsidTr="00DB33B5">
        <w:trPr>
          <w:trHeight w:hRule="exact" w:val="413"/>
        </w:trPr>
        <w:tc>
          <w:tcPr>
            <w:tcW w:w="1157" w:type="dxa"/>
            <w:tcBorders>
              <w:top w:val="nil"/>
              <w:left w:val="single" w:sz="6" w:space="0" w:color="auto"/>
              <w:bottom w:val="single" w:sz="6" w:space="0" w:color="auto"/>
              <w:right w:val="single" w:sz="6" w:space="0" w:color="auto"/>
            </w:tcBorders>
            <w:shd w:val="clear" w:color="auto" w:fill="FFFFFF"/>
          </w:tcPr>
          <w:p w:rsidR="00DB33B5" w:rsidRPr="006A75C0" w:rsidRDefault="00DB33B5" w:rsidP="00DB33B5"/>
          <w:p w:rsidR="00DB33B5" w:rsidRPr="006A75C0" w:rsidRDefault="00DB33B5" w:rsidP="00DB33B5"/>
        </w:tc>
        <w:tc>
          <w:tcPr>
            <w:tcW w:w="970" w:type="dxa"/>
            <w:tcBorders>
              <w:top w:val="single" w:sz="6" w:space="0" w:color="auto"/>
              <w:left w:val="single" w:sz="6" w:space="0" w:color="auto"/>
              <w:bottom w:val="single" w:sz="6" w:space="0" w:color="auto"/>
              <w:right w:val="single" w:sz="6" w:space="0" w:color="auto"/>
            </w:tcBorders>
            <w:shd w:val="clear" w:color="auto" w:fill="FFFFFF"/>
            <w:vAlign w:val="center"/>
          </w:tcPr>
          <w:p w:rsidR="00DB33B5" w:rsidRPr="006A75C0" w:rsidRDefault="00DB33B5" w:rsidP="00DB33B5">
            <w:pPr>
              <w:shd w:val="clear" w:color="auto" w:fill="FFFFFF"/>
              <w:jc w:val="center"/>
            </w:pPr>
            <w:r w:rsidRPr="006A75C0">
              <w:t>код</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DB33B5" w:rsidRPr="006A75C0" w:rsidRDefault="00DB33B5" w:rsidP="00DB33B5">
            <w:pPr>
              <w:shd w:val="clear" w:color="auto" w:fill="FFFFFF"/>
              <w:jc w:val="center"/>
            </w:pPr>
            <w:r w:rsidRPr="006A75C0">
              <w:t>наименование</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33B5" w:rsidRPr="0007190E" w:rsidRDefault="00DB33B5" w:rsidP="00DB33B5">
            <w:pPr>
              <w:jc w:val="center"/>
            </w:pPr>
            <w:r w:rsidRPr="0007190E">
              <w:t>код</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DB33B5" w:rsidRDefault="00DB33B5" w:rsidP="00DB33B5">
            <w:pPr>
              <w:jc w:val="center"/>
            </w:pPr>
            <w:r w:rsidRPr="0007190E">
              <w:t>наименование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DB33B5" w:rsidRPr="006A75C0" w:rsidRDefault="00DB33B5" w:rsidP="00DB33B5">
            <w:pPr>
              <w:shd w:val="clear" w:color="auto" w:fill="FFFFFF"/>
              <w:jc w:val="center"/>
            </w:pPr>
            <w:r>
              <w:t>реквизиты</w:t>
            </w:r>
          </w:p>
        </w:tc>
        <w:tc>
          <w:tcPr>
            <w:tcW w:w="4394" w:type="dxa"/>
            <w:vMerge/>
            <w:tcBorders>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r>
      <w:tr w:rsidR="00DB33B5" w:rsidRPr="006A75C0" w:rsidTr="00DB33B5">
        <w:trPr>
          <w:trHeight w:hRule="exact" w:val="250"/>
        </w:trPr>
        <w:tc>
          <w:tcPr>
            <w:tcW w:w="1157"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r>
      <w:tr w:rsidR="00DB33B5" w:rsidRPr="006A75C0" w:rsidTr="00DB33B5">
        <w:trPr>
          <w:trHeight w:hRule="exact" w:val="245"/>
        </w:trPr>
        <w:tc>
          <w:tcPr>
            <w:tcW w:w="1157"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r>
      <w:tr w:rsidR="00DB33B5" w:rsidRPr="006A75C0" w:rsidTr="00DB33B5">
        <w:trPr>
          <w:trHeight w:hRule="exact" w:val="245"/>
        </w:trPr>
        <w:tc>
          <w:tcPr>
            <w:tcW w:w="1157"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r>
      <w:tr w:rsidR="00DB33B5" w:rsidRPr="006A75C0" w:rsidTr="00DB33B5">
        <w:trPr>
          <w:trHeight w:hRule="exact" w:val="250"/>
        </w:trPr>
        <w:tc>
          <w:tcPr>
            <w:tcW w:w="1157"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r>
      <w:tr w:rsidR="00DB33B5" w:rsidRPr="006A75C0" w:rsidTr="00DB33B5">
        <w:trPr>
          <w:trHeight w:hRule="exact" w:val="245"/>
        </w:trPr>
        <w:tc>
          <w:tcPr>
            <w:tcW w:w="1157"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r>
      <w:tr w:rsidR="00DB33B5" w:rsidRPr="006A75C0" w:rsidTr="00DB33B5">
        <w:trPr>
          <w:trHeight w:hRule="exact" w:val="264"/>
        </w:trPr>
        <w:tc>
          <w:tcPr>
            <w:tcW w:w="1157"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r>
    </w:tbl>
    <w:p w:rsidR="00DB33B5" w:rsidRPr="00DB33B5" w:rsidRDefault="00DB33B5" w:rsidP="00DB33B5">
      <w:pPr>
        <w:shd w:val="clear" w:color="auto" w:fill="FFFFFF"/>
        <w:ind w:right="83"/>
        <w:rPr>
          <w:spacing w:val="-1"/>
        </w:rPr>
      </w:pPr>
    </w:p>
    <w:p w:rsidR="00DB33B5" w:rsidRPr="00DB33B5" w:rsidRDefault="00DB33B5" w:rsidP="00DB33B5">
      <w:pPr>
        <w:shd w:val="clear" w:color="auto" w:fill="FFFFFF"/>
        <w:ind w:right="83"/>
        <w:rPr>
          <w:spacing w:val="-1"/>
        </w:rPr>
      </w:pPr>
    </w:p>
    <w:p w:rsidR="00DB33B5" w:rsidRPr="00DB33B5" w:rsidRDefault="00DB33B5" w:rsidP="00DB33B5">
      <w:pPr>
        <w:shd w:val="clear" w:color="auto" w:fill="FFFFFF"/>
        <w:ind w:right="83"/>
        <w:rPr>
          <w:spacing w:val="-1"/>
        </w:rPr>
      </w:pPr>
    </w:p>
    <w:p w:rsidR="00DB33B5" w:rsidRPr="00DB33B5" w:rsidRDefault="00DB33B5" w:rsidP="00DB33B5">
      <w:pPr>
        <w:shd w:val="clear" w:color="auto" w:fill="FFFFFF"/>
        <w:ind w:right="83"/>
        <w:rPr>
          <w:spacing w:val="-1"/>
        </w:rPr>
      </w:pPr>
      <w:r w:rsidRPr="00DB33B5">
        <w:rPr>
          <w:spacing w:val="-1"/>
        </w:rPr>
        <w:tab/>
      </w:r>
    </w:p>
    <w:p w:rsidR="00DB33B5" w:rsidRPr="00DB33B5" w:rsidRDefault="00DB33B5" w:rsidP="00DB33B5">
      <w:pPr>
        <w:shd w:val="clear" w:color="auto" w:fill="FFFFFF"/>
        <w:ind w:left="11328" w:right="83"/>
        <w:rPr>
          <w:spacing w:val="-1"/>
        </w:rPr>
      </w:pPr>
      <w:r w:rsidRPr="00DB33B5">
        <w:rPr>
          <w:spacing w:val="-1"/>
        </w:rPr>
        <w:tab/>
      </w:r>
      <w:r w:rsidRPr="00DB33B5">
        <w:rPr>
          <w:spacing w:val="-1"/>
        </w:rPr>
        <w:tab/>
      </w:r>
      <w:r w:rsidRPr="00DB33B5">
        <w:rPr>
          <w:spacing w:val="-1"/>
        </w:rPr>
        <w:tab/>
      </w:r>
      <w:r w:rsidRPr="00DB33B5">
        <w:rPr>
          <w:spacing w:val="-1"/>
        </w:rPr>
        <w:tab/>
      </w:r>
      <w:r w:rsidRPr="00DB33B5">
        <w:rPr>
          <w:spacing w:val="-1"/>
        </w:rPr>
        <w:tab/>
      </w:r>
      <w:r w:rsidRPr="00DB33B5">
        <w:rPr>
          <w:spacing w:val="-1"/>
        </w:rPr>
        <w:tab/>
      </w:r>
    </w:p>
    <w:p w:rsidR="00DB33B5" w:rsidRPr="00DB33B5" w:rsidRDefault="00DB33B5" w:rsidP="00DB33B5">
      <w:pPr>
        <w:shd w:val="clear" w:color="auto" w:fill="FFFFFF"/>
        <w:ind w:left="11328" w:right="83"/>
        <w:rPr>
          <w:spacing w:val="-1"/>
        </w:rPr>
      </w:pPr>
      <w:r w:rsidRPr="00DB33B5">
        <w:rPr>
          <w:spacing w:val="-1"/>
        </w:rPr>
        <w:tab/>
      </w:r>
      <w:r w:rsidRPr="00DB33B5">
        <w:rPr>
          <w:spacing w:val="-1"/>
        </w:rPr>
        <w:tab/>
      </w:r>
      <w:r w:rsidRPr="00DB33B5">
        <w:rPr>
          <w:spacing w:val="-1"/>
        </w:rPr>
        <w:tab/>
      </w:r>
      <w:r w:rsidRPr="00DB33B5">
        <w:rPr>
          <w:spacing w:val="-1"/>
        </w:rPr>
        <w:tab/>
      </w:r>
      <w:r w:rsidRPr="00DB33B5">
        <w:rPr>
          <w:spacing w:val="-1"/>
        </w:rPr>
        <w:tab/>
      </w:r>
      <w:r w:rsidRPr="00DB33B5">
        <w:rPr>
          <w:spacing w:val="-1"/>
        </w:rPr>
        <w:tab/>
      </w:r>
    </w:p>
    <w:p w:rsidR="0044098D" w:rsidRDefault="0044098D" w:rsidP="00BF7E34">
      <w:pPr>
        <w:pStyle w:val="ConsPlusNonformat"/>
        <w:widowControl/>
        <w:jc w:val="center"/>
        <w:rPr>
          <w:rFonts w:ascii="Times New Roman" w:hAnsi="Times New Roman" w:cs="Times New Roman"/>
          <w:sz w:val="28"/>
          <w:szCs w:val="28"/>
        </w:rPr>
        <w:sectPr w:rsidR="0044098D" w:rsidSect="00723C68">
          <w:headerReference w:type="first" r:id="rId15"/>
          <w:pgSz w:w="16838" w:h="11906" w:orient="landscape" w:code="9"/>
          <w:pgMar w:top="993" w:right="536" w:bottom="709" w:left="1276" w:header="709" w:footer="709" w:gutter="0"/>
          <w:cols w:space="708"/>
          <w:titlePg/>
          <w:docGrid w:linePitch="360"/>
        </w:sectPr>
      </w:pPr>
    </w:p>
    <w:p w:rsidR="00FD6CE9" w:rsidRPr="00903BCD" w:rsidRDefault="00FD6CE9" w:rsidP="00C4585F">
      <w:pPr>
        <w:pStyle w:val="ConsPlusNonformat"/>
        <w:widowControl/>
        <w:jc w:val="center"/>
        <w:rPr>
          <w:rFonts w:ascii="Times New Roman" w:hAnsi="Times New Roman" w:cs="Times New Roman"/>
          <w:sz w:val="28"/>
          <w:szCs w:val="28"/>
        </w:rPr>
      </w:pPr>
      <w:bookmarkStart w:id="0" w:name="_GoBack"/>
      <w:bookmarkEnd w:id="0"/>
    </w:p>
    <w:sectPr w:rsidR="00FD6CE9" w:rsidRPr="00903BCD" w:rsidSect="0044098D">
      <w:headerReference w:type="first" r:id="rId16"/>
      <w:pgSz w:w="11906" w:h="16838" w:code="9"/>
      <w:pgMar w:top="992" w:right="709" w:bottom="1276"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05B" w:rsidRDefault="0006105B" w:rsidP="00C16039">
      <w:r>
        <w:separator/>
      </w:r>
    </w:p>
  </w:endnote>
  <w:endnote w:type="continuationSeparator" w:id="0">
    <w:p w:rsidR="0006105B" w:rsidRDefault="0006105B"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3B5" w:rsidRDefault="00DB33B5">
    <w:pPr>
      <w:pStyle w:val="ae"/>
      <w:jc w:val="center"/>
    </w:pPr>
  </w:p>
  <w:p w:rsidR="00DB33B5" w:rsidRDefault="00DB33B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05B" w:rsidRDefault="0006105B" w:rsidP="00C16039">
      <w:r>
        <w:separator/>
      </w:r>
    </w:p>
  </w:footnote>
  <w:footnote w:type="continuationSeparator" w:id="0">
    <w:p w:rsidR="0006105B" w:rsidRDefault="0006105B"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743484"/>
      <w:docPartObj>
        <w:docPartGallery w:val="Page Numbers (Top of Page)"/>
        <w:docPartUnique/>
      </w:docPartObj>
    </w:sdtPr>
    <w:sdtEndPr/>
    <w:sdtContent>
      <w:p w:rsidR="00DB33B5" w:rsidRDefault="00DB33B5">
        <w:pPr>
          <w:pStyle w:val="ac"/>
          <w:jc w:val="center"/>
        </w:pPr>
        <w:r>
          <w:fldChar w:fldCharType="begin"/>
        </w:r>
        <w:r>
          <w:instrText>PAGE   \* MERGEFORMAT</w:instrText>
        </w:r>
        <w:r>
          <w:fldChar w:fldCharType="separate"/>
        </w:r>
        <w:r w:rsidR="00C4585F">
          <w:rPr>
            <w:noProof/>
          </w:rPr>
          <w:t>5</w:t>
        </w:r>
        <w:r>
          <w:fldChar w:fldCharType="end"/>
        </w:r>
      </w:p>
    </w:sdtContent>
  </w:sdt>
  <w:p w:rsidR="00DB33B5" w:rsidRDefault="00DB33B5">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3B5" w:rsidRPr="006F5DCE" w:rsidRDefault="00DB33B5">
    <w:pPr>
      <w:pStyle w:val="ac"/>
      <w:jc w:val="center"/>
      <w:rPr>
        <w:color w:val="FFFFFF" w:themeColor="background1"/>
      </w:rPr>
    </w:pPr>
    <w:r w:rsidRPr="006F5DCE">
      <w:rPr>
        <w:color w:val="FFFFFF" w:themeColor="background1"/>
      </w:rPr>
      <w:t>1</w:t>
    </w:r>
  </w:p>
  <w:p w:rsidR="00DB33B5" w:rsidRPr="0063636D" w:rsidRDefault="00DB33B5">
    <w:pPr>
      <w:pStyle w:val="ac"/>
      <w:jc w:val="center"/>
    </w:pPr>
  </w:p>
  <w:p w:rsidR="00DB33B5" w:rsidRDefault="00DB33B5">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3B5" w:rsidRDefault="00DB33B5">
    <w:pPr>
      <w:pStyle w:val="ac"/>
      <w:jc w:val="center"/>
    </w:pPr>
    <w:r>
      <w:t>4</w:t>
    </w:r>
  </w:p>
  <w:p w:rsidR="00DB33B5" w:rsidRDefault="00DB33B5">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3B5" w:rsidRPr="0063636D" w:rsidRDefault="00DB33B5">
    <w:pPr>
      <w:pStyle w:val="ac"/>
      <w:jc w:val="center"/>
    </w:pPr>
  </w:p>
  <w:p w:rsidR="00DB33B5" w:rsidRDefault="00DB33B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3"/>
  </w:num>
  <w:num w:numId="3">
    <w:abstractNumId w:val="2"/>
  </w:num>
  <w:num w:numId="4">
    <w:abstractNumId w:val="4"/>
  </w:num>
  <w:num w:numId="5">
    <w:abstractNumId w:val="3"/>
  </w:num>
  <w:num w:numId="6">
    <w:abstractNumId w:val="11"/>
  </w:num>
  <w:num w:numId="7">
    <w:abstractNumId w:val="18"/>
  </w:num>
  <w:num w:numId="8">
    <w:abstractNumId w:val="17"/>
  </w:num>
  <w:num w:numId="9">
    <w:abstractNumId w:val="9"/>
  </w:num>
  <w:num w:numId="10">
    <w:abstractNumId w:val="14"/>
  </w:num>
  <w:num w:numId="11">
    <w:abstractNumId w:val="7"/>
  </w:num>
  <w:num w:numId="12">
    <w:abstractNumId w:val="10"/>
  </w:num>
  <w:num w:numId="13">
    <w:abstractNumId w:val="19"/>
  </w:num>
  <w:num w:numId="14">
    <w:abstractNumId w:val="21"/>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6"/>
  </w:num>
  <w:num w:numId="18">
    <w:abstractNumId w:val="0"/>
  </w:num>
  <w:num w:numId="19">
    <w:abstractNumId w:val="6"/>
  </w:num>
  <w:num w:numId="20">
    <w:abstractNumId w:val="12"/>
  </w:num>
  <w:num w:numId="21">
    <w:abstractNumId w:val="1"/>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1B9C"/>
    <w:rsid w:val="00002BC6"/>
    <w:rsid w:val="00004372"/>
    <w:rsid w:val="000060E5"/>
    <w:rsid w:val="00007360"/>
    <w:rsid w:val="00011CC7"/>
    <w:rsid w:val="00011CCD"/>
    <w:rsid w:val="000144B7"/>
    <w:rsid w:val="00015131"/>
    <w:rsid w:val="000163A5"/>
    <w:rsid w:val="00017350"/>
    <w:rsid w:val="000176DB"/>
    <w:rsid w:val="00017DCF"/>
    <w:rsid w:val="000209FF"/>
    <w:rsid w:val="000211A0"/>
    <w:rsid w:val="0002258D"/>
    <w:rsid w:val="0002384F"/>
    <w:rsid w:val="00023980"/>
    <w:rsid w:val="00024337"/>
    <w:rsid w:val="000254F2"/>
    <w:rsid w:val="00025A7C"/>
    <w:rsid w:val="00025B5E"/>
    <w:rsid w:val="00025E1C"/>
    <w:rsid w:val="00026DAD"/>
    <w:rsid w:val="00031DB3"/>
    <w:rsid w:val="00033373"/>
    <w:rsid w:val="00034A9A"/>
    <w:rsid w:val="00034CF2"/>
    <w:rsid w:val="00035FCE"/>
    <w:rsid w:val="000367CA"/>
    <w:rsid w:val="00036855"/>
    <w:rsid w:val="0003724F"/>
    <w:rsid w:val="00037768"/>
    <w:rsid w:val="000400AE"/>
    <w:rsid w:val="0004015F"/>
    <w:rsid w:val="000418D3"/>
    <w:rsid w:val="00043DE1"/>
    <w:rsid w:val="00046E6F"/>
    <w:rsid w:val="00047B97"/>
    <w:rsid w:val="00047F8E"/>
    <w:rsid w:val="00047FBC"/>
    <w:rsid w:val="00050F39"/>
    <w:rsid w:val="00050F7F"/>
    <w:rsid w:val="000510A4"/>
    <w:rsid w:val="00051CA8"/>
    <w:rsid w:val="00053E49"/>
    <w:rsid w:val="0006105B"/>
    <w:rsid w:val="0006360B"/>
    <w:rsid w:val="00065299"/>
    <w:rsid w:val="00065369"/>
    <w:rsid w:val="0006635B"/>
    <w:rsid w:val="000675A2"/>
    <w:rsid w:val="00071DA7"/>
    <w:rsid w:val="00072120"/>
    <w:rsid w:val="00072939"/>
    <w:rsid w:val="0007337A"/>
    <w:rsid w:val="0007357F"/>
    <w:rsid w:val="00082E9D"/>
    <w:rsid w:val="00083E1F"/>
    <w:rsid w:val="000842A6"/>
    <w:rsid w:val="0008443B"/>
    <w:rsid w:val="000856FA"/>
    <w:rsid w:val="00086619"/>
    <w:rsid w:val="00086935"/>
    <w:rsid w:val="00091463"/>
    <w:rsid w:val="00091C5A"/>
    <w:rsid w:val="00092331"/>
    <w:rsid w:val="00093E27"/>
    <w:rsid w:val="00095A03"/>
    <w:rsid w:val="0009605B"/>
    <w:rsid w:val="000962E2"/>
    <w:rsid w:val="000A1622"/>
    <w:rsid w:val="000A2E9B"/>
    <w:rsid w:val="000A3742"/>
    <w:rsid w:val="000A438C"/>
    <w:rsid w:val="000A4B2E"/>
    <w:rsid w:val="000A4B72"/>
    <w:rsid w:val="000A4FEC"/>
    <w:rsid w:val="000A61A3"/>
    <w:rsid w:val="000A6AB4"/>
    <w:rsid w:val="000B0769"/>
    <w:rsid w:val="000B14F4"/>
    <w:rsid w:val="000B1A1B"/>
    <w:rsid w:val="000B1F7A"/>
    <w:rsid w:val="000B2238"/>
    <w:rsid w:val="000B2DEB"/>
    <w:rsid w:val="000B52C9"/>
    <w:rsid w:val="000B57B6"/>
    <w:rsid w:val="000C009D"/>
    <w:rsid w:val="000C0AEB"/>
    <w:rsid w:val="000C24AF"/>
    <w:rsid w:val="000C274E"/>
    <w:rsid w:val="000C2F1C"/>
    <w:rsid w:val="000C3995"/>
    <w:rsid w:val="000C4DA7"/>
    <w:rsid w:val="000C5165"/>
    <w:rsid w:val="000C7060"/>
    <w:rsid w:val="000C763C"/>
    <w:rsid w:val="000D00C2"/>
    <w:rsid w:val="000D1005"/>
    <w:rsid w:val="000D26E7"/>
    <w:rsid w:val="000D628C"/>
    <w:rsid w:val="000D7DFA"/>
    <w:rsid w:val="000E0AD6"/>
    <w:rsid w:val="000E125D"/>
    <w:rsid w:val="000E1A1C"/>
    <w:rsid w:val="000E4971"/>
    <w:rsid w:val="000E4C33"/>
    <w:rsid w:val="000F080D"/>
    <w:rsid w:val="000F3A81"/>
    <w:rsid w:val="000F3B8C"/>
    <w:rsid w:val="000F3BE9"/>
    <w:rsid w:val="000F5901"/>
    <w:rsid w:val="000F61FC"/>
    <w:rsid w:val="000F645D"/>
    <w:rsid w:val="00100858"/>
    <w:rsid w:val="00100BEA"/>
    <w:rsid w:val="00105514"/>
    <w:rsid w:val="00106888"/>
    <w:rsid w:val="00106D94"/>
    <w:rsid w:val="0010758F"/>
    <w:rsid w:val="00110FA5"/>
    <w:rsid w:val="00111F42"/>
    <w:rsid w:val="00112117"/>
    <w:rsid w:val="00115061"/>
    <w:rsid w:val="001156AD"/>
    <w:rsid w:val="00115ED6"/>
    <w:rsid w:val="00117707"/>
    <w:rsid w:val="00121B66"/>
    <w:rsid w:val="00121E08"/>
    <w:rsid w:val="0012260E"/>
    <w:rsid w:val="00122E56"/>
    <w:rsid w:val="00122F5C"/>
    <w:rsid w:val="0012442C"/>
    <w:rsid w:val="00125C08"/>
    <w:rsid w:val="00126A2D"/>
    <w:rsid w:val="00126CF3"/>
    <w:rsid w:val="00131BA3"/>
    <w:rsid w:val="001328A9"/>
    <w:rsid w:val="00133FAD"/>
    <w:rsid w:val="00136683"/>
    <w:rsid w:val="001377A5"/>
    <w:rsid w:val="0014048C"/>
    <w:rsid w:val="00141294"/>
    <w:rsid w:val="00141C38"/>
    <w:rsid w:val="00142896"/>
    <w:rsid w:val="00142A10"/>
    <w:rsid w:val="00144662"/>
    <w:rsid w:val="00145AAF"/>
    <w:rsid w:val="0014739F"/>
    <w:rsid w:val="00147B86"/>
    <w:rsid w:val="00147E50"/>
    <w:rsid w:val="00147FC0"/>
    <w:rsid w:val="001510C7"/>
    <w:rsid w:val="00152112"/>
    <w:rsid w:val="00152711"/>
    <w:rsid w:val="001531BD"/>
    <w:rsid w:val="001535CF"/>
    <w:rsid w:val="00153AB2"/>
    <w:rsid w:val="001563FB"/>
    <w:rsid w:val="001569F0"/>
    <w:rsid w:val="00156B02"/>
    <w:rsid w:val="00161E96"/>
    <w:rsid w:val="00164884"/>
    <w:rsid w:val="0016492B"/>
    <w:rsid w:val="00170A2B"/>
    <w:rsid w:val="00171FA0"/>
    <w:rsid w:val="0017376F"/>
    <w:rsid w:val="00174D39"/>
    <w:rsid w:val="00175AB1"/>
    <w:rsid w:val="00176D27"/>
    <w:rsid w:val="00177913"/>
    <w:rsid w:val="0018070B"/>
    <w:rsid w:val="001820C4"/>
    <w:rsid w:val="0018237E"/>
    <w:rsid w:val="00182780"/>
    <w:rsid w:val="0018298F"/>
    <w:rsid w:val="0018326C"/>
    <w:rsid w:val="00184D36"/>
    <w:rsid w:val="001855F1"/>
    <w:rsid w:val="00185785"/>
    <w:rsid w:val="00185A41"/>
    <w:rsid w:val="00185B7C"/>
    <w:rsid w:val="00186388"/>
    <w:rsid w:val="00190BDF"/>
    <w:rsid w:val="001912B2"/>
    <w:rsid w:val="001921DB"/>
    <w:rsid w:val="001933BC"/>
    <w:rsid w:val="00194808"/>
    <w:rsid w:val="00194F73"/>
    <w:rsid w:val="0019605F"/>
    <w:rsid w:val="00196B73"/>
    <w:rsid w:val="00197397"/>
    <w:rsid w:val="001A02FB"/>
    <w:rsid w:val="001A1460"/>
    <w:rsid w:val="001A154E"/>
    <w:rsid w:val="001A1C93"/>
    <w:rsid w:val="001A6DBC"/>
    <w:rsid w:val="001A7D43"/>
    <w:rsid w:val="001B09FD"/>
    <w:rsid w:val="001B0B1D"/>
    <w:rsid w:val="001B1BFC"/>
    <w:rsid w:val="001B2768"/>
    <w:rsid w:val="001B2842"/>
    <w:rsid w:val="001B57C2"/>
    <w:rsid w:val="001B5DB2"/>
    <w:rsid w:val="001B7283"/>
    <w:rsid w:val="001B734C"/>
    <w:rsid w:val="001B78B8"/>
    <w:rsid w:val="001B7E5F"/>
    <w:rsid w:val="001C09C1"/>
    <w:rsid w:val="001C1373"/>
    <w:rsid w:val="001C2CDD"/>
    <w:rsid w:val="001C2D47"/>
    <w:rsid w:val="001C30B0"/>
    <w:rsid w:val="001C31C0"/>
    <w:rsid w:val="001C35EA"/>
    <w:rsid w:val="001C5220"/>
    <w:rsid w:val="001C609B"/>
    <w:rsid w:val="001C7803"/>
    <w:rsid w:val="001D069F"/>
    <w:rsid w:val="001D0932"/>
    <w:rsid w:val="001D26B6"/>
    <w:rsid w:val="001D30CD"/>
    <w:rsid w:val="001D3C95"/>
    <w:rsid w:val="001D5D39"/>
    <w:rsid w:val="001D7D78"/>
    <w:rsid w:val="001E067E"/>
    <w:rsid w:val="001E083E"/>
    <w:rsid w:val="001E4CAB"/>
    <w:rsid w:val="001E5563"/>
    <w:rsid w:val="001E58EA"/>
    <w:rsid w:val="001E62A7"/>
    <w:rsid w:val="001E62DA"/>
    <w:rsid w:val="001E6913"/>
    <w:rsid w:val="001E6D03"/>
    <w:rsid w:val="001F04CC"/>
    <w:rsid w:val="001F0C6A"/>
    <w:rsid w:val="001F4B50"/>
    <w:rsid w:val="001F52B1"/>
    <w:rsid w:val="001F6279"/>
    <w:rsid w:val="001F6363"/>
    <w:rsid w:val="00200857"/>
    <w:rsid w:val="00200EB1"/>
    <w:rsid w:val="00201842"/>
    <w:rsid w:val="00202ECF"/>
    <w:rsid w:val="00206EA1"/>
    <w:rsid w:val="00207183"/>
    <w:rsid w:val="00211247"/>
    <w:rsid w:val="002117BE"/>
    <w:rsid w:val="00213681"/>
    <w:rsid w:val="00213C20"/>
    <w:rsid w:val="00215402"/>
    <w:rsid w:val="00215DD2"/>
    <w:rsid w:val="00217F78"/>
    <w:rsid w:val="00223ADE"/>
    <w:rsid w:val="00227C1F"/>
    <w:rsid w:val="0023204F"/>
    <w:rsid w:val="00233F31"/>
    <w:rsid w:val="00234E1E"/>
    <w:rsid w:val="00236A7C"/>
    <w:rsid w:val="0023718A"/>
    <w:rsid w:val="002375DE"/>
    <w:rsid w:val="002416BB"/>
    <w:rsid w:val="00242B30"/>
    <w:rsid w:val="00242C5A"/>
    <w:rsid w:val="0024325C"/>
    <w:rsid w:val="00244DA5"/>
    <w:rsid w:val="0024500F"/>
    <w:rsid w:val="00245374"/>
    <w:rsid w:val="00245488"/>
    <w:rsid w:val="00245549"/>
    <w:rsid w:val="00247A42"/>
    <w:rsid w:val="002510FB"/>
    <w:rsid w:val="002511C7"/>
    <w:rsid w:val="0025144A"/>
    <w:rsid w:val="002529E1"/>
    <w:rsid w:val="00252C2C"/>
    <w:rsid w:val="002541B7"/>
    <w:rsid w:val="00254332"/>
    <w:rsid w:val="00254A60"/>
    <w:rsid w:val="002550EC"/>
    <w:rsid w:val="00257C3D"/>
    <w:rsid w:val="00257C73"/>
    <w:rsid w:val="0026018E"/>
    <w:rsid w:val="0026098C"/>
    <w:rsid w:val="00261A93"/>
    <w:rsid w:val="0026290B"/>
    <w:rsid w:val="0026426E"/>
    <w:rsid w:val="002647D5"/>
    <w:rsid w:val="002655A4"/>
    <w:rsid w:val="00267232"/>
    <w:rsid w:val="00267450"/>
    <w:rsid w:val="00267AFF"/>
    <w:rsid w:val="00267D8C"/>
    <w:rsid w:val="00270694"/>
    <w:rsid w:val="002706E0"/>
    <w:rsid w:val="00271A0D"/>
    <w:rsid w:val="0027241D"/>
    <w:rsid w:val="00272F2F"/>
    <w:rsid w:val="00274194"/>
    <w:rsid w:val="0027471F"/>
    <w:rsid w:val="00274F71"/>
    <w:rsid w:val="00275F2A"/>
    <w:rsid w:val="00281F04"/>
    <w:rsid w:val="0028347D"/>
    <w:rsid w:val="002834CA"/>
    <w:rsid w:val="00285997"/>
    <w:rsid w:val="00285E70"/>
    <w:rsid w:val="00285EBD"/>
    <w:rsid w:val="00290760"/>
    <w:rsid w:val="00292CB6"/>
    <w:rsid w:val="00293773"/>
    <w:rsid w:val="00294638"/>
    <w:rsid w:val="00294E6B"/>
    <w:rsid w:val="002953C7"/>
    <w:rsid w:val="00295488"/>
    <w:rsid w:val="00295D6C"/>
    <w:rsid w:val="00296E2C"/>
    <w:rsid w:val="002970B1"/>
    <w:rsid w:val="002A1B3D"/>
    <w:rsid w:val="002A1BB0"/>
    <w:rsid w:val="002A33B0"/>
    <w:rsid w:val="002A3622"/>
    <w:rsid w:val="002A39B8"/>
    <w:rsid w:val="002A5693"/>
    <w:rsid w:val="002B1EB2"/>
    <w:rsid w:val="002B2A55"/>
    <w:rsid w:val="002B359E"/>
    <w:rsid w:val="002B4D22"/>
    <w:rsid w:val="002B607A"/>
    <w:rsid w:val="002B6485"/>
    <w:rsid w:val="002B77A8"/>
    <w:rsid w:val="002B7EF8"/>
    <w:rsid w:val="002C0A4C"/>
    <w:rsid w:val="002C0EC1"/>
    <w:rsid w:val="002C2E09"/>
    <w:rsid w:val="002C49D5"/>
    <w:rsid w:val="002C4F1F"/>
    <w:rsid w:val="002C54CD"/>
    <w:rsid w:val="002C5C1F"/>
    <w:rsid w:val="002C61F0"/>
    <w:rsid w:val="002C78EE"/>
    <w:rsid w:val="002D0FB5"/>
    <w:rsid w:val="002D256E"/>
    <w:rsid w:val="002D33FA"/>
    <w:rsid w:val="002D3AA9"/>
    <w:rsid w:val="002D421B"/>
    <w:rsid w:val="002D445D"/>
    <w:rsid w:val="002D6785"/>
    <w:rsid w:val="002D6EC9"/>
    <w:rsid w:val="002D7644"/>
    <w:rsid w:val="002D7BE3"/>
    <w:rsid w:val="002E001B"/>
    <w:rsid w:val="002E166B"/>
    <w:rsid w:val="002E18AF"/>
    <w:rsid w:val="002E2229"/>
    <w:rsid w:val="002E3B45"/>
    <w:rsid w:val="002E3E0B"/>
    <w:rsid w:val="002E4732"/>
    <w:rsid w:val="002E4ECC"/>
    <w:rsid w:val="002E50C5"/>
    <w:rsid w:val="002E67EE"/>
    <w:rsid w:val="002E6AA9"/>
    <w:rsid w:val="002F0E5A"/>
    <w:rsid w:val="002F14D9"/>
    <w:rsid w:val="002F1B53"/>
    <w:rsid w:val="002F27CE"/>
    <w:rsid w:val="002F3431"/>
    <w:rsid w:val="002F387B"/>
    <w:rsid w:val="002F3A25"/>
    <w:rsid w:val="002F3EA2"/>
    <w:rsid w:val="002F404B"/>
    <w:rsid w:val="002F4C9C"/>
    <w:rsid w:val="002F5729"/>
    <w:rsid w:val="002F5749"/>
    <w:rsid w:val="002F6EEE"/>
    <w:rsid w:val="002F7F0C"/>
    <w:rsid w:val="0030125F"/>
    <w:rsid w:val="003027BC"/>
    <w:rsid w:val="00302FF5"/>
    <w:rsid w:val="00303BFD"/>
    <w:rsid w:val="00303CEB"/>
    <w:rsid w:val="0030459F"/>
    <w:rsid w:val="0030682D"/>
    <w:rsid w:val="00306D0E"/>
    <w:rsid w:val="00307772"/>
    <w:rsid w:val="003104EB"/>
    <w:rsid w:val="003107A8"/>
    <w:rsid w:val="00310C23"/>
    <w:rsid w:val="00310EE1"/>
    <w:rsid w:val="00311957"/>
    <w:rsid w:val="00314B7F"/>
    <w:rsid w:val="00317279"/>
    <w:rsid w:val="0031763C"/>
    <w:rsid w:val="0032029B"/>
    <w:rsid w:val="00322334"/>
    <w:rsid w:val="003223F0"/>
    <w:rsid w:val="00322F7D"/>
    <w:rsid w:val="00323095"/>
    <w:rsid w:val="0032438D"/>
    <w:rsid w:val="003243BE"/>
    <w:rsid w:val="00326561"/>
    <w:rsid w:val="00326FCD"/>
    <w:rsid w:val="00327B45"/>
    <w:rsid w:val="00332168"/>
    <w:rsid w:val="0033253E"/>
    <w:rsid w:val="00332F58"/>
    <w:rsid w:val="003350E8"/>
    <w:rsid w:val="00335897"/>
    <w:rsid w:val="00335A31"/>
    <w:rsid w:val="003366D3"/>
    <w:rsid w:val="00337E85"/>
    <w:rsid w:val="00340623"/>
    <w:rsid w:val="00341BD0"/>
    <w:rsid w:val="00341EDD"/>
    <w:rsid w:val="00342E1F"/>
    <w:rsid w:val="00346292"/>
    <w:rsid w:val="003476A2"/>
    <w:rsid w:val="0034798F"/>
    <w:rsid w:val="00351C56"/>
    <w:rsid w:val="00355279"/>
    <w:rsid w:val="00355998"/>
    <w:rsid w:val="003559FB"/>
    <w:rsid w:val="00355DA7"/>
    <w:rsid w:val="003561A1"/>
    <w:rsid w:val="003624D7"/>
    <w:rsid w:val="00365129"/>
    <w:rsid w:val="00367DFF"/>
    <w:rsid w:val="003700CC"/>
    <w:rsid w:val="00370207"/>
    <w:rsid w:val="00371A2A"/>
    <w:rsid w:val="00371F68"/>
    <w:rsid w:val="00375502"/>
    <w:rsid w:val="00376000"/>
    <w:rsid w:val="00383055"/>
    <w:rsid w:val="00383B17"/>
    <w:rsid w:val="00383E4F"/>
    <w:rsid w:val="00385878"/>
    <w:rsid w:val="00385B0F"/>
    <w:rsid w:val="00386AA4"/>
    <w:rsid w:val="00387098"/>
    <w:rsid w:val="0039159F"/>
    <w:rsid w:val="003929C2"/>
    <w:rsid w:val="00393DC0"/>
    <w:rsid w:val="00395145"/>
    <w:rsid w:val="00396835"/>
    <w:rsid w:val="003A11EA"/>
    <w:rsid w:val="003A1E3B"/>
    <w:rsid w:val="003A3730"/>
    <w:rsid w:val="003A41DF"/>
    <w:rsid w:val="003A4AAF"/>
    <w:rsid w:val="003A4CD8"/>
    <w:rsid w:val="003A5358"/>
    <w:rsid w:val="003A7B02"/>
    <w:rsid w:val="003A7B16"/>
    <w:rsid w:val="003B0A3D"/>
    <w:rsid w:val="003B2E01"/>
    <w:rsid w:val="003B35A7"/>
    <w:rsid w:val="003B510F"/>
    <w:rsid w:val="003B6BAA"/>
    <w:rsid w:val="003B756C"/>
    <w:rsid w:val="003B7B8F"/>
    <w:rsid w:val="003B7D6C"/>
    <w:rsid w:val="003C04D6"/>
    <w:rsid w:val="003C1ECC"/>
    <w:rsid w:val="003C2B34"/>
    <w:rsid w:val="003C3725"/>
    <w:rsid w:val="003C385C"/>
    <w:rsid w:val="003C463F"/>
    <w:rsid w:val="003C498D"/>
    <w:rsid w:val="003C5D9C"/>
    <w:rsid w:val="003C7B37"/>
    <w:rsid w:val="003C7E54"/>
    <w:rsid w:val="003D012F"/>
    <w:rsid w:val="003D073E"/>
    <w:rsid w:val="003D1234"/>
    <w:rsid w:val="003D18AE"/>
    <w:rsid w:val="003D1F7F"/>
    <w:rsid w:val="003D2552"/>
    <w:rsid w:val="003D3944"/>
    <w:rsid w:val="003D504F"/>
    <w:rsid w:val="003D50FA"/>
    <w:rsid w:val="003D7DC0"/>
    <w:rsid w:val="003E0523"/>
    <w:rsid w:val="003E0F84"/>
    <w:rsid w:val="003E1823"/>
    <w:rsid w:val="003E498A"/>
    <w:rsid w:val="003E6814"/>
    <w:rsid w:val="003E6969"/>
    <w:rsid w:val="003F042F"/>
    <w:rsid w:val="003F2508"/>
    <w:rsid w:val="003F3B84"/>
    <w:rsid w:val="003F4438"/>
    <w:rsid w:val="003F5333"/>
    <w:rsid w:val="003F654E"/>
    <w:rsid w:val="003F6C29"/>
    <w:rsid w:val="003F7E27"/>
    <w:rsid w:val="00400247"/>
    <w:rsid w:val="0040038D"/>
    <w:rsid w:val="00400D0D"/>
    <w:rsid w:val="004023A1"/>
    <w:rsid w:val="00402FF5"/>
    <w:rsid w:val="0040376B"/>
    <w:rsid w:val="0040421E"/>
    <w:rsid w:val="004053DB"/>
    <w:rsid w:val="004056C9"/>
    <w:rsid w:val="00406532"/>
    <w:rsid w:val="004072A4"/>
    <w:rsid w:val="00410C5C"/>
    <w:rsid w:val="00411341"/>
    <w:rsid w:val="004124BA"/>
    <w:rsid w:val="00413AD1"/>
    <w:rsid w:val="00414CC6"/>
    <w:rsid w:val="0041568F"/>
    <w:rsid w:val="0041661F"/>
    <w:rsid w:val="00420749"/>
    <w:rsid w:val="00424AF1"/>
    <w:rsid w:val="004330DF"/>
    <w:rsid w:val="004336B1"/>
    <w:rsid w:val="00434202"/>
    <w:rsid w:val="004370AD"/>
    <w:rsid w:val="00440309"/>
    <w:rsid w:val="00440538"/>
    <w:rsid w:val="0044098D"/>
    <w:rsid w:val="0044281F"/>
    <w:rsid w:val="004436FB"/>
    <w:rsid w:val="00445E7A"/>
    <w:rsid w:val="004524C8"/>
    <w:rsid w:val="00452CB7"/>
    <w:rsid w:val="0045438F"/>
    <w:rsid w:val="00457A8E"/>
    <w:rsid w:val="00457CE9"/>
    <w:rsid w:val="00457F88"/>
    <w:rsid w:val="00461545"/>
    <w:rsid w:val="00461624"/>
    <w:rsid w:val="00462A95"/>
    <w:rsid w:val="00463CC0"/>
    <w:rsid w:val="004643EA"/>
    <w:rsid w:val="00464CD4"/>
    <w:rsid w:val="00465522"/>
    <w:rsid w:val="00465A90"/>
    <w:rsid w:val="00466830"/>
    <w:rsid w:val="00466ECD"/>
    <w:rsid w:val="004671BD"/>
    <w:rsid w:val="00467C51"/>
    <w:rsid w:val="00470B8B"/>
    <w:rsid w:val="00470D9D"/>
    <w:rsid w:val="00472ECE"/>
    <w:rsid w:val="0047456B"/>
    <w:rsid w:val="00475584"/>
    <w:rsid w:val="00475C69"/>
    <w:rsid w:val="00476D5B"/>
    <w:rsid w:val="00476FF0"/>
    <w:rsid w:val="00480967"/>
    <w:rsid w:val="004819BF"/>
    <w:rsid w:val="00482B0B"/>
    <w:rsid w:val="00482BD2"/>
    <w:rsid w:val="00483A84"/>
    <w:rsid w:val="00484890"/>
    <w:rsid w:val="00484A2C"/>
    <w:rsid w:val="00485370"/>
    <w:rsid w:val="00485487"/>
    <w:rsid w:val="0048690B"/>
    <w:rsid w:val="00486CC2"/>
    <w:rsid w:val="004879A3"/>
    <w:rsid w:val="004904B1"/>
    <w:rsid w:val="00491664"/>
    <w:rsid w:val="0049211B"/>
    <w:rsid w:val="00493D03"/>
    <w:rsid w:val="00493D3D"/>
    <w:rsid w:val="00494FAD"/>
    <w:rsid w:val="00495022"/>
    <w:rsid w:val="004959A0"/>
    <w:rsid w:val="004A16E8"/>
    <w:rsid w:val="004A1C5B"/>
    <w:rsid w:val="004A2488"/>
    <w:rsid w:val="004A3DE4"/>
    <w:rsid w:val="004A49EA"/>
    <w:rsid w:val="004A6BAF"/>
    <w:rsid w:val="004A71D4"/>
    <w:rsid w:val="004B0701"/>
    <w:rsid w:val="004B57CC"/>
    <w:rsid w:val="004B6FDB"/>
    <w:rsid w:val="004B7A5F"/>
    <w:rsid w:val="004C00C9"/>
    <w:rsid w:val="004C0A9B"/>
    <w:rsid w:val="004C26F4"/>
    <w:rsid w:val="004C2F3C"/>
    <w:rsid w:val="004C55EA"/>
    <w:rsid w:val="004C5D57"/>
    <w:rsid w:val="004C5ECA"/>
    <w:rsid w:val="004D0F27"/>
    <w:rsid w:val="004D2A0F"/>
    <w:rsid w:val="004D2A1B"/>
    <w:rsid w:val="004D718C"/>
    <w:rsid w:val="004E0C4E"/>
    <w:rsid w:val="004E1133"/>
    <w:rsid w:val="004E1905"/>
    <w:rsid w:val="004E2D1B"/>
    <w:rsid w:val="004E34B2"/>
    <w:rsid w:val="004E3F71"/>
    <w:rsid w:val="004E4EE7"/>
    <w:rsid w:val="004E5BF1"/>
    <w:rsid w:val="004F1236"/>
    <w:rsid w:val="004F1A4F"/>
    <w:rsid w:val="004F25FB"/>
    <w:rsid w:val="004F308D"/>
    <w:rsid w:val="004F48A9"/>
    <w:rsid w:val="004F4AD9"/>
    <w:rsid w:val="004F4E95"/>
    <w:rsid w:val="004F4FEE"/>
    <w:rsid w:val="004F731F"/>
    <w:rsid w:val="004F7B6F"/>
    <w:rsid w:val="00500BC5"/>
    <w:rsid w:val="00500D59"/>
    <w:rsid w:val="00501644"/>
    <w:rsid w:val="0050378B"/>
    <w:rsid w:val="0050390A"/>
    <w:rsid w:val="00505C86"/>
    <w:rsid w:val="005074F0"/>
    <w:rsid w:val="0051012E"/>
    <w:rsid w:val="00510F09"/>
    <w:rsid w:val="00511615"/>
    <w:rsid w:val="00511CD0"/>
    <w:rsid w:val="00511F0F"/>
    <w:rsid w:val="00512480"/>
    <w:rsid w:val="005135C0"/>
    <w:rsid w:val="005150EC"/>
    <w:rsid w:val="00516CCB"/>
    <w:rsid w:val="00517126"/>
    <w:rsid w:val="00517B7A"/>
    <w:rsid w:val="00517FF0"/>
    <w:rsid w:val="0052152A"/>
    <w:rsid w:val="00521EF9"/>
    <w:rsid w:val="00523910"/>
    <w:rsid w:val="00523E2D"/>
    <w:rsid w:val="005246CB"/>
    <w:rsid w:val="005257DE"/>
    <w:rsid w:val="005276BD"/>
    <w:rsid w:val="00527D4D"/>
    <w:rsid w:val="005324D7"/>
    <w:rsid w:val="005327D1"/>
    <w:rsid w:val="005349BD"/>
    <w:rsid w:val="0053786A"/>
    <w:rsid w:val="005378F4"/>
    <w:rsid w:val="005407A6"/>
    <w:rsid w:val="00540A26"/>
    <w:rsid w:val="00540D00"/>
    <w:rsid w:val="00540EEE"/>
    <w:rsid w:val="005414D8"/>
    <w:rsid w:val="0054375E"/>
    <w:rsid w:val="00543EEA"/>
    <w:rsid w:val="00544FCB"/>
    <w:rsid w:val="0054739A"/>
    <w:rsid w:val="005515E7"/>
    <w:rsid w:val="00551DC4"/>
    <w:rsid w:val="0055365A"/>
    <w:rsid w:val="005559E3"/>
    <w:rsid w:val="00557C71"/>
    <w:rsid w:val="00561587"/>
    <w:rsid w:val="005640FF"/>
    <w:rsid w:val="0056577F"/>
    <w:rsid w:val="00565CF1"/>
    <w:rsid w:val="00567B9C"/>
    <w:rsid w:val="00574131"/>
    <w:rsid w:val="005746A4"/>
    <w:rsid w:val="005772A6"/>
    <w:rsid w:val="00577B51"/>
    <w:rsid w:val="0058322E"/>
    <w:rsid w:val="00584CB2"/>
    <w:rsid w:val="00585C78"/>
    <w:rsid w:val="00590285"/>
    <w:rsid w:val="005911BE"/>
    <w:rsid w:val="00593324"/>
    <w:rsid w:val="0059389D"/>
    <w:rsid w:val="0059439B"/>
    <w:rsid w:val="005952C4"/>
    <w:rsid w:val="00596869"/>
    <w:rsid w:val="00597D65"/>
    <w:rsid w:val="005A1493"/>
    <w:rsid w:val="005A14DD"/>
    <w:rsid w:val="005A2575"/>
    <w:rsid w:val="005A3294"/>
    <w:rsid w:val="005A4DC0"/>
    <w:rsid w:val="005B153B"/>
    <w:rsid w:val="005B1FC2"/>
    <w:rsid w:val="005B2426"/>
    <w:rsid w:val="005B4AAB"/>
    <w:rsid w:val="005B7569"/>
    <w:rsid w:val="005C207D"/>
    <w:rsid w:val="005C218F"/>
    <w:rsid w:val="005C315E"/>
    <w:rsid w:val="005C3646"/>
    <w:rsid w:val="005C558F"/>
    <w:rsid w:val="005C653D"/>
    <w:rsid w:val="005C7B5B"/>
    <w:rsid w:val="005C7FFC"/>
    <w:rsid w:val="005D053E"/>
    <w:rsid w:val="005D121B"/>
    <w:rsid w:val="005D18C7"/>
    <w:rsid w:val="005D1B53"/>
    <w:rsid w:val="005D3C64"/>
    <w:rsid w:val="005D5E3A"/>
    <w:rsid w:val="005E007E"/>
    <w:rsid w:val="005E0643"/>
    <w:rsid w:val="005E3BFA"/>
    <w:rsid w:val="005E4EF9"/>
    <w:rsid w:val="005E534F"/>
    <w:rsid w:val="005E5418"/>
    <w:rsid w:val="005E636E"/>
    <w:rsid w:val="005E769B"/>
    <w:rsid w:val="005F0826"/>
    <w:rsid w:val="005F0CD7"/>
    <w:rsid w:val="005F1D59"/>
    <w:rsid w:val="005F2795"/>
    <w:rsid w:val="005F2983"/>
    <w:rsid w:val="005F6CDF"/>
    <w:rsid w:val="00600996"/>
    <w:rsid w:val="00602879"/>
    <w:rsid w:val="006036EB"/>
    <w:rsid w:val="00605F99"/>
    <w:rsid w:val="00606353"/>
    <w:rsid w:val="00606FC4"/>
    <w:rsid w:val="00607F54"/>
    <w:rsid w:val="0061129E"/>
    <w:rsid w:val="00611FEB"/>
    <w:rsid w:val="006122C6"/>
    <w:rsid w:val="006130B5"/>
    <w:rsid w:val="00613848"/>
    <w:rsid w:val="00613874"/>
    <w:rsid w:val="00620DEA"/>
    <w:rsid w:val="00625AD9"/>
    <w:rsid w:val="00625CEA"/>
    <w:rsid w:val="00627AC0"/>
    <w:rsid w:val="0063090E"/>
    <w:rsid w:val="00631774"/>
    <w:rsid w:val="00634302"/>
    <w:rsid w:val="00635654"/>
    <w:rsid w:val="0063636D"/>
    <w:rsid w:val="0063729B"/>
    <w:rsid w:val="0064013C"/>
    <w:rsid w:val="006407AB"/>
    <w:rsid w:val="00640816"/>
    <w:rsid w:val="0064121F"/>
    <w:rsid w:val="00641343"/>
    <w:rsid w:val="00641FB2"/>
    <w:rsid w:val="00642050"/>
    <w:rsid w:val="006433B4"/>
    <w:rsid w:val="00643847"/>
    <w:rsid w:val="00645BE1"/>
    <w:rsid w:val="00646D34"/>
    <w:rsid w:val="00650A83"/>
    <w:rsid w:val="00651C18"/>
    <w:rsid w:val="00653048"/>
    <w:rsid w:val="006540BF"/>
    <w:rsid w:val="00655B45"/>
    <w:rsid w:val="006574B8"/>
    <w:rsid w:val="00662D51"/>
    <w:rsid w:val="0066395C"/>
    <w:rsid w:val="0066443A"/>
    <w:rsid w:val="0066566B"/>
    <w:rsid w:val="006663AF"/>
    <w:rsid w:val="00666D1C"/>
    <w:rsid w:val="00671188"/>
    <w:rsid w:val="00671AAC"/>
    <w:rsid w:val="00672468"/>
    <w:rsid w:val="00674349"/>
    <w:rsid w:val="006743F2"/>
    <w:rsid w:val="00675980"/>
    <w:rsid w:val="0067656B"/>
    <w:rsid w:val="006767BC"/>
    <w:rsid w:val="006773BB"/>
    <w:rsid w:val="0067777E"/>
    <w:rsid w:val="00677B14"/>
    <w:rsid w:val="00680463"/>
    <w:rsid w:val="00681095"/>
    <w:rsid w:val="00681AC9"/>
    <w:rsid w:val="00681DAA"/>
    <w:rsid w:val="00681E9C"/>
    <w:rsid w:val="00682F18"/>
    <w:rsid w:val="006833C3"/>
    <w:rsid w:val="00684F27"/>
    <w:rsid w:val="00685EC5"/>
    <w:rsid w:val="00686FAB"/>
    <w:rsid w:val="0069226C"/>
    <w:rsid w:val="00693CDC"/>
    <w:rsid w:val="00694BA7"/>
    <w:rsid w:val="00695131"/>
    <w:rsid w:val="00695B5E"/>
    <w:rsid w:val="00697D36"/>
    <w:rsid w:val="006A1B31"/>
    <w:rsid w:val="006A1CC9"/>
    <w:rsid w:val="006A2868"/>
    <w:rsid w:val="006A2AA7"/>
    <w:rsid w:val="006A2F3D"/>
    <w:rsid w:val="006A40E0"/>
    <w:rsid w:val="006A5091"/>
    <w:rsid w:val="006A514D"/>
    <w:rsid w:val="006A5DE9"/>
    <w:rsid w:val="006A6490"/>
    <w:rsid w:val="006A6C02"/>
    <w:rsid w:val="006A75C0"/>
    <w:rsid w:val="006A7EAF"/>
    <w:rsid w:val="006B0261"/>
    <w:rsid w:val="006B0589"/>
    <w:rsid w:val="006B3B58"/>
    <w:rsid w:val="006B4528"/>
    <w:rsid w:val="006B5E6E"/>
    <w:rsid w:val="006B7CBA"/>
    <w:rsid w:val="006C0639"/>
    <w:rsid w:val="006C0984"/>
    <w:rsid w:val="006C4FE4"/>
    <w:rsid w:val="006C534C"/>
    <w:rsid w:val="006D2C51"/>
    <w:rsid w:val="006D3475"/>
    <w:rsid w:val="006D3CB0"/>
    <w:rsid w:val="006D67EA"/>
    <w:rsid w:val="006D7ACE"/>
    <w:rsid w:val="006E08E3"/>
    <w:rsid w:val="006E0AA0"/>
    <w:rsid w:val="006E0DB4"/>
    <w:rsid w:val="006E0E51"/>
    <w:rsid w:val="006E2171"/>
    <w:rsid w:val="006E4521"/>
    <w:rsid w:val="006E4B03"/>
    <w:rsid w:val="006E4C81"/>
    <w:rsid w:val="006E5ED9"/>
    <w:rsid w:val="006E6985"/>
    <w:rsid w:val="006E7D15"/>
    <w:rsid w:val="006F0E64"/>
    <w:rsid w:val="006F1B1A"/>
    <w:rsid w:val="006F1F65"/>
    <w:rsid w:val="006F3E08"/>
    <w:rsid w:val="006F5DCE"/>
    <w:rsid w:val="00701DF6"/>
    <w:rsid w:val="00702853"/>
    <w:rsid w:val="00702B88"/>
    <w:rsid w:val="00703E37"/>
    <w:rsid w:val="00704676"/>
    <w:rsid w:val="0070664C"/>
    <w:rsid w:val="00710761"/>
    <w:rsid w:val="007115DF"/>
    <w:rsid w:val="0071265B"/>
    <w:rsid w:val="00714DFE"/>
    <w:rsid w:val="007177EB"/>
    <w:rsid w:val="00717939"/>
    <w:rsid w:val="00720B24"/>
    <w:rsid w:val="00721266"/>
    <w:rsid w:val="00722F59"/>
    <w:rsid w:val="007230D9"/>
    <w:rsid w:val="00723C68"/>
    <w:rsid w:val="007240CF"/>
    <w:rsid w:val="00725BAE"/>
    <w:rsid w:val="00725F58"/>
    <w:rsid w:val="007263AF"/>
    <w:rsid w:val="00727B3E"/>
    <w:rsid w:val="007328F6"/>
    <w:rsid w:val="00732EE4"/>
    <w:rsid w:val="0073550B"/>
    <w:rsid w:val="0073640E"/>
    <w:rsid w:val="00740BEB"/>
    <w:rsid w:val="00741FC5"/>
    <w:rsid w:val="0074201A"/>
    <w:rsid w:val="007422F4"/>
    <w:rsid w:val="00742F99"/>
    <w:rsid w:val="00743673"/>
    <w:rsid w:val="007438DE"/>
    <w:rsid w:val="0074595B"/>
    <w:rsid w:val="00745E10"/>
    <w:rsid w:val="007471B0"/>
    <w:rsid w:val="0075018A"/>
    <w:rsid w:val="00750732"/>
    <w:rsid w:val="0075237E"/>
    <w:rsid w:val="00752E8B"/>
    <w:rsid w:val="007532D4"/>
    <w:rsid w:val="0075420E"/>
    <w:rsid w:val="00755C7F"/>
    <w:rsid w:val="00755CED"/>
    <w:rsid w:val="00756E9F"/>
    <w:rsid w:val="00757E24"/>
    <w:rsid w:val="00760011"/>
    <w:rsid w:val="00760861"/>
    <w:rsid w:val="00762240"/>
    <w:rsid w:val="007632E8"/>
    <w:rsid w:val="00763719"/>
    <w:rsid w:val="0076387A"/>
    <w:rsid w:val="00764470"/>
    <w:rsid w:val="007659E6"/>
    <w:rsid w:val="00765C81"/>
    <w:rsid w:val="00766120"/>
    <w:rsid w:val="00767681"/>
    <w:rsid w:val="00770302"/>
    <w:rsid w:val="007719F3"/>
    <w:rsid w:val="007725FE"/>
    <w:rsid w:val="007731EC"/>
    <w:rsid w:val="007752AD"/>
    <w:rsid w:val="00780A92"/>
    <w:rsid w:val="0078257F"/>
    <w:rsid w:val="0078504D"/>
    <w:rsid w:val="007858F2"/>
    <w:rsid w:val="00787B8A"/>
    <w:rsid w:val="0079255C"/>
    <w:rsid w:val="0079356E"/>
    <w:rsid w:val="0079397A"/>
    <w:rsid w:val="0079736C"/>
    <w:rsid w:val="007977F4"/>
    <w:rsid w:val="007A0F33"/>
    <w:rsid w:val="007A2777"/>
    <w:rsid w:val="007A3602"/>
    <w:rsid w:val="007A3D0B"/>
    <w:rsid w:val="007A4A6C"/>
    <w:rsid w:val="007A5969"/>
    <w:rsid w:val="007A6CA1"/>
    <w:rsid w:val="007A7548"/>
    <w:rsid w:val="007A772B"/>
    <w:rsid w:val="007B0069"/>
    <w:rsid w:val="007B026C"/>
    <w:rsid w:val="007B1239"/>
    <w:rsid w:val="007B24B0"/>
    <w:rsid w:val="007B37ED"/>
    <w:rsid w:val="007B46D7"/>
    <w:rsid w:val="007B471F"/>
    <w:rsid w:val="007B5769"/>
    <w:rsid w:val="007B5BFE"/>
    <w:rsid w:val="007B79C0"/>
    <w:rsid w:val="007C0589"/>
    <w:rsid w:val="007C376E"/>
    <w:rsid w:val="007C4797"/>
    <w:rsid w:val="007D0F4A"/>
    <w:rsid w:val="007D1C40"/>
    <w:rsid w:val="007D253A"/>
    <w:rsid w:val="007D2554"/>
    <w:rsid w:val="007D37D5"/>
    <w:rsid w:val="007D412C"/>
    <w:rsid w:val="007D4835"/>
    <w:rsid w:val="007D483E"/>
    <w:rsid w:val="007D4F43"/>
    <w:rsid w:val="007D5B8C"/>
    <w:rsid w:val="007D6E5E"/>
    <w:rsid w:val="007D7D4D"/>
    <w:rsid w:val="007D7DE1"/>
    <w:rsid w:val="007E01BC"/>
    <w:rsid w:val="007E0D22"/>
    <w:rsid w:val="007E3A3F"/>
    <w:rsid w:val="007E4C76"/>
    <w:rsid w:val="007E6CD4"/>
    <w:rsid w:val="007E79D1"/>
    <w:rsid w:val="007E7DBC"/>
    <w:rsid w:val="007F0151"/>
    <w:rsid w:val="007F4ACE"/>
    <w:rsid w:val="007F4D43"/>
    <w:rsid w:val="007F56CF"/>
    <w:rsid w:val="007F5C24"/>
    <w:rsid w:val="007F6154"/>
    <w:rsid w:val="00800717"/>
    <w:rsid w:val="0080113B"/>
    <w:rsid w:val="0080464D"/>
    <w:rsid w:val="00804AB1"/>
    <w:rsid w:val="00810EFA"/>
    <w:rsid w:val="00811AB7"/>
    <w:rsid w:val="008127D3"/>
    <w:rsid w:val="008129C2"/>
    <w:rsid w:val="00812D96"/>
    <w:rsid w:val="00816627"/>
    <w:rsid w:val="00820A6E"/>
    <w:rsid w:val="00820C21"/>
    <w:rsid w:val="0082235E"/>
    <w:rsid w:val="008224F1"/>
    <w:rsid w:val="00824A50"/>
    <w:rsid w:val="00825FA3"/>
    <w:rsid w:val="008266B7"/>
    <w:rsid w:val="0083025C"/>
    <w:rsid w:val="00831190"/>
    <w:rsid w:val="008331B4"/>
    <w:rsid w:val="008339F0"/>
    <w:rsid w:val="00836F88"/>
    <w:rsid w:val="00840275"/>
    <w:rsid w:val="008411B2"/>
    <w:rsid w:val="00841F6E"/>
    <w:rsid w:val="008422AB"/>
    <w:rsid w:val="008422F4"/>
    <w:rsid w:val="0084407F"/>
    <w:rsid w:val="00845891"/>
    <w:rsid w:val="00845B61"/>
    <w:rsid w:val="0084669A"/>
    <w:rsid w:val="00846BFB"/>
    <w:rsid w:val="00847708"/>
    <w:rsid w:val="00850264"/>
    <w:rsid w:val="00850458"/>
    <w:rsid w:val="008521E1"/>
    <w:rsid w:val="00855023"/>
    <w:rsid w:val="00855624"/>
    <w:rsid w:val="00855BBE"/>
    <w:rsid w:val="0085754A"/>
    <w:rsid w:val="0086067D"/>
    <w:rsid w:val="0086133D"/>
    <w:rsid w:val="00865D52"/>
    <w:rsid w:val="00870E94"/>
    <w:rsid w:val="0087236D"/>
    <w:rsid w:val="00872983"/>
    <w:rsid w:val="00874EC5"/>
    <w:rsid w:val="00875B03"/>
    <w:rsid w:val="008766A9"/>
    <w:rsid w:val="00876CBF"/>
    <w:rsid w:val="008776A5"/>
    <w:rsid w:val="008777FD"/>
    <w:rsid w:val="00877A5F"/>
    <w:rsid w:val="00877FF3"/>
    <w:rsid w:val="008863AD"/>
    <w:rsid w:val="008872FF"/>
    <w:rsid w:val="008876E7"/>
    <w:rsid w:val="0088795F"/>
    <w:rsid w:val="0089488E"/>
    <w:rsid w:val="00894B32"/>
    <w:rsid w:val="008954E0"/>
    <w:rsid w:val="00896047"/>
    <w:rsid w:val="0089618E"/>
    <w:rsid w:val="0089658C"/>
    <w:rsid w:val="00897AF7"/>
    <w:rsid w:val="00897C38"/>
    <w:rsid w:val="008A0432"/>
    <w:rsid w:val="008A2E43"/>
    <w:rsid w:val="008A495A"/>
    <w:rsid w:val="008A5427"/>
    <w:rsid w:val="008A6272"/>
    <w:rsid w:val="008B0590"/>
    <w:rsid w:val="008B0DDE"/>
    <w:rsid w:val="008B1690"/>
    <w:rsid w:val="008B1A52"/>
    <w:rsid w:val="008B271F"/>
    <w:rsid w:val="008B29B0"/>
    <w:rsid w:val="008B3287"/>
    <w:rsid w:val="008B3B68"/>
    <w:rsid w:val="008B4336"/>
    <w:rsid w:val="008B4DBC"/>
    <w:rsid w:val="008B6181"/>
    <w:rsid w:val="008B6A71"/>
    <w:rsid w:val="008C079E"/>
    <w:rsid w:val="008C2102"/>
    <w:rsid w:val="008C218C"/>
    <w:rsid w:val="008D18FF"/>
    <w:rsid w:val="008D2B9E"/>
    <w:rsid w:val="008D2C51"/>
    <w:rsid w:val="008D38E6"/>
    <w:rsid w:val="008D432F"/>
    <w:rsid w:val="008D4502"/>
    <w:rsid w:val="008D7AEF"/>
    <w:rsid w:val="008E0034"/>
    <w:rsid w:val="008E1463"/>
    <w:rsid w:val="008E3AB7"/>
    <w:rsid w:val="008E7320"/>
    <w:rsid w:val="008E75A6"/>
    <w:rsid w:val="008F036E"/>
    <w:rsid w:val="008F20E8"/>
    <w:rsid w:val="008F23C5"/>
    <w:rsid w:val="008F3027"/>
    <w:rsid w:val="008F57F1"/>
    <w:rsid w:val="008F5CA9"/>
    <w:rsid w:val="00900307"/>
    <w:rsid w:val="00900F8A"/>
    <w:rsid w:val="00901500"/>
    <w:rsid w:val="009020A6"/>
    <w:rsid w:val="00902BB1"/>
    <w:rsid w:val="00902D30"/>
    <w:rsid w:val="00903BCD"/>
    <w:rsid w:val="00905D03"/>
    <w:rsid w:val="00905E28"/>
    <w:rsid w:val="0090641E"/>
    <w:rsid w:val="00907644"/>
    <w:rsid w:val="0091065D"/>
    <w:rsid w:val="00910D0B"/>
    <w:rsid w:val="00913296"/>
    <w:rsid w:val="0091407E"/>
    <w:rsid w:val="009159AC"/>
    <w:rsid w:val="009160F0"/>
    <w:rsid w:val="00916944"/>
    <w:rsid w:val="0091769D"/>
    <w:rsid w:val="0092068A"/>
    <w:rsid w:val="00922469"/>
    <w:rsid w:val="009236C6"/>
    <w:rsid w:val="00923E06"/>
    <w:rsid w:val="00924930"/>
    <w:rsid w:val="00925A47"/>
    <w:rsid w:val="00930977"/>
    <w:rsid w:val="009320A4"/>
    <w:rsid w:val="00933234"/>
    <w:rsid w:val="009346EC"/>
    <w:rsid w:val="009349BE"/>
    <w:rsid w:val="00935B28"/>
    <w:rsid w:val="00937B24"/>
    <w:rsid w:val="00942E1C"/>
    <w:rsid w:val="00950355"/>
    <w:rsid w:val="00953D63"/>
    <w:rsid w:val="00954B17"/>
    <w:rsid w:val="009551D1"/>
    <w:rsid w:val="00955CDD"/>
    <w:rsid w:val="00960036"/>
    <w:rsid w:val="009626C9"/>
    <w:rsid w:val="00965F10"/>
    <w:rsid w:val="00965F82"/>
    <w:rsid w:val="00966430"/>
    <w:rsid w:val="0096707B"/>
    <w:rsid w:val="009673EF"/>
    <w:rsid w:val="00967D3E"/>
    <w:rsid w:val="00971EAE"/>
    <w:rsid w:val="00972572"/>
    <w:rsid w:val="00972D2D"/>
    <w:rsid w:val="00973277"/>
    <w:rsid w:val="00973DC7"/>
    <w:rsid w:val="0097488E"/>
    <w:rsid w:val="0097587A"/>
    <w:rsid w:val="009801C6"/>
    <w:rsid w:val="00980CE2"/>
    <w:rsid w:val="00980E5B"/>
    <w:rsid w:val="0098172A"/>
    <w:rsid w:val="00982124"/>
    <w:rsid w:val="00982AD0"/>
    <w:rsid w:val="009849EE"/>
    <w:rsid w:val="00984BA0"/>
    <w:rsid w:val="009854D0"/>
    <w:rsid w:val="009866B4"/>
    <w:rsid w:val="00986B07"/>
    <w:rsid w:val="009878F7"/>
    <w:rsid w:val="00990135"/>
    <w:rsid w:val="0099026D"/>
    <w:rsid w:val="00991B25"/>
    <w:rsid w:val="00992950"/>
    <w:rsid w:val="00993F9B"/>
    <w:rsid w:val="009941BE"/>
    <w:rsid w:val="0099483E"/>
    <w:rsid w:val="00995233"/>
    <w:rsid w:val="009959FB"/>
    <w:rsid w:val="00995C45"/>
    <w:rsid w:val="009976CB"/>
    <w:rsid w:val="009976D6"/>
    <w:rsid w:val="009A0430"/>
    <w:rsid w:val="009A0560"/>
    <w:rsid w:val="009A28B9"/>
    <w:rsid w:val="009A59CC"/>
    <w:rsid w:val="009A66E4"/>
    <w:rsid w:val="009A7587"/>
    <w:rsid w:val="009B14C6"/>
    <w:rsid w:val="009B1E03"/>
    <w:rsid w:val="009B2639"/>
    <w:rsid w:val="009B3229"/>
    <w:rsid w:val="009B3FF4"/>
    <w:rsid w:val="009B72CA"/>
    <w:rsid w:val="009C1122"/>
    <w:rsid w:val="009C11A9"/>
    <w:rsid w:val="009C1BC7"/>
    <w:rsid w:val="009C2362"/>
    <w:rsid w:val="009C259E"/>
    <w:rsid w:val="009D2777"/>
    <w:rsid w:val="009D4942"/>
    <w:rsid w:val="009D4A3F"/>
    <w:rsid w:val="009D5ECC"/>
    <w:rsid w:val="009D69B2"/>
    <w:rsid w:val="009E2408"/>
    <w:rsid w:val="009E2DEE"/>
    <w:rsid w:val="009E3161"/>
    <w:rsid w:val="009E4A38"/>
    <w:rsid w:val="009E642D"/>
    <w:rsid w:val="009E6EC4"/>
    <w:rsid w:val="009E716E"/>
    <w:rsid w:val="009F070A"/>
    <w:rsid w:val="009F0AD7"/>
    <w:rsid w:val="009F0CDA"/>
    <w:rsid w:val="009F20F9"/>
    <w:rsid w:val="009F33BA"/>
    <w:rsid w:val="009F3502"/>
    <w:rsid w:val="009F5988"/>
    <w:rsid w:val="009F644F"/>
    <w:rsid w:val="009F7F23"/>
    <w:rsid w:val="00A003F8"/>
    <w:rsid w:val="00A0073A"/>
    <w:rsid w:val="00A03288"/>
    <w:rsid w:val="00A0366A"/>
    <w:rsid w:val="00A03E97"/>
    <w:rsid w:val="00A046AB"/>
    <w:rsid w:val="00A0495D"/>
    <w:rsid w:val="00A04BB0"/>
    <w:rsid w:val="00A067F3"/>
    <w:rsid w:val="00A06CB7"/>
    <w:rsid w:val="00A07619"/>
    <w:rsid w:val="00A11E9F"/>
    <w:rsid w:val="00A14747"/>
    <w:rsid w:val="00A14D48"/>
    <w:rsid w:val="00A15DD6"/>
    <w:rsid w:val="00A176D5"/>
    <w:rsid w:val="00A17E08"/>
    <w:rsid w:val="00A20833"/>
    <w:rsid w:val="00A2258F"/>
    <w:rsid w:val="00A23571"/>
    <w:rsid w:val="00A24552"/>
    <w:rsid w:val="00A24E08"/>
    <w:rsid w:val="00A26237"/>
    <w:rsid w:val="00A27B08"/>
    <w:rsid w:val="00A31006"/>
    <w:rsid w:val="00A315CE"/>
    <w:rsid w:val="00A317CF"/>
    <w:rsid w:val="00A32A3C"/>
    <w:rsid w:val="00A32F7E"/>
    <w:rsid w:val="00A3374F"/>
    <w:rsid w:val="00A337D5"/>
    <w:rsid w:val="00A35AF6"/>
    <w:rsid w:val="00A36568"/>
    <w:rsid w:val="00A366F4"/>
    <w:rsid w:val="00A37992"/>
    <w:rsid w:val="00A4395D"/>
    <w:rsid w:val="00A44558"/>
    <w:rsid w:val="00A4469E"/>
    <w:rsid w:val="00A4589D"/>
    <w:rsid w:val="00A46270"/>
    <w:rsid w:val="00A465F2"/>
    <w:rsid w:val="00A46D19"/>
    <w:rsid w:val="00A4747E"/>
    <w:rsid w:val="00A52198"/>
    <w:rsid w:val="00A56074"/>
    <w:rsid w:val="00A562D2"/>
    <w:rsid w:val="00A56DE2"/>
    <w:rsid w:val="00A578D6"/>
    <w:rsid w:val="00A609CC"/>
    <w:rsid w:val="00A6230D"/>
    <w:rsid w:val="00A66D05"/>
    <w:rsid w:val="00A67624"/>
    <w:rsid w:val="00A708CC"/>
    <w:rsid w:val="00A712D6"/>
    <w:rsid w:val="00A713D0"/>
    <w:rsid w:val="00A7210B"/>
    <w:rsid w:val="00A7478C"/>
    <w:rsid w:val="00A74CEB"/>
    <w:rsid w:val="00A77CA6"/>
    <w:rsid w:val="00A8036A"/>
    <w:rsid w:val="00A815CB"/>
    <w:rsid w:val="00A81C91"/>
    <w:rsid w:val="00A833BE"/>
    <w:rsid w:val="00A843B9"/>
    <w:rsid w:val="00A84EDF"/>
    <w:rsid w:val="00A87275"/>
    <w:rsid w:val="00A876CC"/>
    <w:rsid w:val="00A90FBA"/>
    <w:rsid w:val="00A91AAC"/>
    <w:rsid w:val="00A91DB0"/>
    <w:rsid w:val="00A91F50"/>
    <w:rsid w:val="00A92EA7"/>
    <w:rsid w:val="00A93355"/>
    <w:rsid w:val="00A94581"/>
    <w:rsid w:val="00A94A70"/>
    <w:rsid w:val="00A94B53"/>
    <w:rsid w:val="00A95062"/>
    <w:rsid w:val="00AA0191"/>
    <w:rsid w:val="00AA2355"/>
    <w:rsid w:val="00AA2878"/>
    <w:rsid w:val="00AA3733"/>
    <w:rsid w:val="00AA5D5C"/>
    <w:rsid w:val="00AB079A"/>
    <w:rsid w:val="00AB1B40"/>
    <w:rsid w:val="00AB633B"/>
    <w:rsid w:val="00AC1684"/>
    <w:rsid w:val="00AC1BBD"/>
    <w:rsid w:val="00AC2874"/>
    <w:rsid w:val="00AC2966"/>
    <w:rsid w:val="00AC49C2"/>
    <w:rsid w:val="00AC4AD7"/>
    <w:rsid w:val="00AC5A87"/>
    <w:rsid w:val="00AC6914"/>
    <w:rsid w:val="00AD0583"/>
    <w:rsid w:val="00AD0838"/>
    <w:rsid w:val="00AD09BE"/>
    <w:rsid w:val="00AD337B"/>
    <w:rsid w:val="00AD55F1"/>
    <w:rsid w:val="00AE06FA"/>
    <w:rsid w:val="00AE0E7D"/>
    <w:rsid w:val="00AE4923"/>
    <w:rsid w:val="00AE691F"/>
    <w:rsid w:val="00AE6CC9"/>
    <w:rsid w:val="00AE6E0A"/>
    <w:rsid w:val="00AE6F3E"/>
    <w:rsid w:val="00AE7D14"/>
    <w:rsid w:val="00AE7E37"/>
    <w:rsid w:val="00AF1430"/>
    <w:rsid w:val="00AF2A08"/>
    <w:rsid w:val="00AF3936"/>
    <w:rsid w:val="00AF3F4F"/>
    <w:rsid w:val="00AF5FD3"/>
    <w:rsid w:val="00AF62A5"/>
    <w:rsid w:val="00AF6D1A"/>
    <w:rsid w:val="00AF7536"/>
    <w:rsid w:val="00B01245"/>
    <w:rsid w:val="00B01652"/>
    <w:rsid w:val="00B022D3"/>
    <w:rsid w:val="00B04668"/>
    <w:rsid w:val="00B05B58"/>
    <w:rsid w:val="00B060B7"/>
    <w:rsid w:val="00B067E0"/>
    <w:rsid w:val="00B1083B"/>
    <w:rsid w:val="00B10859"/>
    <w:rsid w:val="00B13F8B"/>
    <w:rsid w:val="00B15409"/>
    <w:rsid w:val="00B16C86"/>
    <w:rsid w:val="00B16D53"/>
    <w:rsid w:val="00B1725B"/>
    <w:rsid w:val="00B22941"/>
    <w:rsid w:val="00B22E64"/>
    <w:rsid w:val="00B234C2"/>
    <w:rsid w:val="00B23E24"/>
    <w:rsid w:val="00B24552"/>
    <w:rsid w:val="00B26375"/>
    <w:rsid w:val="00B26F26"/>
    <w:rsid w:val="00B26F2F"/>
    <w:rsid w:val="00B270A3"/>
    <w:rsid w:val="00B31909"/>
    <w:rsid w:val="00B33A95"/>
    <w:rsid w:val="00B344AE"/>
    <w:rsid w:val="00B34D83"/>
    <w:rsid w:val="00B36B15"/>
    <w:rsid w:val="00B417DE"/>
    <w:rsid w:val="00B431C9"/>
    <w:rsid w:val="00B45A7F"/>
    <w:rsid w:val="00B46584"/>
    <w:rsid w:val="00B46640"/>
    <w:rsid w:val="00B4670A"/>
    <w:rsid w:val="00B475FE"/>
    <w:rsid w:val="00B5004B"/>
    <w:rsid w:val="00B50CB8"/>
    <w:rsid w:val="00B54296"/>
    <w:rsid w:val="00B557D6"/>
    <w:rsid w:val="00B56709"/>
    <w:rsid w:val="00B56CBC"/>
    <w:rsid w:val="00B56DDE"/>
    <w:rsid w:val="00B6075F"/>
    <w:rsid w:val="00B60E9D"/>
    <w:rsid w:val="00B61857"/>
    <w:rsid w:val="00B6224D"/>
    <w:rsid w:val="00B63C22"/>
    <w:rsid w:val="00B64644"/>
    <w:rsid w:val="00B654A0"/>
    <w:rsid w:val="00B65738"/>
    <w:rsid w:val="00B65D47"/>
    <w:rsid w:val="00B66D61"/>
    <w:rsid w:val="00B675FC"/>
    <w:rsid w:val="00B67BF0"/>
    <w:rsid w:val="00B71B13"/>
    <w:rsid w:val="00B72F4B"/>
    <w:rsid w:val="00B72F4D"/>
    <w:rsid w:val="00B76E96"/>
    <w:rsid w:val="00B80101"/>
    <w:rsid w:val="00B82EA1"/>
    <w:rsid w:val="00B83286"/>
    <w:rsid w:val="00B836D8"/>
    <w:rsid w:val="00B83CD5"/>
    <w:rsid w:val="00B84360"/>
    <w:rsid w:val="00B84D0E"/>
    <w:rsid w:val="00B8557A"/>
    <w:rsid w:val="00B90E72"/>
    <w:rsid w:val="00B90FC2"/>
    <w:rsid w:val="00B92C35"/>
    <w:rsid w:val="00B93668"/>
    <w:rsid w:val="00B94C21"/>
    <w:rsid w:val="00B95C2D"/>
    <w:rsid w:val="00B968AB"/>
    <w:rsid w:val="00B97B90"/>
    <w:rsid w:val="00BA1A77"/>
    <w:rsid w:val="00BA2014"/>
    <w:rsid w:val="00BA2B45"/>
    <w:rsid w:val="00BA3281"/>
    <w:rsid w:val="00BA375E"/>
    <w:rsid w:val="00BA42F2"/>
    <w:rsid w:val="00BA51A5"/>
    <w:rsid w:val="00BA5E47"/>
    <w:rsid w:val="00BA6A6F"/>
    <w:rsid w:val="00BB3ADB"/>
    <w:rsid w:val="00BB3FAB"/>
    <w:rsid w:val="00BB51BB"/>
    <w:rsid w:val="00BB6B47"/>
    <w:rsid w:val="00BB7835"/>
    <w:rsid w:val="00BC1712"/>
    <w:rsid w:val="00BC2F47"/>
    <w:rsid w:val="00BC3736"/>
    <w:rsid w:val="00BC50B2"/>
    <w:rsid w:val="00BC6991"/>
    <w:rsid w:val="00BC6FB3"/>
    <w:rsid w:val="00BD0456"/>
    <w:rsid w:val="00BD1204"/>
    <w:rsid w:val="00BD4EA9"/>
    <w:rsid w:val="00BD7E28"/>
    <w:rsid w:val="00BE11A0"/>
    <w:rsid w:val="00BE17C0"/>
    <w:rsid w:val="00BE2211"/>
    <w:rsid w:val="00BE3FF6"/>
    <w:rsid w:val="00BE41FC"/>
    <w:rsid w:val="00BE5FA7"/>
    <w:rsid w:val="00BE7013"/>
    <w:rsid w:val="00BF044C"/>
    <w:rsid w:val="00BF09A0"/>
    <w:rsid w:val="00BF09ED"/>
    <w:rsid w:val="00BF1741"/>
    <w:rsid w:val="00BF22FD"/>
    <w:rsid w:val="00BF521D"/>
    <w:rsid w:val="00BF55F8"/>
    <w:rsid w:val="00BF6DCA"/>
    <w:rsid w:val="00BF7E34"/>
    <w:rsid w:val="00BF7E9F"/>
    <w:rsid w:val="00BF7F94"/>
    <w:rsid w:val="00C0025D"/>
    <w:rsid w:val="00C012C6"/>
    <w:rsid w:val="00C017E6"/>
    <w:rsid w:val="00C028A6"/>
    <w:rsid w:val="00C043F6"/>
    <w:rsid w:val="00C06AC2"/>
    <w:rsid w:val="00C06AEE"/>
    <w:rsid w:val="00C06D96"/>
    <w:rsid w:val="00C079A9"/>
    <w:rsid w:val="00C11FB0"/>
    <w:rsid w:val="00C13B05"/>
    <w:rsid w:val="00C1498C"/>
    <w:rsid w:val="00C1515C"/>
    <w:rsid w:val="00C156A1"/>
    <w:rsid w:val="00C15F3A"/>
    <w:rsid w:val="00C16039"/>
    <w:rsid w:val="00C16280"/>
    <w:rsid w:val="00C169A3"/>
    <w:rsid w:val="00C17A80"/>
    <w:rsid w:val="00C21A2C"/>
    <w:rsid w:val="00C22436"/>
    <w:rsid w:val="00C227D5"/>
    <w:rsid w:val="00C24E45"/>
    <w:rsid w:val="00C27919"/>
    <w:rsid w:val="00C317B1"/>
    <w:rsid w:val="00C346E6"/>
    <w:rsid w:val="00C349E9"/>
    <w:rsid w:val="00C41B3D"/>
    <w:rsid w:val="00C42859"/>
    <w:rsid w:val="00C42E2E"/>
    <w:rsid w:val="00C451F9"/>
    <w:rsid w:val="00C455D9"/>
    <w:rsid w:val="00C4585F"/>
    <w:rsid w:val="00C500E5"/>
    <w:rsid w:val="00C5014E"/>
    <w:rsid w:val="00C53BC1"/>
    <w:rsid w:val="00C557A3"/>
    <w:rsid w:val="00C56078"/>
    <w:rsid w:val="00C60E85"/>
    <w:rsid w:val="00C62145"/>
    <w:rsid w:val="00C63C98"/>
    <w:rsid w:val="00C64F5E"/>
    <w:rsid w:val="00C653AF"/>
    <w:rsid w:val="00C6612F"/>
    <w:rsid w:val="00C76382"/>
    <w:rsid w:val="00C81EBE"/>
    <w:rsid w:val="00C827E6"/>
    <w:rsid w:val="00C83515"/>
    <w:rsid w:val="00C836ED"/>
    <w:rsid w:val="00C83B1C"/>
    <w:rsid w:val="00C85BE1"/>
    <w:rsid w:val="00C874F1"/>
    <w:rsid w:val="00C87984"/>
    <w:rsid w:val="00C87D6E"/>
    <w:rsid w:val="00C90D89"/>
    <w:rsid w:val="00C921C8"/>
    <w:rsid w:val="00C94C48"/>
    <w:rsid w:val="00C9699F"/>
    <w:rsid w:val="00C96D23"/>
    <w:rsid w:val="00C97DAB"/>
    <w:rsid w:val="00CA200C"/>
    <w:rsid w:val="00CA224C"/>
    <w:rsid w:val="00CA451F"/>
    <w:rsid w:val="00CA506E"/>
    <w:rsid w:val="00CA6406"/>
    <w:rsid w:val="00CA70CC"/>
    <w:rsid w:val="00CA7C16"/>
    <w:rsid w:val="00CB1AB7"/>
    <w:rsid w:val="00CB2298"/>
    <w:rsid w:val="00CB24AE"/>
    <w:rsid w:val="00CB35ED"/>
    <w:rsid w:val="00CB400D"/>
    <w:rsid w:val="00CB490D"/>
    <w:rsid w:val="00CB627C"/>
    <w:rsid w:val="00CB6E75"/>
    <w:rsid w:val="00CB77B2"/>
    <w:rsid w:val="00CC0966"/>
    <w:rsid w:val="00CC1E66"/>
    <w:rsid w:val="00CC27A5"/>
    <w:rsid w:val="00CC4EF7"/>
    <w:rsid w:val="00CC53E5"/>
    <w:rsid w:val="00CC5A53"/>
    <w:rsid w:val="00CC5B18"/>
    <w:rsid w:val="00CD0B0B"/>
    <w:rsid w:val="00CD2486"/>
    <w:rsid w:val="00CE0C1B"/>
    <w:rsid w:val="00CE157B"/>
    <w:rsid w:val="00CE240F"/>
    <w:rsid w:val="00CE3A85"/>
    <w:rsid w:val="00CE53C6"/>
    <w:rsid w:val="00CE6445"/>
    <w:rsid w:val="00CF096C"/>
    <w:rsid w:val="00CF252D"/>
    <w:rsid w:val="00D01427"/>
    <w:rsid w:val="00D052A7"/>
    <w:rsid w:val="00D069B3"/>
    <w:rsid w:val="00D11213"/>
    <w:rsid w:val="00D11ACC"/>
    <w:rsid w:val="00D12441"/>
    <w:rsid w:val="00D1401D"/>
    <w:rsid w:val="00D15389"/>
    <w:rsid w:val="00D15FF3"/>
    <w:rsid w:val="00D16155"/>
    <w:rsid w:val="00D161D5"/>
    <w:rsid w:val="00D16289"/>
    <w:rsid w:val="00D16DCD"/>
    <w:rsid w:val="00D175CE"/>
    <w:rsid w:val="00D209AF"/>
    <w:rsid w:val="00D21B75"/>
    <w:rsid w:val="00D22FBB"/>
    <w:rsid w:val="00D2416E"/>
    <w:rsid w:val="00D24CF5"/>
    <w:rsid w:val="00D255FA"/>
    <w:rsid w:val="00D2655A"/>
    <w:rsid w:val="00D27052"/>
    <w:rsid w:val="00D2719C"/>
    <w:rsid w:val="00D272A5"/>
    <w:rsid w:val="00D3183C"/>
    <w:rsid w:val="00D327A6"/>
    <w:rsid w:val="00D3320C"/>
    <w:rsid w:val="00D4206B"/>
    <w:rsid w:val="00D43A5C"/>
    <w:rsid w:val="00D45731"/>
    <w:rsid w:val="00D47C42"/>
    <w:rsid w:val="00D52680"/>
    <w:rsid w:val="00D53F37"/>
    <w:rsid w:val="00D5560C"/>
    <w:rsid w:val="00D55B9A"/>
    <w:rsid w:val="00D55FE3"/>
    <w:rsid w:val="00D56815"/>
    <w:rsid w:val="00D56F67"/>
    <w:rsid w:val="00D57284"/>
    <w:rsid w:val="00D61000"/>
    <w:rsid w:val="00D64326"/>
    <w:rsid w:val="00D663EC"/>
    <w:rsid w:val="00D676D3"/>
    <w:rsid w:val="00D70B91"/>
    <w:rsid w:val="00D70BBA"/>
    <w:rsid w:val="00D71B28"/>
    <w:rsid w:val="00D72068"/>
    <w:rsid w:val="00D73164"/>
    <w:rsid w:val="00D76FD4"/>
    <w:rsid w:val="00D77B8A"/>
    <w:rsid w:val="00D80062"/>
    <w:rsid w:val="00D80999"/>
    <w:rsid w:val="00D8213F"/>
    <w:rsid w:val="00D82A53"/>
    <w:rsid w:val="00D832BB"/>
    <w:rsid w:val="00D837EC"/>
    <w:rsid w:val="00D83BE9"/>
    <w:rsid w:val="00D84821"/>
    <w:rsid w:val="00D848BC"/>
    <w:rsid w:val="00D84BD0"/>
    <w:rsid w:val="00D86853"/>
    <w:rsid w:val="00D90F68"/>
    <w:rsid w:val="00D912D4"/>
    <w:rsid w:val="00D927AD"/>
    <w:rsid w:val="00D9351D"/>
    <w:rsid w:val="00D93914"/>
    <w:rsid w:val="00D93C99"/>
    <w:rsid w:val="00D9408E"/>
    <w:rsid w:val="00D950A8"/>
    <w:rsid w:val="00D95192"/>
    <w:rsid w:val="00D9534E"/>
    <w:rsid w:val="00D95679"/>
    <w:rsid w:val="00D95B6F"/>
    <w:rsid w:val="00DA1D9B"/>
    <w:rsid w:val="00DA33DE"/>
    <w:rsid w:val="00DA3BDF"/>
    <w:rsid w:val="00DA3E5B"/>
    <w:rsid w:val="00DA4787"/>
    <w:rsid w:val="00DA54A6"/>
    <w:rsid w:val="00DA59B8"/>
    <w:rsid w:val="00DA61F9"/>
    <w:rsid w:val="00DA70A2"/>
    <w:rsid w:val="00DA7796"/>
    <w:rsid w:val="00DA7865"/>
    <w:rsid w:val="00DA7A82"/>
    <w:rsid w:val="00DB09BC"/>
    <w:rsid w:val="00DB33B5"/>
    <w:rsid w:val="00DB37CE"/>
    <w:rsid w:val="00DB3B6E"/>
    <w:rsid w:val="00DB5B5F"/>
    <w:rsid w:val="00DB5BED"/>
    <w:rsid w:val="00DB65C1"/>
    <w:rsid w:val="00DC21A3"/>
    <w:rsid w:val="00DC4AED"/>
    <w:rsid w:val="00DC5EF4"/>
    <w:rsid w:val="00DC77AC"/>
    <w:rsid w:val="00DD07CF"/>
    <w:rsid w:val="00DD1BFB"/>
    <w:rsid w:val="00DD30EC"/>
    <w:rsid w:val="00DD5B17"/>
    <w:rsid w:val="00DD6405"/>
    <w:rsid w:val="00DD6812"/>
    <w:rsid w:val="00DD70EF"/>
    <w:rsid w:val="00DD717D"/>
    <w:rsid w:val="00DD7485"/>
    <w:rsid w:val="00DE05BF"/>
    <w:rsid w:val="00DE0E28"/>
    <w:rsid w:val="00DE1030"/>
    <w:rsid w:val="00DE21BF"/>
    <w:rsid w:val="00DE2C8D"/>
    <w:rsid w:val="00DE2F81"/>
    <w:rsid w:val="00DE4763"/>
    <w:rsid w:val="00DE48B2"/>
    <w:rsid w:val="00DE4C75"/>
    <w:rsid w:val="00DE7915"/>
    <w:rsid w:val="00DF0BCC"/>
    <w:rsid w:val="00DF20E9"/>
    <w:rsid w:val="00DF2113"/>
    <w:rsid w:val="00DF2555"/>
    <w:rsid w:val="00DF43AC"/>
    <w:rsid w:val="00DF5C5F"/>
    <w:rsid w:val="00DF5F34"/>
    <w:rsid w:val="00DF61D2"/>
    <w:rsid w:val="00DF69E3"/>
    <w:rsid w:val="00E0030B"/>
    <w:rsid w:val="00E01796"/>
    <w:rsid w:val="00E0362A"/>
    <w:rsid w:val="00E04661"/>
    <w:rsid w:val="00E05F4F"/>
    <w:rsid w:val="00E063D8"/>
    <w:rsid w:val="00E07072"/>
    <w:rsid w:val="00E10031"/>
    <w:rsid w:val="00E10960"/>
    <w:rsid w:val="00E10DFC"/>
    <w:rsid w:val="00E11419"/>
    <w:rsid w:val="00E11D3E"/>
    <w:rsid w:val="00E143B1"/>
    <w:rsid w:val="00E165FE"/>
    <w:rsid w:val="00E2176E"/>
    <w:rsid w:val="00E219D1"/>
    <w:rsid w:val="00E220F7"/>
    <w:rsid w:val="00E22B62"/>
    <w:rsid w:val="00E2311D"/>
    <w:rsid w:val="00E267EC"/>
    <w:rsid w:val="00E26C29"/>
    <w:rsid w:val="00E3166E"/>
    <w:rsid w:val="00E31D6A"/>
    <w:rsid w:val="00E31EAD"/>
    <w:rsid w:val="00E32057"/>
    <w:rsid w:val="00E32584"/>
    <w:rsid w:val="00E35245"/>
    <w:rsid w:val="00E44336"/>
    <w:rsid w:val="00E50D3F"/>
    <w:rsid w:val="00E54999"/>
    <w:rsid w:val="00E55DDC"/>
    <w:rsid w:val="00E6116D"/>
    <w:rsid w:val="00E6127C"/>
    <w:rsid w:val="00E61826"/>
    <w:rsid w:val="00E6642C"/>
    <w:rsid w:val="00E71D52"/>
    <w:rsid w:val="00E720DD"/>
    <w:rsid w:val="00E72426"/>
    <w:rsid w:val="00E72720"/>
    <w:rsid w:val="00E72BBB"/>
    <w:rsid w:val="00E73CDA"/>
    <w:rsid w:val="00E76A34"/>
    <w:rsid w:val="00E76ECB"/>
    <w:rsid w:val="00E8049F"/>
    <w:rsid w:val="00E809A0"/>
    <w:rsid w:val="00E809A5"/>
    <w:rsid w:val="00E818E5"/>
    <w:rsid w:val="00E81BA8"/>
    <w:rsid w:val="00E8223A"/>
    <w:rsid w:val="00E82CCE"/>
    <w:rsid w:val="00E8319E"/>
    <w:rsid w:val="00E84889"/>
    <w:rsid w:val="00E84F04"/>
    <w:rsid w:val="00E850A3"/>
    <w:rsid w:val="00E86DDB"/>
    <w:rsid w:val="00E90F31"/>
    <w:rsid w:val="00E9160F"/>
    <w:rsid w:val="00E922F7"/>
    <w:rsid w:val="00E93822"/>
    <w:rsid w:val="00E93DF4"/>
    <w:rsid w:val="00E95599"/>
    <w:rsid w:val="00E96AC9"/>
    <w:rsid w:val="00E97741"/>
    <w:rsid w:val="00EA1294"/>
    <w:rsid w:val="00EA2870"/>
    <w:rsid w:val="00EA49CA"/>
    <w:rsid w:val="00EA5641"/>
    <w:rsid w:val="00EA5722"/>
    <w:rsid w:val="00EA708C"/>
    <w:rsid w:val="00EA7F03"/>
    <w:rsid w:val="00EB3FAF"/>
    <w:rsid w:val="00EB4E3C"/>
    <w:rsid w:val="00EB4E7B"/>
    <w:rsid w:val="00EC167A"/>
    <w:rsid w:val="00EC1D30"/>
    <w:rsid w:val="00EC2E62"/>
    <w:rsid w:val="00EC3754"/>
    <w:rsid w:val="00EC410A"/>
    <w:rsid w:val="00EC4611"/>
    <w:rsid w:val="00EC6A92"/>
    <w:rsid w:val="00EC6ED8"/>
    <w:rsid w:val="00ED09D4"/>
    <w:rsid w:val="00ED0B38"/>
    <w:rsid w:val="00ED21E5"/>
    <w:rsid w:val="00ED2AF9"/>
    <w:rsid w:val="00ED3997"/>
    <w:rsid w:val="00ED52A1"/>
    <w:rsid w:val="00ED71F5"/>
    <w:rsid w:val="00EE0503"/>
    <w:rsid w:val="00EE1956"/>
    <w:rsid w:val="00EE1B9F"/>
    <w:rsid w:val="00EE455E"/>
    <w:rsid w:val="00EE4980"/>
    <w:rsid w:val="00EE507E"/>
    <w:rsid w:val="00EE6B31"/>
    <w:rsid w:val="00EE6FFC"/>
    <w:rsid w:val="00EF0F07"/>
    <w:rsid w:val="00EF1114"/>
    <w:rsid w:val="00EF1226"/>
    <w:rsid w:val="00EF1BA5"/>
    <w:rsid w:val="00EF2A9F"/>
    <w:rsid w:val="00EF4B87"/>
    <w:rsid w:val="00EF4EBD"/>
    <w:rsid w:val="00EF69B7"/>
    <w:rsid w:val="00EF718F"/>
    <w:rsid w:val="00F00085"/>
    <w:rsid w:val="00F00E7A"/>
    <w:rsid w:val="00F0196B"/>
    <w:rsid w:val="00F03005"/>
    <w:rsid w:val="00F03852"/>
    <w:rsid w:val="00F038B0"/>
    <w:rsid w:val="00F042A2"/>
    <w:rsid w:val="00F0579A"/>
    <w:rsid w:val="00F05B5E"/>
    <w:rsid w:val="00F05E4C"/>
    <w:rsid w:val="00F065E6"/>
    <w:rsid w:val="00F1304F"/>
    <w:rsid w:val="00F13E93"/>
    <w:rsid w:val="00F1412A"/>
    <w:rsid w:val="00F15A15"/>
    <w:rsid w:val="00F15AA3"/>
    <w:rsid w:val="00F15E7C"/>
    <w:rsid w:val="00F177E1"/>
    <w:rsid w:val="00F203AF"/>
    <w:rsid w:val="00F2219E"/>
    <w:rsid w:val="00F23B72"/>
    <w:rsid w:val="00F2467C"/>
    <w:rsid w:val="00F31B38"/>
    <w:rsid w:val="00F32DED"/>
    <w:rsid w:val="00F332B8"/>
    <w:rsid w:val="00F34322"/>
    <w:rsid w:val="00F34351"/>
    <w:rsid w:val="00F352FF"/>
    <w:rsid w:val="00F36D7B"/>
    <w:rsid w:val="00F41062"/>
    <w:rsid w:val="00F4346C"/>
    <w:rsid w:val="00F434E0"/>
    <w:rsid w:val="00F464C4"/>
    <w:rsid w:val="00F523C1"/>
    <w:rsid w:val="00F53CE1"/>
    <w:rsid w:val="00F53FC6"/>
    <w:rsid w:val="00F56C2A"/>
    <w:rsid w:val="00F577FC"/>
    <w:rsid w:val="00F6175E"/>
    <w:rsid w:val="00F6189D"/>
    <w:rsid w:val="00F62242"/>
    <w:rsid w:val="00F62A52"/>
    <w:rsid w:val="00F654D7"/>
    <w:rsid w:val="00F65E95"/>
    <w:rsid w:val="00F665CD"/>
    <w:rsid w:val="00F66A70"/>
    <w:rsid w:val="00F66C4D"/>
    <w:rsid w:val="00F678D0"/>
    <w:rsid w:val="00F67B9A"/>
    <w:rsid w:val="00F7046B"/>
    <w:rsid w:val="00F708B2"/>
    <w:rsid w:val="00F70C3C"/>
    <w:rsid w:val="00F7116C"/>
    <w:rsid w:val="00F717B1"/>
    <w:rsid w:val="00F71F7B"/>
    <w:rsid w:val="00F72667"/>
    <w:rsid w:val="00F75B8F"/>
    <w:rsid w:val="00F76EEF"/>
    <w:rsid w:val="00F827F0"/>
    <w:rsid w:val="00F83E2C"/>
    <w:rsid w:val="00F856B3"/>
    <w:rsid w:val="00F86672"/>
    <w:rsid w:val="00F876CF"/>
    <w:rsid w:val="00F87CBD"/>
    <w:rsid w:val="00F906FD"/>
    <w:rsid w:val="00F90C4B"/>
    <w:rsid w:val="00F93751"/>
    <w:rsid w:val="00F947BD"/>
    <w:rsid w:val="00F947D2"/>
    <w:rsid w:val="00F94A55"/>
    <w:rsid w:val="00F95EF2"/>
    <w:rsid w:val="00F966D6"/>
    <w:rsid w:val="00F97654"/>
    <w:rsid w:val="00F97ED5"/>
    <w:rsid w:val="00FA0D27"/>
    <w:rsid w:val="00FA166F"/>
    <w:rsid w:val="00FA2571"/>
    <w:rsid w:val="00FA420C"/>
    <w:rsid w:val="00FA46F7"/>
    <w:rsid w:val="00FA77A4"/>
    <w:rsid w:val="00FA7E95"/>
    <w:rsid w:val="00FB030E"/>
    <w:rsid w:val="00FB277C"/>
    <w:rsid w:val="00FB3367"/>
    <w:rsid w:val="00FB4813"/>
    <w:rsid w:val="00FB7103"/>
    <w:rsid w:val="00FC00D0"/>
    <w:rsid w:val="00FC04EA"/>
    <w:rsid w:val="00FC0855"/>
    <w:rsid w:val="00FC1BF7"/>
    <w:rsid w:val="00FC2073"/>
    <w:rsid w:val="00FC2101"/>
    <w:rsid w:val="00FC4A50"/>
    <w:rsid w:val="00FC580C"/>
    <w:rsid w:val="00FC65B8"/>
    <w:rsid w:val="00FC6CF8"/>
    <w:rsid w:val="00FD0457"/>
    <w:rsid w:val="00FD1892"/>
    <w:rsid w:val="00FD2B73"/>
    <w:rsid w:val="00FD2E26"/>
    <w:rsid w:val="00FD36B5"/>
    <w:rsid w:val="00FD6CE9"/>
    <w:rsid w:val="00FE08D2"/>
    <w:rsid w:val="00FE0D21"/>
    <w:rsid w:val="00FE1878"/>
    <w:rsid w:val="00FE1B7C"/>
    <w:rsid w:val="00FE2E93"/>
    <w:rsid w:val="00FE418D"/>
    <w:rsid w:val="00FF052E"/>
    <w:rsid w:val="00FF105D"/>
    <w:rsid w:val="00FF1A62"/>
    <w:rsid w:val="00FF2305"/>
    <w:rsid w:val="00FF2A20"/>
    <w:rsid w:val="00FF3360"/>
    <w:rsid w:val="00FF6A98"/>
    <w:rsid w:val="00FF7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C16039"/>
    <w:pPr>
      <w:tabs>
        <w:tab w:val="center" w:pos="4677"/>
        <w:tab w:val="right" w:pos="9355"/>
      </w:tabs>
    </w:pPr>
  </w:style>
  <w:style w:type="character" w:customStyle="1" w:styleId="af">
    <w:name w:val="Нижний колонтитул Знак"/>
    <w:basedOn w:val="a0"/>
    <w:link w:val="ae"/>
    <w:uiPriority w:val="99"/>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qFormat/>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paragraph" w:customStyle="1" w:styleId="afffff1">
    <w:name w:val="Обычный текст"/>
    <w:basedOn w:val="a"/>
    <w:rsid w:val="007230D9"/>
    <w:pPr>
      <w:ind w:firstLine="567"/>
      <w:jc w:val="both"/>
    </w:pPr>
    <w:rPr>
      <w:sz w:val="28"/>
    </w:rPr>
  </w:style>
  <w:style w:type="paragraph" w:customStyle="1" w:styleId="240">
    <w:name w:val="Основной текст 24"/>
    <w:basedOn w:val="a"/>
    <w:rsid w:val="00701DF6"/>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93485">
      <w:bodyDiv w:val="1"/>
      <w:marLeft w:val="0"/>
      <w:marRight w:val="0"/>
      <w:marTop w:val="0"/>
      <w:marBottom w:val="0"/>
      <w:divBdr>
        <w:top w:val="none" w:sz="0" w:space="0" w:color="auto"/>
        <w:left w:val="none" w:sz="0" w:space="0" w:color="auto"/>
        <w:bottom w:val="none" w:sz="0" w:space="0" w:color="auto"/>
        <w:right w:val="none" w:sz="0" w:space="0" w:color="auto"/>
      </w:divBdr>
    </w:div>
    <w:div w:id="93475384">
      <w:bodyDiv w:val="1"/>
      <w:marLeft w:val="0"/>
      <w:marRight w:val="0"/>
      <w:marTop w:val="0"/>
      <w:marBottom w:val="0"/>
      <w:divBdr>
        <w:top w:val="none" w:sz="0" w:space="0" w:color="auto"/>
        <w:left w:val="none" w:sz="0" w:space="0" w:color="auto"/>
        <w:bottom w:val="none" w:sz="0" w:space="0" w:color="auto"/>
        <w:right w:val="none" w:sz="0" w:space="0" w:color="auto"/>
      </w:divBdr>
    </w:div>
    <w:div w:id="173691665">
      <w:bodyDiv w:val="1"/>
      <w:marLeft w:val="0"/>
      <w:marRight w:val="0"/>
      <w:marTop w:val="0"/>
      <w:marBottom w:val="0"/>
      <w:divBdr>
        <w:top w:val="none" w:sz="0" w:space="0" w:color="auto"/>
        <w:left w:val="none" w:sz="0" w:space="0" w:color="auto"/>
        <w:bottom w:val="none" w:sz="0" w:space="0" w:color="auto"/>
        <w:right w:val="none" w:sz="0" w:space="0" w:color="auto"/>
      </w:divBdr>
    </w:div>
    <w:div w:id="322851811">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810293609">
      <w:bodyDiv w:val="1"/>
      <w:marLeft w:val="0"/>
      <w:marRight w:val="0"/>
      <w:marTop w:val="0"/>
      <w:marBottom w:val="0"/>
      <w:divBdr>
        <w:top w:val="none" w:sz="0" w:space="0" w:color="auto"/>
        <w:left w:val="none" w:sz="0" w:space="0" w:color="auto"/>
        <w:bottom w:val="none" w:sz="0" w:space="0" w:color="auto"/>
        <w:right w:val="none" w:sz="0" w:space="0" w:color="auto"/>
      </w:divBdr>
    </w:div>
    <w:div w:id="876352606">
      <w:bodyDiv w:val="1"/>
      <w:marLeft w:val="0"/>
      <w:marRight w:val="0"/>
      <w:marTop w:val="0"/>
      <w:marBottom w:val="0"/>
      <w:divBdr>
        <w:top w:val="none" w:sz="0" w:space="0" w:color="auto"/>
        <w:left w:val="none" w:sz="0" w:space="0" w:color="auto"/>
        <w:bottom w:val="none" w:sz="0" w:space="0" w:color="auto"/>
        <w:right w:val="none" w:sz="0" w:space="0" w:color="auto"/>
      </w:divBdr>
    </w:div>
    <w:div w:id="1019625138">
      <w:bodyDiv w:val="1"/>
      <w:marLeft w:val="0"/>
      <w:marRight w:val="0"/>
      <w:marTop w:val="0"/>
      <w:marBottom w:val="0"/>
      <w:divBdr>
        <w:top w:val="none" w:sz="0" w:space="0" w:color="auto"/>
        <w:left w:val="none" w:sz="0" w:space="0" w:color="auto"/>
        <w:bottom w:val="none" w:sz="0" w:space="0" w:color="auto"/>
        <w:right w:val="none" w:sz="0" w:space="0" w:color="auto"/>
      </w:divBdr>
    </w:div>
    <w:div w:id="1099570378">
      <w:bodyDiv w:val="1"/>
      <w:marLeft w:val="0"/>
      <w:marRight w:val="0"/>
      <w:marTop w:val="0"/>
      <w:marBottom w:val="0"/>
      <w:divBdr>
        <w:top w:val="none" w:sz="0" w:space="0" w:color="auto"/>
        <w:left w:val="none" w:sz="0" w:space="0" w:color="auto"/>
        <w:bottom w:val="none" w:sz="0" w:space="0" w:color="auto"/>
        <w:right w:val="none" w:sz="0" w:space="0" w:color="auto"/>
      </w:divBdr>
    </w:div>
    <w:div w:id="1398934582">
      <w:bodyDiv w:val="1"/>
      <w:marLeft w:val="0"/>
      <w:marRight w:val="0"/>
      <w:marTop w:val="0"/>
      <w:marBottom w:val="0"/>
      <w:divBdr>
        <w:top w:val="none" w:sz="0" w:space="0" w:color="auto"/>
        <w:left w:val="none" w:sz="0" w:space="0" w:color="auto"/>
        <w:bottom w:val="none" w:sz="0" w:space="0" w:color="auto"/>
        <w:right w:val="none" w:sz="0" w:space="0" w:color="auto"/>
      </w:divBdr>
    </w:div>
    <w:div w:id="1441149525">
      <w:bodyDiv w:val="1"/>
      <w:marLeft w:val="0"/>
      <w:marRight w:val="0"/>
      <w:marTop w:val="0"/>
      <w:marBottom w:val="0"/>
      <w:divBdr>
        <w:top w:val="none" w:sz="0" w:space="0" w:color="auto"/>
        <w:left w:val="none" w:sz="0" w:space="0" w:color="auto"/>
        <w:bottom w:val="none" w:sz="0" w:space="0" w:color="auto"/>
        <w:right w:val="none" w:sz="0" w:space="0" w:color="auto"/>
      </w:divBdr>
    </w:div>
    <w:div w:id="1613971508">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976986629">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063556777">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BC429C6358D6478BECAA3C5E7DD1794169E753A284CA6B1E82C1F670836E8F7D796CE6FEFBD4135BF0E9AG1hDK"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0BC429C6358D6478BECABDC8F1B1409B119D29302043A9E5BD73443A5F3FE2A090D9972DAFB9G4h2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29F46-1501-4F8A-8F78-01D812998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6</Pages>
  <Words>1154</Words>
  <Characters>6580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Duma</cp:lastModifiedBy>
  <cp:revision>215</cp:revision>
  <cp:lastPrinted>2020-01-16T06:46:00Z</cp:lastPrinted>
  <dcterms:created xsi:type="dcterms:W3CDTF">2015-03-19T08:24:00Z</dcterms:created>
  <dcterms:modified xsi:type="dcterms:W3CDTF">2020-02-10T09:30:00Z</dcterms:modified>
</cp:coreProperties>
</file>