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ACE" w:rsidRPr="00D61C64" w:rsidRDefault="006B6ACE" w:rsidP="006B6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B6ACE">
        <w:rPr>
          <w:rFonts w:ascii="Times New Roman" w:hAnsi="Times New Roman" w:cs="Times New Roman"/>
          <w:sz w:val="24"/>
          <w:szCs w:val="24"/>
        </w:rPr>
        <w:t xml:space="preserve">Приложение к письму от </w:t>
      </w:r>
      <w:r w:rsidR="00D61C64">
        <w:rPr>
          <w:rFonts w:ascii="Times New Roman" w:hAnsi="Times New Roman" w:cs="Times New Roman"/>
          <w:sz w:val="24"/>
          <w:szCs w:val="24"/>
          <w:u w:val="single"/>
        </w:rPr>
        <w:t>12.12.2019</w:t>
      </w:r>
      <w:r w:rsidRPr="006B6ACE">
        <w:rPr>
          <w:rFonts w:ascii="Times New Roman" w:hAnsi="Times New Roman" w:cs="Times New Roman"/>
          <w:sz w:val="24"/>
          <w:szCs w:val="24"/>
        </w:rPr>
        <w:t xml:space="preserve"> </w:t>
      </w:r>
      <w:r w:rsidRPr="00D61C6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bookmarkStart w:id="0" w:name="_GoBack"/>
      <w:bookmarkEnd w:id="0"/>
      <w:r w:rsidRPr="00D61C64">
        <w:rPr>
          <w:rFonts w:ascii="Times New Roman" w:hAnsi="Times New Roman" w:cs="Times New Roman"/>
          <w:sz w:val="24"/>
          <w:szCs w:val="24"/>
          <w:u w:val="single"/>
        </w:rPr>
        <w:t>Исх</w:t>
      </w:r>
      <w:r w:rsidR="00D61C64" w:rsidRPr="00D61C64">
        <w:rPr>
          <w:rFonts w:ascii="Times New Roman" w:hAnsi="Times New Roman" w:cs="Times New Roman"/>
          <w:sz w:val="24"/>
          <w:szCs w:val="24"/>
          <w:u w:val="single"/>
        </w:rPr>
        <w:t>-ДЭР 09-02-16-2451-9</w:t>
      </w:r>
    </w:p>
    <w:p w:rsidR="006B6ACE" w:rsidRPr="00D61C64" w:rsidRDefault="006B6ACE" w:rsidP="004B7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62688" w:rsidRDefault="006B6ACE" w:rsidP="004B7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88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hyperlink r:id="rId8" w:history="1">
        <w:r w:rsidRPr="008626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</w:t>
        </w:r>
      </w:hyperlink>
      <w:r w:rsidRPr="00862688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мероприятий («дорожной карты») по содействию развитию конкуренции</w:t>
      </w:r>
    </w:p>
    <w:p w:rsidR="00862688" w:rsidRDefault="006B6ACE" w:rsidP="004B7C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автономном округе</w:t>
      </w:r>
      <w:r w:rsidRPr="00862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части мероприятий, ответственными исполнителями по которым </w:t>
      </w:r>
    </w:p>
    <w:p w:rsidR="006B6ACE" w:rsidRPr="00862688" w:rsidRDefault="006B6ACE" w:rsidP="004B7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определены органы местного самоуправления</w:t>
      </w:r>
    </w:p>
    <w:p w:rsidR="006B6ACE" w:rsidRPr="00862688" w:rsidRDefault="006B6ACE" w:rsidP="004B7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C8D" w:rsidRPr="00862688" w:rsidRDefault="004B7C8D" w:rsidP="004B7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2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I. МЕРОПРИЯТИЯ ПО СОДЕЙСТВИЮ РАЗВИТИЮ КОНКУРЕНЦИИ</w:t>
      </w:r>
    </w:p>
    <w:p w:rsidR="004B7C8D" w:rsidRPr="00862688" w:rsidRDefault="004B7C8D" w:rsidP="004B7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2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ТОВАРНЫХ РЫНКАХ ДЛЯ СОДЕЙСТВИЯ РАЗВИТИЮ КОНКУРЕНЦИИ</w:t>
      </w:r>
    </w:p>
    <w:p w:rsidR="004B7C8D" w:rsidRPr="00862688" w:rsidRDefault="004B7C8D" w:rsidP="004B7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2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ХАНТЫ-МАНСИЙСКОМ АВТОНОМНОМ ОКРУГЕ </w:t>
      </w:r>
      <w:r w:rsidR="00D47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862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ЮГРЕ</w:t>
      </w:r>
      <w:r w:rsidR="00D47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W w:w="14165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6379"/>
        <w:gridCol w:w="2394"/>
        <w:gridCol w:w="2607"/>
        <w:gridCol w:w="2086"/>
      </w:tblGrid>
      <w:tr w:rsidR="00EE0CD6" w:rsidRPr="00862688" w:rsidTr="00EE0CD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862688" w:rsidRDefault="004B7C8D" w:rsidP="00D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4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д/к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862688" w:rsidRDefault="00EE0CD6" w:rsidP="006B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862688" w:rsidRDefault="00EE0CD6" w:rsidP="006B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проблемы, на решение которой направлено мероприятие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862688" w:rsidRDefault="00EE0CD6" w:rsidP="006B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событие/результат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862688" w:rsidRDefault="00EE0CD6" w:rsidP="004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EE0CD6" w:rsidRPr="00862688" w:rsidTr="00EE0CD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862688" w:rsidRDefault="00EE0CD6" w:rsidP="006B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862688" w:rsidRDefault="00EE0CD6" w:rsidP="006B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862688" w:rsidRDefault="00EE0CD6" w:rsidP="006B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862688" w:rsidRDefault="00EE0CD6" w:rsidP="006B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862688" w:rsidRDefault="00EE0CD6" w:rsidP="006B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7C8D" w:rsidRPr="00F977B9" w:rsidTr="00EE0CD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7C8D" w:rsidRPr="00F977B9" w:rsidRDefault="004B7C8D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3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7C8D" w:rsidRPr="00F977B9" w:rsidRDefault="004B7C8D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</w:tr>
      <w:tr w:rsidR="00EE0CD6" w:rsidRPr="00F977B9" w:rsidTr="00EE0CD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открытых конкурсов (электронных аукционов) по муниципальным маршрутам регулярных перевозок в соответствии с Федеральным </w:t>
            </w:r>
            <w:hyperlink r:id="rId9" w:history="1">
              <w:r w:rsidRPr="00F977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регулярного транспортного сообщения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7466" w:rsidRPr="00CB7466" w:rsidRDefault="00CB7466" w:rsidP="00CB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один аукцион на срок оказание услуг с 01.01.2019 по 31.12.2019</w:t>
            </w:r>
          </w:p>
          <w:p w:rsidR="00CB7466" w:rsidRPr="00CB7466" w:rsidRDefault="00CB7466" w:rsidP="00CB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Перевозчик ООО ГТК «ПасАвто»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E0CD6" w:rsidRPr="00F977B9" w:rsidRDefault="00EE0CD6" w:rsidP="00EE0CD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EE0CD6" w:rsidRPr="00F977B9" w:rsidTr="00EE0CD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работе пассажирского автомобильного транспорта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информированности населения о работе пассажирского автомобильного транспорта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информированности населения по вопросам организации регулярных перевозок пассажиров автомобильным </w:t>
            </w: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транспортом в муниципальном сообщении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7466" w:rsidRPr="00CB7466" w:rsidRDefault="00CB7466" w:rsidP="00CB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о маршрутах движения, а также расписание размещена на официальном сайте </w:t>
            </w:r>
            <w:r w:rsidRPr="00CB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 местного самоуправления.</w:t>
            </w:r>
          </w:p>
          <w:p w:rsidR="00EE0CD6" w:rsidRPr="00F977B9" w:rsidRDefault="00CB7466" w:rsidP="00CB74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функционирует приложение «Умный транспорт»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B7C8D" w:rsidRPr="00F977B9" w:rsidRDefault="004B7C8D" w:rsidP="004B7C8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977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</w:p>
    <w:p w:rsidR="004B7C8D" w:rsidRPr="00755B93" w:rsidRDefault="004B7C8D" w:rsidP="004B7C8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55B93">
        <w:rPr>
          <w:rFonts w:ascii="Arial" w:eastAsia="Times New Roman" w:hAnsi="Arial" w:cs="Arial"/>
          <w:bCs/>
          <w:sz w:val="24"/>
          <w:szCs w:val="24"/>
          <w:lang w:eastAsia="ru-RU"/>
        </w:rPr>
        <w:t>Раздел III. СИСТЕМНЫЕ МЕРОПРИЯТИЯ, НАПРАВЛЕННЫЕ НА РАЗВИТИЕ</w:t>
      </w:r>
    </w:p>
    <w:p w:rsidR="004B7C8D" w:rsidRPr="00755B93" w:rsidRDefault="004B7C8D" w:rsidP="004B7C8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55B93">
        <w:rPr>
          <w:rFonts w:ascii="Arial" w:eastAsia="Times New Roman" w:hAnsi="Arial" w:cs="Arial"/>
          <w:bCs/>
          <w:sz w:val="24"/>
          <w:szCs w:val="24"/>
          <w:lang w:eastAsia="ru-RU"/>
        </w:rPr>
        <w:t>КОНКУРЕНТНОЙ СРЕДЫ</w:t>
      </w:r>
    </w:p>
    <w:tbl>
      <w:tblPr>
        <w:tblW w:w="14113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986"/>
        <w:gridCol w:w="2444"/>
        <w:gridCol w:w="2302"/>
        <w:gridCol w:w="5871"/>
      </w:tblGrid>
      <w:tr w:rsidR="00EE0CD6" w:rsidRPr="00F977B9" w:rsidTr="00EE0CD6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4B7C8D" w:rsidP="00D470EF">
            <w:pPr>
              <w:wordWrap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4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д/к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wordWrap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wordWrap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проблемы, на решение которой направлено мероприятие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wordWrap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событие/результат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wordWrap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EE0CD6" w:rsidRPr="00F977B9" w:rsidTr="00EE0CD6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wordWrap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wordWrap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wordWrap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wordWrap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wordWrap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E0CD6" w:rsidRPr="00F977B9" w:rsidTr="00EE0CD6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EE0CD6" w:rsidRPr="00F977B9" w:rsidTr="00EE0CD6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обучающих мероприятий для субъектов малого и среднего предпринимательства по участию в закупках по </w:t>
            </w:r>
            <w:hyperlink r:id="rId10" w:history="1">
              <w:r w:rsidRPr="00F977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Закону</w:t>
              </w:r>
            </w:hyperlink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44-ФЗ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масштабные преобразования и изменения законодательства в сфере закупок требуют соответствующего повышения квалификации субъектов малого и среднего предпринимательства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компетентности субъектов малого и среднего предпринимательства по участию в закупках по </w:t>
            </w:r>
            <w:hyperlink r:id="rId11" w:history="1">
              <w:r w:rsidRPr="00F977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Закону</w:t>
              </w:r>
            </w:hyperlink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44-ФЗ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5E14F6" w:rsidRDefault="005E14F6" w:rsidP="005E1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4F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E14F6">
              <w:rPr>
                <w:rFonts w:ascii="Times New Roman" w:eastAsia="Times New Roman" w:hAnsi="Times New Roman" w:cs="Times New Roman"/>
                <w:lang w:eastAsia="ru-RU"/>
              </w:rPr>
              <w:t>рактический семинар-консультация «Участие поставщиков (подрядчиков, исполнителей) в закупках по 44-ФЗ и 223-ФЗ»;</w:t>
            </w:r>
          </w:p>
          <w:p w:rsidR="005E14F6" w:rsidRPr="005E14F6" w:rsidRDefault="005E14F6" w:rsidP="005E1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4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</w:rPr>
              <w:t>с</w:t>
            </w:r>
            <w:r w:rsidRPr="005E14F6">
              <w:rPr>
                <w:rFonts w:ascii="Times New Roman" w:hAnsi="Times New Roman" w:cs="Times New Roman"/>
              </w:rPr>
              <w:t>еминар «Я-поставщик: как побеждать в тендерах»;</w:t>
            </w:r>
          </w:p>
          <w:p w:rsidR="005E14F6" w:rsidRPr="005E14F6" w:rsidRDefault="005E14F6" w:rsidP="005E1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4F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</w:t>
            </w:r>
            <w:r w:rsidRPr="005E14F6">
              <w:rPr>
                <w:rFonts w:ascii="Times New Roman" w:hAnsi="Times New Roman" w:cs="Times New Roman"/>
              </w:rPr>
              <w:t>рактический семинар-консультация «Участие поставщиков (подрядчиков, исполнителей) в закупках по 44-ФЗ и 223-ФЗ. Новые требования к аккредитации на ЭТП»;</w:t>
            </w:r>
          </w:p>
          <w:p w:rsidR="005E14F6" w:rsidRPr="005E14F6" w:rsidRDefault="005E14F6" w:rsidP="005E14F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E14F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</w:t>
            </w:r>
            <w:r w:rsidRPr="005E14F6">
              <w:rPr>
                <w:rFonts w:ascii="Times New Roman" w:hAnsi="Times New Roman" w:cs="Times New Roman"/>
              </w:rPr>
              <w:t>еминар «Контрактная система 2019: новые правила закупок»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E0CD6" w:rsidRPr="00F977B9" w:rsidTr="00EE0CD6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по оптимизации процесса предоставления государственных услуг, относящихся к </w:t>
            </w: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полномочиям автономного округа, а также муниципальных услуг для субъектов предпринимательской деятельности в части:</w:t>
            </w:r>
          </w:p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сокращения сроков их предоставления;</w:t>
            </w:r>
          </w:p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снижения стоимости предоставления государственных услуг:</w:t>
            </w:r>
          </w:p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"предоставление копий технических паспортов, оценочной и иной документации об объектах государственного технического учета и технической инвентаризации";</w:t>
            </w:r>
          </w:p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техники";</w:t>
            </w:r>
          </w:p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"проведение технического осмотра и оценки технического состояния самоходных машин и других видов техники в </w:t>
            </w: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Ханты-Мансийском автономном округе - Югре";</w:t>
            </w:r>
          </w:p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"обеспечение предприятий-изготовителей машин бланками паспортов на самоходные машины и другие виды техники";</w:t>
            </w:r>
          </w:p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перевода предоставления услуг в электронную форму (далее - предложения по оптимизации процесса предоставления государственных и муниципальных услуг)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потребность субъектов предпринимательства в упрощении процедур и доступности получения </w:t>
            </w: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и муниципальных услуг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устранение избыточного государственного и муниципального регулирования, </w:t>
            </w: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административных барьеров, развитие предпринимательской деятельности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4A612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EE0CD6" w:rsidRPr="00F977B9" w:rsidTr="00EE0CD6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нормативные правовые акты автономного округа и муниципальные нормативные правовые акты (при необходимости)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субъектов предпринимательства в упрощении процедур и доступности получения государственных и муниципальных услуг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избыточного государственного и муниципального регулирования, снижение административных барьеров, развитие предпринимательской деятельности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221F" w:rsidRPr="0011221F" w:rsidRDefault="0011221F" w:rsidP="001122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1221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Нефтеюганска от 15.02.2019 </w:t>
            </w:r>
            <w:r w:rsidRPr="0011221F">
              <w:rPr>
                <w:rFonts w:ascii="Times New Roman" w:hAnsi="Times New Roman" w:cs="Times New Roman"/>
                <w:sz w:val="24"/>
                <w:szCs w:val="24"/>
              </w:rPr>
              <w:tab/>
              <w:t>№33-нп «О внесении изменений в постановление администрации города Нефтеюганска от 04.06.2018 № 78-нп «Об определении объема и условий предоставления субсидии некоммерческим организациям, не являющимся государственными (муниципальными) учреждениями, осуществляющим образовательную деятельность, на финансовое обеспечение затрат на организацию функционирования оздоровительного лагеря с дневным пребыванием детей в каникулярное время»;</w:t>
            </w:r>
          </w:p>
          <w:p w:rsidR="00EE0CD6" w:rsidRPr="00F977B9" w:rsidRDefault="006F3C0F" w:rsidP="006F3C0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- </w:t>
            </w:r>
            <w:r w:rsidRPr="006F3C0F">
              <w:rPr>
                <w:rFonts w:ascii="Times New Roman" w:eastAsia="Times New Roman" w:hAnsi="Times New Roman" w:cs="Times New Roman"/>
                <w:lang w:eastAsia="ru-RU"/>
              </w:rPr>
              <w:t>комитет физической культуры и спорта администрации города Нефтеюганска планирует в 2020 году передачу муниципальных услуг в сфере физической культуры и спорта, некоммерческим организациям, социально ориентированным, социальным предпринимателям. В стадии согласования проекты постановления администрации города</w:t>
            </w: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;</w:t>
            </w:r>
          </w:p>
        </w:tc>
      </w:tr>
      <w:tr w:rsidR="00A5334D" w:rsidRPr="00A5334D" w:rsidTr="00EE0CD6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A5334D" w:rsidRDefault="00EE0CD6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53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A5334D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53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сроков предоставления </w:t>
            </w:r>
            <w:r w:rsidRPr="00A53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услуг путем сокращения нормативных сроков, установленных административными регламентами (при необходимости)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A5334D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53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недостаточный уровень </w:t>
            </w:r>
            <w:r w:rsidRPr="00A53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удовлетворенности качеством и условиями предоставления услуг их получателями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A5334D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53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устранение избыточного </w:t>
            </w:r>
            <w:r w:rsidRPr="00A53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государственного и муниципального регулирования, снижение административных барьеров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A5334D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EE0CD6" w:rsidRPr="00F977B9" w:rsidTr="00EE0CD6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3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недискриминационного доступа хозяйствующих субъектов на товарные рынки</w:t>
            </w:r>
          </w:p>
        </w:tc>
      </w:tr>
      <w:tr w:rsidR="00EE0CD6" w:rsidRPr="00F977B9" w:rsidTr="00EE0CD6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5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избыточные ограничения для деятельности субъектов предпринимательства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избыточного государственного и муниципального регулирования, снижение административных барьеров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4D87" w:rsidRPr="00804D87" w:rsidRDefault="00CB7466" w:rsidP="00804D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4D87" w:rsidRPr="00804D87">
              <w:rPr>
                <w:rFonts w:ascii="Times New Roman" w:hAnsi="Times New Roman" w:cs="Times New Roman"/>
                <w:sz w:val="24"/>
                <w:szCs w:val="24"/>
              </w:rPr>
              <w:t>в целях уменьшения административных барьеров и экономических ограничений проведен мониторинг нормативно-правовых актов. По итогам мониторинга внесены изменения в Постановление администрации города Нефтеюганска от 04.06.2018 № 78-нп «Об определении объема и условий предоставления субсидии некоммерческим организациям, не являющимся государственными (муниципальными) учреждениями, осуществляющим образовательную деятельность, на финансовое обеспечение затрат на организацию функционирования оздоровительного лагеря с дневным пребыванием детей в каникулярное время» (изменения от 15.02.2019 №33-нп).</w:t>
            </w:r>
          </w:p>
          <w:p w:rsidR="00EE0CD6" w:rsidRPr="00804D87" w:rsidRDefault="00EE0CD6" w:rsidP="00804D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EE0CD6" w:rsidRPr="00F977B9" w:rsidTr="00EE0CD6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субъектам малого и среднего предпринимательства, осуществляющим социально значимые виды деятельности, определенные муниципальными образованиями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 уровень вовлечения субъектов малого бизнеса в социальную сферу деятельности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новых предпринимательских инициатив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4A17" w:rsidRPr="00A44A17" w:rsidRDefault="00A44A17" w:rsidP="00A44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A1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  <w:r w:rsidRPr="00A44A17">
              <w:rPr>
                <w:rFonts w:ascii="Times New Roman" w:eastAsia="Times New Roman" w:hAnsi="Times New Roman" w:cs="Times New Roman"/>
                <w:lang w:eastAsia="ru-RU"/>
              </w:rPr>
              <w:t>оказание информационно-консультационной поддержки действующих, начинающих и потенциальных предпринимателей;</w:t>
            </w:r>
          </w:p>
          <w:p w:rsidR="00A44A17" w:rsidRPr="00A44A17" w:rsidRDefault="00A44A17" w:rsidP="00A44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A17">
              <w:rPr>
                <w:rFonts w:ascii="Times New Roman" w:eastAsia="Times New Roman" w:hAnsi="Times New Roman" w:cs="Times New Roman"/>
                <w:lang w:eastAsia="ru-RU"/>
              </w:rPr>
              <w:t>-проведение мероприятий, направленных на пропаганду и популяризацию предпринимательской деятельности;</w:t>
            </w:r>
          </w:p>
          <w:p w:rsidR="00A44A17" w:rsidRPr="00A44A17" w:rsidRDefault="00A44A17" w:rsidP="00A44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A17">
              <w:rPr>
                <w:rFonts w:ascii="Times New Roman" w:eastAsia="Times New Roman" w:hAnsi="Times New Roman" w:cs="Times New Roman"/>
                <w:lang w:eastAsia="ru-RU"/>
              </w:rPr>
              <w:t>-организация образовательных мероприятий, направленных на вовлечение молодежи в предпринимательскую деятельности;</w:t>
            </w:r>
          </w:p>
          <w:p w:rsidR="00A44A17" w:rsidRPr="00A44A17" w:rsidRDefault="00A44A17" w:rsidP="00A44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A17">
              <w:rPr>
                <w:rFonts w:ascii="Times New Roman" w:eastAsia="Times New Roman" w:hAnsi="Times New Roman" w:cs="Times New Roman"/>
                <w:lang w:eastAsia="ru-RU"/>
              </w:rPr>
              <w:t xml:space="preserve">-оказание финансовой поддержки начинающих предпринимателей </w:t>
            </w:r>
          </w:p>
          <w:p w:rsidR="00A44A17" w:rsidRPr="00225C92" w:rsidRDefault="00A44A17" w:rsidP="00A44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25C92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http://www.admugansk.ru/category/59</w:t>
            </w:r>
          </w:p>
          <w:p w:rsidR="00EE0CD6" w:rsidRPr="00F977B9" w:rsidRDefault="00A44A17" w:rsidP="00A44A1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44A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-освещение запланированных и проводимых мероприятий в городских средствам массовой информации.</w:t>
            </w:r>
          </w:p>
        </w:tc>
      </w:tr>
      <w:tr w:rsidR="00EE0CD6" w:rsidRPr="00F977B9" w:rsidTr="00EE0CD6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11.3.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центров молодежного инновационного творчества в муниципальных образованиях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инфраструктуры развития инновационной деятельности молодежи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институциональной среды, способствующей внедрению инноваций и увеличению возможности молодежи автономного округа в разработке и внедрению новых технологических решений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EE0CD6" w:rsidRPr="00F977B9" w:rsidTr="00EE0CD6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II. ДОПОЛНИТЕЛЬНЫЕ СИСТЕМНЫЕ МЕРОПРИЯТИЯ</w:t>
            </w:r>
          </w:p>
        </w:tc>
      </w:tr>
      <w:tr w:rsidR="00EE0CD6" w:rsidRPr="00F977B9" w:rsidTr="00EE0CD6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5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внедрения лучших региональных практик содействия развитию конкуренции, практик содействия развитию конкуренции, рекомендованных Межведомственной рабочей группой по вопросам реализации положений стандарта развития конкуренции в субъектах Российской Федерации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новых идеях/проектах для развития конкурентной среды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конкуренции на рынках товаров и услуг автономного округа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315CD7" w:rsidRDefault="00315CD7" w:rsidP="0051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44D6B">
              <w:rPr>
                <w:rFonts w:ascii="Times New Roman" w:hAnsi="Times New Roman" w:cs="Times New Roman"/>
              </w:rPr>
              <w:t xml:space="preserve"> </w:t>
            </w:r>
            <w:r w:rsidR="00AD2CDF">
              <w:rPr>
                <w:rFonts w:ascii="Times New Roman" w:hAnsi="Times New Roman" w:cs="Times New Roman"/>
              </w:rPr>
              <w:t xml:space="preserve">департаментом образования и молодежной политики города Нефтеюганска </w:t>
            </w:r>
            <w:r w:rsidRPr="00315C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0DCE" w:rsidRPr="00315CD7">
              <w:rPr>
                <w:rFonts w:ascii="Times New Roman" w:hAnsi="Times New Roman" w:cs="Times New Roman"/>
                <w:sz w:val="24"/>
                <w:szCs w:val="24"/>
              </w:rPr>
              <w:t>зучена практика города Москвы по реализации объектов образования «Об особенностях передачи в аренду частным образовательным организациям, реализующим основные общеобразовательные программы, объектов нежилого фонда, находящихся в иму</w:t>
            </w:r>
            <w:r w:rsidRPr="00315CD7">
              <w:rPr>
                <w:rFonts w:ascii="Times New Roman" w:hAnsi="Times New Roman" w:cs="Times New Roman"/>
                <w:sz w:val="24"/>
                <w:szCs w:val="24"/>
              </w:rPr>
              <w:t>щественной казне города Москвы»;</w:t>
            </w:r>
          </w:p>
          <w:p w:rsidR="00264DFF" w:rsidRDefault="00315CD7" w:rsidP="00315CD7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="00AD2CDF" w:rsidRPr="00AD2CDF">
              <w:rPr>
                <w:rFonts w:ascii="Times New Roman" w:hAnsi="Times New Roman" w:cs="Times New Roman"/>
              </w:rPr>
              <w:t>комитетом культуры и туризма администрации города Нефтеюганска</w:t>
            </w:r>
            <w:r w:rsidR="00AD2CDF">
              <w:t xml:space="preserve"> </w:t>
            </w:r>
            <w:r w:rsidRPr="00315CD7">
              <w:rPr>
                <w:rFonts w:ascii="Times New Roman" w:hAnsi="Times New Roman" w:cs="Times New Roman"/>
                <w:sz w:val="24"/>
                <w:szCs w:val="24"/>
              </w:rPr>
              <w:t xml:space="preserve">на базе МБУК «Культурно-досуговый комплекс» создан туристско-информационный центр, который регулярно ведет работу по обновлению официального информационно-туристского портала «Гостеприимный Нефтеюганск». Портал разработан в </w:t>
            </w:r>
            <w:r w:rsidRPr="00315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целях повышения информированности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гостей города о туристическом</w:t>
            </w:r>
            <w:r w:rsidRPr="00315CD7">
              <w:rPr>
                <w:rFonts w:ascii="Times New Roman" w:hAnsi="Times New Roman" w:cs="Times New Roman"/>
                <w:sz w:val="24"/>
                <w:szCs w:val="24"/>
              </w:rPr>
              <w:t xml:space="preserve"> рынке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CD7">
              <w:rPr>
                <w:rFonts w:ascii="Times New Roman" w:hAnsi="Times New Roman" w:cs="Times New Roman"/>
                <w:sz w:val="24"/>
                <w:szCs w:val="24"/>
              </w:rPr>
              <w:t>товаров и услуг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5CD7" w:rsidRPr="00510DCE" w:rsidRDefault="00264DFF" w:rsidP="00315CD7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-комитет физической культуры и спорта администрации города Нефтеюганска</w:t>
            </w:r>
            <w:r w:rsidR="00315C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планирует в 2020 году передачу муниципальных услуг в сфере физической культуры и спорта, некоммерческим организациям, социально ориентированным, социальным предпринимателем с учетом внедрения лучших региональных практик</w:t>
            </w:r>
            <w:r w:rsidR="00B363D7">
              <w:rPr>
                <w:rFonts w:ascii="Times New Roman" w:hAnsi="Times New Roman" w:cs="Times New Roman"/>
              </w:rPr>
              <w:t xml:space="preserve"> содействия развитию конкуренции;</w:t>
            </w:r>
          </w:p>
        </w:tc>
      </w:tr>
    </w:tbl>
    <w:p w:rsidR="004B7C8D" w:rsidRPr="00F977B9" w:rsidRDefault="004B7C8D" w:rsidP="004B7C8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977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B7C8D" w:rsidRPr="00755B93" w:rsidRDefault="004B7C8D" w:rsidP="004B7C8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55B93">
        <w:rPr>
          <w:rFonts w:ascii="Arial" w:eastAsia="Times New Roman" w:hAnsi="Arial" w:cs="Arial"/>
          <w:bCs/>
          <w:sz w:val="24"/>
          <w:szCs w:val="24"/>
          <w:lang w:eastAsia="ru-RU"/>
        </w:rPr>
        <w:t>Раздел V. ОРГАНИЗАЦИОННЫЕ МЕРОПРИЯТИЯ</w:t>
      </w:r>
    </w:p>
    <w:tbl>
      <w:tblPr>
        <w:tblW w:w="14024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6945"/>
        <w:gridCol w:w="3402"/>
        <w:gridCol w:w="2835"/>
      </w:tblGrid>
      <w:tr w:rsidR="00EE0CD6" w:rsidRPr="00F977B9" w:rsidTr="00EE0CD6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4B7C8D" w:rsidP="00D47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4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д/к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событие/результат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EE0CD6" w:rsidRPr="00F977B9" w:rsidTr="00EE0CD6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E0CD6" w:rsidRPr="00F977B9" w:rsidTr="00EE0CD6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взаимодействия между исполнительными органами государственной власти автономного округа и органами местного самоуправления на основании соглашения от 25 декабря 2015 года между Правительством автономного округа и органами местного самоуправления по внедрению в автономном округе Стандарта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соглашения между Правительством автономного округа и органами местного самоуправления по внедрению в автономном округе Стандарта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EE0CD6" w:rsidRPr="00F977B9" w:rsidTr="00EE0CD6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субъектов предпринимательства о проведении государственными органами статистики, Департаментом общественных и внешних связей Югры опросов и необходимости принятия в них участия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опросов субъектов предпринимательской деятельности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1911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официальных сайтах органов местного самоуправления, листовки, буклеты</w:t>
            </w:r>
          </w:p>
        </w:tc>
      </w:tr>
      <w:tr w:rsidR="00EE0CD6" w:rsidRPr="00CE0652" w:rsidTr="00EE0CD6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мероприятий Национального </w:t>
            </w:r>
            <w:hyperlink r:id="rId12" w:history="1">
              <w:r w:rsidRPr="00F977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плана</w:t>
              </w:r>
            </w:hyperlink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конкуренции в Российской Федерации на 2018 - 2020 годы, утвержденного Указом Президента Российской Федерации от 21 декабря 2017 года N 618 "Об основных направлениях </w:t>
            </w: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государственной политики по развитию конкуренции", </w:t>
            </w:r>
            <w:hyperlink r:id="rId13" w:history="1">
              <w:r w:rsidRPr="00F977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плана</w:t>
              </w:r>
            </w:hyperlink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("дорожной карты")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годы, утвержденного распоряжением Правительства Российской Федерации от 16 августа 2018 года N 1697-р, при реализации национальных проектов (в том числе при планировании закупочной деятельности и проведении конкурсных процедур)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CD6" w:rsidRPr="00F977B9" w:rsidRDefault="00EE0CD6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рисков ограничения конкуренции при реализации национальных проектов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0B3" w:rsidRDefault="00BB2382" w:rsidP="006752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4F3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исполнения портфеля проектов «Демография» комитетом физической культуры и </w:t>
            </w:r>
            <w:r w:rsidR="004F3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спорта и учреждениями спортивной направленности, подведомственными комитету осуществляется создание условий для всех категорий и групп населения для занятия физической культурой и спортом, в том числе повышения уровня обеспеченности объектами спорта;</w:t>
            </w:r>
          </w:p>
          <w:p w:rsidR="00EE0CD6" w:rsidRDefault="00CB7466" w:rsidP="00E10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C7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департаментом образования и молодежной политики администрации города Нефтеюганска с</w:t>
            </w:r>
            <w:r w:rsidR="00E100B3" w:rsidRPr="00F21D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формированы сведения о потребности образовательных организаций в закупке продукции, включенной в перечень конкурентоспособной российской продукции, использование которой необходимо для реализации национальных проектов и комплексного плана модернизации и </w:t>
            </w:r>
            <w:r w:rsidR="00E100B3" w:rsidRPr="00F21D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расширения магистральной инфрастру</w:t>
            </w:r>
            <w:r w:rsidR="00BB2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ктуры на период 2020-2024 годов;</w:t>
            </w:r>
          </w:p>
          <w:p w:rsidR="00BB2382" w:rsidRPr="00F977B9" w:rsidRDefault="00BB2382" w:rsidP="00E100B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DE08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2382">
              <w:rPr>
                <w:rFonts w:ascii="Times New Roman" w:hAnsi="Times New Roman" w:cs="Times New Roman"/>
                <w:sz w:val="24"/>
                <w:szCs w:val="24"/>
              </w:rPr>
              <w:t>азвитие конкуренции в отраслях экономики Российской Федерации и переход отдельных сфер естественных монополий из состояния естественной монополии в состояние конкурентного рынка в сфере культуры на территории МО город Нефтеюганск в 2019 году не осуществлялось в с отсутствием в сфере культуры МО город Нефтеюганс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субъектов предпринимательства;</w:t>
            </w:r>
          </w:p>
        </w:tc>
      </w:tr>
    </w:tbl>
    <w:p w:rsidR="004B7C8D" w:rsidRDefault="004B7C8D" w:rsidP="002529F0">
      <w:pPr>
        <w:pStyle w:val="ConsPlusTitle"/>
        <w:rPr>
          <w:bCs w:val="0"/>
        </w:rPr>
      </w:pPr>
    </w:p>
    <w:p w:rsidR="003355CE" w:rsidRPr="009436D9" w:rsidRDefault="003355CE" w:rsidP="003355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436D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Раздел VI. ПРОВЕДЕНИЕ МОНИТОРИНГА СОСТОЯНИЯ И РАЗВИТИЯ</w:t>
      </w:r>
    </w:p>
    <w:p w:rsidR="003355CE" w:rsidRPr="009436D9" w:rsidRDefault="003355CE" w:rsidP="00335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436D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КОНКУРЕНЦИИ НА ТОВАРНЫХ РЫНКАХ ДЛЯ СОДЕЙСТВИЯ РАЗВИТИЮ</w:t>
      </w:r>
    </w:p>
    <w:p w:rsidR="003355CE" w:rsidRPr="009436D9" w:rsidRDefault="003355CE" w:rsidP="00335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436D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КОНКУРЕНЦИИ В ХАНТЫ-МАНСИЙСКОМ АВТОНОМНОМ ОКРУГЕ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–</w:t>
      </w:r>
      <w:r w:rsidRPr="009436D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ЮГРЕ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</w:p>
    <w:p w:rsidR="003355CE" w:rsidRPr="009436D9" w:rsidRDefault="003355CE" w:rsidP="0033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964"/>
        <w:gridCol w:w="4678"/>
      </w:tblGrid>
      <w:tr w:rsidR="003355CE" w:rsidRPr="009436D9" w:rsidTr="00602A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CE" w:rsidRPr="009436D9" w:rsidRDefault="003355CE" w:rsidP="0060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д/к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CE" w:rsidRPr="009436D9" w:rsidRDefault="003355CE" w:rsidP="0060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36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Составляющие мониторинга развития конкуренции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CE" w:rsidRPr="009436D9" w:rsidRDefault="003355CE" w:rsidP="0060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3355CE" w:rsidRPr="009436D9" w:rsidTr="00602A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CE" w:rsidRPr="009436D9" w:rsidRDefault="003355CE" w:rsidP="0060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36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CE" w:rsidRPr="009436D9" w:rsidRDefault="003355CE" w:rsidP="0060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36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Мониторинг деятельности хозяйствующих субъектов, доля участия автономного округа или муниципального образования в которых составляет 50 и более процентов, предусматривающий формирование реестра указанных хозяйствующих субъектов, </w:t>
            </w:r>
            <w:r w:rsidRPr="009436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осуществляющих деятельность в автономном округе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с обозначением товарного рынка их присутствия, на котором осуществляется такая деятельность, а также с указанием доли занимаемого товарного рынка каждого такого хозяйствующего субъекта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бюджета автономного округа и бюджетов муниципальных образований)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CE" w:rsidRPr="00724220" w:rsidRDefault="003355CE" w:rsidP="0060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42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Форма для заполнения информации о деятельности хозяйствующих субъектов в формате Excel прилагается.</w:t>
            </w:r>
          </w:p>
          <w:p w:rsidR="003355CE" w:rsidRPr="009436D9" w:rsidRDefault="003355CE" w:rsidP="0060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42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Реестр хозяйствующих субъектов доступен на сайте Департамента по управлению государственным имуществом автономного округа </w:t>
            </w:r>
            <w:hyperlink r:id="rId14" w:history="1">
              <w:r w:rsidRPr="00837525">
                <w:rPr>
                  <w:rStyle w:val="ad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https://depgosim.admhmao.ru/raskrytie-informatsii-kommercheskimi-i-nekommercheskimi-organizatsiyami/</w:t>
              </w:r>
            </w:hyperlink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55CE" w:rsidRPr="009436D9" w:rsidTr="00602A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CE" w:rsidRPr="009436D9" w:rsidRDefault="003355CE" w:rsidP="0060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36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CE" w:rsidRPr="009436D9" w:rsidRDefault="00D470EF" w:rsidP="0060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="003355CE" w:rsidRPr="009436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ониторинг развития передовых производственных технологий и их внедрения, а также процесса цифровизации экономики и формирования ее новых рынков и секторов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CE" w:rsidRPr="009436D9" w:rsidRDefault="0084014A" w:rsidP="0084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355CE" w:rsidRPr="009436D9" w:rsidRDefault="003355CE" w:rsidP="0033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55CE" w:rsidRPr="00886731" w:rsidRDefault="003355CE" w:rsidP="002529F0">
      <w:pPr>
        <w:pStyle w:val="ConsPlusTitle"/>
        <w:rPr>
          <w:bCs w:val="0"/>
        </w:rPr>
      </w:pPr>
    </w:p>
    <w:sectPr w:rsidR="003355CE" w:rsidRPr="00886731" w:rsidSect="004B7C8D">
      <w:headerReference w:type="default" r:id="rId15"/>
      <w:headerReference w:type="first" r:id="rId16"/>
      <w:pgSz w:w="16838" w:h="11906" w:orient="landscape"/>
      <w:pgMar w:top="1559" w:right="1418" w:bottom="127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1E2" w:rsidRDefault="00F041E2" w:rsidP="00617B40">
      <w:pPr>
        <w:spacing w:after="0" w:line="240" w:lineRule="auto"/>
      </w:pPr>
      <w:r>
        <w:separator/>
      </w:r>
    </w:p>
  </w:endnote>
  <w:endnote w:type="continuationSeparator" w:id="0">
    <w:p w:rsidR="00F041E2" w:rsidRDefault="00F041E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1E2" w:rsidRDefault="00F041E2" w:rsidP="00617B40">
      <w:pPr>
        <w:spacing w:after="0" w:line="240" w:lineRule="auto"/>
      </w:pPr>
      <w:r>
        <w:separator/>
      </w:r>
    </w:p>
  </w:footnote>
  <w:footnote w:type="continuationSeparator" w:id="0">
    <w:p w:rsidR="00F041E2" w:rsidRDefault="00F041E2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501811"/>
      <w:docPartObj>
        <w:docPartGallery w:val="Page Numbers (Top of Page)"/>
        <w:docPartUnique/>
      </w:docPartObj>
    </w:sdtPr>
    <w:sdtEndPr/>
    <w:sdtContent>
      <w:p w:rsidR="00D470EF" w:rsidRDefault="00D470EF">
        <w:pPr>
          <w:pStyle w:val="a6"/>
          <w:jc w:val="center"/>
        </w:pPr>
      </w:p>
      <w:p w:rsidR="00EE0CD6" w:rsidRDefault="00EE0C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C64">
          <w:rPr>
            <w:noProof/>
          </w:rPr>
          <w:t>1</w:t>
        </w:r>
        <w:r>
          <w:fldChar w:fldCharType="end"/>
        </w:r>
      </w:p>
    </w:sdtContent>
  </w:sdt>
  <w:p w:rsidR="00EE0CD6" w:rsidRDefault="00EE0CD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CD6" w:rsidRDefault="00EE0CD6">
    <w:pPr>
      <w:pStyle w:val="a6"/>
      <w:jc w:val="center"/>
    </w:pPr>
  </w:p>
  <w:p w:rsidR="00EE0CD6" w:rsidRDefault="00EE0CD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A06A1"/>
    <w:multiLevelType w:val="hybridMultilevel"/>
    <w:tmpl w:val="4CBA033A"/>
    <w:lvl w:ilvl="0" w:tplc="F9DC3A9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F5DCA"/>
    <w:multiLevelType w:val="hybridMultilevel"/>
    <w:tmpl w:val="0E9E464E"/>
    <w:lvl w:ilvl="0" w:tplc="01D6CD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153"/>
    <w:rsid w:val="000147ED"/>
    <w:rsid w:val="00027765"/>
    <w:rsid w:val="000553F6"/>
    <w:rsid w:val="00094C89"/>
    <w:rsid w:val="000A20DE"/>
    <w:rsid w:val="000B30E4"/>
    <w:rsid w:val="000B4C48"/>
    <w:rsid w:val="000B6BD3"/>
    <w:rsid w:val="000D36A3"/>
    <w:rsid w:val="000E2AD9"/>
    <w:rsid w:val="000F242D"/>
    <w:rsid w:val="0011221F"/>
    <w:rsid w:val="00112D02"/>
    <w:rsid w:val="00120E0F"/>
    <w:rsid w:val="00150967"/>
    <w:rsid w:val="00165C57"/>
    <w:rsid w:val="00167936"/>
    <w:rsid w:val="00182B80"/>
    <w:rsid w:val="001847D2"/>
    <w:rsid w:val="0018600B"/>
    <w:rsid w:val="00186A59"/>
    <w:rsid w:val="00191165"/>
    <w:rsid w:val="001A3D52"/>
    <w:rsid w:val="001C5C3F"/>
    <w:rsid w:val="00225C7D"/>
    <w:rsid w:val="00225C92"/>
    <w:rsid w:val="002300FD"/>
    <w:rsid w:val="00234040"/>
    <w:rsid w:val="002529F0"/>
    <w:rsid w:val="00261D49"/>
    <w:rsid w:val="00264DFF"/>
    <w:rsid w:val="002742D1"/>
    <w:rsid w:val="002A75A0"/>
    <w:rsid w:val="002C53B4"/>
    <w:rsid w:val="002D0994"/>
    <w:rsid w:val="00300A33"/>
    <w:rsid w:val="00301280"/>
    <w:rsid w:val="00315CD7"/>
    <w:rsid w:val="003355CE"/>
    <w:rsid w:val="00343BF0"/>
    <w:rsid w:val="003624D8"/>
    <w:rsid w:val="00365A46"/>
    <w:rsid w:val="00367580"/>
    <w:rsid w:val="00395C8D"/>
    <w:rsid w:val="00397EFC"/>
    <w:rsid w:val="003A6C3C"/>
    <w:rsid w:val="003C2E4C"/>
    <w:rsid w:val="003D6BFC"/>
    <w:rsid w:val="003F2416"/>
    <w:rsid w:val="003F3603"/>
    <w:rsid w:val="00404BE7"/>
    <w:rsid w:val="00417101"/>
    <w:rsid w:val="00422070"/>
    <w:rsid w:val="00431272"/>
    <w:rsid w:val="004333EE"/>
    <w:rsid w:val="0044500A"/>
    <w:rsid w:val="00465FC6"/>
    <w:rsid w:val="00485F81"/>
    <w:rsid w:val="004A612F"/>
    <w:rsid w:val="004B28BF"/>
    <w:rsid w:val="004B7C8D"/>
    <w:rsid w:val="004C069C"/>
    <w:rsid w:val="004C7125"/>
    <w:rsid w:val="004D0698"/>
    <w:rsid w:val="004F3738"/>
    <w:rsid w:val="004F72DA"/>
    <w:rsid w:val="004F7CDE"/>
    <w:rsid w:val="00510DCE"/>
    <w:rsid w:val="00523853"/>
    <w:rsid w:val="005239A4"/>
    <w:rsid w:val="00524E5C"/>
    <w:rsid w:val="00527478"/>
    <w:rsid w:val="00532CA8"/>
    <w:rsid w:val="005439BD"/>
    <w:rsid w:val="00581570"/>
    <w:rsid w:val="00590344"/>
    <w:rsid w:val="005A66B0"/>
    <w:rsid w:val="005B2935"/>
    <w:rsid w:val="005B7083"/>
    <w:rsid w:val="005D5C72"/>
    <w:rsid w:val="005E14F6"/>
    <w:rsid w:val="005F0864"/>
    <w:rsid w:val="00617B40"/>
    <w:rsid w:val="00623C81"/>
    <w:rsid w:val="00624276"/>
    <w:rsid w:val="00626321"/>
    <w:rsid w:val="00636F28"/>
    <w:rsid w:val="00655734"/>
    <w:rsid w:val="006615CF"/>
    <w:rsid w:val="006722F9"/>
    <w:rsid w:val="006752EA"/>
    <w:rsid w:val="006A5B30"/>
    <w:rsid w:val="006B1282"/>
    <w:rsid w:val="006B6ACE"/>
    <w:rsid w:val="006C37AF"/>
    <w:rsid w:val="006C77B8"/>
    <w:rsid w:val="006D18AE"/>
    <w:rsid w:val="006D495B"/>
    <w:rsid w:val="006F3C0F"/>
    <w:rsid w:val="007343BF"/>
    <w:rsid w:val="007534A0"/>
    <w:rsid w:val="00755B93"/>
    <w:rsid w:val="0077481C"/>
    <w:rsid w:val="007A0722"/>
    <w:rsid w:val="007A2641"/>
    <w:rsid w:val="007C5828"/>
    <w:rsid w:val="007C6255"/>
    <w:rsid w:val="007D5CBC"/>
    <w:rsid w:val="00804D87"/>
    <w:rsid w:val="00805A4C"/>
    <w:rsid w:val="0081236D"/>
    <w:rsid w:val="00822F9D"/>
    <w:rsid w:val="0084014A"/>
    <w:rsid w:val="008459BB"/>
    <w:rsid w:val="00862688"/>
    <w:rsid w:val="00883C1C"/>
    <w:rsid w:val="00886731"/>
    <w:rsid w:val="00887852"/>
    <w:rsid w:val="008C2ACB"/>
    <w:rsid w:val="008C5DB7"/>
    <w:rsid w:val="008D6252"/>
    <w:rsid w:val="008E274A"/>
    <w:rsid w:val="008E4601"/>
    <w:rsid w:val="008F2134"/>
    <w:rsid w:val="00903CF1"/>
    <w:rsid w:val="00927695"/>
    <w:rsid w:val="00933810"/>
    <w:rsid w:val="00936980"/>
    <w:rsid w:val="0096338B"/>
    <w:rsid w:val="009917B5"/>
    <w:rsid w:val="0099471C"/>
    <w:rsid w:val="009A231B"/>
    <w:rsid w:val="009C0855"/>
    <w:rsid w:val="009C1751"/>
    <w:rsid w:val="009E0B56"/>
    <w:rsid w:val="009F6EC2"/>
    <w:rsid w:val="00A14960"/>
    <w:rsid w:val="00A33D50"/>
    <w:rsid w:val="00A43BA9"/>
    <w:rsid w:val="00A44A17"/>
    <w:rsid w:val="00A5334D"/>
    <w:rsid w:val="00A67C3F"/>
    <w:rsid w:val="00AA718C"/>
    <w:rsid w:val="00AC16A7"/>
    <w:rsid w:val="00AC194A"/>
    <w:rsid w:val="00AD2CDF"/>
    <w:rsid w:val="00AD697A"/>
    <w:rsid w:val="00AD7895"/>
    <w:rsid w:val="00B17E67"/>
    <w:rsid w:val="00B2079F"/>
    <w:rsid w:val="00B2259C"/>
    <w:rsid w:val="00B31D90"/>
    <w:rsid w:val="00B363D7"/>
    <w:rsid w:val="00B45F61"/>
    <w:rsid w:val="00B53A62"/>
    <w:rsid w:val="00B626AF"/>
    <w:rsid w:val="00B76CD1"/>
    <w:rsid w:val="00B81A2D"/>
    <w:rsid w:val="00BB20C6"/>
    <w:rsid w:val="00BB2382"/>
    <w:rsid w:val="00BB6639"/>
    <w:rsid w:val="00BC116C"/>
    <w:rsid w:val="00BE2AF4"/>
    <w:rsid w:val="00BE700C"/>
    <w:rsid w:val="00BF262A"/>
    <w:rsid w:val="00C002B4"/>
    <w:rsid w:val="00C16253"/>
    <w:rsid w:val="00C21D1F"/>
    <w:rsid w:val="00C239F1"/>
    <w:rsid w:val="00C36F0C"/>
    <w:rsid w:val="00C36F5A"/>
    <w:rsid w:val="00C408BB"/>
    <w:rsid w:val="00C44D6B"/>
    <w:rsid w:val="00C51F70"/>
    <w:rsid w:val="00C738E9"/>
    <w:rsid w:val="00C7412C"/>
    <w:rsid w:val="00CA7141"/>
    <w:rsid w:val="00CB7466"/>
    <w:rsid w:val="00CC7C2A"/>
    <w:rsid w:val="00CD4443"/>
    <w:rsid w:val="00CD4F9D"/>
    <w:rsid w:val="00CF3794"/>
    <w:rsid w:val="00CF44D0"/>
    <w:rsid w:val="00CF744D"/>
    <w:rsid w:val="00D007DF"/>
    <w:rsid w:val="00D05534"/>
    <w:rsid w:val="00D155CC"/>
    <w:rsid w:val="00D20948"/>
    <w:rsid w:val="00D26095"/>
    <w:rsid w:val="00D4701F"/>
    <w:rsid w:val="00D470EF"/>
    <w:rsid w:val="00D53054"/>
    <w:rsid w:val="00D61C64"/>
    <w:rsid w:val="00D64FB3"/>
    <w:rsid w:val="00D8061E"/>
    <w:rsid w:val="00DB032D"/>
    <w:rsid w:val="00DE08F2"/>
    <w:rsid w:val="00DE12FA"/>
    <w:rsid w:val="00E024DC"/>
    <w:rsid w:val="00E05238"/>
    <w:rsid w:val="00E05262"/>
    <w:rsid w:val="00E100B3"/>
    <w:rsid w:val="00E26486"/>
    <w:rsid w:val="00E516F7"/>
    <w:rsid w:val="00E624C3"/>
    <w:rsid w:val="00E741AE"/>
    <w:rsid w:val="00E9196C"/>
    <w:rsid w:val="00ED01A2"/>
    <w:rsid w:val="00ED5983"/>
    <w:rsid w:val="00EE0CD6"/>
    <w:rsid w:val="00EE3593"/>
    <w:rsid w:val="00EF214F"/>
    <w:rsid w:val="00F041E2"/>
    <w:rsid w:val="00F114E8"/>
    <w:rsid w:val="00F155DA"/>
    <w:rsid w:val="00F21D70"/>
    <w:rsid w:val="00F262C9"/>
    <w:rsid w:val="00F41064"/>
    <w:rsid w:val="00F449DF"/>
    <w:rsid w:val="00F55E37"/>
    <w:rsid w:val="00F765C7"/>
    <w:rsid w:val="00FA2C36"/>
    <w:rsid w:val="00FA4CF5"/>
    <w:rsid w:val="00FB05FF"/>
    <w:rsid w:val="00FC3FBE"/>
    <w:rsid w:val="00FC7BD1"/>
    <w:rsid w:val="00FE367D"/>
    <w:rsid w:val="00FE40F1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3F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rsid w:val="00365A46"/>
    <w:rPr>
      <w:color w:val="0000FF"/>
      <w:u w:val="single"/>
    </w:rPr>
  </w:style>
  <w:style w:type="paragraph" w:customStyle="1" w:styleId="ConsPlusNormal">
    <w:name w:val="ConsPlusNormal"/>
    <w:qFormat/>
    <w:rsid w:val="00112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5E1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74D1A89D09CE8C1ED65C77D96645A44D&amp;req=doc&amp;base=RLAW926&amp;n=196397&amp;dst=100157&amp;fld=134&amp;date=18.10.2019" TargetMode="External"/><Relationship Id="rId13" Type="http://schemas.openxmlformats.org/officeDocument/2006/relationships/hyperlink" Target="https://login.consultant.ru/link/?rnd=01E0E74DC5AB79921B3CC29B5FC43F85&amp;req=doc&amp;base=LAW&amp;n=325884&amp;dst=100014&amp;fld=134&amp;REFFIELD=134&amp;REFDST=101838&amp;REFDOC=196397&amp;REFBASE=RLAW926&amp;stat=refcode%3D16876%3Bdstident%3D100014%3Bindex%3D2493&amp;date=21.10.201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01E0E74DC5AB79921B3CC29B5FC43F85&amp;req=doc&amp;base=LAW&amp;n=285796&amp;dst=100057&amp;fld=134&amp;REFFIELD=134&amp;REFDST=101838&amp;REFDOC=196397&amp;REFBASE=RLAW926&amp;stat=refcode%3D16876%3Bdstident%3D100057%3Bindex%3D2493&amp;date=21.10.201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01E0E74DC5AB79921B3CC29B5FC43F85&amp;req=doc&amp;base=LAW&amp;n=324268&amp;REFFIELD=134&amp;REFDST=101100&amp;REFDOC=196397&amp;REFBASE=RLAW926&amp;stat=refcode%3D16876%3Bindex%3D1418&amp;date=21.10.201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nd=01E0E74DC5AB79921B3CC29B5FC43F85&amp;req=doc&amp;base=LAW&amp;n=324268&amp;REFFIELD=134&amp;REFDST=101098&amp;REFDOC=196397&amp;REFBASE=RLAW926&amp;stat=refcode%3D16876%3Bindex%3D1416&amp;date=21.10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01E0E74DC5AB79921B3CC29B5FC43F85&amp;req=doc&amp;base=LAW&amp;n=287113&amp;REFFIELD=134&amp;REFDST=100651&amp;REFDOC=196397&amp;REFBASE=RLAW926&amp;stat=refcode%3D16876%3Bindex%3D868&amp;date=21.10.2019" TargetMode="External"/><Relationship Id="rId14" Type="http://schemas.openxmlformats.org/officeDocument/2006/relationships/hyperlink" Target="https://depgosim.admhmao.ru/raskrytie-informatsii-kommercheskimi-i-nekommercheskimi-organizatsiya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05C80-D08F-49E2-82A7-0E2482FC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2019-10-18T11:52:00Z</dcterms:created>
  <dcterms:modified xsi:type="dcterms:W3CDTF">2020-01-30T05:09:00Z</dcterms:modified>
</cp:coreProperties>
</file>