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88" w:rsidRDefault="00CD6E5D" w:rsidP="00055380">
      <w:pPr>
        <w:jc w:val="center"/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E14580" w:rsidRPr="00641929">
        <w:rPr>
          <w:b/>
          <w:sz w:val="32"/>
          <w:szCs w:val="32"/>
        </w:rPr>
        <w:t xml:space="preserve"> </w:t>
      </w:r>
      <w:r w:rsidR="00641929">
        <w:rPr>
          <w:b/>
          <w:sz w:val="32"/>
          <w:szCs w:val="32"/>
        </w:rPr>
        <w:t xml:space="preserve">2019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055380" w:rsidRDefault="00055380" w:rsidP="0005538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4E92">
        <w:rPr>
          <w:color w:val="333333"/>
          <w:sz w:val="28"/>
          <w:szCs w:val="28"/>
        </w:rPr>
        <w:t xml:space="preserve">Муниципальный контроль на территории города </w:t>
      </w:r>
      <w:proofErr w:type="gramStart"/>
      <w:r>
        <w:rPr>
          <w:color w:val="333333"/>
          <w:sz w:val="28"/>
          <w:szCs w:val="28"/>
        </w:rPr>
        <w:t xml:space="preserve">Нефтеюганска </w:t>
      </w:r>
      <w:r w:rsidRPr="00B24E92">
        <w:rPr>
          <w:color w:val="333333"/>
          <w:sz w:val="28"/>
          <w:szCs w:val="28"/>
        </w:rPr>
        <w:t xml:space="preserve"> </w:t>
      </w:r>
      <w:r w:rsidRPr="00B24E92">
        <w:rPr>
          <w:sz w:val="28"/>
          <w:szCs w:val="28"/>
        </w:rPr>
        <w:t>осуществляется</w:t>
      </w:r>
      <w:proofErr w:type="gramEnd"/>
      <w:r w:rsidRPr="00B24E92">
        <w:rPr>
          <w:sz w:val="28"/>
          <w:szCs w:val="28"/>
        </w:rPr>
        <w:t xml:space="preserve"> в соответствии с Федеральным законом от 06.10.2003 года                    № 131-ФЗ «Об общих принципах организации местного самоуправления в Российской Федерации» и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 № 294-ФЗ). </w:t>
      </w:r>
    </w:p>
    <w:p w:rsidR="00055380" w:rsidRDefault="00055380" w:rsidP="0005538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4E9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</w:t>
      </w:r>
      <w:r w:rsidRPr="00B24E92">
        <w:rPr>
          <w:sz w:val="28"/>
          <w:szCs w:val="28"/>
        </w:rPr>
        <w:t xml:space="preserve">аспоряжением </w:t>
      </w:r>
      <w:r>
        <w:rPr>
          <w:sz w:val="28"/>
          <w:szCs w:val="28"/>
        </w:rPr>
        <w:t xml:space="preserve">администрации города Нефтеюганска                </w:t>
      </w:r>
      <w:r w:rsidRPr="00B24E92">
        <w:rPr>
          <w:sz w:val="28"/>
          <w:szCs w:val="28"/>
        </w:rPr>
        <w:t>№</w:t>
      </w:r>
      <w:r>
        <w:rPr>
          <w:sz w:val="28"/>
          <w:szCs w:val="28"/>
        </w:rPr>
        <w:t xml:space="preserve"> 337</w:t>
      </w:r>
      <w:r w:rsidRPr="00B24E92">
        <w:rPr>
          <w:sz w:val="28"/>
          <w:szCs w:val="28"/>
        </w:rPr>
        <w:t xml:space="preserve">-р от </w:t>
      </w:r>
      <w:r>
        <w:rPr>
          <w:sz w:val="28"/>
          <w:szCs w:val="28"/>
        </w:rPr>
        <w:t>14.11.2018</w:t>
      </w:r>
      <w:r w:rsidRPr="00B24E92">
        <w:rPr>
          <w:sz w:val="28"/>
          <w:szCs w:val="28"/>
        </w:rPr>
        <w:t xml:space="preserve"> г. «</w:t>
      </w:r>
      <w:r w:rsidRPr="00C2614C">
        <w:rPr>
          <w:sz w:val="28"/>
          <w:szCs w:val="28"/>
        </w:rPr>
        <w:t xml:space="preserve">Об утверждении Положения о </w:t>
      </w:r>
      <w:r>
        <w:rPr>
          <w:sz w:val="28"/>
          <w:szCs w:val="28"/>
        </w:rPr>
        <w:t xml:space="preserve">службе муниципального контроля </w:t>
      </w:r>
      <w:r w:rsidRPr="00C2614C">
        <w:rPr>
          <w:sz w:val="28"/>
          <w:szCs w:val="28"/>
        </w:rPr>
        <w:t>администрации города Нефтеюганска</w:t>
      </w:r>
      <w:r w:rsidRPr="00B24E92">
        <w:rPr>
          <w:sz w:val="28"/>
          <w:szCs w:val="28"/>
        </w:rPr>
        <w:t xml:space="preserve">», муниципальный контроль на территории города </w:t>
      </w:r>
      <w:proofErr w:type="gramStart"/>
      <w:r>
        <w:rPr>
          <w:sz w:val="28"/>
          <w:szCs w:val="28"/>
        </w:rPr>
        <w:t xml:space="preserve">Нефтеюганска </w:t>
      </w:r>
      <w:r w:rsidRPr="00B24E92">
        <w:rPr>
          <w:sz w:val="28"/>
          <w:szCs w:val="28"/>
        </w:rPr>
        <w:t xml:space="preserve"> осуществляет</w:t>
      </w:r>
      <w:proofErr w:type="gramEnd"/>
      <w:r w:rsidRPr="00B24E92">
        <w:rPr>
          <w:sz w:val="28"/>
          <w:szCs w:val="28"/>
        </w:rPr>
        <w:t xml:space="preserve"> структурное подразделение </w:t>
      </w:r>
      <w:r>
        <w:rPr>
          <w:sz w:val="28"/>
          <w:szCs w:val="28"/>
        </w:rPr>
        <w:t>а</w:t>
      </w:r>
      <w:r w:rsidRPr="00B24E92">
        <w:rPr>
          <w:sz w:val="28"/>
          <w:szCs w:val="28"/>
        </w:rPr>
        <w:t xml:space="preserve">дминистрации города </w:t>
      </w:r>
      <w:r>
        <w:rPr>
          <w:sz w:val="28"/>
          <w:szCs w:val="28"/>
        </w:rPr>
        <w:t xml:space="preserve">Нефтеюганска </w:t>
      </w:r>
      <w:r w:rsidRPr="00B24E92">
        <w:rPr>
          <w:sz w:val="28"/>
          <w:szCs w:val="28"/>
        </w:rPr>
        <w:t xml:space="preserve"> - </w:t>
      </w:r>
      <w:r>
        <w:rPr>
          <w:sz w:val="28"/>
          <w:szCs w:val="28"/>
        </w:rPr>
        <w:t>Служба</w:t>
      </w:r>
      <w:r w:rsidRPr="00B24E92">
        <w:rPr>
          <w:sz w:val="28"/>
          <w:szCs w:val="28"/>
        </w:rPr>
        <w:t xml:space="preserve"> муниципального контроля </w:t>
      </w:r>
      <w:r>
        <w:rPr>
          <w:sz w:val="28"/>
          <w:szCs w:val="28"/>
        </w:rPr>
        <w:t>(далее – Служба)</w:t>
      </w:r>
      <w:r w:rsidRPr="00B24E92">
        <w:rPr>
          <w:sz w:val="28"/>
          <w:szCs w:val="28"/>
        </w:rPr>
        <w:t>.</w:t>
      </w:r>
    </w:p>
    <w:p w:rsidR="00055380" w:rsidRDefault="00055380" w:rsidP="000553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>А</w:t>
      </w:r>
      <w:r w:rsidRPr="00AE6AF4">
        <w:rPr>
          <w:bCs/>
          <w:iCs/>
          <w:sz w:val="28"/>
          <w:szCs w:val="28"/>
          <w:lang w:eastAsia="x-none"/>
        </w:rPr>
        <w:t xml:space="preserve">нализ нормативных правовых актов </w:t>
      </w:r>
      <w:r w:rsidRPr="00AE6AF4">
        <w:rPr>
          <w:rFonts w:eastAsia="Calibri"/>
          <w:sz w:val="28"/>
          <w:szCs w:val="28"/>
        </w:rPr>
        <w:t xml:space="preserve">и муниципальных правовых актов, </w:t>
      </w:r>
      <w:r>
        <w:rPr>
          <w:rFonts w:eastAsia="Calibri"/>
          <w:sz w:val="28"/>
          <w:szCs w:val="28"/>
        </w:rPr>
        <w:t xml:space="preserve"> </w:t>
      </w:r>
      <w:r w:rsidRPr="00F639CC">
        <w:rPr>
          <w:sz w:val="28"/>
          <w:szCs w:val="28"/>
        </w:rPr>
        <w:t>устанавливающи</w:t>
      </w:r>
      <w:r>
        <w:rPr>
          <w:sz w:val="28"/>
          <w:szCs w:val="28"/>
        </w:rPr>
        <w:t>х</w:t>
      </w:r>
      <w:r w:rsidRPr="00F639CC">
        <w:rPr>
          <w:sz w:val="28"/>
          <w:szCs w:val="28"/>
        </w:rPr>
        <w:t xml:space="preserve"> обязательные к осуществлению деятельности юридических лиц и индивидуальных предпринимателей требования в части использования земельных участков, </w:t>
      </w:r>
      <w:r>
        <w:rPr>
          <w:sz w:val="28"/>
          <w:szCs w:val="28"/>
        </w:rPr>
        <w:t>городских лесов, жилищного фонда,</w:t>
      </w:r>
      <w:r w:rsidRPr="00F639CC">
        <w:rPr>
          <w:sz w:val="28"/>
          <w:szCs w:val="28"/>
        </w:rPr>
        <w:t xml:space="preserve"> сохранности автомобильных дорог местного значе</w:t>
      </w:r>
      <w:r>
        <w:rPr>
          <w:sz w:val="28"/>
          <w:szCs w:val="28"/>
        </w:rPr>
        <w:t xml:space="preserve">ния в границах </w:t>
      </w:r>
      <w:r w:rsidRPr="00F639CC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а</w:t>
      </w:r>
      <w:r w:rsidRPr="00F639CC">
        <w:rPr>
          <w:sz w:val="28"/>
          <w:szCs w:val="28"/>
        </w:rPr>
        <w:t xml:space="preserve"> </w:t>
      </w:r>
      <w:r>
        <w:rPr>
          <w:sz w:val="28"/>
          <w:szCs w:val="28"/>
        </w:rPr>
        <w:t>Нефтеюганска,</w:t>
      </w:r>
      <w:r w:rsidRPr="00DA269D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</w:t>
      </w:r>
      <w:r w:rsidRPr="0024761B">
        <w:rPr>
          <w:sz w:val="28"/>
          <w:szCs w:val="28"/>
        </w:rPr>
        <w:t xml:space="preserve"> в области использования и охраны особо охраняемых природных территорий местного значения города </w:t>
      </w:r>
      <w:r>
        <w:rPr>
          <w:sz w:val="28"/>
          <w:szCs w:val="28"/>
        </w:rPr>
        <w:t>Нефтеюганска,</w:t>
      </w:r>
      <w:r w:rsidRPr="007271C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контроль в области торговой деятельности </w:t>
      </w:r>
      <w:r w:rsidRPr="00AE6AF4">
        <w:rPr>
          <w:rFonts w:eastAsia="Calibri"/>
          <w:sz w:val="28"/>
          <w:szCs w:val="28"/>
        </w:rPr>
        <w:t>показал возможность их исполнения</w:t>
      </w:r>
      <w:r>
        <w:rPr>
          <w:rFonts w:eastAsia="Calibri"/>
          <w:sz w:val="28"/>
          <w:szCs w:val="28"/>
        </w:rPr>
        <w:t>. Н</w:t>
      </w:r>
      <w:r w:rsidRPr="00AE6AF4">
        <w:rPr>
          <w:sz w:val="28"/>
          <w:szCs w:val="28"/>
        </w:rPr>
        <w:t xml:space="preserve">ормативные правовые акты </w:t>
      </w:r>
      <w:proofErr w:type="gramStart"/>
      <w:r w:rsidRPr="00AE6AF4">
        <w:rPr>
          <w:sz w:val="28"/>
          <w:szCs w:val="28"/>
        </w:rPr>
        <w:t>и  муниципальные</w:t>
      </w:r>
      <w:proofErr w:type="gramEnd"/>
      <w:r w:rsidRPr="00AE6AF4">
        <w:rPr>
          <w:sz w:val="28"/>
          <w:szCs w:val="28"/>
        </w:rPr>
        <w:t xml:space="preserve"> правовые акты</w:t>
      </w:r>
      <w:r w:rsidRPr="00F639CC">
        <w:rPr>
          <w:sz w:val="28"/>
          <w:szCs w:val="28"/>
        </w:rPr>
        <w:t xml:space="preserve"> достаточны по содержанию, доступны для субъектов хозяйственной деятельности</w:t>
      </w:r>
      <w:r>
        <w:rPr>
          <w:sz w:val="28"/>
          <w:szCs w:val="28"/>
        </w:rPr>
        <w:t>,</w:t>
      </w:r>
      <w:r w:rsidRPr="007271CC">
        <w:rPr>
          <w:sz w:val="28"/>
          <w:szCs w:val="28"/>
        </w:rPr>
        <w:t xml:space="preserve"> </w:t>
      </w:r>
      <w:r w:rsidRPr="00AE6AF4">
        <w:rPr>
          <w:sz w:val="28"/>
          <w:szCs w:val="28"/>
        </w:rPr>
        <w:t xml:space="preserve">прошли правовую экспертизу, по результатам которой </w:t>
      </w:r>
      <w:proofErr w:type="spellStart"/>
      <w:r w:rsidRPr="00AE6AF4">
        <w:rPr>
          <w:sz w:val="28"/>
          <w:szCs w:val="28"/>
        </w:rPr>
        <w:t>корру</w:t>
      </w:r>
      <w:r>
        <w:rPr>
          <w:sz w:val="28"/>
          <w:szCs w:val="28"/>
        </w:rPr>
        <w:t>пциогенных</w:t>
      </w:r>
      <w:proofErr w:type="spellEnd"/>
      <w:r>
        <w:rPr>
          <w:sz w:val="28"/>
          <w:szCs w:val="28"/>
        </w:rPr>
        <w:t xml:space="preserve"> факторов не выявлено.</w:t>
      </w:r>
    </w:p>
    <w:p w:rsidR="00055380" w:rsidRPr="00860FE6" w:rsidRDefault="00055380" w:rsidP="0005538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Н</w:t>
      </w:r>
      <w:r w:rsidRPr="00AE6AF4">
        <w:rPr>
          <w:sz w:val="28"/>
          <w:szCs w:val="28"/>
        </w:rPr>
        <w:t>ормативные правовые акты</w:t>
      </w:r>
      <w:r>
        <w:rPr>
          <w:sz w:val="28"/>
          <w:szCs w:val="28"/>
        </w:rPr>
        <w:t xml:space="preserve"> и муниципальные правовые акты, регламентирующие м</w:t>
      </w:r>
      <w:r w:rsidRPr="00AE6AF4">
        <w:rPr>
          <w:sz w:val="28"/>
          <w:szCs w:val="28"/>
        </w:rPr>
        <w:t>униципальн</w:t>
      </w:r>
      <w:r>
        <w:rPr>
          <w:sz w:val="28"/>
          <w:szCs w:val="28"/>
        </w:rPr>
        <w:t>ый</w:t>
      </w:r>
      <w:r w:rsidRPr="00AE6AF4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AE6AF4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города Нефтеюганска, </w:t>
      </w:r>
      <w:r w:rsidRPr="00AE6AF4">
        <w:rPr>
          <w:sz w:val="28"/>
          <w:szCs w:val="28"/>
        </w:rPr>
        <w:t>размещены на официальн</w:t>
      </w:r>
      <w:r>
        <w:rPr>
          <w:sz w:val="28"/>
          <w:szCs w:val="28"/>
        </w:rPr>
        <w:t>ом</w:t>
      </w:r>
      <w:r w:rsidRPr="00AE6A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сайте </w:t>
      </w:r>
      <w:r w:rsidRPr="005605DF">
        <w:rPr>
          <w:sz w:val="28"/>
          <w:szCs w:val="28"/>
        </w:rPr>
        <w:t>органов местного самоуправления города Нефтеюганска в сети Интернет</w:t>
      </w:r>
      <w:r w:rsidRPr="00AE6A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55380" w:rsidRDefault="00055380" w:rsidP="00055380">
      <w:pPr>
        <w:pStyle w:val="aa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Служба</w:t>
      </w:r>
      <w:r w:rsidRPr="004417C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BC6D9E">
        <w:rPr>
          <w:rFonts w:ascii="Times New Roman" w:hAnsi="Times New Roman"/>
          <w:sz w:val="28"/>
          <w:szCs w:val="28"/>
        </w:rPr>
        <w:t xml:space="preserve">осуществляет  </w:t>
      </w:r>
      <w:r>
        <w:rPr>
          <w:rFonts w:ascii="Times New Roman" w:hAnsi="Times New Roman"/>
          <w:sz w:val="28"/>
          <w:szCs w:val="28"/>
        </w:rPr>
        <w:t>7</w:t>
      </w:r>
      <w:proofErr w:type="gramEnd"/>
      <w:r w:rsidRPr="00BC6D9E">
        <w:rPr>
          <w:rFonts w:ascii="Times New Roman" w:hAnsi="Times New Roman"/>
          <w:sz w:val="28"/>
          <w:szCs w:val="28"/>
        </w:rPr>
        <w:t xml:space="preserve"> видов муниципального</w:t>
      </w:r>
      <w:r w:rsidRPr="004417CF">
        <w:rPr>
          <w:rFonts w:ascii="Times New Roman" w:hAnsi="Times New Roman"/>
          <w:sz w:val="28"/>
          <w:szCs w:val="28"/>
        </w:rPr>
        <w:t xml:space="preserve"> контроля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55380" w:rsidRDefault="00055380" w:rsidP="00055380">
      <w:pPr>
        <w:jc w:val="center"/>
        <w:rPr>
          <w:sz w:val="28"/>
          <w:szCs w:val="28"/>
        </w:rPr>
      </w:pPr>
    </w:p>
    <w:p w:rsidR="00055380" w:rsidRDefault="00055380" w:rsidP="00055380">
      <w:pPr>
        <w:jc w:val="center"/>
        <w:rPr>
          <w:sz w:val="28"/>
          <w:szCs w:val="28"/>
        </w:rPr>
      </w:pPr>
    </w:p>
    <w:p w:rsidR="00055380" w:rsidRDefault="00055380" w:rsidP="00055380">
      <w:pPr>
        <w:jc w:val="center"/>
        <w:rPr>
          <w:sz w:val="28"/>
          <w:szCs w:val="28"/>
        </w:rPr>
      </w:pPr>
    </w:p>
    <w:p w:rsidR="00055380" w:rsidRDefault="00055380" w:rsidP="00055380">
      <w:pPr>
        <w:jc w:val="center"/>
        <w:rPr>
          <w:sz w:val="28"/>
          <w:szCs w:val="28"/>
        </w:rPr>
      </w:pPr>
    </w:p>
    <w:p w:rsidR="00055380" w:rsidRDefault="00055380" w:rsidP="00055380">
      <w:pPr>
        <w:jc w:val="center"/>
        <w:rPr>
          <w:sz w:val="28"/>
          <w:szCs w:val="28"/>
        </w:rPr>
      </w:pPr>
    </w:p>
    <w:p w:rsidR="00055380" w:rsidRDefault="00055380" w:rsidP="00055380">
      <w:pPr>
        <w:jc w:val="center"/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55380" w:rsidRDefault="00055380" w:rsidP="00055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Pr="00F639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F639CC">
        <w:rPr>
          <w:b/>
          <w:sz w:val="28"/>
          <w:szCs w:val="28"/>
        </w:rPr>
        <w:t xml:space="preserve">ведения об организационной структуре и системе управления </w:t>
      </w:r>
    </w:p>
    <w:p w:rsidR="00055380" w:rsidRDefault="00055380" w:rsidP="0005538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Служба</w:t>
      </w:r>
      <w:r w:rsidRPr="00F639CC">
        <w:rPr>
          <w:sz w:val="28"/>
          <w:szCs w:val="28"/>
        </w:rPr>
        <w:t xml:space="preserve">  является</w:t>
      </w:r>
      <w:proofErr w:type="gramEnd"/>
      <w:r w:rsidRPr="00F639CC">
        <w:rPr>
          <w:sz w:val="28"/>
          <w:szCs w:val="28"/>
        </w:rPr>
        <w:t xml:space="preserve"> структурным подразделением </w:t>
      </w:r>
      <w:r>
        <w:rPr>
          <w:sz w:val="28"/>
          <w:szCs w:val="28"/>
        </w:rPr>
        <w:t>а</w:t>
      </w:r>
      <w:r w:rsidRPr="00F639CC">
        <w:rPr>
          <w:sz w:val="28"/>
          <w:szCs w:val="28"/>
        </w:rPr>
        <w:t xml:space="preserve">дминистрации города </w:t>
      </w:r>
      <w:r>
        <w:rPr>
          <w:sz w:val="28"/>
          <w:szCs w:val="28"/>
        </w:rPr>
        <w:t>Нефтеюганска</w:t>
      </w:r>
      <w:r w:rsidRPr="00F639C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Согласно Положения о Службе, структуру службы составляет: сектор муниципального жилищного и дорожного </w:t>
      </w:r>
      <w:proofErr w:type="gramStart"/>
      <w:r>
        <w:rPr>
          <w:sz w:val="28"/>
          <w:szCs w:val="28"/>
        </w:rPr>
        <w:t>контроля,  сектор</w:t>
      </w:r>
      <w:proofErr w:type="gramEnd"/>
      <w:r>
        <w:rPr>
          <w:sz w:val="28"/>
          <w:szCs w:val="28"/>
        </w:rPr>
        <w:t xml:space="preserve"> исполнения административного законодательства, сектор  контроля в сфере недропользования, лесов и благоустройства города. Службу возглавляет начальник Службы. </w:t>
      </w:r>
      <w:r w:rsidRPr="005E005B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Службы</w:t>
      </w:r>
      <w:r w:rsidRPr="005E005B">
        <w:rPr>
          <w:sz w:val="28"/>
          <w:szCs w:val="28"/>
        </w:rPr>
        <w:t xml:space="preserve"> координируе</w:t>
      </w:r>
      <w:r>
        <w:rPr>
          <w:sz w:val="28"/>
          <w:szCs w:val="28"/>
        </w:rPr>
        <w:t>тся главой города Нефтеюганска</w:t>
      </w:r>
      <w:r w:rsidRPr="005E00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55380" w:rsidRDefault="00055380" w:rsidP="00055380">
      <w:pPr>
        <w:ind w:firstLine="709"/>
        <w:jc w:val="both"/>
        <w:rPr>
          <w:sz w:val="28"/>
          <w:szCs w:val="28"/>
          <w:shd w:val="clear" w:color="auto" w:fill="FFFFFF"/>
        </w:rPr>
      </w:pPr>
      <w:r w:rsidRPr="00E3277F">
        <w:rPr>
          <w:sz w:val="28"/>
          <w:szCs w:val="28"/>
          <w:shd w:val="clear" w:color="auto" w:fill="FFFFFF"/>
        </w:rPr>
        <w:t xml:space="preserve">Муниципальный земельный контроль в границах муниципального образования город Нефтеюганск, муниципальный жилищный контроль на территории города Нефтеюганска, муниципальный контроль за сохранностью  автомобильных дорог местного значения в границах городского округа город Нефтеюганск, муниципальный лесной контроль на территории города Нефтеюганска, </w:t>
      </w:r>
      <w:r w:rsidRPr="00E3277F">
        <w:rPr>
          <w:rFonts w:eastAsia="Calibri"/>
          <w:sz w:val="28"/>
          <w:szCs w:val="28"/>
        </w:rPr>
        <w:t xml:space="preserve">муниципальный контроль 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значения, на территории муниципального образования город Нефтеюганск, </w:t>
      </w:r>
      <w:r w:rsidRPr="00E3277F">
        <w:rPr>
          <w:sz w:val="28"/>
          <w:szCs w:val="28"/>
        </w:rPr>
        <w:t>муниципальный  контроль за соблюдением   Правил благоустройства территории муниципального образования   город Нефтеюганск</w:t>
      </w:r>
      <w:r w:rsidRPr="00E3277F">
        <w:rPr>
          <w:sz w:val="28"/>
          <w:szCs w:val="28"/>
          <w:shd w:val="clear" w:color="auto" w:fill="FFFFFF"/>
        </w:rPr>
        <w:t xml:space="preserve"> осуществляется </w:t>
      </w:r>
      <w:r>
        <w:rPr>
          <w:sz w:val="28"/>
          <w:szCs w:val="28"/>
          <w:shd w:val="clear" w:color="auto" w:fill="FFFFFF"/>
        </w:rPr>
        <w:t xml:space="preserve">администрацией города Нефтеюганска. Уполномоченными на </w:t>
      </w:r>
      <w:proofErr w:type="gramStart"/>
      <w:r>
        <w:rPr>
          <w:sz w:val="28"/>
          <w:szCs w:val="28"/>
          <w:shd w:val="clear" w:color="auto" w:fill="FFFFFF"/>
        </w:rPr>
        <w:t>осуществление  муниципального</w:t>
      </w:r>
      <w:proofErr w:type="gramEnd"/>
      <w:r>
        <w:rPr>
          <w:sz w:val="28"/>
          <w:szCs w:val="28"/>
          <w:shd w:val="clear" w:color="auto" w:fill="FFFFFF"/>
        </w:rPr>
        <w:t xml:space="preserve">  контроля от имени администрации города Нефтеюганска являются муниципальный  жилищный инспектор, должностные лица Службы.</w:t>
      </w:r>
    </w:p>
    <w:p w:rsidR="00055380" w:rsidRDefault="00055380" w:rsidP="00055380">
      <w:pPr>
        <w:ind w:firstLine="709"/>
        <w:jc w:val="both"/>
        <w:rPr>
          <w:sz w:val="28"/>
          <w:szCs w:val="28"/>
          <w:shd w:val="clear" w:color="auto" w:fill="FFFFFF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2832"/>
        <w:gridCol w:w="2048"/>
        <w:gridCol w:w="1755"/>
        <w:gridCol w:w="2396"/>
      </w:tblGrid>
      <w:tr w:rsidR="00055380" w:rsidRPr="00546377" w:rsidTr="004651FF">
        <w:tc>
          <w:tcPr>
            <w:tcW w:w="421" w:type="dxa"/>
          </w:tcPr>
          <w:p w:rsidR="00055380" w:rsidRPr="00546377" w:rsidRDefault="00055380" w:rsidP="004651FF">
            <w:pPr>
              <w:jc w:val="both"/>
              <w:rPr>
                <w:shd w:val="clear" w:color="auto" w:fill="FFFFFF"/>
              </w:rPr>
            </w:pPr>
            <w:r w:rsidRPr="00546377">
              <w:rPr>
                <w:shd w:val="clear" w:color="auto" w:fill="FFFFFF"/>
              </w:rPr>
              <w:t>№ п/п</w:t>
            </w:r>
          </w:p>
        </w:tc>
        <w:tc>
          <w:tcPr>
            <w:tcW w:w="3429" w:type="dxa"/>
          </w:tcPr>
          <w:p w:rsidR="00055380" w:rsidRPr="00546377" w:rsidRDefault="00055380" w:rsidP="004651FF">
            <w:pPr>
              <w:jc w:val="both"/>
              <w:rPr>
                <w:shd w:val="clear" w:color="auto" w:fill="FFFFFF"/>
              </w:rPr>
            </w:pPr>
            <w:r w:rsidRPr="00546377">
              <w:rPr>
                <w:shd w:val="clear" w:color="auto" w:fill="FFFFFF"/>
              </w:rPr>
              <w:t xml:space="preserve">Наименование муниципального образования </w:t>
            </w:r>
          </w:p>
        </w:tc>
        <w:tc>
          <w:tcPr>
            <w:tcW w:w="1925" w:type="dxa"/>
          </w:tcPr>
          <w:p w:rsidR="00055380" w:rsidRPr="00546377" w:rsidRDefault="00055380" w:rsidP="004651FF">
            <w:pPr>
              <w:jc w:val="both"/>
              <w:rPr>
                <w:shd w:val="clear" w:color="auto" w:fill="FFFFFF"/>
              </w:rPr>
            </w:pPr>
            <w:r w:rsidRPr="00546377">
              <w:rPr>
                <w:shd w:val="clear" w:color="auto" w:fill="FFFFFF"/>
              </w:rPr>
              <w:t xml:space="preserve">Наименование структурного подразделения, уполномоченного на осуществление функций </w:t>
            </w:r>
            <w:proofErr w:type="gramStart"/>
            <w:r w:rsidRPr="00546377">
              <w:rPr>
                <w:shd w:val="clear" w:color="auto" w:fill="FFFFFF"/>
              </w:rPr>
              <w:t>муниципального  контроля</w:t>
            </w:r>
            <w:proofErr w:type="gramEnd"/>
            <w:r w:rsidRPr="00546377">
              <w:rPr>
                <w:shd w:val="clear" w:color="auto" w:fill="FFFFFF"/>
              </w:rPr>
              <w:t xml:space="preserve"> </w:t>
            </w:r>
          </w:p>
        </w:tc>
        <w:tc>
          <w:tcPr>
            <w:tcW w:w="1926" w:type="dxa"/>
          </w:tcPr>
          <w:p w:rsidR="00055380" w:rsidRPr="00546377" w:rsidRDefault="00055380" w:rsidP="004651FF">
            <w:pPr>
              <w:jc w:val="both"/>
              <w:rPr>
                <w:shd w:val="clear" w:color="auto" w:fill="FFFFFF"/>
              </w:rPr>
            </w:pPr>
            <w:r w:rsidRPr="00546377">
              <w:rPr>
                <w:shd w:val="clear" w:color="auto" w:fill="FFFFFF"/>
              </w:rPr>
              <w:t xml:space="preserve">Предельная штатная численность </w:t>
            </w:r>
          </w:p>
        </w:tc>
        <w:tc>
          <w:tcPr>
            <w:tcW w:w="1926" w:type="dxa"/>
          </w:tcPr>
          <w:p w:rsidR="00055380" w:rsidRPr="00546377" w:rsidRDefault="00055380" w:rsidP="004651FF">
            <w:pPr>
              <w:jc w:val="both"/>
              <w:rPr>
                <w:shd w:val="clear" w:color="auto" w:fill="FFFFFF"/>
              </w:rPr>
            </w:pPr>
            <w:r w:rsidRPr="00546377">
              <w:rPr>
                <w:shd w:val="clear" w:color="auto" w:fill="FFFFFF"/>
              </w:rPr>
              <w:t xml:space="preserve">Количество штатных единиц по </w:t>
            </w:r>
            <w:proofErr w:type="gramStart"/>
            <w:r w:rsidRPr="00546377">
              <w:rPr>
                <w:shd w:val="clear" w:color="auto" w:fill="FFFFFF"/>
              </w:rPr>
              <w:t>должностям,  предусматривающим</w:t>
            </w:r>
            <w:proofErr w:type="gramEnd"/>
            <w:r w:rsidRPr="00546377">
              <w:rPr>
                <w:shd w:val="clear" w:color="auto" w:fill="FFFFFF"/>
              </w:rPr>
              <w:t xml:space="preserve"> выполнение функций по контролю</w:t>
            </w:r>
          </w:p>
        </w:tc>
      </w:tr>
      <w:tr w:rsidR="00055380" w:rsidRPr="00546377" w:rsidTr="004651FF">
        <w:tc>
          <w:tcPr>
            <w:tcW w:w="421" w:type="dxa"/>
          </w:tcPr>
          <w:p w:rsidR="00055380" w:rsidRPr="00546377" w:rsidRDefault="00055380" w:rsidP="004651FF">
            <w:pPr>
              <w:jc w:val="center"/>
              <w:rPr>
                <w:shd w:val="clear" w:color="auto" w:fill="FFFFFF"/>
              </w:rPr>
            </w:pPr>
            <w:r w:rsidRPr="00546377">
              <w:rPr>
                <w:shd w:val="clear" w:color="auto" w:fill="FFFFFF"/>
              </w:rPr>
              <w:t>1</w:t>
            </w:r>
          </w:p>
        </w:tc>
        <w:tc>
          <w:tcPr>
            <w:tcW w:w="3429" w:type="dxa"/>
          </w:tcPr>
          <w:p w:rsidR="00055380" w:rsidRPr="00546377" w:rsidRDefault="00055380" w:rsidP="004651F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</w:t>
            </w:r>
            <w:r w:rsidRPr="00546377">
              <w:rPr>
                <w:shd w:val="clear" w:color="auto" w:fill="FFFFFF"/>
              </w:rPr>
              <w:t>ород Нефтеюганск</w:t>
            </w:r>
          </w:p>
        </w:tc>
        <w:tc>
          <w:tcPr>
            <w:tcW w:w="1925" w:type="dxa"/>
          </w:tcPr>
          <w:p w:rsidR="00055380" w:rsidRPr="00546377" w:rsidRDefault="00055380" w:rsidP="004651FF">
            <w:pPr>
              <w:jc w:val="center"/>
              <w:rPr>
                <w:shd w:val="clear" w:color="auto" w:fill="FFFFFF"/>
              </w:rPr>
            </w:pPr>
            <w:r w:rsidRPr="00546377">
              <w:rPr>
                <w:shd w:val="clear" w:color="auto" w:fill="FFFFFF"/>
              </w:rPr>
              <w:t xml:space="preserve">Служба </w:t>
            </w:r>
            <w:proofErr w:type="gramStart"/>
            <w:r w:rsidRPr="00546377">
              <w:rPr>
                <w:shd w:val="clear" w:color="auto" w:fill="FFFFFF"/>
              </w:rPr>
              <w:t>муниципального  контроля</w:t>
            </w:r>
            <w:proofErr w:type="gramEnd"/>
            <w:r w:rsidRPr="00546377">
              <w:rPr>
                <w:shd w:val="clear" w:color="auto" w:fill="FFFFFF"/>
              </w:rPr>
              <w:t xml:space="preserve"> администрация города Нефтеюганска</w:t>
            </w:r>
          </w:p>
        </w:tc>
        <w:tc>
          <w:tcPr>
            <w:tcW w:w="1926" w:type="dxa"/>
          </w:tcPr>
          <w:p w:rsidR="00055380" w:rsidRPr="00546377" w:rsidRDefault="00055380" w:rsidP="004651FF">
            <w:pPr>
              <w:jc w:val="center"/>
              <w:rPr>
                <w:shd w:val="clear" w:color="auto" w:fill="FFFFFF"/>
              </w:rPr>
            </w:pPr>
            <w:r w:rsidRPr="00546377">
              <w:rPr>
                <w:shd w:val="clear" w:color="auto" w:fill="FFFFFF"/>
              </w:rPr>
              <w:t>7</w:t>
            </w:r>
          </w:p>
        </w:tc>
        <w:tc>
          <w:tcPr>
            <w:tcW w:w="1926" w:type="dxa"/>
          </w:tcPr>
          <w:p w:rsidR="00055380" w:rsidRPr="00546377" w:rsidRDefault="00055380" w:rsidP="004651FF">
            <w:pPr>
              <w:jc w:val="center"/>
              <w:rPr>
                <w:shd w:val="clear" w:color="auto" w:fill="FFFFFF"/>
              </w:rPr>
            </w:pPr>
            <w:r w:rsidRPr="00546377">
              <w:rPr>
                <w:shd w:val="clear" w:color="auto" w:fill="FFFFFF"/>
              </w:rPr>
              <w:t>7</w:t>
            </w:r>
          </w:p>
        </w:tc>
      </w:tr>
    </w:tbl>
    <w:p w:rsidR="00055380" w:rsidRPr="00E3277F" w:rsidRDefault="00055380" w:rsidP="00055380">
      <w:pPr>
        <w:jc w:val="both"/>
        <w:rPr>
          <w:sz w:val="28"/>
          <w:szCs w:val="28"/>
          <w:shd w:val="clear" w:color="auto" w:fill="FFFFFF"/>
        </w:rPr>
      </w:pPr>
    </w:p>
    <w:p w:rsidR="00055380" w:rsidRDefault="00055380" w:rsidP="00055380">
      <w:pPr>
        <w:jc w:val="center"/>
        <w:rPr>
          <w:b/>
          <w:sz w:val="28"/>
          <w:szCs w:val="28"/>
        </w:rPr>
      </w:pPr>
    </w:p>
    <w:p w:rsidR="00055380" w:rsidRDefault="00055380" w:rsidP="00055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  п</w:t>
      </w:r>
      <w:r w:rsidRPr="00F639CC">
        <w:rPr>
          <w:b/>
          <w:sz w:val="28"/>
          <w:szCs w:val="28"/>
        </w:rPr>
        <w:t xml:space="preserve">еречень и описание </w:t>
      </w:r>
      <w:r>
        <w:rPr>
          <w:b/>
          <w:sz w:val="28"/>
          <w:szCs w:val="28"/>
        </w:rPr>
        <w:t xml:space="preserve">видов </w:t>
      </w:r>
      <w:proofErr w:type="gramStart"/>
      <w:r>
        <w:rPr>
          <w:b/>
          <w:sz w:val="28"/>
          <w:szCs w:val="28"/>
        </w:rPr>
        <w:t>муниципального  контроля</w:t>
      </w:r>
      <w:proofErr w:type="gramEnd"/>
    </w:p>
    <w:p w:rsidR="00055380" w:rsidRDefault="00055380" w:rsidP="00055380">
      <w:pPr>
        <w:ind w:firstLine="851"/>
        <w:jc w:val="both"/>
        <w:rPr>
          <w:sz w:val="28"/>
          <w:szCs w:val="28"/>
        </w:rPr>
      </w:pPr>
      <w:r w:rsidRPr="00546377">
        <w:rPr>
          <w:sz w:val="28"/>
          <w:szCs w:val="28"/>
        </w:rPr>
        <w:t xml:space="preserve">В муниципальном образовании городской округ город </w:t>
      </w:r>
      <w:r>
        <w:rPr>
          <w:sz w:val="28"/>
          <w:szCs w:val="28"/>
        </w:rPr>
        <w:t>Нефтеюганск</w:t>
      </w:r>
      <w:r w:rsidRPr="00546377">
        <w:rPr>
          <w:sz w:val="28"/>
          <w:szCs w:val="28"/>
        </w:rPr>
        <w:t xml:space="preserve"> осуществляются виды</w:t>
      </w:r>
      <w:r>
        <w:rPr>
          <w:sz w:val="28"/>
          <w:szCs w:val="28"/>
        </w:rPr>
        <w:t xml:space="preserve"> </w:t>
      </w:r>
      <w:r w:rsidRPr="00546377">
        <w:rPr>
          <w:sz w:val="28"/>
          <w:szCs w:val="28"/>
        </w:rPr>
        <w:t>муниципального контроля:</w:t>
      </w:r>
    </w:p>
    <w:p w:rsidR="00055380" w:rsidRDefault="00055380" w:rsidP="000553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7074E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E7074E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ый</w:t>
      </w:r>
      <w:r w:rsidRPr="00E7074E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E7074E">
        <w:rPr>
          <w:sz w:val="28"/>
          <w:szCs w:val="28"/>
        </w:rPr>
        <w:t xml:space="preserve"> в границах муниципального образования город Нефтеюганск</w:t>
      </w:r>
      <w:r>
        <w:rPr>
          <w:sz w:val="28"/>
          <w:szCs w:val="28"/>
        </w:rPr>
        <w:t>;</w:t>
      </w:r>
    </w:p>
    <w:p w:rsidR="00055380" w:rsidRDefault="00055380" w:rsidP="00055380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</w:t>
      </w:r>
      <w:r w:rsidRPr="00B75647">
        <w:rPr>
          <w:color w:val="000000" w:themeColor="text1"/>
          <w:sz w:val="28"/>
          <w:szCs w:val="28"/>
        </w:rPr>
        <w:t>муниципальн</w:t>
      </w:r>
      <w:r>
        <w:rPr>
          <w:color w:val="000000" w:themeColor="text1"/>
          <w:sz w:val="28"/>
          <w:szCs w:val="28"/>
        </w:rPr>
        <w:t>ый</w:t>
      </w:r>
      <w:r w:rsidRPr="00B75647">
        <w:rPr>
          <w:color w:val="000000" w:themeColor="text1"/>
          <w:sz w:val="28"/>
          <w:szCs w:val="28"/>
        </w:rPr>
        <w:t xml:space="preserve"> жилищн</w:t>
      </w:r>
      <w:r>
        <w:rPr>
          <w:color w:val="000000" w:themeColor="text1"/>
          <w:sz w:val="28"/>
          <w:szCs w:val="28"/>
        </w:rPr>
        <w:t>ый</w:t>
      </w:r>
      <w:r w:rsidRPr="00B75647">
        <w:rPr>
          <w:color w:val="000000" w:themeColor="text1"/>
          <w:sz w:val="28"/>
          <w:szCs w:val="28"/>
        </w:rPr>
        <w:t xml:space="preserve"> контрол</w:t>
      </w:r>
      <w:r>
        <w:rPr>
          <w:color w:val="000000" w:themeColor="text1"/>
          <w:sz w:val="28"/>
          <w:szCs w:val="28"/>
        </w:rPr>
        <w:t>ь</w:t>
      </w:r>
      <w:r w:rsidRPr="00B75647">
        <w:rPr>
          <w:color w:val="000000" w:themeColor="text1"/>
          <w:sz w:val="28"/>
          <w:szCs w:val="28"/>
        </w:rPr>
        <w:t xml:space="preserve"> на территории города Нефтеюганска</w:t>
      </w:r>
      <w:r>
        <w:rPr>
          <w:color w:val="000000" w:themeColor="text1"/>
          <w:sz w:val="28"/>
          <w:szCs w:val="28"/>
        </w:rPr>
        <w:t>;</w:t>
      </w:r>
    </w:p>
    <w:p w:rsidR="00055380" w:rsidRDefault="00055380" w:rsidP="00055380">
      <w:pPr>
        <w:ind w:firstLine="851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3.</w:t>
      </w:r>
      <w:r>
        <w:rPr>
          <w:sz w:val="28"/>
          <w:szCs w:val="28"/>
        </w:rPr>
        <w:t>муниципальный  контроль</w:t>
      </w:r>
      <w:proofErr w:type="gramEnd"/>
      <w:r>
        <w:rPr>
          <w:sz w:val="28"/>
          <w:szCs w:val="28"/>
        </w:rPr>
        <w:t xml:space="preserve"> за соблюдением сохранности автомобильных дорог местного значения в границах городского округа Нефтеюганск;</w:t>
      </w:r>
    </w:p>
    <w:p w:rsidR="00055380" w:rsidRDefault="00055380" w:rsidP="000553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600B7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ый </w:t>
      </w:r>
      <w:r w:rsidRPr="001600B7">
        <w:rPr>
          <w:sz w:val="28"/>
          <w:szCs w:val="28"/>
        </w:rPr>
        <w:t>лесн</w:t>
      </w:r>
      <w:r>
        <w:rPr>
          <w:sz w:val="28"/>
          <w:szCs w:val="28"/>
        </w:rPr>
        <w:t>ой</w:t>
      </w:r>
      <w:r w:rsidRPr="001600B7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1600B7">
        <w:rPr>
          <w:sz w:val="28"/>
          <w:szCs w:val="28"/>
        </w:rPr>
        <w:t xml:space="preserve"> на территории муниципального образования город Нефтеюганск</w:t>
      </w:r>
      <w:r>
        <w:rPr>
          <w:sz w:val="28"/>
          <w:szCs w:val="28"/>
        </w:rPr>
        <w:t>;</w:t>
      </w:r>
    </w:p>
    <w:p w:rsidR="00055380" w:rsidRDefault="00055380" w:rsidP="000553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E7567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7E7567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7E7567">
        <w:rPr>
          <w:sz w:val="28"/>
          <w:szCs w:val="28"/>
        </w:rPr>
        <w:t xml:space="preserve"> за </w:t>
      </w:r>
      <w:proofErr w:type="gramStart"/>
      <w:r w:rsidRPr="007E7567">
        <w:rPr>
          <w:sz w:val="28"/>
          <w:szCs w:val="28"/>
        </w:rPr>
        <w:t>соблюдением  Правил</w:t>
      </w:r>
      <w:proofErr w:type="gramEnd"/>
      <w:r w:rsidRPr="007E7567">
        <w:rPr>
          <w:sz w:val="28"/>
          <w:szCs w:val="28"/>
        </w:rPr>
        <w:t xml:space="preserve"> благоустройства территории муниципального образования  город Нефтеюганск</w:t>
      </w:r>
      <w:r>
        <w:rPr>
          <w:sz w:val="28"/>
          <w:szCs w:val="28"/>
        </w:rPr>
        <w:t>;</w:t>
      </w:r>
    </w:p>
    <w:p w:rsidR="00055380" w:rsidRDefault="00055380" w:rsidP="000553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6.муниципальный контроль за рациональным использованием и охраной недр при пользовании недрами </w:t>
      </w:r>
      <w:proofErr w:type="gramStart"/>
      <w:r>
        <w:rPr>
          <w:sz w:val="28"/>
          <w:szCs w:val="28"/>
        </w:rPr>
        <w:t>для  целей</w:t>
      </w:r>
      <w:proofErr w:type="gramEnd"/>
      <w:r>
        <w:rPr>
          <w:sz w:val="28"/>
          <w:szCs w:val="28"/>
        </w:rPr>
        <w:t xml:space="preserve">  разведки и добыча общераспространенных полезных ископаемых,  а также строительства и эксплуатации подземных сооружений местного и регионального значения, на территории муниципального образования город Нефтеюганск;</w:t>
      </w:r>
    </w:p>
    <w:p w:rsidR="00055380" w:rsidRDefault="00055380" w:rsidP="0005538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7.муниципальный  контроль</w:t>
      </w:r>
      <w:proofErr w:type="gramEnd"/>
      <w:r>
        <w:rPr>
          <w:sz w:val="28"/>
          <w:szCs w:val="28"/>
        </w:rPr>
        <w:t xml:space="preserve"> в области торговой деятельности на территории муниципального образования город Нефтеюганск.</w:t>
      </w:r>
    </w:p>
    <w:p w:rsidR="00055380" w:rsidRPr="001A1E36" w:rsidRDefault="00055380" w:rsidP="00055380">
      <w:pPr>
        <w:ind w:firstLine="851"/>
        <w:jc w:val="both"/>
        <w:rPr>
          <w:sz w:val="28"/>
          <w:szCs w:val="28"/>
        </w:rPr>
      </w:pPr>
      <w:r w:rsidRPr="00546377">
        <w:rPr>
          <w:sz w:val="28"/>
          <w:szCs w:val="28"/>
        </w:rPr>
        <w:t>Проведение плановых и внеплановых проверок юридических лиц и индивидуальных</w:t>
      </w:r>
      <w:r>
        <w:rPr>
          <w:sz w:val="28"/>
          <w:szCs w:val="28"/>
        </w:rPr>
        <w:t xml:space="preserve"> </w:t>
      </w:r>
      <w:r w:rsidRPr="00546377">
        <w:rPr>
          <w:sz w:val="28"/>
          <w:szCs w:val="28"/>
        </w:rPr>
        <w:t>предпринимателей на предмет соблюдения требований земельного, лесного, жилищного</w:t>
      </w:r>
      <w:r>
        <w:rPr>
          <w:sz w:val="28"/>
          <w:szCs w:val="28"/>
        </w:rPr>
        <w:t xml:space="preserve"> </w:t>
      </w:r>
      <w:r w:rsidRPr="00546377">
        <w:rPr>
          <w:sz w:val="28"/>
          <w:szCs w:val="28"/>
        </w:rPr>
        <w:t>законодательства, законодательства в области использования автомобильных дорог</w:t>
      </w:r>
      <w:r>
        <w:rPr>
          <w:sz w:val="28"/>
          <w:szCs w:val="28"/>
        </w:rPr>
        <w:t xml:space="preserve"> </w:t>
      </w:r>
      <w:r w:rsidRPr="00546377">
        <w:rPr>
          <w:sz w:val="28"/>
          <w:szCs w:val="28"/>
        </w:rPr>
        <w:t>местного значения требований, установленных муниципальными правовыми актами,</w:t>
      </w:r>
      <w:r>
        <w:rPr>
          <w:sz w:val="28"/>
          <w:szCs w:val="28"/>
        </w:rPr>
        <w:t xml:space="preserve"> </w:t>
      </w:r>
      <w:r w:rsidRPr="00546377">
        <w:rPr>
          <w:sz w:val="28"/>
          <w:szCs w:val="28"/>
        </w:rPr>
        <w:t>регулирующими размещение нестационарных торговых объектов на земельных участках,</w:t>
      </w:r>
      <w:r>
        <w:rPr>
          <w:sz w:val="28"/>
          <w:szCs w:val="28"/>
        </w:rPr>
        <w:t xml:space="preserve"> </w:t>
      </w:r>
      <w:r w:rsidRPr="00546377">
        <w:rPr>
          <w:sz w:val="28"/>
          <w:szCs w:val="28"/>
        </w:rPr>
        <w:t xml:space="preserve">в зданиях, строениях, сооружениях, находящихся в государственной или </w:t>
      </w:r>
      <w:r w:rsidRPr="001A1E36">
        <w:rPr>
          <w:sz w:val="28"/>
          <w:szCs w:val="28"/>
        </w:rPr>
        <w:t>муниципальной собственности, законодательства в области недропользования.</w:t>
      </w:r>
    </w:p>
    <w:p w:rsidR="00055380" w:rsidRDefault="00055380" w:rsidP="00055380">
      <w:pPr>
        <w:spacing w:after="200"/>
        <w:ind w:firstLine="567"/>
        <w:contextualSpacing/>
        <w:jc w:val="both"/>
        <w:rPr>
          <w:sz w:val="28"/>
          <w:szCs w:val="28"/>
        </w:rPr>
      </w:pPr>
      <w:r w:rsidRPr="001A1E36">
        <w:rPr>
          <w:color w:val="000000"/>
          <w:sz w:val="28"/>
          <w:szCs w:val="28"/>
        </w:rPr>
        <w:t>Плановые и внеплановые проверки юридических лиц и индивидуальных</w:t>
      </w:r>
      <w:r w:rsidRPr="001A1E36">
        <w:rPr>
          <w:sz w:val="28"/>
          <w:szCs w:val="28"/>
        </w:rPr>
        <w:t xml:space="preserve"> </w:t>
      </w:r>
      <w:r w:rsidRPr="001A1E36">
        <w:rPr>
          <w:color w:val="000000"/>
          <w:sz w:val="28"/>
          <w:szCs w:val="28"/>
        </w:rPr>
        <w:t>предпринимателей осуществляются в соответствии с требованиями Федерального закона</w:t>
      </w:r>
      <w:r w:rsidRPr="001A1E36">
        <w:rPr>
          <w:sz w:val="28"/>
          <w:szCs w:val="28"/>
        </w:rPr>
        <w:t xml:space="preserve"> </w:t>
      </w:r>
      <w:r w:rsidRPr="001A1E36">
        <w:rPr>
          <w:color w:val="000000"/>
          <w:sz w:val="28"/>
          <w:szCs w:val="28"/>
        </w:rPr>
        <w:t>от 26.12.2008 № 294-ФЗ «О защите прав юридических лиц и индивидуальных</w:t>
      </w:r>
      <w:r w:rsidRPr="001A1E36">
        <w:rPr>
          <w:sz w:val="28"/>
          <w:szCs w:val="28"/>
        </w:rPr>
        <w:t xml:space="preserve"> </w:t>
      </w:r>
      <w:r w:rsidRPr="001A1E36">
        <w:rPr>
          <w:color w:val="000000"/>
          <w:sz w:val="28"/>
          <w:szCs w:val="28"/>
        </w:rPr>
        <w:t>предпринимателей при осуществлении государственного контроля (надзора) и</w:t>
      </w:r>
      <w:r w:rsidRPr="001A1E36">
        <w:rPr>
          <w:sz w:val="28"/>
          <w:szCs w:val="28"/>
        </w:rPr>
        <w:t xml:space="preserve"> </w:t>
      </w:r>
      <w:r w:rsidRPr="001A1E36">
        <w:rPr>
          <w:color w:val="000000"/>
          <w:sz w:val="28"/>
          <w:szCs w:val="28"/>
        </w:rPr>
        <w:t>муниципального контроля» (с изменениями), статьей 72 Земельного кодекса Российской</w:t>
      </w:r>
      <w:r w:rsidRPr="001A1E36">
        <w:rPr>
          <w:sz w:val="28"/>
          <w:szCs w:val="28"/>
        </w:rPr>
        <w:t xml:space="preserve"> </w:t>
      </w:r>
      <w:r w:rsidRPr="001A1E36">
        <w:rPr>
          <w:color w:val="000000"/>
          <w:sz w:val="28"/>
          <w:szCs w:val="28"/>
        </w:rPr>
        <w:t>Федерации, статьей 98 Лесного кодекса Российской Федерации, статьей 20 Жилищного</w:t>
      </w:r>
      <w:r w:rsidRPr="001A1E36">
        <w:rPr>
          <w:sz w:val="28"/>
          <w:szCs w:val="28"/>
        </w:rPr>
        <w:t xml:space="preserve"> </w:t>
      </w:r>
      <w:r w:rsidRPr="001A1E36">
        <w:rPr>
          <w:color w:val="000000"/>
          <w:sz w:val="28"/>
          <w:szCs w:val="28"/>
        </w:rPr>
        <w:t>кодекса Российской Федерации, статьей 13 Федерального закона от 08.11.2007 №</w:t>
      </w:r>
      <w:r>
        <w:rPr>
          <w:color w:val="000000"/>
          <w:sz w:val="28"/>
          <w:szCs w:val="28"/>
        </w:rPr>
        <w:t xml:space="preserve"> </w:t>
      </w:r>
      <w:r w:rsidRPr="001A1E36">
        <w:rPr>
          <w:color w:val="000000"/>
          <w:sz w:val="28"/>
          <w:szCs w:val="28"/>
        </w:rPr>
        <w:t>257-ФЗ</w:t>
      </w:r>
      <w:r w:rsidRPr="001A1E36">
        <w:rPr>
          <w:sz w:val="28"/>
          <w:szCs w:val="28"/>
        </w:rPr>
        <w:t xml:space="preserve"> </w:t>
      </w:r>
      <w:r w:rsidRPr="001A1E36">
        <w:rPr>
          <w:color w:val="000000"/>
          <w:sz w:val="28"/>
          <w:szCs w:val="28"/>
        </w:rPr>
        <w:t>«Об автомобильных дорогах и о дорожной деятельности в Российской Федерации и о</w:t>
      </w:r>
      <w:r w:rsidRPr="001A1E36">
        <w:rPr>
          <w:sz w:val="28"/>
          <w:szCs w:val="28"/>
        </w:rPr>
        <w:t xml:space="preserve"> </w:t>
      </w:r>
      <w:r w:rsidRPr="001A1E36">
        <w:rPr>
          <w:color w:val="000000"/>
          <w:sz w:val="28"/>
          <w:szCs w:val="28"/>
        </w:rPr>
        <w:t>внесении изменений в отдельные законодательные акты Российской Федерации», статьей</w:t>
      </w:r>
      <w:r w:rsidRPr="001A1E36">
        <w:rPr>
          <w:sz w:val="28"/>
          <w:szCs w:val="28"/>
        </w:rPr>
        <w:t xml:space="preserve"> </w:t>
      </w:r>
      <w:r w:rsidRPr="001A1E36">
        <w:rPr>
          <w:color w:val="000000"/>
          <w:sz w:val="28"/>
          <w:szCs w:val="28"/>
        </w:rPr>
        <w:t>16 Федерального закона от 28.12.2009 №</w:t>
      </w:r>
      <w:r>
        <w:rPr>
          <w:color w:val="000000"/>
          <w:sz w:val="28"/>
          <w:szCs w:val="28"/>
        </w:rPr>
        <w:t xml:space="preserve"> </w:t>
      </w:r>
      <w:r w:rsidRPr="001A1E36">
        <w:rPr>
          <w:color w:val="000000"/>
          <w:sz w:val="28"/>
          <w:szCs w:val="28"/>
        </w:rPr>
        <w:t>381-ФЗ «Об основах государственного</w:t>
      </w:r>
      <w:r w:rsidRPr="001A1E36">
        <w:rPr>
          <w:sz w:val="28"/>
          <w:szCs w:val="28"/>
        </w:rPr>
        <w:t xml:space="preserve"> </w:t>
      </w:r>
      <w:r w:rsidRPr="001A1E36">
        <w:rPr>
          <w:color w:val="000000"/>
          <w:sz w:val="28"/>
          <w:szCs w:val="28"/>
        </w:rPr>
        <w:t>регулирования торговой деятельности в Российской Федерации», статьей 30 Закона</w:t>
      </w:r>
      <w:r w:rsidRPr="001A1E36">
        <w:rPr>
          <w:sz w:val="28"/>
          <w:szCs w:val="28"/>
        </w:rPr>
        <w:t xml:space="preserve"> </w:t>
      </w:r>
      <w:r w:rsidRPr="001A1E36">
        <w:rPr>
          <w:color w:val="000000"/>
          <w:sz w:val="28"/>
          <w:szCs w:val="28"/>
        </w:rPr>
        <w:t>ХМАО-Югры от 17.10.2005 № 82-оз «О пользовании недрами на территории Ханты-</w:t>
      </w:r>
      <w:r w:rsidRPr="001A1E36">
        <w:rPr>
          <w:sz w:val="28"/>
          <w:szCs w:val="28"/>
        </w:rPr>
        <w:t xml:space="preserve"> </w:t>
      </w:r>
      <w:r w:rsidRPr="001A1E36">
        <w:rPr>
          <w:color w:val="000000"/>
          <w:sz w:val="28"/>
          <w:szCs w:val="28"/>
        </w:rPr>
        <w:lastRenderedPageBreak/>
        <w:t>Мансийского автономного округа – Югры для целей геологического изучения, разведки и</w:t>
      </w:r>
      <w:r w:rsidRPr="001A1E36">
        <w:rPr>
          <w:sz w:val="28"/>
          <w:szCs w:val="28"/>
        </w:rPr>
        <w:t xml:space="preserve"> </w:t>
      </w:r>
      <w:r w:rsidRPr="001A1E36">
        <w:rPr>
          <w:color w:val="000000"/>
          <w:sz w:val="28"/>
          <w:szCs w:val="28"/>
        </w:rPr>
        <w:t>добычи общераспространенных полезных ископаемых, а также строительства и</w:t>
      </w:r>
      <w:r w:rsidRPr="001A1E36">
        <w:rPr>
          <w:sz w:val="28"/>
          <w:szCs w:val="28"/>
        </w:rPr>
        <w:t xml:space="preserve"> </w:t>
      </w:r>
      <w:r w:rsidRPr="001A1E36">
        <w:rPr>
          <w:color w:val="000000"/>
          <w:sz w:val="28"/>
          <w:szCs w:val="28"/>
        </w:rPr>
        <w:t>эксплуатации подземных сооружений местного и регионального значения, не связанных с</w:t>
      </w:r>
      <w:r w:rsidRPr="001A1E3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добычей полезных ископаемых», </w:t>
      </w:r>
      <w:r w:rsidRPr="00841A18">
        <w:rPr>
          <w:sz w:val="28"/>
          <w:szCs w:val="28"/>
        </w:rPr>
        <w:t xml:space="preserve">Правила благоустройства территории муниципального образования город Нефтеюганск, утвержденные решением Думы города Нефтеюганска от 24.12.2013 № 727-V. </w:t>
      </w:r>
    </w:p>
    <w:p w:rsidR="00055380" w:rsidRDefault="00055380" w:rsidP="00055380">
      <w:pPr>
        <w:ind w:firstLine="709"/>
        <w:contextualSpacing/>
        <w:jc w:val="both"/>
        <w:rPr>
          <w:sz w:val="28"/>
          <w:szCs w:val="28"/>
        </w:rPr>
      </w:pPr>
      <w:r w:rsidRPr="00841A18">
        <w:rPr>
          <w:sz w:val="28"/>
          <w:szCs w:val="28"/>
        </w:rPr>
        <w:t>Выдача предписаний об устранении нарушений земельного законодательства, лесного законодательства, в отношении муниципального жилищного фонда, обеспечения сохранности автомобильных дорог на территории города  Нефтеюганска, торговой деятельности в части размещения нестационарных торговых объектов в соответствии со схемой разрешения нестационарных объектов, Правил благоустройства  города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значения, на территории муниципального образования город Нефтеюганск</w:t>
      </w:r>
      <w:r>
        <w:rPr>
          <w:sz w:val="28"/>
          <w:szCs w:val="28"/>
        </w:rPr>
        <w:t>.</w:t>
      </w:r>
    </w:p>
    <w:p w:rsidR="00055380" w:rsidRDefault="00055380" w:rsidP="0005538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41A18">
        <w:rPr>
          <w:color w:val="000000"/>
          <w:sz w:val="28"/>
          <w:szCs w:val="28"/>
        </w:rPr>
        <w:t>В случае выявления нарушений требований законодательства</w:t>
      </w:r>
      <w:r>
        <w:rPr>
          <w:color w:val="000000"/>
          <w:sz w:val="28"/>
          <w:szCs w:val="28"/>
        </w:rPr>
        <w:t xml:space="preserve"> </w:t>
      </w:r>
      <w:r w:rsidRPr="00841A18">
        <w:rPr>
          <w:color w:val="000000"/>
          <w:sz w:val="28"/>
          <w:szCs w:val="28"/>
        </w:rPr>
        <w:t>предписание об устранении нарушений с указанием сроков их устранения.</w:t>
      </w:r>
      <w:r>
        <w:rPr>
          <w:color w:val="000000"/>
          <w:sz w:val="28"/>
          <w:szCs w:val="28"/>
        </w:rPr>
        <w:t xml:space="preserve"> </w:t>
      </w:r>
      <w:r w:rsidRPr="00841A18">
        <w:rPr>
          <w:color w:val="000000"/>
          <w:sz w:val="28"/>
          <w:szCs w:val="28"/>
        </w:rPr>
        <w:t>Контроль за устранением выявленных нарушений осуществляется путём</w:t>
      </w:r>
      <w:r>
        <w:rPr>
          <w:color w:val="000000"/>
          <w:sz w:val="28"/>
          <w:szCs w:val="28"/>
        </w:rPr>
        <w:t xml:space="preserve"> </w:t>
      </w:r>
      <w:r w:rsidRPr="00841A18">
        <w:rPr>
          <w:color w:val="000000"/>
          <w:sz w:val="28"/>
          <w:szCs w:val="28"/>
        </w:rPr>
        <w:t>проведения внеплановых проверок.</w:t>
      </w:r>
    </w:p>
    <w:p w:rsidR="00055380" w:rsidRDefault="00055380" w:rsidP="0005538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A1E36">
        <w:rPr>
          <w:color w:val="000000"/>
          <w:sz w:val="28"/>
          <w:szCs w:val="28"/>
        </w:rPr>
        <w:t>Возбуждение дел об административных правонарушениях.</w:t>
      </w:r>
      <w:r w:rsidRPr="001A1E36">
        <w:rPr>
          <w:sz w:val="28"/>
          <w:szCs w:val="28"/>
        </w:rPr>
        <w:t xml:space="preserve"> </w:t>
      </w:r>
      <w:r w:rsidRPr="001A1E36">
        <w:rPr>
          <w:color w:val="000000"/>
          <w:sz w:val="28"/>
          <w:szCs w:val="28"/>
        </w:rPr>
        <w:t>В случае выявления при проведении проверки нарушений обязательных</w:t>
      </w:r>
      <w:r w:rsidRPr="001A1E36">
        <w:rPr>
          <w:sz w:val="28"/>
          <w:szCs w:val="28"/>
        </w:rPr>
        <w:t xml:space="preserve"> </w:t>
      </w:r>
      <w:r w:rsidRPr="001A1E36">
        <w:rPr>
          <w:color w:val="000000"/>
          <w:sz w:val="28"/>
          <w:szCs w:val="28"/>
        </w:rPr>
        <w:t xml:space="preserve">требований жилищного законодательства, за которые установлена </w:t>
      </w:r>
      <w:proofErr w:type="gramStart"/>
      <w:r w:rsidRPr="001A1E36">
        <w:rPr>
          <w:color w:val="000000"/>
          <w:sz w:val="28"/>
          <w:szCs w:val="28"/>
        </w:rPr>
        <w:t>административная</w:t>
      </w:r>
      <w:r w:rsidRPr="001A1E36">
        <w:rPr>
          <w:sz w:val="28"/>
          <w:szCs w:val="28"/>
        </w:rPr>
        <w:t xml:space="preserve">  </w:t>
      </w:r>
      <w:r w:rsidRPr="001A1E36">
        <w:rPr>
          <w:color w:val="000000"/>
          <w:sz w:val="28"/>
          <w:szCs w:val="28"/>
        </w:rPr>
        <w:t>ответственность</w:t>
      </w:r>
      <w:proofErr w:type="gramEnd"/>
      <w:r w:rsidRPr="001A1E3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должностными лицами </w:t>
      </w:r>
      <w:r w:rsidRPr="001A1E36">
        <w:rPr>
          <w:color w:val="000000"/>
          <w:sz w:val="28"/>
          <w:szCs w:val="28"/>
        </w:rPr>
        <w:t>составляется протокол об административном правонарушении.</w:t>
      </w:r>
      <w:r w:rsidRPr="001A1E36">
        <w:rPr>
          <w:sz w:val="28"/>
          <w:szCs w:val="28"/>
        </w:rPr>
        <w:t xml:space="preserve"> </w:t>
      </w:r>
      <w:r w:rsidRPr="001A1E36">
        <w:rPr>
          <w:color w:val="000000"/>
          <w:sz w:val="28"/>
          <w:szCs w:val="28"/>
        </w:rPr>
        <w:t>При невыполнении в срок законного предписания об устранении нарушений</w:t>
      </w:r>
      <w:r w:rsidRPr="001A1E36">
        <w:rPr>
          <w:sz w:val="28"/>
          <w:szCs w:val="28"/>
        </w:rPr>
        <w:t xml:space="preserve"> </w:t>
      </w:r>
      <w:r w:rsidRPr="00841A18">
        <w:rPr>
          <w:sz w:val="28"/>
          <w:szCs w:val="28"/>
        </w:rPr>
        <w:t>земельного законодательства, лесного законодательства, в отношении муниципального жилищного фонда, обеспечения сохранности автомобильных дорог на территории города  Нефтеюганска, торговой деятельности в части размещения нестационарных торговых объектов в соответствии со схемой разрешения нестационарных объектов, Правил благоустройства  города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значения, на территории муниципального образования город Нефтеюганск</w:t>
      </w:r>
      <w:r w:rsidRPr="001A1E3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должностными лицами Службы </w:t>
      </w:r>
      <w:r w:rsidRPr="001A1E36">
        <w:rPr>
          <w:color w:val="000000"/>
          <w:sz w:val="28"/>
          <w:szCs w:val="28"/>
        </w:rPr>
        <w:t xml:space="preserve"> составляется</w:t>
      </w:r>
      <w:r w:rsidRPr="001A1E36">
        <w:rPr>
          <w:sz w:val="28"/>
          <w:szCs w:val="28"/>
        </w:rPr>
        <w:t xml:space="preserve"> </w:t>
      </w:r>
      <w:r w:rsidRPr="001A1E36">
        <w:rPr>
          <w:color w:val="000000"/>
          <w:sz w:val="28"/>
          <w:szCs w:val="28"/>
        </w:rPr>
        <w:t>протокол об административном правонарушении.</w:t>
      </w:r>
      <w:r w:rsidRPr="001A1E36">
        <w:rPr>
          <w:sz w:val="28"/>
          <w:szCs w:val="28"/>
        </w:rPr>
        <w:t xml:space="preserve"> </w:t>
      </w:r>
    </w:p>
    <w:p w:rsidR="00055380" w:rsidRDefault="00055380" w:rsidP="0005538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A1E36">
        <w:rPr>
          <w:color w:val="000000"/>
          <w:sz w:val="28"/>
          <w:szCs w:val="28"/>
        </w:rPr>
        <w:t>Протокол об административном правонарушении составляется в соответствии со</w:t>
      </w:r>
      <w:r w:rsidRPr="001A1E36">
        <w:rPr>
          <w:sz w:val="28"/>
          <w:szCs w:val="28"/>
        </w:rPr>
        <w:t xml:space="preserve"> </w:t>
      </w:r>
      <w:r w:rsidRPr="001A1E36">
        <w:rPr>
          <w:color w:val="000000"/>
          <w:sz w:val="28"/>
          <w:szCs w:val="28"/>
        </w:rPr>
        <w:t>статьей 28.2 Кодекса об административных правонарушениях Российской Федерации.</w:t>
      </w:r>
      <w:r w:rsidRPr="001A1E36">
        <w:rPr>
          <w:sz w:val="28"/>
          <w:szCs w:val="28"/>
        </w:rPr>
        <w:t xml:space="preserve"> </w:t>
      </w:r>
      <w:r w:rsidRPr="001A1E36">
        <w:rPr>
          <w:color w:val="000000"/>
          <w:sz w:val="28"/>
          <w:szCs w:val="28"/>
        </w:rPr>
        <w:t xml:space="preserve">Материалы проверок </w:t>
      </w:r>
      <w:r>
        <w:rPr>
          <w:color w:val="000000"/>
          <w:sz w:val="28"/>
          <w:szCs w:val="28"/>
        </w:rPr>
        <w:t xml:space="preserve"> </w:t>
      </w:r>
      <w:r w:rsidRPr="001A1E36">
        <w:rPr>
          <w:color w:val="000000"/>
          <w:sz w:val="28"/>
          <w:szCs w:val="28"/>
        </w:rPr>
        <w:t xml:space="preserve"> направляются </w:t>
      </w:r>
      <w:r>
        <w:rPr>
          <w:color w:val="000000"/>
          <w:sz w:val="28"/>
          <w:szCs w:val="28"/>
        </w:rPr>
        <w:t>Службой</w:t>
      </w:r>
      <w:r w:rsidRPr="001A1E36">
        <w:rPr>
          <w:color w:val="000000"/>
          <w:sz w:val="28"/>
          <w:szCs w:val="28"/>
        </w:rPr>
        <w:t xml:space="preserve"> в органы, уполномоченные рассматривать дела об </w:t>
      </w:r>
      <w:r w:rsidRPr="001A1E36">
        <w:rPr>
          <w:color w:val="000000"/>
          <w:sz w:val="28"/>
          <w:szCs w:val="28"/>
        </w:rPr>
        <w:lastRenderedPageBreak/>
        <w:t>административных</w:t>
      </w:r>
      <w:r w:rsidRPr="001A1E36">
        <w:rPr>
          <w:sz w:val="28"/>
          <w:szCs w:val="28"/>
        </w:rPr>
        <w:t xml:space="preserve"> </w:t>
      </w:r>
      <w:r w:rsidRPr="001A1E36">
        <w:rPr>
          <w:color w:val="000000"/>
          <w:sz w:val="28"/>
          <w:szCs w:val="28"/>
        </w:rPr>
        <w:t xml:space="preserve">правонарушениях для решения вопроса привлечения виновных лиц к </w:t>
      </w:r>
      <w:proofErr w:type="gramStart"/>
      <w:r w:rsidRPr="001A1E36">
        <w:rPr>
          <w:color w:val="000000"/>
          <w:sz w:val="28"/>
          <w:szCs w:val="28"/>
        </w:rPr>
        <w:t>административной</w:t>
      </w:r>
      <w:r w:rsidRPr="001A1E36">
        <w:rPr>
          <w:sz w:val="28"/>
          <w:szCs w:val="28"/>
        </w:rPr>
        <w:t xml:space="preserve">  </w:t>
      </w:r>
      <w:r w:rsidRPr="001A1E36">
        <w:rPr>
          <w:color w:val="000000"/>
          <w:sz w:val="28"/>
          <w:szCs w:val="28"/>
        </w:rPr>
        <w:t>ответственности</w:t>
      </w:r>
      <w:proofErr w:type="gramEnd"/>
      <w:r w:rsidRPr="001A1E36">
        <w:rPr>
          <w:color w:val="000000"/>
          <w:sz w:val="28"/>
          <w:szCs w:val="28"/>
        </w:rPr>
        <w:t>.</w:t>
      </w:r>
    </w:p>
    <w:p w:rsidR="00055380" w:rsidRDefault="00055380" w:rsidP="00055380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Осуществление взаимодействия с </w:t>
      </w:r>
      <w:r w:rsidRPr="00CE520C">
        <w:rPr>
          <w:sz w:val="28"/>
          <w:szCs w:val="28"/>
        </w:rPr>
        <w:t>органами государственного               контроля и надзора и иными контрольно-надзорными органами</w:t>
      </w:r>
    </w:p>
    <w:p w:rsidR="00055380" w:rsidRDefault="00055380" w:rsidP="0005538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2155">
        <w:rPr>
          <w:sz w:val="28"/>
          <w:szCs w:val="28"/>
        </w:rPr>
        <w:t>Материалы проверок, содержащие признаки а</w:t>
      </w:r>
      <w:r>
        <w:rPr>
          <w:sz w:val="28"/>
          <w:szCs w:val="28"/>
        </w:rPr>
        <w:t xml:space="preserve">дминистративных правонарушений, </w:t>
      </w:r>
      <w:r w:rsidRPr="00D12155">
        <w:rPr>
          <w:sz w:val="28"/>
          <w:szCs w:val="28"/>
        </w:rPr>
        <w:t>направляются для рассмотрения и пр</w:t>
      </w:r>
      <w:r>
        <w:rPr>
          <w:sz w:val="28"/>
          <w:szCs w:val="28"/>
        </w:rPr>
        <w:t>инятия соответствующего решения</w:t>
      </w:r>
      <w:r w:rsidRPr="00F639C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55380" w:rsidRDefault="00055380" w:rsidP="00055380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-в </w:t>
      </w:r>
      <w:proofErr w:type="spellStart"/>
      <w:r>
        <w:rPr>
          <w:sz w:val="28"/>
          <w:szCs w:val="28"/>
        </w:rPr>
        <w:t>Межмуницпальный</w:t>
      </w:r>
      <w:proofErr w:type="spellEnd"/>
      <w:r>
        <w:rPr>
          <w:sz w:val="28"/>
          <w:szCs w:val="28"/>
        </w:rPr>
        <w:t xml:space="preserve"> отдел по городу Нефтеюганск и городу </w:t>
      </w:r>
      <w:proofErr w:type="spellStart"/>
      <w:r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 xml:space="preserve"> </w:t>
      </w:r>
      <w:r w:rsidRPr="00F639CC">
        <w:rPr>
          <w:sz w:val="28"/>
          <w:szCs w:val="28"/>
        </w:rPr>
        <w:t xml:space="preserve">Управления Федеральной службы государственной регистрации, кадастра и </w:t>
      </w:r>
      <w:proofErr w:type="gramStart"/>
      <w:r w:rsidRPr="00F639CC">
        <w:rPr>
          <w:sz w:val="28"/>
          <w:szCs w:val="28"/>
        </w:rPr>
        <w:t>картографии  по</w:t>
      </w:r>
      <w:proofErr w:type="gramEnd"/>
      <w:r w:rsidRPr="00F639CC">
        <w:rPr>
          <w:sz w:val="28"/>
          <w:szCs w:val="28"/>
        </w:rPr>
        <w:t xml:space="preserve"> ХМАО-Югре; </w:t>
      </w:r>
    </w:p>
    <w:p w:rsidR="00055380" w:rsidRDefault="00055380" w:rsidP="00055380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-в </w:t>
      </w:r>
      <w:proofErr w:type="gramStart"/>
      <w:r>
        <w:rPr>
          <w:sz w:val="28"/>
          <w:szCs w:val="28"/>
        </w:rPr>
        <w:t>Нефтеюганский  отдел</w:t>
      </w:r>
      <w:proofErr w:type="gramEnd"/>
      <w:r>
        <w:rPr>
          <w:sz w:val="28"/>
          <w:szCs w:val="28"/>
        </w:rPr>
        <w:t xml:space="preserve"> инспектирования</w:t>
      </w:r>
      <w:r w:rsidRPr="001C3A61">
        <w:rPr>
          <w:sz w:val="28"/>
          <w:szCs w:val="28"/>
        </w:rPr>
        <w:t xml:space="preserve"> </w:t>
      </w:r>
      <w:r w:rsidRPr="00F639CC">
        <w:rPr>
          <w:sz w:val="28"/>
          <w:szCs w:val="28"/>
        </w:rPr>
        <w:t>Службы жилищного и строительного надзора Ханты-Мансийского автономного округа-Югры;</w:t>
      </w:r>
      <w:r>
        <w:rPr>
          <w:sz w:val="28"/>
          <w:szCs w:val="28"/>
        </w:rPr>
        <w:t xml:space="preserve"> </w:t>
      </w:r>
    </w:p>
    <w:p w:rsidR="00055380" w:rsidRDefault="00055380" w:rsidP="00055380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F639CC">
        <w:rPr>
          <w:sz w:val="28"/>
          <w:szCs w:val="28"/>
        </w:rPr>
        <w:t>Служб</w:t>
      </w:r>
      <w:r>
        <w:rPr>
          <w:sz w:val="28"/>
          <w:szCs w:val="28"/>
        </w:rPr>
        <w:t>у</w:t>
      </w:r>
      <w:r w:rsidRPr="00F639CC">
        <w:rPr>
          <w:sz w:val="28"/>
          <w:szCs w:val="28"/>
        </w:rPr>
        <w:t xml:space="preserve"> по контролю и надзору в сфере охраны окружающей среды, объектов животного мира и лесных отношений Ханты-Мансийского автономного округа – Югры</w:t>
      </w:r>
      <w:r>
        <w:rPr>
          <w:sz w:val="28"/>
          <w:szCs w:val="28"/>
        </w:rPr>
        <w:t>,</w:t>
      </w:r>
      <w:r w:rsidRPr="00F639CC">
        <w:rPr>
          <w:sz w:val="28"/>
          <w:szCs w:val="28"/>
        </w:rPr>
        <w:t xml:space="preserve"> </w:t>
      </w:r>
    </w:p>
    <w:p w:rsidR="00055380" w:rsidRDefault="00055380" w:rsidP="00055380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-в отдел ГИБДД ОМВД России по г. Нефтеюганску, </w:t>
      </w:r>
    </w:p>
    <w:p w:rsidR="00055380" w:rsidRPr="00A94F80" w:rsidRDefault="00055380" w:rsidP="00055380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F639CC">
        <w:rPr>
          <w:sz w:val="28"/>
          <w:szCs w:val="28"/>
        </w:rPr>
        <w:t xml:space="preserve">в мировой суд, </w:t>
      </w:r>
      <w:r>
        <w:rPr>
          <w:sz w:val="28"/>
          <w:szCs w:val="28"/>
        </w:rPr>
        <w:t xml:space="preserve">а также </w:t>
      </w:r>
      <w:proofErr w:type="gramStart"/>
      <w:r w:rsidRPr="00F639CC">
        <w:rPr>
          <w:sz w:val="28"/>
          <w:szCs w:val="28"/>
        </w:rPr>
        <w:t>в  другие</w:t>
      </w:r>
      <w:proofErr w:type="gramEnd"/>
      <w:r w:rsidRPr="00F639CC">
        <w:rPr>
          <w:sz w:val="28"/>
          <w:szCs w:val="28"/>
        </w:rPr>
        <w:t xml:space="preserve"> органы, уполномоченные осуществлять производство по делам об административных правонарушениях, для привлечения виновных лиц к административной ответственности. </w:t>
      </w:r>
    </w:p>
    <w:p w:rsidR="00055380" w:rsidRPr="00D12155" w:rsidRDefault="00055380" w:rsidP="00055380">
      <w:pPr>
        <w:ind w:firstLine="851"/>
        <w:jc w:val="both"/>
        <w:rPr>
          <w:sz w:val="28"/>
          <w:szCs w:val="28"/>
        </w:rPr>
      </w:pPr>
      <w:r w:rsidRPr="00D12155">
        <w:rPr>
          <w:sz w:val="28"/>
          <w:szCs w:val="28"/>
        </w:rPr>
        <w:t>Информирование субъектов хозяйственной деятельности.</w:t>
      </w:r>
    </w:p>
    <w:p w:rsidR="00055380" w:rsidRPr="00D12155" w:rsidRDefault="00055380" w:rsidP="00055380">
      <w:pPr>
        <w:ind w:firstLine="851"/>
        <w:jc w:val="both"/>
        <w:rPr>
          <w:sz w:val="28"/>
          <w:szCs w:val="28"/>
        </w:rPr>
      </w:pPr>
      <w:r w:rsidRPr="00D12155">
        <w:rPr>
          <w:sz w:val="28"/>
          <w:szCs w:val="28"/>
        </w:rPr>
        <w:t>Информирование субъектов хозяйственной деятельности осуществляется</w:t>
      </w:r>
    </w:p>
    <w:p w:rsidR="00055380" w:rsidRPr="00D12155" w:rsidRDefault="00055380" w:rsidP="00055380">
      <w:pPr>
        <w:ind w:firstLine="851"/>
        <w:jc w:val="both"/>
        <w:rPr>
          <w:sz w:val="28"/>
          <w:szCs w:val="28"/>
        </w:rPr>
      </w:pPr>
      <w:r w:rsidRPr="00D12155">
        <w:rPr>
          <w:sz w:val="28"/>
          <w:szCs w:val="28"/>
        </w:rPr>
        <w:t>должностными лицами органа муниципального к</w:t>
      </w:r>
      <w:r>
        <w:rPr>
          <w:sz w:val="28"/>
          <w:szCs w:val="28"/>
        </w:rPr>
        <w:t>онтроля по вопросам нормативно-</w:t>
      </w:r>
      <w:r w:rsidRPr="00D12155">
        <w:rPr>
          <w:sz w:val="28"/>
          <w:szCs w:val="28"/>
        </w:rPr>
        <w:t>правового регулирования муниципального контроля, по вопросам соблюдения</w:t>
      </w:r>
      <w:r>
        <w:rPr>
          <w:sz w:val="28"/>
          <w:szCs w:val="28"/>
        </w:rPr>
        <w:t xml:space="preserve"> </w:t>
      </w:r>
      <w:r w:rsidRPr="00D12155">
        <w:rPr>
          <w:sz w:val="28"/>
          <w:szCs w:val="28"/>
        </w:rPr>
        <w:t>требований, установленных муниципальными правовыми актами, являющихся</w:t>
      </w:r>
      <w:r>
        <w:rPr>
          <w:sz w:val="28"/>
          <w:szCs w:val="28"/>
        </w:rPr>
        <w:t xml:space="preserve"> обязательными для выполнения: </w:t>
      </w:r>
      <w:r w:rsidRPr="00D12155">
        <w:rPr>
          <w:sz w:val="28"/>
          <w:szCs w:val="28"/>
        </w:rPr>
        <w:t xml:space="preserve">индивидуально, в устной </w:t>
      </w:r>
      <w:r>
        <w:rPr>
          <w:sz w:val="28"/>
          <w:szCs w:val="28"/>
        </w:rPr>
        <w:t xml:space="preserve">форме, в том числе по телефону; </w:t>
      </w:r>
      <w:r w:rsidRPr="00D12155">
        <w:rPr>
          <w:sz w:val="28"/>
          <w:szCs w:val="28"/>
        </w:rPr>
        <w:t>в</w:t>
      </w:r>
      <w:r>
        <w:rPr>
          <w:sz w:val="28"/>
          <w:szCs w:val="28"/>
        </w:rPr>
        <w:t xml:space="preserve"> средствах массовой информации; </w:t>
      </w:r>
      <w:r w:rsidRPr="00D12155">
        <w:rPr>
          <w:sz w:val="28"/>
          <w:szCs w:val="28"/>
        </w:rPr>
        <w:t xml:space="preserve">на официальном сайте органов местного самоуправления города </w:t>
      </w:r>
      <w:r>
        <w:rPr>
          <w:sz w:val="28"/>
          <w:szCs w:val="28"/>
        </w:rPr>
        <w:t>Нефтеюганск</w:t>
      </w:r>
      <w:r w:rsidRPr="00D12155">
        <w:rPr>
          <w:sz w:val="28"/>
          <w:szCs w:val="28"/>
        </w:rPr>
        <w:t>.</w:t>
      </w:r>
    </w:p>
    <w:p w:rsidR="00055380" w:rsidRPr="00D12155" w:rsidRDefault="00055380" w:rsidP="00055380">
      <w:pPr>
        <w:ind w:firstLine="851"/>
        <w:jc w:val="both"/>
        <w:rPr>
          <w:sz w:val="28"/>
          <w:szCs w:val="28"/>
        </w:rPr>
      </w:pPr>
      <w:r w:rsidRPr="00D12155">
        <w:rPr>
          <w:sz w:val="28"/>
          <w:szCs w:val="28"/>
        </w:rPr>
        <w:t>Ведение мониторинга осуществлени</w:t>
      </w:r>
      <w:r>
        <w:rPr>
          <w:sz w:val="28"/>
          <w:szCs w:val="28"/>
        </w:rPr>
        <w:t xml:space="preserve">я муниципального контроля и его </w:t>
      </w:r>
      <w:r w:rsidRPr="00D12155">
        <w:rPr>
          <w:sz w:val="28"/>
          <w:szCs w:val="28"/>
        </w:rPr>
        <w:t>результатов.</w:t>
      </w:r>
    </w:p>
    <w:p w:rsidR="00055380" w:rsidRDefault="00055380" w:rsidP="00055380">
      <w:pPr>
        <w:ind w:firstLine="851"/>
        <w:jc w:val="both"/>
        <w:rPr>
          <w:sz w:val="28"/>
          <w:szCs w:val="28"/>
        </w:rPr>
      </w:pPr>
      <w:r w:rsidRPr="00D12155">
        <w:rPr>
          <w:sz w:val="28"/>
          <w:szCs w:val="28"/>
        </w:rPr>
        <w:t>Мониторинг осуществления муниципальн</w:t>
      </w:r>
      <w:r>
        <w:rPr>
          <w:sz w:val="28"/>
          <w:szCs w:val="28"/>
        </w:rPr>
        <w:t xml:space="preserve">ого контроля представляет собой </w:t>
      </w:r>
      <w:r w:rsidRPr="00D12155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 (реестр)</w:t>
      </w:r>
      <w:r w:rsidRPr="00D12155">
        <w:rPr>
          <w:sz w:val="28"/>
          <w:szCs w:val="28"/>
        </w:rPr>
        <w:t>, содержащий основную информацию о проводимых проверках: наименование</w:t>
      </w:r>
      <w:r>
        <w:rPr>
          <w:sz w:val="28"/>
          <w:szCs w:val="28"/>
        </w:rPr>
        <w:t xml:space="preserve"> юридического лица,  индивидуального предпринимателя</w:t>
      </w:r>
      <w:r w:rsidRPr="00D12155">
        <w:rPr>
          <w:sz w:val="28"/>
          <w:szCs w:val="28"/>
        </w:rPr>
        <w:t xml:space="preserve">, объект проверки, вид проверки, основание проведения проверки, </w:t>
      </w:r>
      <w:r>
        <w:rPr>
          <w:sz w:val="28"/>
          <w:szCs w:val="28"/>
        </w:rPr>
        <w:t>номер приказа</w:t>
      </w:r>
      <w:r w:rsidRPr="00D12155">
        <w:rPr>
          <w:sz w:val="28"/>
          <w:szCs w:val="28"/>
        </w:rPr>
        <w:t xml:space="preserve">, дата проведения проверки, выявленные нарушения, </w:t>
      </w:r>
      <w:r>
        <w:rPr>
          <w:sz w:val="28"/>
          <w:szCs w:val="28"/>
        </w:rPr>
        <w:t xml:space="preserve"> номер </w:t>
      </w:r>
      <w:r w:rsidRPr="00D12155">
        <w:rPr>
          <w:sz w:val="28"/>
          <w:szCs w:val="28"/>
        </w:rPr>
        <w:t xml:space="preserve"> предписания, срок</w:t>
      </w:r>
      <w:r>
        <w:rPr>
          <w:sz w:val="28"/>
          <w:szCs w:val="28"/>
        </w:rPr>
        <w:t xml:space="preserve"> </w:t>
      </w:r>
      <w:r w:rsidRPr="00D12155">
        <w:rPr>
          <w:sz w:val="28"/>
          <w:szCs w:val="28"/>
        </w:rPr>
        <w:t>устранения нарушения, дата передачи в уполномоченный орган, результат рассмотрения</w:t>
      </w:r>
      <w:r>
        <w:rPr>
          <w:sz w:val="28"/>
          <w:szCs w:val="28"/>
        </w:rPr>
        <w:t xml:space="preserve"> </w:t>
      </w:r>
      <w:r w:rsidRPr="00D12155">
        <w:rPr>
          <w:sz w:val="28"/>
          <w:szCs w:val="28"/>
        </w:rPr>
        <w:t xml:space="preserve">дела, вид административного наказания, отметка об устранении нарушения. </w:t>
      </w:r>
    </w:p>
    <w:p w:rsidR="00055380" w:rsidRPr="00D12155" w:rsidRDefault="00055380" w:rsidP="00055380">
      <w:pPr>
        <w:ind w:firstLine="851"/>
        <w:jc w:val="both"/>
        <w:rPr>
          <w:sz w:val="28"/>
          <w:szCs w:val="28"/>
        </w:rPr>
      </w:pPr>
      <w:r w:rsidRPr="00D12155">
        <w:rPr>
          <w:sz w:val="28"/>
          <w:szCs w:val="28"/>
        </w:rPr>
        <w:t>Мониторинг</w:t>
      </w:r>
      <w:r>
        <w:rPr>
          <w:sz w:val="28"/>
          <w:szCs w:val="28"/>
        </w:rPr>
        <w:t xml:space="preserve"> </w:t>
      </w:r>
      <w:r w:rsidRPr="00D12155">
        <w:rPr>
          <w:sz w:val="28"/>
          <w:szCs w:val="28"/>
        </w:rPr>
        <w:t>ведется постоянно, на</w:t>
      </w:r>
      <w:r>
        <w:rPr>
          <w:sz w:val="28"/>
          <w:szCs w:val="28"/>
        </w:rPr>
        <w:t xml:space="preserve">растающим итогом с начала года. </w:t>
      </w:r>
      <w:r w:rsidRPr="00D12155">
        <w:rPr>
          <w:sz w:val="28"/>
          <w:szCs w:val="28"/>
        </w:rPr>
        <w:t>Составление плана проведения план</w:t>
      </w:r>
      <w:r>
        <w:rPr>
          <w:sz w:val="28"/>
          <w:szCs w:val="28"/>
        </w:rPr>
        <w:t xml:space="preserve">овых проверок юридических лиц и </w:t>
      </w:r>
      <w:r w:rsidRPr="00D12155">
        <w:rPr>
          <w:sz w:val="28"/>
          <w:szCs w:val="28"/>
        </w:rPr>
        <w:t>индивидуальных предпринимателей на очередной календарный год.</w:t>
      </w:r>
    </w:p>
    <w:p w:rsidR="00055380" w:rsidRDefault="00055380" w:rsidP="00055380">
      <w:pPr>
        <w:ind w:firstLine="851"/>
        <w:jc w:val="both"/>
        <w:rPr>
          <w:sz w:val="28"/>
          <w:szCs w:val="28"/>
        </w:rPr>
      </w:pPr>
      <w:r w:rsidRPr="00D12155">
        <w:rPr>
          <w:sz w:val="28"/>
          <w:szCs w:val="28"/>
        </w:rPr>
        <w:lastRenderedPageBreak/>
        <w:t>Составлению проекта плана проверок предше</w:t>
      </w:r>
      <w:r>
        <w:rPr>
          <w:sz w:val="28"/>
          <w:szCs w:val="28"/>
        </w:rPr>
        <w:t xml:space="preserve">ствует подготовительная работа: </w:t>
      </w:r>
      <w:r w:rsidRPr="00D12155">
        <w:rPr>
          <w:sz w:val="28"/>
          <w:szCs w:val="28"/>
        </w:rPr>
        <w:t>производится анализ сведений базы данных из государственного реестра юридических</w:t>
      </w:r>
      <w:r>
        <w:rPr>
          <w:sz w:val="28"/>
          <w:szCs w:val="28"/>
        </w:rPr>
        <w:t xml:space="preserve"> </w:t>
      </w:r>
      <w:r w:rsidRPr="00D12155">
        <w:rPr>
          <w:sz w:val="28"/>
          <w:szCs w:val="28"/>
        </w:rPr>
        <w:t>лиц и индивидуальных предпринимателей, договоров аренды земельных участков, с</w:t>
      </w:r>
      <w:r>
        <w:rPr>
          <w:sz w:val="28"/>
          <w:szCs w:val="28"/>
        </w:rPr>
        <w:t xml:space="preserve"> </w:t>
      </w:r>
      <w:r w:rsidRPr="00D12155">
        <w:rPr>
          <w:sz w:val="28"/>
          <w:szCs w:val="28"/>
        </w:rPr>
        <w:t>целью включения их в план про</w:t>
      </w:r>
      <w:r>
        <w:rPr>
          <w:sz w:val="28"/>
          <w:szCs w:val="28"/>
        </w:rPr>
        <w:t>верок.</w:t>
      </w:r>
    </w:p>
    <w:p w:rsidR="00055380" w:rsidRDefault="00055380" w:rsidP="00055380">
      <w:pPr>
        <w:ind w:firstLine="851"/>
        <w:jc w:val="both"/>
        <w:rPr>
          <w:sz w:val="28"/>
          <w:szCs w:val="28"/>
        </w:rPr>
      </w:pPr>
      <w:r w:rsidRPr="00D12155">
        <w:rPr>
          <w:sz w:val="28"/>
          <w:szCs w:val="28"/>
        </w:rPr>
        <w:t>План проведения проверок по муниципальному земельному контролю согласно</w:t>
      </w:r>
      <w:r>
        <w:rPr>
          <w:sz w:val="28"/>
          <w:szCs w:val="28"/>
        </w:rPr>
        <w:t xml:space="preserve"> </w:t>
      </w:r>
      <w:r w:rsidRPr="00D12155">
        <w:rPr>
          <w:sz w:val="28"/>
          <w:szCs w:val="28"/>
        </w:rPr>
        <w:t>постановлению Правительства РФ от 26 декабря 2014 года № 1515 в целях недопущения</w:t>
      </w:r>
      <w:r>
        <w:rPr>
          <w:sz w:val="28"/>
          <w:szCs w:val="28"/>
        </w:rPr>
        <w:t xml:space="preserve"> </w:t>
      </w:r>
      <w:r w:rsidRPr="00D12155">
        <w:rPr>
          <w:sz w:val="28"/>
          <w:szCs w:val="28"/>
        </w:rPr>
        <w:t>проведения проверок в отношении одного лица разными органами власти, направляется</w:t>
      </w:r>
      <w:r>
        <w:rPr>
          <w:sz w:val="28"/>
          <w:szCs w:val="28"/>
        </w:rPr>
        <w:t xml:space="preserve"> </w:t>
      </w:r>
      <w:r w:rsidRPr="00D12155">
        <w:rPr>
          <w:sz w:val="28"/>
          <w:szCs w:val="28"/>
        </w:rPr>
        <w:t>органами муниципального земельного контроля в срок до 1 июня на согласование в</w:t>
      </w:r>
      <w:r>
        <w:rPr>
          <w:sz w:val="28"/>
          <w:szCs w:val="28"/>
        </w:rPr>
        <w:t xml:space="preserve"> </w:t>
      </w:r>
      <w:r w:rsidRPr="00D12155">
        <w:rPr>
          <w:sz w:val="28"/>
          <w:szCs w:val="28"/>
        </w:rPr>
        <w:t>Управление Федеральной службы государственной регистрации, кадастра и картографии</w:t>
      </w:r>
      <w:r>
        <w:rPr>
          <w:sz w:val="28"/>
          <w:szCs w:val="28"/>
        </w:rPr>
        <w:t xml:space="preserve"> по ХМАО-Югре.</w:t>
      </w:r>
    </w:p>
    <w:p w:rsidR="00055380" w:rsidRDefault="00055380" w:rsidP="00055380">
      <w:pPr>
        <w:ind w:firstLine="851"/>
        <w:jc w:val="both"/>
        <w:rPr>
          <w:sz w:val="28"/>
          <w:szCs w:val="28"/>
        </w:rPr>
      </w:pPr>
      <w:r w:rsidRPr="00D12155">
        <w:rPr>
          <w:sz w:val="28"/>
          <w:szCs w:val="28"/>
        </w:rPr>
        <w:t>План проведения проверок по му</w:t>
      </w:r>
      <w:r>
        <w:rPr>
          <w:sz w:val="28"/>
          <w:szCs w:val="28"/>
        </w:rPr>
        <w:t xml:space="preserve">ниципальному жилищному контролю </w:t>
      </w:r>
      <w:r w:rsidRPr="00D12155">
        <w:rPr>
          <w:sz w:val="28"/>
          <w:szCs w:val="28"/>
        </w:rPr>
        <w:t>составляется с учётом особенностей периодичности проведения проверок, установленных</w:t>
      </w:r>
      <w:r>
        <w:rPr>
          <w:sz w:val="28"/>
          <w:szCs w:val="28"/>
        </w:rPr>
        <w:t xml:space="preserve"> </w:t>
      </w:r>
      <w:r w:rsidRPr="00D12155">
        <w:rPr>
          <w:sz w:val="28"/>
          <w:szCs w:val="28"/>
        </w:rPr>
        <w:t>ст. 20 Жилищного кодекса Российской Федерации, и в срок до 15 июля согласовывается</w:t>
      </w:r>
      <w:r>
        <w:rPr>
          <w:sz w:val="28"/>
          <w:szCs w:val="28"/>
        </w:rPr>
        <w:t xml:space="preserve"> </w:t>
      </w:r>
      <w:r w:rsidRPr="00D12155">
        <w:rPr>
          <w:sz w:val="28"/>
          <w:szCs w:val="28"/>
        </w:rPr>
        <w:t>со Службой жилищного и с</w:t>
      </w:r>
      <w:r>
        <w:rPr>
          <w:sz w:val="28"/>
          <w:szCs w:val="28"/>
        </w:rPr>
        <w:t>троительного надзора ХМАО-Югры.</w:t>
      </w:r>
    </w:p>
    <w:p w:rsidR="00055380" w:rsidRPr="001A1E36" w:rsidRDefault="00055380" w:rsidP="00055380">
      <w:pPr>
        <w:ind w:firstLine="851"/>
        <w:jc w:val="both"/>
        <w:rPr>
          <w:sz w:val="28"/>
          <w:szCs w:val="28"/>
        </w:rPr>
      </w:pPr>
      <w:r w:rsidRPr="00D12155">
        <w:rPr>
          <w:sz w:val="28"/>
          <w:szCs w:val="28"/>
        </w:rPr>
        <w:t>При этом учитываются данные о государственной регистрации юридического</w:t>
      </w:r>
      <w:r>
        <w:rPr>
          <w:sz w:val="28"/>
          <w:szCs w:val="28"/>
        </w:rPr>
        <w:t xml:space="preserve"> </w:t>
      </w:r>
      <w:r w:rsidRPr="00D12155">
        <w:rPr>
          <w:sz w:val="28"/>
          <w:szCs w:val="28"/>
        </w:rPr>
        <w:t>лица или индивидуального предпринимателя и месте осуществления их хозяйственной</w:t>
      </w:r>
      <w:r>
        <w:rPr>
          <w:sz w:val="28"/>
          <w:szCs w:val="28"/>
        </w:rPr>
        <w:t xml:space="preserve"> </w:t>
      </w:r>
      <w:r w:rsidRPr="00D12155">
        <w:rPr>
          <w:sz w:val="28"/>
          <w:szCs w:val="28"/>
        </w:rPr>
        <w:t>деятельности.</w:t>
      </w:r>
    </w:p>
    <w:p w:rsidR="00055380" w:rsidRPr="00546377" w:rsidRDefault="00055380" w:rsidP="00055380">
      <w:pPr>
        <w:jc w:val="both"/>
        <w:rPr>
          <w:sz w:val="28"/>
          <w:szCs w:val="28"/>
        </w:rPr>
      </w:pPr>
    </w:p>
    <w:p w:rsidR="00055380" w:rsidRDefault="00055380" w:rsidP="0005538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н</w:t>
      </w:r>
      <w:r w:rsidRPr="00F639CC">
        <w:rPr>
          <w:b/>
          <w:sz w:val="28"/>
          <w:szCs w:val="28"/>
        </w:rPr>
        <w:t xml:space="preserve">аименование и реквизиты нормативных правовых актов, регламентирующих порядок </w:t>
      </w:r>
      <w:r>
        <w:rPr>
          <w:b/>
          <w:sz w:val="28"/>
          <w:szCs w:val="28"/>
        </w:rPr>
        <w:t xml:space="preserve">организации и </w:t>
      </w:r>
      <w:proofErr w:type="gramStart"/>
      <w:r>
        <w:rPr>
          <w:b/>
          <w:sz w:val="28"/>
          <w:szCs w:val="28"/>
        </w:rPr>
        <w:t>осуществления  видов</w:t>
      </w:r>
      <w:proofErr w:type="gramEnd"/>
      <w:r>
        <w:rPr>
          <w:b/>
          <w:sz w:val="28"/>
          <w:szCs w:val="28"/>
        </w:rPr>
        <w:t xml:space="preserve">  муниципального  контроля</w:t>
      </w:r>
    </w:p>
    <w:p w:rsidR="00055380" w:rsidRDefault="00055380" w:rsidP="00055380">
      <w:pPr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5B00">
        <w:rPr>
          <w:sz w:val="28"/>
          <w:szCs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sz w:val="28"/>
          <w:szCs w:val="28"/>
        </w:rPr>
        <w:t>ора) и муниципального контроля»;</w:t>
      </w:r>
    </w:p>
    <w:p w:rsidR="00055380" w:rsidRDefault="00055380" w:rsidP="00055380">
      <w:pPr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426812">
        <w:rPr>
          <w:sz w:val="28"/>
          <w:szCs w:val="28"/>
        </w:rPr>
        <w:t xml:space="preserve">остановление администрации города Нефтеюганска от 21.02.2019 </w:t>
      </w:r>
      <w:r>
        <w:rPr>
          <w:sz w:val="28"/>
          <w:szCs w:val="28"/>
        </w:rPr>
        <w:t xml:space="preserve">                   </w:t>
      </w:r>
      <w:r w:rsidRPr="0042681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26812">
        <w:rPr>
          <w:sz w:val="28"/>
          <w:szCs w:val="28"/>
        </w:rPr>
        <w:t xml:space="preserve">35-нп </w:t>
      </w:r>
      <w:r>
        <w:rPr>
          <w:sz w:val="28"/>
          <w:szCs w:val="28"/>
        </w:rPr>
        <w:t>«</w:t>
      </w:r>
      <w:r w:rsidRPr="00426812">
        <w:rPr>
          <w:sz w:val="28"/>
          <w:szCs w:val="28"/>
        </w:rPr>
        <w:t>Об утверждении форм проверочных листов (списков контрольных вопросов), используемых при осуществлении плановых поверок по муниципальному контролю</w:t>
      </w:r>
      <w:r>
        <w:rPr>
          <w:sz w:val="28"/>
          <w:szCs w:val="28"/>
        </w:rPr>
        <w:t>»</w:t>
      </w:r>
      <w:r w:rsidRPr="00426812">
        <w:rPr>
          <w:sz w:val="28"/>
          <w:szCs w:val="28"/>
        </w:rPr>
        <w:t xml:space="preserve"> (с изм. от 04.10.2019 №169-нп)</w:t>
      </w:r>
      <w:r>
        <w:rPr>
          <w:sz w:val="28"/>
          <w:szCs w:val="28"/>
        </w:rPr>
        <w:t>;</w:t>
      </w:r>
    </w:p>
    <w:p w:rsidR="00055380" w:rsidRPr="005D5B00" w:rsidRDefault="00055380" w:rsidP="00055380">
      <w:pPr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F5310">
        <w:t xml:space="preserve"> </w:t>
      </w:r>
      <w:r>
        <w:rPr>
          <w:sz w:val="28"/>
          <w:szCs w:val="28"/>
        </w:rPr>
        <w:t>п</w:t>
      </w:r>
      <w:r w:rsidRPr="005F5310">
        <w:rPr>
          <w:sz w:val="28"/>
          <w:szCs w:val="28"/>
        </w:rPr>
        <w:t xml:space="preserve">остановление администрации </w:t>
      </w:r>
      <w:proofErr w:type="gramStart"/>
      <w:r w:rsidRPr="005F5310">
        <w:rPr>
          <w:sz w:val="28"/>
          <w:szCs w:val="28"/>
        </w:rPr>
        <w:t>города  Нефтеюганска</w:t>
      </w:r>
      <w:proofErr w:type="gramEnd"/>
      <w:r w:rsidRPr="005F5310">
        <w:rPr>
          <w:sz w:val="28"/>
          <w:szCs w:val="28"/>
        </w:rPr>
        <w:t xml:space="preserve"> от 08.02.2019 </w:t>
      </w:r>
      <w:r>
        <w:rPr>
          <w:sz w:val="28"/>
          <w:szCs w:val="28"/>
        </w:rPr>
        <w:t xml:space="preserve">                      </w:t>
      </w:r>
      <w:r w:rsidRPr="005F5310">
        <w:rPr>
          <w:sz w:val="28"/>
          <w:szCs w:val="28"/>
        </w:rPr>
        <w:t>№ 28-нп  «Об утверждении порядка оформления и содержания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обследований»</w:t>
      </w:r>
      <w:r>
        <w:rPr>
          <w:sz w:val="28"/>
          <w:szCs w:val="28"/>
        </w:rPr>
        <w:t>.</w:t>
      </w:r>
    </w:p>
    <w:p w:rsidR="00055380" w:rsidRDefault="00055380" w:rsidP="00055380">
      <w:pPr>
        <w:rPr>
          <w:b/>
          <w:sz w:val="28"/>
          <w:szCs w:val="28"/>
        </w:rPr>
      </w:pPr>
    </w:p>
    <w:p w:rsidR="00055380" w:rsidRPr="00671EC1" w:rsidRDefault="00055380" w:rsidP="00055380">
      <w:pPr>
        <w:spacing w:after="200"/>
        <w:ind w:firstLine="851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1EC1">
        <w:rPr>
          <w:i/>
          <w:sz w:val="28"/>
          <w:szCs w:val="28"/>
        </w:rPr>
        <w:t>Муниципальный земельный контроль:</w:t>
      </w:r>
    </w:p>
    <w:p w:rsidR="00055380" w:rsidRDefault="00055380" w:rsidP="00055380">
      <w:pPr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5B00">
        <w:rPr>
          <w:sz w:val="28"/>
          <w:szCs w:val="28"/>
        </w:rPr>
        <w:t>Земельный кодекс Российской Федерации</w:t>
      </w:r>
      <w:r>
        <w:rPr>
          <w:sz w:val="28"/>
          <w:szCs w:val="28"/>
        </w:rPr>
        <w:t xml:space="preserve"> от 25.10.2001 № 136-ФЗ</w:t>
      </w:r>
      <w:r w:rsidRPr="005D5B00">
        <w:rPr>
          <w:sz w:val="28"/>
          <w:szCs w:val="28"/>
        </w:rPr>
        <w:t>;</w:t>
      </w:r>
    </w:p>
    <w:p w:rsidR="00055380" w:rsidRPr="005D5B00" w:rsidRDefault="00055380" w:rsidP="00055380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5B00">
        <w:rPr>
          <w:sz w:val="28"/>
          <w:szCs w:val="28"/>
        </w:rPr>
        <w:t>постановление Правительства Р</w:t>
      </w:r>
      <w:r>
        <w:rPr>
          <w:sz w:val="28"/>
          <w:szCs w:val="28"/>
        </w:rPr>
        <w:t>оссийской Федерации от 26.12.201</w:t>
      </w:r>
      <w:r w:rsidRPr="005D5B00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                 </w:t>
      </w:r>
      <w:r w:rsidRPr="005D5B00">
        <w:rPr>
          <w:sz w:val="28"/>
          <w:szCs w:val="28"/>
        </w:rPr>
        <w:t xml:space="preserve">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надзор»; </w:t>
      </w:r>
    </w:p>
    <w:p w:rsidR="00055380" w:rsidRPr="005D5B00" w:rsidRDefault="00055380" w:rsidP="00055380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D5B00">
        <w:rPr>
          <w:sz w:val="28"/>
          <w:szCs w:val="28"/>
        </w:rPr>
        <w:t>постановление Правительства Ханты-Мансийского автономного округа – Югры от 14.08.2015 № 257-п «О прядке осуществления муниципального земельного контроля в Ханты-Мансийском автономном – округе – Югре»;</w:t>
      </w:r>
    </w:p>
    <w:p w:rsidR="00055380" w:rsidRPr="005D5B00" w:rsidRDefault="00055380" w:rsidP="00055380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5B00">
        <w:rPr>
          <w:sz w:val="28"/>
          <w:szCs w:val="28"/>
        </w:rPr>
        <w:t xml:space="preserve">постановление </w:t>
      </w:r>
      <w:proofErr w:type="gramStart"/>
      <w:r w:rsidRPr="005D5B0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DA1422">
        <w:rPr>
          <w:sz w:val="28"/>
          <w:szCs w:val="28"/>
        </w:rPr>
        <w:t>города</w:t>
      </w:r>
      <w:proofErr w:type="gramEnd"/>
      <w:r w:rsidRPr="00DA1422">
        <w:rPr>
          <w:sz w:val="28"/>
          <w:szCs w:val="28"/>
        </w:rPr>
        <w:t xml:space="preserve"> Нефтеюганска от 11.10.2018 </w:t>
      </w:r>
      <w:r>
        <w:rPr>
          <w:sz w:val="28"/>
          <w:szCs w:val="28"/>
        </w:rPr>
        <w:t xml:space="preserve">                       </w:t>
      </w:r>
      <w:r w:rsidRPr="00DA1422">
        <w:rPr>
          <w:sz w:val="28"/>
          <w:szCs w:val="28"/>
        </w:rPr>
        <w:t>№ 152-нп «Об утверждени</w:t>
      </w:r>
      <w:r>
        <w:rPr>
          <w:sz w:val="28"/>
          <w:szCs w:val="28"/>
        </w:rPr>
        <w:t xml:space="preserve">и административного регламента </w:t>
      </w:r>
      <w:r w:rsidRPr="00DA1422">
        <w:rPr>
          <w:sz w:val="28"/>
          <w:szCs w:val="28"/>
        </w:rPr>
        <w:t>исполнения муниципальной функции «Осуществление муниципального земельного контроля в границах муниципального образования город Нефтеюганск»</w:t>
      </w:r>
      <w:r>
        <w:rPr>
          <w:sz w:val="28"/>
          <w:szCs w:val="28"/>
        </w:rPr>
        <w:t xml:space="preserve"> (с изменениями, внесенными постановлениями администрации города Нефтеюганска от 29.01.2019 № 19-нп, от 26.07.2019 № 135-нп);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:rsidR="00055380" w:rsidRDefault="00055380" w:rsidP="00055380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1422">
        <w:rPr>
          <w:sz w:val="28"/>
          <w:szCs w:val="28"/>
        </w:rPr>
        <w:t>постановление администрации города Нефтеюганска от 12.09.2018 № 140-нп «О Порядке организации и осуществления муниципального земельного контроля в границах муниципального образования город Нефтеюганск»</w:t>
      </w:r>
      <w:r>
        <w:rPr>
          <w:sz w:val="28"/>
          <w:szCs w:val="28"/>
        </w:rPr>
        <w:t xml:space="preserve"> (с изменениями, внесенными постановлением администрации города </w:t>
      </w:r>
      <w:proofErr w:type="gramStart"/>
      <w:r>
        <w:rPr>
          <w:sz w:val="28"/>
          <w:szCs w:val="28"/>
        </w:rPr>
        <w:t>Нефтеюганска  от</w:t>
      </w:r>
      <w:proofErr w:type="gramEnd"/>
      <w:r>
        <w:rPr>
          <w:sz w:val="28"/>
          <w:szCs w:val="28"/>
        </w:rPr>
        <w:t xml:space="preserve"> 28.01.2019 № 16-нп). 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:rsidR="00055380" w:rsidRPr="005D5B00" w:rsidRDefault="00055380" w:rsidP="00055380">
      <w:pPr>
        <w:spacing w:after="200"/>
        <w:ind w:firstLine="567"/>
        <w:contextualSpacing/>
        <w:jc w:val="both"/>
        <w:rPr>
          <w:sz w:val="28"/>
          <w:szCs w:val="28"/>
        </w:rPr>
      </w:pPr>
    </w:p>
    <w:p w:rsidR="00055380" w:rsidRDefault="00055380" w:rsidP="00055380">
      <w:pPr>
        <w:spacing w:after="200"/>
        <w:ind w:firstLine="851"/>
        <w:contextualSpacing/>
        <w:rPr>
          <w:i/>
          <w:sz w:val="28"/>
          <w:szCs w:val="28"/>
        </w:rPr>
      </w:pPr>
      <w:proofErr w:type="gramStart"/>
      <w:r w:rsidRPr="00E91959">
        <w:rPr>
          <w:i/>
          <w:sz w:val="28"/>
          <w:szCs w:val="28"/>
        </w:rPr>
        <w:t>Муниципальный  жилищный</w:t>
      </w:r>
      <w:proofErr w:type="gramEnd"/>
      <w:r w:rsidRPr="00E91959">
        <w:rPr>
          <w:i/>
          <w:sz w:val="28"/>
          <w:szCs w:val="28"/>
        </w:rPr>
        <w:t xml:space="preserve"> контроль:</w:t>
      </w:r>
    </w:p>
    <w:p w:rsidR="00055380" w:rsidRDefault="00055380" w:rsidP="00055380">
      <w:pPr>
        <w:spacing w:after="200"/>
        <w:ind w:firstLine="851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Pr="00DA1422">
        <w:rPr>
          <w:sz w:val="28"/>
          <w:szCs w:val="28"/>
        </w:rPr>
        <w:t>Жилищный кодекс Российской Федерации</w:t>
      </w:r>
      <w:r>
        <w:rPr>
          <w:sz w:val="28"/>
          <w:szCs w:val="28"/>
        </w:rPr>
        <w:t xml:space="preserve"> от 29.12.204 № 188-ФЗ</w:t>
      </w:r>
      <w:r w:rsidRPr="00DA1422">
        <w:rPr>
          <w:sz w:val="28"/>
          <w:szCs w:val="28"/>
        </w:rPr>
        <w:t>;</w:t>
      </w:r>
    </w:p>
    <w:p w:rsidR="00055380" w:rsidRDefault="00055380" w:rsidP="00055380">
      <w:pPr>
        <w:spacing w:after="200"/>
        <w:ind w:firstLine="851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Pr="00DA1422">
        <w:rPr>
          <w:sz w:val="28"/>
          <w:szCs w:val="28"/>
        </w:rPr>
        <w:t xml:space="preserve">Закон Ханты-Мансийского автономного округа – Югры от 28.09.2012 </w:t>
      </w:r>
      <w:r>
        <w:rPr>
          <w:sz w:val="28"/>
          <w:szCs w:val="28"/>
        </w:rPr>
        <w:t xml:space="preserve">              </w:t>
      </w:r>
      <w:r w:rsidRPr="00DA1422">
        <w:rPr>
          <w:sz w:val="28"/>
          <w:szCs w:val="28"/>
        </w:rPr>
        <w:t>№ 115-оз «О порядке осуществления муниципального жилищного контроля на территории Ханты-Мансийского автономного округа – Югры и порядке взаимодействия органов муниципального контроля с органами государственного жилищного надзора Ханты-Мансийского автономного округа – Югры»;</w:t>
      </w:r>
    </w:p>
    <w:p w:rsidR="00055380" w:rsidRDefault="00055380" w:rsidP="00055380">
      <w:pPr>
        <w:spacing w:after="200"/>
        <w:ind w:firstLine="851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Pr="00E34708">
        <w:rPr>
          <w:sz w:val="28"/>
          <w:szCs w:val="28"/>
        </w:rPr>
        <w:t xml:space="preserve">постановление администрации города Нефтеюганска </w:t>
      </w:r>
      <w:r w:rsidRPr="00B75647">
        <w:rPr>
          <w:color w:val="000000" w:themeColor="text1"/>
          <w:sz w:val="28"/>
          <w:szCs w:val="28"/>
        </w:rPr>
        <w:t>от 21.02.2019</w:t>
      </w:r>
      <w:r>
        <w:rPr>
          <w:color w:val="000000" w:themeColor="text1"/>
          <w:sz w:val="28"/>
          <w:szCs w:val="28"/>
        </w:rPr>
        <w:t xml:space="preserve">                      </w:t>
      </w:r>
      <w:r w:rsidRPr="00B75647">
        <w:rPr>
          <w:color w:val="000000" w:themeColor="text1"/>
          <w:sz w:val="28"/>
          <w:szCs w:val="28"/>
        </w:rPr>
        <w:t xml:space="preserve"> № 41-нп «Об утверждении административного </w:t>
      </w:r>
      <w:proofErr w:type="gramStart"/>
      <w:r w:rsidRPr="00B75647">
        <w:rPr>
          <w:color w:val="000000" w:themeColor="text1"/>
          <w:sz w:val="28"/>
          <w:szCs w:val="28"/>
        </w:rPr>
        <w:t>регламента  осуществления</w:t>
      </w:r>
      <w:proofErr w:type="gramEnd"/>
      <w:r w:rsidRPr="00B75647">
        <w:rPr>
          <w:color w:val="000000" w:themeColor="text1"/>
          <w:sz w:val="28"/>
          <w:szCs w:val="28"/>
        </w:rPr>
        <w:t xml:space="preserve"> муниципального жилищного контроля на территории города Нефтеюганска»</w:t>
      </w:r>
      <w:r>
        <w:rPr>
          <w:color w:val="000000" w:themeColor="text1"/>
          <w:sz w:val="28"/>
          <w:szCs w:val="28"/>
        </w:rPr>
        <w:t xml:space="preserve"> (с изменениями, внесенными постановлениями администрации города Нефтеюганска от 25.04.2019 № 83-нп, от 30.05.2019 № 101-нп, от  27.12.2019 № 217-нп);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:rsidR="00055380" w:rsidRDefault="00055380" w:rsidP="00055380">
      <w:pPr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4708">
        <w:rPr>
          <w:sz w:val="28"/>
          <w:szCs w:val="28"/>
        </w:rPr>
        <w:t xml:space="preserve">постановление администрации города </w:t>
      </w:r>
      <w:proofErr w:type="gramStart"/>
      <w:r w:rsidRPr="00E34708">
        <w:rPr>
          <w:sz w:val="28"/>
          <w:szCs w:val="28"/>
        </w:rPr>
        <w:t xml:space="preserve">Нефтеюганска </w:t>
      </w:r>
      <w:r>
        <w:rPr>
          <w:sz w:val="28"/>
          <w:szCs w:val="28"/>
        </w:rPr>
        <w:t xml:space="preserve"> от</w:t>
      </w:r>
      <w:proofErr w:type="gramEnd"/>
      <w:r>
        <w:rPr>
          <w:sz w:val="28"/>
          <w:szCs w:val="28"/>
        </w:rPr>
        <w:t xml:space="preserve"> 20.06.2018                        № 87-нп «О порядке организации и осуществления муниципального жилищного контроля на территории города Нефтеюганска» (с изменениями внесенными постановлением администрации города Нефтеюганска от 23.07.2018 № 109-нп, от</w:t>
      </w:r>
      <w:r w:rsidRPr="00CC0680">
        <w:rPr>
          <w:sz w:val="28"/>
          <w:szCs w:val="28"/>
        </w:rPr>
        <w:t xml:space="preserve"> 28.01.2019 </w:t>
      </w:r>
      <w:r>
        <w:rPr>
          <w:sz w:val="28"/>
          <w:szCs w:val="28"/>
        </w:rPr>
        <w:t xml:space="preserve"> </w:t>
      </w:r>
      <w:r w:rsidRPr="00CC068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C0680">
        <w:rPr>
          <w:sz w:val="28"/>
          <w:szCs w:val="28"/>
        </w:rPr>
        <w:t>17-нп</w:t>
      </w:r>
      <w:r>
        <w:rPr>
          <w:sz w:val="28"/>
          <w:szCs w:val="28"/>
        </w:rPr>
        <w:t>).</w:t>
      </w:r>
    </w:p>
    <w:p w:rsidR="00055380" w:rsidRDefault="00055380" w:rsidP="00055380">
      <w:pPr>
        <w:spacing w:after="200"/>
        <w:ind w:firstLine="851"/>
        <w:contextualSpacing/>
        <w:rPr>
          <w:sz w:val="28"/>
          <w:szCs w:val="28"/>
        </w:rPr>
      </w:pPr>
    </w:p>
    <w:p w:rsidR="00055380" w:rsidRPr="005465C2" w:rsidRDefault="00055380" w:rsidP="00055380">
      <w:pPr>
        <w:spacing w:after="200"/>
        <w:ind w:firstLine="851"/>
        <w:contextualSpacing/>
        <w:rPr>
          <w:i/>
          <w:sz w:val="28"/>
          <w:szCs w:val="28"/>
        </w:rPr>
      </w:pPr>
      <w:r w:rsidRPr="005465C2">
        <w:rPr>
          <w:i/>
          <w:sz w:val="28"/>
          <w:szCs w:val="28"/>
        </w:rPr>
        <w:t>Муниципальный лесной контроль</w:t>
      </w:r>
      <w:r>
        <w:rPr>
          <w:i/>
          <w:sz w:val="28"/>
          <w:szCs w:val="28"/>
        </w:rPr>
        <w:t>:</w:t>
      </w:r>
    </w:p>
    <w:p w:rsidR="00055380" w:rsidRDefault="00055380" w:rsidP="00055380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4708">
        <w:rPr>
          <w:sz w:val="28"/>
          <w:szCs w:val="28"/>
        </w:rPr>
        <w:t>Лесной кодек</w:t>
      </w:r>
      <w:r>
        <w:rPr>
          <w:sz w:val="28"/>
          <w:szCs w:val="28"/>
        </w:rPr>
        <w:t>с Российской Федерации от 04.12.2006 № 200-ФЗ;</w:t>
      </w:r>
    </w:p>
    <w:p w:rsidR="00055380" w:rsidRDefault="00055380" w:rsidP="00055380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4708">
        <w:rPr>
          <w:sz w:val="28"/>
          <w:szCs w:val="28"/>
        </w:rPr>
        <w:t>Кодекс Российской Федерации об административных правонарушениях</w:t>
      </w:r>
      <w:r>
        <w:rPr>
          <w:sz w:val="28"/>
          <w:szCs w:val="28"/>
        </w:rPr>
        <w:t xml:space="preserve"> от 30.12.2001 № 195-ФЗ;</w:t>
      </w:r>
      <w:r w:rsidRPr="00E34708">
        <w:rPr>
          <w:sz w:val="28"/>
          <w:szCs w:val="28"/>
        </w:rPr>
        <w:t xml:space="preserve"> </w:t>
      </w:r>
    </w:p>
    <w:p w:rsidR="00055380" w:rsidRPr="00E34708" w:rsidRDefault="00055380" w:rsidP="00055380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4708">
        <w:rPr>
          <w:sz w:val="28"/>
          <w:szCs w:val="28"/>
        </w:rPr>
        <w:t>Постановление Правительства Росси</w:t>
      </w:r>
      <w:r>
        <w:rPr>
          <w:sz w:val="28"/>
          <w:szCs w:val="28"/>
        </w:rPr>
        <w:t xml:space="preserve">йской Федерации от 20.05.2017                       </w:t>
      </w:r>
      <w:r w:rsidRPr="00E34708">
        <w:rPr>
          <w:sz w:val="28"/>
          <w:szCs w:val="28"/>
        </w:rPr>
        <w:t>№ 607 «О Правилах с</w:t>
      </w:r>
      <w:r>
        <w:rPr>
          <w:sz w:val="28"/>
          <w:szCs w:val="28"/>
        </w:rPr>
        <w:t>анитарной безопасности в лесах»;</w:t>
      </w:r>
    </w:p>
    <w:p w:rsidR="00055380" w:rsidRPr="00E34708" w:rsidRDefault="00055380" w:rsidP="00055380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4708">
        <w:rPr>
          <w:sz w:val="28"/>
          <w:szCs w:val="28"/>
        </w:rPr>
        <w:t xml:space="preserve">Постановление Правительства Российской Федерации от </w:t>
      </w:r>
      <w:r>
        <w:rPr>
          <w:sz w:val="28"/>
          <w:szCs w:val="28"/>
        </w:rPr>
        <w:t xml:space="preserve">                           </w:t>
      </w:r>
      <w:proofErr w:type="gramStart"/>
      <w:r w:rsidRPr="00E34708">
        <w:rPr>
          <w:sz w:val="28"/>
          <w:szCs w:val="28"/>
        </w:rPr>
        <w:t>30.06.2007</w:t>
      </w:r>
      <w:r>
        <w:rPr>
          <w:sz w:val="28"/>
          <w:szCs w:val="28"/>
        </w:rPr>
        <w:t xml:space="preserve">  </w:t>
      </w:r>
      <w:r w:rsidRPr="00E34708">
        <w:rPr>
          <w:sz w:val="28"/>
          <w:szCs w:val="28"/>
        </w:rPr>
        <w:t>г.</w:t>
      </w:r>
      <w:proofErr w:type="gramEnd"/>
      <w:r w:rsidRPr="00E347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E34708">
        <w:rPr>
          <w:sz w:val="28"/>
          <w:szCs w:val="28"/>
        </w:rPr>
        <w:t>№ 417 «Об утверждении Правил</w:t>
      </w:r>
      <w:r>
        <w:rPr>
          <w:sz w:val="28"/>
          <w:szCs w:val="28"/>
        </w:rPr>
        <w:t xml:space="preserve"> пожарной безопасности в лесах»;</w:t>
      </w:r>
    </w:p>
    <w:p w:rsidR="00055380" w:rsidRPr="00E34708" w:rsidRDefault="00055380" w:rsidP="00055380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E34708">
        <w:rPr>
          <w:sz w:val="28"/>
          <w:szCs w:val="28"/>
        </w:rPr>
        <w:t xml:space="preserve">Приказ Рослесхоза от 10.06.2011 № 223 «Об утверждении Правил использования лесов для строительства, реконструкции, </w:t>
      </w:r>
      <w:r>
        <w:rPr>
          <w:sz w:val="28"/>
          <w:szCs w:val="28"/>
        </w:rPr>
        <w:t>эксплуатации линейных объектов»;</w:t>
      </w:r>
    </w:p>
    <w:p w:rsidR="00055380" w:rsidRPr="00E34708" w:rsidRDefault="00055380" w:rsidP="00055380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4708">
        <w:rPr>
          <w:sz w:val="28"/>
          <w:szCs w:val="28"/>
        </w:rPr>
        <w:t>Приказ Минприроды России от 22.11.2017 № 626 «Об утверждении Правил ухода за лесами»</w:t>
      </w:r>
      <w:r>
        <w:rPr>
          <w:sz w:val="28"/>
          <w:szCs w:val="28"/>
        </w:rPr>
        <w:t>;</w:t>
      </w:r>
    </w:p>
    <w:p w:rsidR="00055380" w:rsidRDefault="00055380" w:rsidP="00055380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4708">
        <w:rPr>
          <w:sz w:val="28"/>
          <w:szCs w:val="28"/>
        </w:rPr>
        <w:t xml:space="preserve">Закон Ханты-Мансийского автономного округа – Югры от 29.12.2006        </w:t>
      </w:r>
      <w:r>
        <w:rPr>
          <w:sz w:val="28"/>
          <w:szCs w:val="28"/>
        </w:rPr>
        <w:t xml:space="preserve">                         </w:t>
      </w:r>
      <w:r w:rsidRPr="00E34708">
        <w:rPr>
          <w:sz w:val="28"/>
          <w:szCs w:val="28"/>
        </w:rPr>
        <w:t>№ 148-оз «О регулировании отдельных вопросов в области водных и лесных отношений на территории Ханты-Мансийс</w:t>
      </w:r>
      <w:r>
        <w:rPr>
          <w:sz w:val="28"/>
          <w:szCs w:val="28"/>
        </w:rPr>
        <w:t>кого автономного округа – Югры»;</w:t>
      </w:r>
    </w:p>
    <w:p w:rsidR="00055380" w:rsidRDefault="00055380" w:rsidP="00055380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17F4">
        <w:rPr>
          <w:sz w:val="28"/>
          <w:szCs w:val="28"/>
        </w:rPr>
        <w:t xml:space="preserve">постановление администрации города Нефтеюганска от </w:t>
      </w:r>
      <w:r>
        <w:rPr>
          <w:sz w:val="28"/>
          <w:szCs w:val="28"/>
        </w:rPr>
        <w:t>21.02.2019</w:t>
      </w:r>
      <w:r w:rsidRPr="00AD17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AD17F4">
        <w:rPr>
          <w:sz w:val="28"/>
          <w:szCs w:val="28"/>
        </w:rPr>
        <w:t>№</w:t>
      </w:r>
      <w:r>
        <w:rPr>
          <w:sz w:val="28"/>
          <w:szCs w:val="28"/>
        </w:rPr>
        <w:t xml:space="preserve"> 38-нп </w:t>
      </w:r>
      <w:r w:rsidRPr="00AD17F4">
        <w:rPr>
          <w:sz w:val="28"/>
          <w:szCs w:val="28"/>
        </w:rPr>
        <w:t>«Об утверждени</w:t>
      </w:r>
      <w:r>
        <w:rPr>
          <w:sz w:val="28"/>
          <w:szCs w:val="28"/>
        </w:rPr>
        <w:t>и административного регламента</w:t>
      </w:r>
      <w:r w:rsidRPr="00AD17F4">
        <w:rPr>
          <w:sz w:val="28"/>
          <w:szCs w:val="28"/>
        </w:rPr>
        <w:t xml:space="preserve"> осуществления муниципального лесного контроля на территории муниципального образования город Нефтеюганск;</w:t>
      </w:r>
    </w:p>
    <w:p w:rsidR="00055380" w:rsidRDefault="00055380" w:rsidP="00055380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928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города </w:t>
      </w:r>
      <w:r w:rsidRPr="00CA05C0">
        <w:rPr>
          <w:sz w:val="28"/>
          <w:szCs w:val="28"/>
        </w:rPr>
        <w:t>Нефтеюганска</w:t>
      </w:r>
      <w:r>
        <w:rPr>
          <w:sz w:val="28"/>
          <w:szCs w:val="28"/>
        </w:rPr>
        <w:t xml:space="preserve"> от 12.09.2018 № 141-нп «О порядке организации и осуществления муниципального лесного контроля на территории города Нефтеюганска» (с изменениями внесенными постановлением администрации города </w:t>
      </w:r>
      <w:proofErr w:type="gramStart"/>
      <w:r>
        <w:rPr>
          <w:sz w:val="28"/>
          <w:szCs w:val="28"/>
        </w:rPr>
        <w:t xml:space="preserve">Нефтеюганска </w:t>
      </w:r>
      <w:r w:rsidRPr="00CC0680">
        <w:rPr>
          <w:sz w:val="28"/>
          <w:szCs w:val="28"/>
        </w:rPr>
        <w:t xml:space="preserve"> от</w:t>
      </w:r>
      <w:proofErr w:type="gramEnd"/>
      <w:r w:rsidRPr="00CC0680">
        <w:rPr>
          <w:sz w:val="28"/>
          <w:szCs w:val="28"/>
        </w:rPr>
        <w:t xml:space="preserve"> 28.01.2019 №</w:t>
      </w:r>
      <w:r>
        <w:rPr>
          <w:sz w:val="28"/>
          <w:szCs w:val="28"/>
        </w:rPr>
        <w:t xml:space="preserve"> </w:t>
      </w:r>
      <w:r w:rsidRPr="00CC0680">
        <w:rPr>
          <w:sz w:val="28"/>
          <w:szCs w:val="28"/>
        </w:rPr>
        <w:t>16-нп</w:t>
      </w:r>
      <w:r>
        <w:rPr>
          <w:sz w:val="28"/>
          <w:szCs w:val="28"/>
        </w:rPr>
        <w:t>).</w:t>
      </w:r>
    </w:p>
    <w:p w:rsidR="00055380" w:rsidRDefault="00055380" w:rsidP="00055380">
      <w:pPr>
        <w:spacing w:after="200"/>
        <w:ind w:firstLine="567"/>
        <w:contextualSpacing/>
        <w:jc w:val="center"/>
        <w:rPr>
          <w:sz w:val="28"/>
          <w:szCs w:val="28"/>
        </w:rPr>
      </w:pPr>
    </w:p>
    <w:p w:rsidR="00055380" w:rsidRDefault="00055380" w:rsidP="00055380">
      <w:pPr>
        <w:spacing w:after="200"/>
        <w:contextualSpacing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М</w:t>
      </w:r>
      <w:r w:rsidRPr="00E9280A">
        <w:rPr>
          <w:i/>
          <w:sz w:val="28"/>
          <w:szCs w:val="28"/>
        </w:rPr>
        <w:t>униципальн</w:t>
      </w:r>
      <w:r>
        <w:rPr>
          <w:i/>
          <w:sz w:val="28"/>
          <w:szCs w:val="28"/>
        </w:rPr>
        <w:t>ый</w:t>
      </w:r>
      <w:r w:rsidRPr="00E9280A">
        <w:rPr>
          <w:i/>
          <w:sz w:val="28"/>
          <w:szCs w:val="28"/>
        </w:rPr>
        <w:t xml:space="preserve">  контрол</w:t>
      </w:r>
      <w:r>
        <w:rPr>
          <w:i/>
          <w:sz w:val="28"/>
          <w:szCs w:val="28"/>
        </w:rPr>
        <w:t>ь</w:t>
      </w:r>
      <w:proofErr w:type="gramEnd"/>
      <w:r>
        <w:rPr>
          <w:i/>
          <w:sz w:val="28"/>
          <w:szCs w:val="28"/>
        </w:rPr>
        <w:t xml:space="preserve"> </w:t>
      </w:r>
      <w:r w:rsidRPr="00E9280A">
        <w:rPr>
          <w:i/>
          <w:sz w:val="28"/>
          <w:szCs w:val="28"/>
        </w:rPr>
        <w:t xml:space="preserve">за сохранностью  автомобильных дорог </w:t>
      </w:r>
    </w:p>
    <w:p w:rsidR="00055380" w:rsidRPr="00E9280A" w:rsidRDefault="00055380" w:rsidP="00055380">
      <w:pPr>
        <w:spacing w:after="200"/>
        <w:contextualSpacing/>
        <w:jc w:val="center"/>
        <w:rPr>
          <w:i/>
          <w:sz w:val="28"/>
          <w:szCs w:val="28"/>
        </w:rPr>
      </w:pPr>
      <w:r w:rsidRPr="00E9280A">
        <w:rPr>
          <w:i/>
          <w:sz w:val="28"/>
          <w:szCs w:val="28"/>
        </w:rPr>
        <w:t>местного значения</w:t>
      </w:r>
    </w:p>
    <w:p w:rsidR="00055380" w:rsidRPr="00AD17F4" w:rsidRDefault="00055380" w:rsidP="00055380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17F4">
        <w:rPr>
          <w:sz w:val="28"/>
          <w:szCs w:val="28"/>
        </w:rPr>
        <w:t>Федеральный закон от 10.12.1995 № 196-ФЗ «О безопасности дорожного движения»;</w:t>
      </w:r>
    </w:p>
    <w:p w:rsidR="00055380" w:rsidRDefault="00055380" w:rsidP="00055380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17F4">
        <w:rPr>
          <w:sz w:val="28"/>
          <w:szCs w:val="28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</w:t>
      </w:r>
      <w:r>
        <w:rPr>
          <w:sz w:val="28"/>
          <w:szCs w:val="28"/>
        </w:rPr>
        <w:t>ные акты Российской Федерации»;</w:t>
      </w:r>
    </w:p>
    <w:p w:rsidR="00055380" w:rsidRDefault="00055380" w:rsidP="00055380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администрации города </w:t>
      </w:r>
      <w:r w:rsidRPr="00CA05C0">
        <w:rPr>
          <w:sz w:val="28"/>
          <w:szCs w:val="28"/>
        </w:rPr>
        <w:t>Нефтеюганска</w:t>
      </w:r>
      <w:r>
        <w:rPr>
          <w:sz w:val="28"/>
          <w:szCs w:val="28"/>
        </w:rPr>
        <w:t xml:space="preserve"> от 21.02.2019                               № 39-нп «Об утверждении административного регламента осуществления </w:t>
      </w:r>
      <w:proofErr w:type="gramStart"/>
      <w:r>
        <w:rPr>
          <w:sz w:val="28"/>
          <w:szCs w:val="28"/>
        </w:rPr>
        <w:t>муниципального  контроля</w:t>
      </w:r>
      <w:proofErr w:type="gramEnd"/>
      <w:r>
        <w:rPr>
          <w:sz w:val="28"/>
          <w:szCs w:val="28"/>
        </w:rPr>
        <w:t xml:space="preserve"> за соблюдением сохранности автомобильных дорог местного значения в границах городского округа Нефтеюганск» (с изменениями, внесенными постановлением администрации города Нефтеюганска от 16.07.2019 № 129-нп);</w:t>
      </w:r>
    </w:p>
    <w:p w:rsidR="00055380" w:rsidRDefault="00055380" w:rsidP="00055380">
      <w:pPr>
        <w:spacing w:after="200"/>
        <w:ind w:firstLine="567"/>
        <w:contextualSpacing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sz w:val="28"/>
          <w:szCs w:val="28"/>
        </w:rPr>
        <w:t>-</w:t>
      </w:r>
      <w:r w:rsidRPr="00003C5F">
        <w:rPr>
          <w:sz w:val="28"/>
          <w:szCs w:val="28"/>
        </w:rPr>
        <w:t>постановление администрации города Нефтеюганска от 04.07.2018</w:t>
      </w:r>
      <w:r>
        <w:rPr>
          <w:sz w:val="28"/>
          <w:szCs w:val="28"/>
        </w:rPr>
        <w:t xml:space="preserve">                  </w:t>
      </w:r>
      <w:r w:rsidRPr="00003C5F">
        <w:rPr>
          <w:sz w:val="28"/>
          <w:szCs w:val="28"/>
        </w:rPr>
        <w:t xml:space="preserve"> № 102-</w:t>
      </w:r>
      <w:proofErr w:type="gramStart"/>
      <w:r w:rsidRPr="00003C5F">
        <w:rPr>
          <w:sz w:val="28"/>
          <w:szCs w:val="28"/>
        </w:rPr>
        <w:t>нп  «</w:t>
      </w:r>
      <w:proofErr w:type="gramEnd"/>
      <w:r w:rsidRPr="00003C5F">
        <w:rPr>
          <w:sz w:val="28"/>
          <w:szCs w:val="28"/>
        </w:rPr>
        <w:t>О порядке организации и осуществления муниципального  контроля за сохранностью  автомобильных дорог местного значения в границах городского округа город Нефтеюганск»</w:t>
      </w:r>
      <w:r>
        <w:rPr>
          <w:sz w:val="28"/>
          <w:szCs w:val="28"/>
        </w:rPr>
        <w:t xml:space="preserve"> </w:t>
      </w:r>
      <w:r w:rsidRPr="00003C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изменениями, внесенными постановлением администрации города Нефтеюганска от 18.07.2018, от 28.01.2019 № 13-нп, от 21.10.2019 № 176-нп). 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:rsidR="00055380" w:rsidRDefault="00055380" w:rsidP="00055380">
      <w:pPr>
        <w:spacing w:after="200"/>
        <w:ind w:firstLine="567"/>
        <w:contextualSpacing/>
        <w:jc w:val="both"/>
        <w:rPr>
          <w:sz w:val="28"/>
          <w:szCs w:val="28"/>
        </w:rPr>
      </w:pPr>
    </w:p>
    <w:p w:rsidR="00055380" w:rsidRPr="006D0652" w:rsidRDefault="00055380" w:rsidP="00055380">
      <w:pPr>
        <w:spacing w:after="200"/>
        <w:ind w:firstLine="567"/>
        <w:contextualSpacing/>
        <w:jc w:val="center"/>
        <w:rPr>
          <w:i/>
          <w:sz w:val="28"/>
          <w:szCs w:val="28"/>
        </w:rPr>
      </w:pPr>
      <w:proofErr w:type="gramStart"/>
      <w:r w:rsidRPr="006D0652">
        <w:rPr>
          <w:i/>
          <w:sz w:val="28"/>
          <w:szCs w:val="28"/>
        </w:rPr>
        <w:t>Муниципальный</w:t>
      </w:r>
      <w:r>
        <w:rPr>
          <w:i/>
          <w:sz w:val="28"/>
          <w:szCs w:val="28"/>
        </w:rPr>
        <w:t xml:space="preserve"> </w:t>
      </w:r>
      <w:r w:rsidRPr="006D0652">
        <w:rPr>
          <w:i/>
          <w:sz w:val="28"/>
          <w:szCs w:val="28"/>
        </w:rPr>
        <w:t xml:space="preserve"> контроль</w:t>
      </w:r>
      <w:proofErr w:type="gramEnd"/>
      <w:r w:rsidRPr="006D0652">
        <w:rPr>
          <w:i/>
          <w:sz w:val="28"/>
          <w:szCs w:val="28"/>
        </w:rPr>
        <w:t xml:space="preserve"> 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значения, на территории муниципального образования город Нефтеюганск  </w:t>
      </w:r>
    </w:p>
    <w:p w:rsidR="00055380" w:rsidRPr="00DA1422" w:rsidRDefault="00055380" w:rsidP="00055380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DA1422">
        <w:rPr>
          <w:sz w:val="28"/>
          <w:szCs w:val="28"/>
        </w:rPr>
        <w:t>Федеральный закон от 21.02.1992 № 2395-1 «О недрах»;</w:t>
      </w:r>
    </w:p>
    <w:p w:rsidR="00055380" w:rsidRDefault="00055380" w:rsidP="00055380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1422">
        <w:rPr>
          <w:sz w:val="28"/>
          <w:szCs w:val="28"/>
        </w:rPr>
        <w:t>Закон Ханты-Мансийского автономного округа – Югра от 17.05.2005</w:t>
      </w:r>
      <w:r>
        <w:rPr>
          <w:sz w:val="28"/>
          <w:szCs w:val="28"/>
        </w:rPr>
        <w:t xml:space="preserve">                           </w:t>
      </w:r>
      <w:r w:rsidRPr="00DA1422">
        <w:rPr>
          <w:sz w:val="28"/>
          <w:szCs w:val="28"/>
        </w:rPr>
        <w:t xml:space="preserve"> № 82-оз «О пользовании недрами на территории Ханты-Мансийского автономного округа – Югры для целей геологического изучения,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значения, не связанных с добычей полезных ископаемых»;</w:t>
      </w:r>
    </w:p>
    <w:p w:rsidR="00055380" w:rsidRDefault="00055380" w:rsidP="00055380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3C5F">
        <w:rPr>
          <w:sz w:val="28"/>
          <w:szCs w:val="28"/>
        </w:rPr>
        <w:t xml:space="preserve">постановление администрации города Нефтеюганска </w:t>
      </w:r>
      <w:r w:rsidRPr="00DC598E">
        <w:rPr>
          <w:sz w:val="28"/>
          <w:szCs w:val="28"/>
        </w:rPr>
        <w:t xml:space="preserve"> от 21.02.2019</w:t>
      </w:r>
      <w:r>
        <w:rPr>
          <w:sz w:val="28"/>
          <w:szCs w:val="28"/>
        </w:rPr>
        <w:t xml:space="preserve">                         </w:t>
      </w:r>
      <w:r w:rsidRPr="00DC598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DC598E">
        <w:rPr>
          <w:sz w:val="28"/>
          <w:szCs w:val="28"/>
        </w:rPr>
        <w:t xml:space="preserve">37-нп </w:t>
      </w:r>
      <w:r>
        <w:rPr>
          <w:sz w:val="28"/>
          <w:szCs w:val="28"/>
        </w:rPr>
        <w:t>«</w:t>
      </w:r>
      <w:r w:rsidRPr="00DC598E">
        <w:rPr>
          <w:sz w:val="28"/>
          <w:szCs w:val="28"/>
        </w:rPr>
        <w:t>Об утверждении административного регламента осуществления муниципального контроля 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значения, на территории муниципального образования город Нефтеюганск</w:t>
      </w:r>
      <w:r>
        <w:rPr>
          <w:sz w:val="28"/>
          <w:szCs w:val="28"/>
        </w:rPr>
        <w:t>»</w:t>
      </w:r>
      <w:r w:rsidRPr="00DC598E">
        <w:rPr>
          <w:sz w:val="28"/>
          <w:szCs w:val="28"/>
        </w:rPr>
        <w:t xml:space="preserve"> (с изм</w:t>
      </w:r>
      <w:r>
        <w:rPr>
          <w:sz w:val="28"/>
          <w:szCs w:val="28"/>
        </w:rPr>
        <w:t>енениями, внесенными постановлением администрации города Нефтеюганска</w:t>
      </w:r>
      <w:r w:rsidRPr="00DC598E">
        <w:rPr>
          <w:sz w:val="28"/>
          <w:szCs w:val="28"/>
        </w:rPr>
        <w:t xml:space="preserve"> от 10.01.2020 № 1-нп)</w:t>
      </w:r>
      <w:r>
        <w:rPr>
          <w:sz w:val="28"/>
          <w:szCs w:val="28"/>
        </w:rPr>
        <w:t>;</w:t>
      </w:r>
    </w:p>
    <w:p w:rsidR="00055380" w:rsidRDefault="00055380" w:rsidP="00055380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3C5F">
        <w:rPr>
          <w:sz w:val="28"/>
          <w:szCs w:val="28"/>
        </w:rPr>
        <w:t xml:space="preserve">постановление администрации города Нефтеюганска от 13.12.2018 </w:t>
      </w:r>
      <w:r>
        <w:rPr>
          <w:sz w:val="28"/>
          <w:szCs w:val="28"/>
        </w:rPr>
        <w:t xml:space="preserve">                     </w:t>
      </w:r>
      <w:r w:rsidRPr="00003C5F">
        <w:rPr>
          <w:sz w:val="28"/>
          <w:szCs w:val="28"/>
        </w:rPr>
        <w:t>№ 172-нп  «О порядке организации и осуществления муниципального  контроля 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значения, на территории муниципального образования город Нефтеюганск»</w:t>
      </w:r>
      <w:r>
        <w:rPr>
          <w:sz w:val="28"/>
          <w:szCs w:val="28"/>
        </w:rPr>
        <w:t xml:space="preserve"> (с изменениями, внесенными постановлением администрации города Нефтеюганска от  </w:t>
      </w:r>
      <w:r w:rsidRPr="00D701DD">
        <w:rPr>
          <w:sz w:val="28"/>
          <w:szCs w:val="28"/>
        </w:rPr>
        <w:t>28.01.2019 №</w:t>
      </w:r>
      <w:r>
        <w:rPr>
          <w:sz w:val="28"/>
          <w:szCs w:val="28"/>
        </w:rPr>
        <w:t xml:space="preserve"> </w:t>
      </w:r>
      <w:r w:rsidRPr="00D701DD">
        <w:rPr>
          <w:sz w:val="28"/>
          <w:szCs w:val="28"/>
        </w:rPr>
        <w:t>15-нп</w:t>
      </w:r>
      <w:r>
        <w:rPr>
          <w:sz w:val="28"/>
          <w:szCs w:val="28"/>
        </w:rPr>
        <w:t>).</w:t>
      </w:r>
    </w:p>
    <w:p w:rsidR="00055380" w:rsidRDefault="00055380" w:rsidP="00055380">
      <w:pPr>
        <w:spacing w:after="200"/>
        <w:ind w:firstLine="567"/>
        <w:contextualSpacing/>
        <w:jc w:val="both"/>
        <w:rPr>
          <w:sz w:val="28"/>
          <w:szCs w:val="28"/>
        </w:rPr>
      </w:pPr>
    </w:p>
    <w:p w:rsidR="00055380" w:rsidRPr="00D701DD" w:rsidRDefault="00055380" w:rsidP="00055380">
      <w:pPr>
        <w:spacing w:after="200"/>
        <w:contextualSpacing/>
        <w:jc w:val="center"/>
        <w:rPr>
          <w:i/>
          <w:sz w:val="28"/>
          <w:szCs w:val="28"/>
        </w:rPr>
      </w:pPr>
      <w:r w:rsidRPr="00D701DD">
        <w:rPr>
          <w:i/>
          <w:sz w:val="28"/>
          <w:szCs w:val="28"/>
        </w:rPr>
        <w:t xml:space="preserve">  </w:t>
      </w:r>
      <w:proofErr w:type="gramStart"/>
      <w:r w:rsidRPr="00D701DD">
        <w:rPr>
          <w:i/>
          <w:sz w:val="28"/>
          <w:szCs w:val="28"/>
        </w:rPr>
        <w:t>Муниципальный  контроль</w:t>
      </w:r>
      <w:proofErr w:type="gramEnd"/>
      <w:r w:rsidRPr="00D701DD">
        <w:rPr>
          <w:i/>
          <w:sz w:val="28"/>
          <w:szCs w:val="28"/>
        </w:rPr>
        <w:t xml:space="preserve">  в области торговой деятельности на территории муниципального образования город Нефтеюганск  </w:t>
      </w:r>
    </w:p>
    <w:p w:rsidR="00055380" w:rsidRPr="00003C5F" w:rsidRDefault="00055380" w:rsidP="00055380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3C5F">
        <w:rPr>
          <w:sz w:val="28"/>
          <w:szCs w:val="28"/>
        </w:rPr>
        <w:t>Федеральный закон «Об основах государственного регулирования торговой деятельности в Российской Федерации»</w:t>
      </w:r>
      <w:r w:rsidRPr="00D701DD">
        <w:rPr>
          <w:sz w:val="28"/>
          <w:szCs w:val="28"/>
        </w:rPr>
        <w:t xml:space="preserve"> </w:t>
      </w:r>
      <w:r w:rsidRPr="00003C5F">
        <w:rPr>
          <w:sz w:val="28"/>
          <w:szCs w:val="28"/>
        </w:rPr>
        <w:t>от 28.12.2009 № 381-ФЗ</w:t>
      </w:r>
      <w:r>
        <w:rPr>
          <w:sz w:val="28"/>
          <w:szCs w:val="28"/>
        </w:rPr>
        <w:t>;</w:t>
      </w:r>
    </w:p>
    <w:p w:rsidR="00055380" w:rsidRPr="00003C5F" w:rsidRDefault="00055380" w:rsidP="00055380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3C5F">
        <w:rPr>
          <w:sz w:val="28"/>
          <w:szCs w:val="28"/>
        </w:rPr>
        <w:t>постановление Правительства Российской Федерации от 29.10.2010 № 772 «Об утверждении правил включения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в схему размещения нестационарных торговых объектов»;</w:t>
      </w:r>
    </w:p>
    <w:p w:rsidR="00055380" w:rsidRDefault="00055380" w:rsidP="00055380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3C5F">
        <w:rPr>
          <w:sz w:val="28"/>
          <w:szCs w:val="28"/>
        </w:rPr>
        <w:t xml:space="preserve">Закон Ханты-Мансийского автономного округа – Югры от 11.05.2010 </w:t>
      </w:r>
      <w:r>
        <w:rPr>
          <w:sz w:val="28"/>
          <w:szCs w:val="28"/>
        </w:rPr>
        <w:t xml:space="preserve">                 </w:t>
      </w:r>
      <w:r w:rsidRPr="00003C5F">
        <w:rPr>
          <w:sz w:val="28"/>
          <w:szCs w:val="28"/>
        </w:rPr>
        <w:t>№ 85-оз «О государственном регулировании торговой деятельности в Ханты-Манси</w:t>
      </w:r>
      <w:r>
        <w:rPr>
          <w:sz w:val="28"/>
          <w:szCs w:val="28"/>
        </w:rPr>
        <w:t>йском автономном округе – Югре»;</w:t>
      </w:r>
    </w:p>
    <w:p w:rsidR="00055380" w:rsidRDefault="00055380" w:rsidP="00055380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</w:t>
      </w:r>
      <w:r w:rsidRPr="007E32BA">
        <w:rPr>
          <w:sz w:val="28"/>
          <w:szCs w:val="28"/>
        </w:rPr>
        <w:t xml:space="preserve"> администрации города Нефтеюганска </w:t>
      </w:r>
      <w:proofErr w:type="gramStart"/>
      <w:r w:rsidRPr="007E32BA">
        <w:rPr>
          <w:sz w:val="28"/>
          <w:szCs w:val="28"/>
        </w:rPr>
        <w:t>от  20.06.2012</w:t>
      </w:r>
      <w:proofErr w:type="gramEnd"/>
      <w:r w:rsidRPr="007E32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7E32BA">
        <w:rPr>
          <w:sz w:val="28"/>
          <w:szCs w:val="28"/>
        </w:rPr>
        <w:t>№ 1661 «Об утверждении схемы размещения нестационарных торговых объектов на территории города Нефтеюганска»</w:t>
      </w:r>
      <w:r>
        <w:rPr>
          <w:sz w:val="28"/>
          <w:szCs w:val="28"/>
        </w:rPr>
        <w:t>;</w:t>
      </w:r>
    </w:p>
    <w:p w:rsidR="00055380" w:rsidRDefault="00055380" w:rsidP="00055380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5F5310">
        <w:rPr>
          <w:sz w:val="28"/>
          <w:szCs w:val="28"/>
        </w:rPr>
        <w:t>остановление администрации города Нефтеюганска от 21.02.2019 №</w:t>
      </w:r>
      <w:r>
        <w:rPr>
          <w:sz w:val="28"/>
          <w:szCs w:val="28"/>
        </w:rPr>
        <w:t xml:space="preserve"> </w:t>
      </w:r>
      <w:r w:rsidRPr="005F5310">
        <w:rPr>
          <w:sz w:val="28"/>
          <w:szCs w:val="28"/>
        </w:rPr>
        <w:t xml:space="preserve">36-нп </w:t>
      </w:r>
      <w:r>
        <w:rPr>
          <w:sz w:val="28"/>
          <w:szCs w:val="28"/>
        </w:rPr>
        <w:t>«</w:t>
      </w:r>
      <w:r w:rsidRPr="005F5310">
        <w:rPr>
          <w:sz w:val="28"/>
          <w:szCs w:val="28"/>
        </w:rPr>
        <w:t xml:space="preserve">Об утверждении административного регламента осуществления муниципального контроля в области торговой деятельности на территории </w:t>
      </w:r>
      <w:r w:rsidRPr="005F5310">
        <w:rPr>
          <w:sz w:val="28"/>
          <w:szCs w:val="28"/>
        </w:rPr>
        <w:lastRenderedPageBreak/>
        <w:t>муниципального образования город Нефтеюганск</w:t>
      </w:r>
      <w:r>
        <w:rPr>
          <w:sz w:val="28"/>
          <w:szCs w:val="28"/>
        </w:rPr>
        <w:t>»</w:t>
      </w:r>
      <w:r w:rsidRPr="005F5310">
        <w:rPr>
          <w:sz w:val="28"/>
          <w:szCs w:val="28"/>
        </w:rPr>
        <w:t xml:space="preserve"> (с изм</w:t>
      </w:r>
      <w:r>
        <w:rPr>
          <w:sz w:val="28"/>
          <w:szCs w:val="28"/>
        </w:rPr>
        <w:t xml:space="preserve">енениями, внесенными </w:t>
      </w:r>
      <w:proofErr w:type="gramStart"/>
      <w:r>
        <w:rPr>
          <w:sz w:val="28"/>
          <w:szCs w:val="28"/>
        </w:rPr>
        <w:t xml:space="preserve">постановлением </w:t>
      </w:r>
      <w:r w:rsidRPr="005F5310">
        <w:rPr>
          <w:sz w:val="28"/>
          <w:szCs w:val="28"/>
        </w:rPr>
        <w:t xml:space="preserve"> от</w:t>
      </w:r>
      <w:proofErr w:type="gramEnd"/>
      <w:r w:rsidRPr="005F5310">
        <w:rPr>
          <w:sz w:val="28"/>
          <w:szCs w:val="28"/>
        </w:rPr>
        <w:t xml:space="preserve"> 10.01.2020 №</w:t>
      </w:r>
      <w:r>
        <w:rPr>
          <w:sz w:val="28"/>
          <w:szCs w:val="28"/>
        </w:rPr>
        <w:t xml:space="preserve"> </w:t>
      </w:r>
      <w:r w:rsidRPr="005F5310">
        <w:rPr>
          <w:sz w:val="28"/>
          <w:szCs w:val="28"/>
        </w:rPr>
        <w:t>2-нп</w:t>
      </w:r>
      <w:r>
        <w:rPr>
          <w:sz w:val="28"/>
          <w:szCs w:val="28"/>
        </w:rPr>
        <w:t>);</w:t>
      </w:r>
    </w:p>
    <w:p w:rsidR="00055380" w:rsidRDefault="00055380" w:rsidP="00055380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5F5310">
        <w:rPr>
          <w:sz w:val="28"/>
          <w:szCs w:val="28"/>
        </w:rPr>
        <w:t xml:space="preserve">остановление администрации города Нефтеюганска от 28.01.2019 №14-нп </w:t>
      </w:r>
      <w:r>
        <w:rPr>
          <w:sz w:val="28"/>
          <w:szCs w:val="28"/>
        </w:rPr>
        <w:t>«</w:t>
      </w:r>
      <w:r w:rsidRPr="005F5310">
        <w:rPr>
          <w:sz w:val="28"/>
          <w:szCs w:val="28"/>
        </w:rPr>
        <w:t>О Порядке организации и осуществления муниципального контроля в области торговой деятельности на территории муниципальног</w:t>
      </w:r>
      <w:r>
        <w:rPr>
          <w:sz w:val="28"/>
          <w:szCs w:val="28"/>
        </w:rPr>
        <w:t>о образования город Нефтеюганск».</w:t>
      </w:r>
    </w:p>
    <w:p w:rsidR="00055380" w:rsidRPr="0017164B" w:rsidRDefault="00055380" w:rsidP="00055380">
      <w:pPr>
        <w:spacing w:after="200"/>
        <w:ind w:firstLine="567"/>
        <w:contextualSpacing/>
        <w:jc w:val="both"/>
        <w:rPr>
          <w:i/>
          <w:sz w:val="28"/>
          <w:szCs w:val="28"/>
        </w:rPr>
      </w:pPr>
    </w:p>
    <w:p w:rsidR="00055380" w:rsidRPr="0017164B" w:rsidRDefault="00055380" w:rsidP="00055380">
      <w:pPr>
        <w:spacing w:after="200"/>
        <w:ind w:firstLine="567"/>
        <w:contextualSpacing/>
        <w:jc w:val="center"/>
        <w:rPr>
          <w:i/>
          <w:sz w:val="28"/>
          <w:szCs w:val="28"/>
        </w:rPr>
      </w:pPr>
      <w:r w:rsidRPr="0017164B">
        <w:rPr>
          <w:i/>
          <w:sz w:val="28"/>
          <w:szCs w:val="28"/>
        </w:rPr>
        <w:t xml:space="preserve">Муниципальный </w:t>
      </w:r>
      <w:proofErr w:type="gramStart"/>
      <w:r w:rsidRPr="0017164B">
        <w:rPr>
          <w:i/>
          <w:sz w:val="28"/>
          <w:szCs w:val="28"/>
        </w:rPr>
        <w:t>контроль  за</w:t>
      </w:r>
      <w:proofErr w:type="gramEnd"/>
      <w:r w:rsidRPr="0017164B">
        <w:rPr>
          <w:i/>
          <w:sz w:val="28"/>
          <w:szCs w:val="28"/>
        </w:rPr>
        <w:t xml:space="preserve"> соблюдением Правил благоустройства на территории муниципального образования город Нефтеюганск </w:t>
      </w:r>
    </w:p>
    <w:p w:rsidR="00055380" w:rsidRPr="00E1474B" w:rsidRDefault="00055380" w:rsidP="00055380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474B">
        <w:rPr>
          <w:sz w:val="28"/>
          <w:szCs w:val="28"/>
        </w:rPr>
        <w:t>Кодекс Российской Федерации об а</w:t>
      </w:r>
      <w:r>
        <w:rPr>
          <w:sz w:val="28"/>
          <w:szCs w:val="28"/>
        </w:rPr>
        <w:t>дминистративных правонарушениях;</w:t>
      </w:r>
    </w:p>
    <w:p w:rsidR="00055380" w:rsidRPr="00E1474B" w:rsidRDefault="00055380" w:rsidP="00055380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474B">
        <w:rPr>
          <w:sz w:val="28"/>
          <w:szCs w:val="28"/>
        </w:rPr>
        <w:t xml:space="preserve">Закон Ханты-Мансийского автономного округа - Югры от 11.06.2010 </w:t>
      </w:r>
      <w:r>
        <w:rPr>
          <w:sz w:val="28"/>
          <w:szCs w:val="28"/>
        </w:rPr>
        <w:t xml:space="preserve">                 </w:t>
      </w:r>
      <w:r w:rsidRPr="00E1474B">
        <w:rPr>
          <w:sz w:val="28"/>
          <w:szCs w:val="28"/>
        </w:rPr>
        <w:t>№ 102-оз «Об административных правонарушениях»</w:t>
      </w:r>
      <w:r>
        <w:rPr>
          <w:sz w:val="28"/>
          <w:szCs w:val="28"/>
        </w:rPr>
        <w:t>;</w:t>
      </w:r>
      <w:r w:rsidRPr="00E147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55380" w:rsidRDefault="00055380" w:rsidP="00055380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474B">
        <w:rPr>
          <w:sz w:val="28"/>
          <w:szCs w:val="28"/>
        </w:rPr>
        <w:t>Устав города Нефтеюганска</w:t>
      </w:r>
      <w:r>
        <w:rPr>
          <w:sz w:val="28"/>
          <w:szCs w:val="28"/>
        </w:rPr>
        <w:t>;</w:t>
      </w:r>
      <w:r w:rsidRPr="00E1474B">
        <w:rPr>
          <w:sz w:val="28"/>
          <w:szCs w:val="28"/>
        </w:rPr>
        <w:t xml:space="preserve"> </w:t>
      </w:r>
    </w:p>
    <w:p w:rsidR="00055380" w:rsidRDefault="00055380" w:rsidP="00055380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474B">
        <w:rPr>
          <w:sz w:val="28"/>
          <w:szCs w:val="28"/>
        </w:rPr>
        <w:t>Правила благоустройства территории муниципального образования город Нефтеюганск, утвержденные решением Думы города Нефтеюганска от 24.12.2013 № 727-V</w:t>
      </w:r>
      <w:r>
        <w:rPr>
          <w:sz w:val="28"/>
          <w:szCs w:val="28"/>
        </w:rPr>
        <w:t>;</w:t>
      </w:r>
    </w:p>
    <w:p w:rsidR="00055380" w:rsidRDefault="00055380" w:rsidP="00055380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164B">
        <w:t xml:space="preserve"> </w:t>
      </w:r>
      <w:r w:rsidRPr="0017164B">
        <w:rPr>
          <w:sz w:val="28"/>
          <w:szCs w:val="28"/>
        </w:rPr>
        <w:t xml:space="preserve">постановление администрации </w:t>
      </w:r>
      <w:proofErr w:type="gramStart"/>
      <w:r w:rsidRPr="0017164B">
        <w:rPr>
          <w:sz w:val="28"/>
          <w:szCs w:val="28"/>
        </w:rPr>
        <w:t>города  Нефтеюганска</w:t>
      </w:r>
      <w:proofErr w:type="gramEnd"/>
      <w:r w:rsidRPr="0017164B">
        <w:rPr>
          <w:sz w:val="28"/>
          <w:szCs w:val="28"/>
        </w:rPr>
        <w:t xml:space="preserve"> от 15.03.2019 №</w:t>
      </w:r>
      <w:r>
        <w:rPr>
          <w:sz w:val="28"/>
          <w:szCs w:val="28"/>
        </w:rPr>
        <w:t xml:space="preserve"> </w:t>
      </w:r>
      <w:r w:rsidRPr="0017164B">
        <w:rPr>
          <w:sz w:val="28"/>
          <w:szCs w:val="28"/>
        </w:rPr>
        <w:t>64-нп «Об утвержден</w:t>
      </w:r>
      <w:r>
        <w:rPr>
          <w:sz w:val="28"/>
          <w:szCs w:val="28"/>
        </w:rPr>
        <w:t xml:space="preserve">ии административного регламента </w:t>
      </w:r>
      <w:r w:rsidRPr="0017164B">
        <w:rPr>
          <w:sz w:val="28"/>
          <w:szCs w:val="28"/>
        </w:rPr>
        <w:t>осуществления муниципального контроля за соблюдением  Правил благоустройства территории муниципального образования  город Нефтеюганск»;</w:t>
      </w:r>
    </w:p>
    <w:p w:rsidR="00055380" w:rsidRPr="00E1474B" w:rsidRDefault="00055380" w:rsidP="00055380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164B">
        <w:t xml:space="preserve"> </w:t>
      </w:r>
      <w:r w:rsidRPr="0017164B">
        <w:rPr>
          <w:sz w:val="28"/>
          <w:szCs w:val="28"/>
        </w:rPr>
        <w:t xml:space="preserve">постановление администрации </w:t>
      </w:r>
      <w:proofErr w:type="gramStart"/>
      <w:r w:rsidRPr="0017164B">
        <w:rPr>
          <w:sz w:val="28"/>
          <w:szCs w:val="28"/>
        </w:rPr>
        <w:t>города  Нефтеюганска</w:t>
      </w:r>
      <w:proofErr w:type="gramEnd"/>
      <w:r w:rsidRPr="0017164B">
        <w:rPr>
          <w:sz w:val="28"/>
          <w:szCs w:val="28"/>
        </w:rPr>
        <w:t xml:space="preserve"> от 26.10.2018  </w:t>
      </w:r>
      <w:r>
        <w:rPr>
          <w:sz w:val="28"/>
          <w:szCs w:val="28"/>
        </w:rPr>
        <w:t xml:space="preserve">                       </w:t>
      </w:r>
      <w:r w:rsidRPr="0017164B">
        <w:rPr>
          <w:sz w:val="28"/>
          <w:szCs w:val="28"/>
        </w:rPr>
        <w:t xml:space="preserve"> № 158-нп «О порядке организации и осуществления муниципального  контроля за соблюдением Правил благоустройства на территории муниципального образования город Нефтеюганск» (с изменениями</w:t>
      </w:r>
      <w:r>
        <w:rPr>
          <w:sz w:val="28"/>
          <w:szCs w:val="28"/>
        </w:rPr>
        <w:t>,</w:t>
      </w:r>
      <w:r w:rsidRPr="0017164B">
        <w:rPr>
          <w:sz w:val="28"/>
          <w:szCs w:val="28"/>
        </w:rPr>
        <w:t xml:space="preserve"> внесенными постановлением администрации города Нефт</w:t>
      </w:r>
      <w:r>
        <w:rPr>
          <w:sz w:val="28"/>
          <w:szCs w:val="28"/>
        </w:rPr>
        <w:t>еюганска  от 28.01.2019</w:t>
      </w:r>
      <w:r w:rsidRPr="0017164B">
        <w:rPr>
          <w:sz w:val="28"/>
          <w:szCs w:val="28"/>
        </w:rPr>
        <w:t xml:space="preserve">  № 18-нп);</w:t>
      </w:r>
    </w:p>
    <w:p w:rsidR="00055380" w:rsidRDefault="00055380" w:rsidP="00055380">
      <w:pPr>
        <w:spacing w:after="200"/>
        <w:contextualSpacing/>
        <w:jc w:val="both"/>
        <w:rPr>
          <w:sz w:val="28"/>
          <w:szCs w:val="28"/>
        </w:rPr>
      </w:pPr>
    </w:p>
    <w:p w:rsidR="00055380" w:rsidRDefault="00055380" w:rsidP="00055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информация</w:t>
      </w:r>
      <w:r w:rsidRPr="00F639CC">
        <w:rPr>
          <w:b/>
          <w:sz w:val="28"/>
          <w:szCs w:val="28"/>
        </w:rPr>
        <w:t xml:space="preserve"> о взаимодействии органов муниципального контроля при осуществлении</w:t>
      </w:r>
      <w:r>
        <w:rPr>
          <w:b/>
          <w:sz w:val="28"/>
          <w:szCs w:val="28"/>
        </w:rPr>
        <w:t xml:space="preserve"> соответствующих </w:t>
      </w:r>
      <w:proofErr w:type="gramStart"/>
      <w:r>
        <w:rPr>
          <w:b/>
          <w:sz w:val="28"/>
          <w:szCs w:val="28"/>
        </w:rPr>
        <w:t>видов  муниципального</w:t>
      </w:r>
      <w:proofErr w:type="gramEnd"/>
      <w:r>
        <w:rPr>
          <w:b/>
          <w:sz w:val="28"/>
          <w:szCs w:val="28"/>
        </w:rPr>
        <w:t xml:space="preserve"> контроля </w:t>
      </w:r>
      <w:r w:rsidRPr="00F639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639CC">
        <w:rPr>
          <w:b/>
          <w:sz w:val="28"/>
          <w:szCs w:val="28"/>
        </w:rPr>
        <w:t>с другими органами государственного контроля (надзора), муниципального контроля, порядке и формах такого взаимодействия</w:t>
      </w:r>
    </w:p>
    <w:p w:rsidR="00055380" w:rsidRPr="0017164B" w:rsidRDefault="00055380" w:rsidP="00055380">
      <w:pPr>
        <w:spacing w:after="20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164B">
        <w:rPr>
          <w:rFonts w:eastAsia="Calibri"/>
          <w:sz w:val="28"/>
          <w:szCs w:val="28"/>
          <w:lang w:eastAsia="en-US"/>
        </w:rPr>
        <w:t>Муниципальный контроль осуществляется во взаимодействии с органами</w:t>
      </w:r>
    </w:p>
    <w:p w:rsidR="00055380" w:rsidRDefault="00055380" w:rsidP="00055380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164B">
        <w:rPr>
          <w:rFonts w:eastAsia="Calibri"/>
          <w:sz w:val="28"/>
          <w:szCs w:val="28"/>
          <w:lang w:eastAsia="en-US"/>
        </w:rPr>
        <w:t>государственной власти, в том числе органами федерального и регионального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7164B">
        <w:rPr>
          <w:rFonts w:eastAsia="Calibri"/>
          <w:sz w:val="28"/>
          <w:szCs w:val="28"/>
          <w:lang w:eastAsia="en-US"/>
        </w:rPr>
        <w:t xml:space="preserve">государственного земельного, лесного, жилищного надзора, </w:t>
      </w:r>
      <w:r w:rsidRPr="000B52E7">
        <w:rPr>
          <w:rFonts w:eastAsia="Calibri"/>
          <w:sz w:val="28"/>
          <w:szCs w:val="28"/>
          <w:lang w:eastAsia="en-US"/>
        </w:rPr>
        <w:t xml:space="preserve">надзора </w:t>
      </w:r>
      <w:r w:rsidRPr="0017164B">
        <w:rPr>
          <w:rFonts w:eastAsia="Calibri"/>
          <w:sz w:val="28"/>
          <w:szCs w:val="28"/>
          <w:lang w:eastAsia="en-US"/>
        </w:rPr>
        <w:t>за геологическим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7164B">
        <w:rPr>
          <w:rFonts w:eastAsia="Calibri"/>
          <w:sz w:val="28"/>
          <w:szCs w:val="28"/>
          <w:lang w:eastAsia="en-US"/>
        </w:rPr>
        <w:t>изучением, рациональным использованием и охраной недр, органами местного</w:t>
      </w:r>
      <w:r w:rsidRPr="0017164B">
        <w:t xml:space="preserve"> </w:t>
      </w:r>
      <w:r w:rsidRPr="0017164B">
        <w:rPr>
          <w:rFonts w:eastAsia="Calibri"/>
          <w:sz w:val="28"/>
          <w:szCs w:val="28"/>
          <w:lang w:eastAsia="en-US"/>
        </w:rPr>
        <w:t xml:space="preserve">самоуправления муниципального образования город </w:t>
      </w:r>
      <w:proofErr w:type="gramStart"/>
      <w:r>
        <w:rPr>
          <w:rFonts w:eastAsia="Calibri"/>
          <w:sz w:val="28"/>
          <w:szCs w:val="28"/>
          <w:lang w:eastAsia="en-US"/>
        </w:rPr>
        <w:t>Нефтеюганск  юридическими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лицами, </w:t>
      </w:r>
      <w:r w:rsidRPr="0017164B">
        <w:rPr>
          <w:rFonts w:eastAsia="Calibri"/>
          <w:sz w:val="28"/>
          <w:szCs w:val="28"/>
          <w:lang w:eastAsia="en-US"/>
        </w:rPr>
        <w:t>индивидуальными предпринимателями, организация</w:t>
      </w:r>
      <w:r>
        <w:rPr>
          <w:rFonts w:eastAsia="Calibri"/>
          <w:sz w:val="28"/>
          <w:szCs w:val="28"/>
          <w:lang w:eastAsia="en-US"/>
        </w:rPr>
        <w:t>ми, общественными объединениями и гражданами.</w:t>
      </w:r>
    </w:p>
    <w:p w:rsidR="00055380" w:rsidRPr="0017164B" w:rsidRDefault="00055380" w:rsidP="00055380">
      <w:pPr>
        <w:spacing w:after="20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164B">
        <w:rPr>
          <w:rFonts w:eastAsia="Calibri"/>
          <w:sz w:val="28"/>
          <w:szCs w:val="28"/>
          <w:lang w:eastAsia="en-US"/>
        </w:rPr>
        <w:t>При выявлении нарушений законодат</w:t>
      </w:r>
      <w:r>
        <w:rPr>
          <w:rFonts w:eastAsia="Calibri"/>
          <w:sz w:val="28"/>
          <w:szCs w:val="28"/>
          <w:lang w:eastAsia="en-US"/>
        </w:rPr>
        <w:t xml:space="preserve">ельства, за которые установлена </w:t>
      </w:r>
      <w:r w:rsidRPr="0017164B">
        <w:rPr>
          <w:rFonts w:eastAsia="Calibri"/>
          <w:sz w:val="28"/>
          <w:szCs w:val="28"/>
          <w:lang w:eastAsia="en-US"/>
        </w:rPr>
        <w:t>административная ответственность, материалы про</w:t>
      </w:r>
      <w:r>
        <w:rPr>
          <w:rFonts w:eastAsia="Calibri"/>
          <w:sz w:val="28"/>
          <w:szCs w:val="28"/>
          <w:lang w:eastAsia="en-US"/>
        </w:rPr>
        <w:t xml:space="preserve">верок направляются в органы </w:t>
      </w:r>
      <w:r w:rsidRPr="0017164B">
        <w:rPr>
          <w:rFonts w:eastAsia="Calibri"/>
          <w:sz w:val="28"/>
          <w:szCs w:val="28"/>
          <w:lang w:eastAsia="en-US"/>
        </w:rPr>
        <w:t xml:space="preserve">уполномоченные рассматривать дела об административных </w:t>
      </w:r>
      <w:r w:rsidRPr="0017164B">
        <w:rPr>
          <w:rFonts w:eastAsia="Calibri"/>
          <w:sz w:val="28"/>
          <w:szCs w:val="28"/>
          <w:lang w:eastAsia="en-US"/>
        </w:rPr>
        <w:lastRenderedPageBreak/>
        <w:t>правонарушениях, для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7164B">
        <w:rPr>
          <w:rFonts w:eastAsia="Calibri"/>
          <w:sz w:val="28"/>
          <w:szCs w:val="28"/>
          <w:lang w:eastAsia="en-US"/>
        </w:rPr>
        <w:t>рассмотрения и пр</w:t>
      </w:r>
      <w:r>
        <w:rPr>
          <w:rFonts w:eastAsia="Calibri"/>
          <w:sz w:val="28"/>
          <w:szCs w:val="28"/>
          <w:lang w:eastAsia="en-US"/>
        </w:rPr>
        <w:t>инятия соответствующего решения</w:t>
      </w:r>
      <w:r w:rsidRPr="0017164B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 w:rsidRPr="00871669">
        <w:rPr>
          <w:rFonts w:eastAsia="Calibri"/>
          <w:sz w:val="28"/>
          <w:szCs w:val="28"/>
          <w:lang w:eastAsia="en-US"/>
        </w:rPr>
        <w:t>Межмуницпальный</w:t>
      </w:r>
      <w:proofErr w:type="spellEnd"/>
      <w:r w:rsidRPr="00871669">
        <w:rPr>
          <w:rFonts w:eastAsia="Calibri"/>
          <w:sz w:val="28"/>
          <w:szCs w:val="28"/>
          <w:lang w:eastAsia="en-US"/>
        </w:rPr>
        <w:t xml:space="preserve"> отдел по городу Нефтеюганск и городу </w:t>
      </w:r>
      <w:proofErr w:type="spellStart"/>
      <w:r w:rsidRPr="00871669">
        <w:rPr>
          <w:rFonts w:eastAsia="Calibri"/>
          <w:sz w:val="28"/>
          <w:szCs w:val="28"/>
          <w:lang w:eastAsia="en-US"/>
        </w:rPr>
        <w:t>Пыть-Ях</w:t>
      </w:r>
      <w:proofErr w:type="spellEnd"/>
      <w:r w:rsidRPr="00871669">
        <w:rPr>
          <w:rFonts w:eastAsia="Calibri"/>
          <w:sz w:val="28"/>
          <w:szCs w:val="28"/>
          <w:lang w:eastAsia="en-US"/>
        </w:rPr>
        <w:t xml:space="preserve"> Управления Федеральной службы государственной регистрации, кадастра и картографии  по ХМАО-Югре</w:t>
      </w:r>
      <w:r w:rsidRPr="0017164B">
        <w:rPr>
          <w:rFonts w:eastAsia="Calibri"/>
          <w:sz w:val="28"/>
          <w:szCs w:val="28"/>
          <w:lang w:eastAsia="en-US"/>
        </w:rPr>
        <w:t xml:space="preserve">, в </w:t>
      </w:r>
      <w:r>
        <w:rPr>
          <w:rFonts w:eastAsia="Calibri"/>
          <w:sz w:val="28"/>
          <w:szCs w:val="28"/>
          <w:lang w:eastAsia="en-US"/>
        </w:rPr>
        <w:t xml:space="preserve">Нефтеюганский отдел </w:t>
      </w:r>
      <w:r w:rsidRPr="0017164B">
        <w:rPr>
          <w:rFonts w:eastAsia="Calibri"/>
          <w:sz w:val="28"/>
          <w:szCs w:val="28"/>
          <w:lang w:eastAsia="en-US"/>
        </w:rPr>
        <w:t xml:space="preserve"> инспектирования Службы жилищного и строительного надзора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7164B">
        <w:rPr>
          <w:rFonts w:eastAsia="Calibri"/>
          <w:sz w:val="28"/>
          <w:szCs w:val="28"/>
          <w:lang w:eastAsia="en-US"/>
        </w:rPr>
        <w:t xml:space="preserve">ХМАО-Югры, в мировой суд </w:t>
      </w:r>
      <w:r>
        <w:rPr>
          <w:rFonts w:eastAsia="Calibri"/>
          <w:sz w:val="28"/>
          <w:szCs w:val="28"/>
          <w:lang w:eastAsia="en-US"/>
        </w:rPr>
        <w:t>Нефтеюганского</w:t>
      </w:r>
      <w:r w:rsidRPr="0017164B">
        <w:rPr>
          <w:rFonts w:eastAsia="Calibri"/>
          <w:sz w:val="28"/>
          <w:szCs w:val="28"/>
          <w:lang w:eastAsia="en-US"/>
        </w:rPr>
        <w:t xml:space="preserve"> судебного района, и иные уполномоченные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7164B">
        <w:rPr>
          <w:rFonts w:eastAsia="Calibri"/>
          <w:sz w:val="28"/>
          <w:szCs w:val="28"/>
          <w:lang w:eastAsia="en-US"/>
        </w:rPr>
        <w:t>органы).</w:t>
      </w:r>
    </w:p>
    <w:p w:rsidR="00055380" w:rsidRPr="0017164B" w:rsidRDefault="00055380" w:rsidP="00055380">
      <w:pPr>
        <w:spacing w:after="20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164B">
        <w:rPr>
          <w:rFonts w:eastAsia="Calibri"/>
          <w:sz w:val="28"/>
          <w:szCs w:val="28"/>
          <w:lang w:eastAsia="en-US"/>
        </w:rPr>
        <w:t xml:space="preserve">Администрацией города </w:t>
      </w:r>
      <w:r>
        <w:rPr>
          <w:rFonts w:eastAsia="Calibri"/>
          <w:sz w:val="28"/>
          <w:szCs w:val="28"/>
          <w:lang w:eastAsia="en-US"/>
        </w:rPr>
        <w:t>Нефтеюганска</w:t>
      </w:r>
      <w:r w:rsidRPr="0017164B">
        <w:rPr>
          <w:rFonts w:eastAsia="Calibri"/>
          <w:sz w:val="28"/>
          <w:szCs w:val="28"/>
          <w:lang w:eastAsia="en-US"/>
        </w:rPr>
        <w:t xml:space="preserve"> заключены соглашения о взаимодействии:</w:t>
      </w:r>
    </w:p>
    <w:p w:rsidR="00055380" w:rsidRPr="0017164B" w:rsidRDefault="00055380" w:rsidP="00055380">
      <w:pPr>
        <w:spacing w:after="20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164B">
        <w:rPr>
          <w:rFonts w:eastAsia="Calibri"/>
          <w:sz w:val="28"/>
          <w:szCs w:val="28"/>
          <w:lang w:eastAsia="en-US"/>
        </w:rPr>
        <w:t>- соглашение о порядке взаимодействия п</w:t>
      </w:r>
      <w:r>
        <w:rPr>
          <w:rFonts w:eastAsia="Calibri"/>
          <w:sz w:val="28"/>
          <w:szCs w:val="28"/>
          <w:lang w:eastAsia="en-US"/>
        </w:rPr>
        <w:t xml:space="preserve">ри осуществлении муниципального </w:t>
      </w:r>
      <w:r w:rsidRPr="0017164B">
        <w:rPr>
          <w:rFonts w:eastAsia="Calibri"/>
          <w:sz w:val="28"/>
          <w:szCs w:val="28"/>
          <w:lang w:eastAsia="en-US"/>
        </w:rPr>
        <w:t>земельного контроля между Управлением Федеральной службы государственной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7164B">
        <w:rPr>
          <w:rFonts w:eastAsia="Calibri"/>
          <w:sz w:val="28"/>
          <w:szCs w:val="28"/>
          <w:lang w:eastAsia="en-US"/>
        </w:rPr>
        <w:t>регистрации, кадастра и картографии по Ханты-Мансийскому автономному округу</w:t>
      </w:r>
      <w:r>
        <w:rPr>
          <w:rFonts w:eastAsia="Calibri"/>
          <w:sz w:val="28"/>
          <w:szCs w:val="28"/>
          <w:lang w:eastAsia="en-US"/>
        </w:rPr>
        <w:t>-</w:t>
      </w:r>
      <w:r w:rsidRPr="0017164B">
        <w:rPr>
          <w:rFonts w:eastAsia="Calibri"/>
          <w:sz w:val="28"/>
          <w:szCs w:val="28"/>
          <w:lang w:eastAsia="en-US"/>
        </w:rPr>
        <w:t xml:space="preserve">Югре и администрацией города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Нефтеюганска </w:t>
      </w:r>
      <w:r w:rsidRPr="0017164B">
        <w:rPr>
          <w:rFonts w:eastAsia="Calibri"/>
          <w:sz w:val="28"/>
          <w:szCs w:val="28"/>
          <w:lang w:eastAsia="en-US"/>
        </w:rPr>
        <w:t xml:space="preserve"> от</w:t>
      </w:r>
      <w:proofErr w:type="gramEnd"/>
      <w:r w:rsidRPr="0017164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31.07.2018;</w:t>
      </w:r>
      <w:r w:rsidRPr="0017164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055380" w:rsidRPr="0017164B" w:rsidRDefault="00055380" w:rsidP="00055380">
      <w:pPr>
        <w:spacing w:after="20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17164B">
        <w:rPr>
          <w:rFonts w:eastAsia="Calibri"/>
          <w:sz w:val="28"/>
          <w:szCs w:val="28"/>
          <w:lang w:eastAsia="en-US"/>
        </w:rPr>
        <w:t>соглашение о взаимодействии службы жи</w:t>
      </w:r>
      <w:r>
        <w:rPr>
          <w:rFonts w:eastAsia="Calibri"/>
          <w:sz w:val="28"/>
          <w:szCs w:val="28"/>
          <w:lang w:eastAsia="en-US"/>
        </w:rPr>
        <w:t xml:space="preserve">лищного и строительного надзора </w:t>
      </w:r>
      <w:r w:rsidRPr="0017164B">
        <w:rPr>
          <w:rFonts w:eastAsia="Calibri"/>
          <w:sz w:val="28"/>
          <w:szCs w:val="28"/>
          <w:lang w:eastAsia="en-US"/>
        </w:rPr>
        <w:t xml:space="preserve">Ханты-Мансийского автономного округа-Югры и администрацией города </w:t>
      </w:r>
      <w:r>
        <w:rPr>
          <w:rFonts w:eastAsia="Calibri"/>
          <w:sz w:val="28"/>
          <w:szCs w:val="28"/>
          <w:lang w:eastAsia="en-US"/>
        </w:rPr>
        <w:t xml:space="preserve">Нефтеюганска </w:t>
      </w:r>
      <w:r w:rsidRPr="0017164B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30.06.2014;</w:t>
      </w:r>
    </w:p>
    <w:p w:rsidR="00055380" w:rsidRPr="0017164B" w:rsidRDefault="00055380" w:rsidP="00055380">
      <w:pPr>
        <w:spacing w:after="20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</w:t>
      </w:r>
      <w:r w:rsidRPr="0017164B">
        <w:rPr>
          <w:rFonts w:eastAsia="Calibri"/>
          <w:sz w:val="28"/>
          <w:szCs w:val="28"/>
          <w:lang w:eastAsia="en-US"/>
        </w:rPr>
        <w:t xml:space="preserve">соглашение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7164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 взаимодействии между администрацией города Нефтеюганска и Отделом Министерства внутренних дел России по городу Нефтеюганску; </w:t>
      </w:r>
    </w:p>
    <w:p w:rsidR="00055380" w:rsidRPr="000B52E7" w:rsidRDefault="00055380" w:rsidP="00055380">
      <w:pPr>
        <w:spacing w:after="200"/>
        <w:ind w:firstLine="851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 w:rsidRPr="00F853A2">
        <w:rPr>
          <w:rFonts w:eastAsia="Calibri"/>
          <w:sz w:val="28"/>
          <w:szCs w:val="28"/>
          <w:lang w:eastAsia="en-US"/>
        </w:rPr>
        <w:t xml:space="preserve">В течение 2019 года в рамках муниципального контроля совместные проверки не проводились. </w:t>
      </w:r>
      <w:r>
        <w:rPr>
          <w:rFonts w:eastAsia="Calibri"/>
          <w:sz w:val="28"/>
          <w:szCs w:val="28"/>
          <w:lang w:eastAsia="en-US"/>
        </w:rPr>
        <w:t xml:space="preserve">Служба </w:t>
      </w:r>
      <w:proofErr w:type="gramStart"/>
      <w:r>
        <w:rPr>
          <w:rFonts w:eastAsia="Calibri"/>
          <w:sz w:val="28"/>
          <w:szCs w:val="28"/>
          <w:lang w:eastAsia="en-US"/>
        </w:rPr>
        <w:t>муниципального  контроля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администрации города Нефтеюганска   приняла участие в </w:t>
      </w:r>
      <w:r w:rsidRPr="00F853A2">
        <w:rPr>
          <w:rFonts w:eastAsia="Calibri"/>
          <w:sz w:val="28"/>
          <w:szCs w:val="28"/>
          <w:lang w:eastAsia="en-US"/>
        </w:rPr>
        <w:t xml:space="preserve"> публичных обсуждениях  </w:t>
      </w:r>
      <w:r w:rsidRPr="00F853A2">
        <w:rPr>
          <w:color w:val="000000"/>
          <w:sz w:val="28"/>
          <w:szCs w:val="28"/>
        </w:rPr>
        <w:t>результатов обобщения и анализа правоприменительной практики контрольно-надзорной деятельности Службы жилищного и строительного надзора ХМАО-Югра</w:t>
      </w:r>
      <w:r>
        <w:rPr>
          <w:rFonts w:ascii="yandex-sans" w:hAnsi="yandex-sans"/>
          <w:color w:val="000000"/>
          <w:sz w:val="23"/>
          <w:szCs w:val="23"/>
        </w:rPr>
        <w:t xml:space="preserve">. </w:t>
      </w:r>
    </w:p>
    <w:p w:rsidR="00055380" w:rsidRDefault="00055380" w:rsidP="00055380">
      <w:pPr>
        <w:spacing w:after="200"/>
        <w:ind w:firstLine="851"/>
        <w:contextualSpacing/>
        <w:jc w:val="both"/>
        <w:rPr>
          <w:rFonts w:ascii="yandex-sans" w:hAnsi="yandex-sans"/>
          <w:color w:val="000000"/>
          <w:sz w:val="23"/>
          <w:szCs w:val="23"/>
        </w:rPr>
      </w:pPr>
    </w:p>
    <w:p w:rsidR="00055380" w:rsidRDefault="00055380" w:rsidP="00055380">
      <w:pPr>
        <w:spacing w:after="200"/>
        <w:ind w:firstLine="851"/>
        <w:contextualSpacing/>
        <w:jc w:val="center"/>
        <w:rPr>
          <w:b/>
          <w:color w:val="000000"/>
          <w:sz w:val="28"/>
          <w:szCs w:val="28"/>
        </w:rPr>
      </w:pPr>
      <w:r w:rsidRPr="00F853A2">
        <w:rPr>
          <w:b/>
          <w:color w:val="000000"/>
          <w:sz w:val="28"/>
          <w:szCs w:val="28"/>
        </w:rPr>
        <w:t xml:space="preserve">2.5. </w:t>
      </w:r>
      <w:r w:rsidRPr="005B5867">
        <w:rPr>
          <w:b/>
          <w:color w:val="000000"/>
          <w:sz w:val="28"/>
          <w:szCs w:val="28"/>
        </w:rPr>
        <w:t>сведения о выполнении отдельных функций при осуществлении видов</w:t>
      </w:r>
      <w:r>
        <w:rPr>
          <w:b/>
          <w:color w:val="000000"/>
          <w:sz w:val="28"/>
          <w:szCs w:val="28"/>
        </w:rPr>
        <w:t xml:space="preserve"> </w:t>
      </w:r>
      <w:r w:rsidRPr="005B5867">
        <w:rPr>
          <w:b/>
          <w:color w:val="000000"/>
          <w:sz w:val="28"/>
          <w:szCs w:val="28"/>
        </w:rPr>
        <w:t xml:space="preserve">муниципального контроля подведомственными органам местного </w:t>
      </w:r>
      <w:proofErr w:type="gramStart"/>
      <w:r w:rsidRPr="005B5867">
        <w:rPr>
          <w:b/>
          <w:color w:val="000000"/>
          <w:sz w:val="28"/>
          <w:szCs w:val="28"/>
        </w:rPr>
        <w:t>самоуправления</w:t>
      </w:r>
      <w:r>
        <w:rPr>
          <w:b/>
          <w:color w:val="000000"/>
          <w:sz w:val="28"/>
          <w:szCs w:val="28"/>
        </w:rPr>
        <w:t xml:space="preserve">  </w:t>
      </w:r>
      <w:r w:rsidRPr="005B5867">
        <w:rPr>
          <w:b/>
          <w:color w:val="000000"/>
          <w:sz w:val="28"/>
          <w:szCs w:val="28"/>
        </w:rPr>
        <w:t>организациями</w:t>
      </w:r>
      <w:proofErr w:type="gramEnd"/>
      <w:r>
        <w:rPr>
          <w:b/>
          <w:color w:val="000000"/>
          <w:sz w:val="28"/>
          <w:szCs w:val="28"/>
        </w:rPr>
        <w:t xml:space="preserve">, </w:t>
      </w:r>
      <w:r w:rsidRPr="005B5867">
        <w:rPr>
          <w:b/>
          <w:color w:val="000000"/>
          <w:sz w:val="28"/>
          <w:szCs w:val="28"/>
        </w:rPr>
        <w:t xml:space="preserve"> с указанием их наименований, организационно-правовой формы,</w:t>
      </w:r>
      <w:r>
        <w:rPr>
          <w:b/>
          <w:color w:val="000000"/>
          <w:sz w:val="28"/>
          <w:szCs w:val="28"/>
        </w:rPr>
        <w:t xml:space="preserve"> правовых актов, на основании </w:t>
      </w:r>
      <w:r w:rsidRPr="005B5867">
        <w:rPr>
          <w:b/>
          <w:color w:val="000000"/>
          <w:sz w:val="28"/>
          <w:szCs w:val="28"/>
        </w:rPr>
        <w:t xml:space="preserve"> которых указанные организации</w:t>
      </w:r>
      <w:r>
        <w:rPr>
          <w:b/>
          <w:color w:val="000000"/>
          <w:sz w:val="28"/>
          <w:szCs w:val="28"/>
        </w:rPr>
        <w:t xml:space="preserve"> выполняют указанные функции </w:t>
      </w:r>
    </w:p>
    <w:p w:rsidR="00055380" w:rsidRPr="00F853A2" w:rsidRDefault="00055380" w:rsidP="0005538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F853A2">
        <w:rPr>
          <w:color w:val="000000"/>
          <w:sz w:val="28"/>
          <w:szCs w:val="28"/>
        </w:rPr>
        <w:t xml:space="preserve">Подведомственные органы на территории города Нефтеюганска, уполномоченные на осуществление  муниципального земельного контроля в границах муниципального образования город Нефтеюганск, за рациональным использованием и охраной недр при пользовании недрами для  целей  разведки и добыча общераспространенных полезных ископаемых,  а также строительства и эксплуатации подземных сооружений местного и регионального значения, на территории муниципального образования город Нефтеюганск, муниципального жилищного контроля на территории города Нефтеюганска,  муниципального контроля за соблюдением сохранностью автомобильных дорог местного значения в границах города Нефтеюганска, муниципального лесного контроля на территории города Нефтеюганска, муниципального контроля в области торговой деятельности  на территории муниципального образования город Нефтеюганск, муниципального  </w:t>
      </w:r>
      <w:r w:rsidRPr="00F853A2">
        <w:rPr>
          <w:color w:val="000000"/>
          <w:sz w:val="28"/>
          <w:szCs w:val="28"/>
        </w:rPr>
        <w:lastRenderedPageBreak/>
        <w:t>контроля за соблюдением   Правил благоустройства территории муниципального образования   город Нефтеюганск отсутствуют.</w:t>
      </w:r>
    </w:p>
    <w:p w:rsidR="00055380" w:rsidRDefault="00055380" w:rsidP="00055380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055380" w:rsidRPr="005B5867" w:rsidRDefault="00055380" w:rsidP="0005538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2.6.</w:t>
      </w:r>
      <w:r w:rsidRPr="005B5867">
        <w:rPr>
          <w:b/>
          <w:color w:val="000000"/>
          <w:sz w:val="28"/>
          <w:szCs w:val="28"/>
        </w:rPr>
        <w:t xml:space="preserve"> сведения о проведенной работе по аккредитации юридических лиц и</w:t>
      </w:r>
    </w:p>
    <w:p w:rsidR="00055380" w:rsidRPr="00F853A2" w:rsidRDefault="00055380" w:rsidP="0005538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B5867">
        <w:rPr>
          <w:b/>
          <w:color w:val="000000"/>
          <w:sz w:val="28"/>
          <w:szCs w:val="28"/>
        </w:rPr>
        <w:t>граждан в качестве экспертных организаций</w:t>
      </w:r>
      <w:r w:rsidRPr="00F853A2">
        <w:rPr>
          <w:b/>
          <w:color w:val="000000"/>
          <w:sz w:val="28"/>
          <w:szCs w:val="28"/>
        </w:rPr>
        <w:t xml:space="preserve"> и экспертов, привлекаемых к вы</w:t>
      </w:r>
      <w:r w:rsidRPr="005B5867">
        <w:rPr>
          <w:b/>
          <w:color w:val="000000"/>
          <w:sz w:val="28"/>
          <w:szCs w:val="28"/>
        </w:rPr>
        <w:t>полнению мероприятий по контролю при проведении проверок</w:t>
      </w:r>
    </w:p>
    <w:p w:rsidR="00055380" w:rsidRPr="005B5867" w:rsidRDefault="00055380" w:rsidP="0005538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B5867">
        <w:rPr>
          <w:color w:val="000000"/>
          <w:sz w:val="28"/>
          <w:szCs w:val="28"/>
        </w:rPr>
        <w:t>В отчетном периоде работа по аккредитации юридических лиц и граждан в</w:t>
      </w:r>
      <w:r>
        <w:rPr>
          <w:color w:val="000000"/>
          <w:sz w:val="28"/>
          <w:szCs w:val="28"/>
        </w:rPr>
        <w:t xml:space="preserve"> </w:t>
      </w:r>
      <w:r w:rsidRPr="005B5867">
        <w:rPr>
          <w:color w:val="000000"/>
          <w:sz w:val="28"/>
          <w:szCs w:val="28"/>
        </w:rPr>
        <w:t>качестве экспертных организаций и экспертов, привлекаемых к выполнению мероприятий</w:t>
      </w:r>
      <w:r>
        <w:rPr>
          <w:color w:val="000000"/>
          <w:sz w:val="28"/>
          <w:szCs w:val="28"/>
        </w:rPr>
        <w:t xml:space="preserve"> </w:t>
      </w:r>
      <w:r w:rsidRPr="005B5867">
        <w:rPr>
          <w:color w:val="000000"/>
          <w:sz w:val="28"/>
          <w:szCs w:val="28"/>
        </w:rPr>
        <w:t>по муниципальному контролю, не проводилась</w:t>
      </w:r>
      <w:r>
        <w:rPr>
          <w:color w:val="000000"/>
          <w:sz w:val="28"/>
          <w:szCs w:val="28"/>
        </w:rPr>
        <w:t>.</w:t>
      </w:r>
    </w:p>
    <w:p w:rsidR="00055380" w:rsidRDefault="00055380" w:rsidP="00055380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55380" w:rsidRPr="00F639CC" w:rsidRDefault="00055380" w:rsidP="0005538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с</w:t>
      </w:r>
      <w:r w:rsidRPr="00F639CC">
        <w:rPr>
          <w:b/>
          <w:sz w:val="28"/>
          <w:szCs w:val="28"/>
        </w:rPr>
        <w:t>ведения, характеризующие финансовое обеспечение исполнения функций по осуществлению муниципального контроля</w:t>
      </w:r>
    </w:p>
    <w:p w:rsidR="00055380" w:rsidRPr="000E2597" w:rsidRDefault="00055380" w:rsidP="00055380">
      <w:pPr>
        <w:ind w:firstLine="709"/>
        <w:jc w:val="both"/>
        <w:rPr>
          <w:sz w:val="28"/>
          <w:szCs w:val="28"/>
        </w:rPr>
      </w:pPr>
      <w:r w:rsidRPr="00F639CC">
        <w:rPr>
          <w:sz w:val="28"/>
          <w:szCs w:val="28"/>
        </w:rPr>
        <w:t xml:space="preserve">Финансовое обеспечение исполнения функций по осуществлению </w:t>
      </w:r>
      <w:r w:rsidRPr="00556446">
        <w:rPr>
          <w:sz w:val="28"/>
          <w:szCs w:val="28"/>
        </w:rPr>
        <w:t xml:space="preserve">муниципального контроля на территории города </w:t>
      </w:r>
      <w:r>
        <w:rPr>
          <w:sz w:val="28"/>
          <w:szCs w:val="28"/>
        </w:rPr>
        <w:t xml:space="preserve">Нефтеюганска </w:t>
      </w:r>
      <w:r w:rsidRPr="00F639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639CC">
        <w:rPr>
          <w:sz w:val="28"/>
          <w:szCs w:val="28"/>
        </w:rPr>
        <w:t xml:space="preserve"> осуществляется </w:t>
      </w:r>
      <w:r w:rsidRPr="000E2597">
        <w:rPr>
          <w:sz w:val="28"/>
          <w:szCs w:val="28"/>
        </w:rPr>
        <w:t>в рамках смет расходов на содер</w:t>
      </w:r>
      <w:r>
        <w:rPr>
          <w:sz w:val="28"/>
          <w:szCs w:val="28"/>
        </w:rPr>
        <w:t xml:space="preserve">жание уполномоченных органов по </w:t>
      </w:r>
      <w:r w:rsidRPr="000E2597">
        <w:rPr>
          <w:sz w:val="28"/>
          <w:szCs w:val="28"/>
        </w:rPr>
        <w:t>осуществлению муниципального контроля.</w:t>
      </w:r>
    </w:p>
    <w:p w:rsidR="00055380" w:rsidRDefault="00055380" w:rsidP="00055380">
      <w:pPr>
        <w:ind w:firstLine="709"/>
        <w:jc w:val="both"/>
        <w:rPr>
          <w:sz w:val="28"/>
          <w:szCs w:val="28"/>
        </w:rPr>
      </w:pPr>
      <w:r w:rsidRPr="000E2597">
        <w:rPr>
          <w:sz w:val="28"/>
          <w:szCs w:val="28"/>
        </w:rPr>
        <w:t>В отчётном периоде объем финансовых ср</w:t>
      </w:r>
      <w:r>
        <w:rPr>
          <w:sz w:val="28"/>
          <w:szCs w:val="28"/>
        </w:rPr>
        <w:t xml:space="preserve">едств, выделенных на выполнение </w:t>
      </w:r>
      <w:r w:rsidRPr="000E2597">
        <w:rPr>
          <w:sz w:val="28"/>
          <w:szCs w:val="28"/>
        </w:rPr>
        <w:t xml:space="preserve">функций по контролю (надзору) </w:t>
      </w:r>
      <w:proofErr w:type="gramStart"/>
      <w:r w:rsidRPr="000E2597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 xml:space="preserve"> 8</w:t>
      </w:r>
      <w:proofErr w:type="gramEnd"/>
      <w:r>
        <w:rPr>
          <w:sz w:val="28"/>
          <w:szCs w:val="28"/>
        </w:rPr>
        <w:t> 459,51 тыс. рублей.</w:t>
      </w:r>
    </w:p>
    <w:p w:rsidR="00055380" w:rsidRPr="00F639CC" w:rsidRDefault="00055380" w:rsidP="00055380">
      <w:pPr>
        <w:ind w:firstLine="709"/>
        <w:jc w:val="both"/>
        <w:rPr>
          <w:sz w:val="28"/>
          <w:szCs w:val="28"/>
        </w:rPr>
      </w:pPr>
    </w:p>
    <w:p w:rsidR="00055380" w:rsidRDefault="00055380" w:rsidP="00055380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 д</w:t>
      </w:r>
      <w:r w:rsidRPr="00F639CC">
        <w:rPr>
          <w:b/>
          <w:sz w:val="28"/>
          <w:szCs w:val="28"/>
        </w:rPr>
        <w:t>анные о штатной численности работников органов муниципального контроля, выполняющих функции по контролю и об укомпле</w:t>
      </w:r>
      <w:r>
        <w:rPr>
          <w:b/>
          <w:sz w:val="28"/>
          <w:szCs w:val="28"/>
        </w:rPr>
        <w:t>ктованности штатной численности</w:t>
      </w:r>
    </w:p>
    <w:p w:rsidR="00055380" w:rsidRDefault="00055380" w:rsidP="00055380">
      <w:pPr>
        <w:ind w:right="-1" w:firstLine="851"/>
        <w:jc w:val="both"/>
        <w:rPr>
          <w:color w:val="00000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3"/>
        <w:gridCol w:w="1217"/>
        <w:gridCol w:w="595"/>
        <w:gridCol w:w="1318"/>
        <w:gridCol w:w="1217"/>
        <w:gridCol w:w="595"/>
        <w:gridCol w:w="1227"/>
        <w:gridCol w:w="1217"/>
        <w:gridCol w:w="595"/>
        <w:gridCol w:w="1227"/>
      </w:tblGrid>
      <w:tr w:rsidR="00055380" w:rsidRPr="00860561" w:rsidTr="004651FF">
        <w:tc>
          <w:tcPr>
            <w:tcW w:w="370" w:type="dxa"/>
            <w:vMerge w:val="restart"/>
          </w:tcPr>
          <w:p w:rsidR="00055380" w:rsidRPr="00860561" w:rsidRDefault="00055380" w:rsidP="004651FF">
            <w:pPr>
              <w:ind w:right="-1"/>
              <w:jc w:val="both"/>
              <w:rPr>
                <w:color w:val="000000"/>
                <w:sz w:val="18"/>
                <w:szCs w:val="18"/>
              </w:rPr>
            </w:pPr>
            <w:r w:rsidRPr="00860561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249" w:type="dxa"/>
          </w:tcPr>
          <w:p w:rsidR="00055380" w:rsidRPr="00860561" w:rsidRDefault="00055380" w:rsidP="004651FF">
            <w:pPr>
              <w:ind w:right="-1"/>
              <w:jc w:val="both"/>
              <w:rPr>
                <w:color w:val="000000"/>
                <w:sz w:val="18"/>
                <w:szCs w:val="18"/>
              </w:rPr>
            </w:pPr>
            <w:r w:rsidRPr="00860561">
              <w:rPr>
                <w:color w:val="000000"/>
                <w:sz w:val="18"/>
                <w:szCs w:val="18"/>
              </w:rPr>
              <w:t xml:space="preserve">Количество штатных единиц по должностям, </w:t>
            </w:r>
            <w:proofErr w:type="gramStart"/>
            <w:r w:rsidRPr="00860561">
              <w:rPr>
                <w:color w:val="000000"/>
                <w:sz w:val="18"/>
                <w:szCs w:val="18"/>
              </w:rPr>
              <w:t>предусматривающим  выполнение</w:t>
            </w:r>
            <w:proofErr w:type="gramEnd"/>
            <w:r w:rsidRPr="00860561">
              <w:rPr>
                <w:color w:val="000000"/>
                <w:sz w:val="18"/>
                <w:szCs w:val="18"/>
              </w:rPr>
              <w:t xml:space="preserve"> функций по контролю (надзору),  единиц </w:t>
            </w:r>
          </w:p>
        </w:tc>
        <w:tc>
          <w:tcPr>
            <w:tcW w:w="608" w:type="dxa"/>
          </w:tcPr>
          <w:p w:rsidR="00055380" w:rsidRPr="00860561" w:rsidRDefault="00055380" w:rsidP="004651FF">
            <w:pPr>
              <w:ind w:right="-1"/>
              <w:jc w:val="both"/>
              <w:rPr>
                <w:color w:val="000000"/>
                <w:sz w:val="18"/>
                <w:szCs w:val="18"/>
              </w:rPr>
            </w:pPr>
            <w:r w:rsidRPr="00860561">
              <w:rPr>
                <w:color w:val="000000"/>
                <w:sz w:val="18"/>
                <w:szCs w:val="18"/>
              </w:rPr>
              <w:t xml:space="preserve">Из них занятых единиц </w:t>
            </w:r>
          </w:p>
        </w:tc>
        <w:tc>
          <w:tcPr>
            <w:tcW w:w="1230" w:type="dxa"/>
          </w:tcPr>
          <w:p w:rsidR="00055380" w:rsidRPr="00860561" w:rsidRDefault="00055380" w:rsidP="004651FF">
            <w:pPr>
              <w:ind w:right="-1"/>
              <w:jc w:val="both"/>
              <w:rPr>
                <w:color w:val="000000"/>
                <w:sz w:val="18"/>
                <w:szCs w:val="18"/>
              </w:rPr>
            </w:pPr>
            <w:r w:rsidRPr="00860561">
              <w:rPr>
                <w:color w:val="000000"/>
                <w:sz w:val="18"/>
                <w:szCs w:val="18"/>
              </w:rPr>
              <w:t xml:space="preserve">Процент </w:t>
            </w:r>
            <w:proofErr w:type="gramStart"/>
            <w:r w:rsidRPr="00860561">
              <w:rPr>
                <w:color w:val="000000"/>
                <w:sz w:val="18"/>
                <w:szCs w:val="18"/>
              </w:rPr>
              <w:t>укомплектованности</w:t>
            </w:r>
            <w:r>
              <w:rPr>
                <w:color w:val="000000"/>
                <w:sz w:val="18"/>
                <w:szCs w:val="18"/>
              </w:rPr>
              <w:t>,%</w:t>
            </w:r>
            <w:proofErr w:type="gramEnd"/>
          </w:p>
        </w:tc>
        <w:tc>
          <w:tcPr>
            <w:tcW w:w="1248" w:type="dxa"/>
          </w:tcPr>
          <w:p w:rsidR="00055380" w:rsidRPr="00860561" w:rsidRDefault="00055380" w:rsidP="004651FF">
            <w:pPr>
              <w:ind w:right="-1"/>
              <w:jc w:val="both"/>
              <w:rPr>
                <w:color w:val="000000"/>
                <w:sz w:val="18"/>
                <w:szCs w:val="18"/>
              </w:rPr>
            </w:pPr>
            <w:r w:rsidRPr="00860561">
              <w:rPr>
                <w:color w:val="000000"/>
                <w:sz w:val="18"/>
                <w:szCs w:val="18"/>
              </w:rPr>
              <w:t xml:space="preserve">Количество штатных единиц по должностям, </w:t>
            </w:r>
            <w:proofErr w:type="gramStart"/>
            <w:r w:rsidRPr="00860561">
              <w:rPr>
                <w:color w:val="000000"/>
                <w:sz w:val="18"/>
                <w:szCs w:val="18"/>
              </w:rPr>
              <w:t>предусматривающим  выполнение</w:t>
            </w:r>
            <w:proofErr w:type="gramEnd"/>
            <w:r w:rsidRPr="00860561">
              <w:rPr>
                <w:color w:val="000000"/>
                <w:sz w:val="18"/>
                <w:szCs w:val="18"/>
              </w:rPr>
              <w:t xml:space="preserve"> функций по контролю (надзору),  единиц </w:t>
            </w:r>
          </w:p>
        </w:tc>
        <w:tc>
          <w:tcPr>
            <w:tcW w:w="607" w:type="dxa"/>
          </w:tcPr>
          <w:p w:rsidR="00055380" w:rsidRPr="00860561" w:rsidRDefault="00055380" w:rsidP="004651FF">
            <w:pPr>
              <w:ind w:right="-1"/>
              <w:jc w:val="both"/>
              <w:rPr>
                <w:color w:val="000000"/>
                <w:sz w:val="18"/>
                <w:szCs w:val="18"/>
              </w:rPr>
            </w:pPr>
            <w:r w:rsidRPr="00860561">
              <w:rPr>
                <w:color w:val="000000"/>
                <w:sz w:val="18"/>
                <w:szCs w:val="18"/>
              </w:rPr>
              <w:t xml:space="preserve">Из них занятых единиц </w:t>
            </w:r>
          </w:p>
        </w:tc>
        <w:tc>
          <w:tcPr>
            <w:tcW w:w="1230" w:type="dxa"/>
          </w:tcPr>
          <w:p w:rsidR="00055380" w:rsidRPr="00860561" w:rsidRDefault="00055380" w:rsidP="004651FF">
            <w:pPr>
              <w:ind w:right="-1"/>
              <w:jc w:val="both"/>
              <w:rPr>
                <w:color w:val="000000"/>
                <w:sz w:val="18"/>
                <w:szCs w:val="18"/>
              </w:rPr>
            </w:pPr>
            <w:r w:rsidRPr="00860561">
              <w:rPr>
                <w:color w:val="000000"/>
                <w:sz w:val="18"/>
                <w:szCs w:val="18"/>
              </w:rPr>
              <w:t>Процент укомплектованности</w:t>
            </w:r>
            <w:r>
              <w:rPr>
                <w:color w:val="000000"/>
                <w:sz w:val="18"/>
                <w:szCs w:val="18"/>
              </w:rPr>
              <w:t>, %</w:t>
            </w:r>
          </w:p>
        </w:tc>
        <w:tc>
          <w:tcPr>
            <w:tcW w:w="1248" w:type="dxa"/>
          </w:tcPr>
          <w:p w:rsidR="00055380" w:rsidRPr="00860561" w:rsidRDefault="00055380" w:rsidP="004651FF">
            <w:pPr>
              <w:ind w:right="-1"/>
              <w:jc w:val="both"/>
              <w:rPr>
                <w:color w:val="000000"/>
                <w:sz w:val="18"/>
                <w:szCs w:val="18"/>
              </w:rPr>
            </w:pPr>
            <w:r w:rsidRPr="00860561">
              <w:rPr>
                <w:color w:val="000000"/>
                <w:sz w:val="18"/>
                <w:szCs w:val="18"/>
              </w:rPr>
              <w:t xml:space="preserve">Количество штатных единиц по должностям, </w:t>
            </w:r>
            <w:proofErr w:type="gramStart"/>
            <w:r w:rsidRPr="00860561">
              <w:rPr>
                <w:color w:val="000000"/>
                <w:sz w:val="18"/>
                <w:szCs w:val="18"/>
              </w:rPr>
              <w:t>предусматривающим  выполнение</w:t>
            </w:r>
            <w:proofErr w:type="gramEnd"/>
            <w:r w:rsidRPr="00860561">
              <w:rPr>
                <w:color w:val="000000"/>
                <w:sz w:val="18"/>
                <w:szCs w:val="18"/>
              </w:rPr>
              <w:t xml:space="preserve"> функций по контролю (надзору),  единиц </w:t>
            </w:r>
          </w:p>
        </w:tc>
        <w:tc>
          <w:tcPr>
            <w:tcW w:w="607" w:type="dxa"/>
          </w:tcPr>
          <w:p w:rsidR="00055380" w:rsidRPr="00860561" w:rsidRDefault="00055380" w:rsidP="004651FF">
            <w:pPr>
              <w:ind w:right="-1"/>
              <w:jc w:val="both"/>
              <w:rPr>
                <w:color w:val="000000"/>
                <w:sz w:val="18"/>
                <w:szCs w:val="18"/>
              </w:rPr>
            </w:pPr>
            <w:r w:rsidRPr="00860561">
              <w:rPr>
                <w:color w:val="000000"/>
                <w:sz w:val="18"/>
                <w:szCs w:val="18"/>
              </w:rPr>
              <w:t xml:space="preserve">Из них занятых единиц </w:t>
            </w:r>
          </w:p>
        </w:tc>
        <w:tc>
          <w:tcPr>
            <w:tcW w:w="1230" w:type="dxa"/>
          </w:tcPr>
          <w:p w:rsidR="00055380" w:rsidRPr="00860561" w:rsidRDefault="00055380" w:rsidP="004651FF">
            <w:pPr>
              <w:ind w:right="-1"/>
              <w:jc w:val="both"/>
              <w:rPr>
                <w:color w:val="000000"/>
                <w:sz w:val="18"/>
                <w:szCs w:val="18"/>
              </w:rPr>
            </w:pPr>
            <w:r w:rsidRPr="00860561">
              <w:rPr>
                <w:color w:val="000000"/>
                <w:sz w:val="18"/>
                <w:szCs w:val="18"/>
              </w:rPr>
              <w:t>Процент укомплектованности</w:t>
            </w:r>
            <w:r>
              <w:rPr>
                <w:color w:val="000000"/>
                <w:sz w:val="18"/>
                <w:szCs w:val="18"/>
              </w:rPr>
              <w:t>, %</w:t>
            </w:r>
          </w:p>
        </w:tc>
      </w:tr>
      <w:tr w:rsidR="00055380" w:rsidRPr="00860561" w:rsidTr="004651FF">
        <w:tc>
          <w:tcPr>
            <w:tcW w:w="370" w:type="dxa"/>
            <w:vMerge/>
          </w:tcPr>
          <w:p w:rsidR="00055380" w:rsidRPr="00860561" w:rsidRDefault="00055380" w:rsidP="004651FF">
            <w:pPr>
              <w:ind w:right="-1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87" w:type="dxa"/>
            <w:gridSpan w:val="3"/>
          </w:tcPr>
          <w:p w:rsidR="00055380" w:rsidRPr="00860561" w:rsidRDefault="00055380" w:rsidP="004651FF">
            <w:pPr>
              <w:ind w:right="-1"/>
              <w:jc w:val="center"/>
              <w:rPr>
                <w:color w:val="000000"/>
                <w:sz w:val="18"/>
                <w:szCs w:val="18"/>
              </w:rPr>
            </w:pPr>
            <w:r w:rsidRPr="00860561">
              <w:rPr>
                <w:color w:val="000000"/>
                <w:sz w:val="18"/>
                <w:szCs w:val="18"/>
              </w:rPr>
              <w:t>1 полугодие 2019</w:t>
            </w:r>
          </w:p>
        </w:tc>
        <w:tc>
          <w:tcPr>
            <w:tcW w:w="3085" w:type="dxa"/>
            <w:gridSpan w:val="3"/>
          </w:tcPr>
          <w:p w:rsidR="00055380" w:rsidRPr="00860561" w:rsidRDefault="00055380" w:rsidP="004651FF">
            <w:pPr>
              <w:ind w:right="-1"/>
              <w:jc w:val="center"/>
              <w:rPr>
                <w:color w:val="000000"/>
                <w:sz w:val="18"/>
                <w:szCs w:val="18"/>
              </w:rPr>
            </w:pPr>
            <w:r w:rsidRPr="00860561">
              <w:rPr>
                <w:color w:val="000000"/>
                <w:sz w:val="18"/>
                <w:szCs w:val="18"/>
              </w:rPr>
              <w:t>2 полугодие 2019</w:t>
            </w:r>
          </w:p>
        </w:tc>
        <w:tc>
          <w:tcPr>
            <w:tcW w:w="3085" w:type="dxa"/>
            <w:gridSpan w:val="3"/>
          </w:tcPr>
          <w:p w:rsidR="00055380" w:rsidRPr="00860561" w:rsidRDefault="00055380" w:rsidP="004651FF">
            <w:pPr>
              <w:ind w:right="-1"/>
              <w:jc w:val="center"/>
              <w:rPr>
                <w:color w:val="000000"/>
                <w:sz w:val="18"/>
                <w:szCs w:val="18"/>
              </w:rPr>
            </w:pPr>
            <w:r w:rsidRPr="00860561">
              <w:rPr>
                <w:color w:val="000000"/>
                <w:sz w:val="18"/>
                <w:szCs w:val="18"/>
              </w:rPr>
              <w:t>Всего в 2019 году</w:t>
            </w:r>
          </w:p>
        </w:tc>
      </w:tr>
      <w:tr w:rsidR="00055380" w:rsidRPr="00860561" w:rsidTr="004651FF">
        <w:tc>
          <w:tcPr>
            <w:tcW w:w="370" w:type="dxa"/>
          </w:tcPr>
          <w:p w:rsidR="00055380" w:rsidRPr="00860561" w:rsidRDefault="00055380" w:rsidP="004651FF">
            <w:pPr>
              <w:ind w:righ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49" w:type="dxa"/>
          </w:tcPr>
          <w:p w:rsidR="00055380" w:rsidRPr="00860561" w:rsidRDefault="00055380" w:rsidP="004651FF">
            <w:pPr>
              <w:ind w:righ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08" w:type="dxa"/>
          </w:tcPr>
          <w:p w:rsidR="00055380" w:rsidRPr="00860561" w:rsidRDefault="00055380" w:rsidP="004651FF">
            <w:pPr>
              <w:ind w:righ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30" w:type="dxa"/>
          </w:tcPr>
          <w:p w:rsidR="00055380" w:rsidRPr="00860561" w:rsidRDefault="00055380" w:rsidP="004651FF">
            <w:pPr>
              <w:ind w:righ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8" w:type="dxa"/>
          </w:tcPr>
          <w:p w:rsidR="00055380" w:rsidRPr="00860561" w:rsidRDefault="00055380" w:rsidP="004651FF">
            <w:pPr>
              <w:ind w:righ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07" w:type="dxa"/>
          </w:tcPr>
          <w:p w:rsidR="00055380" w:rsidRPr="00860561" w:rsidRDefault="00055380" w:rsidP="004651FF">
            <w:pPr>
              <w:ind w:righ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30" w:type="dxa"/>
          </w:tcPr>
          <w:p w:rsidR="00055380" w:rsidRPr="00860561" w:rsidRDefault="00055380" w:rsidP="004651FF">
            <w:pPr>
              <w:ind w:righ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8" w:type="dxa"/>
          </w:tcPr>
          <w:p w:rsidR="00055380" w:rsidRPr="00860561" w:rsidRDefault="00055380" w:rsidP="004651FF">
            <w:pPr>
              <w:ind w:righ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07" w:type="dxa"/>
          </w:tcPr>
          <w:p w:rsidR="00055380" w:rsidRPr="00860561" w:rsidRDefault="00055380" w:rsidP="004651FF">
            <w:pPr>
              <w:ind w:righ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30" w:type="dxa"/>
          </w:tcPr>
          <w:p w:rsidR="00055380" w:rsidRPr="00860561" w:rsidRDefault="00055380" w:rsidP="004651FF">
            <w:pPr>
              <w:ind w:righ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</w:tbl>
    <w:p w:rsidR="00055380" w:rsidRPr="001134AB" w:rsidRDefault="00055380" w:rsidP="00055380">
      <w:pPr>
        <w:ind w:right="-1" w:firstLine="851"/>
        <w:jc w:val="both"/>
        <w:rPr>
          <w:color w:val="000000"/>
          <w:sz w:val="28"/>
          <w:szCs w:val="28"/>
        </w:rPr>
      </w:pPr>
    </w:p>
    <w:p w:rsidR="00055380" w:rsidRPr="00F639CC" w:rsidRDefault="00055380" w:rsidP="00055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 с</w:t>
      </w:r>
      <w:r w:rsidRPr="00F639CC">
        <w:rPr>
          <w:b/>
          <w:sz w:val="28"/>
          <w:szCs w:val="28"/>
        </w:rPr>
        <w:t>ведения о квалификации работников, о мероприятиях по повышению их квалификации</w:t>
      </w:r>
    </w:p>
    <w:p w:rsidR="00055380" w:rsidRPr="00F639CC" w:rsidRDefault="00055380" w:rsidP="00055380">
      <w:pPr>
        <w:ind w:firstLine="708"/>
        <w:jc w:val="both"/>
        <w:rPr>
          <w:sz w:val="28"/>
          <w:szCs w:val="28"/>
        </w:rPr>
      </w:pPr>
      <w:r w:rsidRPr="00F639CC">
        <w:rPr>
          <w:sz w:val="28"/>
          <w:szCs w:val="28"/>
        </w:rPr>
        <w:t xml:space="preserve">Все работники </w:t>
      </w:r>
      <w:r>
        <w:rPr>
          <w:sz w:val="28"/>
          <w:szCs w:val="28"/>
        </w:rPr>
        <w:t>Службы</w:t>
      </w:r>
      <w:r w:rsidRPr="00F639CC">
        <w:rPr>
          <w:sz w:val="28"/>
          <w:szCs w:val="28"/>
        </w:rPr>
        <w:t xml:space="preserve"> имеют высшее профессиональное образование. </w:t>
      </w:r>
    </w:p>
    <w:p w:rsidR="00055380" w:rsidRDefault="00055380" w:rsidP="00055380">
      <w:pPr>
        <w:ind w:firstLine="708"/>
        <w:jc w:val="both"/>
        <w:rPr>
          <w:sz w:val="28"/>
          <w:szCs w:val="28"/>
        </w:rPr>
      </w:pPr>
      <w:r w:rsidRPr="00C57FDF">
        <w:rPr>
          <w:sz w:val="28"/>
          <w:szCs w:val="28"/>
        </w:rPr>
        <w:t xml:space="preserve">В отчётном периоде, </w:t>
      </w:r>
      <w:r>
        <w:rPr>
          <w:sz w:val="28"/>
          <w:szCs w:val="28"/>
        </w:rPr>
        <w:t xml:space="preserve">сотрудники </w:t>
      </w:r>
      <w:r w:rsidRPr="00C57FDF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C57FDF">
        <w:rPr>
          <w:sz w:val="28"/>
          <w:szCs w:val="28"/>
        </w:rPr>
        <w:t xml:space="preserve"> муниципального контроля, проходили </w:t>
      </w:r>
      <w:r>
        <w:rPr>
          <w:sz w:val="28"/>
          <w:szCs w:val="28"/>
        </w:rPr>
        <w:t xml:space="preserve">курсы повышения квалификации по теме «Противодействие коррупции. Профилактика коррупционных правонарушений на муниципальной службе». </w:t>
      </w:r>
    </w:p>
    <w:p w:rsidR="00055380" w:rsidRPr="008D62F8" w:rsidRDefault="00055380" w:rsidP="0005538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Также специалисты Службы приняли участие в </w:t>
      </w:r>
      <w:r w:rsidRPr="008D62F8">
        <w:rPr>
          <w:bCs/>
          <w:sz w:val="28"/>
          <w:szCs w:val="28"/>
        </w:rPr>
        <w:t>научно-практическ</w:t>
      </w:r>
      <w:r>
        <w:rPr>
          <w:bCs/>
          <w:sz w:val="28"/>
          <w:szCs w:val="28"/>
        </w:rPr>
        <w:t>ой</w:t>
      </w:r>
      <w:r w:rsidRPr="008D62F8">
        <w:rPr>
          <w:bCs/>
          <w:sz w:val="28"/>
          <w:szCs w:val="28"/>
        </w:rPr>
        <w:t xml:space="preserve"> конференци</w:t>
      </w:r>
      <w:r>
        <w:rPr>
          <w:bCs/>
          <w:sz w:val="28"/>
          <w:szCs w:val="28"/>
        </w:rPr>
        <w:t>и</w:t>
      </w:r>
      <w:r w:rsidRPr="008D62F8">
        <w:rPr>
          <w:bCs/>
          <w:sz w:val="28"/>
          <w:szCs w:val="28"/>
        </w:rPr>
        <w:t xml:space="preserve"> «</w:t>
      </w:r>
      <w:proofErr w:type="gramStart"/>
      <w:r w:rsidRPr="008D62F8">
        <w:rPr>
          <w:bCs/>
          <w:sz w:val="28"/>
          <w:szCs w:val="28"/>
        </w:rPr>
        <w:t>Актуальные  тенденции</w:t>
      </w:r>
      <w:proofErr w:type="gramEnd"/>
      <w:r w:rsidRPr="008D62F8">
        <w:rPr>
          <w:bCs/>
          <w:sz w:val="28"/>
          <w:szCs w:val="28"/>
        </w:rPr>
        <w:t xml:space="preserve"> развития и совершенствования местного самоуправления на современном этапе». Основная повестка Конференции </w:t>
      </w:r>
      <w:proofErr w:type="gramStart"/>
      <w:r>
        <w:rPr>
          <w:bCs/>
          <w:sz w:val="28"/>
          <w:szCs w:val="28"/>
        </w:rPr>
        <w:t xml:space="preserve">была </w:t>
      </w:r>
      <w:r w:rsidRPr="008D62F8">
        <w:rPr>
          <w:bCs/>
          <w:sz w:val="28"/>
          <w:szCs w:val="28"/>
        </w:rPr>
        <w:t xml:space="preserve"> посвящена</w:t>
      </w:r>
      <w:proofErr w:type="gramEnd"/>
      <w:r w:rsidRPr="008D62F8">
        <w:rPr>
          <w:bCs/>
          <w:sz w:val="28"/>
          <w:szCs w:val="28"/>
        </w:rPr>
        <w:t xml:space="preserve"> обсуждению проекта федерального закона «О государственном контроле (надзоре) и муниципальном контроле в Российской Федерации».</w:t>
      </w:r>
    </w:p>
    <w:p w:rsidR="00055380" w:rsidRDefault="00055380" w:rsidP="00055380">
      <w:pPr>
        <w:ind w:firstLine="708"/>
        <w:jc w:val="both"/>
        <w:rPr>
          <w:sz w:val="28"/>
          <w:szCs w:val="28"/>
        </w:rPr>
      </w:pPr>
      <w:r w:rsidRPr="002F0153">
        <w:rPr>
          <w:sz w:val="28"/>
          <w:szCs w:val="28"/>
        </w:rPr>
        <w:t xml:space="preserve">Проводятся самостоятельные мероприятия по повышению квалификации специалистов </w:t>
      </w:r>
      <w:r>
        <w:rPr>
          <w:sz w:val="28"/>
          <w:szCs w:val="28"/>
        </w:rPr>
        <w:t xml:space="preserve">Службы </w:t>
      </w:r>
      <w:r w:rsidRPr="002F0153">
        <w:rPr>
          <w:sz w:val="28"/>
          <w:szCs w:val="28"/>
        </w:rPr>
        <w:t>путем участия в совещаниях, видеоконференциях, самостоятельного изучения информации (судебной практики, изменений в законодательстве и т.д.), находящейся в открытом доступе в информационно-телекоммуникационной сети «Интернет».</w:t>
      </w:r>
    </w:p>
    <w:p w:rsidR="00055380" w:rsidRPr="0002757B" w:rsidRDefault="00055380" w:rsidP="00055380">
      <w:pPr>
        <w:ind w:firstLine="708"/>
        <w:jc w:val="both"/>
        <w:rPr>
          <w:sz w:val="28"/>
          <w:szCs w:val="28"/>
        </w:rPr>
      </w:pPr>
    </w:p>
    <w:p w:rsidR="00055380" w:rsidRPr="00F639CC" w:rsidRDefault="00055380" w:rsidP="00055380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3.4. д</w:t>
      </w:r>
      <w:r w:rsidRPr="00F639CC">
        <w:rPr>
          <w:b/>
          <w:sz w:val="28"/>
          <w:szCs w:val="28"/>
        </w:rPr>
        <w:t>анные о средней нагрузке на 1 работника по фактически выполненному в отчётный период объёму функций по контролю</w:t>
      </w:r>
    </w:p>
    <w:p w:rsidR="00055380" w:rsidRPr="008F3BF7" w:rsidRDefault="00055380" w:rsidP="0005538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2019 году средняя </w:t>
      </w:r>
      <w:proofErr w:type="gramStart"/>
      <w:r>
        <w:rPr>
          <w:color w:val="000000"/>
          <w:sz w:val="28"/>
          <w:szCs w:val="28"/>
        </w:rPr>
        <w:t xml:space="preserve">нагрузка  </w:t>
      </w:r>
      <w:r w:rsidRPr="008F3BF7">
        <w:rPr>
          <w:color w:val="000000"/>
          <w:sz w:val="28"/>
          <w:szCs w:val="28"/>
        </w:rPr>
        <w:t>на</w:t>
      </w:r>
      <w:proofErr w:type="gramEnd"/>
      <w:r w:rsidRPr="008F3BF7">
        <w:rPr>
          <w:color w:val="000000"/>
          <w:sz w:val="28"/>
          <w:szCs w:val="28"/>
        </w:rPr>
        <w:t xml:space="preserve"> 1 работника по фактически выполненному в отчетном периоде объему функций по контролю составила: </w:t>
      </w:r>
    </w:p>
    <w:p w:rsidR="00055380" w:rsidRPr="00C754F8" w:rsidRDefault="00055380" w:rsidP="00055380">
      <w:pPr>
        <w:ind w:firstLine="708"/>
        <w:jc w:val="both"/>
        <w:rPr>
          <w:i/>
          <w:color w:val="000000"/>
          <w:sz w:val="28"/>
          <w:szCs w:val="28"/>
        </w:rPr>
      </w:pPr>
      <w:r w:rsidRPr="00C754F8">
        <w:rPr>
          <w:i/>
          <w:color w:val="000000"/>
          <w:sz w:val="28"/>
          <w:szCs w:val="28"/>
        </w:rPr>
        <w:t>по муниципальному земельному контролю:</w:t>
      </w:r>
    </w:p>
    <w:p w:rsidR="00055380" w:rsidRPr="008F3BF7" w:rsidRDefault="00055380" w:rsidP="00055380">
      <w:pPr>
        <w:ind w:firstLine="708"/>
        <w:jc w:val="both"/>
        <w:rPr>
          <w:color w:val="000000"/>
          <w:sz w:val="28"/>
          <w:szCs w:val="28"/>
        </w:rPr>
      </w:pPr>
      <w:r w:rsidRPr="008F3BF7">
        <w:rPr>
          <w:color w:val="000000"/>
          <w:sz w:val="28"/>
          <w:szCs w:val="28"/>
        </w:rPr>
        <w:t xml:space="preserve">- по проведенным проверкам (плановым и внеплановым) – </w:t>
      </w:r>
      <w:r>
        <w:rPr>
          <w:color w:val="000000"/>
          <w:sz w:val="28"/>
          <w:szCs w:val="28"/>
        </w:rPr>
        <w:t>6</w:t>
      </w:r>
      <w:r w:rsidRPr="008F3B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контрольных </w:t>
      </w:r>
      <w:proofErr w:type="gramStart"/>
      <w:r>
        <w:rPr>
          <w:color w:val="000000"/>
          <w:sz w:val="28"/>
          <w:szCs w:val="28"/>
        </w:rPr>
        <w:t>мероприятия  (</w:t>
      </w:r>
      <w:proofErr w:type="gramEnd"/>
      <w:r>
        <w:rPr>
          <w:color w:val="000000"/>
          <w:sz w:val="28"/>
          <w:szCs w:val="28"/>
        </w:rPr>
        <w:t>за 2018 год – 3 контрольных  мероприятий)</w:t>
      </w:r>
      <w:r w:rsidRPr="008F3BF7">
        <w:rPr>
          <w:color w:val="000000"/>
          <w:sz w:val="28"/>
          <w:szCs w:val="28"/>
        </w:rPr>
        <w:t xml:space="preserve">; </w:t>
      </w:r>
    </w:p>
    <w:p w:rsidR="00055380" w:rsidRPr="008F3BF7" w:rsidRDefault="00055380" w:rsidP="00055380">
      <w:pPr>
        <w:ind w:firstLine="708"/>
        <w:jc w:val="both"/>
        <w:rPr>
          <w:color w:val="000000"/>
          <w:sz w:val="28"/>
          <w:szCs w:val="28"/>
        </w:rPr>
      </w:pPr>
      <w:r w:rsidRPr="008F3BF7">
        <w:rPr>
          <w:color w:val="000000"/>
          <w:sz w:val="28"/>
          <w:szCs w:val="28"/>
        </w:rPr>
        <w:t xml:space="preserve">- выявленным нарушениям – </w:t>
      </w:r>
      <w:r>
        <w:rPr>
          <w:color w:val="000000"/>
          <w:sz w:val="28"/>
          <w:szCs w:val="28"/>
        </w:rPr>
        <w:t xml:space="preserve">2 </w:t>
      </w:r>
      <w:proofErr w:type="gramStart"/>
      <w:r>
        <w:rPr>
          <w:color w:val="000000"/>
          <w:sz w:val="28"/>
          <w:szCs w:val="28"/>
        </w:rPr>
        <w:t>контрольных  мероприятия</w:t>
      </w:r>
      <w:proofErr w:type="gramEnd"/>
      <w:r>
        <w:rPr>
          <w:color w:val="000000"/>
          <w:sz w:val="28"/>
          <w:szCs w:val="28"/>
        </w:rPr>
        <w:t xml:space="preserve">  (за 2018 год – 1 контрольное мероприятие) </w:t>
      </w:r>
      <w:r w:rsidRPr="008F3BF7">
        <w:rPr>
          <w:color w:val="000000"/>
          <w:sz w:val="28"/>
          <w:szCs w:val="28"/>
        </w:rPr>
        <w:t>.</w:t>
      </w:r>
    </w:p>
    <w:p w:rsidR="00055380" w:rsidRPr="00C754F8" w:rsidRDefault="00055380" w:rsidP="00055380">
      <w:pPr>
        <w:ind w:firstLine="708"/>
        <w:jc w:val="both"/>
        <w:rPr>
          <w:i/>
          <w:color w:val="000000"/>
          <w:sz w:val="28"/>
          <w:szCs w:val="28"/>
        </w:rPr>
      </w:pPr>
      <w:r w:rsidRPr="00C754F8">
        <w:rPr>
          <w:i/>
          <w:color w:val="000000"/>
          <w:sz w:val="28"/>
          <w:szCs w:val="28"/>
        </w:rPr>
        <w:t xml:space="preserve">по муниципальному жилищному контролю: </w:t>
      </w:r>
    </w:p>
    <w:p w:rsidR="00055380" w:rsidRPr="008F3BF7" w:rsidRDefault="00055380" w:rsidP="00055380">
      <w:pPr>
        <w:ind w:firstLine="708"/>
        <w:jc w:val="both"/>
        <w:rPr>
          <w:color w:val="000000"/>
          <w:sz w:val="28"/>
          <w:szCs w:val="28"/>
        </w:rPr>
      </w:pPr>
      <w:r w:rsidRPr="008F3BF7">
        <w:rPr>
          <w:color w:val="000000"/>
          <w:sz w:val="28"/>
          <w:szCs w:val="28"/>
        </w:rPr>
        <w:t xml:space="preserve">- по проведенным проверкам (плановым и внеплановым) – </w:t>
      </w:r>
      <w:r>
        <w:rPr>
          <w:color w:val="000000"/>
          <w:sz w:val="28"/>
          <w:szCs w:val="28"/>
        </w:rPr>
        <w:t xml:space="preserve">65 контрольных </w:t>
      </w:r>
      <w:proofErr w:type="gramStart"/>
      <w:r>
        <w:rPr>
          <w:color w:val="000000"/>
          <w:sz w:val="28"/>
          <w:szCs w:val="28"/>
        </w:rPr>
        <w:t xml:space="preserve">мероприятий </w:t>
      </w:r>
      <w:r w:rsidRPr="008F3B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за 2018 год – 56 контрольных мероприятий).</w:t>
      </w:r>
    </w:p>
    <w:p w:rsidR="00055380" w:rsidRDefault="00055380" w:rsidP="00055380">
      <w:pPr>
        <w:ind w:firstLine="708"/>
        <w:jc w:val="both"/>
        <w:rPr>
          <w:color w:val="000000"/>
          <w:sz w:val="28"/>
          <w:szCs w:val="28"/>
        </w:rPr>
      </w:pPr>
      <w:r w:rsidRPr="008F3BF7">
        <w:rPr>
          <w:color w:val="000000"/>
          <w:sz w:val="28"/>
          <w:szCs w:val="28"/>
        </w:rPr>
        <w:t xml:space="preserve">- выявленным нарушениям – </w:t>
      </w:r>
      <w:r>
        <w:rPr>
          <w:color w:val="000000"/>
          <w:sz w:val="28"/>
          <w:szCs w:val="28"/>
        </w:rPr>
        <w:t>32 проверки (за 2018 – 24 контрольных мероприятий).</w:t>
      </w:r>
    </w:p>
    <w:p w:rsidR="00055380" w:rsidRPr="00C754F8" w:rsidRDefault="00055380" w:rsidP="00055380">
      <w:pPr>
        <w:ind w:firstLine="708"/>
        <w:jc w:val="both"/>
        <w:rPr>
          <w:i/>
          <w:color w:val="000000"/>
          <w:sz w:val="28"/>
          <w:szCs w:val="28"/>
        </w:rPr>
      </w:pPr>
      <w:r w:rsidRPr="00C754F8">
        <w:rPr>
          <w:i/>
          <w:color w:val="000000"/>
          <w:sz w:val="28"/>
          <w:szCs w:val="28"/>
        </w:rPr>
        <w:t xml:space="preserve"> по муниципальному контролю за рациональным использованием и охраной недр при пользовании недрами </w:t>
      </w:r>
      <w:proofErr w:type="gramStart"/>
      <w:r w:rsidRPr="00C754F8">
        <w:rPr>
          <w:i/>
          <w:color w:val="000000"/>
          <w:sz w:val="28"/>
          <w:szCs w:val="28"/>
        </w:rPr>
        <w:t>для  целей</w:t>
      </w:r>
      <w:proofErr w:type="gramEnd"/>
      <w:r w:rsidRPr="00C754F8">
        <w:rPr>
          <w:i/>
          <w:color w:val="000000"/>
          <w:sz w:val="28"/>
          <w:szCs w:val="28"/>
        </w:rPr>
        <w:t xml:space="preserve">  разведки и добыча общераспространенных полезных ископаемых,  а также строительства и эксплуатации подземных сооружений местного и регионального значения, на территории муниципального</w:t>
      </w:r>
      <w:r>
        <w:rPr>
          <w:i/>
          <w:color w:val="000000"/>
          <w:sz w:val="28"/>
          <w:szCs w:val="28"/>
        </w:rPr>
        <w:t xml:space="preserve"> образования</w:t>
      </w:r>
      <w:r w:rsidRPr="00C754F8">
        <w:rPr>
          <w:i/>
          <w:color w:val="000000"/>
          <w:sz w:val="28"/>
          <w:szCs w:val="28"/>
        </w:rPr>
        <w:t>:</w:t>
      </w:r>
    </w:p>
    <w:p w:rsidR="00055380" w:rsidRPr="008F3BF7" w:rsidRDefault="00055380" w:rsidP="00055380">
      <w:pPr>
        <w:ind w:firstLine="708"/>
        <w:jc w:val="both"/>
        <w:rPr>
          <w:color w:val="000000"/>
          <w:sz w:val="28"/>
          <w:szCs w:val="28"/>
        </w:rPr>
      </w:pPr>
      <w:r w:rsidRPr="008F3BF7">
        <w:rPr>
          <w:color w:val="000000"/>
          <w:sz w:val="28"/>
          <w:szCs w:val="28"/>
        </w:rPr>
        <w:t xml:space="preserve">- по проведенным проверкам (плановым и внеплановым) – </w:t>
      </w:r>
      <w:r>
        <w:rPr>
          <w:color w:val="000000"/>
          <w:sz w:val="28"/>
          <w:szCs w:val="28"/>
        </w:rPr>
        <w:t>0</w:t>
      </w:r>
      <w:r w:rsidRPr="008F3BF7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контрольных  мероприятий</w:t>
      </w:r>
      <w:proofErr w:type="gramEnd"/>
      <w:r>
        <w:rPr>
          <w:color w:val="000000"/>
          <w:sz w:val="28"/>
          <w:szCs w:val="28"/>
        </w:rPr>
        <w:t xml:space="preserve">  (за 2018 – 0 контрольных мероприятий);</w:t>
      </w:r>
    </w:p>
    <w:p w:rsidR="00055380" w:rsidRDefault="00055380" w:rsidP="00055380">
      <w:pPr>
        <w:ind w:firstLine="708"/>
        <w:jc w:val="both"/>
        <w:rPr>
          <w:color w:val="000000"/>
          <w:sz w:val="28"/>
          <w:szCs w:val="28"/>
        </w:rPr>
      </w:pPr>
      <w:r w:rsidRPr="008F3BF7">
        <w:rPr>
          <w:color w:val="000000"/>
          <w:sz w:val="28"/>
          <w:szCs w:val="28"/>
        </w:rPr>
        <w:t>- выявленным нарушениям – 0 проверок</w:t>
      </w:r>
      <w:r w:rsidRPr="00D77B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(за 2018 – 0 контрольных мероприятий);</w:t>
      </w:r>
    </w:p>
    <w:p w:rsidR="00055380" w:rsidRPr="00C754F8" w:rsidRDefault="00055380" w:rsidP="00055380">
      <w:pPr>
        <w:ind w:firstLine="708"/>
        <w:jc w:val="both"/>
        <w:rPr>
          <w:i/>
          <w:color w:val="000000"/>
          <w:sz w:val="28"/>
          <w:szCs w:val="28"/>
        </w:rPr>
      </w:pPr>
      <w:r w:rsidRPr="00C754F8">
        <w:rPr>
          <w:i/>
          <w:color w:val="000000"/>
          <w:sz w:val="28"/>
          <w:szCs w:val="28"/>
        </w:rPr>
        <w:t>по муниципальному контролю в области торговой деятельности на территории муниципального образования:</w:t>
      </w:r>
    </w:p>
    <w:p w:rsidR="00055380" w:rsidRPr="008F3BF7" w:rsidRDefault="00055380" w:rsidP="00055380">
      <w:pPr>
        <w:ind w:firstLine="708"/>
        <w:jc w:val="both"/>
        <w:rPr>
          <w:color w:val="000000"/>
          <w:sz w:val="28"/>
          <w:szCs w:val="28"/>
        </w:rPr>
      </w:pPr>
      <w:r w:rsidRPr="008F3BF7">
        <w:rPr>
          <w:color w:val="000000"/>
          <w:sz w:val="28"/>
          <w:szCs w:val="28"/>
        </w:rPr>
        <w:t>- по проведенным проверкам (плановым и внеплановым) – 0 проверок</w:t>
      </w:r>
      <w:r>
        <w:rPr>
          <w:color w:val="000000"/>
          <w:sz w:val="28"/>
          <w:szCs w:val="28"/>
        </w:rPr>
        <w:t xml:space="preserve"> (за 2018 – 0 контрольных мероприятий);</w:t>
      </w:r>
    </w:p>
    <w:p w:rsidR="00055380" w:rsidRPr="008F3BF7" w:rsidRDefault="00055380" w:rsidP="00055380">
      <w:pPr>
        <w:ind w:firstLine="708"/>
        <w:jc w:val="both"/>
        <w:rPr>
          <w:color w:val="000000"/>
          <w:sz w:val="28"/>
          <w:szCs w:val="28"/>
        </w:rPr>
      </w:pPr>
      <w:r w:rsidRPr="008F3BF7">
        <w:rPr>
          <w:color w:val="000000"/>
          <w:sz w:val="28"/>
          <w:szCs w:val="28"/>
        </w:rPr>
        <w:t>- выявленным нарушениям – 0 проверок</w:t>
      </w:r>
      <w:r>
        <w:rPr>
          <w:color w:val="000000"/>
          <w:sz w:val="28"/>
          <w:szCs w:val="28"/>
        </w:rPr>
        <w:t xml:space="preserve"> (за 2018 – 0 контрольных мероприятий).</w:t>
      </w:r>
    </w:p>
    <w:p w:rsidR="00055380" w:rsidRPr="00C754F8" w:rsidRDefault="00055380" w:rsidP="00055380">
      <w:pPr>
        <w:ind w:firstLine="708"/>
        <w:jc w:val="both"/>
        <w:rPr>
          <w:i/>
          <w:color w:val="000000"/>
          <w:sz w:val="28"/>
          <w:szCs w:val="28"/>
        </w:rPr>
      </w:pPr>
      <w:r w:rsidRPr="00C754F8">
        <w:rPr>
          <w:i/>
          <w:color w:val="000000"/>
          <w:sz w:val="28"/>
          <w:szCs w:val="28"/>
        </w:rPr>
        <w:t>по муниципальному лесному контролю:</w:t>
      </w:r>
    </w:p>
    <w:p w:rsidR="00055380" w:rsidRPr="00C754F8" w:rsidRDefault="00055380" w:rsidP="00055380">
      <w:pPr>
        <w:ind w:firstLine="708"/>
        <w:jc w:val="both"/>
        <w:rPr>
          <w:color w:val="000000"/>
          <w:sz w:val="28"/>
          <w:szCs w:val="28"/>
        </w:rPr>
      </w:pPr>
      <w:r w:rsidRPr="00C754F8">
        <w:rPr>
          <w:color w:val="000000"/>
          <w:sz w:val="28"/>
          <w:szCs w:val="28"/>
        </w:rPr>
        <w:t>- по проведенным проверкам (плановым и внеплановым) – 0 проверок</w:t>
      </w:r>
      <w:proofErr w:type="gramStart"/>
      <w:r>
        <w:rPr>
          <w:color w:val="000000"/>
          <w:sz w:val="28"/>
          <w:szCs w:val="28"/>
        </w:rPr>
        <w:t xml:space="preserve">   (</w:t>
      </w:r>
      <w:proofErr w:type="gramEnd"/>
      <w:r>
        <w:rPr>
          <w:color w:val="000000"/>
          <w:sz w:val="28"/>
          <w:szCs w:val="28"/>
        </w:rPr>
        <w:t xml:space="preserve">за 2018 – 0 контрольных мероприятий);  </w:t>
      </w:r>
      <w:r w:rsidRPr="00C754F8">
        <w:rPr>
          <w:color w:val="000000"/>
          <w:sz w:val="28"/>
          <w:szCs w:val="28"/>
        </w:rPr>
        <w:t xml:space="preserve"> </w:t>
      </w:r>
    </w:p>
    <w:p w:rsidR="00055380" w:rsidRDefault="00055380" w:rsidP="00055380">
      <w:pPr>
        <w:ind w:firstLine="708"/>
        <w:jc w:val="both"/>
        <w:rPr>
          <w:color w:val="000000"/>
          <w:sz w:val="28"/>
          <w:szCs w:val="28"/>
        </w:rPr>
      </w:pPr>
      <w:r w:rsidRPr="00C754F8">
        <w:rPr>
          <w:color w:val="000000"/>
          <w:sz w:val="28"/>
          <w:szCs w:val="28"/>
        </w:rPr>
        <w:lastRenderedPageBreak/>
        <w:t>- выявленным нарушениям – 0 проверок</w:t>
      </w:r>
      <w:r>
        <w:rPr>
          <w:color w:val="000000"/>
          <w:sz w:val="28"/>
          <w:szCs w:val="28"/>
        </w:rPr>
        <w:t xml:space="preserve"> (за 2018 – 0 контрольных мероприятий).</w:t>
      </w:r>
    </w:p>
    <w:p w:rsidR="00055380" w:rsidRDefault="00055380" w:rsidP="00055380">
      <w:pPr>
        <w:ind w:firstLine="708"/>
        <w:jc w:val="both"/>
        <w:rPr>
          <w:i/>
          <w:color w:val="000000"/>
          <w:sz w:val="28"/>
          <w:szCs w:val="28"/>
        </w:rPr>
      </w:pPr>
      <w:r w:rsidRPr="00C754F8">
        <w:rPr>
          <w:i/>
          <w:color w:val="000000"/>
          <w:sz w:val="28"/>
          <w:szCs w:val="28"/>
        </w:rPr>
        <w:t>по муниципальному контролю за соблюдением сохранностью автомобильных дорог местного значения в границах города Нефтеюганска</w:t>
      </w:r>
      <w:r>
        <w:rPr>
          <w:i/>
          <w:color w:val="000000"/>
          <w:sz w:val="28"/>
          <w:szCs w:val="28"/>
        </w:rPr>
        <w:t>:</w:t>
      </w:r>
      <w:r w:rsidRPr="00C754F8">
        <w:rPr>
          <w:i/>
          <w:color w:val="000000"/>
          <w:sz w:val="28"/>
          <w:szCs w:val="28"/>
        </w:rPr>
        <w:t xml:space="preserve"> </w:t>
      </w:r>
    </w:p>
    <w:p w:rsidR="00055380" w:rsidRPr="008F3BF7" w:rsidRDefault="00055380" w:rsidP="00055380">
      <w:pPr>
        <w:ind w:firstLine="708"/>
        <w:jc w:val="both"/>
        <w:rPr>
          <w:color w:val="000000"/>
          <w:sz w:val="28"/>
          <w:szCs w:val="28"/>
        </w:rPr>
      </w:pPr>
      <w:r w:rsidRPr="008F3BF7">
        <w:rPr>
          <w:color w:val="000000"/>
          <w:sz w:val="28"/>
          <w:szCs w:val="28"/>
        </w:rPr>
        <w:t xml:space="preserve">- по проведенным проверкам (плановым и внеплановым) – </w:t>
      </w:r>
      <w:r>
        <w:rPr>
          <w:color w:val="000000"/>
          <w:sz w:val="28"/>
          <w:szCs w:val="28"/>
        </w:rPr>
        <w:t>1 контрольное мероприятие (за 2018 год – 0 контрольное мероприятие)</w:t>
      </w:r>
      <w:r w:rsidRPr="008F3BF7">
        <w:rPr>
          <w:color w:val="000000"/>
          <w:sz w:val="28"/>
          <w:szCs w:val="28"/>
        </w:rPr>
        <w:t xml:space="preserve">; </w:t>
      </w:r>
    </w:p>
    <w:p w:rsidR="00055380" w:rsidRPr="008F3BF7" w:rsidRDefault="00055380" w:rsidP="00055380">
      <w:pPr>
        <w:ind w:firstLine="708"/>
        <w:jc w:val="both"/>
        <w:rPr>
          <w:color w:val="000000"/>
          <w:sz w:val="28"/>
          <w:szCs w:val="28"/>
        </w:rPr>
      </w:pPr>
      <w:r w:rsidRPr="008F3BF7">
        <w:rPr>
          <w:color w:val="000000"/>
          <w:sz w:val="28"/>
          <w:szCs w:val="28"/>
        </w:rPr>
        <w:t xml:space="preserve">- выявленным нарушениям – </w:t>
      </w:r>
      <w:proofErr w:type="gramStart"/>
      <w:r w:rsidRPr="008F3BF7">
        <w:rPr>
          <w:color w:val="000000"/>
          <w:sz w:val="28"/>
          <w:szCs w:val="28"/>
        </w:rPr>
        <w:t xml:space="preserve">0 </w:t>
      </w:r>
      <w:r>
        <w:rPr>
          <w:color w:val="000000"/>
          <w:sz w:val="28"/>
          <w:szCs w:val="28"/>
        </w:rPr>
        <w:t xml:space="preserve"> контрольное</w:t>
      </w:r>
      <w:proofErr w:type="gramEnd"/>
      <w:r>
        <w:rPr>
          <w:color w:val="000000"/>
          <w:sz w:val="28"/>
          <w:szCs w:val="28"/>
        </w:rPr>
        <w:t xml:space="preserve"> мероприятие (за 2018 год – 0 контрольных мероприятий)</w:t>
      </w:r>
      <w:r w:rsidRPr="008F3BF7">
        <w:rPr>
          <w:color w:val="000000"/>
          <w:sz w:val="28"/>
          <w:szCs w:val="28"/>
        </w:rPr>
        <w:t xml:space="preserve">; </w:t>
      </w:r>
    </w:p>
    <w:p w:rsidR="00055380" w:rsidRPr="00363024" w:rsidRDefault="00055380" w:rsidP="00055380">
      <w:pPr>
        <w:ind w:firstLine="708"/>
        <w:jc w:val="both"/>
        <w:rPr>
          <w:i/>
          <w:color w:val="000000"/>
          <w:sz w:val="28"/>
          <w:szCs w:val="28"/>
        </w:rPr>
      </w:pPr>
      <w:r w:rsidRPr="00363024">
        <w:rPr>
          <w:i/>
          <w:color w:val="000000"/>
          <w:sz w:val="28"/>
          <w:szCs w:val="28"/>
        </w:rPr>
        <w:t>по муниципальному контролю за соблюдением Правил благоустройства на территории муниципального образования:</w:t>
      </w:r>
    </w:p>
    <w:p w:rsidR="00055380" w:rsidRPr="008F3BF7" w:rsidRDefault="00055380" w:rsidP="00055380">
      <w:pPr>
        <w:ind w:firstLine="708"/>
        <w:jc w:val="both"/>
        <w:rPr>
          <w:color w:val="000000"/>
          <w:sz w:val="28"/>
          <w:szCs w:val="28"/>
        </w:rPr>
      </w:pPr>
      <w:r w:rsidRPr="008F3BF7">
        <w:rPr>
          <w:color w:val="000000"/>
          <w:sz w:val="28"/>
          <w:szCs w:val="28"/>
        </w:rPr>
        <w:t>- по проведенным проверкам</w:t>
      </w:r>
      <w:r>
        <w:rPr>
          <w:color w:val="000000"/>
          <w:sz w:val="28"/>
          <w:szCs w:val="28"/>
        </w:rPr>
        <w:t>1 контрольное мероприятие (за 2018 год – 0 контрольное мероприятие)</w:t>
      </w:r>
      <w:r w:rsidRPr="008F3BF7">
        <w:rPr>
          <w:color w:val="000000"/>
          <w:sz w:val="28"/>
          <w:szCs w:val="28"/>
        </w:rPr>
        <w:t xml:space="preserve">; </w:t>
      </w:r>
    </w:p>
    <w:p w:rsidR="00055380" w:rsidRPr="008F3BF7" w:rsidRDefault="00055380" w:rsidP="00055380">
      <w:pPr>
        <w:ind w:firstLine="708"/>
        <w:jc w:val="both"/>
        <w:rPr>
          <w:color w:val="000000"/>
          <w:sz w:val="28"/>
          <w:szCs w:val="28"/>
        </w:rPr>
      </w:pPr>
      <w:r w:rsidRPr="008F3BF7">
        <w:rPr>
          <w:color w:val="000000"/>
          <w:sz w:val="28"/>
          <w:szCs w:val="28"/>
        </w:rPr>
        <w:t xml:space="preserve">- выявленным нарушениям – </w:t>
      </w:r>
      <w:proofErr w:type="gramStart"/>
      <w:r w:rsidRPr="008F3BF7">
        <w:rPr>
          <w:color w:val="000000"/>
          <w:sz w:val="28"/>
          <w:szCs w:val="28"/>
        </w:rPr>
        <w:t xml:space="preserve">0 </w:t>
      </w:r>
      <w:r>
        <w:rPr>
          <w:color w:val="000000"/>
          <w:sz w:val="28"/>
          <w:szCs w:val="28"/>
        </w:rPr>
        <w:t xml:space="preserve"> контрольное</w:t>
      </w:r>
      <w:proofErr w:type="gramEnd"/>
      <w:r>
        <w:rPr>
          <w:color w:val="000000"/>
          <w:sz w:val="28"/>
          <w:szCs w:val="28"/>
        </w:rPr>
        <w:t xml:space="preserve"> мероприятие (за 2018 год – 0 контрольных мероприятий)</w:t>
      </w:r>
      <w:r w:rsidRPr="008F3BF7">
        <w:rPr>
          <w:color w:val="000000"/>
          <w:sz w:val="28"/>
          <w:szCs w:val="28"/>
        </w:rPr>
        <w:t xml:space="preserve">; </w:t>
      </w:r>
    </w:p>
    <w:p w:rsidR="00055380" w:rsidRDefault="00055380" w:rsidP="00055380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53B6">
        <w:rPr>
          <w:rFonts w:eastAsia="Calibri"/>
          <w:color w:val="000000"/>
          <w:sz w:val="28"/>
          <w:szCs w:val="28"/>
          <w:lang w:eastAsia="en-US"/>
        </w:rPr>
        <w:t>Информация о каждой стадии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753B6">
        <w:rPr>
          <w:rFonts w:eastAsia="Calibri"/>
          <w:color w:val="000000"/>
          <w:sz w:val="28"/>
          <w:szCs w:val="28"/>
          <w:lang w:eastAsia="en-US"/>
        </w:rPr>
        <w:t>контрольного мероприятия в отношении юридических лиц и индивидуальных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753B6">
        <w:rPr>
          <w:rFonts w:eastAsia="Calibri"/>
          <w:color w:val="000000"/>
          <w:sz w:val="28"/>
          <w:szCs w:val="28"/>
          <w:lang w:eastAsia="en-US"/>
        </w:rPr>
        <w:t>предпринимателей, а в рамках муниципального жилищного контроля и в отношении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753B6">
        <w:rPr>
          <w:rFonts w:eastAsia="Calibri"/>
          <w:color w:val="000000"/>
          <w:sz w:val="28"/>
          <w:szCs w:val="28"/>
          <w:lang w:eastAsia="en-US"/>
        </w:rPr>
        <w:t>граждан, а также результаты проверок с подтверждающими документами заносятся в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753B6">
        <w:rPr>
          <w:rFonts w:eastAsia="Calibri"/>
          <w:color w:val="000000"/>
          <w:sz w:val="28"/>
          <w:szCs w:val="28"/>
          <w:lang w:eastAsia="en-US"/>
        </w:rPr>
        <w:t>Федеральную государственную информационную систему «Единый реестр проверок»,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753B6">
        <w:rPr>
          <w:rFonts w:eastAsia="Calibri"/>
          <w:color w:val="000000"/>
          <w:sz w:val="28"/>
          <w:szCs w:val="28"/>
          <w:lang w:eastAsia="en-US"/>
        </w:rPr>
        <w:t>Государственную информационную систему жилищно-коммунального хозяйства.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055380" w:rsidRPr="001134AB" w:rsidRDefault="00055380" w:rsidP="00055380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1134AB">
        <w:rPr>
          <w:rFonts w:eastAsia="Calibri"/>
          <w:color w:val="000000"/>
          <w:sz w:val="28"/>
          <w:szCs w:val="28"/>
          <w:lang w:eastAsia="en-US"/>
        </w:rPr>
        <w:t xml:space="preserve">Сотрудники </w:t>
      </w:r>
      <w:r>
        <w:rPr>
          <w:rFonts w:eastAsia="Calibri"/>
          <w:color w:val="000000"/>
          <w:sz w:val="28"/>
          <w:szCs w:val="28"/>
          <w:lang w:eastAsia="en-US"/>
        </w:rPr>
        <w:t>Службы</w:t>
      </w:r>
      <w:proofErr w:type="gramEnd"/>
      <w:r w:rsidRPr="001134AB">
        <w:rPr>
          <w:rFonts w:eastAsia="Calibri"/>
          <w:color w:val="000000"/>
          <w:sz w:val="28"/>
          <w:szCs w:val="28"/>
          <w:lang w:eastAsia="en-US"/>
        </w:rPr>
        <w:t xml:space="preserve"> уполномоченные на осуществление контрольных функций, исполняют эти полномочия наряду с осуществлением иных должностных обязанностей.</w:t>
      </w:r>
    </w:p>
    <w:p w:rsidR="00055380" w:rsidRPr="001134AB" w:rsidRDefault="00055380" w:rsidP="00055380">
      <w:pPr>
        <w:jc w:val="both"/>
        <w:rPr>
          <w:b/>
          <w:color w:val="000000"/>
          <w:sz w:val="28"/>
          <w:szCs w:val="28"/>
        </w:rPr>
      </w:pPr>
    </w:p>
    <w:p w:rsidR="00055380" w:rsidRPr="00F639CC" w:rsidRDefault="00055380" w:rsidP="00055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3.5. ч</w:t>
      </w:r>
      <w:r w:rsidRPr="00F639CC">
        <w:rPr>
          <w:b/>
          <w:sz w:val="28"/>
          <w:szCs w:val="28"/>
        </w:rPr>
        <w:t xml:space="preserve">исленность экспертов и представителей экспертных </w:t>
      </w:r>
      <w:proofErr w:type="gramStart"/>
      <w:r w:rsidRPr="00F639CC">
        <w:rPr>
          <w:b/>
          <w:sz w:val="28"/>
          <w:szCs w:val="28"/>
        </w:rPr>
        <w:t>организаций,  привлекаемых</w:t>
      </w:r>
      <w:proofErr w:type="gramEnd"/>
      <w:r w:rsidRPr="00F639CC">
        <w:rPr>
          <w:b/>
          <w:sz w:val="28"/>
          <w:szCs w:val="28"/>
        </w:rPr>
        <w:t xml:space="preserve"> к проведению мероприятий по контролю</w:t>
      </w:r>
    </w:p>
    <w:p w:rsidR="00055380" w:rsidRDefault="00055380" w:rsidP="00055380">
      <w:pPr>
        <w:ind w:firstLine="708"/>
        <w:jc w:val="both"/>
        <w:rPr>
          <w:sz w:val="28"/>
          <w:szCs w:val="28"/>
        </w:rPr>
      </w:pPr>
      <w:r w:rsidRPr="00F639CC">
        <w:rPr>
          <w:sz w:val="28"/>
          <w:szCs w:val="28"/>
        </w:rPr>
        <w:t>В отчетном периоде</w:t>
      </w:r>
      <w:r>
        <w:rPr>
          <w:sz w:val="28"/>
          <w:szCs w:val="28"/>
        </w:rPr>
        <w:t>,</w:t>
      </w:r>
      <w:r w:rsidRPr="00F639CC">
        <w:rPr>
          <w:sz w:val="28"/>
          <w:szCs w:val="28"/>
        </w:rPr>
        <w:t xml:space="preserve"> эксперты и представители экспертных организаций для проведения мероприятий по контролю не привлекались.</w:t>
      </w:r>
    </w:p>
    <w:p w:rsidR="00055380" w:rsidRDefault="00055380" w:rsidP="00055380">
      <w:pPr>
        <w:ind w:firstLine="708"/>
        <w:jc w:val="both"/>
        <w:rPr>
          <w:b/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55380" w:rsidRPr="00F639CC" w:rsidRDefault="00055380" w:rsidP="00055380">
      <w:pPr>
        <w:ind w:left="-142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4.1.</w:t>
      </w:r>
      <w:r w:rsidRPr="00363024">
        <w:t xml:space="preserve"> </w:t>
      </w:r>
      <w:r>
        <w:rPr>
          <w:b/>
          <w:sz w:val="28"/>
          <w:szCs w:val="28"/>
        </w:rPr>
        <w:t>с</w:t>
      </w:r>
      <w:r w:rsidRPr="00363024">
        <w:rPr>
          <w:b/>
          <w:sz w:val="28"/>
          <w:szCs w:val="28"/>
        </w:rPr>
        <w:t xml:space="preserve">ведения, характеризующие выполненную в отчетный период работу по осуществлению муниципального контроля по соответствующим сферам </w:t>
      </w:r>
      <w:proofErr w:type="gramStart"/>
      <w:r w:rsidRPr="00363024">
        <w:rPr>
          <w:b/>
          <w:sz w:val="28"/>
          <w:szCs w:val="28"/>
        </w:rPr>
        <w:t>деятельности</w:t>
      </w:r>
      <w:r>
        <w:rPr>
          <w:b/>
          <w:sz w:val="28"/>
          <w:szCs w:val="28"/>
        </w:rPr>
        <w:t>,  в</w:t>
      </w:r>
      <w:proofErr w:type="gramEnd"/>
      <w:r>
        <w:rPr>
          <w:b/>
          <w:sz w:val="28"/>
          <w:szCs w:val="28"/>
        </w:rPr>
        <w:t xml:space="preserve"> том числе  в динамике  (по полугодиям)</w:t>
      </w:r>
    </w:p>
    <w:p w:rsidR="00055380" w:rsidRDefault="00055380" w:rsidP="00055380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63024">
        <w:rPr>
          <w:rFonts w:eastAsia="Calibri"/>
          <w:sz w:val="28"/>
          <w:szCs w:val="28"/>
          <w:lang w:eastAsia="en-US"/>
        </w:rPr>
        <w:t xml:space="preserve">Общее количество юридических лиц, индивидуальных предпринимателей, осуществляющих деятельность на территории муниципального образования </w:t>
      </w:r>
      <w:r>
        <w:rPr>
          <w:rFonts w:eastAsia="Calibri"/>
          <w:sz w:val="28"/>
          <w:szCs w:val="28"/>
          <w:lang w:eastAsia="en-US"/>
        </w:rPr>
        <w:t>город Нефтеюганск</w:t>
      </w:r>
      <w:r w:rsidRPr="00363024">
        <w:rPr>
          <w:rFonts w:eastAsia="Calibri"/>
          <w:sz w:val="28"/>
          <w:szCs w:val="28"/>
          <w:lang w:eastAsia="en-US"/>
        </w:rPr>
        <w:t xml:space="preserve">, деятельность которых подлежит муниципальному контролю, составляет </w:t>
      </w:r>
      <w:r>
        <w:rPr>
          <w:rFonts w:eastAsia="Calibri"/>
          <w:sz w:val="28"/>
          <w:szCs w:val="28"/>
          <w:lang w:eastAsia="en-US"/>
        </w:rPr>
        <w:t>1021</w:t>
      </w:r>
      <w:r w:rsidRPr="00363024">
        <w:rPr>
          <w:rFonts w:eastAsia="Calibri"/>
          <w:sz w:val="28"/>
          <w:szCs w:val="28"/>
          <w:lang w:eastAsia="en-US"/>
        </w:rPr>
        <w:t xml:space="preserve"> единиц.</w:t>
      </w:r>
    </w:p>
    <w:p w:rsidR="00055380" w:rsidRDefault="00055380" w:rsidP="00055380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63024">
        <w:rPr>
          <w:rFonts w:eastAsia="Calibri"/>
          <w:sz w:val="28"/>
          <w:szCs w:val="28"/>
          <w:lang w:eastAsia="en-US"/>
        </w:rPr>
        <w:t>Ежегодным планом проведения пров</w:t>
      </w:r>
      <w:r>
        <w:rPr>
          <w:rFonts w:eastAsia="Calibri"/>
          <w:sz w:val="28"/>
          <w:szCs w:val="28"/>
          <w:lang w:eastAsia="en-US"/>
        </w:rPr>
        <w:t>ерок на 2019 год предусмотрено 10</w:t>
      </w:r>
      <w:r w:rsidRPr="00363024">
        <w:rPr>
          <w:rFonts w:eastAsia="Calibri"/>
          <w:sz w:val="28"/>
          <w:szCs w:val="28"/>
          <w:lang w:eastAsia="en-US"/>
        </w:rPr>
        <w:t xml:space="preserve"> провер</w:t>
      </w:r>
      <w:r>
        <w:rPr>
          <w:rFonts w:eastAsia="Calibri"/>
          <w:sz w:val="28"/>
          <w:szCs w:val="28"/>
          <w:lang w:eastAsia="en-US"/>
        </w:rPr>
        <w:t>ок</w:t>
      </w:r>
      <w:r w:rsidRPr="00363024">
        <w:rPr>
          <w:rFonts w:eastAsia="Calibri"/>
          <w:sz w:val="28"/>
          <w:szCs w:val="28"/>
          <w:lang w:eastAsia="en-US"/>
        </w:rPr>
        <w:t xml:space="preserve">. За отчетный период, согласно ежегодному плану проверок проведено </w:t>
      </w:r>
      <w:r>
        <w:rPr>
          <w:rFonts w:eastAsia="Calibri"/>
          <w:sz w:val="28"/>
          <w:szCs w:val="28"/>
          <w:lang w:eastAsia="en-US"/>
        </w:rPr>
        <w:t>10</w:t>
      </w:r>
      <w:r w:rsidRPr="00363024">
        <w:rPr>
          <w:rFonts w:eastAsia="Calibri"/>
          <w:sz w:val="28"/>
          <w:szCs w:val="28"/>
          <w:lang w:eastAsia="en-US"/>
        </w:rPr>
        <w:t xml:space="preserve"> плановых </w:t>
      </w:r>
      <w:proofErr w:type="gramStart"/>
      <w:r w:rsidRPr="00363024">
        <w:rPr>
          <w:rFonts w:eastAsia="Calibri"/>
          <w:sz w:val="28"/>
          <w:szCs w:val="28"/>
          <w:lang w:eastAsia="en-US"/>
        </w:rPr>
        <w:t xml:space="preserve">проверок,  </w:t>
      </w:r>
      <w:r>
        <w:rPr>
          <w:rFonts w:eastAsia="Calibri"/>
          <w:sz w:val="28"/>
          <w:szCs w:val="28"/>
          <w:lang w:eastAsia="en-US"/>
        </w:rPr>
        <w:t>выявлены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847C66">
        <w:rPr>
          <w:rFonts w:eastAsia="Calibri"/>
          <w:sz w:val="28"/>
          <w:szCs w:val="28"/>
          <w:lang w:eastAsia="en-US"/>
        </w:rPr>
        <w:t>нарушени</w:t>
      </w:r>
      <w:r>
        <w:rPr>
          <w:rFonts w:eastAsia="Calibri"/>
          <w:sz w:val="28"/>
          <w:szCs w:val="28"/>
          <w:lang w:eastAsia="en-US"/>
        </w:rPr>
        <w:t>я</w:t>
      </w:r>
      <w:r w:rsidRPr="00847C66">
        <w:rPr>
          <w:rFonts w:eastAsia="Calibri"/>
          <w:sz w:val="28"/>
          <w:szCs w:val="28"/>
          <w:lang w:eastAsia="en-US"/>
        </w:rPr>
        <w:t xml:space="preserve"> обязательных </w:t>
      </w:r>
      <w:r w:rsidRPr="00847C66">
        <w:rPr>
          <w:rFonts w:eastAsia="Calibri"/>
          <w:sz w:val="28"/>
          <w:szCs w:val="28"/>
          <w:lang w:eastAsia="en-US"/>
        </w:rPr>
        <w:lastRenderedPageBreak/>
        <w:t xml:space="preserve">требований, установленных законодательством Российской Федерации, требований, установленных муниципальными правовыми актами, </w:t>
      </w:r>
      <w:r>
        <w:rPr>
          <w:rFonts w:eastAsia="Calibri"/>
          <w:sz w:val="28"/>
          <w:szCs w:val="28"/>
          <w:lang w:eastAsia="en-US"/>
        </w:rPr>
        <w:t>выдано 4 предписания</w:t>
      </w:r>
      <w:r w:rsidRPr="00847C66">
        <w:rPr>
          <w:rFonts w:eastAsia="Calibri"/>
          <w:sz w:val="28"/>
          <w:szCs w:val="28"/>
          <w:lang w:eastAsia="en-US"/>
        </w:rPr>
        <w:t xml:space="preserve"> (таблица </w:t>
      </w:r>
      <w:r>
        <w:rPr>
          <w:rFonts w:eastAsia="Calibri"/>
          <w:sz w:val="28"/>
          <w:szCs w:val="28"/>
          <w:lang w:eastAsia="en-US"/>
        </w:rPr>
        <w:t>1</w:t>
      </w:r>
      <w:r w:rsidRPr="00847C66">
        <w:rPr>
          <w:rFonts w:eastAsia="Calibri"/>
          <w:sz w:val="28"/>
          <w:szCs w:val="28"/>
          <w:lang w:eastAsia="en-US"/>
        </w:rPr>
        <w:t>).</w:t>
      </w:r>
    </w:p>
    <w:p w:rsidR="00055380" w:rsidRDefault="00055380" w:rsidP="00055380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55380" w:rsidRDefault="00055380" w:rsidP="00055380">
      <w:pPr>
        <w:contextualSpacing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Таблица 1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051"/>
        <w:gridCol w:w="955"/>
        <w:gridCol w:w="1216"/>
        <w:gridCol w:w="625"/>
        <w:gridCol w:w="955"/>
        <w:gridCol w:w="1216"/>
        <w:gridCol w:w="976"/>
        <w:gridCol w:w="1323"/>
      </w:tblGrid>
      <w:tr w:rsidR="00055380" w:rsidRPr="00E976D2" w:rsidTr="004651FF">
        <w:tc>
          <w:tcPr>
            <w:tcW w:w="457" w:type="dxa"/>
            <w:vMerge w:val="restart"/>
            <w:shd w:val="clear" w:color="auto" w:fill="auto"/>
          </w:tcPr>
          <w:p w:rsidR="00055380" w:rsidRPr="00E976D2" w:rsidRDefault="00055380" w:rsidP="004651FF">
            <w:pPr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976D2"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038" w:type="dxa"/>
            <w:vMerge w:val="restart"/>
            <w:shd w:val="clear" w:color="auto" w:fill="auto"/>
          </w:tcPr>
          <w:p w:rsidR="00055380" w:rsidRPr="00E976D2" w:rsidRDefault="00055380" w:rsidP="004651FF">
            <w:pPr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976D2">
              <w:rPr>
                <w:rFonts w:eastAsia="Calibri"/>
                <w:sz w:val="18"/>
                <w:szCs w:val="18"/>
                <w:lang w:eastAsia="en-US"/>
              </w:rPr>
              <w:t xml:space="preserve">Вид </w:t>
            </w:r>
            <w:proofErr w:type="gramStart"/>
            <w:r w:rsidRPr="00E976D2">
              <w:rPr>
                <w:rFonts w:eastAsia="Calibri"/>
                <w:sz w:val="18"/>
                <w:szCs w:val="18"/>
                <w:lang w:eastAsia="en-US"/>
              </w:rPr>
              <w:t>муниципального  контроля</w:t>
            </w:r>
            <w:proofErr w:type="gramEnd"/>
          </w:p>
        </w:tc>
        <w:tc>
          <w:tcPr>
            <w:tcW w:w="7281" w:type="dxa"/>
            <w:gridSpan w:val="7"/>
            <w:shd w:val="clear" w:color="auto" w:fill="auto"/>
          </w:tcPr>
          <w:p w:rsidR="00055380" w:rsidRPr="00E976D2" w:rsidRDefault="00055380" w:rsidP="004651FF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976D2">
              <w:rPr>
                <w:rFonts w:eastAsia="Calibri"/>
                <w:sz w:val="18"/>
                <w:szCs w:val="18"/>
                <w:lang w:eastAsia="en-US"/>
              </w:rPr>
              <w:t>Количество проверок, проведенных в отношении юридических лиц, индивидуальных предпринимателей</w:t>
            </w:r>
          </w:p>
          <w:p w:rsidR="00055380" w:rsidRPr="00E976D2" w:rsidRDefault="00055380" w:rsidP="004651FF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976D2">
              <w:rPr>
                <w:rFonts w:eastAsia="Calibri"/>
                <w:sz w:val="18"/>
                <w:szCs w:val="18"/>
                <w:lang w:eastAsia="en-US"/>
              </w:rPr>
              <w:t>в 2019 году</w:t>
            </w:r>
          </w:p>
        </w:tc>
      </w:tr>
      <w:tr w:rsidR="00055380" w:rsidRPr="00E976D2" w:rsidTr="004651FF">
        <w:tc>
          <w:tcPr>
            <w:tcW w:w="457" w:type="dxa"/>
            <w:vMerge/>
            <w:shd w:val="clear" w:color="auto" w:fill="auto"/>
          </w:tcPr>
          <w:p w:rsidR="00055380" w:rsidRPr="00E976D2" w:rsidRDefault="00055380" w:rsidP="004651FF">
            <w:pPr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055380" w:rsidRPr="00E976D2" w:rsidRDefault="00055380" w:rsidP="004651FF">
            <w:pPr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81" w:type="dxa"/>
            <w:gridSpan w:val="3"/>
            <w:shd w:val="clear" w:color="auto" w:fill="auto"/>
          </w:tcPr>
          <w:p w:rsidR="00055380" w:rsidRPr="00E976D2" w:rsidRDefault="00055380" w:rsidP="004651FF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976D2">
              <w:rPr>
                <w:rFonts w:eastAsia="Calibri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2159" w:type="dxa"/>
            <w:gridSpan w:val="2"/>
          </w:tcPr>
          <w:p w:rsidR="00055380" w:rsidRPr="00E976D2" w:rsidRDefault="00055380" w:rsidP="004651FF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976D2">
              <w:rPr>
                <w:rFonts w:eastAsia="Calibri"/>
                <w:sz w:val="18"/>
                <w:szCs w:val="18"/>
                <w:lang w:eastAsia="en-US"/>
              </w:rPr>
              <w:t xml:space="preserve">1 полугодие </w:t>
            </w:r>
          </w:p>
        </w:tc>
        <w:tc>
          <w:tcPr>
            <w:tcW w:w="2341" w:type="dxa"/>
            <w:gridSpan w:val="2"/>
          </w:tcPr>
          <w:p w:rsidR="00055380" w:rsidRPr="00E976D2" w:rsidRDefault="00055380" w:rsidP="004651FF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976D2">
              <w:rPr>
                <w:rFonts w:eastAsia="Calibri"/>
                <w:sz w:val="18"/>
                <w:szCs w:val="18"/>
                <w:lang w:eastAsia="en-US"/>
              </w:rPr>
              <w:t xml:space="preserve">2 полугодие </w:t>
            </w:r>
          </w:p>
        </w:tc>
      </w:tr>
      <w:tr w:rsidR="00055380" w:rsidRPr="00E976D2" w:rsidTr="004651FF">
        <w:tc>
          <w:tcPr>
            <w:tcW w:w="457" w:type="dxa"/>
            <w:vMerge/>
            <w:shd w:val="clear" w:color="auto" w:fill="auto"/>
          </w:tcPr>
          <w:p w:rsidR="00055380" w:rsidRPr="00E976D2" w:rsidRDefault="00055380" w:rsidP="004651FF">
            <w:pPr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055380" w:rsidRPr="00E976D2" w:rsidRDefault="00055380" w:rsidP="004651FF">
            <w:pPr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shd w:val="clear" w:color="auto" w:fill="auto"/>
          </w:tcPr>
          <w:p w:rsidR="00055380" w:rsidRPr="00E976D2" w:rsidRDefault="00055380" w:rsidP="004651FF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976D2">
              <w:rPr>
                <w:rFonts w:eastAsia="Calibri"/>
                <w:sz w:val="18"/>
                <w:szCs w:val="18"/>
                <w:lang w:eastAsia="en-US"/>
              </w:rPr>
              <w:t>плановые</w:t>
            </w:r>
          </w:p>
        </w:tc>
        <w:tc>
          <w:tcPr>
            <w:tcW w:w="1209" w:type="dxa"/>
            <w:shd w:val="clear" w:color="auto" w:fill="auto"/>
          </w:tcPr>
          <w:p w:rsidR="00055380" w:rsidRPr="00E976D2" w:rsidRDefault="00055380" w:rsidP="004651FF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976D2">
              <w:rPr>
                <w:rFonts w:eastAsia="Calibri"/>
                <w:sz w:val="18"/>
                <w:szCs w:val="18"/>
                <w:lang w:eastAsia="en-US"/>
              </w:rPr>
              <w:t>внеплановые</w:t>
            </w:r>
          </w:p>
        </w:tc>
        <w:tc>
          <w:tcPr>
            <w:tcW w:w="622" w:type="dxa"/>
            <w:shd w:val="clear" w:color="auto" w:fill="auto"/>
          </w:tcPr>
          <w:p w:rsidR="00055380" w:rsidRPr="00E976D2" w:rsidRDefault="00055380" w:rsidP="004651FF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976D2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50" w:type="dxa"/>
          </w:tcPr>
          <w:p w:rsidR="00055380" w:rsidRPr="00E976D2" w:rsidRDefault="00055380" w:rsidP="004651FF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976D2">
              <w:rPr>
                <w:rFonts w:eastAsia="Calibri"/>
                <w:sz w:val="18"/>
                <w:szCs w:val="18"/>
                <w:lang w:eastAsia="en-US"/>
              </w:rPr>
              <w:t>плановые</w:t>
            </w:r>
          </w:p>
        </w:tc>
        <w:tc>
          <w:tcPr>
            <w:tcW w:w="1209" w:type="dxa"/>
          </w:tcPr>
          <w:p w:rsidR="00055380" w:rsidRPr="00E976D2" w:rsidRDefault="00055380" w:rsidP="004651FF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976D2">
              <w:rPr>
                <w:rFonts w:eastAsia="Calibri"/>
                <w:sz w:val="18"/>
                <w:szCs w:val="18"/>
                <w:lang w:eastAsia="en-US"/>
              </w:rPr>
              <w:t>внеплановые</w:t>
            </w:r>
          </w:p>
        </w:tc>
        <w:tc>
          <w:tcPr>
            <w:tcW w:w="983" w:type="dxa"/>
          </w:tcPr>
          <w:p w:rsidR="00055380" w:rsidRPr="00E976D2" w:rsidRDefault="00055380" w:rsidP="004651FF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</w:t>
            </w:r>
            <w:r w:rsidRPr="00E976D2">
              <w:rPr>
                <w:rFonts w:eastAsia="Calibri"/>
                <w:sz w:val="18"/>
                <w:szCs w:val="18"/>
                <w:lang w:eastAsia="en-US"/>
              </w:rPr>
              <w:t xml:space="preserve">лановые </w:t>
            </w:r>
          </w:p>
        </w:tc>
        <w:tc>
          <w:tcPr>
            <w:tcW w:w="1358" w:type="dxa"/>
          </w:tcPr>
          <w:p w:rsidR="00055380" w:rsidRPr="00E976D2" w:rsidRDefault="00055380" w:rsidP="004651FF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976D2">
              <w:rPr>
                <w:rFonts w:eastAsia="Calibri"/>
                <w:sz w:val="18"/>
                <w:szCs w:val="18"/>
                <w:lang w:eastAsia="en-US"/>
              </w:rPr>
              <w:t>внеплановые</w:t>
            </w:r>
          </w:p>
        </w:tc>
      </w:tr>
      <w:tr w:rsidR="00055380" w:rsidRPr="00E976D2" w:rsidTr="004651FF">
        <w:tc>
          <w:tcPr>
            <w:tcW w:w="457" w:type="dxa"/>
            <w:shd w:val="clear" w:color="auto" w:fill="auto"/>
          </w:tcPr>
          <w:p w:rsidR="00055380" w:rsidRPr="00E976D2" w:rsidRDefault="00055380" w:rsidP="004651FF">
            <w:pPr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976D2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:rsidR="00055380" w:rsidRPr="00E976D2" w:rsidRDefault="00055380" w:rsidP="004651FF">
            <w:pPr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976D2">
              <w:rPr>
                <w:rFonts w:eastAsia="Calibri"/>
                <w:sz w:val="18"/>
                <w:szCs w:val="18"/>
                <w:lang w:eastAsia="en-US"/>
              </w:rPr>
              <w:t>Муниципальный жилищный контроль</w:t>
            </w:r>
          </w:p>
        </w:tc>
        <w:tc>
          <w:tcPr>
            <w:tcW w:w="950" w:type="dxa"/>
            <w:shd w:val="clear" w:color="auto" w:fill="auto"/>
          </w:tcPr>
          <w:p w:rsidR="00055380" w:rsidRPr="00E976D2" w:rsidRDefault="00055380" w:rsidP="004651FF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976D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09" w:type="dxa"/>
            <w:shd w:val="clear" w:color="auto" w:fill="auto"/>
          </w:tcPr>
          <w:p w:rsidR="00055380" w:rsidRPr="00E976D2" w:rsidRDefault="00055380" w:rsidP="004651FF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976D2">
              <w:rPr>
                <w:rFonts w:eastAsia="Calibri"/>
                <w:sz w:val="18"/>
                <w:szCs w:val="18"/>
                <w:lang w:eastAsia="en-US"/>
              </w:rPr>
              <w:t>131</w:t>
            </w:r>
          </w:p>
        </w:tc>
        <w:tc>
          <w:tcPr>
            <w:tcW w:w="622" w:type="dxa"/>
            <w:shd w:val="clear" w:color="auto" w:fill="auto"/>
          </w:tcPr>
          <w:p w:rsidR="00055380" w:rsidRPr="00E976D2" w:rsidRDefault="00055380" w:rsidP="004651FF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976D2">
              <w:rPr>
                <w:rFonts w:eastAsia="Calibri"/>
                <w:sz w:val="18"/>
                <w:szCs w:val="18"/>
                <w:lang w:eastAsia="en-US"/>
              </w:rPr>
              <w:t>131</w:t>
            </w:r>
          </w:p>
        </w:tc>
        <w:tc>
          <w:tcPr>
            <w:tcW w:w="950" w:type="dxa"/>
          </w:tcPr>
          <w:p w:rsidR="00055380" w:rsidRPr="00E976D2" w:rsidRDefault="00055380" w:rsidP="004651FF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09" w:type="dxa"/>
          </w:tcPr>
          <w:p w:rsidR="00055380" w:rsidRPr="00E976D2" w:rsidRDefault="00055380" w:rsidP="004651FF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983" w:type="dxa"/>
          </w:tcPr>
          <w:p w:rsidR="00055380" w:rsidRPr="00E976D2" w:rsidRDefault="00055380" w:rsidP="004651FF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58" w:type="dxa"/>
          </w:tcPr>
          <w:p w:rsidR="00055380" w:rsidRPr="00E976D2" w:rsidRDefault="00055380" w:rsidP="004651FF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</w:tr>
      <w:tr w:rsidR="00055380" w:rsidRPr="00E976D2" w:rsidTr="004651FF">
        <w:tc>
          <w:tcPr>
            <w:tcW w:w="457" w:type="dxa"/>
            <w:shd w:val="clear" w:color="auto" w:fill="auto"/>
          </w:tcPr>
          <w:p w:rsidR="00055380" w:rsidRPr="00E976D2" w:rsidRDefault="00055380" w:rsidP="004651FF">
            <w:pPr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976D2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38" w:type="dxa"/>
            <w:shd w:val="clear" w:color="auto" w:fill="auto"/>
          </w:tcPr>
          <w:p w:rsidR="00055380" w:rsidRPr="00E976D2" w:rsidRDefault="00055380" w:rsidP="004651FF">
            <w:pPr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976D2">
              <w:rPr>
                <w:rFonts w:eastAsia="Calibri"/>
                <w:sz w:val="18"/>
                <w:szCs w:val="18"/>
                <w:lang w:eastAsia="en-US"/>
              </w:rPr>
              <w:t>Муниципальный контроль за соблюдением сохранности автомобильных дорог местного значения в границах города Нефтеюганска</w:t>
            </w:r>
          </w:p>
        </w:tc>
        <w:tc>
          <w:tcPr>
            <w:tcW w:w="950" w:type="dxa"/>
            <w:shd w:val="clear" w:color="auto" w:fill="auto"/>
          </w:tcPr>
          <w:p w:rsidR="00055380" w:rsidRPr="00E976D2" w:rsidRDefault="00055380" w:rsidP="004651FF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976D2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09" w:type="dxa"/>
            <w:shd w:val="clear" w:color="auto" w:fill="auto"/>
          </w:tcPr>
          <w:p w:rsidR="00055380" w:rsidRPr="00E976D2" w:rsidRDefault="00055380" w:rsidP="004651FF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976D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2" w:type="dxa"/>
            <w:shd w:val="clear" w:color="auto" w:fill="auto"/>
          </w:tcPr>
          <w:p w:rsidR="00055380" w:rsidRPr="00E976D2" w:rsidRDefault="00055380" w:rsidP="004651FF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976D2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50" w:type="dxa"/>
          </w:tcPr>
          <w:p w:rsidR="00055380" w:rsidRPr="00E976D2" w:rsidRDefault="00055380" w:rsidP="004651FF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09" w:type="dxa"/>
          </w:tcPr>
          <w:p w:rsidR="00055380" w:rsidRPr="00E976D2" w:rsidRDefault="00055380" w:rsidP="004651FF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3" w:type="dxa"/>
          </w:tcPr>
          <w:p w:rsidR="00055380" w:rsidRPr="00E976D2" w:rsidRDefault="00055380" w:rsidP="004651FF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58" w:type="dxa"/>
          </w:tcPr>
          <w:p w:rsidR="00055380" w:rsidRPr="00E976D2" w:rsidRDefault="00055380" w:rsidP="004651FF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055380" w:rsidRPr="00E976D2" w:rsidTr="004651FF">
        <w:tc>
          <w:tcPr>
            <w:tcW w:w="457" w:type="dxa"/>
            <w:shd w:val="clear" w:color="auto" w:fill="auto"/>
          </w:tcPr>
          <w:p w:rsidR="00055380" w:rsidRPr="00E976D2" w:rsidRDefault="00055380" w:rsidP="004651FF">
            <w:pPr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976D2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38" w:type="dxa"/>
            <w:shd w:val="clear" w:color="auto" w:fill="auto"/>
          </w:tcPr>
          <w:p w:rsidR="00055380" w:rsidRPr="00E976D2" w:rsidRDefault="00055380" w:rsidP="004651FF">
            <w:pPr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E976D2">
              <w:rPr>
                <w:rFonts w:eastAsia="Calibri"/>
                <w:sz w:val="18"/>
                <w:szCs w:val="18"/>
                <w:lang w:eastAsia="en-US"/>
              </w:rPr>
              <w:t>Муниципальный  земельный</w:t>
            </w:r>
            <w:proofErr w:type="gramEnd"/>
            <w:r w:rsidRPr="00E976D2">
              <w:rPr>
                <w:rFonts w:eastAsia="Calibri"/>
                <w:sz w:val="18"/>
                <w:szCs w:val="18"/>
                <w:lang w:eastAsia="en-US"/>
              </w:rPr>
              <w:t xml:space="preserve"> контроль</w:t>
            </w:r>
          </w:p>
        </w:tc>
        <w:tc>
          <w:tcPr>
            <w:tcW w:w="950" w:type="dxa"/>
            <w:shd w:val="clear" w:color="auto" w:fill="auto"/>
          </w:tcPr>
          <w:p w:rsidR="00055380" w:rsidRPr="00E976D2" w:rsidRDefault="00055380" w:rsidP="004651FF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976D2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09" w:type="dxa"/>
            <w:shd w:val="clear" w:color="auto" w:fill="auto"/>
          </w:tcPr>
          <w:p w:rsidR="00055380" w:rsidRPr="00E976D2" w:rsidRDefault="00055380" w:rsidP="004651FF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976D2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2" w:type="dxa"/>
            <w:shd w:val="clear" w:color="auto" w:fill="auto"/>
          </w:tcPr>
          <w:p w:rsidR="00055380" w:rsidRPr="00E976D2" w:rsidRDefault="00055380" w:rsidP="004651FF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976D2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  <w:p w:rsidR="00055380" w:rsidRPr="00E976D2" w:rsidRDefault="00055380" w:rsidP="004651FF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</w:tcPr>
          <w:p w:rsidR="00055380" w:rsidRPr="00E976D2" w:rsidRDefault="00055380" w:rsidP="004651FF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09" w:type="dxa"/>
          </w:tcPr>
          <w:p w:rsidR="00055380" w:rsidRPr="00E976D2" w:rsidRDefault="00055380" w:rsidP="004651FF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83" w:type="dxa"/>
          </w:tcPr>
          <w:p w:rsidR="00055380" w:rsidRPr="00E976D2" w:rsidRDefault="00055380" w:rsidP="004651FF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58" w:type="dxa"/>
          </w:tcPr>
          <w:p w:rsidR="00055380" w:rsidRPr="00E976D2" w:rsidRDefault="00055380" w:rsidP="004651FF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</w:tr>
      <w:tr w:rsidR="00055380" w:rsidRPr="00E976D2" w:rsidTr="004651FF">
        <w:tc>
          <w:tcPr>
            <w:tcW w:w="457" w:type="dxa"/>
            <w:shd w:val="clear" w:color="auto" w:fill="auto"/>
          </w:tcPr>
          <w:p w:rsidR="00055380" w:rsidRPr="00E976D2" w:rsidRDefault="00055380" w:rsidP="004651FF">
            <w:pPr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976D2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38" w:type="dxa"/>
            <w:shd w:val="clear" w:color="auto" w:fill="auto"/>
          </w:tcPr>
          <w:p w:rsidR="00055380" w:rsidRPr="00E976D2" w:rsidRDefault="00055380" w:rsidP="004651FF">
            <w:pPr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976D2">
              <w:rPr>
                <w:rFonts w:eastAsia="Calibri"/>
                <w:sz w:val="18"/>
                <w:szCs w:val="18"/>
                <w:lang w:eastAsia="en-US"/>
              </w:rPr>
              <w:t>Муниципальный контроль в области торговой деятельности</w:t>
            </w:r>
          </w:p>
        </w:tc>
        <w:tc>
          <w:tcPr>
            <w:tcW w:w="950" w:type="dxa"/>
            <w:shd w:val="clear" w:color="auto" w:fill="auto"/>
          </w:tcPr>
          <w:p w:rsidR="00055380" w:rsidRPr="00E976D2" w:rsidRDefault="00055380" w:rsidP="004651FF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976D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09" w:type="dxa"/>
            <w:shd w:val="clear" w:color="auto" w:fill="auto"/>
          </w:tcPr>
          <w:p w:rsidR="00055380" w:rsidRPr="00E976D2" w:rsidRDefault="00055380" w:rsidP="004651FF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976D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2" w:type="dxa"/>
            <w:shd w:val="clear" w:color="auto" w:fill="auto"/>
          </w:tcPr>
          <w:p w:rsidR="00055380" w:rsidRPr="00E976D2" w:rsidRDefault="00055380" w:rsidP="004651FF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976D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0" w:type="dxa"/>
          </w:tcPr>
          <w:p w:rsidR="00055380" w:rsidRPr="00E976D2" w:rsidRDefault="00055380" w:rsidP="004651FF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09" w:type="dxa"/>
          </w:tcPr>
          <w:p w:rsidR="00055380" w:rsidRPr="00E976D2" w:rsidRDefault="00055380" w:rsidP="004651FF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3" w:type="dxa"/>
          </w:tcPr>
          <w:p w:rsidR="00055380" w:rsidRPr="00E976D2" w:rsidRDefault="00055380" w:rsidP="004651FF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58" w:type="dxa"/>
          </w:tcPr>
          <w:p w:rsidR="00055380" w:rsidRPr="00E976D2" w:rsidRDefault="00055380" w:rsidP="004651FF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055380" w:rsidRPr="00E976D2" w:rsidTr="004651FF">
        <w:tc>
          <w:tcPr>
            <w:tcW w:w="457" w:type="dxa"/>
            <w:shd w:val="clear" w:color="auto" w:fill="auto"/>
          </w:tcPr>
          <w:p w:rsidR="00055380" w:rsidRPr="00E976D2" w:rsidRDefault="00055380" w:rsidP="004651FF">
            <w:pPr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976D2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38" w:type="dxa"/>
            <w:shd w:val="clear" w:color="auto" w:fill="auto"/>
          </w:tcPr>
          <w:p w:rsidR="00055380" w:rsidRPr="00E976D2" w:rsidRDefault="00055380" w:rsidP="004651FF">
            <w:pPr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976D2">
              <w:rPr>
                <w:rFonts w:eastAsia="Calibri"/>
                <w:sz w:val="18"/>
                <w:szCs w:val="18"/>
                <w:lang w:eastAsia="en-US"/>
              </w:rPr>
              <w:t>Муниципальный контроль за соблюдением Правил благоустройства на территории муниципального образования город Нефтеюганск</w:t>
            </w:r>
          </w:p>
        </w:tc>
        <w:tc>
          <w:tcPr>
            <w:tcW w:w="950" w:type="dxa"/>
            <w:shd w:val="clear" w:color="auto" w:fill="auto"/>
          </w:tcPr>
          <w:p w:rsidR="00055380" w:rsidRPr="00E976D2" w:rsidRDefault="00055380" w:rsidP="004651FF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976D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09" w:type="dxa"/>
            <w:shd w:val="clear" w:color="auto" w:fill="auto"/>
          </w:tcPr>
          <w:p w:rsidR="00055380" w:rsidRPr="00E976D2" w:rsidRDefault="00055380" w:rsidP="004651FF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976D2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2" w:type="dxa"/>
            <w:shd w:val="clear" w:color="auto" w:fill="auto"/>
          </w:tcPr>
          <w:p w:rsidR="00055380" w:rsidRPr="00E976D2" w:rsidRDefault="00055380" w:rsidP="004651FF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976D2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50" w:type="dxa"/>
          </w:tcPr>
          <w:p w:rsidR="00055380" w:rsidRPr="00E976D2" w:rsidRDefault="00055380" w:rsidP="004651FF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09" w:type="dxa"/>
          </w:tcPr>
          <w:p w:rsidR="00055380" w:rsidRPr="00E976D2" w:rsidRDefault="00055380" w:rsidP="004651FF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3" w:type="dxa"/>
          </w:tcPr>
          <w:p w:rsidR="00055380" w:rsidRPr="00E976D2" w:rsidRDefault="00055380" w:rsidP="004651FF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58" w:type="dxa"/>
          </w:tcPr>
          <w:p w:rsidR="00055380" w:rsidRPr="00E976D2" w:rsidRDefault="00055380" w:rsidP="004651FF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</w:tr>
      <w:tr w:rsidR="00055380" w:rsidRPr="00E976D2" w:rsidTr="004651FF">
        <w:tc>
          <w:tcPr>
            <w:tcW w:w="457" w:type="dxa"/>
            <w:shd w:val="clear" w:color="auto" w:fill="auto"/>
          </w:tcPr>
          <w:p w:rsidR="00055380" w:rsidRPr="00E976D2" w:rsidRDefault="00055380" w:rsidP="004651FF">
            <w:pPr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976D2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38" w:type="dxa"/>
            <w:shd w:val="clear" w:color="auto" w:fill="auto"/>
          </w:tcPr>
          <w:p w:rsidR="00055380" w:rsidRPr="00E976D2" w:rsidRDefault="00055380" w:rsidP="004651FF">
            <w:pPr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976D2">
              <w:rPr>
                <w:rFonts w:eastAsia="Calibri"/>
                <w:sz w:val="18"/>
                <w:szCs w:val="18"/>
                <w:lang w:eastAsia="en-US"/>
              </w:rPr>
              <w:t>Муниципальный лесной контроль</w:t>
            </w:r>
          </w:p>
        </w:tc>
        <w:tc>
          <w:tcPr>
            <w:tcW w:w="950" w:type="dxa"/>
            <w:shd w:val="clear" w:color="auto" w:fill="auto"/>
          </w:tcPr>
          <w:p w:rsidR="00055380" w:rsidRPr="00E976D2" w:rsidRDefault="00055380" w:rsidP="004651FF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976D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09" w:type="dxa"/>
            <w:shd w:val="clear" w:color="auto" w:fill="auto"/>
          </w:tcPr>
          <w:p w:rsidR="00055380" w:rsidRPr="00E976D2" w:rsidRDefault="00055380" w:rsidP="004651FF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976D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2" w:type="dxa"/>
            <w:shd w:val="clear" w:color="auto" w:fill="auto"/>
          </w:tcPr>
          <w:p w:rsidR="00055380" w:rsidRPr="00E976D2" w:rsidRDefault="00055380" w:rsidP="004651FF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976D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0" w:type="dxa"/>
          </w:tcPr>
          <w:p w:rsidR="00055380" w:rsidRPr="00E976D2" w:rsidRDefault="00055380" w:rsidP="004651FF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09" w:type="dxa"/>
          </w:tcPr>
          <w:p w:rsidR="00055380" w:rsidRPr="00E976D2" w:rsidRDefault="00055380" w:rsidP="004651FF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3" w:type="dxa"/>
          </w:tcPr>
          <w:p w:rsidR="00055380" w:rsidRPr="00E976D2" w:rsidRDefault="00055380" w:rsidP="004651FF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58" w:type="dxa"/>
          </w:tcPr>
          <w:p w:rsidR="00055380" w:rsidRPr="00E976D2" w:rsidRDefault="00055380" w:rsidP="004651FF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055380" w:rsidRPr="00E976D2" w:rsidTr="004651FF">
        <w:tc>
          <w:tcPr>
            <w:tcW w:w="457" w:type="dxa"/>
            <w:shd w:val="clear" w:color="auto" w:fill="auto"/>
          </w:tcPr>
          <w:p w:rsidR="00055380" w:rsidRPr="00E976D2" w:rsidRDefault="00055380" w:rsidP="004651FF">
            <w:pPr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976D2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38" w:type="dxa"/>
            <w:shd w:val="clear" w:color="auto" w:fill="auto"/>
          </w:tcPr>
          <w:p w:rsidR="00055380" w:rsidRPr="00E976D2" w:rsidRDefault="00055380" w:rsidP="004651FF">
            <w:pPr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976D2">
              <w:rPr>
                <w:rFonts w:eastAsia="Calibri"/>
                <w:sz w:val="18"/>
                <w:szCs w:val="18"/>
                <w:lang w:eastAsia="en-US"/>
              </w:rPr>
              <w:t xml:space="preserve">Муниципальный контроль а рациональным использованием и охраной недр при пользовании недрами </w:t>
            </w:r>
            <w:proofErr w:type="gramStart"/>
            <w:r w:rsidRPr="00E976D2">
              <w:rPr>
                <w:rFonts w:eastAsia="Calibri"/>
                <w:sz w:val="18"/>
                <w:szCs w:val="18"/>
                <w:lang w:eastAsia="en-US"/>
              </w:rPr>
              <w:t>для  целей</w:t>
            </w:r>
            <w:proofErr w:type="gramEnd"/>
            <w:r w:rsidRPr="00E976D2">
              <w:rPr>
                <w:rFonts w:eastAsia="Calibri"/>
                <w:sz w:val="18"/>
                <w:szCs w:val="18"/>
                <w:lang w:eastAsia="en-US"/>
              </w:rPr>
              <w:t xml:space="preserve">  разведки и добыча общераспространенных полезных ископаемых,  а также строительства и эксплуатации подземных сооружений местного и регионального значения, на территории муниципального образования</w:t>
            </w:r>
          </w:p>
        </w:tc>
        <w:tc>
          <w:tcPr>
            <w:tcW w:w="950" w:type="dxa"/>
            <w:shd w:val="clear" w:color="auto" w:fill="auto"/>
          </w:tcPr>
          <w:p w:rsidR="00055380" w:rsidRPr="00E976D2" w:rsidRDefault="00055380" w:rsidP="004651FF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976D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09" w:type="dxa"/>
            <w:shd w:val="clear" w:color="auto" w:fill="auto"/>
          </w:tcPr>
          <w:p w:rsidR="00055380" w:rsidRPr="00E976D2" w:rsidRDefault="00055380" w:rsidP="004651FF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976D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2" w:type="dxa"/>
            <w:shd w:val="clear" w:color="auto" w:fill="auto"/>
          </w:tcPr>
          <w:p w:rsidR="00055380" w:rsidRPr="00E976D2" w:rsidRDefault="00055380" w:rsidP="004651FF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976D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0" w:type="dxa"/>
          </w:tcPr>
          <w:p w:rsidR="00055380" w:rsidRPr="00E976D2" w:rsidRDefault="00055380" w:rsidP="004651FF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09" w:type="dxa"/>
          </w:tcPr>
          <w:p w:rsidR="00055380" w:rsidRPr="00E976D2" w:rsidRDefault="00055380" w:rsidP="004651FF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3" w:type="dxa"/>
          </w:tcPr>
          <w:p w:rsidR="00055380" w:rsidRPr="00E976D2" w:rsidRDefault="00055380" w:rsidP="004651FF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58" w:type="dxa"/>
          </w:tcPr>
          <w:p w:rsidR="00055380" w:rsidRPr="00E976D2" w:rsidRDefault="00055380" w:rsidP="004651FF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</w:tbl>
    <w:p w:rsidR="00055380" w:rsidRDefault="00055380" w:rsidP="00055380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55380" w:rsidRPr="00AA610C" w:rsidRDefault="00055380" w:rsidP="00055380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610C">
        <w:rPr>
          <w:rFonts w:eastAsia="Calibri"/>
          <w:sz w:val="28"/>
          <w:szCs w:val="28"/>
          <w:lang w:eastAsia="en-US"/>
        </w:rPr>
        <w:t>За истекший период количество проверок в отношении юридических лиц,</w:t>
      </w:r>
    </w:p>
    <w:p w:rsidR="00055380" w:rsidRPr="00AA610C" w:rsidRDefault="00055380" w:rsidP="00055380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AA610C">
        <w:rPr>
          <w:rFonts w:eastAsia="Calibri"/>
          <w:sz w:val="28"/>
          <w:szCs w:val="28"/>
          <w:lang w:eastAsia="en-US"/>
        </w:rPr>
        <w:t>индивидуальных предпринимателей увеличилось за счет увеличения количества</w:t>
      </w:r>
    </w:p>
    <w:p w:rsidR="00055380" w:rsidRDefault="00055380" w:rsidP="00055380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AA610C">
        <w:rPr>
          <w:rFonts w:eastAsia="Calibri"/>
          <w:sz w:val="28"/>
          <w:szCs w:val="28"/>
          <w:lang w:eastAsia="en-US"/>
        </w:rPr>
        <w:t>плановых</w:t>
      </w:r>
      <w:r>
        <w:rPr>
          <w:rFonts w:eastAsia="Calibri"/>
          <w:sz w:val="28"/>
          <w:szCs w:val="28"/>
          <w:lang w:eastAsia="en-US"/>
        </w:rPr>
        <w:t xml:space="preserve"> и внеплановых </w:t>
      </w:r>
      <w:r w:rsidRPr="00AA610C">
        <w:rPr>
          <w:rFonts w:eastAsia="Calibri"/>
          <w:sz w:val="28"/>
          <w:szCs w:val="28"/>
          <w:lang w:eastAsia="en-US"/>
        </w:rPr>
        <w:t>проверок соблюдения требований законодательства.</w:t>
      </w:r>
    </w:p>
    <w:p w:rsidR="00055380" w:rsidRPr="004864F3" w:rsidRDefault="00055380" w:rsidP="00055380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lastRenderedPageBreak/>
        <w:t>Муниципальный  жилищный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контроль. </w:t>
      </w:r>
      <w:r w:rsidRPr="004864F3">
        <w:rPr>
          <w:rFonts w:eastAsia="Calibri"/>
          <w:sz w:val="28"/>
          <w:szCs w:val="28"/>
          <w:lang w:eastAsia="en-US"/>
        </w:rPr>
        <w:t>В соответствии с Федеральным законом от 26</w:t>
      </w:r>
      <w:r>
        <w:rPr>
          <w:rFonts w:eastAsia="Calibri"/>
          <w:sz w:val="28"/>
          <w:szCs w:val="28"/>
          <w:lang w:eastAsia="en-US"/>
        </w:rPr>
        <w:t>.12.2008 № 294-ФЗ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  </w:t>
      </w:r>
      <w:r w:rsidRPr="004864F3">
        <w:rPr>
          <w:rFonts w:eastAsia="Calibri"/>
          <w:sz w:val="28"/>
          <w:szCs w:val="28"/>
          <w:lang w:eastAsia="en-US"/>
        </w:rPr>
        <w:t>«</w:t>
      </w:r>
      <w:proofErr w:type="gramEnd"/>
      <w:r w:rsidRPr="004864F3">
        <w:rPr>
          <w:rFonts w:eastAsia="Calibri"/>
          <w:sz w:val="28"/>
          <w:szCs w:val="28"/>
          <w:lang w:eastAsia="en-US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контроля» проведено </w:t>
      </w:r>
      <w:r>
        <w:rPr>
          <w:rFonts w:eastAsia="Calibri"/>
          <w:sz w:val="28"/>
          <w:szCs w:val="28"/>
          <w:lang w:eastAsia="en-US"/>
        </w:rPr>
        <w:t>131</w:t>
      </w:r>
      <w:r w:rsidRPr="004864F3">
        <w:rPr>
          <w:rFonts w:eastAsia="Calibri"/>
          <w:sz w:val="28"/>
          <w:szCs w:val="28"/>
          <w:lang w:eastAsia="en-US"/>
        </w:rPr>
        <w:t xml:space="preserve"> проверок в отношении юридических лиц. Выявлено </w:t>
      </w:r>
      <w:r>
        <w:rPr>
          <w:rFonts w:eastAsia="Calibri"/>
          <w:sz w:val="28"/>
          <w:szCs w:val="28"/>
          <w:lang w:eastAsia="en-US"/>
        </w:rPr>
        <w:t>93</w:t>
      </w:r>
      <w:r w:rsidRPr="004864F3">
        <w:rPr>
          <w:rFonts w:eastAsia="Calibri"/>
          <w:sz w:val="28"/>
          <w:szCs w:val="28"/>
          <w:lang w:eastAsia="en-US"/>
        </w:rPr>
        <w:t xml:space="preserve"> нарушений обязательных требований, установленных законодательством Российской Федерации, требований, установленных муниципальными правовыми актами. По итогам проверок выдано </w:t>
      </w:r>
      <w:r>
        <w:rPr>
          <w:rFonts w:eastAsia="Calibri"/>
          <w:sz w:val="28"/>
          <w:szCs w:val="28"/>
          <w:lang w:eastAsia="en-US"/>
        </w:rPr>
        <w:t>59</w:t>
      </w:r>
      <w:r w:rsidRPr="004864F3">
        <w:rPr>
          <w:rFonts w:eastAsia="Calibri"/>
          <w:sz w:val="28"/>
          <w:szCs w:val="28"/>
          <w:lang w:eastAsia="en-US"/>
        </w:rPr>
        <w:t xml:space="preserve"> предписаний об устранении выявленных нарушений, </w:t>
      </w:r>
      <w:proofErr w:type="gramStart"/>
      <w:r w:rsidRPr="004864F3">
        <w:rPr>
          <w:rFonts w:eastAsia="Calibri"/>
          <w:sz w:val="28"/>
          <w:szCs w:val="28"/>
          <w:lang w:eastAsia="en-US"/>
        </w:rPr>
        <w:t xml:space="preserve">выявлен  </w:t>
      </w:r>
      <w:r>
        <w:rPr>
          <w:rFonts w:eastAsia="Calibri"/>
          <w:sz w:val="28"/>
          <w:szCs w:val="28"/>
          <w:lang w:eastAsia="en-US"/>
        </w:rPr>
        <w:t>14</w:t>
      </w:r>
      <w:proofErr w:type="gramEnd"/>
      <w:r w:rsidRPr="004864F3">
        <w:rPr>
          <w:rFonts w:eastAsia="Calibri"/>
          <w:sz w:val="28"/>
          <w:szCs w:val="28"/>
          <w:lang w:eastAsia="en-US"/>
        </w:rPr>
        <w:t xml:space="preserve"> факт</w:t>
      </w:r>
      <w:r>
        <w:rPr>
          <w:rFonts w:eastAsia="Calibri"/>
          <w:sz w:val="28"/>
          <w:szCs w:val="28"/>
          <w:lang w:eastAsia="en-US"/>
        </w:rPr>
        <w:t>ов</w:t>
      </w:r>
      <w:r w:rsidRPr="004864F3">
        <w:rPr>
          <w:rFonts w:eastAsia="Calibri"/>
          <w:sz w:val="28"/>
          <w:szCs w:val="28"/>
          <w:lang w:eastAsia="en-US"/>
        </w:rPr>
        <w:t xml:space="preserve"> неисполнения предписаний органа муниципального контроля в установленные сроки. Информация о проведении проверок с указанием размещена в открытом доступе в Государственной информационной системе жилищно-коммунального хозяйства (www.dom.gosuslugi.ru</w:t>
      </w:r>
      <w:proofErr w:type="gramStart"/>
      <w:r w:rsidRPr="004864F3">
        <w:rPr>
          <w:rFonts w:eastAsia="Calibri"/>
          <w:sz w:val="28"/>
          <w:szCs w:val="28"/>
          <w:lang w:eastAsia="en-US"/>
        </w:rPr>
        <w:t>),  также</w:t>
      </w:r>
      <w:proofErr w:type="gramEnd"/>
      <w:r w:rsidRPr="004864F3">
        <w:rPr>
          <w:rFonts w:eastAsia="Calibri"/>
          <w:sz w:val="28"/>
          <w:szCs w:val="28"/>
          <w:lang w:eastAsia="en-US"/>
        </w:rPr>
        <w:t xml:space="preserve"> ГАС «Единый реестр проверок» (www.proverki.gov.ru).   </w:t>
      </w:r>
    </w:p>
    <w:p w:rsidR="00055380" w:rsidRDefault="00055380" w:rsidP="00055380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78D2">
        <w:rPr>
          <w:rFonts w:eastAsia="Calibri"/>
          <w:sz w:val="28"/>
          <w:szCs w:val="28"/>
          <w:lang w:eastAsia="en-US"/>
        </w:rPr>
        <w:t xml:space="preserve">В целях принятия решения о возбуждении дела об административном </w:t>
      </w:r>
      <w:proofErr w:type="gramStart"/>
      <w:r w:rsidRPr="002278D2">
        <w:rPr>
          <w:rFonts w:eastAsia="Calibri"/>
          <w:sz w:val="28"/>
          <w:szCs w:val="28"/>
          <w:lang w:eastAsia="en-US"/>
        </w:rPr>
        <w:t>правонарушении,  предусмотренного</w:t>
      </w:r>
      <w:proofErr w:type="gramEnd"/>
      <w:r w:rsidRPr="002278D2">
        <w:rPr>
          <w:rFonts w:eastAsia="Calibri"/>
          <w:sz w:val="28"/>
          <w:szCs w:val="28"/>
          <w:lang w:eastAsia="en-US"/>
        </w:rPr>
        <w:t xml:space="preserve">  частью 2 статьи 14.1.3 КоАП РФ Службой направлены 5 материала проверок в Нефтеюганский отдел  инспектирования Службы жилищного и строительного надзора Ханты-Мансийского автономного округа – Югры.   Управляющие компании привлечены к административной ответственности за </w:t>
      </w:r>
      <w:proofErr w:type="gramStart"/>
      <w:r w:rsidRPr="002278D2">
        <w:rPr>
          <w:rFonts w:eastAsia="Calibri"/>
          <w:sz w:val="28"/>
          <w:szCs w:val="28"/>
          <w:lang w:eastAsia="en-US"/>
        </w:rPr>
        <w:t xml:space="preserve">правонарушение,   </w:t>
      </w:r>
      <w:proofErr w:type="gramEnd"/>
      <w:r w:rsidRPr="002278D2">
        <w:rPr>
          <w:rFonts w:eastAsia="Calibri"/>
          <w:sz w:val="28"/>
          <w:szCs w:val="28"/>
          <w:lang w:eastAsia="en-US"/>
        </w:rPr>
        <w:t>предусмотренное частью 2 статьи 14.1.3 КоАП РФ за осуществление предпринимательской деятельности по управлению многоквартирными домами с нарушением лицензионных требований. Общая сумма наложенных административных штрафов составила 875 000 рублей. Одной управляющей компании назначено наказание в виде предупреждения.</w:t>
      </w:r>
    </w:p>
    <w:p w:rsidR="00055380" w:rsidRDefault="00055380" w:rsidP="00055380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78D2">
        <w:rPr>
          <w:rFonts w:eastAsia="Calibri"/>
          <w:sz w:val="28"/>
          <w:szCs w:val="28"/>
          <w:lang w:eastAsia="en-US"/>
        </w:rPr>
        <w:t>Муниципальн</w:t>
      </w:r>
      <w:r>
        <w:rPr>
          <w:rFonts w:eastAsia="Calibri"/>
          <w:sz w:val="28"/>
          <w:szCs w:val="28"/>
          <w:lang w:eastAsia="en-US"/>
        </w:rPr>
        <w:t xml:space="preserve">ый </w:t>
      </w:r>
      <w:r w:rsidRPr="002278D2">
        <w:rPr>
          <w:rFonts w:eastAsia="Calibri"/>
          <w:sz w:val="28"/>
          <w:szCs w:val="28"/>
          <w:lang w:eastAsia="en-US"/>
        </w:rPr>
        <w:t xml:space="preserve">  контрол</w:t>
      </w:r>
      <w:r>
        <w:rPr>
          <w:rFonts w:eastAsia="Calibri"/>
          <w:sz w:val="28"/>
          <w:szCs w:val="28"/>
          <w:lang w:eastAsia="en-US"/>
        </w:rPr>
        <w:t>ь</w:t>
      </w:r>
      <w:r w:rsidRPr="002278D2">
        <w:rPr>
          <w:rFonts w:eastAsia="Calibri"/>
          <w:sz w:val="28"/>
          <w:szCs w:val="28"/>
          <w:lang w:eastAsia="en-US"/>
        </w:rPr>
        <w:t xml:space="preserve"> за </w:t>
      </w:r>
      <w:proofErr w:type="gramStart"/>
      <w:r w:rsidRPr="002278D2">
        <w:rPr>
          <w:rFonts w:eastAsia="Calibri"/>
          <w:sz w:val="28"/>
          <w:szCs w:val="28"/>
          <w:lang w:eastAsia="en-US"/>
        </w:rPr>
        <w:t>сохранностью  автомобильных</w:t>
      </w:r>
      <w:proofErr w:type="gramEnd"/>
      <w:r w:rsidRPr="002278D2">
        <w:rPr>
          <w:rFonts w:eastAsia="Calibri"/>
          <w:sz w:val="28"/>
          <w:szCs w:val="28"/>
          <w:lang w:eastAsia="en-US"/>
        </w:rPr>
        <w:t xml:space="preserve"> дорог местного значения в границах городского округа город Нефтеюганск</w:t>
      </w:r>
      <w:r>
        <w:rPr>
          <w:rFonts w:eastAsia="Calibri"/>
          <w:sz w:val="28"/>
          <w:szCs w:val="28"/>
          <w:lang w:eastAsia="en-US"/>
        </w:rPr>
        <w:t xml:space="preserve">. В соответствии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с </w:t>
      </w:r>
      <w:r w:rsidRPr="004A0D8E">
        <w:rPr>
          <w:rFonts w:eastAsia="Calibri"/>
          <w:sz w:val="28"/>
          <w:szCs w:val="28"/>
          <w:lang w:eastAsia="en-US"/>
        </w:rPr>
        <w:t xml:space="preserve"> ежегодным</w:t>
      </w:r>
      <w:proofErr w:type="gramEnd"/>
      <w:r w:rsidRPr="004A0D8E">
        <w:rPr>
          <w:rFonts w:eastAsia="Calibri"/>
          <w:sz w:val="28"/>
          <w:szCs w:val="28"/>
          <w:lang w:eastAsia="en-US"/>
        </w:rPr>
        <w:t xml:space="preserve"> планом проведения плановых проверок юридических лиц и индивидуальных предпринимателей на 2019 год, утвержденным постановлением администрации города Нефтеюганска от 12.11.2018 № 575-п,   проведена плановая документарная проверка в отношении Нефтеюганского городского муниципального унитарного предприятия «Универсал сервис». По итогам проверки нарушений не выявлено.</w:t>
      </w:r>
    </w:p>
    <w:p w:rsidR="00055380" w:rsidRDefault="00055380" w:rsidP="00055380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Муниципальный земельный контроль, </w:t>
      </w:r>
      <w:r w:rsidRPr="004A0D8E">
        <w:rPr>
          <w:rFonts w:eastAsia="Calibri"/>
          <w:sz w:val="28"/>
          <w:szCs w:val="28"/>
          <w:lang w:eastAsia="en-US"/>
        </w:rPr>
        <w:t>муниципальный контроль в области торговой деятельности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4A0D8E">
        <w:rPr>
          <w:rFonts w:eastAsia="Calibri"/>
          <w:sz w:val="28"/>
          <w:szCs w:val="28"/>
          <w:lang w:eastAsia="en-US"/>
        </w:rPr>
        <w:t>В соответствии с постановлением администрации города Нефтеюганска   от 12.11.2018 № 575-п «Об утверждении ежегодного плана проведения плановых проверок юридических лиц и индивидуальных предприним</w:t>
      </w:r>
      <w:r>
        <w:rPr>
          <w:rFonts w:eastAsia="Calibri"/>
          <w:sz w:val="28"/>
          <w:szCs w:val="28"/>
          <w:lang w:eastAsia="en-US"/>
        </w:rPr>
        <w:t xml:space="preserve">ателей на 2019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год»   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</w:t>
      </w:r>
      <w:r w:rsidRPr="004A0D8E">
        <w:rPr>
          <w:rFonts w:eastAsia="Calibri"/>
          <w:sz w:val="28"/>
          <w:szCs w:val="28"/>
          <w:lang w:eastAsia="en-US"/>
        </w:rPr>
        <w:t xml:space="preserve">(с изм. от 26.02.2019 № 82-п)» на 2019 год  за указанный период  проведено </w:t>
      </w:r>
      <w:r>
        <w:rPr>
          <w:rFonts w:eastAsia="Calibri"/>
          <w:sz w:val="28"/>
          <w:szCs w:val="28"/>
          <w:lang w:eastAsia="en-US"/>
        </w:rPr>
        <w:t>9</w:t>
      </w:r>
      <w:r w:rsidRPr="004A0D8E">
        <w:rPr>
          <w:rFonts w:eastAsia="Calibri"/>
          <w:sz w:val="28"/>
          <w:szCs w:val="28"/>
          <w:lang w:eastAsia="en-US"/>
        </w:rPr>
        <w:t xml:space="preserve"> плановых проверки. Проведено 4 внеплановые проверки   по исполнению ранее </w:t>
      </w:r>
      <w:proofErr w:type="gramStart"/>
      <w:r w:rsidRPr="004A0D8E">
        <w:rPr>
          <w:rFonts w:eastAsia="Calibri"/>
          <w:sz w:val="28"/>
          <w:szCs w:val="28"/>
          <w:lang w:eastAsia="en-US"/>
        </w:rPr>
        <w:t>выданных  предписаний</w:t>
      </w:r>
      <w:proofErr w:type="gramEnd"/>
      <w:r w:rsidRPr="004A0D8E">
        <w:rPr>
          <w:rFonts w:eastAsia="Calibri"/>
          <w:sz w:val="28"/>
          <w:szCs w:val="28"/>
          <w:lang w:eastAsia="en-US"/>
        </w:rPr>
        <w:t>. По итогам проверок (</w:t>
      </w:r>
      <w:proofErr w:type="gramStart"/>
      <w:r w:rsidRPr="004A0D8E">
        <w:rPr>
          <w:rFonts w:eastAsia="Calibri"/>
          <w:sz w:val="28"/>
          <w:szCs w:val="28"/>
          <w:lang w:eastAsia="en-US"/>
        </w:rPr>
        <w:t>плановых  и</w:t>
      </w:r>
      <w:proofErr w:type="gramEnd"/>
      <w:r w:rsidRPr="004A0D8E">
        <w:rPr>
          <w:rFonts w:eastAsia="Calibri"/>
          <w:sz w:val="28"/>
          <w:szCs w:val="28"/>
          <w:lang w:eastAsia="en-US"/>
        </w:rPr>
        <w:t xml:space="preserve"> внеплановых) выдано 4 предписания.</w:t>
      </w:r>
    </w:p>
    <w:p w:rsidR="00055380" w:rsidRPr="004A0D8E" w:rsidRDefault="00055380" w:rsidP="00055380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4A0D8E">
        <w:rPr>
          <w:rFonts w:eastAsia="Calibri"/>
          <w:sz w:val="28"/>
          <w:szCs w:val="28"/>
          <w:lang w:eastAsia="en-US"/>
        </w:rPr>
        <w:lastRenderedPageBreak/>
        <w:t xml:space="preserve">В целях принятия решения о возбуждении </w:t>
      </w:r>
      <w:proofErr w:type="gramStart"/>
      <w:r w:rsidRPr="004A0D8E">
        <w:rPr>
          <w:rFonts w:eastAsia="Calibri"/>
          <w:sz w:val="28"/>
          <w:szCs w:val="28"/>
          <w:lang w:eastAsia="en-US"/>
        </w:rPr>
        <w:t>дел  об</w:t>
      </w:r>
      <w:proofErr w:type="gramEnd"/>
      <w:r w:rsidRPr="004A0D8E">
        <w:rPr>
          <w:rFonts w:eastAsia="Calibri"/>
          <w:sz w:val="28"/>
          <w:szCs w:val="28"/>
          <w:lang w:eastAsia="en-US"/>
        </w:rPr>
        <w:t xml:space="preserve"> административном правонарушении,  предусмотренных    статьями 7.1, 8.7 КоАП РФ Службой направлено 76 материалов в Управление </w:t>
      </w:r>
      <w:proofErr w:type="spellStart"/>
      <w:r w:rsidRPr="004A0D8E">
        <w:rPr>
          <w:rFonts w:eastAsia="Calibri"/>
          <w:sz w:val="28"/>
          <w:szCs w:val="28"/>
          <w:lang w:eastAsia="en-US"/>
        </w:rPr>
        <w:t>Росреестра</w:t>
      </w:r>
      <w:proofErr w:type="spellEnd"/>
      <w:r w:rsidRPr="004A0D8E">
        <w:rPr>
          <w:rFonts w:eastAsia="Calibri"/>
          <w:sz w:val="28"/>
          <w:szCs w:val="28"/>
          <w:lang w:eastAsia="en-US"/>
        </w:rPr>
        <w:t xml:space="preserve"> по ХМАО-Югре Межмуниципальный отдел по г. Нефтеюганск  и г. </w:t>
      </w:r>
      <w:proofErr w:type="spellStart"/>
      <w:r w:rsidRPr="004A0D8E">
        <w:rPr>
          <w:rFonts w:eastAsia="Calibri"/>
          <w:sz w:val="28"/>
          <w:szCs w:val="28"/>
          <w:lang w:eastAsia="en-US"/>
        </w:rPr>
        <w:t>Пыть-Ях</w:t>
      </w:r>
      <w:proofErr w:type="spellEnd"/>
      <w:r w:rsidRPr="004A0D8E">
        <w:rPr>
          <w:rFonts w:eastAsia="Calibri"/>
          <w:sz w:val="28"/>
          <w:szCs w:val="28"/>
          <w:lang w:eastAsia="en-US"/>
        </w:rPr>
        <w:t xml:space="preserve">. По итогам которых привлечено к административной ответственности 39 граждан, юридических лиц и индивидуальных предпринимателей на общую сумму 418 200 рублей, по 6 материалам отказано в возбуждении административного производства, в отношении 4 граждан, юридических </w:t>
      </w:r>
      <w:proofErr w:type="gramStart"/>
      <w:r w:rsidRPr="004A0D8E">
        <w:rPr>
          <w:rFonts w:eastAsia="Calibri"/>
          <w:sz w:val="28"/>
          <w:szCs w:val="28"/>
          <w:lang w:eastAsia="en-US"/>
        </w:rPr>
        <w:t>лиц,  индивидуальных</w:t>
      </w:r>
      <w:proofErr w:type="gramEnd"/>
      <w:r w:rsidRPr="004A0D8E">
        <w:rPr>
          <w:rFonts w:eastAsia="Calibri"/>
          <w:sz w:val="28"/>
          <w:szCs w:val="28"/>
          <w:lang w:eastAsia="en-US"/>
        </w:rPr>
        <w:t xml:space="preserve">  предпринимателей вынесено административное наказание в виде предупреждения.</w:t>
      </w:r>
    </w:p>
    <w:p w:rsidR="00055380" w:rsidRDefault="00055380" w:rsidP="00055380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4A0D8E">
        <w:rPr>
          <w:rFonts w:eastAsia="Calibri"/>
          <w:sz w:val="28"/>
          <w:szCs w:val="28"/>
          <w:lang w:eastAsia="en-US"/>
        </w:rPr>
        <w:t xml:space="preserve">21 материалов направлено в юридическо-правовое управление администрации города Нефтеюганска для проведения </w:t>
      </w:r>
      <w:proofErr w:type="spellStart"/>
      <w:r w:rsidRPr="004A0D8E">
        <w:rPr>
          <w:rFonts w:eastAsia="Calibri"/>
          <w:sz w:val="28"/>
          <w:szCs w:val="28"/>
          <w:lang w:eastAsia="en-US"/>
        </w:rPr>
        <w:t>претензионно</w:t>
      </w:r>
      <w:proofErr w:type="spellEnd"/>
      <w:r w:rsidRPr="004A0D8E">
        <w:rPr>
          <w:rFonts w:eastAsia="Calibri"/>
          <w:sz w:val="28"/>
          <w:szCs w:val="28"/>
          <w:lang w:eastAsia="en-US"/>
        </w:rPr>
        <w:t>-судебной работы в части демонтажа самовольно установленных нестационарных торговых объектов и освобождении земельных участков.</w:t>
      </w:r>
    </w:p>
    <w:p w:rsidR="00055380" w:rsidRDefault="00055380" w:rsidP="00055380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A0D8E">
        <w:rPr>
          <w:rFonts w:eastAsia="Calibri"/>
          <w:sz w:val="28"/>
          <w:szCs w:val="28"/>
          <w:lang w:eastAsia="en-US"/>
        </w:rPr>
        <w:t>Муниципальный  лесной</w:t>
      </w:r>
      <w:proofErr w:type="gramEnd"/>
      <w:r w:rsidRPr="004A0D8E">
        <w:rPr>
          <w:rFonts w:eastAsia="Calibri"/>
          <w:sz w:val="28"/>
          <w:szCs w:val="28"/>
          <w:lang w:eastAsia="en-US"/>
        </w:rPr>
        <w:t xml:space="preserve"> контроль; муниципальный контроля за соблюдением Правил благоустройства территории муниципального образования город Нефтеюганск, утвержденных решением Думы города Нефтеюганска от 24.12.2013 № 727-V</w:t>
      </w:r>
      <w:r>
        <w:rPr>
          <w:rFonts w:eastAsia="Calibri"/>
          <w:sz w:val="28"/>
          <w:szCs w:val="28"/>
          <w:lang w:eastAsia="en-US"/>
        </w:rPr>
        <w:t>.</w:t>
      </w:r>
      <w:r w:rsidRPr="004A0D8E">
        <w:t xml:space="preserve"> </w:t>
      </w:r>
      <w:r w:rsidRPr="004A0D8E">
        <w:rPr>
          <w:rFonts w:eastAsia="Calibri"/>
          <w:sz w:val="28"/>
          <w:szCs w:val="28"/>
          <w:lang w:eastAsia="en-US"/>
        </w:rPr>
        <w:t>Проведены 3  внеплановые проверка в отношении ГСК «Рассвет» (по согласованию с Нефтеюганской межрайонной прокуратурой,  а также исполнение ранее выданных предписаний).</w:t>
      </w:r>
      <w:r w:rsidRPr="004A0D8E">
        <w:t xml:space="preserve"> </w:t>
      </w:r>
      <w:r w:rsidRPr="004A0D8E">
        <w:rPr>
          <w:rFonts w:eastAsia="Calibri"/>
          <w:sz w:val="28"/>
          <w:szCs w:val="28"/>
          <w:lang w:eastAsia="en-US"/>
        </w:rPr>
        <w:t xml:space="preserve">По итогам </w:t>
      </w:r>
      <w:r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4A0D8E">
        <w:rPr>
          <w:rFonts w:eastAsia="Calibri"/>
          <w:sz w:val="28"/>
          <w:szCs w:val="28"/>
          <w:lang w:eastAsia="en-US"/>
        </w:rPr>
        <w:t>контроля за соблюдением Правил благоустройства территории муниципального образования город Нефтеюганск составлено 380 протоколов об административных правонарушениях на сумму 344 800 рублей, взыскано по состоянию на 31.12.2019 - 196 100 рублей.</w:t>
      </w:r>
      <w:r>
        <w:rPr>
          <w:rFonts w:eastAsia="Calibri"/>
          <w:sz w:val="28"/>
          <w:szCs w:val="28"/>
          <w:lang w:eastAsia="en-US"/>
        </w:rPr>
        <w:t xml:space="preserve"> (соблюдение</w:t>
      </w:r>
      <w:r w:rsidRPr="004A0D8E">
        <w:rPr>
          <w:rFonts w:eastAsia="Calibri"/>
          <w:sz w:val="28"/>
          <w:szCs w:val="28"/>
          <w:lang w:eastAsia="en-US"/>
        </w:rPr>
        <w:t xml:space="preserve"> норм предус</w:t>
      </w:r>
      <w:r>
        <w:rPr>
          <w:rFonts w:eastAsia="Calibri"/>
          <w:sz w:val="28"/>
          <w:szCs w:val="28"/>
          <w:lang w:eastAsia="en-US"/>
        </w:rPr>
        <w:t>матривающих ответственность за</w:t>
      </w:r>
      <w:r w:rsidRPr="004A0D8E">
        <w:rPr>
          <w:rFonts w:eastAsia="Calibri"/>
          <w:sz w:val="28"/>
          <w:szCs w:val="28"/>
          <w:lang w:eastAsia="en-US"/>
        </w:rPr>
        <w:t xml:space="preserve"> загрязнение либо засорение территорий общего пользования (статья 27), выпас сельскохозяйственных животных и домашней птицы вне установленных мест (часть 1 статьи 28), нарушение установленных нормативными правовыми актами органов местного самоуправления муниципальных образований автономного округа требований по поддержанию эстетического состояния территорий поселений, городских округов (часть 1 статьи 29), нарушение порядка проведения земляных работ (статья 30), Нарушение требований к содержанию и охране озелененных территорий, нарушение требований по охране расположенных в границах населенных пунктов газонов (часть 2 статьи 30.1), нарушение правил содержания детских и спортивных площадок, площадок для выгула животных, малых архитектурных форм (часть 1 статьи 30.3). </w:t>
      </w:r>
    </w:p>
    <w:p w:rsidR="00055380" w:rsidRDefault="00055380" w:rsidP="00055380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4A0D8E">
        <w:rPr>
          <w:rFonts w:eastAsia="Calibri"/>
          <w:sz w:val="28"/>
          <w:szCs w:val="28"/>
          <w:lang w:eastAsia="en-US"/>
        </w:rPr>
        <w:t xml:space="preserve">Проверки  </w:t>
      </w:r>
      <w:r>
        <w:rPr>
          <w:rFonts w:eastAsia="Calibri"/>
          <w:sz w:val="28"/>
          <w:szCs w:val="28"/>
          <w:lang w:eastAsia="en-US"/>
        </w:rPr>
        <w:t>по</w:t>
      </w:r>
      <w:r w:rsidRPr="004A0D8E">
        <w:rPr>
          <w:rFonts w:eastAsia="Calibri"/>
          <w:sz w:val="28"/>
          <w:szCs w:val="28"/>
          <w:lang w:eastAsia="en-US"/>
        </w:rPr>
        <w:t xml:space="preserve"> муниципальному лесному контролю, муниципального контроля за соблюдением Правил благоустройства территории муниципального образования город Нефтеюганск, утвержденных решением Думы города Нефтеюганска от 24.12.2013 № 727-V, юридическими лицами и индивидуальными предпринимателями; муниципального контроля 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</w:t>
      </w:r>
      <w:r w:rsidRPr="004A0D8E">
        <w:rPr>
          <w:rFonts w:eastAsia="Calibri"/>
          <w:sz w:val="28"/>
          <w:szCs w:val="28"/>
          <w:lang w:eastAsia="en-US"/>
        </w:rPr>
        <w:lastRenderedPageBreak/>
        <w:t>регионального значения на территории  муниципального образования город Нефтеюганск согласно плану проведения плановых проверок юридических лиц и индивидуальных предпринимателей на 201</w:t>
      </w:r>
      <w:r>
        <w:rPr>
          <w:rFonts w:eastAsia="Calibri"/>
          <w:sz w:val="28"/>
          <w:szCs w:val="28"/>
          <w:lang w:eastAsia="en-US"/>
        </w:rPr>
        <w:t>9</w:t>
      </w:r>
      <w:r w:rsidRPr="004A0D8E">
        <w:rPr>
          <w:rFonts w:eastAsia="Calibri"/>
          <w:sz w:val="28"/>
          <w:szCs w:val="28"/>
          <w:lang w:eastAsia="en-US"/>
        </w:rPr>
        <w:t xml:space="preserve"> год не предусмотрены.</w:t>
      </w:r>
    </w:p>
    <w:p w:rsidR="00055380" w:rsidRDefault="00055380" w:rsidP="00055380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 период 2018 года </w:t>
      </w:r>
      <w:proofErr w:type="gramStart"/>
      <w:r>
        <w:rPr>
          <w:rFonts w:eastAsia="Calibri"/>
          <w:sz w:val="28"/>
          <w:szCs w:val="28"/>
          <w:lang w:eastAsia="en-US"/>
        </w:rPr>
        <w:t>было  проведено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119  проверок (плановых и внеплановых) </w:t>
      </w:r>
      <w:r w:rsidRPr="00BE1011">
        <w:rPr>
          <w:rFonts w:eastAsia="Calibri"/>
          <w:sz w:val="28"/>
          <w:szCs w:val="28"/>
          <w:lang w:eastAsia="en-US"/>
        </w:rPr>
        <w:t>юридических лиц и индивидуальных предпринимателей</w:t>
      </w:r>
      <w:r>
        <w:rPr>
          <w:rFonts w:eastAsia="Calibri"/>
          <w:sz w:val="28"/>
          <w:szCs w:val="28"/>
          <w:lang w:eastAsia="en-US"/>
        </w:rPr>
        <w:t xml:space="preserve">, тогда как в 2019 году 147 проверок. </w:t>
      </w:r>
    </w:p>
    <w:p w:rsidR="00055380" w:rsidRDefault="00055380" w:rsidP="00055380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Общее количество проверок, по итогам проведениях которых по фактам выявленных нарушений возбуждены дела об административных правонарушениях за 2018 год составило 5, за 2019 </w:t>
      </w:r>
      <w:proofErr w:type="gramStart"/>
      <w:r>
        <w:rPr>
          <w:rFonts w:eastAsia="Calibri"/>
          <w:sz w:val="28"/>
          <w:szCs w:val="28"/>
          <w:lang w:eastAsia="en-US"/>
        </w:rPr>
        <w:t>год  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6.</w:t>
      </w:r>
    </w:p>
    <w:p w:rsidR="00055380" w:rsidRDefault="00055380" w:rsidP="00055380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Сравнительны анализ показывает что в текущем году увеличилось количество </w:t>
      </w:r>
      <w:proofErr w:type="gramStart"/>
      <w:r>
        <w:rPr>
          <w:rFonts w:eastAsia="Calibri"/>
          <w:sz w:val="28"/>
          <w:szCs w:val="28"/>
          <w:lang w:eastAsia="en-US"/>
        </w:rPr>
        <w:t>мероприятий,  по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результатам которых выявлены нарушения.</w:t>
      </w:r>
    </w:p>
    <w:p w:rsidR="00055380" w:rsidRPr="00976622" w:rsidRDefault="00055380" w:rsidP="00055380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976622">
        <w:rPr>
          <w:color w:val="000000"/>
          <w:sz w:val="28"/>
          <w:szCs w:val="28"/>
        </w:rPr>
        <w:t>Интенсивность и результативность контрольной деятельности 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76622">
        <w:rPr>
          <w:color w:val="000000"/>
          <w:sz w:val="28"/>
          <w:szCs w:val="28"/>
        </w:rPr>
        <w:t xml:space="preserve">муниципального контроля города </w:t>
      </w:r>
      <w:proofErr w:type="gramStart"/>
      <w:r>
        <w:rPr>
          <w:color w:val="000000"/>
          <w:sz w:val="28"/>
          <w:szCs w:val="28"/>
        </w:rPr>
        <w:t xml:space="preserve">Нефтеюганска </w:t>
      </w:r>
      <w:r w:rsidRPr="00976622">
        <w:rPr>
          <w:color w:val="000000"/>
          <w:sz w:val="28"/>
          <w:szCs w:val="28"/>
        </w:rPr>
        <w:t xml:space="preserve"> находится</w:t>
      </w:r>
      <w:proofErr w:type="gramEnd"/>
      <w:r w:rsidRPr="00976622">
        <w:rPr>
          <w:color w:val="000000"/>
          <w:sz w:val="28"/>
          <w:szCs w:val="28"/>
        </w:rPr>
        <w:t xml:space="preserve"> стабильно на высоком уровне.</w:t>
      </w:r>
    </w:p>
    <w:p w:rsidR="00055380" w:rsidRPr="002278D2" w:rsidRDefault="00055380" w:rsidP="00055380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55380" w:rsidRPr="00F639CC" w:rsidRDefault="00055380" w:rsidP="00055380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4.2. с</w:t>
      </w:r>
      <w:r w:rsidRPr="00F639CC">
        <w:rPr>
          <w:b/>
          <w:sz w:val="28"/>
          <w:szCs w:val="28"/>
        </w:rPr>
        <w:t>ведения о результатах работы экспертов</w:t>
      </w:r>
      <w:r>
        <w:rPr>
          <w:b/>
          <w:sz w:val="28"/>
          <w:szCs w:val="28"/>
        </w:rPr>
        <w:t xml:space="preserve"> и экспертных </w:t>
      </w:r>
      <w:proofErr w:type="gramStart"/>
      <w:r>
        <w:rPr>
          <w:b/>
          <w:sz w:val="28"/>
          <w:szCs w:val="28"/>
        </w:rPr>
        <w:t>организаций,  привлекаемых</w:t>
      </w:r>
      <w:proofErr w:type="gramEnd"/>
      <w:r>
        <w:rPr>
          <w:b/>
          <w:sz w:val="28"/>
          <w:szCs w:val="28"/>
        </w:rPr>
        <w:t xml:space="preserve"> к проведению мероприятий по контролю,  а также о размерах финансирования их участия в контрольной деятельности </w:t>
      </w:r>
      <w:r w:rsidRPr="00F639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055380" w:rsidRDefault="00055380" w:rsidP="00055380">
      <w:pPr>
        <w:ind w:right="-1" w:firstLine="708"/>
        <w:jc w:val="both"/>
        <w:rPr>
          <w:b/>
          <w:sz w:val="28"/>
          <w:szCs w:val="28"/>
        </w:rPr>
      </w:pPr>
      <w:r w:rsidRPr="005C6E8E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5C6E8E">
        <w:rPr>
          <w:sz w:val="28"/>
          <w:szCs w:val="28"/>
        </w:rPr>
        <w:t xml:space="preserve"> году эксперты и представители экспертных организаций к проведению мероприятию по контролю не привлекались.</w:t>
      </w:r>
    </w:p>
    <w:p w:rsidR="00055380" w:rsidRDefault="00055380" w:rsidP="00055380">
      <w:pPr>
        <w:ind w:right="-1"/>
        <w:jc w:val="both"/>
        <w:rPr>
          <w:b/>
          <w:sz w:val="28"/>
          <w:szCs w:val="28"/>
        </w:rPr>
      </w:pPr>
    </w:p>
    <w:p w:rsidR="00055380" w:rsidRPr="00F639CC" w:rsidRDefault="00055380" w:rsidP="00055380">
      <w:pPr>
        <w:ind w:right="-1" w:firstLine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4.3. с</w:t>
      </w:r>
      <w:r w:rsidRPr="00F639CC">
        <w:rPr>
          <w:b/>
          <w:sz w:val="28"/>
          <w:szCs w:val="28"/>
        </w:rPr>
        <w:t>ведения о случаях причинения юридическими лицами и индивидуальными предпринимателями, в отношении которых о</w:t>
      </w:r>
      <w:r>
        <w:rPr>
          <w:b/>
          <w:sz w:val="28"/>
          <w:szCs w:val="28"/>
        </w:rPr>
        <w:t>существляются контрольн</w:t>
      </w:r>
      <w:r w:rsidRPr="00F639CC">
        <w:rPr>
          <w:b/>
          <w:sz w:val="28"/>
          <w:szCs w:val="28"/>
        </w:rPr>
        <w:t>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</w:r>
    </w:p>
    <w:p w:rsidR="00055380" w:rsidRDefault="00055380" w:rsidP="00055380">
      <w:pPr>
        <w:ind w:right="-1" w:firstLine="851"/>
        <w:jc w:val="both"/>
        <w:rPr>
          <w:sz w:val="28"/>
          <w:szCs w:val="28"/>
        </w:rPr>
      </w:pPr>
      <w:r w:rsidRPr="0058375A">
        <w:rPr>
          <w:sz w:val="28"/>
          <w:szCs w:val="28"/>
        </w:rPr>
        <w:t>Случаи причинения юридическими лицами и индивидуальными предпринимателями,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в 201</w:t>
      </w:r>
      <w:r>
        <w:rPr>
          <w:sz w:val="28"/>
          <w:szCs w:val="28"/>
        </w:rPr>
        <w:t>9</w:t>
      </w:r>
      <w:r w:rsidRPr="0058375A">
        <w:rPr>
          <w:sz w:val="28"/>
          <w:szCs w:val="28"/>
        </w:rPr>
        <w:t xml:space="preserve"> году отсутствуют.</w:t>
      </w:r>
    </w:p>
    <w:p w:rsidR="00055380" w:rsidRDefault="00055380" w:rsidP="00055380">
      <w:pPr>
        <w:ind w:right="-1" w:firstLine="851"/>
        <w:jc w:val="both"/>
        <w:rPr>
          <w:sz w:val="28"/>
          <w:szCs w:val="28"/>
        </w:rPr>
      </w:pPr>
    </w:p>
    <w:p w:rsidR="00055380" w:rsidRDefault="00055380" w:rsidP="00055380">
      <w:pPr>
        <w:ind w:right="-1" w:firstLine="851"/>
        <w:jc w:val="center"/>
        <w:rPr>
          <w:b/>
          <w:sz w:val="28"/>
          <w:szCs w:val="28"/>
        </w:rPr>
      </w:pPr>
      <w:r w:rsidRPr="0058375A">
        <w:rPr>
          <w:b/>
          <w:sz w:val="28"/>
          <w:szCs w:val="28"/>
        </w:rPr>
        <w:t>4.4.</w:t>
      </w:r>
      <w:r>
        <w:rPr>
          <w:b/>
          <w:sz w:val="28"/>
          <w:szCs w:val="28"/>
        </w:rPr>
        <w:t xml:space="preserve"> с</w:t>
      </w:r>
      <w:r w:rsidRPr="0058375A">
        <w:rPr>
          <w:b/>
          <w:sz w:val="28"/>
          <w:szCs w:val="28"/>
        </w:rPr>
        <w:t>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</w:t>
      </w:r>
    </w:p>
    <w:p w:rsidR="00055380" w:rsidRDefault="00055380" w:rsidP="00055380">
      <w:pPr>
        <w:ind w:right="-1" w:firstLine="851"/>
        <w:jc w:val="both"/>
        <w:rPr>
          <w:color w:val="000000"/>
          <w:sz w:val="28"/>
          <w:szCs w:val="28"/>
        </w:rPr>
      </w:pPr>
      <w:r w:rsidRPr="00902E2D">
        <w:rPr>
          <w:color w:val="000000"/>
          <w:sz w:val="28"/>
          <w:szCs w:val="28"/>
        </w:rPr>
        <w:lastRenderedPageBreak/>
        <w:t>Программа профилактики н</w:t>
      </w:r>
      <w:r>
        <w:rPr>
          <w:color w:val="000000"/>
          <w:sz w:val="28"/>
          <w:szCs w:val="28"/>
        </w:rPr>
        <w:t xml:space="preserve">арушений в рамках осуществления </w:t>
      </w:r>
      <w:r w:rsidRPr="00902E2D">
        <w:rPr>
          <w:color w:val="000000"/>
          <w:sz w:val="28"/>
          <w:szCs w:val="28"/>
        </w:rPr>
        <w:t>муниципального контроля</w:t>
      </w:r>
      <w:r>
        <w:rPr>
          <w:color w:val="000000"/>
          <w:sz w:val="28"/>
          <w:szCs w:val="28"/>
        </w:rPr>
        <w:t xml:space="preserve"> </w:t>
      </w:r>
      <w:r w:rsidRPr="00902E2D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>9</w:t>
      </w:r>
      <w:r w:rsidRPr="00902E2D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и плановый период на 2020-2021</w:t>
      </w:r>
      <w:r w:rsidRPr="00902E2D">
        <w:rPr>
          <w:color w:val="000000"/>
          <w:sz w:val="28"/>
          <w:szCs w:val="28"/>
        </w:rPr>
        <w:t xml:space="preserve">, утвержденная постановлением администрации города </w:t>
      </w:r>
      <w:proofErr w:type="gramStart"/>
      <w:r>
        <w:rPr>
          <w:color w:val="000000"/>
          <w:sz w:val="28"/>
          <w:szCs w:val="28"/>
        </w:rPr>
        <w:t xml:space="preserve">Нефтеюганска </w:t>
      </w:r>
      <w:r w:rsidRPr="00902E2D">
        <w:rPr>
          <w:color w:val="000000"/>
          <w:sz w:val="28"/>
          <w:szCs w:val="28"/>
        </w:rPr>
        <w:t xml:space="preserve"> от</w:t>
      </w:r>
      <w:proofErr w:type="gramEnd"/>
      <w:r w:rsidRPr="00902E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28.01.2019</w:t>
      </w:r>
      <w:r w:rsidRPr="00902E2D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29-п  исполнена в объеме 100%</w:t>
      </w:r>
      <w:r w:rsidRPr="00902E2D">
        <w:rPr>
          <w:color w:val="000000"/>
          <w:sz w:val="28"/>
          <w:szCs w:val="28"/>
        </w:rPr>
        <w:t>, в ходе реализации организовано и проведено в 201</w:t>
      </w:r>
      <w:r>
        <w:rPr>
          <w:color w:val="000000"/>
          <w:sz w:val="28"/>
          <w:szCs w:val="28"/>
        </w:rPr>
        <w:t xml:space="preserve">9 году: </w:t>
      </w:r>
    </w:p>
    <w:p w:rsidR="00055380" w:rsidRDefault="00055380" w:rsidP="00055380">
      <w:pPr>
        <w:ind w:right="-1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-проведено мероприятие с управляющими компаниями </w:t>
      </w:r>
      <w:proofErr w:type="gramStart"/>
      <w:r>
        <w:rPr>
          <w:color w:val="000000"/>
          <w:sz w:val="28"/>
          <w:szCs w:val="28"/>
        </w:rPr>
        <w:t xml:space="preserve">города  </w:t>
      </w:r>
      <w:r w:rsidRPr="00352508">
        <w:rPr>
          <w:sz w:val="28"/>
          <w:szCs w:val="28"/>
        </w:rPr>
        <w:t>с</w:t>
      </w:r>
      <w:proofErr w:type="gramEnd"/>
      <w:r w:rsidRPr="00352508">
        <w:rPr>
          <w:sz w:val="28"/>
          <w:szCs w:val="28"/>
        </w:rPr>
        <w:t xml:space="preserve"> разъяснением  об исполнении выданных Службой предостережений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 в соответствии с требованиями, утвержденными Постановление Прави</w:t>
      </w:r>
      <w:r>
        <w:rPr>
          <w:sz w:val="28"/>
          <w:szCs w:val="28"/>
        </w:rPr>
        <w:t>тельства РФ от 10.02.2017 № 166;</w:t>
      </w:r>
    </w:p>
    <w:p w:rsidR="00055380" w:rsidRDefault="00055380" w:rsidP="00055380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и</w:t>
      </w:r>
      <w:r w:rsidRPr="00352508">
        <w:rPr>
          <w:sz w:val="28"/>
          <w:szCs w:val="28"/>
        </w:rPr>
        <w:t>нформация  о</w:t>
      </w:r>
      <w:proofErr w:type="gramEnd"/>
      <w:r w:rsidRPr="00352508">
        <w:rPr>
          <w:sz w:val="28"/>
          <w:szCs w:val="28"/>
        </w:rPr>
        <w:t xml:space="preserve"> деятельности Службы, в части  контроля за соблюдением управляющими компаниями и юридическими лицами требований в жилищной сфере в части содержания многоквартирных домов отражена в СМИ (статья «Нависшая угроза»,  опубликованная в газете «Здравствуйте, </w:t>
      </w:r>
      <w:proofErr w:type="spellStart"/>
      <w:r w:rsidRPr="00352508">
        <w:rPr>
          <w:sz w:val="28"/>
          <w:szCs w:val="28"/>
        </w:rPr>
        <w:t>нефтеюганцы</w:t>
      </w:r>
      <w:proofErr w:type="spellEnd"/>
      <w:r w:rsidRPr="00352508">
        <w:rPr>
          <w:sz w:val="28"/>
          <w:szCs w:val="28"/>
        </w:rPr>
        <w:t>!»</w:t>
      </w:r>
      <w:r>
        <w:rPr>
          <w:sz w:val="28"/>
          <w:szCs w:val="28"/>
        </w:rPr>
        <w:t xml:space="preserve">                           </w:t>
      </w:r>
      <w:r w:rsidRPr="00352508">
        <w:rPr>
          <w:sz w:val="28"/>
          <w:szCs w:val="28"/>
        </w:rPr>
        <w:t xml:space="preserve"> № 10(1431) от 15.03.2019 стр. 3), а также информационное сообщение опубликовано   на официальном сайте органов местного самоуправления города Нефтеюганска в сети </w:t>
      </w:r>
      <w:r>
        <w:rPr>
          <w:sz w:val="28"/>
          <w:szCs w:val="28"/>
        </w:rPr>
        <w:t>Интернет в разделе «Объявления»;</w:t>
      </w:r>
    </w:p>
    <w:p w:rsidR="00055380" w:rsidRDefault="00055380" w:rsidP="00055380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</w:t>
      </w:r>
      <w:proofErr w:type="gramStart"/>
      <w:r>
        <w:rPr>
          <w:sz w:val="28"/>
          <w:szCs w:val="28"/>
        </w:rPr>
        <w:t xml:space="preserve">части  </w:t>
      </w:r>
      <w:r w:rsidRPr="002D4795">
        <w:rPr>
          <w:sz w:val="28"/>
          <w:szCs w:val="28"/>
        </w:rPr>
        <w:t>контроля</w:t>
      </w:r>
      <w:proofErr w:type="gramEnd"/>
      <w:r w:rsidRPr="002D4795">
        <w:rPr>
          <w:sz w:val="28"/>
          <w:szCs w:val="28"/>
        </w:rPr>
        <w:t xml:space="preserve"> за соблюдением управляющими компаниями и юридическими лицами требований в жилищной сфере в части содержания многоквартирных домов </w:t>
      </w:r>
      <w:r>
        <w:rPr>
          <w:sz w:val="28"/>
          <w:szCs w:val="28"/>
        </w:rPr>
        <w:t>отражена в СМИ (репортаж ТРК «</w:t>
      </w:r>
      <w:proofErr w:type="spellStart"/>
      <w:r>
        <w:rPr>
          <w:sz w:val="28"/>
          <w:szCs w:val="28"/>
        </w:rPr>
        <w:t>Юганск</w:t>
      </w:r>
      <w:proofErr w:type="spellEnd"/>
      <w:r>
        <w:rPr>
          <w:sz w:val="28"/>
          <w:szCs w:val="28"/>
        </w:rPr>
        <w:t>» «Проблемы услышаны» эфир от 28.06.2019;</w:t>
      </w:r>
    </w:p>
    <w:p w:rsidR="00055380" w:rsidRDefault="00055380" w:rsidP="00055380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-и</w:t>
      </w:r>
      <w:r w:rsidRPr="00352508">
        <w:rPr>
          <w:sz w:val="28"/>
          <w:szCs w:val="28"/>
        </w:rPr>
        <w:t>нформация  о деятельности Службы освещена в радиоэфире «М</w:t>
      </w:r>
      <w:r>
        <w:rPr>
          <w:sz w:val="28"/>
          <w:szCs w:val="28"/>
        </w:rPr>
        <w:t xml:space="preserve">илицейская волна» от 06.09.2019; </w:t>
      </w:r>
      <w:r w:rsidRPr="00352508">
        <w:rPr>
          <w:sz w:val="28"/>
          <w:szCs w:val="28"/>
        </w:rPr>
        <w:t>в части  контроля  в сфере недропользования, лесов и благоустройства на территориях гаражно-строительных  кооперативов (по результатам плановых (рейдовых) осмотров   отражена в СМИ (репортаж ТРК «</w:t>
      </w:r>
      <w:proofErr w:type="spellStart"/>
      <w:r w:rsidRPr="00352508">
        <w:rPr>
          <w:sz w:val="28"/>
          <w:szCs w:val="28"/>
        </w:rPr>
        <w:t>Юганск</w:t>
      </w:r>
      <w:proofErr w:type="spellEnd"/>
      <w:r w:rsidRPr="00352508">
        <w:rPr>
          <w:sz w:val="28"/>
          <w:szCs w:val="28"/>
        </w:rPr>
        <w:t>» «Чей гараж?» эфир от 27.11.2019); в части  контроля  за соблюдением управляющими компаниями и юридическими лицами требований в жилищной сфере в части содержания многоквартирных домов отражена в СМИ (репортаж ТРК «</w:t>
      </w:r>
      <w:proofErr w:type="spellStart"/>
      <w:r w:rsidRPr="00352508">
        <w:rPr>
          <w:sz w:val="28"/>
          <w:szCs w:val="28"/>
        </w:rPr>
        <w:t>Юганск</w:t>
      </w:r>
      <w:proofErr w:type="spellEnd"/>
      <w:r w:rsidRPr="00352508">
        <w:rPr>
          <w:sz w:val="28"/>
          <w:szCs w:val="28"/>
        </w:rPr>
        <w:t>» «Сообщи о</w:t>
      </w:r>
      <w:r>
        <w:rPr>
          <w:sz w:val="28"/>
          <w:szCs w:val="28"/>
        </w:rPr>
        <w:t xml:space="preserve"> сосульках» эфир от 25.12.2019).</w:t>
      </w:r>
    </w:p>
    <w:p w:rsidR="00055380" w:rsidRDefault="00055380" w:rsidP="00055380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созданием Службы, как структурное подразделение администрации города, с целью приведения в соответствие </w:t>
      </w:r>
      <w:proofErr w:type="gramStart"/>
      <w:r>
        <w:rPr>
          <w:sz w:val="28"/>
          <w:szCs w:val="28"/>
        </w:rPr>
        <w:t>муниципальных  правовых</w:t>
      </w:r>
      <w:proofErr w:type="gramEnd"/>
      <w:r>
        <w:rPr>
          <w:sz w:val="28"/>
          <w:szCs w:val="28"/>
        </w:rPr>
        <w:t xml:space="preserve"> актов  разработано  26 проектов правовых актов (административные регламенты по каждому виду муниципального контроля и изменения к ним;  порядки  </w:t>
      </w:r>
      <w:r w:rsidRPr="00E11741">
        <w:rPr>
          <w:sz w:val="28"/>
          <w:szCs w:val="28"/>
          <w:shd w:val="clear" w:color="auto" w:fill="FFFFFF"/>
        </w:rPr>
        <w:t>организации и осуществления</w:t>
      </w:r>
      <w:r>
        <w:rPr>
          <w:sz w:val="28"/>
          <w:szCs w:val="28"/>
          <w:shd w:val="clear" w:color="auto" w:fill="FFFFFF"/>
        </w:rPr>
        <w:t xml:space="preserve"> по каждому виду  муниципального контроля и изменения к ним;</w:t>
      </w:r>
      <w:r>
        <w:rPr>
          <w:sz w:val="28"/>
          <w:szCs w:val="28"/>
        </w:rPr>
        <w:t xml:space="preserve">  формы проверочных листов). Приказы Службы об </w:t>
      </w:r>
      <w:proofErr w:type="gramStart"/>
      <w:r>
        <w:rPr>
          <w:sz w:val="28"/>
          <w:szCs w:val="28"/>
        </w:rPr>
        <w:t xml:space="preserve">утверждении  </w:t>
      </w:r>
      <w:r w:rsidRPr="00013D01">
        <w:rPr>
          <w:sz w:val="28"/>
          <w:szCs w:val="28"/>
        </w:rPr>
        <w:t>перечней</w:t>
      </w:r>
      <w:proofErr w:type="gramEnd"/>
      <w:r w:rsidRPr="00013D01">
        <w:rPr>
          <w:sz w:val="28"/>
          <w:szCs w:val="28"/>
        </w:rPr>
        <w:t xml:space="preserve"> правовых актов, содержащих обязательные требования, оценка соблюдения которых является предметом видов муниципального контроля, </w:t>
      </w:r>
      <w:r>
        <w:rPr>
          <w:sz w:val="28"/>
          <w:szCs w:val="28"/>
        </w:rPr>
        <w:t xml:space="preserve"> отнесенных к компетенции Службы; </w:t>
      </w:r>
      <w:r w:rsidRPr="00F76053">
        <w:rPr>
          <w:sz w:val="28"/>
          <w:szCs w:val="28"/>
        </w:rPr>
        <w:t>утверж</w:t>
      </w:r>
      <w:r>
        <w:rPr>
          <w:sz w:val="28"/>
          <w:szCs w:val="28"/>
        </w:rPr>
        <w:t xml:space="preserve">дении руководств  по соблюдению </w:t>
      </w:r>
      <w:r w:rsidRPr="00F76053">
        <w:rPr>
          <w:sz w:val="28"/>
          <w:szCs w:val="28"/>
        </w:rPr>
        <w:t xml:space="preserve"> обязательных требований,  оценка </w:t>
      </w:r>
      <w:r w:rsidRPr="00F76053">
        <w:rPr>
          <w:sz w:val="28"/>
          <w:szCs w:val="28"/>
        </w:rPr>
        <w:lastRenderedPageBreak/>
        <w:t>соблюдения которых является предметом видов муниципального  контроля,  отнесенных к компетенции</w:t>
      </w:r>
      <w:r>
        <w:rPr>
          <w:sz w:val="28"/>
          <w:szCs w:val="28"/>
        </w:rPr>
        <w:t>.</w:t>
      </w:r>
    </w:p>
    <w:p w:rsidR="00055380" w:rsidRDefault="00055380" w:rsidP="00055380">
      <w:pPr>
        <w:ind w:right="-1" w:firstLine="851"/>
        <w:jc w:val="center"/>
        <w:rPr>
          <w:b/>
          <w:sz w:val="28"/>
          <w:szCs w:val="28"/>
        </w:rPr>
      </w:pPr>
    </w:p>
    <w:p w:rsidR="00055380" w:rsidRPr="00F63EC1" w:rsidRDefault="00055380" w:rsidP="00055380">
      <w:pPr>
        <w:ind w:right="-1" w:firstLine="851"/>
        <w:jc w:val="center"/>
        <w:rPr>
          <w:b/>
          <w:sz w:val="28"/>
          <w:szCs w:val="28"/>
        </w:rPr>
      </w:pPr>
      <w:r w:rsidRPr="00F63EC1">
        <w:rPr>
          <w:b/>
          <w:sz w:val="28"/>
          <w:szCs w:val="28"/>
        </w:rPr>
        <w:t xml:space="preserve">4.5. </w:t>
      </w:r>
      <w:r>
        <w:rPr>
          <w:b/>
          <w:sz w:val="28"/>
          <w:szCs w:val="28"/>
        </w:rPr>
        <w:t>с</w:t>
      </w:r>
      <w:r w:rsidRPr="00F63EC1">
        <w:rPr>
          <w:b/>
          <w:sz w:val="28"/>
          <w:szCs w:val="28"/>
        </w:rPr>
        <w:t xml:space="preserve">ведения о проведения мероприятий по контролю, при проведении которых не требуется взаимодействие органа муниципального </w:t>
      </w:r>
      <w:r>
        <w:rPr>
          <w:b/>
          <w:sz w:val="28"/>
          <w:szCs w:val="28"/>
        </w:rPr>
        <w:t xml:space="preserve">контроля, с юридическими лицами, </w:t>
      </w:r>
      <w:r w:rsidRPr="00F63EC1">
        <w:rPr>
          <w:b/>
          <w:sz w:val="28"/>
          <w:szCs w:val="28"/>
        </w:rPr>
        <w:t>индивидуальными предпринимателями</w:t>
      </w:r>
    </w:p>
    <w:p w:rsidR="00055380" w:rsidRDefault="00055380" w:rsidP="00055380">
      <w:pPr>
        <w:ind w:right="-1" w:firstLine="851"/>
        <w:jc w:val="both"/>
        <w:rPr>
          <w:sz w:val="28"/>
          <w:szCs w:val="28"/>
        </w:rPr>
      </w:pPr>
      <w:r w:rsidRPr="00847C66">
        <w:rPr>
          <w:sz w:val="28"/>
          <w:szCs w:val="28"/>
        </w:rPr>
        <w:t xml:space="preserve">В соответствии с </w:t>
      </w:r>
      <w:proofErr w:type="gramStart"/>
      <w:r w:rsidRPr="00847C66">
        <w:rPr>
          <w:sz w:val="28"/>
          <w:szCs w:val="28"/>
        </w:rPr>
        <w:t>требованиями  части</w:t>
      </w:r>
      <w:proofErr w:type="gramEnd"/>
      <w:r w:rsidRPr="00847C66">
        <w:rPr>
          <w:sz w:val="28"/>
          <w:szCs w:val="28"/>
        </w:rPr>
        <w:t xml:space="preserve"> 1 статьи 1 Федерального закона                 № 294-ФЗ уполномоченным должностными лицам, уполномоченными на осуществления муниципального земельного контроля, проведены плановые (рейдовые) осмотры</w:t>
      </w:r>
      <w:r>
        <w:rPr>
          <w:sz w:val="28"/>
          <w:szCs w:val="28"/>
        </w:rPr>
        <w:t>:</w:t>
      </w:r>
    </w:p>
    <w:p w:rsidR="00055380" w:rsidRDefault="00055380" w:rsidP="00055380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4D7A">
        <w:rPr>
          <w:sz w:val="28"/>
          <w:szCs w:val="28"/>
        </w:rPr>
        <w:t>3 плановых (рейдовых) заданий</w:t>
      </w:r>
      <w:r w:rsidRPr="00EA4DF3">
        <w:t xml:space="preserve"> </w:t>
      </w:r>
      <w:r w:rsidRPr="00EA4DF3">
        <w:rPr>
          <w:sz w:val="28"/>
          <w:szCs w:val="28"/>
        </w:rPr>
        <w:t>о проведении мероприятий без взаимодействия с юридическими лицами и индивидуальными предпринимателями</w:t>
      </w:r>
      <w:r>
        <w:rPr>
          <w:sz w:val="28"/>
          <w:szCs w:val="28"/>
        </w:rPr>
        <w:t xml:space="preserve"> (соблюдение </w:t>
      </w:r>
      <w:proofErr w:type="gramStart"/>
      <w:r>
        <w:rPr>
          <w:sz w:val="28"/>
          <w:szCs w:val="28"/>
        </w:rPr>
        <w:t>обязательных  требований</w:t>
      </w:r>
      <w:proofErr w:type="gramEnd"/>
      <w:r>
        <w:rPr>
          <w:sz w:val="28"/>
          <w:szCs w:val="28"/>
        </w:rPr>
        <w:t xml:space="preserve"> в  жилищной сфере)</w:t>
      </w:r>
      <w:r w:rsidRPr="00F74D7A">
        <w:rPr>
          <w:sz w:val="28"/>
          <w:szCs w:val="28"/>
        </w:rPr>
        <w:t xml:space="preserve">. Составлено 18 актов. По результатам </w:t>
      </w:r>
      <w:proofErr w:type="gramStart"/>
      <w:r w:rsidRPr="00F74D7A">
        <w:rPr>
          <w:sz w:val="28"/>
          <w:szCs w:val="28"/>
        </w:rPr>
        <w:t>которых  вынесено</w:t>
      </w:r>
      <w:proofErr w:type="gramEnd"/>
      <w:r w:rsidRPr="00F74D7A">
        <w:rPr>
          <w:sz w:val="28"/>
          <w:szCs w:val="28"/>
        </w:rPr>
        <w:t xml:space="preserve"> 8  мотивированных  представления о проведении внеплановых выездных проверок. Выдано 16 предостережений о недопустимости нарушения обязательных требований, подачи юридическим лицом, </w:t>
      </w:r>
      <w:r>
        <w:rPr>
          <w:sz w:val="28"/>
          <w:szCs w:val="28"/>
        </w:rPr>
        <w:t>индивидуальным предпринимателем.</w:t>
      </w:r>
    </w:p>
    <w:p w:rsidR="00055380" w:rsidRPr="00EA4DF3" w:rsidRDefault="00055380" w:rsidP="00055380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4DF3">
        <w:rPr>
          <w:sz w:val="28"/>
          <w:szCs w:val="28"/>
        </w:rPr>
        <w:t xml:space="preserve">11 плановых (рейдовых) заданий о проведении мероприятий без взаимодействия с юридическими лицами и индивидуальными предпринимателями, проведено 192 осмотров территорий города в целях соблюдения юридическими лицами,  индивидуальными предпринимателями обязательных требований в сфере земельного законодательства,  законодательства Российской Федерации, законодательства Ханты-Мансийского автономного округа – Югры (далее – обязательные  требования), а также  требований, установленных  муниципальными правовыми актами,  к размещению нестационарных объектов на земельных  участках,  в зданиях, строениях, сооружениях, находящимся в государственной собственности или  муниципальной собственности,  в соответствии со схемой размещения нестационарных торговых объектов на территории города Нефтеюганска.   </w:t>
      </w:r>
    </w:p>
    <w:p w:rsidR="00055380" w:rsidRDefault="00055380" w:rsidP="00055380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4DF3">
        <w:rPr>
          <w:sz w:val="28"/>
          <w:szCs w:val="28"/>
        </w:rPr>
        <w:t xml:space="preserve">12 плановых (рейдовых) заданий о проведении мероприятий без взаимодействия с юридическими лицами и индивидуальными предпринимателями, проведено 100 осмотров территорий города в целях соблюдения юридическими лицами,  индивидуальными предпринимателями обязательных требований в сфере лесного законодательства, соблюдений  Правил благоустройства территории муниципального образования город Нефтеюганск,   рационального использования и охраны недр при пользовании недрами для  целей  разведки и добыча общераспространенных полезных ископаемых,  а также строительства и эксплуатации подземных сооружений местного и регионального значения, на территории муниципального образования город Нефтеюганск. Выдано 170 </w:t>
      </w:r>
      <w:r w:rsidRPr="00EA4DF3">
        <w:rPr>
          <w:sz w:val="28"/>
          <w:szCs w:val="28"/>
        </w:rPr>
        <w:lastRenderedPageBreak/>
        <w:t>предостережений о недопустимости нарушения обязательных требований, подачи юридическим лицом, индивидуальным предпринимателем.</w:t>
      </w:r>
    </w:p>
    <w:p w:rsidR="00055380" w:rsidRPr="00C40CCE" w:rsidRDefault="00055380" w:rsidP="00055380">
      <w:pPr>
        <w:ind w:right="-1" w:firstLine="851"/>
        <w:jc w:val="center"/>
        <w:rPr>
          <w:b/>
          <w:sz w:val="28"/>
          <w:szCs w:val="28"/>
        </w:rPr>
      </w:pPr>
    </w:p>
    <w:p w:rsidR="00055380" w:rsidRPr="00FB1C48" w:rsidRDefault="00055380" w:rsidP="0005538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40CCE">
        <w:rPr>
          <w:b/>
          <w:color w:val="000000"/>
          <w:sz w:val="28"/>
          <w:szCs w:val="28"/>
        </w:rPr>
        <w:t xml:space="preserve">4.6. </w:t>
      </w:r>
      <w:r w:rsidRPr="00FB1C48">
        <w:rPr>
          <w:b/>
          <w:color w:val="000000"/>
          <w:sz w:val="28"/>
          <w:szCs w:val="28"/>
        </w:rPr>
        <w:t xml:space="preserve">сведения о количестве проведенных в отчетном периоде проверок в </w:t>
      </w:r>
      <w:proofErr w:type="gramStart"/>
      <w:r w:rsidRPr="00FB1C48">
        <w:rPr>
          <w:b/>
          <w:color w:val="000000"/>
          <w:sz w:val="28"/>
          <w:szCs w:val="28"/>
        </w:rPr>
        <w:t>отношении</w:t>
      </w:r>
      <w:r>
        <w:rPr>
          <w:b/>
          <w:color w:val="000000"/>
          <w:sz w:val="28"/>
          <w:szCs w:val="28"/>
        </w:rPr>
        <w:t xml:space="preserve">  </w:t>
      </w:r>
      <w:r w:rsidRPr="00FB1C48">
        <w:rPr>
          <w:b/>
          <w:color w:val="000000"/>
          <w:sz w:val="28"/>
          <w:szCs w:val="28"/>
        </w:rPr>
        <w:t>субъектов</w:t>
      </w:r>
      <w:proofErr w:type="gramEnd"/>
      <w:r w:rsidRPr="00FB1C48">
        <w:rPr>
          <w:b/>
          <w:color w:val="000000"/>
          <w:sz w:val="28"/>
          <w:szCs w:val="28"/>
        </w:rPr>
        <w:t xml:space="preserve"> малого предпринимательства</w:t>
      </w:r>
    </w:p>
    <w:p w:rsidR="00055380" w:rsidRDefault="00055380" w:rsidP="0005538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FB1C48">
        <w:rPr>
          <w:color w:val="000000"/>
          <w:sz w:val="28"/>
          <w:szCs w:val="28"/>
        </w:rPr>
        <w:t xml:space="preserve">В отчетном </w:t>
      </w:r>
      <w:proofErr w:type="gramStart"/>
      <w:r w:rsidRPr="00FB1C48">
        <w:rPr>
          <w:color w:val="000000"/>
          <w:sz w:val="28"/>
          <w:szCs w:val="28"/>
        </w:rPr>
        <w:t xml:space="preserve">периоде </w:t>
      </w:r>
      <w:r>
        <w:rPr>
          <w:color w:val="000000"/>
          <w:sz w:val="28"/>
          <w:szCs w:val="28"/>
        </w:rPr>
        <w:t xml:space="preserve"> были</w:t>
      </w:r>
      <w:proofErr w:type="gramEnd"/>
      <w:r>
        <w:rPr>
          <w:color w:val="000000"/>
          <w:sz w:val="28"/>
          <w:szCs w:val="28"/>
        </w:rPr>
        <w:t xml:space="preserve"> проведены внеплановые  проверки при осуществлении жилищного контроля, </w:t>
      </w:r>
      <w:r w:rsidRPr="00043FBD">
        <w:rPr>
          <w:color w:val="000000"/>
          <w:sz w:val="28"/>
          <w:szCs w:val="28"/>
        </w:rPr>
        <w:t>муниципального  контроля за соблюдением Правил благоустройства на территории муниципального образования город Нефтеюганск</w:t>
      </w:r>
      <w:r>
        <w:rPr>
          <w:color w:val="000000"/>
          <w:sz w:val="28"/>
          <w:szCs w:val="28"/>
        </w:rPr>
        <w:t xml:space="preserve">,    </w:t>
      </w:r>
      <w:r w:rsidRPr="003E5B29">
        <w:rPr>
          <w:sz w:val="28"/>
          <w:szCs w:val="28"/>
        </w:rPr>
        <w:t>муниципального</w:t>
      </w:r>
      <w:r>
        <w:rPr>
          <w:sz w:val="28"/>
          <w:szCs w:val="28"/>
        </w:rPr>
        <w:t> земельного контроля в отношении 45 субъектов малого предпринимательства.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055380" w:rsidRPr="00F639CC" w:rsidRDefault="00055380" w:rsidP="00055380">
      <w:pPr>
        <w:ind w:right="-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5.1.с</w:t>
      </w:r>
      <w:r w:rsidRPr="00F639CC">
        <w:rPr>
          <w:b/>
          <w:sz w:val="28"/>
          <w:szCs w:val="28"/>
        </w:rPr>
        <w:t>ведения о принятых органами муниципального контроля мерах реагирования по фактам выявленных нарушений, в том числе в динамике (по полугодиям)</w:t>
      </w:r>
    </w:p>
    <w:p w:rsidR="00055380" w:rsidRDefault="00055380" w:rsidP="0005538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16709E">
        <w:rPr>
          <w:color w:val="000000"/>
          <w:sz w:val="28"/>
          <w:szCs w:val="28"/>
        </w:rPr>
        <w:t>Общее количество проверок, по итогам которых в 201</w:t>
      </w:r>
      <w:r>
        <w:rPr>
          <w:color w:val="000000"/>
          <w:sz w:val="28"/>
          <w:szCs w:val="28"/>
        </w:rPr>
        <w:t>9</w:t>
      </w:r>
      <w:r w:rsidRPr="0016709E">
        <w:rPr>
          <w:color w:val="000000"/>
          <w:sz w:val="28"/>
          <w:szCs w:val="28"/>
        </w:rPr>
        <w:t xml:space="preserve"> году выявлены</w:t>
      </w:r>
      <w:r>
        <w:rPr>
          <w:color w:val="000000"/>
          <w:sz w:val="28"/>
          <w:szCs w:val="28"/>
        </w:rPr>
        <w:t xml:space="preserve"> </w:t>
      </w:r>
      <w:r w:rsidRPr="0016709E">
        <w:rPr>
          <w:color w:val="000000"/>
          <w:sz w:val="28"/>
          <w:szCs w:val="28"/>
        </w:rPr>
        <w:t xml:space="preserve">правонарушения – </w:t>
      </w:r>
      <w:r>
        <w:rPr>
          <w:color w:val="000000"/>
          <w:sz w:val="28"/>
          <w:szCs w:val="28"/>
        </w:rPr>
        <w:t>64</w:t>
      </w:r>
      <w:r w:rsidRPr="0016709E"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</w:rPr>
        <w:t>43,54</w:t>
      </w:r>
      <w:r w:rsidRPr="0016709E">
        <w:rPr>
          <w:color w:val="000000"/>
          <w:sz w:val="28"/>
          <w:szCs w:val="28"/>
        </w:rPr>
        <w:t xml:space="preserve"> % от общего количества проведенных проверок.</w:t>
      </w:r>
    </w:p>
    <w:p w:rsidR="00055380" w:rsidRDefault="00055380" w:rsidP="0005538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16709E">
        <w:rPr>
          <w:color w:val="000000"/>
          <w:sz w:val="28"/>
          <w:szCs w:val="28"/>
        </w:rPr>
        <w:t xml:space="preserve">Всего выявлено правонарушений - </w:t>
      </w:r>
      <w:r>
        <w:rPr>
          <w:color w:val="000000"/>
          <w:sz w:val="28"/>
          <w:szCs w:val="28"/>
        </w:rPr>
        <w:t>99</w:t>
      </w:r>
      <w:r w:rsidRPr="0016709E">
        <w:rPr>
          <w:color w:val="000000"/>
          <w:sz w:val="28"/>
          <w:szCs w:val="28"/>
        </w:rPr>
        <w:t>, в том числе:</w:t>
      </w:r>
    </w:p>
    <w:p w:rsidR="00055380" w:rsidRDefault="00055380" w:rsidP="0005538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16709E">
        <w:rPr>
          <w:color w:val="000000"/>
          <w:sz w:val="28"/>
          <w:szCs w:val="28"/>
        </w:rPr>
        <w:t xml:space="preserve">- нарушение требований законодательства – </w:t>
      </w:r>
      <w:r>
        <w:rPr>
          <w:color w:val="000000"/>
          <w:sz w:val="28"/>
          <w:szCs w:val="28"/>
        </w:rPr>
        <w:t>74</w:t>
      </w:r>
      <w:r w:rsidRPr="0016709E">
        <w:rPr>
          <w:color w:val="000000"/>
          <w:sz w:val="28"/>
          <w:szCs w:val="28"/>
        </w:rPr>
        <w:t>;</w:t>
      </w:r>
    </w:p>
    <w:p w:rsidR="00055380" w:rsidRDefault="00055380" w:rsidP="0005538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16709E">
        <w:rPr>
          <w:color w:val="000000"/>
          <w:sz w:val="28"/>
          <w:szCs w:val="28"/>
        </w:rPr>
        <w:t xml:space="preserve">- невыполнение предписаний органов муниципального контроля – </w:t>
      </w:r>
      <w:r>
        <w:rPr>
          <w:color w:val="000000"/>
          <w:sz w:val="28"/>
          <w:szCs w:val="28"/>
        </w:rPr>
        <w:t>25</w:t>
      </w:r>
    </w:p>
    <w:p w:rsidR="00055380" w:rsidRDefault="00055380" w:rsidP="0005538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16709E">
        <w:rPr>
          <w:color w:val="000000"/>
          <w:sz w:val="28"/>
          <w:szCs w:val="28"/>
        </w:rPr>
        <w:t xml:space="preserve">Наложено </w:t>
      </w:r>
      <w:r>
        <w:rPr>
          <w:color w:val="000000"/>
          <w:sz w:val="28"/>
          <w:szCs w:val="28"/>
        </w:rPr>
        <w:t>6</w:t>
      </w:r>
      <w:r w:rsidRPr="0016709E">
        <w:rPr>
          <w:color w:val="000000"/>
          <w:sz w:val="28"/>
          <w:szCs w:val="28"/>
        </w:rPr>
        <w:t xml:space="preserve"> административных наказания, из них </w:t>
      </w:r>
      <w:r>
        <w:rPr>
          <w:color w:val="000000"/>
          <w:sz w:val="28"/>
          <w:szCs w:val="28"/>
        </w:rPr>
        <w:t>5</w:t>
      </w:r>
      <w:r w:rsidRPr="0016709E">
        <w:rPr>
          <w:color w:val="000000"/>
          <w:sz w:val="28"/>
          <w:szCs w:val="28"/>
        </w:rPr>
        <w:t xml:space="preserve"> в виде административного</w:t>
      </w:r>
      <w:r>
        <w:rPr>
          <w:color w:val="000000"/>
          <w:sz w:val="28"/>
          <w:szCs w:val="28"/>
        </w:rPr>
        <w:t xml:space="preserve"> </w:t>
      </w:r>
      <w:r w:rsidRPr="0016709E">
        <w:rPr>
          <w:color w:val="000000"/>
          <w:sz w:val="28"/>
          <w:szCs w:val="28"/>
        </w:rPr>
        <w:t xml:space="preserve">штрафа на общую сумму </w:t>
      </w:r>
      <w:r>
        <w:rPr>
          <w:color w:val="000000"/>
          <w:sz w:val="28"/>
          <w:szCs w:val="28"/>
        </w:rPr>
        <w:t>885 тыс. рублей, 1 наказание в виде предупреждения.</w:t>
      </w:r>
      <w:r w:rsidRPr="0016709E">
        <w:rPr>
          <w:color w:val="000000"/>
          <w:sz w:val="28"/>
          <w:szCs w:val="28"/>
        </w:rPr>
        <w:t xml:space="preserve"> В 201</w:t>
      </w:r>
      <w:r>
        <w:rPr>
          <w:color w:val="000000"/>
          <w:sz w:val="28"/>
          <w:szCs w:val="28"/>
        </w:rPr>
        <w:t>8</w:t>
      </w:r>
      <w:r w:rsidRPr="0016709E">
        <w:rPr>
          <w:color w:val="000000"/>
          <w:sz w:val="28"/>
          <w:szCs w:val="28"/>
        </w:rPr>
        <w:t xml:space="preserve"> году </w:t>
      </w:r>
      <w:r>
        <w:rPr>
          <w:color w:val="000000"/>
          <w:sz w:val="28"/>
          <w:szCs w:val="28"/>
        </w:rPr>
        <w:t>- н</w:t>
      </w:r>
      <w:r w:rsidRPr="0016709E">
        <w:rPr>
          <w:color w:val="000000"/>
          <w:sz w:val="28"/>
          <w:szCs w:val="28"/>
        </w:rPr>
        <w:t xml:space="preserve">аложено </w:t>
      </w:r>
      <w:r>
        <w:rPr>
          <w:color w:val="000000"/>
          <w:sz w:val="28"/>
          <w:szCs w:val="28"/>
        </w:rPr>
        <w:t>5</w:t>
      </w:r>
      <w:r w:rsidRPr="0016709E">
        <w:rPr>
          <w:color w:val="000000"/>
          <w:sz w:val="28"/>
          <w:szCs w:val="28"/>
        </w:rPr>
        <w:t xml:space="preserve"> административных наказания, из них 5 в виде административного штрафа на общую сумму </w:t>
      </w:r>
      <w:r>
        <w:rPr>
          <w:color w:val="000000"/>
          <w:sz w:val="28"/>
          <w:szCs w:val="28"/>
        </w:rPr>
        <w:t>40 тыс. рублей.</w:t>
      </w:r>
    </w:p>
    <w:p w:rsidR="00055380" w:rsidRDefault="00055380" w:rsidP="0005538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16709E">
        <w:rPr>
          <w:color w:val="000000"/>
          <w:sz w:val="28"/>
          <w:szCs w:val="28"/>
        </w:rPr>
        <w:t xml:space="preserve">По результатам проведенных проверок выдано </w:t>
      </w:r>
      <w:r>
        <w:rPr>
          <w:color w:val="000000"/>
          <w:sz w:val="28"/>
          <w:szCs w:val="28"/>
        </w:rPr>
        <w:t>61</w:t>
      </w:r>
      <w:r w:rsidRPr="0016709E">
        <w:rPr>
          <w:color w:val="000000"/>
          <w:sz w:val="28"/>
          <w:szCs w:val="28"/>
        </w:rPr>
        <w:t xml:space="preserve"> предписани</w:t>
      </w:r>
      <w:r>
        <w:rPr>
          <w:color w:val="000000"/>
          <w:sz w:val="28"/>
          <w:szCs w:val="28"/>
        </w:rPr>
        <w:t>й</w:t>
      </w:r>
      <w:r w:rsidRPr="0016709E">
        <w:rPr>
          <w:color w:val="000000"/>
          <w:sz w:val="28"/>
          <w:szCs w:val="28"/>
        </w:rPr>
        <w:t xml:space="preserve"> об устранении</w:t>
      </w:r>
      <w:r>
        <w:rPr>
          <w:color w:val="000000"/>
          <w:sz w:val="28"/>
          <w:szCs w:val="28"/>
        </w:rPr>
        <w:t xml:space="preserve"> </w:t>
      </w:r>
      <w:r w:rsidRPr="0016709E">
        <w:rPr>
          <w:color w:val="000000"/>
          <w:sz w:val="28"/>
          <w:szCs w:val="28"/>
        </w:rPr>
        <w:t>нарушений.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2549"/>
        <w:gridCol w:w="2696"/>
      </w:tblGrid>
      <w:tr w:rsidR="00055380" w:rsidRPr="001F50DC" w:rsidTr="004651FF">
        <w:trPr>
          <w:jc w:val="center"/>
        </w:trPr>
        <w:tc>
          <w:tcPr>
            <w:tcW w:w="4248" w:type="dxa"/>
          </w:tcPr>
          <w:p w:rsidR="00055380" w:rsidRPr="001F50DC" w:rsidRDefault="00055380" w:rsidP="004651FF">
            <w:pPr>
              <w:jc w:val="center"/>
              <w:rPr>
                <w:color w:val="000000"/>
              </w:rPr>
            </w:pPr>
            <w:r w:rsidRPr="001F50DC">
              <w:rPr>
                <w:color w:val="000000"/>
              </w:rPr>
              <w:t>Показатели</w:t>
            </w:r>
          </w:p>
        </w:tc>
        <w:tc>
          <w:tcPr>
            <w:tcW w:w="2549" w:type="dxa"/>
          </w:tcPr>
          <w:p w:rsidR="00055380" w:rsidRPr="001F50DC" w:rsidRDefault="00055380" w:rsidP="004651FF">
            <w:pPr>
              <w:jc w:val="center"/>
              <w:rPr>
                <w:color w:val="000000"/>
              </w:rPr>
            </w:pPr>
            <w:r w:rsidRPr="001F50DC">
              <w:rPr>
                <w:color w:val="000000"/>
              </w:rPr>
              <w:t>2018</w:t>
            </w:r>
          </w:p>
        </w:tc>
        <w:tc>
          <w:tcPr>
            <w:tcW w:w="2696" w:type="dxa"/>
          </w:tcPr>
          <w:p w:rsidR="00055380" w:rsidRPr="001F50DC" w:rsidRDefault="00055380" w:rsidP="004651FF">
            <w:pPr>
              <w:jc w:val="center"/>
              <w:rPr>
                <w:color w:val="000000"/>
              </w:rPr>
            </w:pPr>
            <w:r w:rsidRPr="001F50DC">
              <w:rPr>
                <w:color w:val="000000"/>
              </w:rPr>
              <w:t>2019</w:t>
            </w:r>
          </w:p>
        </w:tc>
      </w:tr>
      <w:tr w:rsidR="00055380" w:rsidRPr="001F50DC" w:rsidTr="004651FF">
        <w:trPr>
          <w:jc w:val="center"/>
        </w:trPr>
        <w:tc>
          <w:tcPr>
            <w:tcW w:w="4248" w:type="dxa"/>
          </w:tcPr>
          <w:p w:rsidR="00055380" w:rsidRPr="001F50DC" w:rsidRDefault="00055380" w:rsidP="004651FF">
            <w:pPr>
              <w:shd w:val="clear" w:color="auto" w:fill="FFFFFF"/>
              <w:rPr>
                <w:color w:val="000000"/>
              </w:rPr>
            </w:pPr>
            <w:r w:rsidRPr="001F50DC">
              <w:rPr>
                <w:color w:val="000000"/>
              </w:rPr>
              <w:t>Выявлено нарушений в</w:t>
            </w:r>
          </w:p>
          <w:p w:rsidR="00055380" w:rsidRPr="001F50DC" w:rsidRDefault="00055380" w:rsidP="004651FF">
            <w:pPr>
              <w:shd w:val="clear" w:color="auto" w:fill="FFFFFF"/>
              <w:rPr>
                <w:color w:val="000000"/>
              </w:rPr>
            </w:pPr>
            <w:r w:rsidRPr="001F50DC">
              <w:rPr>
                <w:color w:val="000000"/>
              </w:rPr>
              <w:t>ходе всех контрольных</w:t>
            </w:r>
          </w:p>
          <w:p w:rsidR="00055380" w:rsidRPr="001F50DC" w:rsidRDefault="00055380" w:rsidP="004651FF">
            <w:pPr>
              <w:shd w:val="clear" w:color="auto" w:fill="FFFFFF"/>
              <w:rPr>
                <w:color w:val="000000"/>
              </w:rPr>
            </w:pPr>
            <w:r w:rsidRPr="001F50DC">
              <w:rPr>
                <w:color w:val="000000"/>
              </w:rPr>
              <w:t>мероприятий</w:t>
            </w:r>
          </w:p>
        </w:tc>
        <w:tc>
          <w:tcPr>
            <w:tcW w:w="2549" w:type="dxa"/>
          </w:tcPr>
          <w:p w:rsidR="00055380" w:rsidRPr="001F50DC" w:rsidRDefault="00055380" w:rsidP="00465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696" w:type="dxa"/>
          </w:tcPr>
          <w:p w:rsidR="00055380" w:rsidRPr="001F50DC" w:rsidRDefault="00055380" w:rsidP="00465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</w:tr>
      <w:tr w:rsidR="00055380" w:rsidRPr="001F50DC" w:rsidTr="004651FF">
        <w:trPr>
          <w:jc w:val="center"/>
        </w:trPr>
        <w:tc>
          <w:tcPr>
            <w:tcW w:w="4248" w:type="dxa"/>
          </w:tcPr>
          <w:p w:rsidR="00055380" w:rsidRPr="001F50DC" w:rsidRDefault="00055380" w:rsidP="004651FF">
            <w:pPr>
              <w:shd w:val="clear" w:color="auto" w:fill="FFFFFF"/>
              <w:rPr>
                <w:color w:val="000000"/>
              </w:rPr>
            </w:pPr>
            <w:r w:rsidRPr="001F50DC">
              <w:rPr>
                <w:color w:val="000000"/>
              </w:rPr>
              <w:t>в том числе в ходе</w:t>
            </w:r>
          </w:p>
          <w:p w:rsidR="00055380" w:rsidRPr="001F50DC" w:rsidRDefault="00055380" w:rsidP="004651FF">
            <w:pPr>
              <w:shd w:val="clear" w:color="auto" w:fill="FFFFFF"/>
              <w:rPr>
                <w:color w:val="000000"/>
              </w:rPr>
            </w:pPr>
            <w:r w:rsidRPr="001F50DC">
              <w:rPr>
                <w:color w:val="000000"/>
              </w:rPr>
              <w:t>проверок шт.</w:t>
            </w:r>
          </w:p>
        </w:tc>
        <w:tc>
          <w:tcPr>
            <w:tcW w:w="2549" w:type="dxa"/>
          </w:tcPr>
          <w:p w:rsidR="00055380" w:rsidRPr="001F50DC" w:rsidRDefault="00055380" w:rsidP="00465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696" w:type="dxa"/>
          </w:tcPr>
          <w:p w:rsidR="00055380" w:rsidRPr="001F50DC" w:rsidRDefault="00055380" w:rsidP="00465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</w:tr>
      <w:tr w:rsidR="00055380" w:rsidRPr="001F50DC" w:rsidTr="004651FF">
        <w:trPr>
          <w:jc w:val="center"/>
        </w:trPr>
        <w:tc>
          <w:tcPr>
            <w:tcW w:w="4248" w:type="dxa"/>
          </w:tcPr>
          <w:p w:rsidR="00055380" w:rsidRPr="001F50DC" w:rsidRDefault="00055380" w:rsidP="004651FF">
            <w:pPr>
              <w:shd w:val="clear" w:color="auto" w:fill="FFFFFF"/>
              <w:rPr>
                <w:color w:val="000000"/>
              </w:rPr>
            </w:pPr>
            <w:r w:rsidRPr="001F50DC">
              <w:rPr>
                <w:color w:val="000000"/>
              </w:rPr>
              <w:t>Количество</w:t>
            </w:r>
          </w:p>
          <w:p w:rsidR="00055380" w:rsidRPr="001F50DC" w:rsidRDefault="00055380" w:rsidP="004651FF">
            <w:pPr>
              <w:shd w:val="clear" w:color="auto" w:fill="FFFFFF"/>
              <w:rPr>
                <w:color w:val="000000"/>
              </w:rPr>
            </w:pPr>
            <w:r w:rsidRPr="001F50DC">
              <w:rPr>
                <w:color w:val="000000"/>
              </w:rPr>
              <w:t>административных</w:t>
            </w:r>
          </w:p>
          <w:p w:rsidR="00055380" w:rsidRPr="001F50DC" w:rsidRDefault="00055380" w:rsidP="004651FF">
            <w:pPr>
              <w:shd w:val="clear" w:color="auto" w:fill="FFFFFF"/>
              <w:rPr>
                <w:color w:val="000000"/>
              </w:rPr>
            </w:pPr>
            <w:proofErr w:type="gramStart"/>
            <w:r w:rsidRPr="001F50DC">
              <w:rPr>
                <w:color w:val="000000"/>
              </w:rPr>
              <w:t>наказаний</w:t>
            </w:r>
            <w:proofErr w:type="gramEnd"/>
            <w:r w:rsidRPr="001F50DC">
              <w:rPr>
                <w:color w:val="000000"/>
              </w:rPr>
              <w:t xml:space="preserve"> наложенных по</w:t>
            </w:r>
          </w:p>
          <w:p w:rsidR="00055380" w:rsidRPr="001F50DC" w:rsidRDefault="00055380" w:rsidP="004651FF">
            <w:pPr>
              <w:shd w:val="clear" w:color="auto" w:fill="FFFFFF"/>
              <w:rPr>
                <w:color w:val="000000"/>
              </w:rPr>
            </w:pPr>
            <w:r w:rsidRPr="001F50DC">
              <w:rPr>
                <w:color w:val="000000"/>
              </w:rPr>
              <w:t>итогам всех контрольных</w:t>
            </w:r>
          </w:p>
          <w:p w:rsidR="00055380" w:rsidRPr="001F50DC" w:rsidRDefault="00055380" w:rsidP="004651FF">
            <w:pPr>
              <w:shd w:val="clear" w:color="auto" w:fill="FFFFFF"/>
              <w:rPr>
                <w:color w:val="000000"/>
              </w:rPr>
            </w:pPr>
            <w:r w:rsidRPr="001F50DC">
              <w:rPr>
                <w:color w:val="000000"/>
              </w:rPr>
              <w:t>мероприятий шт.</w:t>
            </w:r>
          </w:p>
        </w:tc>
        <w:tc>
          <w:tcPr>
            <w:tcW w:w="2549" w:type="dxa"/>
          </w:tcPr>
          <w:p w:rsidR="00055380" w:rsidRPr="001F50DC" w:rsidRDefault="00055380" w:rsidP="00465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96" w:type="dxa"/>
          </w:tcPr>
          <w:p w:rsidR="00055380" w:rsidRPr="001F50DC" w:rsidRDefault="00055380" w:rsidP="00465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55380" w:rsidRPr="001F50DC" w:rsidTr="004651FF">
        <w:trPr>
          <w:jc w:val="center"/>
        </w:trPr>
        <w:tc>
          <w:tcPr>
            <w:tcW w:w="4248" w:type="dxa"/>
          </w:tcPr>
          <w:p w:rsidR="00055380" w:rsidRPr="001F50DC" w:rsidRDefault="00055380" w:rsidP="004651FF">
            <w:pPr>
              <w:jc w:val="both"/>
              <w:rPr>
                <w:color w:val="000000"/>
              </w:rPr>
            </w:pPr>
            <w:r w:rsidRPr="001F50DC">
              <w:rPr>
                <w:color w:val="000000"/>
              </w:rPr>
              <w:t>в том числе по итогам</w:t>
            </w:r>
          </w:p>
          <w:p w:rsidR="00055380" w:rsidRPr="001F50DC" w:rsidRDefault="00055380" w:rsidP="004651FF">
            <w:pPr>
              <w:jc w:val="both"/>
              <w:rPr>
                <w:color w:val="000000"/>
              </w:rPr>
            </w:pPr>
            <w:r w:rsidRPr="001F50DC">
              <w:rPr>
                <w:color w:val="000000"/>
              </w:rPr>
              <w:t>проверок, шт.</w:t>
            </w:r>
          </w:p>
        </w:tc>
        <w:tc>
          <w:tcPr>
            <w:tcW w:w="2549" w:type="dxa"/>
          </w:tcPr>
          <w:p w:rsidR="00055380" w:rsidRPr="001F50DC" w:rsidRDefault="00055380" w:rsidP="00465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96" w:type="dxa"/>
          </w:tcPr>
          <w:p w:rsidR="00055380" w:rsidRPr="001F50DC" w:rsidRDefault="00055380" w:rsidP="00465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 w:rsidR="00055380" w:rsidRDefault="00055380" w:rsidP="00055380">
      <w:pPr>
        <w:ind w:firstLine="708"/>
        <w:jc w:val="both"/>
        <w:rPr>
          <w:sz w:val="28"/>
          <w:szCs w:val="28"/>
        </w:rPr>
      </w:pPr>
    </w:p>
    <w:p w:rsidR="00055380" w:rsidRDefault="00055380" w:rsidP="00055380">
      <w:pPr>
        <w:ind w:left="-142" w:right="-1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5.2.с</w:t>
      </w:r>
      <w:r w:rsidRPr="00F639CC">
        <w:rPr>
          <w:b/>
          <w:sz w:val="28"/>
          <w:szCs w:val="28"/>
        </w:rPr>
        <w:t>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</w:t>
      </w:r>
      <w:r>
        <w:rPr>
          <w:b/>
          <w:sz w:val="28"/>
          <w:szCs w:val="28"/>
        </w:rPr>
        <w:t>вращение нарушений с их стороны</w:t>
      </w:r>
    </w:p>
    <w:p w:rsidR="00055380" w:rsidRDefault="00055380" w:rsidP="00055380">
      <w:pPr>
        <w:ind w:left="-142"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9CC">
        <w:rPr>
          <w:sz w:val="28"/>
          <w:szCs w:val="28"/>
        </w:rPr>
        <w:t xml:space="preserve">информирование юридических лиц, индивидуальных предпринимателей, организаций и населения города </w:t>
      </w:r>
      <w:r>
        <w:rPr>
          <w:sz w:val="28"/>
          <w:szCs w:val="28"/>
        </w:rPr>
        <w:t>Нефтеюганска</w:t>
      </w:r>
      <w:r w:rsidRPr="00F639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639CC">
        <w:rPr>
          <w:sz w:val="28"/>
          <w:szCs w:val="28"/>
        </w:rPr>
        <w:t xml:space="preserve">о нормах и требованиях действующего </w:t>
      </w:r>
      <w:r>
        <w:rPr>
          <w:sz w:val="28"/>
          <w:szCs w:val="28"/>
        </w:rPr>
        <w:t xml:space="preserve">законодательства Российской Федерации, </w:t>
      </w:r>
      <w:r w:rsidRPr="00F639CC">
        <w:rPr>
          <w:sz w:val="28"/>
          <w:szCs w:val="28"/>
        </w:rPr>
        <w:t xml:space="preserve">осуществляется с помощью средств массовой информации, в индивидуальном порядке и через </w:t>
      </w:r>
      <w:proofErr w:type="gramStart"/>
      <w:r w:rsidRPr="00F639CC">
        <w:rPr>
          <w:sz w:val="28"/>
          <w:szCs w:val="28"/>
        </w:rPr>
        <w:t xml:space="preserve">официальный </w:t>
      </w:r>
      <w:r>
        <w:rPr>
          <w:sz w:val="28"/>
          <w:szCs w:val="28"/>
        </w:rPr>
        <w:t xml:space="preserve"> </w:t>
      </w:r>
      <w:r w:rsidRPr="00CD2FAD">
        <w:rPr>
          <w:sz w:val="28"/>
          <w:szCs w:val="28"/>
        </w:rPr>
        <w:t>сайт</w:t>
      </w:r>
      <w:proofErr w:type="gramEnd"/>
      <w:r>
        <w:rPr>
          <w:sz w:val="28"/>
          <w:szCs w:val="28"/>
        </w:rPr>
        <w:t xml:space="preserve"> </w:t>
      </w:r>
      <w:r w:rsidRPr="00CD2FAD">
        <w:rPr>
          <w:sz w:val="28"/>
          <w:szCs w:val="28"/>
        </w:rPr>
        <w:t xml:space="preserve"> органов местного самоуправления города Нефтеюганска в сети Интернет.</w:t>
      </w:r>
    </w:p>
    <w:p w:rsidR="00055380" w:rsidRDefault="00055380" w:rsidP="00055380">
      <w:pPr>
        <w:ind w:left="-142"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9CC">
        <w:rPr>
          <w:sz w:val="28"/>
          <w:szCs w:val="28"/>
        </w:rPr>
        <w:t xml:space="preserve">привлечение жителей города </w:t>
      </w:r>
      <w:r>
        <w:rPr>
          <w:sz w:val="28"/>
          <w:szCs w:val="28"/>
        </w:rPr>
        <w:t xml:space="preserve"> </w:t>
      </w:r>
      <w:r w:rsidRPr="00F639CC">
        <w:rPr>
          <w:sz w:val="28"/>
          <w:szCs w:val="28"/>
        </w:rPr>
        <w:t xml:space="preserve">  </w:t>
      </w:r>
      <w:proofErr w:type="gramStart"/>
      <w:r w:rsidRPr="00F639CC">
        <w:rPr>
          <w:sz w:val="28"/>
          <w:szCs w:val="28"/>
        </w:rPr>
        <w:t>к  участию</w:t>
      </w:r>
      <w:proofErr w:type="gramEnd"/>
      <w:r w:rsidRPr="00F639CC">
        <w:rPr>
          <w:sz w:val="28"/>
          <w:szCs w:val="28"/>
        </w:rPr>
        <w:t xml:space="preserve"> в проверках, проводимых в рамках му</w:t>
      </w:r>
      <w:r>
        <w:rPr>
          <w:sz w:val="28"/>
          <w:szCs w:val="28"/>
        </w:rPr>
        <w:t>ниципального жилищного контроля;</w:t>
      </w:r>
    </w:p>
    <w:p w:rsidR="00055380" w:rsidRPr="00092713" w:rsidRDefault="00055380" w:rsidP="00055380">
      <w:pPr>
        <w:ind w:left="-142"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92713">
        <w:rPr>
          <w:sz w:val="28"/>
          <w:szCs w:val="28"/>
        </w:rPr>
        <w:t xml:space="preserve">на официальном сайте органов местного самоуправления города </w:t>
      </w:r>
      <w:r>
        <w:rPr>
          <w:sz w:val="28"/>
          <w:szCs w:val="28"/>
        </w:rPr>
        <w:t xml:space="preserve">Нефтеюганск в </w:t>
      </w:r>
      <w:r w:rsidRPr="00092713">
        <w:rPr>
          <w:sz w:val="28"/>
          <w:szCs w:val="28"/>
        </w:rPr>
        <w:t>информационно-телекоммуникационной сети «Интернет»</w:t>
      </w:r>
      <w:r>
        <w:rPr>
          <w:sz w:val="28"/>
          <w:szCs w:val="28"/>
        </w:rPr>
        <w:t xml:space="preserve"> (вкладка «</w:t>
      </w:r>
      <w:proofErr w:type="gramStart"/>
      <w:r>
        <w:rPr>
          <w:sz w:val="28"/>
          <w:szCs w:val="28"/>
        </w:rPr>
        <w:t>Муниципальный  контроль</w:t>
      </w:r>
      <w:proofErr w:type="gramEnd"/>
      <w:r>
        <w:rPr>
          <w:sz w:val="28"/>
          <w:szCs w:val="28"/>
        </w:rPr>
        <w:t xml:space="preserve">») по всем видам муниципального </w:t>
      </w:r>
      <w:r w:rsidRPr="00092713">
        <w:rPr>
          <w:sz w:val="28"/>
          <w:szCs w:val="28"/>
        </w:rPr>
        <w:t>контроля размещены:</w:t>
      </w:r>
    </w:p>
    <w:p w:rsidR="00055380" w:rsidRDefault="00055380" w:rsidP="00055380">
      <w:pPr>
        <w:ind w:left="-142"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92713">
        <w:rPr>
          <w:sz w:val="28"/>
          <w:szCs w:val="28"/>
        </w:rPr>
        <w:t xml:space="preserve">перечень нормативных правовых актов или </w:t>
      </w:r>
      <w:r>
        <w:rPr>
          <w:sz w:val="28"/>
          <w:szCs w:val="28"/>
        </w:rPr>
        <w:t xml:space="preserve">их отдельных частей, содержащих </w:t>
      </w:r>
      <w:r w:rsidRPr="00092713">
        <w:rPr>
          <w:sz w:val="28"/>
          <w:szCs w:val="28"/>
        </w:rPr>
        <w:t>обязательные требования, оценка соблюд</w:t>
      </w:r>
      <w:r>
        <w:rPr>
          <w:sz w:val="28"/>
          <w:szCs w:val="28"/>
        </w:rPr>
        <w:t>ения которых является предметом муниципального контроля;</w:t>
      </w:r>
    </w:p>
    <w:p w:rsidR="00055380" w:rsidRDefault="00055380" w:rsidP="00055380">
      <w:pPr>
        <w:ind w:left="-142"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92713">
        <w:rPr>
          <w:color w:val="000000"/>
          <w:sz w:val="28"/>
          <w:szCs w:val="28"/>
        </w:rPr>
        <w:t>руководство по соблюдению обязательных требований, установленных</w:t>
      </w:r>
    </w:p>
    <w:p w:rsidR="00055380" w:rsidRDefault="00055380" w:rsidP="00055380">
      <w:pPr>
        <w:ind w:right="-1"/>
        <w:jc w:val="both"/>
        <w:rPr>
          <w:sz w:val="28"/>
          <w:szCs w:val="28"/>
        </w:rPr>
      </w:pPr>
      <w:r w:rsidRPr="00092713">
        <w:rPr>
          <w:color w:val="000000"/>
          <w:sz w:val="28"/>
          <w:szCs w:val="28"/>
        </w:rPr>
        <w:t>законодательством;</w:t>
      </w:r>
    </w:p>
    <w:p w:rsidR="00055380" w:rsidRPr="0069286A" w:rsidRDefault="00055380" w:rsidP="00055380">
      <w:pPr>
        <w:ind w:right="-1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092713">
        <w:rPr>
          <w:color w:val="000000"/>
          <w:sz w:val="28"/>
          <w:szCs w:val="28"/>
        </w:rPr>
        <w:t>проверочный лист (список контрольных вопросов), используемый при</w:t>
      </w:r>
      <w:r>
        <w:rPr>
          <w:sz w:val="28"/>
          <w:szCs w:val="28"/>
        </w:rPr>
        <w:t xml:space="preserve"> </w:t>
      </w:r>
      <w:r w:rsidRPr="00092713">
        <w:rPr>
          <w:color w:val="000000"/>
          <w:sz w:val="28"/>
          <w:szCs w:val="28"/>
        </w:rPr>
        <w:t>проведении плановой проверки в рамк</w:t>
      </w:r>
      <w:r>
        <w:rPr>
          <w:color w:val="000000"/>
          <w:sz w:val="28"/>
          <w:szCs w:val="28"/>
        </w:rPr>
        <w:t xml:space="preserve">ах осуществления муниципального </w:t>
      </w:r>
      <w:r w:rsidRPr="00092713"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t>.</w:t>
      </w:r>
    </w:p>
    <w:p w:rsidR="00055380" w:rsidRPr="00092713" w:rsidRDefault="00055380" w:rsidP="00055380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092713">
        <w:rPr>
          <w:color w:val="000000"/>
          <w:sz w:val="28"/>
          <w:szCs w:val="28"/>
        </w:rPr>
        <w:t>С целью предупреждения нарушений юридическими лицами и индивидуальными</w:t>
      </w:r>
      <w:r>
        <w:rPr>
          <w:color w:val="000000"/>
          <w:sz w:val="28"/>
          <w:szCs w:val="28"/>
        </w:rPr>
        <w:t xml:space="preserve"> </w:t>
      </w:r>
      <w:r w:rsidRPr="00092713">
        <w:rPr>
          <w:color w:val="000000"/>
          <w:sz w:val="28"/>
          <w:szCs w:val="28"/>
        </w:rPr>
        <w:t>предпринимателями обязательных требований, устранения причин, факторов и условий,</w:t>
      </w:r>
      <w:r>
        <w:rPr>
          <w:color w:val="000000"/>
          <w:sz w:val="28"/>
          <w:szCs w:val="28"/>
        </w:rPr>
        <w:t xml:space="preserve"> </w:t>
      </w:r>
      <w:r w:rsidRPr="00092713">
        <w:rPr>
          <w:color w:val="000000"/>
          <w:sz w:val="28"/>
          <w:szCs w:val="28"/>
        </w:rPr>
        <w:t>способствующих нарушениям обязательных требований, утверждена Программа</w:t>
      </w:r>
      <w:r>
        <w:rPr>
          <w:color w:val="000000"/>
          <w:sz w:val="28"/>
          <w:szCs w:val="28"/>
        </w:rPr>
        <w:t xml:space="preserve"> </w:t>
      </w:r>
      <w:r w:rsidRPr="00092713">
        <w:rPr>
          <w:color w:val="000000"/>
          <w:sz w:val="28"/>
          <w:szCs w:val="28"/>
        </w:rPr>
        <w:t>профилактики нарушений в рамках осуществления муниципального контроля на 201</w:t>
      </w:r>
      <w:r>
        <w:rPr>
          <w:color w:val="000000"/>
          <w:sz w:val="28"/>
          <w:szCs w:val="28"/>
        </w:rPr>
        <w:t>9</w:t>
      </w:r>
      <w:r w:rsidRPr="00092713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</w:t>
      </w:r>
      <w:r w:rsidRPr="00092713">
        <w:rPr>
          <w:color w:val="000000"/>
          <w:sz w:val="28"/>
          <w:szCs w:val="28"/>
        </w:rPr>
        <w:t>программа исполнена в объеме 100%.</w:t>
      </w:r>
    </w:p>
    <w:p w:rsidR="00055380" w:rsidRPr="00092713" w:rsidRDefault="00055380" w:rsidP="00055380">
      <w:pPr>
        <w:ind w:left="-142" w:right="-1" w:firstLine="993"/>
        <w:jc w:val="both"/>
        <w:rPr>
          <w:sz w:val="28"/>
          <w:szCs w:val="28"/>
        </w:rPr>
      </w:pPr>
    </w:p>
    <w:p w:rsidR="00055380" w:rsidRPr="00F639CC" w:rsidRDefault="00055380" w:rsidP="00055380">
      <w:pPr>
        <w:ind w:left="-142" w:right="-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5.3.с</w:t>
      </w:r>
      <w:r w:rsidRPr="00F639CC">
        <w:rPr>
          <w:b/>
          <w:sz w:val="28"/>
          <w:szCs w:val="28"/>
        </w:rPr>
        <w:t>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</w:t>
      </w:r>
      <w:r>
        <w:rPr>
          <w:b/>
          <w:sz w:val="28"/>
          <w:szCs w:val="28"/>
        </w:rPr>
        <w:t>)</w:t>
      </w:r>
    </w:p>
    <w:p w:rsidR="00055380" w:rsidRDefault="00055380" w:rsidP="00055380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</w:t>
      </w:r>
      <w:proofErr w:type="gramStart"/>
      <w:r>
        <w:rPr>
          <w:sz w:val="28"/>
          <w:szCs w:val="28"/>
        </w:rPr>
        <w:t>период,</w:t>
      </w:r>
      <w:r w:rsidRPr="00F639CC">
        <w:rPr>
          <w:sz w:val="28"/>
          <w:szCs w:val="28"/>
        </w:rPr>
        <w:t xml:space="preserve">  результаты</w:t>
      </w:r>
      <w:proofErr w:type="gramEnd"/>
      <w:r w:rsidRPr="00F639CC">
        <w:rPr>
          <w:sz w:val="28"/>
          <w:szCs w:val="28"/>
        </w:rPr>
        <w:t xml:space="preserve"> проведения в отношении юридических лиц и индивидуальных предпринимателей мероприятий по контролю</w:t>
      </w:r>
      <w:r>
        <w:rPr>
          <w:sz w:val="28"/>
          <w:szCs w:val="28"/>
        </w:rPr>
        <w:t xml:space="preserve"> оспаривались в Арбитражном Суде ХМАО-Югры (дело №№ А75-20481/2019). Заявление о признании </w:t>
      </w:r>
      <w:proofErr w:type="gramStart"/>
      <w:r>
        <w:rPr>
          <w:sz w:val="28"/>
          <w:szCs w:val="28"/>
        </w:rPr>
        <w:t>недействительным  предписания</w:t>
      </w:r>
      <w:proofErr w:type="gramEnd"/>
      <w:r>
        <w:rPr>
          <w:sz w:val="28"/>
          <w:szCs w:val="28"/>
        </w:rPr>
        <w:t xml:space="preserve"> органа муниципального  контроля оставлены без удовлетворения.</w:t>
      </w:r>
    </w:p>
    <w:p w:rsidR="00055380" w:rsidRDefault="00055380" w:rsidP="00055380">
      <w:pPr>
        <w:ind w:left="-142" w:firstLine="709"/>
        <w:jc w:val="both"/>
        <w:rPr>
          <w:sz w:val="28"/>
          <w:szCs w:val="28"/>
        </w:rPr>
      </w:pPr>
      <w:r w:rsidRPr="00B778CB">
        <w:rPr>
          <w:sz w:val="28"/>
          <w:szCs w:val="28"/>
        </w:rPr>
        <w:lastRenderedPageBreak/>
        <w:t xml:space="preserve">При проведении проверок, уполномоченными должностными лицам органа муниципального контроля, соблюдаются требования Федерального закона </w:t>
      </w:r>
      <w:r>
        <w:rPr>
          <w:sz w:val="28"/>
          <w:szCs w:val="28"/>
        </w:rPr>
        <w:t xml:space="preserve">   </w:t>
      </w:r>
      <w:r w:rsidRPr="00B778CB">
        <w:rPr>
          <w:sz w:val="28"/>
          <w:szCs w:val="28"/>
        </w:rPr>
        <w:t>№ 294-ФЗ.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055380" w:rsidRPr="002E0CC8" w:rsidRDefault="00055380" w:rsidP="00055380">
      <w:pPr>
        <w:ind w:firstLine="709"/>
        <w:jc w:val="both"/>
        <w:rPr>
          <w:sz w:val="28"/>
          <w:szCs w:val="28"/>
        </w:rPr>
      </w:pPr>
      <w:r w:rsidRPr="002E0CC8">
        <w:rPr>
          <w:sz w:val="28"/>
          <w:szCs w:val="28"/>
        </w:rPr>
        <w:t>План проведения плановых проверок юридических лиц и индивидуальных</w:t>
      </w:r>
    </w:p>
    <w:p w:rsidR="00055380" w:rsidRPr="002E0CC8" w:rsidRDefault="00055380" w:rsidP="00055380">
      <w:pPr>
        <w:jc w:val="both"/>
        <w:rPr>
          <w:sz w:val="28"/>
          <w:szCs w:val="28"/>
        </w:rPr>
      </w:pPr>
      <w:r w:rsidRPr="002E0CC8">
        <w:rPr>
          <w:sz w:val="28"/>
          <w:szCs w:val="28"/>
        </w:rPr>
        <w:t>предпринимателей на 201</w:t>
      </w:r>
      <w:r>
        <w:rPr>
          <w:sz w:val="28"/>
          <w:szCs w:val="28"/>
        </w:rPr>
        <w:t>9</w:t>
      </w:r>
      <w:r w:rsidRPr="002E0CC8">
        <w:rPr>
          <w:sz w:val="28"/>
          <w:szCs w:val="28"/>
        </w:rPr>
        <w:t xml:space="preserve"> год утвержден в количестве </w:t>
      </w:r>
      <w:r>
        <w:rPr>
          <w:sz w:val="28"/>
          <w:szCs w:val="28"/>
        </w:rPr>
        <w:t>10</w:t>
      </w:r>
      <w:r w:rsidRPr="002E0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проверок </w:t>
      </w:r>
    </w:p>
    <w:p w:rsidR="00055380" w:rsidRPr="002E0CC8" w:rsidRDefault="00055380" w:rsidP="00055380">
      <w:pPr>
        <w:ind w:firstLine="709"/>
        <w:jc w:val="both"/>
        <w:rPr>
          <w:sz w:val="28"/>
          <w:szCs w:val="28"/>
        </w:rPr>
      </w:pPr>
      <w:r w:rsidRPr="002E0CC8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2E0CC8">
        <w:rPr>
          <w:sz w:val="28"/>
          <w:szCs w:val="28"/>
        </w:rPr>
        <w:t xml:space="preserve"> году органом муниципального контроля проведено </w:t>
      </w:r>
      <w:r>
        <w:rPr>
          <w:sz w:val="28"/>
          <w:szCs w:val="28"/>
        </w:rPr>
        <w:t xml:space="preserve">147 проверок, в том </w:t>
      </w:r>
      <w:r w:rsidRPr="002E0CC8">
        <w:rPr>
          <w:sz w:val="28"/>
          <w:szCs w:val="28"/>
        </w:rPr>
        <w:t xml:space="preserve">числе </w:t>
      </w:r>
      <w:r>
        <w:rPr>
          <w:sz w:val="28"/>
          <w:szCs w:val="28"/>
        </w:rPr>
        <w:t>10</w:t>
      </w:r>
      <w:r w:rsidRPr="002E0CC8">
        <w:rPr>
          <w:sz w:val="28"/>
          <w:szCs w:val="28"/>
        </w:rPr>
        <w:t xml:space="preserve"> плановых и </w:t>
      </w:r>
      <w:r>
        <w:rPr>
          <w:sz w:val="28"/>
          <w:szCs w:val="28"/>
        </w:rPr>
        <w:t>137</w:t>
      </w:r>
      <w:r w:rsidRPr="002E0CC8">
        <w:rPr>
          <w:sz w:val="28"/>
          <w:szCs w:val="28"/>
        </w:rPr>
        <w:t xml:space="preserve"> внеплановых проверки.</w:t>
      </w:r>
    </w:p>
    <w:tbl>
      <w:tblPr>
        <w:tblW w:w="503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040"/>
        <w:gridCol w:w="2173"/>
        <w:gridCol w:w="1766"/>
        <w:gridCol w:w="1566"/>
        <w:gridCol w:w="1527"/>
      </w:tblGrid>
      <w:tr w:rsidR="00055380" w:rsidRPr="00754F15" w:rsidTr="004651FF">
        <w:trPr>
          <w:trHeight w:val="336"/>
          <w:jc w:val="center"/>
        </w:trPr>
        <w:tc>
          <w:tcPr>
            <w:tcW w:w="290" w:type="pct"/>
            <w:vMerge w:val="restart"/>
            <w:shd w:val="clear" w:color="auto" w:fill="auto"/>
          </w:tcPr>
          <w:p w:rsidR="00055380" w:rsidRPr="00754F15" w:rsidRDefault="00055380" w:rsidP="004651FF">
            <w:pPr>
              <w:spacing w:line="276" w:lineRule="auto"/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№ п/п</w:t>
            </w:r>
          </w:p>
          <w:p w:rsidR="00055380" w:rsidRPr="00754F15" w:rsidRDefault="00055380" w:rsidP="004651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59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55380" w:rsidRPr="00754F15" w:rsidRDefault="00055380" w:rsidP="004651FF">
            <w:pPr>
              <w:spacing w:line="276" w:lineRule="auto"/>
              <w:ind w:left="-108"/>
              <w:jc w:val="center"/>
              <w:rPr>
                <w:lang w:eastAsia="en-US"/>
              </w:rPr>
            </w:pPr>
          </w:p>
          <w:p w:rsidR="00055380" w:rsidRPr="00754F15" w:rsidRDefault="00055380" w:rsidP="004651FF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Наименование показателей</w:t>
            </w:r>
          </w:p>
        </w:tc>
        <w:tc>
          <w:tcPr>
            <w:tcW w:w="2858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5380" w:rsidRPr="00754F15" w:rsidRDefault="00055380" w:rsidP="004651FF">
            <w:pPr>
              <w:spacing w:line="276" w:lineRule="auto"/>
              <w:jc w:val="center"/>
              <w:rPr>
                <w:spacing w:val="-12"/>
                <w:lang w:eastAsia="en-US"/>
              </w:rPr>
            </w:pPr>
          </w:p>
          <w:p w:rsidR="00055380" w:rsidRPr="00754F15" w:rsidRDefault="00055380" w:rsidP="004651FF">
            <w:pPr>
              <w:spacing w:line="276" w:lineRule="auto"/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  <w:r w:rsidRPr="00754F15">
              <w:rPr>
                <w:lang w:eastAsia="en-US"/>
              </w:rPr>
              <w:t xml:space="preserve"> год</w:t>
            </w:r>
          </w:p>
        </w:tc>
        <w:tc>
          <w:tcPr>
            <w:tcW w:w="793" w:type="pct"/>
            <w:vMerge w:val="restart"/>
            <w:tcBorders>
              <w:right w:val="single" w:sz="4" w:space="0" w:color="auto"/>
            </w:tcBorders>
          </w:tcPr>
          <w:p w:rsidR="00055380" w:rsidRPr="00754F15" w:rsidRDefault="00055380" w:rsidP="004651FF">
            <w:pPr>
              <w:spacing w:line="27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2018 год</w:t>
            </w:r>
          </w:p>
        </w:tc>
      </w:tr>
      <w:tr w:rsidR="00055380" w:rsidRPr="00754F15" w:rsidTr="004651FF">
        <w:trPr>
          <w:trHeight w:val="300"/>
          <w:jc w:val="center"/>
        </w:trPr>
        <w:tc>
          <w:tcPr>
            <w:tcW w:w="290" w:type="pct"/>
            <w:vMerge/>
            <w:shd w:val="clear" w:color="auto" w:fill="auto"/>
          </w:tcPr>
          <w:p w:rsidR="00055380" w:rsidRPr="00754F15" w:rsidRDefault="00055380" w:rsidP="004651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5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55380" w:rsidRPr="00754F15" w:rsidRDefault="00055380" w:rsidP="004651FF">
            <w:pPr>
              <w:spacing w:line="276" w:lineRule="auto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1128" w:type="pct"/>
            <w:tcBorders>
              <w:top w:val="single" w:sz="4" w:space="0" w:color="auto"/>
            </w:tcBorders>
          </w:tcPr>
          <w:p w:rsidR="00055380" w:rsidRPr="00754F15" w:rsidRDefault="00055380" w:rsidP="004651FF">
            <w:pPr>
              <w:ind w:right="-11"/>
              <w:jc w:val="center"/>
              <w:rPr>
                <w:spacing w:val="-10"/>
                <w:lang w:eastAsia="en-US"/>
              </w:rPr>
            </w:pPr>
            <w:r w:rsidRPr="00754F15">
              <w:rPr>
                <w:spacing w:val="-10"/>
                <w:lang w:eastAsia="en-US"/>
              </w:rPr>
              <w:t>всего</w:t>
            </w:r>
          </w:p>
        </w:tc>
        <w:tc>
          <w:tcPr>
            <w:tcW w:w="917" w:type="pct"/>
            <w:tcBorders>
              <w:top w:val="single" w:sz="4" w:space="0" w:color="auto"/>
            </w:tcBorders>
          </w:tcPr>
          <w:p w:rsidR="00055380" w:rsidRPr="00754F15" w:rsidRDefault="00055380" w:rsidP="004651FF">
            <w:pPr>
              <w:ind w:right="-11"/>
              <w:jc w:val="center"/>
              <w:rPr>
                <w:spacing w:val="-10"/>
                <w:lang w:eastAsia="en-US"/>
              </w:rPr>
            </w:pPr>
            <w:r w:rsidRPr="00754F15">
              <w:rPr>
                <w:spacing w:val="-10"/>
                <w:lang w:eastAsia="en-US"/>
              </w:rPr>
              <w:t>1 полугодие</w:t>
            </w:r>
          </w:p>
        </w:tc>
        <w:tc>
          <w:tcPr>
            <w:tcW w:w="813" w:type="pct"/>
            <w:tcBorders>
              <w:top w:val="single" w:sz="4" w:space="0" w:color="auto"/>
              <w:right w:val="single" w:sz="4" w:space="0" w:color="auto"/>
            </w:tcBorders>
          </w:tcPr>
          <w:p w:rsidR="00055380" w:rsidRPr="00754F15" w:rsidRDefault="00055380" w:rsidP="004651FF">
            <w:pPr>
              <w:spacing w:line="276" w:lineRule="auto"/>
              <w:jc w:val="center"/>
              <w:rPr>
                <w:spacing w:val="-12"/>
                <w:lang w:eastAsia="en-US"/>
              </w:rPr>
            </w:pPr>
            <w:r w:rsidRPr="00754F15">
              <w:rPr>
                <w:spacing w:val="-12"/>
                <w:lang w:eastAsia="en-US"/>
              </w:rPr>
              <w:t>2 полугодие</w:t>
            </w:r>
          </w:p>
        </w:tc>
        <w:tc>
          <w:tcPr>
            <w:tcW w:w="793" w:type="pct"/>
            <w:vMerge/>
            <w:tcBorders>
              <w:right w:val="single" w:sz="4" w:space="0" w:color="auto"/>
            </w:tcBorders>
          </w:tcPr>
          <w:p w:rsidR="00055380" w:rsidRPr="00754F15" w:rsidRDefault="00055380" w:rsidP="004651FF">
            <w:pPr>
              <w:spacing w:line="276" w:lineRule="auto"/>
              <w:jc w:val="center"/>
              <w:rPr>
                <w:spacing w:val="-12"/>
                <w:lang w:eastAsia="en-US"/>
              </w:rPr>
            </w:pPr>
          </w:p>
        </w:tc>
      </w:tr>
      <w:tr w:rsidR="00055380" w:rsidRPr="00754F15" w:rsidTr="004651FF">
        <w:trPr>
          <w:jc w:val="center"/>
        </w:trPr>
        <w:tc>
          <w:tcPr>
            <w:tcW w:w="290" w:type="pct"/>
            <w:shd w:val="clear" w:color="auto" w:fill="auto"/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1.</w:t>
            </w:r>
          </w:p>
        </w:tc>
        <w:tc>
          <w:tcPr>
            <w:tcW w:w="1059" w:type="pct"/>
            <w:shd w:val="clear" w:color="auto" w:fill="auto"/>
          </w:tcPr>
          <w:p w:rsidR="00055380" w:rsidRPr="00754F15" w:rsidRDefault="00055380" w:rsidP="004651FF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>Выполнение плана проведения проверок</w:t>
            </w:r>
            <w:r>
              <w:rPr>
                <w:lang w:eastAsia="en-US"/>
              </w:rPr>
              <w:t xml:space="preserve">, </w:t>
            </w:r>
            <w:proofErr w:type="gramStart"/>
            <w:r>
              <w:rPr>
                <w:lang w:eastAsia="en-US"/>
              </w:rPr>
              <w:t xml:space="preserve">% </w:t>
            </w:r>
            <w:r w:rsidRPr="00754F15">
              <w:rPr>
                <w:lang w:eastAsia="en-US"/>
              </w:rPr>
              <w:t xml:space="preserve"> (</w:t>
            </w:r>
            <w:proofErr w:type="gramEnd"/>
            <w:r w:rsidRPr="00754F15">
              <w:rPr>
                <w:lang w:eastAsia="en-US"/>
              </w:rPr>
              <w:t>доля проведенных плановых проверок в процентах общего количества запланированных проверок</w:t>
            </w:r>
            <w:r>
              <w:rPr>
                <w:lang w:eastAsia="en-US"/>
              </w:rPr>
              <w:t>, %</w:t>
            </w:r>
            <w:r w:rsidRPr="00754F15">
              <w:rPr>
                <w:lang w:eastAsia="en-US"/>
              </w:rPr>
              <w:t>)</w:t>
            </w:r>
          </w:p>
        </w:tc>
        <w:tc>
          <w:tcPr>
            <w:tcW w:w="1128" w:type="pct"/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17" w:type="pct"/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13" w:type="pct"/>
            <w:tcBorders>
              <w:right w:val="single" w:sz="4" w:space="0" w:color="auto"/>
            </w:tcBorders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055380" w:rsidRDefault="00055380" w:rsidP="00465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055380" w:rsidRPr="00754F15" w:rsidTr="004651FF">
        <w:trPr>
          <w:jc w:val="center"/>
        </w:trPr>
        <w:tc>
          <w:tcPr>
            <w:tcW w:w="290" w:type="pct"/>
            <w:shd w:val="clear" w:color="auto" w:fill="auto"/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2.</w:t>
            </w:r>
          </w:p>
        </w:tc>
        <w:tc>
          <w:tcPr>
            <w:tcW w:w="1059" w:type="pct"/>
            <w:shd w:val="clear" w:color="auto" w:fill="auto"/>
          </w:tcPr>
          <w:p w:rsidR="00055380" w:rsidRPr="00754F15" w:rsidRDefault="00055380" w:rsidP="004651FF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      </w:r>
          </w:p>
        </w:tc>
        <w:tc>
          <w:tcPr>
            <w:tcW w:w="1128" w:type="pct"/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17" w:type="pct"/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1*100/1=100</w:t>
            </w:r>
          </w:p>
        </w:tc>
        <w:tc>
          <w:tcPr>
            <w:tcW w:w="813" w:type="pct"/>
            <w:tcBorders>
              <w:right w:val="single" w:sz="4" w:space="0" w:color="auto"/>
            </w:tcBorders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0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 w:rsidRPr="00FE6C5D">
              <w:rPr>
                <w:lang w:eastAsia="en-US"/>
              </w:rPr>
              <w:t>1*100/1=100</w:t>
            </w:r>
          </w:p>
        </w:tc>
      </w:tr>
      <w:tr w:rsidR="00055380" w:rsidRPr="00754F15" w:rsidTr="004651FF">
        <w:trPr>
          <w:jc w:val="center"/>
        </w:trPr>
        <w:tc>
          <w:tcPr>
            <w:tcW w:w="290" w:type="pct"/>
            <w:shd w:val="clear" w:color="auto" w:fill="auto"/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lastRenderedPageBreak/>
              <w:t>3.</w:t>
            </w:r>
          </w:p>
        </w:tc>
        <w:tc>
          <w:tcPr>
            <w:tcW w:w="1059" w:type="pct"/>
            <w:shd w:val="clear" w:color="auto" w:fill="auto"/>
          </w:tcPr>
          <w:p w:rsidR="00055380" w:rsidRPr="00754F15" w:rsidRDefault="00055380" w:rsidP="004651FF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>Доля проверок,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1128" w:type="pct"/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0</w:t>
            </w:r>
          </w:p>
        </w:tc>
        <w:tc>
          <w:tcPr>
            <w:tcW w:w="917" w:type="pct"/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0</w:t>
            </w:r>
          </w:p>
        </w:tc>
        <w:tc>
          <w:tcPr>
            <w:tcW w:w="813" w:type="pct"/>
            <w:tcBorders>
              <w:right w:val="single" w:sz="4" w:space="0" w:color="auto"/>
            </w:tcBorders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0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55380" w:rsidRPr="00754F15" w:rsidTr="004651FF">
        <w:trPr>
          <w:jc w:val="center"/>
        </w:trPr>
        <w:tc>
          <w:tcPr>
            <w:tcW w:w="290" w:type="pct"/>
            <w:shd w:val="clear" w:color="auto" w:fill="auto"/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4.</w:t>
            </w:r>
          </w:p>
        </w:tc>
        <w:tc>
          <w:tcPr>
            <w:tcW w:w="1059" w:type="pct"/>
            <w:shd w:val="clear" w:color="auto" w:fill="auto"/>
          </w:tcPr>
          <w:p w:rsidR="00055380" w:rsidRPr="00754F15" w:rsidRDefault="00055380" w:rsidP="004651FF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>Доля проверок, проведенных органами муниципального контроля,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      </w:r>
          </w:p>
        </w:tc>
        <w:tc>
          <w:tcPr>
            <w:tcW w:w="1128" w:type="pct"/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0</w:t>
            </w:r>
          </w:p>
        </w:tc>
        <w:tc>
          <w:tcPr>
            <w:tcW w:w="917" w:type="pct"/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0</w:t>
            </w:r>
          </w:p>
        </w:tc>
        <w:tc>
          <w:tcPr>
            <w:tcW w:w="813" w:type="pct"/>
            <w:tcBorders>
              <w:right w:val="single" w:sz="4" w:space="0" w:color="auto"/>
            </w:tcBorders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0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55380" w:rsidRPr="00754F15" w:rsidTr="004651FF">
        <w:trPr>
          <w:jc w:val="center"/>
        </w:trPr>
        <w:tc>
          <w:tcPr>
            <w:tcW w:w="290" w:type="pct"/>
            <w:shd w:val="clear" w:color="auto" w:fill="auto"/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5.</w:t>
            </w:r>
          </w:p>
        </w:tc>
        <w:tc>
          <w:tcPr>
            <w:tcW w:w="1059" w:type="pct"/>
            <w:shd w:val="clear" w:color="auto" w:fill="auto"/>
          </w:tcPr>
          <w:p w:rsidR="00055380" w:rsidRPr="00754F15" w:rsidRDefault="00055380" w:rsidP="004651FF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 xml:space="preserve">Доля юридических лиц, индивидуальных предпринимателей, в отношении которых органами муниципального контроля были проведены проверки (в процентах </w:t>
            </w:r>
            <w:r w:rsidRPr="00754F15">
              <w:rPr>
                <w:lang w:eastAsia="en-US"/>
              </w:rPr>
              <w:lastRenderedPageBreak/>
              <w:t xml:space="preserve">общего количества юридических лиц, индивидуальных предпринимателей, осуществляющих деятельность на </w:t>
            </w:r>
            <w:proofErr w:type="gramStart"/>
            <w:r w:rsidRPr="00754F15">
              <w:rPr>
                <w:lang w:eastAsia="en-US"/>
              </w:rPr>
              <w:t xml:space="preserve">территории </w:t>
            </w:r>
            <w:r>
              <w:rPr>
                <w:lang w:eastAsia="en-US"/>
              </w:rPr>
              <w:t xml:space="preserve"> Российской</w:t>
            </w:r>
            <w:proofErr w:type="gramEnd"/>
            <w:r>
              <w:rPr>
                <w:lang w:eastAsia="en-US"/>
              </w:rPr>
              <w:t xml:space="preserve"> Федерации, </w:t>
            </w:r>
            <w:r w:rsidRPr="00754F15">
              <w:rPr>
                <w:lang w:eastAsia="en-US"/>
              </w:rPr>
              <w:t xml:space="preserve">соответствующего </w:t>
            </w:r>
            <w:r>
              <w:rPr>
                <w:lang w:eastAsia="en-US"/>
              </w:rPr>
              <w:t xml:space="preserve"> субъекта Российской Федерации,</w:t>
            </w:r>
            <w:r w:rsidRPr="00754F15">
              <w:rPr>
                <w:lang w:eastAsia="en-US"/>
              </w:rPr>
              <w:t xml:space="preserve"> муниципального образования, деятельность которых подлежит муниципальному контролю)</w:t>
            </w:r>
            <w:r>
              <w:rPr>
                <w:lang w:eastAsia="en-US"/>
              </w:rPr>
              <w:t>, %</w:t>
            </w:r>
          </w:p>
        </w:tc>
        <w:tc>
          <w:tcPr>
            <w:tcW w:w="1128" w:type="pct"/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</w:t>
            </w:r>
            <w:r w:rsidRPr="00754F15">
              <w:rPr>
                <w:lang w:eastAsia="en-US"/>
              </w:rPr>
              <w:t>*100/</w:t>
            </w:r>
            <w:r>
              <w:rPr>
                <w:lang w:eastAsia="en-US"/>
              </w:rPr>
              <w:t>1021</w:t>
            </w:r>
            <w:r w:rsidRPr="00754F15">
              <w:rPr>
                <w:lang w:eastAsia="en-US"/>
              </w:rPr>
              <w:t>=</w:t>
            </w:r>
            <w:r>
              <w:rPr>
                <w:lang w:eastAsia="en-US"/>
              </w:rPr>
              <w:t>2,15</w:t>
            </w:r>
          </w:p>
        </w:tc>
        <w:tc>
          <w:tcPr>
            <w:tcW w:w="917" w:type="pct"/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13*100/1021= 1,27</w:t>
            </w:r>
          </w:p>
        </w:tc>
        <w:tc>
          <w:tcPr>
            <w:tcW w:w="813" w:type="pct"/>
            <w:tcBorders>
              <w:right w:val="single" w:sz="4" w:space="0" w:color="auto"/>
            </w:tcBorders>
          </w:tcPr>
          <w:p w:rsidR="00055380" w:rsidRPr="00754F15" w:rsidRDefault="00055380" w:rsidP="004651FF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9</w:t>
            </w:r>
            <w:r w:rsidRPr="00754F15">
              <w:rPr>
                <w:lang w:eastAsia="en-US"/>
              </w:rPr>
              <w:t>*100/</w:t>
            </w:r>
            <w:r>
              <w:rPr>
                <w:lang w:eastAsia="en-US"/>
              </w:rPr>
              <w:t>1021</w:t>
            </w:r>
            <w:r w:rsidRPr="00754F15">
              <w:rPr>
                <w:lang w:eastAsia="en-US"/>
              </w:rPr>
              <w:t>=</w:t>
            </w:r>
            <w:r>
              <w:rPr>
                <w:lang w:eastAsia="en-US"/>
              </w:rPr>
              <w:t>0,88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</w:t>
            </w:r>
          </w:p>
        </w:tc>
      </w:tr>
      <w:tr w:rsidR="00055380" w:rsidRPr="00754F15" w:rsidTr="004651FF">
        <w:trPr>
          <w:jc w:val="center"/>
        </w:trPr>
        <w:tc>
          <w:tcPr>
            <w:tcW w:w="290" w:type="pct"/>
            <w:shd w:val="clear" w:color="auto" w:fill="auto"/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6.</w:t>
            </w:r>
          </w:p>
        </w:tc>
        <w:tc>
          <w:tcPr>
            <w:tcW w:w="1059" w:type="pct"/>
            <w:shd w:val="clear" w:color="auto" w:fill="auto"/>
          </w:tcPr>
          <w:p w:rsidR="00055380" w:rsidRPr="00754F15" w:rsidRDefault="00055380" w:rsidP="004651FF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1128" w:type="pct"/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147/22=6,7</w:t>
            </w:r>
          </w:p>
        </w:tc>
        <w:tc>
          <w:tcPr>
            <w:tcW w:w="917" w:type="pct"/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56/13=4,31</w:t>
            </w:r>
          </w:p>
        </w:tc>
        <w:tc>
          <w:tcPr>
            <w:tcW w:w="813" w:type="pct"/>
            <w:tcBorders>
              <w:right w:val="single" w:sz="4" w:space="0" w:color="auto"/>
            </w:tcBorders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91/9=10,1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055380" w:rsidRDefault="00055380" w:rsidP="00465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3,26</w:t>
            </w:r>
          </w:p>
        </w:tc>
      </w:tr>
      <w:tr w:rsidR="00055380" w:rsidRPr="00754F15" w:rsidTr="004651FF">
        <w:trPr>
          <w:jc w:val="center"/>
        </w:trPr>
        <w:tc>
          <w:tcPr>
            <w:tcW w:w="290" w:type="pct"/>
            <w:shd w:val="clear" w:color="auto" w:fill="auto"/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7.</w:t>
            </w:r>
          </w:p>
        </w:tc>
        <w:tc>
          <w:tcPr>
            <w:tcW w:w="1059" w:type="pct"/>
            <w:shd w:val="clear" w:color="auto" w:fill="auto"/>
          </w:tcPr>
          <w:p w:rsidR="00055380" w:rsidRPr="00754F15" w:rsidRDefault="00055380" w:rsidP="004651FF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>Доля проведенных внеплановых проверок</w:t>
            </w:r>
            <w:r>
              <w:rPr>
                <w:lang w:eastAsia="en-US"/>
              </w:rPr>
              <w:t>, %</w:t>
            </w:r>
            <w:r w:rsidRPr="00754F15">
              <w:rPr>
                <w:lang w:eastAsia="en-US"/>
              </w:rPr>
              <w:t xml:space="preserve"> (в процентах общего количества проведенных проверок)</w:t>
            </w:r>
          </w:p>
        </w:tc>
        <w:tc>
          <w:tcPr>
            <w:tcW w:w="1128" w:type="pct"/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137*100/147=93,2</w:t>
            </w:r>
          </w:p>
        </w:tc>
        <w:tc>
          <w:tcPr>
            <w:tcW w:w="917" w:type="pct"/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52*100/147= 35,4</w:t>
            </w:r>
          </w:p>
        </w:tc>
        <w:tc>
          <w:tcPr>
            <w:tcW w:w="813" w:type="pct"/>
            <w:tcBorders>
              <w:right w:val="single" w:sz="4" w:space="0" w:color="auto"/>
            </w:tcBorders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85*100/147=57,8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055380" w:rsidRDefault="00055380" w:rsidP="00465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95,8</w:t>
            </w:r>
          </w:p>
        </w:tc>
      </w:tr>
      <w:tr w:rsidR="00055380" w:rsidRPr="00754F15" w:rsidTr="004651FF">
        <w:trPr>
          <w:jc w:val="center"/>
        </w:trPr>
        <w:tc>
          <w:tcPr>
            <w:tcW w:w="290" w:type="pct"/>
            <w:shd w:val="clear" w:color="auto" w:fill="auto"/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8.</w:t>
            </w:r>
          </w:p>
        </w:tc>
        <w:tc>
          <w:tcPr>
            <w:tcW w:w="1059" w:type="pct"/>
            <w:shd w:val="clear" w:color="auto" w:fill="auto"/>
          </w:tcPr>
          <w:p w:rsidR="00055380" w:rsidRPr="00754F15" w:rsidRDefault="00055380" w:rsidP="004651FF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>Доля правонарушений, выявленных по итогам проведения внеплановых проверок</w:t>
            </w:r>
            <w:r>
              <w:rPr>
                <w:lang w:eastAsia="en-US"/>
              </w:rPr>
              <w:t>, %</w:t>
            </w:r>
            <w:r w:rsidRPr="00754F15">
              <w:rPr>
                <w:lang w:eastAsia="en-US"/>
              </w:rPr>
              <w:t xml:space="preserve"> (в процентах общего числа правонарушений, </w:t>
            </w:r>
            <w:r w:rsidRPr="00754F15">
              <w:rPr>
                <w:lang w:eastAsia="en-US"/>
              </w:rPr>
              <w:lastRenderedPageBreak/>
              <w:t>выявленных по итогам проверок)</w:t>
            </w:r>
          </w:p>
        </w:tc>
        <w:tc>
          <w:tcPr>
            <w:tcW w:w="1128" w:type="pct"/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70,1</w:t>
            </w:r>
          </w:p>
        </w:tc>
        <w:tc>
          <w:tcPr>
            <w:tcW w:w="917" w:type="pct"/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44,5</w:t>
            </w:r>
          </w:p>
        </w:tc>
        <w:tc>
          <w:tcPr>
            <w:tcW w:w="813" w:type="pct"/>
            <w:tcBorders>
              <w:right w:val="single" w:sz="4" w:space="0" w:color="auto"/>
            </w:tcBorders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25,6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055380" w:rsidRDefault="00055380" w:rsidP="00465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44,7</w:t>
            </w:r>
          </w:p>
        </w:tc>
      </w:tr>
      <w:tr w:rsidR="00055380" w:rsidRPr="00754F15" w:rsidTr="004651FF">
        <w:trPr>
          <w:jc w:val="center"/>
        </w:trPr>
        <w:tc>
          <w:tcPr>
            <w:tcW w:w="290" w:type="pct"/>
            <w:shd w:val="clear" w:color="auto" w:fill="auto"/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9.</w:t>
            </w:r>
          </w:p>
        </w:tc>
        <w:tc>
          <w:tcPr>
            <w:tcW w:w="1059" w:type="pct"/>
            <w:shd w:val="clear" w:color="auto" w:fill="auto"/>
          </w:tcPr>
          <w:p w:rsidR="00055380" w:rsidRPr="00754F15" w:rsidRDefault="00055380" w:rsidP="004651FF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  <w:r>
              <w:rPr>
                <w:lang w:eastAsia="en-US"/>
              </w:rPr>
              <w:t>, %</w:t>
            </w:r>
            <w:r w:rsidRPr="00754F15">
              <w:rPr>
                <w:lang w:eastAsia="en-US"/>
              </w:rPr>
              <w:t xml:space="preserve"> (в процентах общего количества проведенных внеплановых проверок)</w:t>
            </w:r>
          </w:p>
        </w:tc>
        <w:tc>
          <w:tcPr>
            <w:tcW w:w="1128" w:type="pct"/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0</w:t>
            </w:r>
          </w:p>
        </w:tc>
        <w:tc>
          <w:tcPr>
            <w:tcW w:w="917" w:type="pct"/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0</w:t>
            </w:r>
          </w:p>
        </w:tc>
        <w:tc>
          <w:tcPr>
            <w:tcW w:w="813" w:type="pct"/>
            <w:tcBorders>
              <w:right w:val="single" w:sz="4" w:space="0" w:color="auto"/>
            </w:tcBorders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0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55380" w:rsidRPr="00754F15" w:rsidTr="004651FF">
        <w:trPr>
          <w:jc w:val="center"/>
        </w:trPr>
        <w:tc>
          <w:tcPr>
            <w:tcW w:w="290" w:type="pct"/>
            <w:shd w:val="clear" w:color="auto" w:fill="auto"/>
          </w:tcPr>
          <w:p w:rsidR="00055380" w:rsidRPr="00754F15" w:rsidRDefault="00055380" w:rsidP="004651FF">
            <w:pPr>
              <w:tabs>
                <w:tab w:val="left" w:pos="280"/>
              </w:tabs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10.</w:t>
            </w:r>
          </w:p>
        </w:tc>
        <w:tc>
          <w:tcPr>
            <w:tcW w:w="1059" w:type="pct"/>
            <w:shd w:val="clear" w:color="auto" w:fill="auto"/>
          </w:tcPr>
          <w:p w:rsidR="00055380" w:rsidRPr="00754F15" w:rsidRDefault="00055380" w:rsidP="004651FF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 xml:space="preserve">Доля </w:t>
            </w:r>
            <w:r w:rsidRPr="00754F15">
              <w:rPr>
                <w:lang w:eastAsia="en-US"/>
              </w:rPr>
              <w:lastRenderedPageBreak/>
              <w:t>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r>
              <w:rPr>
                <w:lang w:eastAsia="en-US"/>
              </w:rPr>
              <w:t>, %</w:t>
            </w:r>
            <w:r w:rsidRPr="00754F15">
              <w:rPr>
                <w:lang w:eastAsia="en-US"/>
              </w:rPr>
              <w:t xml:space="preserve"> (в процентах общего количества проведенных внеплановых проверок)</w:t>
            </w:r>
          </w:p>
        </w:tc>
        <w:tc>
          <w:tcPr>
            <w:tcW w:w="1128" w:type="pct"/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lastRenderedPageBreak/>
              <w:t>0</w:t>
            </w:r>
          </w:p>
        </w:tc>
        <w:tc>
          <w:tcPr>
            <w:tcW w:w="917" w:type="pct"/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0</w:t>
            </w:r>
          </w:p>
        </w:tc>
        <w:tc>
          <w:tcPr>
            <w:tcW w:w="813" w:type="pct"/>
            <w:tcBorders>
              <w:right w:val="single" w:sz="4" w:space="0" w:color="auto"/>
            </w:tcBorders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0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55380" w:rsidRPr="00754F15" w:rsidTr="004651FF">
        <w:trPr>
          <w:jc w:val="center"/>
        </w:trPr>
        <w:tc>
          <w:tcPr>
            <w:tcW w:w="290" w:type="pct"/>
            <w:shd w:val="clear" w:color="auto" w:fill="auto"/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11.</w:t>
            </w:r>
          </w:p>
        </w:tc>
        <w:tc>
          <w:tcPr>
            <w:tcW w:w="1059" w:type="pct"/>
            <w:shd w:val="clear" w:color="auto" w:fill="auto"/>
          </w:tcPr>
          <w:p w:rsidR="00055380" w:rsidRPr="00754F15" w:rsidRDefault="00055380" w:rsidP="004651FF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 xml:space="preserve">Доля проверок, </w:t>
            </w:r>
            <w:r w:rsidRPr="00754F15">
              <w:rPr>
                <w:lang w:eastAsia="en-US"/>
              </w:rPr>
              <w:lastRenderedPageBreak/>
              <w:t>по итогам которых выявлены правонарушения</w:t>
            </w:r>
            <w:r>
              <w:rPr>
                <w:lang w:eastAsia="en-US"/>
              </w:rPr>
              <w:t>, %</w:t>
            </w:r>
            <w:r w:rsidRPr="00754F15">
              <w:rPr>
                <w:lang w:eastAsia="en-US"/>
              </w:rPr>
              <w:t xml:space="preserve"> (в процентах общего числа проведенных плановых и внеплановых проверок)</w:t>
            </w:r>
          </w:p>
        </w:tc>
        <w:tc>
          <w:tcPr>
            <w:tcW w:w="1128" w:type="pct"/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43,5</w:t>
            </w:r>
          </w:p>
        </w:tc>
        <w:tc>
          <w:tcPr>
            <w:tcW w:w="917" w:type="pct"/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21,1</w:t>
            </w:r>
          </w:p>
        </w:tc>
        <w:tc>
          <w:tcPr>
            <w:tcW w:w="813" w:type="pct"/>
            <w:tcBorders>
              <w:right w:val="single" w:sz="4" w:space="0" w:color="auto"/>
            </w:tcBorders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22,4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055380" w:rsidRDefault="00055380" w:rsidP="00465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44,7</w:t>
            </w:r>
          </w:p>
        </w:tc>
      </w:tr>
      <w:tr w:rsidR="00055380" w:rsidRPr="00754F15" w:rsidTr="004651FF">
        <w:trPr>
          <w:jc w:val="center"/>
        </w:trPr>
        <w:tc>
          <w:tcPr>
            <w:tcW w:w="290" w:type="pct"/>
            <w:shd w:val="clear" w:color="auto" w:fill="auto"/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12.</w:t>
            </w:r>
          </w:p>
        </w:tc>
        <w:tc>
          <w:tcPr>
            <w:tcW w:w="1059" w:type="pct"/>
            <w:shd w:val="clear" w:color="auto" w:fill="auto"/>
          </w:tcPr>
          <w:p w:rsidR="00055380" w:rsidRPr="00754F15" w:rsidRDefault="00055380" w:rsidP="004651FF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</w:t>
            </w:r>
            <w:r>
              <w:rPr>
                <w:lang w:eastAsia="en-US"/>
              </w:rPr>
              <w:t xml:space="preserve">, </w:t>
            </w:r>
            <w:proofErr w:type="gramStart"/>
            <w:r>
              <w:rPr>
                <w:lang w:eastAsia="en-US"/>
              </w:rPr>
              <w:t xml:space="preserve">% </w:t>
            </w:r>
            <w:r w:rsidRPr="00754F1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</w:t>
            </w:r>
            <w:r w:rsidRPr="00754F15">
              <w:rPr>
                <w:lang w:eastAsia="en-US"/>
              </w:rPr>
              <w:t xml:space="preserve"> общего числа проверок, по итогам которых были выявлены правонарушения)</w:t>
            </w:r>
          </w:p>
        </w:tc>
        <w:tc>
          <w:tcPr>
            <w:tcW w:w="1128" w:type="pct"/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9,4</w:t>
            </w:r>
          </w:p>
        </w:tc>
        <w:tc>
          <w:tcPr>
            <w:tcW w:w="917" w:type="pct"/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813" w:type="pct"/>
            <w:tcBorders>
              <w:right w:val="single" w:sz="4" w:space="0" w:color="auto"/>
            </w:tcBorders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6,3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055380" w:rsidRDefault="00055380" w:rsidP="00465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055380" w:rsidRPr="00754F15" w:rsidTr="004651FF">
        <w:trPr>
          <w:jc w:val="center"/>
        </w:trPr>
        <w:tc>
          <w:tcPr>
            <w:tcW w:w="290" w:type="pct"/>
            <w:shd w:val="clear" w:color="auto" w:fill="auto"/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13.</w:t>
            </w:r>
          </w:p>
        </w:tc>
        <w:tc>
          <w:tcPr>
            <w:tcW w:w="1059" w:type="pct"/>
            <w:shd w:val="clear" w:color="auto" w:fill="auto"/>
          </w:tcPr>
          <w:p w:rsidR="00055380" w:rsidRPr="00754F15" w:rsidRDefault="00055380" w:rsidP="004651FF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>Доля проверок, по итогам которых по фактам выявленных нарушений наложены административные наказания</w:t>
            </w:r>
            <w:r>
              <w:rPr>
                <w:lang w:eastAsia="en-US"/>
              </w:rPr>
              <w:t xml:space="preserve">, </w:t>
            </w:r>
            <w:proofErr w:type="gramStart"/>
            <w:r>
              <w:rPr>
                <w:lang w:eastAsia="en-US"/>
              </w:rPr>
              <w:t xml:space="preserve">% </w:t>
            </w:r>
            <w:r w:rsidRPr="00754F15">
              <w:rPr>
                <w:lang w:eastAsia="en-US"/>
              </w:rPr>
              <w:t xml:space="preserve"> (</w:t>
            </w:r>
            <w:proofErr w:type="gramEnd"/>
            <w:r w:rsidRPr="00754F15">
              <w:rPr>
                <w:lang w:eastAsia="en-US"/>
              </w:rPr>
              <w:t>в процентах</w:t>
            </w:r>
            <w:r>
              <w:rPr>
                <w:lang w:eastAsia="en-US"/>
              </w:rPr>
              <w:t xml:space="preserve"> от </w:t>
            </w:r>
            <w:r w:rsidRPr="00754F15">
              <w:rPr>
                <w:lang w:eastAsia="en-US"/>
              </w:rPr>
              <w:t xml:space="preserve">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128" w:type="pct"/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9,4</w:t>
            </w:r>
          </w:p>
        </w:tc>
        <w:tc>
          <w:tcPr>
            <w:tcW w:w="917" w:type="pct"/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813" w:type="pct"/>
            <w:tcBorders>
              <w:right w:val="single" w:sz="4" w:space="0" w:color="auto"/>
            </w:tcBorders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6,3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055380" w:rsidRDefault="00055380" w:rsidP="00465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055380" w:rsidRPr="00754F15" w:rsidTr="004651FF">
        <w:trPr>
          <w:jc w:val="center"/>
        </w:trPr>
        <w:tc>
          <w:tcPr>
            <w:tcW w:w="290" w:type="pct"/>
            <w:shd w:val="clear" w:color="auto" w:fill="auto"/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14.</w:t>
            </w:r>
          </w:p>
        </w:tc>
        <w:tc>
          <w:tcPr>
            <w:tcW w:w="1059" w:type="pct"/>
            <w:shd w:val="clear" w:color="auto" w:fill="auto"/>
          </w:tcPr>
          <w:p w:rsidR="00055380" w:rsidRPr="00754F15" w:rsidRDefault="00055380" w:rsidP="004651FF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 xml:space="preserve">Доля юридических лиц, </w:t>
            </w:r>
            <w:r w:rsidRPr="00754F15">
              <w:rPr>
                <w:lang w:eastAsia="en-US"/>
              </w:rPr>
              <w:lastRenderedPageBreak/>
              <w:t>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характера, % от общего числа проверенных лиц</w:t>
            </w:r>
          </w:p>
        </w:tc>
        <w:tc>
          <w:tcPr>
            <w:tcW w:w="1128" w:type="pct"/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lastRenderedPageBreak/>
              <w:t>0</w:t>
            </w:r>
          </w:p>
        </w:tc>
        <w:tc>
          <w:tcPr>
            <w:tcW w:w="917" w:type="pct"/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0</w:t>
            </w:r>
          </w:p>
        </w:tc>
        <w:tc>
          <w:tcPr>
            <w:tcW w:w="813" w:type="pct"/>
            <w:tcBorders>
              <w:right w:val="single" w:sz="4" w:space="0" w:color="auto"/>
            </w:tcBorders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0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55380" w:rsidRPr="00754F15" w:rsidTr="004651FF">
        <w:trPr>
          <w:jc w:val="center"/>
        </w:trPr>
        <w:tc>
          <w:tcPr>
            <w:tcW w:w="290" w:type="pct"/>
            <w:shd w:val="clear" w:color="auto" w:fill="auto"/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15.</w:t>
            </w:r>
          </w:p>
        </w:tc>
        <w:tc>
          <w:tcPr>
            <w:tcW w:w="1059" w:type="pct"/>
            <w:shd w:val="clear" w:color="auto" w:fill="auto"/>
          </w:tcPr>
          <w:p w:rsidR="00055380" w:rsidRPr="00754F15" w:rsidRDefault="00055380" w:rsidP="004651FF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</w:t>
            </w:r>
            <w:r w:rsidRPr="00754F15">
              <w:rPr>
                <w:lang w:eastAsia="en-US"/>
              </w:rPr>
              <w:lastRenderedPageBreak/>
              <w:t>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1128" w:type="pct"/>
          </w:tcPr>
          <w:p w:rsidR="00055380" w:rsidRPr="00754F15" w:rsidRDefault="00055380" w:rsidP="004651FF">
            <w:pPr>
              <w:jc w:val="center"/>
            </w:pPr>
            <w:r w:rsidRPr="00754F15">
              <w:lastRenderedPageBreak/>
              <w:t>0</w:t>
            </w:r>
          </w:p>
        </w:tc>
        <w:tc>
          <w:tcPr>
            <w:tcW w:w="917" w:type="pct"/>
          </w:tcPr>
          <w:p w:rsidR="00055380" w:rsidRPr="00754F15" w:rsidRDefault="00055380" w:rsidP="004651FF">
            <w:pPr>
              <w:jc w:val="center"/>
            </w:pPr>
            <w:r w:rsidRPr="00754F15">
              <w:t>0</w:t>
            </w:r>
          </w:p>
        </w:tc>
        <w:tc>
          <w:tcPr>
            <w:tcW w:w="813" w:type="pct"/>
            <w:tcBorders>
              <w:right w:val="single" w:sz="4" w:space="0" w:color="auto"/>
            </w:tcBorders>
          </w:tcPr>
          <w:p w:rsidR="00055380" w:rsidRPr="00754F15" w:rsidRDefault="00055380" w:rsidP="004651FF">
            <w:pPr>
              <w:jc w:val="center"/>
            </w:pPr>
            <w:r w:rsidRPr="00754F15">
              <w:t>0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055380" w:rsidRPr="00754F15" w:rsidRDefault="00055380" w:rsidP="004651FF">
            <w:pPr>
              <w:jc w:val="center"/>
            </w:pPr>
            <w:r>
              <w:t>0</w:t>
            </w:r>
          </w:p>
        </w:tc>
      </w:tr>
      <w:tr w:rsidR="00055380" w:rsidRPr="00754F15" w:rsidTr="004651FF">
        <w:trPr>
          <w:jc w:val="center"/>
        </w:trPr>
        <w:tc>
          <w:tcPr>
            <w:tcW w:w="290" w:type="pct"/>
            <w:shd w:val="clear" w:color="auto" w:fill="auto"/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16.</w:t>
            </w:r>
          </w:p>
        </w:tc>
        <w:tc>
          <w:tcPr>
            <w:tcW w:w="1059" w:type="pct"/>
            <w:shd w:val="clear" w:color="auto" w:fill="auto"/>
          </w:tcPr>
          <w:p w:rsidR="00055380" w:rsidRPr="00754F15" w:rsidRDefault="00055380" w:rsidP="004651FF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 xml:space="preserve"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</w:t>
            </w:r>
            <w:r w:rsidRPr="00754F15">
              <w:rPr>
                <w:lang w:eastAsia="en-US"/>
              </w:rPr>
              <w:lastRenderedPageBreak/>
              <w:t>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1128" w:type="pct"/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lastRenderedPageBreak/>
              <w:t>0</w:t>
            </w:r>
          </w:p>
        </w:tc>
        <w:tc>
          <w:tcPr>
            <w:tcW w:w="917" w:type="pct"/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0</w:t>
            </w:r>
          </w:p>
        </w:tc>
        <w:tc>
          <w:tcPr>
            <w:tcW w:w="813" w:type="pct"/>
            <w:tcBorders>
              <w:right w:val="single" w:sz="4" w:space="0" w:color="auto"/>
            </w:tcBorders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0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55380" w:rsidRPr="00754F15" w:rsidTr="004651FF">
        <w:trPr>
          <w:jc w:val="center"/>
        </w:trPr>
        <w:tc>
          <w:tcPr>
            <w:tcW w:w="290" w:type="pct"/>
            <w:shd w:val="clear" w:color="auto" w:fill="auto"/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17.</w:t>
            </w:r>
          </w:p>
        </w:tc>
        <w:tc>
          <w:tcPr>
            <w:tcW w:w="1059" w:type="pct"/>
            <w:shd w:val="clear" w:color="auto" w:fill="auto"/>
          </w:tcPr>
          <w:p w:rsidR="00055380" w:rsidRDefault="00055380" w:rsidP="004651FF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>Доля выявленных при проведении проверок правонарушений, связанных с неисполнением предписаний (в процентах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 xml:space="preserve">от </w:t>
            </w:r>
            <w:r w:rsidRPr="00754F15">
              <w:rPr>
                <w:lang w:eastAsia="en-US"/>
              </w:rPr>
              <w:t xml:space="preserve"> общего</w:t>
            </w:r>
            <w:proofErr w:type="gramEnd"/>
            <w:r w:rsidRPr="00754F15">
              <w:rPr>
                <w:lang w:eastAsia="en-US"/>
              </w:rPr>
              <w:t xml:space="preserve"> числа выявленных правонарушений)</w:t>
            </w:r>
          </w:p>
          <w:p w:rsidR="00055380" w:rsidRDefault="00055380" w:rsidP="004651FF">
            <w:pPr>
              <w:ind w:left="-33"/>
              <w:jc w:val="both"/>
              <w:rPr>
                <w:lang w:eastAsia="en-US"/>
              </w:rPr>
            </w:pPr>
          </w:p>
          <w:p w:rsidR="00055380" w:rsidRPr="00754F15" w:rsidRDefault="00055380" w:rsidP="004651FF">
            <w:pPr>
              <w:ind w:left="-33"/>
              <w:jc w:val="both"/>
              <w:rPr>
                <w:lang w:eastAsia="en-US"/>
              </w:rPr>
            </w:pPr>
          </w:p>
        </w:tc>
        <w:tc>
          <w:tcPr>
            <w:tcW w:w="1128" w:type="pct"/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25,3</w:t>
            </w:r>
          </w:p>
        </w:tc>
        <w:tc>
          <w:tcPr>
            <w:tcW w:w="917" w:type="pct"/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5,1</w:t>
            </w:r>
          </w:p>
        </w:tc>
        <w:tc>
          <w:tcPr>
            <w:tcW w:w="813" w:type="pct"/>
            <w:tcBorders>
              <w:right w:val="single" w:sz="4" w:space="0" w:color="auto"/>
            </w:tcBorders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20,2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055380" w:rsidRDefault="00055380" w:rsidP="00465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26,05</w:t>
            </w:r>
          </w:p>
        </w:tc>
      </w:tr>
      <w:tr w:rsidR="00055380" w:rsidRPr="00754F15" w:rsidTr="004651FF">
        <w:trPr>
          <w:jc w:val="center"/>
        </w:trPr>
        <w:tc>
          <w:tcPr>
            <w:tcW w:w="290" w:type="pct"/>
            <w:shd w:val="clear" w:color="auto" w:fill="auto"/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18.</w:t>
            </w:r>
          </w:p>
        </w:tc>
        <w:tc>
          <w:tcPr>
            <w:tcW w:w="1059" w:type="pct"/>
            <w:shd w:val="clear" w:color="auto" w:fill="auto"/>
          </w:tcPr>
          <w:p w:rsidR="00055380" w:rsidRPr="00754F15" w:rsidRDefault="00055380" w:rsidP="004651FF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>Отношение суммы взысканных административных штрафов к общей сумме наложенных админи</w:t>
            </w:r>
            <w:r>
              <w:rPr>
                <w:lang w:eastAsia="en-US"/>
              </w:rPr>
              <w:t>стративных штрафов, %</w:t>
            </w:r>
          </w:p>
        </w:tc>
        <w:tc>
          <w:tcPr>
            <w:tcW w:w="1128" w:type="pct"/>
          </w:tcPr>
          <w:p w:rsidR="00055380" w:rsidRDefault="00055380" w:rsidP="00465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885000*100/</w:t>
            </w:r>
          </w:p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885000=100</w:t>
            </w:r>
          </w:p>
        </w:tc>
        <w:tc>
          <w:tcPr>
            <w:tcW w:w="917" w:type="pct"/>
          </w:tcPr>
          <w:p w:rsidR="00055380" w:rsidRDefault="00055380" w:rsidP="00465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375000*100/</w:t>
            </w:r>
          </w:p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37500=100</w:t>
            </w:r>
          </w:p>
        </w:tc>
        <w:tc>
          <w:tcPr>
            <w:tcW w:w="813" w:type="pct"/>
            <w:tcBorders>
              <w:right w:val="single" w:sz="4" w:space="0" w:color="auto"/>
            </w:tcBorders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510000*100/510000= 100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055380" w:rsidRDefault="00055380" w:rsidP="004651FF">
            <w:pPr>
              <w:jc w:val="center"/>
              <w:rPr>
                <w:lang w:eastAsia="en-US"/>
              </w:rPr>
            </w:pPr>
            <w:r w:rsidRPr="002267A0">
              <w:rPr>
                <w:lang w:eastAsia="en-US"/>
              </w:rPr>
              <w:t>441000*100/441000=100</w:t>
            </w:r>
          </w:p>
        </w:tc>
      </w:tr>
      <w:tr w:rsidR="00055380" w:rsidRPr="00754F15" w:rsidTr="004651FF">
        <w:trPr>
          <w:jc w:val="center"/>
        </w:trPr>
        <w:tc>
          <w:tcPr>
            <w:tcW w:w="290" w:type="pct"/>
            <w:shd w:val="clear" w:color="auto" w:fill="auto"/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19.</w:t>
            </w:r>
          </w:p>
        </w:tc>
        <w:tc>
          <w:tcPr>
            <w:tcW w:w="1059" w:type="pct"/>
            <w:shd w:val="clear" w:color="auto" w:fill="auto"/>
          </w:tcPr>
          <w:p w:rsidR="00055380" w:rsidRPr="00754F15" w:rsidRDefault="00055380" w:rsidP="004651FF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>Средний размер наложенного административного штрафа, в том числе на дол</w:t>
            </w:r>
            <w:r>
              <w:rPr>
                <w:lang w:eastAsia="en-US"/>
              </w:rPr>
              <w:t>жностных лиц и юридических лиц в тыс. рублей</w:t>
            </w:r>
          </w:p>
        </w:tc>
        <w:tc>
          <w:tcPr>
            <w:tcW w:w="1128" w:type="pct"/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147,5</w:t>
            </w:r>
          </w:p>
        </w:tc>
        <w:tc>
          <w:tcPr>
            <w:tcW w:w="917" w:type="pct"/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187,5</w:t>
            </w:r>
          </w:p>
        </w:tc>
        <w:tc>
          <w:tcPr>
            <w:tcW w:w="813" w:type="pct"/>
            <w:tcBorders>
              <w:right w:val="single" w:sz="4" w:space="0" w:color="auto"/>
            </w:tcBorders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127,5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055380" w:rsidRDefault="00055380" w:rsidP="00465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73,5</w:t>
            </w:r>
          </w:p>
        </w:tc>
      </w:tr>
      <w:tr w:rsidR="00055380" w:rsidRPr="00754F15" w:rsidTr="004651FF">
        <w:trPr>
          <w:jc w:val="center"/>
        </w:trPr>
        <w:tc>
          <w:tcPr>
            <w:tcW w:w="290" w:type="pct"/>
            <w:shd w:val="clear" w:color="auto" w:fill="auto"/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1059" w:type="pct"/>
            <w:shd w:val="clear" w:color="auto" w:fill="auto"/>
          </w:tcPr>
          <w:p w:rsidR="00055380" w:rsidRPr="00754F15" w:rsidRDefault="00055380" w:rsidP="004651FF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>Средний размер наложенного административно</w:t>
            </w:r>
            <w:r w:rsidRPr="00754F15">
              <w:rPr>
                <w:lang w:eastAsia="en-US"/>
              </w:rPr>
              <w:lastRenderedPageBreak/>
              <w:t>го штрафа на должностных лиц (в тыс. рублей)</w:t>
            </w:r>
          </w:p>
        </w:tc>
        <w:tc>
          <w:tcPr>
            <w:tcW w:w="1128" w:type="pct"/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</w:tc>
        <w:tc>
          <w:tcPr>
            <w:tcW w:w="917" w:type="pct"/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0</w:t>
            </w:r>
          </w:p>
        </w:tc>
        <w:tc>
          <w:tcPr>
            <w:tcW w:w="813" w:type="pct"/>
            <w:tcBorders>
              <w:right w:val="single" w:sz="4" w:space="0" w:color="auto"/>
            </w:tcBorders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055380" w:rsidRDefault="00055380" w:rsidP="00465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055380" w:rsidRPr="00754F15" w:rsidTr="004651FF">
        <w:trPr>
          <w:jc w:val="center"/>
        </w:trPr>
        <w:tc>
          <w:tcPr>
            <w:tcW w:w="290" w:type="pct"/>
            <w:shd w:val="clear" w:color="auto" w:fill="auto"/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1059" w:type="pct"/>
            <w:shd w:val="clear" w:color="auto" w:fill="auto"/>
          </w:tcPr>
          <w:p w:rsidR="00055380" w:rsidRPr="00754F15" w:rsidRDefault="00055380" w:rsidP="004651FF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>Средний размер наложенного административ</w:t>
            </w:r>
            <w:r>
              <w:rPr>
                <w:lang w:eastAsia="en-US"/>
              </w:rPr>
              <w:t>ного штрафа на юридических лиц, в тыс. рублей</w:t>
            </w:r>
          </w:p>
        </w:tc>
        <w:tc>
          <w:tcPr>
            <w:tcW w:w="1128" w:type="pct"/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147,5</w:t>
            </w:r>
          </w:p>
        </w:tc>
        <w:tc>
          <w:tcPr>
            <w:tcW w:w="917" w:type="pct"/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187,5</w:t>
            </w:r>
          </w:p>
        </w:tc>
        <w:tc>
          <w:tcPr>
            <w:tcW w:w="813" w:type="pct"/>
            <w:tcBorders>
              <w:right w:val="single" w:sz="4" w:space="0" w:color="auto"/>
            </w:tcBorders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127,5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055380" w:rsidRDefault="00055380" w:rsidP="00465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73,3</w:t>
            </w:r>
          </w:p>
        </w:tc>
      </w:tr>
      <w:tr w:rsidR="00055380" w:rsidRPr="00754F15" w:rsidTr="004651FF">
        <w:trPr>
          <w:jc w:val="center"/>
        </w:trPr>
        <w:tc>
          <w:tcPr>
            <w:tcW w:w="290" w:type="pct"/>
            <w:shd w:val="clear" w:color="auto" w:fill="auto"/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2</w:t>
            </w:r>
            <w:r>
              <w:rPr>
                <w:lang w:eastAsia="en-US"/>
              </w:rPr>
              <w:t>2</w:t>
            </w:r>
            <w:r w:rsidRPr="00754F15">
              <w:rPr>
                <w:lang w:eastAsia="en-US"/>
              </w:rPr>
              <w:t>.</w:t>
            </w:r>
          </w:p>
        </w:tc>
        <w:tc>
          <w:tcPr>
            <w:tcW w:w="1059" w:type="pct"/>
            <w:shd w:val="clear" w:color="auto" w:fill="auto"/>
          </w:tcPr>
          <w:p w:rsidR="00055380" w:rsidRPr="00754F15" w:rsidRDefault="00055380" w:rsidP="004651FF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1128" w:type="pct"/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7" w:type="pct"/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0</w:t>
            </w:r>
          </w:p>
        </w:tc>
        <w:tc>
          <w:tcPr>
            <w:tcW w:w="813" w:type="pct"/>
            <w:tcBorders>
              <w:right w:val="single" w:sz="4" w:space="0" w:color="auto"/>
            </w:tcBorders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055380" w:rsidRPr="00754F15" w:rsidRDefault="00055380" w:rsidP="00465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</w:tr>
    </w:tbl>
    <w:p w:rsidR="00055380" w:rsidRDefault="00055380" w:rsidP="00055380">
      <w:pPr>
        <w:ind w:firstLine="851"/>
        <w:rPr>
          <w:sz w:val="28"/>
          <w:szCs w:val="28"/>
        </w:rPr>
      </w:pPr>
    </w:p>
    <w:p w:rsidR="00055380" w:rsidRPr="00932D29" w:rsidRDefault="00055380" w:rsidP="00055380">
      <w:pPr>
        <w:ind w:firstLine="851"/>
        <w:jc w:val="both"/>
        <w:rPr>
          <w:sz w:val="28"/>
          <w:szCs w:val="28"/>
        </w:rPr>
      </w:pPr>
      <w:r w:rsidRPr="00932D29">
        <w:rPr>
          <w:sz w:val="28"/>
          <w:szCs w:val="28"/>
        </w:rPr>
        <w:t>Выполнение за отчетный период, утвержденного плана проведения плановых проверок юридических лиц и индивидуальны предпринимателей (Доля проведенных</w:t>
      </w:r>
      <w:r>
        <w:rPr>
          <w:sz w:val="28"/>
          <w:szCs w:val="28"/>
        </w:rPr>
        <w:t xml:space="preserve"> </w:t>
      </w:r>
      <w:r w:rsidRPr="00932D29">
        <w:rPr>
          <w:sz w:val="28"/>
          <w:szCs w:val="28"/>
        </w:rPr>
        <w:t>плановых проверок в процентах общего количества запланированных проверок), в рамках</w:t>
      </w:r>
      <w:r>
        <w:rPr>
          <w:sz w:val="28"/>
          <w:szCs w:val="28"/>
        </w:rPr>
        <w:t xml:space="preserve"> </w:t>
      </w:r>
      <w:r w:rsidRPr="00932D29">
        <w:rPr>
          <w:sz w:val="28"/>
          <w:szCs w:val="28"/>
        </w:rPr>
        <w:t xml:space="preserve">муниципального контроля составило </w:t>
      </w:r>
      <w:r>
        <w:rPr>
          <w:sz w:val="28"/>
          <w:szCs w:val="28"/>
        </w:rPr>
        <w:t xml:space="preserve">             </w:t>
      </w:r>
      <w:r w:rsidRPr="00932D29">
        <w:rPr>
          <w:sz w:val="28"/>
          <w:szCs w:val="28"/>
        </w:rPr>
        <w:t>100 %, за аналогичный период 201</w:t>
      </w:r>
      <w:r>
        <w:rPr>
          <w:sz w:val="28"/>
          <w:szCs w:val="28"/>
        </w:rPr>
        <w:t>8</w:t>
      </w:r>
      <w:r w:rsidRPr="00932D29">
        <w:rPr>
          <w:sz w:val="28"/>
          <w:szCs w:val="28"/>
        </w:rPr>
        <w:t xml:space="preserve"> года - 100%.</w:t>
      </w:r>
    </w:p>
    <w:p w:rsidR="00055380" w:rsidRPr="00932D29" w:rsidRDefault="00055380" w:rsidP="00055380">
      <w:pPr>
        <w:ind w:firstLine="851"/>
        <w:jc w:val="both"/>
        <w:rPr>
          <w:sz w:val="28"/>
          <w:szCs w:val="28"/>
        </w:rPr>
      </w:pPr>
      <w:r w:rsidRPr="00932D29">
        <w:rPr>
          <w:sz w:val="28"/>
          <w:szCs w:val="28"/>
        </w:rPr>
        <w:t>По итогам 201</w:t>
      </w:r>
      <w:r>
        <w:rPr>
          <w:sz w:val="28"/>
          <w:szCs w:val="28"/>
        </w:rPr>
        <w:t>9</w:t>
      </w:r>
      <w:r w:rsidRPr="00932D29">
        <w:rPr>
          <w:sz w:val="28"/>
          <w:szCs w:val="28"/>
        </w:rPr>
        <w:t xml:space="preserve"> года количество </w:t>
      </w:r>
      <w:r>
        <w:rPr>
          <w:sz w:val="28"/>
          <w:szCs w:val="28"/>
        </w:rPr>
        <w:t xml:space="preserve">проведенных проверок соблюдения </w:t>
      </w:r>
      <w:r w:rsidRPr="00932D29">
        <w:rPr>
          <w:sz w:val="28"/>
          <w:szCs w:val="28"/>
        </w:rPr>
        <w:t>законодательства в отношении юридических лиц, индивидуальных предпринимателей</w:t>
      </w:r>
      <w:r>
        <w:rPr>
          <w:sz w:val="28"/>
          <w:szCs w:val="28"/>
        </w:rPr>
        <w:t xml:space="preserve"> </w:t>
      </w:r>
      <w:r w:rsidRPr="00932D29">
        <w:rPr>
          <w:sz w:val="28"/>
          <w:szCs w:val="28"/>
        </w:rPr>
        <w:t xml:space="preserve">возросло на </w:t>
      </w:r>
      <w:r>
        <w:rPr>
          <w:sz w:val="28"/>
          <w:szCs w:val="28"/>
        </w:rPr>
        <w:t>23,5</w:t>
      </w:r>
      <w:r w:rsidRPr="00932D29">
        <w:rPr>
          <w:sz w:val="28"/>
          <w:szCs w:val="28"/>
        </w:rPr>
        <w:t>% от 20</w:t>
      </w:r>
      <w:r>
        <w:rPr>
          <w:sz w:val="28"/>
          <w:szCs w:val="28"/>
        </w:rPr>
        <w:t>18</w:t>
      </w:r>
      <w:r w:rsidRPr="00932D29">
        <w:rPr>
          <w:sz w:val="28"/>
          <w:szCs w:val="28"/>
        </w:rPr>
        <w:t xml:space="preserve"> года.</w:t>
      </w:r>
    </w:p>
    <w:p w:rsidR="00055380" w:rsidRPr="00932D29" w:rsidRDefault="00055380" w:rsidP="00055380">
      <w:pPr>
        <w:ind w:firstLine="851"/>
        <w:jc w:val="both"/>
        <w:rPr>
          <w:sz w:val="28"/>
          <w:szCs w:val="28"/>
        </w:rPr>
      </w:pPr>
      <w:r w:rsidRPr="00932D29">
        <w:rPr>
          <w:sz w:val="28"/>
          <w:szCs w:val="28"/>
        </w:rPr>
        <w:t>За истекший период количество провер</w:t>
      </w:r>
      <w:r>
        <w:rPr>
          <w:sz w:val="28"/>
          <w:szCs w:val="28"/>
        </w:rPr>
        <w:t xml:space="preserve">ок в отношении юридических лиц, </w:t>
      </w:r>
      <w:r w:rsidRPr="00932D29">
        <w:rPr>
          <w:sz w:val="28"/>
          <w:szCs w:val="28"/>
        </w:rPr>
        <w:t>индивидуальных предпринимателей увеличилось за счет увеличения количества</w:t>
      </w:r>
      <w:r>
        <w:rPr>
          <w:sz w:val="28"/>
          <w:szCs w:val="28"/>
        </w:rPr>
        <w:t xml:space="preserve"> </w:t>
      </w:r>
      <w:r w:rsidRPr="00932D29">
        <w:rPr>
          <w:sz w:val="28"/>
          <w:szCs w:val="28"/>
        </w:rPr>
        <w:t>плановых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 xml:space="preserve">внеплановых </w:t>
      </w:r>
      <w:r w:rsidRPr="00932D29">
        <w:rPr>
          <w:sz w:val="28"/>
          <w:szCs w:val="28"/>
        </w:rPr>
        <w:t xml:space="preserve"> проверок</w:t>
      </w:r>
      <w:proofErr w:type="gramEnd"/>
      <w:r w:rsidRPr="00932D29">
        <w:rPr>
          <w:sz w:val="28"/>
          <w:szCs w:val="28"/>
        </w:rPr>
        <w:t xml:space="preserve"> соблюдения требований законодательства.</w:t>
      </w:r>
    </w:p>
    <w:p w:rsidR="00055380" w:rsidRPr="000A5DDE" w:rsidRDefault="00055380" w:rsidP="00055380">
      <w:pPr>
        <w:ind w:firstLine="851"/>
        <w:jc w:val="both"/>
        <w:rPr>
          <w:sz w:val="28"/>
          <w:szCs w:val="28"/>
        </w:rPr>
      </w:pPr>
      <w:r w:rsidRPr="00932D29">
        <w:rPr>
          <w:sz w:val="28"/>
          <w:szCs w:val="28"/>
        </w:rPr>
        <w:t>Внутренний анализ показателей по муниципа</w:t>
      </w:r>
      <w:r>
        <w:rPr>
          <w:sz w:val="28"/>
          <w:szCs w:val="28"/>
        </w:rPr>
        <w:t xml:space="preserve">льному лесному контролю за 2019 </w:t>
      </w:r>
      <w:r w:rsidRPr="00932D29">
        <w:rPr>
          <w:sz w:val="28"/>
          <w:szCs w:val="28"/>
        </w:rPr>
        <w:t>год: в течение отчетного</w:t>
      </w:r>
      <w:r>
        <w:rPr>
          <w:sz w:val="28"/>
          <w:szCs w:val="28"/>
        </w:rPr>
        <w:t xml:space="preserve"> периода в рамках осуществления </w:t>
      </w:r>
      <w:r w:rsidRPr="00932D29">
        <w:rPr>
          <w:sz w:val="28"/>
          <w:szCs w:val="28"/>
        </w:rPr>
        <w:t>муниципального лесного</w:t>
      </w:r>
      <w:r w:rsidRPr="000A5DDE">
        <w:t xml:space="preserve"> </w:t>
      </w:r>
      <w:r w:rsidRPr="000A5DDE">
        <w:rPr>
          <w:sz w:val="28"/>
          <w:szCs w:val="28"/>
        </w:rPr>
        <w:t>контроля проверки не проводились в связи с тем</w:t>
      </w:r>
      <w:r>
        <w:rPr>
          <w:sz w:val="28"/>
          <w:szCs w:val="28"/>
        </w:rPr>
        <w:t xml:space="preserve">, что на территории города Нефтеюганска </w:t>
      </w:r>
      <w:r w:rsidRPr="000A5DDE">
        <w:rPr>
          <w:sz w:val="28"/>
          <w:szCs w:val="28"/>
        </w:rPr>
        <w:t xml:space="preserve">отсутствуют </w:t>
      </w:r>
      <w:proofErr w:type="gramStart"/>
      <w:r w:rsidRPr="000A5DDE">
        <w:rPr>
          <w:sz w:val="28"/>
          <w:szCs w:val="28"/>
        </w:rPr>
        <w:t>лесные участки</w:t>
      </w:r>
      <w:proofErr w:type="gramEnd"/>
      <w:r w:rsidRPr="000A5DDE">
        <w:rPr>
          <w:sz w:val="28"/>
          <w:szCs w:val="28"/>
        </w:rPr>
        <w:t xml:space="preserve"> предоставленные </w:t>
      </w:r>
      <w:proofErr w:type="spellStart"/>
      <w:r w:rsidRPr="000A5DDE">
        <w:rPr>
          <w:sz w:val="28"/>
          <w:szCs w:val="28"/>
        </w:rPr>
        <w:t>лесопользователям</w:t>
      </w:r>
      <w:proofErr w:type="spellEnd"/>
      <w:r w:rsidRPr="000A5DDE">
        <w:rPr>
          <w:sz w:val="28"/>
          <w:szCs w:val="28"/>
        </w:rPr>
        <w:t>.</w:t>
      </w:r>
      <w:r>
        <w:rPr>
          <w:sz w:val="28"/>
          <w:szCs w:val="28"/>
        </w:rPr>
        <w:t xml:space="preserve"> За отчетный период </w:t>
      </w:r>
      <w:r w:rsidRPr="000A5DDE">
        <w:rPr>
          <w:sz w:val="28"/>
          <w:szCs w:val="28"/>
        </w:rPr>
        <w:t xml:space="preserve">в </w:t>
      </w:r>
      <w:proofErr w:type="gramStart"/>
      <w:r w:rsidRPr="000A5DDE">
        <w:rPr>
          <w:sz w:val="28"/>
          <w:szCs w:val="28"/>
        </w:rPr>
        <w:t xml:space="preserve">рамках  </w:t>
      </w:r>
      <w:r w:rsidRPr="000A5DDE">
        <w:rPr>
          <w:sz w:val="28"/>
          <w:szCs w:val="28"/>
        </w:rPr>
        <w:lastRenderedPageBreak/>
        <w:t>плановых</w:t>
      </w:r>
      <w:proofErr w:type="gramEnd"/>
      <w:r w:rsidRPr="000A5DDE">
        <w:rPr>
          <w:sz w:val="28"/>
          <w:szCs w:val="28"/>
        </w:rPr>
        <w:t xml:space="preserve"> (рейдовых) заданий о проведении мероприятий без взаимодействия с юридическими лицами и ин</w:t>
      </w:r>
      <w:r>
        <w:rPr>
          <w:sz w:val="28"/>
          <w:szCs w:val="28"/>
        </w:rPr>
        <w:t xml:space="preserve">дивидуальными предпринимателями были проведены </w:t>
      </w:r>
      <w:r w:rsidRPr="000A5DDE">
        <w:rPr>
          <w:sz w:val="28"/>
          <w:szCs w:val="28"/>
        </w:rPr>
        <w:t xml:space="preserve"> </w:t>
      </w:r>
      <w:r>
        <w:rPr>
          <w:sz w:val="28"/>
          <w:szCs w:val="28"/>
        </w:rPr>
        <w:t>осмотры</w:t>
      </w:r>
      <w:r w:rsidRPr="000A5DDE">
        <w:rPr>
          <w:sz w:val="28"/>
          <w:szCs w:val="28"/>
        </w:rPr>
        <w:t xml:space="preserve"> территорий города в целях контроля </w:t>
      </w:r>
      <w:r>
        <w:rPr>
          <w:sz w:val="28"/>
          <w:szCs w:val="28"/>
        </w:rPr>
        <w:t xml:space="preserve"> </w:t>
      </w:r>
      <w:r w:rsidRPr="000A5DDE">
        <w:rPr>
          <w:sz w:val="28"/>
          <w:szCs w:val="28"/>
        </w:rPr>
        <w:t xml:space="preserve"> за соблюдением  </w:t>
      </w:r>
      <w:r>
        <w:rPr>
          <w:sz w:val="28"/>
          <w:szCs w:val="28"/>
        </w:rPr>
        <w:t>лесного законодательства</w:t>
      </w:r>
      <w:r w:rsidRPr="000A5DDE">
        <w:rPr>
          <w:sz w:val="28"/>
          <w:szCs w:val="28"/>
        </w:rPr>
        <w:t>.</w:t>
      </w:r>
    </w:p>
    <w:p w:rsidR="00055380" w:rsidRPr="000A5DDE" w:rsidRDefault="00055380" w:rsidP="00055380">
      <w:pPr>
        <w:ind w:firstLine="851"/>
        <w:jc w:val="both"/>
        <w:rPr>
          <w:sz w:val="28"/>
          <w:szCs w:val="28"/>
        </w:rPr>
      </w:pPr>
      <w:r w:rsidRPr="000A5DDE">
        <w:rPr>
          <w:sz w:val="28"/>
          <w:szCs w:val="28"/>
        </w:rPr>
        <w:t>Внутренний анализ показателей по контролю з</w:t>
      </w:r>
      <w:r>
        <w:rPr>
          <w:sz w:val="28"/>
          <w:szCs w:val="28"/>
        </w:rPr>
        <w:t xml:space="preserve">а рациональным использованием и </w:t>
      </w:r>
      <w:r w:rsidRPr="000A5DDE">
        <w:rPr>
          <w:sz w:val="28"/>
          <w:szCs w:val="28"/>
        </w:rPr>
        <w:t>охраной недр за 201</w:t>
      </w:r>
      <w:r>
        <w:rPr>
          <w:sz w:val="28"/>
          <w:szCs w:val="28"/>
        </w:rPr>
        <w:t>9</w:t>
      </w:r>
      <w:r w:rsidRPr="000A5DDE">
        <w:rPr>
          <w:sz w:val="28"/>
          <w:szCs w:val="28"/>
        </w:rPr>
        <w:t xml:space="preserve"> год: в течение отчетного периода в рамках осуществления</w:t>
      </w:r>
      <w:r>
        <w:rPr>
          <w:sz w:val="28"/>
          <w:szCs w:val="28"/>
        </w:rPr>
        <w:t xml:space="preserve"> </w:t>
      </w:r>
      <w:r w:rsidRPr="000A5DDE">
        <w:rPr>
          <w:sz w:val="28"/>
          <w:szCs w:val="28"/>
        </w:rPr>
        <w:t>муниципального контроля за рациональным использованием и охраной недр</w:t>
      </w:r>
      <w:r>
        <w:rPr>
          <w:sz w:val="28"/>
          <w:szCs w:val="28"/>
        </w:rPr>
        <w:t xml:space="preserve">; </w:t>
      </w:r>
      <w:r w:rsidRPr="000A5DDE">
        <w:rPr>
          <w:sz w:val="28"/>
          <w:szCs w:val="28"/>
        </w:rPr>
        <w:t xml:space="preserve"> по контролю в сфере торговой деятельности</w:t>
      </w:r>
      <w:r>
        <w:rPr>
          <w:sz w:val="28"/>
          <w:szCs w:val="28"/>
        </w:rPr>
        <w:t xml:space="preserve"> </w:t>
      </w:r>
      <w:r w:rsidRPr="000A5DDE">
        <w:rPr>
          <w:sz w:val="28"/>
          <w:szCs w:val="28"/>
        </w:rPr>
        <w:t>проверки не</w:t>
      </w:r>
      <w:r>
        <w:rPr>
          <w:sz w:val="28"/>
          <w:szCs w:val="28"/>
        </w:rPr>
        <w:t xml:space="preserve"> </w:t>
      </w:r>
      <w:r w:rsidRPr="000A5DDE">
        <w:rPr>
          <w:sz w:val="28"/>
          <w:szCs w:val="28"/>
        </w:rPr>
        <w:t>проводились из-за отсутствия оснований согласно Федерального закона от 26.12.2008</w:t>
      </w:r>
      <w:r>
        <w:rPr>
          <w:sz w:val="28"/>
          <w:szCs w:val="28"/>
        </w:rPr>
        <w:t xml:space="preserve">  </w:t>
      </w:r>
      <w:r w:rsidRPr="000A5DDE">
        <w:rPr>
          <w:sz w:val="28"/>
          <w:szCs w:val="28"/>
        </w:rPr>
        <w:t>№294-ФЗ «О защите прав юридических лиц и индивидуальных предпринимателей при</w:t>
      </w:r>
      <w:r>
        <w:rPr>
          <w:sz w:val="28"/>
          <w:szCs w:val="28"/>
        </w:rPr>
        <w:t xml:space="preserve"> </w:t>
      </w:r>
      <w:r w:rsidRPr="000A5DDE">
        <w:rPr>
          <w:sz w:val="28"/>
          <w:szCs w:val="28"/>
        </w:rPr>
        <w:t>осуществлении государственного контроля (надзора) и муниципального контроля».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055380" w:rsidRPr="00E73ABE" w:rsidRDefault="00055380" w:rsidP="00055380">
      <w:pPr>
        <w:ind w:firstLine="851"/>
        <w:jc w:val="center"/>
        <w:rPr>
          <w:b/>
          <w:sz w:val="28"/>
          <w:szCs w:val="28"/>
        </w:rPr>
      </w:pPr>
      <w:r w:rsidRPr="00E73ABE">
        <w:rPr>
          <w:b/>
          <w:sz w:val="28"/>
          <w:szCs w:val="28"/>
        </w:rPr>
        <w:t xml:space="preserve">7.1.выводы и предложения по результатам осуществления муниципального </w:t>
      </w:r>
      <w:proofErr w:type="gramStart"/>
      <w:r w:rsidRPr="00E73ABE">
        <w:rPr>
          <w:b/>
          <w:sz w:val="28"/>
          <w:szCs w:val="28"/>
        </w:rPr>
        <w:t>контроля,  в</w:t>
      </w:r>
      <w:proofErr w:type="gramEnd"/>
      <w:r w:rsidRPr="00E73ABE">
        <w:rPr>
          <w:b/>
          <w:sz w:val="28"/>
          <w:szCs w:val="28"/>
        </w:rPr>
        <w:t xml:space="preserve"> том числе планируемые на текущий год показатели эффективности</w:t>
      </w:r>
    </w:p>
    <w:p w:rsidR="00055380" w:rsidRDefault="00055380" w:rsidP="00055380">
      <w:pPr>
        <w:ind w:firstLine="851"/>
        <w:jc w:val="both"/>
        <w:rPr>
          <w:sz w:val="28"/>
          <w:szCs w:val="28"/>
        </w:rPr>
      </w:pPr>
      <w:r w:rsidRPr="007F06AF">
        <w:rPr>
          <w:sz w:val="28"/>
          <w:szCs w:val="28"/>
        </w:rPr>
        <w:t xml:space="preserve">Муниципальный контроль администрацией </w:t>
      </w:r>
      <w:r>
        <w:rPr>
          <w:sz w:val="28"/>
          <w:szCs w:val="28"/>
        </w:rPr>
        <w:t>города Нефтеюганска</w:t>
      </w:r>
      <w:r w:rsidRPr="007F06AF">
        <w:rPr>
          <w:sz w:val="28"/>
          <w:szCs w:val="28"/>
        </w:rPr>
        <w:t xml:space="preserve"> выполнен в полном объеме в соответствии с действующим законодательством, муниципальными правовыми актами </w:t>
      </w:r>
      <w:r>
        <w:rPr>
          <w:sz w:val="28"/>
          <w:szCs w:val="28"/>
        </w:rPr>
        <w:t>администрации города Нефтеюганска</w:t>
      </w:r>
      <w:r w:rsidRPr="007F06AF">
        <w:rPr>
          <w:sz w:val="28"/>
          <w:szCs w:val="28"/>
        </w:rPr>
        <w:t xml:space="preserve"> и утвержденным планом на 2018 год</w:t>
      </w:r>
      <w:r>
        <w:rPr>
          <w:sz w:val="28"/>
          <w:szCs w:val="28"/>
        </w:rPr>
        <w:t xml:space="preserve">. Предписания органов </w:t>
      </w:r>
      <w:proofErr w:type="gramStart"/>
      <w:r>
        <w:rPr>
          <w:sz w:val="28"/>
          <w:szCs w:val="28"/>
        </w:rPr>
        <w:t>муниципального  контроля</w:t>
      </w:r>
      <w:proofErr w:type="gramEnd"/>
      <w:r>
        <w:rPr>
          <w:sz w:val="28"/>
          <w:szCs w:val="28"/>
        </w:rPr>
        <w:t xml:space="preserve"> обжаловались в арбитражном суде ХМАО-Югре, однако заявления оставлены без удовлетворения.</w:t>
      </w:r>
      <w:r w:rsidRPr="007F06A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F06AF">
        <w:rPr>
          <w:sz w:val="28"/>
          <w:szCs w:val="28"/>
        </w:rPr>
        <w:t xml:space="preserve">езультаты </w:t>
      </w:r>
      <w:proofErr w:type="gramStart"/>
      <w:r w:rsidRPr="007F06AF">
        <w:rPr>
          <w:sz w:val="28"/>
          <w:szCs w:val="28"/>
        </w:rPr>
        <w:t xml:space="preserve">проверок </w:t>
      </w:r>
      <w:r>
        <w:rPr>
          <w:sz w:val="28"/>
          <w:szCs w:val="28"/>
        </w:rPr>
        <w:t xml:space="preserve"> </w:t>
      </w:r>
      <w:r w:rsidRPr="007F06AF">
        <w:rPr>
          <w:sz w:val="28"/>
          <w:szCs w:val="28"/>
        </w:rPr>
        <w:t>не</w:t>
      </w:r>
      <w:proofErr w:type="gramEnd"/>
      <w:r w:rsidRPr="007F06AF">
        <w:rPr>
          <w:sz w:val="28"/>
          <w:szCs w:val="28"/>
        </w:rPr>
        <w:t xml:space="preserve"> признавались не действительными по решению суда и представлениям прокуратуры.</w:t>
      </w:r>
    </w:p>
    <w:p w:rsidR="00055380" w:rsidRPr="000A5DDE" w:rsidRDefault="00055380" w:rsidP="0005538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0A5DDE">
        <w:rPr>
          <w:color w:val="000000"/>
          <w:sz w:val="28"/>
          <w:szCs w:val="28"/>
        </w:rPr>
        <w:t>акты обжалования действий должностных лиц, осуществляющих</w:t>
      </w:r>
      <w:r>
        <w:rPr>
          <w:color w:val="000000"/>
          <w:sz w:val="28"/>
          <w:szCs w:val="28"/>
        </w:rPr>
        <w:t xml:space="preserve"> </w:t>
      </w:r>
      <w:r w:rsidRPr="000A5DDE">
        <w:rPr>
          <w:color w:val="000000"/>
          <w:sz w:val="28"/>
          <w:szCs w:val="28"/>
        </w:rPr>
        <w:t xml:space="preserve">муниципальный контроль на территории города </w:t>
      </w:r>
      <w:proofErr w:type="gramStart"/>
      <w:r>
        <w:rPr>
          <w:color w:val="000000"/>
          <w:sz w:val="28"/>
          <w:szCs w:val="28"/>
        </w:rPr>
        <w:t xml:space="preserve">Нефтеюганска, </w:t>
      </w:r>
      <w:r w:rsidRPr="000A5DDE">
        <w:rPr>
          <w:color w:val="000000"/>
          <w:sz w:val="28"/>
          <w:szCs w:val="28"/>
        </w:rPr>
        <w:t xml:space="preserve"> повлекшие</w:t>
      </w:r>
      <w:proofErr w:type="gramEnd"/>
      <w:r w:rsidRPr="000A5DDE">
        <w:rPr>
          <w:color w:val="000000"/>
          <w:sz w:val="28"/>
          <w:szCs w:val="28"/>
        </w:rPr>
        <w:t xml:space="preserve"> за собой нарушение</w:t>
      </w:r>
      <w:r>
        <w:rPr>
          <w:color w:val="000000"/>
          <w:sz w:val="28"/>
          <w:szCs w:val="28"/>
        </w:rPr>
        <w:t xml:space="preserve"> </w:t>
      </w:r>
      <w:r w:rsidRPr="000A5DDE">
        <w:rPr>
          <w:color w:val="000000"/>
          <w:sz w:val="28"/>
          <w:szCs w:val="28"/>
        </w:rPr>
        <w:t>прав юридических лиц и индивидуальных предпринимателей при проведении</w:t>
      </w:r>
      <w:r>
        <w:rPr>
          <w:color w:val="000000"/>
          <w:sz w:val="28"/>
          <w:szCs w:val="28"/>
        </w:rPr>
        <w:t xml:space="preserve"> </w:t>
      </w:r>
      <w:r w:rsidRPr="000A5DDE">
        <w:rPr>
          <w:color w:val="000000"/>
          <w:sz w:val="28"/>
          <w:szCs w:val="28"/>
        </w:rPr>
        <w:t>мероприятий по контролю в административном и (ил</w:t>
      </w:r>
      <w:r>
        <w:rPr>
          <w:color w:val="000000"/>
          <w:sz w:val="28"/>
          <w:szCs w:val="28"/>
        </w:rPr>
        <w:t>и) судебном порядке отсутствуют.</w:t>
      </w:r>
    </w:p>
    <w:p w:rsidR="00055380" w:rsidRDefault="00055380" w:rsidP="0005538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0A5DDE">
        <w:rPr>
          <w:color w:val="000000"/>
          <w:sz w:val="28"/>
          <w:szCs w:val="28"/>
        </w:rPr>
        <w:t>сновные задачи муниципального контроля осуществляются органом</w:t>
      </w:r>
      <w:r>
        <w:rPr>
          <w:color w:val="000000"/>
          <w:sz w:val="28"/>
          <w:szCs w:val="28"/>
        </w:rPr>
        <w:t xml:space="preserve"> </w:t>
      </w:r>
      <w:r w:rsidRPr="000A5DDE">
        <w:rPr>
          <w:color w:val="000000"/>
          <w:sz w:val="28"/>
          <w:szCs w:val="28"/>
        </w:rPr>
        <w:t xml:space="preserve">муниципального контроля в порядке, установленном действующим законодательством, </w:t>
      </w:r>
      <w:proofErr w:type="gramStart"/>
      <w:r w:rsidRPr="000A5DD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</w:t>
      </w:r>
      <w:r w:rsidRPr="000A5DDE">
        <w:rPr>
          <w:color w:val="000000"/>
          <w:sz w:val="28"/>
          <w:szCs w:val="28"/>
        </w:rPr>
        <w:t>во</w:t>
      </w:r>
      <w:proofErr w:type="gramEnd"/>
      <w:r w:rsidRPr="000A5DDE">
        <w:rPr>
          <w:color w:val="000000"/>
          <w:sz w:val="28"/>
          <w:szCs w:val="28"/>
        </w:rPr>
        <w:t xml:space="preserve"> взаимодействии с органом государственного контроля (надзора) дают эффективный</w:t>
      </w:r>
      <w:r>
        <w:rPr>
          <w:color w:val="000000"/>
          <w:sz w:val="28"/>
          <w:szCs w:val="28"/>
        </w:rPr>
        <w:t xml:space="preserve"> результат.</w:t>
      </w:r>
    </w:p>
    <w:p w:rsidR="00055380" w:rsidRPr="003A0005" w:rsidRDefault="00055380" w:rsidP="0005538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3A0005">
        <w:rPr>
          <w:color w:val="000000"/>
          <w:sz w:val="28"/>
          <w:szCs w:val="28"/>
        </w:rPr>
        <w:t xml:space="preserve">рганом муниципального контроля совершенствуется нормативно-правовая база осуществления муниципального контроля, обеспечено </w:t>
      </w:r>
      <w:proofErr w:type="gramStart"/>
      <w:r w:rsidRPr="003A0005">
        <w:rPr>
          <w:color w:val="000000"/>
          <w:sz w:val="28"/>
          <w:szCs w:val="28"/>
        </w:rPr>
        <w:t>информирование  общественности</w:t>
      </w:r>
      <w:proofErr w:type="gramEnd"/>
      <w:r w:rsidRPr="003A0005">
        <w:rPr>
          <w:color w:val="000000"/>
          <w:sz w:val="28"/>
          <w:szCs w:val="28"/>
        </w:rPr>
        <w:t xml:space="preserve"> о результатах муниципального контроля, совершенствуются механизмы взаимодействия с органами прокуратуры и другими надзорными органами, организовано взаимодействие с органами государственного надзора.</w:t>
      </w:r>
    </w:p>
    <w:p w:rsidR="00055380" w:rsidRDefault="00055380" w:rsidP="00055380">
      <w:pPr>
        <w:ind w:firstLine="851"/>
        <w:jc w:val="both"/>
        <w:rPr>
          <w:sz w:val="28"/>
          <w:szCs w:val="28"/>
        </w:rPr>
      </w:pPr>
    </w:p>
    <w:p w:rsidR="00055380" w:rsidRPr="00F421E8" w:rsidRDefault="00055380" w:rsidP="00055380">
      <w:pPr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F421E8">
        <w:rPr>
          <w:b/>
          <w:sz w:val="28"/>
          <w:szCs w:val="28"/>
        </w:rPr>
        <w:lastRenderedPageBreak/>
        <w:t xml:space="preserve">7.2.предложения по совершенствованию нормативно-правового регулирования и </w:t>
      </w:r>
      <w:proofErr w:type="gramStart"/>
      <w:r w:rsidRPr="00F421E8">
        <w:rPr>
          <w:b/>
          <w:sz w:val="28"/>
          <w:szCs w:val="28"/>
        </w:rPr>
        <w:t>осуществления  муниципального</w:t>
      </w:r>
      <w:proofErr w:type="gramEnd"/>
      <w:r w:rsidRPr="00F421E8">
        <w:rPr>
          <w:b/>
          <w:sz w:val="28"/>
          <w:szCs w:val="28"/>
        </w:rPr>
        <w:t xml:space="preserve"> контроля в соответствующей сфере деятельности</w:t>
      </w:r>
    </w:p>
    <w:p w:rsidR="00055380" w:rsidRPr="003A0005" w:rsidRDefault="00055380" w:rsidP="00055380">
      <w:pPr>
        <w:adjustRightInd w:val="0"/>
        <w:ind w:firstLine="708"/>
        <w:jc w:val="both"/>
        <w:outlineLvl w:val="2"/>
        <w:rPr>
          <w:sz w:val="28"/>
          <w:szCs w:val="28"/>
        </w:rPr>
      </w:pPr>
      <w:r w:rsidRPr="003A0005">
        <w:rPr>
          <w:sz w:val="28"/>
          <w:szCs w:val="28"/>
        </w:rPr>
        <w:t xml:space="preserve">Внесение изменений в нормативные правовые акты Российской Федерации в части зачисления штрафов за нарушение земельного, </w:t>
      </w:r>
      <w:proofErr w:type="gramStart"/>
      <w:r w:rsidRPr="003A0005">
        <w:rPr>
          <w:sz w:val="28"/>
          <w:szCs w:val="28"/>
        </w:rPr>
        <w:t>жилищного  законодательства</w:t>
      </w:r>
      <w:proofErr w:type="gramEnd"/>
      <w:r w:rsidRPr="003A0005">
        <w:rPr>
          <w:sz w:val="28"/>
          <w:szCs w:val="28"/>
        </w:rPr>
        <w:t xml:space="preserve"> в бюджет муниципального образования, на территории которого совершено правонарушение</w:t>
      </w:r>
    </w:p>
    <w:p w:rsidR="00055380" w:rsidRDefault="00055380" w:rsidP="00055380">
      <w:pPr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055380" w:rsidRPr="00F421E8" w:rsidRDefault="00055380" w:rsidP="00055380">
      <w:pPr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F421E8">
        <w:rPr>
          <w:b/>
          <w:sz w:val="28"/>
          <w:szCs w:val="28"/>
        </w:rPr>
        <w:t xml:space="preserve">7.3.иные предложения, связанные с осуществлением муниципального контроля и </w:t>
      </w:r>
      <w:proofErr w:type="gramStart"/>
      <w:r w:rsidRPr="00F421E8">
        <w:rPr>
          <w:b/>
          <w:sz w:val="28"/>
          <w:szCs w:val="28"/>
        </w:rPr>
        <w:t>направленные на повышение эффективности такого контроля</w:t>
      </w:r>
      <w:proofErr w:type="gramEnd"/>
      <w:r w:rsidRPr="00F421E8">
        <w:rPr>
          <w:b/>
          <w:sz w:val="28"/>
          <w:szCs w:val="28"/>
        </w:rPr>
        <w:t xml:space="preserve"> и сокращение административных ограничений и предпринимательской деятельности</w:t>
      </w:r>
    </w:p>
    <w:p w:rsidR="00055380" w:rsidRDefault="00055380" w:rsidP="00055380">
      <w:pPr>
        <w:adjustRightInd w:val="0"/>
        <w:ind w:firstLine="708"/>
        <w:jc w:val="both"/>
        <w:outlineLvl w:val="2"/>
        <w:rPr>
          <w:sz w:val="28"/>
          <w:szCs w:val="28"/>
        </w:rPr>
      </w:pPr>
      <w:r w:rsidRPr="008D050A">
        <w:rPr>
          <w:sz w:val="28"/>
          <w:szCs w:val="28"/>
        </w:rPr>
        <w:t>Для проведен</w:t>
      </w:r>
      <w:r>
        <w:rPr>
          <w:sz w:val="28"/>
          <w:szCs w:val="28"/>
        </w:rPr>
        <w:t xml:space="preserve">ия качественного </w:t>
      </w:r>
      <w:proofErr w:type="gramStart"/>
      <w:r>
        <w:rPr>
          <w:sz w:val="28"/>
          <w:szCs w:val="28"/>
        </w:rPr>
        <w:t xml:space="preserve">муниципального </w:t>
      </w:r>
      <w:r w:rsidRPr="008D050A">
        <w:rPr>
          <w:sz w:val="28"/>
          <w:szCs w:val="28"/>
        </w:rPr>
        <w:t xml:space="preserve"> контроля</w:t>
      </w:r>
      <w:proofErr w:type="gramEnd"/>
      <w:r w:rsidRPr="008D050A">
        <w:rPr>
          <w:sz w:val="28"/>
          <w:szCs w:val="28"/>
        </w:rPr>
        <w:t xml:space="preserve">, своевременного предотвращения нарушений </w:t>
      </w:r>
      <w:r>
        <w:rPr>
          <w:sz w:val="28"/>
          <w:szCs w:val="28"/>
        </w:rPr>
        <w:t xml:space="preserve">действующего </w:t>
      </w:r>
      <w:r w:rsidRPr="008D050A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 Российской Федерации, </w:t>
      </w:r>
      <w:r w:rsidRPr="008D050A">
        <w:rPr>
          <w:sz w:val="28"/>
          <w:szCs w:val="28"/>
        </w:rPr>
        <w:t xml:space="preserve"> в связи с постоянными изменениями законодательства необходимо регулярное проведение семинаров для уполномоченных лиц по осуществлению муниципального контроля.</w:t>
      </w:r>
    </w:p>
    <w:p w:rsidR="00055380" w:rsidRDefault="00055380" w:rsidP="00055380">
      <w:pPr>
        <w:adjustRightInd w:val="0"/>
        <w:ind w:firstLine="708"/>
        <w:jc w:val="both"/>
        <w:outlineLvl w:val="2"/>
        <w:rPr>
          <w:sz w:val="28"/>
          <w:szCs w:val="28"/>
        </w:rPr>
      </w:pPr>
    </w:p>
    <w:p w:rsidR="00404177" w:rsidRPr="00055380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055380" w:rsidRDefault="00886888" w:rsidP="00886888">
      <w:pPr>
        <w:rPr>
          <w:sz w:val="32"/>
          <w:szCs w:val="32"/>
        </w:rPr>
      </w:pPr>
    </w:p>
    <w:p w:rsidR="00055380" w:rsidRDefault="00055380" w:rsidP="00055380">
      <w:pPr>
        <w:ind w:firstLine="709"/>
        <w:jc w:val="both"/>
        <w:rPr>
          <w:sz w:val="28"/>
          <w:szCs w:val="28"/>
        </w:rPr>
      </w:pPr>
      <w:r w:rsidRPr="00F639CC">
        <w:rPr>
          <w:sz w:val="28"/>
          <w:szCs w:val="28"/>
        </w:rPr>
        <w:t xml:space="preserve">Сводный отчет об осуществлении муниципального контроля на территории города </w:t>
      </w:r>
      <w:r>
        <w:rPr>
          <w:sz w:val="28"/>
          <w:szCs w:val="28"/>
        </w:rPr>
        <w:t>Нефтеюганска</w:t>
      </w:r>
      <w:r w:rsidRPr="00F639CC">
        <w:rPr>
          <w:sz w:val="28"/>
          <w:szCs w:val="28"/>
        </w:rPr>
        <w:t xml:space="preserve"> по форме федерального статистического наблюдения № «1-контроль».</w:t>
      </w:r>
    </w:p>
    <w:p w:rsidR="00055380" w:rsidRDefault="00055380" w:rsidP="00055380">
      <w:pPr>
        <w:jc w:val="both"/>
        <w:rPr>
          <w:sz w:val="28"/>
          <w:szCs w:val="28"/>
        </w:rPr>
      </w:pPr>
    </w:p>
    <w:p w:rsidR="00055380" w:rsidRDefault="00055380" w:rsidP="00055380">
      <w:pPr>
        <w:jc w:val="both"/>
        <w:rPr>
          <w:sz w:val="28"/>
          <w:szCs w:val="28"/>
        </w:rPr>
      </w:pPr>
    </w:p>
    <w:p w:rsidR="00055380" w:rsidRDefault="00055380" w:rsidP="00055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Нефтеюганска          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С.Ю. Дегтярев</w:t>
      </w:r>
    </w:p>
    <w:p w:rsidR="00055380" w:rsidRDefault="00055380" w:rsidP="00055380">
      <w:pPr>
        <w:jc w:val="both"/>
        <w:rPr>
          <w:sz w:val="28"/>
          <w:szCs w:val="28"/>
        </w:rPr>
      </w:pPr>
    </w:p>
    <w:p w:rsidR="00055380" w:rsidRDefault="00055380" w:rsidP="00055380">
      <w:pPr>
        <w:jc w:val="both"/>
        <w:rPr>
          <w:sz w:val="20"/>
          <w:szCs w:val="20"/>
        </w:rPr>
      </w:pPr>
    </w:p>
    <w:p w:rsidR="00055380" w:rsidRDefault="00055380" w:rsidP="00055380">
      <w:pPr>
        <w:jc w:val="both"/>
        <w:rPr>
          <w:sz w:val="20"/>
          <w:szCs w:val="20"/>
        </w:rPr>
      </w:pPr>
    </w:p>
    <w:p w:rsidR="00404177" w:rsidRDefault="00404177" w:rsidP="00886888">
      <w:pPr>
        <w:rPr>
          <w:sz w:val="32"/>
          <w:szCs w:val="32"/>
        </w:rPr>
      </w:pPr>
    </w:p>
    <w:p w:rsidR="00055380" w:rsidRDefault="00055380" w:rsidP="00886888">
      <w:pPr>
        <w:rPr>
          <w:sz w:val="32"/>
          <w:szCs w:val="32"/>
        </w:rPr>
      </w:pPr>
    </w:p>
    <w:p w:rsidR="00055380" w:rsidRDefault="00055380" w:rsidP="00886888">
      <w:pPr>
        <w:rPr>
          <w:sz w:val="32"/>
          <w:szCs w:val="32"/>
        </w:rPr>
      </w:pPr>
    </w:p>
    <w:p w:rsidR="00055380" w:rsidRDefault="00055380" w:rsidP="00886888">
      <w:pPr>
        <w:rPr>
          <w:sz w:val="32"/>
          <w:szCs w:val="32"/>
        </w:rPr>
      </w:pPr>
    </w:p>
    <w:p w:rsidR="00055380" w:rsidRDefault="00055380" w:rsidP="00886888">
      <w:pPr>
        <w:rPr>
          <w:sz w:val="32"/>
          <w:szCs w:val="32"/>
        </w:rPr>
      </w:pPr>
    </w:p>
    <w:p w:rsidR="00055380" w:rsidRDefault="00055380" w:rsidP="00886888">
      <w:pPr>
        <w:rPr>
          <w:sz w:val="32"/>
          <w:szCs w:val="32"/>
        </w:rPr>
      </w:pPr>
    </w:p>
    <w:p w:rsidR="00055380" w:rsidRDefault="00055380" w:rsidP="00886888">
      <w:pPr>
        <w:rPr>
          <w:sz w:val="32"/>
          <w:szCs w:val="32"/>
        </w:rPr>
      </w:pPr>
    </w:p>
    <w:p w:rsidR="00404177" w:rsidRPr="00055380" w:rsidRDefault="00404177" w:rsidP="00886888">
      <w:pPr>
        <w:rPr>
          <w:sz w:val="32"/>
          <w:szCs w:val="32"/>
        </w:rPr>
      </w:pPr>
    </w:p>
    <w:p w:rsidR="00055380" w:rsidRPr="005A24A8" w:rsidRDefault="00055380" w:rsidP="00055380">
      <w:pPr>
        <w:jc w:val="both"/>
        <w:rPr>
          <w:sz w:val="20"/>
          <w:szCs w:val="20"/>
        </w:rPr>
      </w:pPr>
      <w:r w:rsidRPr="005A24A8">
        <w:rPr>
          <w:sz w:val="20"/>
          <w:szCs w:val="20"/>
        </w:rPr>
        <w:t>Исполнитель:</w:t>
      </w:r>
    </w:p>
    <w:p w:rsidR="00055380" w:rsidRPr="005A24A8" w:rsidRDefault="00055380" w:rsidP="00055380">
      <w:pPr>
        <w:jc w:val="both"/>
        <w:rPr>
          <w:sz w:val="20"/>
          <w:szCs w:val="20"/>
        </w:rPr>
      </w:pPr>
      <w:r w:rsidRPr="005A24A8">
        <w:rPr>
          <w:sz w:val="20"/>
          <w:szCs w:val="20"/>
        </w:rPr>
        <w:t>начальник службы</w:t>
      </w:r>
    </w:p>
    <w:p w:rsidR="00055380" w:rsidRPr="005A24A8" w:rsidRDefault="00055380" w:rsidP="00055380">
      <w:pPr>
        <w:jc w:val="both"/>
        <w:rPr>
          <w:sz w:val="20"/>
          <w:szCs w:val="20"/>
        </w:rPr>
      </w:pPr>
      <w:r w:rsidRPr="005A24A8">
        <w:rPr>
          <w:sz w:val="20"/>
          <w:szCs w:val="20"/>
        </w:rPr>
        <w:t>муниципального контроля</w:t>
      </w:r>
    </w:p>
    <w:p w:rsidR="00055380" w:rsidRPr="005A24A8" w:rsidRDefault="00055380" w:rsidP="00055380">
      <w:pPr>
        <w:jc w:val="both"/>
        <w:rPr>
          <w:sz w:val="20"/>
          <w:szCs w:val="20"/>
        </w:rPr>
      </w:pPr>
      <w:r w:rsidRPr="005A24A8">
        <w:rPr>
          <w:sz w:val="20"/>
          <w:szCs w:val="20"/>
        </w:rPr>
        <w:t>администрации города Нефтеюганска</w:t>
      </w:r>
    </w:p>
    <w:p w:rsidR="00055380" w:rsidRPr="005A24A8" w:rsidRDefault="00055380" w:rsidP="00055380">
      <w:pPr>
        <w:jc w:val="both"/>
        <w:rPr>
          <w:sz w:val="20"/>
          <w:szCs w:val="20"/>
        </w:rPr>
      </w:pPr>
      <w:r w:rsidRPr="005A24A8">
        <w:rPr>
          <w:sz w:val="20"/>
          <w:szCs w:val="20"/>
        </w:rPr>
        <w:t>Якубова Элнара Джабаровна</w:t>
      </w:r>
    </w:p>
    <w:p w:rsidR="00055380" w:rsidRPr="005A24A8" w:rsidRDefault="00055380" w:rsidP="00055380">
      <w:pPr>
        <w:jc w:val="both"/>
        <w:rPr>
          <w:sz w:val="20"/>
          <w:szCs w:val="20"/>
        </w:rPr>
      </w:pPr>
      <w:r w:rsidRPr="005A24A8">
        <w:rPr>
          <w:sz w:val="20"/>
          <w:szCs w:val="20"/>
        </w:rPr>
        <w:t xml:space="preserve">тел: 8(3463) 23 71 87 </w:t>
      </w:r>
      <w:bookmarkStart w:id="0" w:name="_GoBack"/>
      <w:bookmarkEnd w:id="0"/>
    </w:p>
    <w:sectPr w:rsidR="00055380" w:rsidRPr="005A24A8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198" w:rsidRDefault="001F3198" w:rsidP="00404177">
      <w:r>
        <w:separator/>
      </w:r>
    </w:p>
  </w:endnote>
  <w:endnote w:type="continuationSeparator" w:id="0">
    <w:p w:rsidR="001F3198" w:rsidRDefault="001F3198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0647">
      <w:rPr>
        <w:noProof/>
      </w:rPr>
      <w:t>34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198" w:rsidRDefault="001F3198" w:rsidP="00404177">
      <w:r>
        <w:separator/>
      </w:r>
    </w:p>
  </w:footnote>
  <w:footnote w:type="continuationSeparator" w:id="0">
    <w:p w:rsidR="001F3198" w:rsidRDefault="001F3198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55380"/>
    <w:rsid w:val="001F3198"/>
    <w:rsid w:val="00273105"/>
    <w:rsid w:val="00404177"/>
    <w:rsid w:val="0042029C"/>
    <w:rsid w:val="005542D8"/>
    <w:rsid w:val="005A1F26"/>
    <w:rsid w:val="005B5D4B"/>
    <w:rsid w:val="00641929"/>
    <w:rsid w:val="006961EB"/>
    <w:rsid w:val="006D0647"/>
    <w:rsid w:val="00755FAF"/>
    <w:rsid w:val="0083213D"/>
    <w:rsid w:val="00843529"/>
    <w:rsid w:val="00886888"/>
    <w:rsid w:val="008A0EF2"/>
    <w:rsid w:val="008E7D6B"/>
    <w:rsid w:val="00A6696F"/>
    <w:rsid w:val="00B628C6"/>
    <w:rsid w:val="00CD6E5D"/>
    <w:rsid w:val="00D524F4"/>
    <w:rsid w:val="00DA0BF9"/>
    <w:rsid w:val="00DD671F"/>
    <w:rsid w:val="00E14580"/>
    <w:rsid w:val="00E823FF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rsid w:val="00055380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0553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b">
    <w:name w:val="Table Grid"/>
    <w:basedOn w:val="a1"/>
    <w:uiPriority w:val="39"/>
    <w:rsid w:val="000553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9480</Words>
  <Characters>54037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2020-01-20T06:28:00Z</dcterms:modified>
</cp:coreProperties>
</file>