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3D6" w:rsidRDefault="00846CCE" w:rsidP="009754D8">
      <w:pPr>
        <w:pStyle w:val="2"/>
        <w:ind w:left="4956" w:right="-1" w:firstLine="6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УТВЕРЖДАЮ:</w:t>
      </w:r>
    </w:p>
    <w:p w:rsidR="00F303D6" w:rsidRDefault="00E75507" w:rsidP="009754D8">
      <w:pPr>
        <w:ind w:left="4955" w:firstLine="6"/>
        <w:jc w:val="right"/>
        <w:rPr>
          <w:sz w:val="28"/>
        </w:rPr>
      </w:pPr>
      <w:r>
        <w:rPr>
          <w:sz w:val="28"/>
        </w:rPr>
        <w:t>П</w:t>
      </w:r>
      <w:r w:rsidR="00846CCE">
        <w:rPr>
          <w:sz w:val="28"/>
        </w:rPr>
        <w:t>редседател</w:t>
      </w:r>
      <w:r>
        <w:rPr>
          <w:sz w:val="28"/>
        </w:rPr>
        <w:t>ь</w:t>
      </w:r>
    </w:p>
    <w:p w:rsidR="00F303D6" w:rsidRDefault="00846CCE" w:rsidP="009754D8">
      <w:pPr>
        <w:ind w:left="4955" w:firstLine="6"/>
        <w:jc w:val="right"/>
        <w:rPr>
          <w:sz w:val="28"/>
        </w:rPr>
      </w:pPr>
      <w:r>
        <w:rPr>
          <w:sz w:val="28"/>
        </w:rPr>
        <w:t>Счётной палаты</w:t>
      </w:r>
      <w:r w:rsidR="009754D8">
        <w:rPr>
          <w:sz w:val="28"/>
        </w:rPr>
        <w:t xml:space="preserve"> </w:t>
      </w:r>
      <w:r w:rsidR="009754D8">
        <w:rPr>
          <w:sz w:val="28"/>
        </w:rPr>
        <w:br/>
      </w:r>
      <w:r>
        <w:rPr>
          <w:sz w:val="28"/>
        </w:rPr>
        <w:t>города Нефтеюганска</w:t>
      </w:r>
    </w:p>
    <w:p w:rsidR="009754D8" w:rsidRDefault="009754D8" w:rsidP="009754D8">
      <w:pPr>
        <w:ind w:left="4955" w:firstLine="6"/>
        <w:jc w:val="right"/>
        <w:rPr>
          <w:sz w:val="28"/>
        </w:rPr>
      </w:pPr>
    </w:p>
    <w:p w:rsidR="00F303D6" w:rsidRDefault="00846CCE" w:rsidP="009754D8">
      <w:pPr>
        <w:ind w:left="4955" w:firstLine="6"/>
        <w:jc w:val="right"/>
        <w:rPr>
          <w:sz w:val="28"/>
        </w:rPr>
      </w:pPr>
      <w:r>
        <w:rPr>
          <w:sz w:val="28"/>
        </w:rPr>
        <w:t xml:space="preserve">_________ </w:t>
      </w:r>
      <w:r w:rsidR="00E75507">
        <w:rPr>
          <w:sz w:val="28"/>
        </w:rPr>
        <w:t>С.А. Гичкина</w:t>
      </w:r>
    </w:p>
    <w:p w:rsidR="00F303D6" w:rsidRDefault="00846CCE" w:rsidP="009754D8">
      <w:pPr>
        <w:ind w:left="4955" w:firstLine="6"/>
        <w:jc w:val="right"/>
        <w:rPr>
          <w:sz w:val="28"/>
        </w:rPr>
      </w:pPr>
      <w:r>
        <w:rPr>
          <w:sz w:val="28"/>
        </w:rPr>
        <w:t>«</w:t>
      </w:r>
      <w:r w:rsidR="00ED0C1D">
        <w:rPr>
          <w:sz w:val="28"/>
        </w:rPr>
        <w:t>2</w:t>
      </w:r>
      <w:r w:rsidR="003F3E72">
        <w:rPr>
          <w:sz w:val="28"/>
        </w:rPr>
        <w:t>4</w:t>
      </w:r>
      <w:r>
        <w:rPr>
          <w:sz w:val="28"/>
        </w:rPr>
        <w:t xml:space="preserve">» </w:t>
      </w:r>
      <w:r w:rsidR="00ED0C1D">
        <w:rPr>
          <w:sz w:val="28"/>
        </w:rPr>
        <w:t>июн</w:t>
      </w:r>
      <w:r>
        <w:rPr>
          <w:sz w:val="28"/>
        </w:rPr>
        <w:t>я 2019 года</w:t>
      </w:r>
    </w:p>
    <w:p w:rsidR="00F303D6" w:rsidRDefault="00F303D6">
      <w:pPr>
        <w:ind w:firstLine="709"/>
        <w:rPr>
          <w:sz w:val="28"/>
        </w:rPr>
      </w:pPr>
    </w:p>
    <w:p w:rsidR="00F303D6" w:rsidRDefault="00F303D6">
      <w:pPr>
        <w:ind w:firstLine="709"/>
        <w:rPr>
          <w:sz w:val="28"/>
        </w:rPr>
      </w:pPr>
    </w:p>
    <w:p w:rsidR="00F303D6" w:rsidRDefault="00846CCE" w:rsidP="009754D8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ОТЧЁТ</w:t>
      </w:r>
    </w:p>
    <w:p w:rsidR="00F303D6" w:rsidRDefault="00846CCE" w:rsidP="009754D8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 РЕЗУЛЬТАТАХ КОНТРОЛЬНОГО МЕРОПРИЯТИЯ</w:t>
      </w:r>
    </w:p>
    <w:p w:rsidR="00ED0C1D" w:rsidRDefault="00ED0C1D" w:rsidP="009754D8">
      <w:pPr>
        <w:tabs>
          <w:tab w:val="left" w:pos="567"/>
        </w:tabs>
        <w:jc w:val="center"/>
        <w:rPr>
          <w:b/>
          <w:sz w:val="28"/>
        </w:rPr>
      </w:pPr>
      <w:r w:rsidRPr="00ED0C1D">
        <w:rPr>
          <w:b/>
          <w:sz w:val="28"/>
        </w:rPr>
        <w:t xml:space="preserve">«Аудит эффективности, направленный на определение экономности и результативности использования бюджетных средств» </w:t>
      </w:r>
    </w:p>
    <w:p w:rsidR="00F303D6" w:rsidRDefault="00F303D6" w:rsidP="00D828BE">
      <w:pPr>
        <w:tabs>
          <w:tab w:val="left" w:pos="567"/>
        </w:tabs>
        <w:ind w:firstLine="709"/>
        <w:jc w:val="center"/>
        <w:rPr>
          <w:b/>
          <w:sz w:val="28"/>
        </w:rPr>
      </w:pPr>
    </w:p>
    <w:p w:rsidR="00D828BE" w:rsidRDefault="00846CCE" w:rsidP="00D828BE">
      <w:pPr>
        <w:tabs>
          <w:tab w:val="left" w:pos="567"/>
        </w:tabs>
        <w:ind w:firstLine="709"/>
        <w:jc w:val="both"/>
        <w:rPr>
          <w:sz w:val="28"/>
        </w:rPr>
      </w:pPr>
      <w:r>
        <w:rPr>
          <w:b/>
          <w:sz w:val="28"/>
        </w:rPr>
        <w:t>1. Основание для проведения контрольного мероприятия:</w:t>
      </w:r>
      <w:r w:rsidR="00116DA8">
        <w:rPr>
          <w:b/>
          <w:sz w:val="28"/>
        </w:rPr>
        <w:t xml:space="preserve"> </w:t>
      </w:r>
      <w:r w:rsidR="003C3788">
        <w:rPr>
          <w:sz w:val="28"/>
        </w:rPr>
        <w:t>статья 8</w:t>
      </w:r>
      <w:r>
        <w:rPr>
          <w:sz w:val="28"/>
        </w:rPr>
        <w:t xml:space="preserve"> Положения о Счётной палате города Нефтеюганска, пункт 1</w:t>
      </w:r>
      <w:r w:rsidR="00ED0C1D">
        <w:rPr>
          <w:sz w:val="28"/>
        </w:rPr>
        <w:t>6</w:t>
      </w:r>
      <w:r>
        <w:rPr>
          <w:sz w:val="28"/>
        </w:rPr>
        <w:t xml:space="preserve"> плана работы Счётной палаты на 2019 год, приказ Счётной палаты от </w:t>
      </w:r>
      <w:r w:rsidR="00ED0C1D">
        <w:rPr>
          <w:sz w:val="28"/>
        </w:rPr>
        <w:t>17.04.2019 № 28</w:t>
      </w:r>
      <w:r>
        <w:rPr>
          <w:sz w:val="28"/>
        </w:rPr>
        <w:t>.</w:t>
      </w:r>
    </w:p>
    <w:p w:rsidR="0086605A" w:rsidRDefault="00846CCE" w:rsidP="00D828BE">
      <w:pPr>
        <w:tabs>
          <w:tab w:val="left" w:pos="567"/>
        </w:tabs>
        <w:ind w:firstLine="709"/>
        <w:jc w:val="both"/>
        <w:rPr>
          <w:sz w:val="28"/>
        </w:rPr>
      </w:pPr>
      <w:r>
        <w:rPr>
          <w:b/>
          <w:sz w:val="28"/>
        </w:rPr>
        <w:t>2. Предмет контрольного мероприятия:</w:t>
      </w:r>
      <w:r w:rsidR="00116DA8">
        <w:rPr>
          <w:b/>
          <w:sz w:val="28"/>
        </w:rPr>
        <w:t xml:space="preserve"> </w:t>
      </w:r>
      <w:r w:rsidR="0086605A">
        <w:rPr>
          <w:sz w:val="28"/>
        </w:rPr>
        <w:t>использование средств местного бюджета.</w:t>
      </w:r>
    </w:p>
    <w:p w:rsidR="00F303D6" w:rsidRDefault="00846CCE" w:rsidP="00D828BE">
      <w:pPr>
        <w:tabs>
          <w:tab w:val="left" w:pos="567"/>
        </w:tabs>
        <w:ind w:firstLine="709"/>
        <w:jc w:val="both"/>
        <w:rPr>
          <w:sz w:val="28"/>
        </w:rPr>
      </w:pPr>
      <w:r>
        <w:rPr>
          <w:b/>
          <w:sz w:val="28"/>
        </w:rPr>
        <w:t xml:space="preserve">3. </w:t>
      </w:r>
      <w:r w:rsidR="009754D8">
        <w:rPr>
          <w:b/>
          <w:sz w:val="28"/>
        </w:rPr>
        <w:t>Объект контрольного мероприятия: муниципальное</w:t>
      </w:r>
      <w:r w:rsidR="0086605A">
        <w:rPr>
          <w:sz w:val="28"/>
        </w:rPr>
        <w:t xml:space="preserve"> бюджетное учреждение культуры Театр кукол «Волшебная флейта»</w:t>
      </w:r>
      <w:r>
        <w:rPr>
          <w:sz w:val="28"/>
        </w:rPr>
        <w:t xml:space="preserve"> </w:t>
      </w:r>
      <w:r w:rsidR="0086605A">
        <w:rPr>
          <w:sz w:val="28"/>
        </w:rPr>
        <w:t>(далее – Учреждение, Театр кукол)</w:t>
      </w:r>
      <w:r>
        <w:rPr>
          <w:sz w:val="28"/>
        </w:rPr>
        <w:t>.</w:t>
      </w:r>
    </w:p>
    <w:p w:rsidR="00D828BE" w:rsidRDefault="00846CCE" w:rsidP="00D828BE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4. </w:t>
      </w:r>
      <w:r w:rsidR="00116DA8">
        <w:rPr>
          <w:b/>
          <w:sz w:val="28"/>
        </w:rPr>
        <w:t xml:space="preserve"> </w:t>
      </w:r>
      <w:r>
        <w:rPr>
          <w:b/>
          <w:sz w:val="28"/>
        </w:rPr>
        <w:t>Срок проведения контрольного мероприятия:</w:t>
      </w:r>
      <w:r>
        <w:rPr>
          <w:sz w:val="28"/>
        </w:rPr>
        <w:t xml:space="preserve"> </w:t>
      </w:r>
      <w:r w:rsidR="0086605A">
        <w:rPr>
          <w:sz w:val="28"/>
        </w:rPr>
        <w:t>с 17 апреля по 2</w:t>
      </w:r>
      <w:r w:rsidR="003F3E72">
        <w:rPr>
          <w:sz w:val="28"/>
        </w:rPr>
        <w:t>4</w:t>
      </w:r>
      <w:r w:rsidR="0086605A">
        <w:rPr>
          <w:sz w:val="28"/>
        </w:rPr>
        <w:t xml:space="preserve"> июня 2019 года, в том числе на объекте с 24 апреля по 07 июня 2019 года</w:t>
      </w:r>
      <w:r>
        <w:rPr>
          <w:sz w:val="28"/>
        </w:rPr>
        <w:t>.</w:t>
      </w:r>
    </w:p>
    <w:p w:rsidR="00D828BE" w:rsidRDefault="00846CCE" w:rsidP="00D828BE">
      <w:pPr>
        <w:ind w:firstLine="709"/>
        <w:jc w:val="both"/>
        <w:rPr>
          <w:sz w:val="28"/>
          <w:szCs w:val="28"/>
        </w:rPr>
      </w:pPr>
      <w:r>
        <w:rPr>
          <w:b/>
          <w:sz w:val="28"/>
        </w:rPr>
        <w:t xml:space="preserve">5. </w:t>
      </w:r>
      <w:r w:rsidR="0086605A">
        <w:rPr>
          <w:b/>
          <w:sz w:val="28"/>
        </w:rPr>
        <w:t xml:space="preserve"> </w:t>
      </w:r>
      <w:r>
        <w:rPr>
          <w:b/>
          <w:sz w:val="28"/>
        </w:rPr>
        <w:t>Цел</w:t>
      </w:r>
      <w:r w:rsidR="00D828BE">
        <w:rPr>
          <w:b/>
          <w:sz w:val="28"/>
        </w:rPr>
        <w:t>и</w:t>
      </w:r>
      <w:r w:rsidR="00116DA8">
        <w:rPr>
          <w:b/>
          <w:sz w:val="28"/>
        </w:rPr>
        <w:t xml:space="preserve"> </w:t>
      </w:r>
      <w:r>
        <w:rPr>
          <w:b/>
          <w:sz w:val="28"/>
        </w:rPr>
        <w:t>контрольного</w:t>
      </w:r>
      <w:r w:rsidR="00116DA8">
        <w:rPr>
          <w:b/>
          <w:sz w:val="28"/>
        </w:rPr>
        <w:t xml:space="preserve"> </w:t>
      </w:r>
      <w:r>
        <w:rPr>
          <w:b/>
          <w:sz w:val="28"/>
        </w:rPr>
        <w:t>мероприятия:</w:t>
      </w:r>
      <w:r w:rsidR="0086605A" w:rsidRPr="0086605A">
        <w:rPr>
          <w:sz w:val="28"/>
          <w:szCs w:val="28"/>
        </w:rPr>
        <w:t xml:space="preserve"> </w:t>
      </w:r>
    </w:p>
    <w:p w:rsidR="00D828BE" w:rsidRPr="00D828BE" w:rsidRDefault="00D828BE" w:rsidP="00D828BE">
      <w:pPr>
        <w:ind w:firstLine="709"/>
        <w:jc w:val="both"/>
        <w:rPr>
          <w:sz w:val="28"/>
          <w:szCs w:val="28"/>
        </w:rPr>
      </w:pPr>
      <w:r w:rsidRPr="00D828BE">
        <w:rPr>
          <w:sz w:val="28"/>
          <w:szCs w:val="28"/>
        </w:rPr>
        <w:t>5</w:t>
      </w:r>
      <w:r w:rsidR="0086605A" w:rsidRPr="00D828BE">
        <w:rPr>
          <w:sz w:val="28"/>
          <w:szCs w:val="28"/>
        </w:rPr>
        <w:t xml:space="preserve">.1. </w:t>
      </w:r>
      <w:r w:rsidR="00544D9C" w:rsidRPr="001C037D">
        <w:rPr>
          <w:sz w:val="28"/>
          <w:szCs w:val="28"/>
        </w:rPr>
        <w:t>Определить</w:t>
      </w:r>
      <w:r w:rsidR="00544D9C">
        <w:rPr>
          <w:sz w:val="28"/>
          <w:szCs w:val="28"/>
        </w:rPr>
        <w:t xml:space="preserve"> результативность</w:t>
      </w:r>
      <w:r w:rsidR="00544D9C" w:rsidRPr="001C037D">
        <w:rPr>
          <w:sz w:val="28"/>
          <w:szCs w:val="28"/>
        </w:rPr>
        <w:t xml:space="preserve"> использования бюджетных средств.</w:t>
      </w:r>
    </w:p>
    <w:p w:rsidR="0086605A" w:rsidRPr="00D828BE" w:rsidRDefault="00D828BE" w:rsidP="00D828BE">
      <w:pPr>
        <w:ind w:firstLine="709"/>
        <w:jc w:val="both"/>
        <w:rPr>
          <w:sz w:val="28"/>
          <w:szCs w:val="28"/>
        </w:rPr>
      </w:pPr>
      <w:r w:rsidRPr="00D828BE">
        <w:rPr>
          <w:sz w:val="28"/>
          <w:szCs w:val="28"/>
        </w:rPr>
        <w:t>5</w:t>
      </w:r>
      <w:r w:rsidR="0086605A" w:rsidRPr="00D828BE">
        <w:rPr>
          <w:sz w:val="28"/>
          <w:szCs w:val="28"/>
        </w:rPr>
        <w:t>.2.</w:t>
      </w:r>
      <w:r w:rsidR="0086605A" w:rsidRPr="001C037D">
        <w:rPr>
          <w:sz w:val="28"/>
          <w:szCs w:val="28"/>
        </w:rPr>
        <w:t xml:space="preserve"> </w:t>
      </w:r>
      <w:r w:rsidR="00544D9C" w:rsidRPr="00D828BE">
        <w:rPr>
          <w:sz w:val="28"/>
          <w:szCs w:val="28"/>
        </w:rPr>
        <w:t>Определить экономность использования бюджетных средств.</w:t>
      </w:r>
    </w:p>
    <w:p w:rsidR="00F303D6" w:rsidRDefault="00846CCE" w:rsidP="00D828BE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6. </w:t>
      </w:r>
      <w:r w:rsidR="00D828BE">
        <w:rPr>
          <w:b/>
          <w:sz w:val="28"/>
        </w:rPr>
        <w:t xml:space="preserve"> </w:t>
      </w:r>
      <w:r>
        <w:rPr>
          <w:b/>
          <w:sz w:val="28"/>
        </w:rPr>
        <w:t>Проверяемый период деятельности:</w:t>
      </w:r>
      <w:r>
        <w:rPr>
          <w:sz w:val="28"/>
        </w:rPr>
        <w:t xml:space="preserve"> 2018 год</w:t>
      </w:r>
      <w:r w:rsidR="0086605A">
        <w:rPr>
          <w:sz w:val="28"/>
        </w:rPr>
        <w:t>.</w:t>
      </w:r>
    </w:p>
    <w:p w:rsidR="00483104" w:rsidRDefault="00846CCE" w:rsidP="00D828BE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7. </w:t>
      </w:r>
      <w:r w:rsidR="00D828BE">
        <w:rPr>
          <w:b/>
          <w:sz w:val="28"/>
        </w:rPr>
        <w:t xml:space="preserve"> </w:t>
      </w:r>
      <w:r>
        <w:rPr>
          <w:b/>
          <w:sz w:val="28"/>
        </w:rPr>
        <w:t>По результатам контрольного мероприятия установлено следующее:</w:t>
      </w:r>
    </w:p>
    <w:p w:rsidR="00544D9C" w:rsidRDefault="00116DA8" w:rsidP="00544D9C">
      <w:pPr>
        <w:ind w:firstLine="709"/>
        <w:jc w:val="both"/>
        <w:rPr>
          <w:sz w:val="28"/>
          <w:szCs w:val="28"/>
        </w:rPr>
      </w:pPr>
      <w:r w:rsidRPr="00D828BE">
        <w:rPr>
          <w:sz w:val="28"/>
        </w:rPr>
        <w:t xml:space="preserve">7.1. </w:t>
      </w:r>
      <w:r w:rsidR="00544D9C">
        <w:rPr>
          <w:sz w:val="28"/>
        </w:rPr>
        <w:t xml:space="preserve">(Цель 1) </w:t>
      </w:r>
      <w:r w:rsidR="00544D9C" w:rsidRPr="00D828BE">
        <w:rPr>
          <w:sz w:val="28"/>
          <w:szCs w:val="28"/>
        </w:rPr>
        <w:t xml:space="preserve">Определить </w:t>
      </w:r>
      <w:r w:rsidR="00544D9C">
        <w:rPr>
          <w:sz w:val="28"/>
          <w:szCs w:val="28"/>
        </w:rPr>
        <w:t>результативность</w:t>
      </w:r>
      <w:r w:rsidR="00544D9C" w:rsidRPr="00D828BE">
        <w:rPr>
          <w:sz w:val="28"/>
          <w:szCs w:val="28"/>
        </w:rPr>
        <w:t xml:space="preserve"> использования бюджетных средств.</w:t>
      </w:r>
    </w:p>
    <w:p w:rsidR="00DF4D31" w:rsidRDefault="00DF4D31" w:rsidP="00544D9C">
      <w:pPr>
        <w:ind w:firstLine="709"/>
        <w:jc w:val="both"/>
        <w:rPr>
          <w:sz w:val="28"/>
          <w:szCs w:val="28"/>
        </w:rPr>
      </w:pPr>
      <w:r w:rsidRPr="002E51B7">
        <w:rPr>
          <w:sz w:val="28"/>
          <w:szCs w:val="28"/>
        </w:rPr>
        <w:t>Муниципальным заданием на 2018 год установлен</w:t>
      </w:r>
      <w:r>
        <w:rPr>
          <w:sz w:val="28"/>
          <w:szCs w:val="28"/>
        </w:rPr>
        <w:t xml:space="preserve">о количество показов </w:t>
      </w:r>
      <w:r w:rsidRPr="002E51B7">
        <w:rPr>
          <w:sz w:val="28"/>
          <w:szCs w:val="28"/>
        </w:rPr>
        <w:t>спектаклей (театральных постановок) 291 с количеством зрителей 17 </w:t>
      </w:r>
      <w:r>
        <w:rPr>
          <w:sz w:val="28"/>
          <w:szCs w:val="28"/>
        </w:rPr>
        <w:t>260</w:t>
      </w:r>
      <w:r w:rsidR="00141AAB">
        <w:rPr>
          <w:sz w:val="28"/>
          <w:szCs w:val="28"/>
        </w:rPr>
        <w:t xml:space="preserve"> человек</w:t>
      </w:r>
      <w:r w:rsidRPr="00191E02">
        <w:rPr>
          <w:sz w:val="28"/>
          <w:szCs w:val="28"/>
        </w:rPr>
        <w:t>.</w:t>
      </w:r>
    </w:p>
    <w:p w:rsidR="00DF4D31" w:rsidRDefault="00DF4D31" w:rsidP="00544D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91E02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 xml:space="preserve">количество показов </w:t>
      </w:r>
      <w:r w:rsidRPr="002E51B7">
        <w:rPr>
          <w:sz w:val="28"/>
          <w:szCs w:val="28"/>
        </w:rPr>
        <w:t xml:space="preserve">спектаклей (театральных постановок) </w:t>
      </w:r>
      <w:r>
        <w:rPr>
          <w:sz w:val="28"/>
          <w:szCs w:val="28"/>
        </w:rPr>
        <w:t xml:space="preserve">составило 217 </w:t>
      </w:r>
      <w:r w:rsidRPr="002E51B7">
        <w:rPr>
          <w:sz w:val="28"/>
          <w:szCs w:val="28"/>
        </w:rPr>
        <w:t>с количеством зрителей</w:t>
      </w:r>
      <w:r>
        <w:rPr>
          <w:sz w:val="28"/>
          <w:szCs w:val="28"/>
        </w:rPr>
        <w:t xml:space="preserve"> 11 560 человек.</w:t>
      </w:r>
    </w:p>
    <w:p w:rsidR="005A5516" w:rsidRPr="007E4270" w:rsidRDefault="00DF4D31" w:rsidP="00544D9C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Таким образом, н</w:t>
      </w:r>
      <w:r w:rsidR="005A5516" w:rsidRPr="001F68C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5A5516" w:rsidRPr="001F68C5">
        <w:rPr>
          <w:sz w:val="28"/>
          <w:szCs w:val="28"/>
        </w:rPr>
        <w:t>выполнен</w:t>
      </w:r>
      <w:r>
        <w:rPr>
          <w:sz w:val="28"/>
          <w:szCs w:val="28"/>
        </w:rPr>
        <w:t>ы</w:t>
      </w:r>
      <w:r w:rsidR="005A5516" w:rsidRPr="001F68C5">
        <w:rPr>
          <w:sz w:val="28"/>
          <w:szCs w:val="28"/>
        </w:rPr>
        <w:t xml:space="preserve"> </w:t>
      </w:r>
      <w:r w:rsidR="005A5516">
        <w:rPr>
          <w:sz w:val="28"/>
          <w:szCs w:val="28"/>
        </w:rPr>
        <w:t>показател</w:t>
      </w:r>
      <w:r>
        <w:rPr>
          <w:sz w:val="28"/>
          <w:szCs w:val="28"/>
        </w:rPr>
        <w:t>и</w:t>
      </w:r>
      <w:r w:rsidR="005A5516">
        <w:rPr>
          <w:sz w:val="28"/>
          <w:szCs w:val="28"/>
        </w:rPr>
        <w:t xml:space="preserve"> </w:t>
      </w:r>
      <w:r w:rsidR="005A5516" w:rsidRPr="001F68C5">
        <w:rPr>
          <w:sz w:val="28"/>
          <w:szCs w:val="28"/>
        </w:rPr>
        <w:t>муниципального задания</w:t>
      </w:r>
      <w:r>
        <w:rPr>
          <w:sz w:val="28"/>
          <w:szCs w:val="28"/>
        </w:rPr>
        <w:t>, характеризующие</w:t>
      </w:r>
      <w:r w:rsidR="005A5516">
        <w:rPr>
          <w:sz w:val="28"/>
          <w:szCs w:val="28"/>
        </w:rPr>
        <w:t>:</w:t>
      </w:r>
    </w:p>
    <w:p w:rsidR="005A5516" w:rsidRPr="002E6322" w:rsidRDefault="005A5516" w:rsidP="00544D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E6322">
        <w:rPr>
          <w:sz w:val="28"/>
          <w:szCs w:val="28"/>
        </w:rPr>
        <w:t>1</w:t>
      </w:r>
      <w:r w:rsidR="00DF4D31">
        <w:rPr>
          <w:sz w:val="28"/>
          <w:szCs w:val="28"/>
        </w:rPr>
        <w:t>)</w:t>
      </w:r>
      <w:r w:rsidRPr="002E6322">
        <w:rPr>
          <w:sz w:val="28"/>
          <w:szCs w:val="28"/>
        </w:rPr>
        <w:t xml:space="preserve"> </w:t>
      </w:r>
      <w:r w:rsidR="00DF4D31">
        <w:rPr>
          <w:sz w:val="28"/>
          <w:szCs w:val="28"/>
        </w:rPr>
        <w:t>к</w:t>
      </w:r>
      <w:r w:rsidRPr="002E6322">
        <w:rPr>
          <w:sz w:val="28"/>
          <w:szCs w:val="28"/>
        </w:rPr>
        <w:t>ачество оказываемой муниципальной услуги:</w:t>
      </w:r>
    </w:p>
    <w:p w:rsidR="005A5516" w:rsidRPr="002E6322" w:rsidRDefault="005A5516" w:rsidP="00544D9C">
      <w:pPr>
        <w:ind w:firstLine="709"/>
        <w:jc w:val="both"/>
        <w:rPr>
          <w:sz w:val="28"/>
          <w:szCs w:val="28"/>
        </w:rPr>
      </w:pPr>
      <w:r w:rsidRPr="002E6322">
        <w:rPr>
          <w:sz w:val="28"/>
          <w:szCs w:val="28"/>
        </w:rPr>
        <w:t>- стационар (платная) заполняемость зала 38%, вместо 55%;</w:t>
      </w:r>
    </w:p>
    <w:p w:rsidR="005A5516" w:rsidRPr="002E6322" w:rsidRDefault="005A5516" w:rsidP="00544D9C">
      <w:pPr>
        <w:ind w:firstLine="709"/>
        <w:jc w:val="both"/>
        <w:rPr>
          <w:sz w:val="28"/>
          <w:szCs w:val="28"/>
        </w:rPr>
      </w:pPr>
      <w:r w:rsidRPr="002E6322">
        <w:rPr>
          <w:sz w:val="28"/>
          <w:szCs w:val="28"/>
        </w:rPr>
        <w:t xml:space="preserve">- на гастролях (бесплатная) среднее количество участников гастрольного тура 7 </w:t>
      </w:r>
      <w:r>
        <w:rPr>
          <w:sz w:val="28"/>
          <w:szCs w:val="28"/>
        </w:rPr>
        <w:t>из 10</w:t>
      </w:r>
      <w:r w:rsidR="00DF4D3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F4D31">
        <w:rPr>
          <w:sz w:val="28"/>
          <w:szCs w:val="28"/>
        </w:rPr>
        <w:t>отклонение составило 30%;</w:t>
      </w:r>
    </w:p>
    <w:p w:rsidR="005A5516" w:rsidRPr="002E6322" w:rsidRDefault="005A5516" w:rsidP="00544D9C">
      <w:pPr>
        <w:ind w:firstLine="709"/>
        <w:jc w:val="both"/>
        <w:rPr>
          <w:sz w:val="28"/>
          <w:szCs w:val="28"/>
        </w:rPr>
      </w:pPr>
      <w:r w:rsidRPr="002E6322">
        <w:rPr>
          <w:sz w:val="28"/>
          <w:szCs w:val="28"/>
        </w:rPr>
        <w:t>2</w:t>
      </w:r>
      <w:r w:rsidR="00DF4D31">
        <w:rPr>
          <w:sz w:val="28"/>
          <w:szCs w:val="28"/>
        </w:rPr>
        <w:t>)</w:t>
      </w:r>
      <w:r w:rsidRPr="002E6322">
        <w:rPr>
          <w:sz w:val="28"/>
          <w:szCs w:val="28"/>
        </w:rPr>
        <w:t xml:space="preserve"> </w:t>
      </w:r>
      <w:r w:rsidR="00DF4D31">
        <w:rPr>
          <w:sz w:val="28"/>
          <w:szCs w:val="28"/>
        </w:rPr>
        <w:t>о</w:t>
      </w:r>
      <w:r w:rsidRPr="002E6322">
        <w:rPr>
          <w:sz w:val="28"/>
          <w:szCs w:val="28"/>
        </w:rPr>
        <w:t>бъём оказываемой муниципальной услуги:</w:t>
      </w:r>
    </w:p>
    <w:p w:rsidR="005A5516" w:rsidRPr="002E6322" w:rsidRDefault="005A5516" w:rsidP="00544D9C">
      <w:pPr>
        <w:ind w:firstLine="709"/>
        <w:jc w:val="both"/>
        <w:rPr>
          <w:b/>
          <w:i/>
          <w:sz w:val="28"/>
          <w:szCs w:val="28"/>
        </w:rPr>
      </w:pPr>
      <w:r w:rsidRPr="002E6322">
        <w:rPr>
          <w:sz w:val="28"/>
          <w:szCs w:val="28"/>
        </w:rPr>
        <w:t>- стационар (платная) количество проведённых мероприятий 191 из 230</w:t>
      </w:r>
      <w:r w:rsidR="00DF4D31">
        <w:rPr>
          <w:sz w:val="28"/>
          <w:szCs w:val="28"/>
        </w:rPr>
        <w:t>,</w:t>
      </w:r>
      <w:r w:rsidRPr="002E6322">
        <w:rPr>
          <w:sz w:val="28"/>
          <w:szCs w:val="28"/>
        </w:rPr>
        <w:t xml:space="preserve"> </w:t>
      </w:r>
      <w:r w:rsidR="00DF4D31">
        <w:rPr>
          <w:sz w:val="28"/>
          <w:szCs w:val="28"/>
        </w:rPr>
        <w:t>о</w:t>
      </w:r>
      <w:r w:rsidRPr="002E6322">
        <w:rPr>
          <w:sz w:val="28"/>
          <w:szCs w:val="28"/>
        </w:rPr>
        <w:t>тклонение составило 17%. Количество зрителей 9 679 из 11</w:t>
      </w:r>
      <w:r w:rsidR="00DF4D31">
        <w:rPr>
          <w:sz w:val="28"/>
          <w:szCs w:val="28"/>
        </w:rPr>
        <w:t> </w:t>
      </w:r>
      <w:r w:rsidRPr="002E6322">
        <w:rPr>
          <w:sz w:val="28"/>
          <w:szCs w:val="28"/>
        </w:rPr>
        <w:t>750</w:t>
      </w:r>
      <w:r w:rsidR="00DF4D31">
        <w:rPr>
          <w:sz w:val="28"/>
          <w:szCs w:val="28"/>
        </w:rPr>
        <w:t>,</w:t>
      </w:r>
      <w:r w:rsidRPr="002E6322">
        <w:rPr>
          <w:sz w:val="28"/>
          <w:szCs w:val="28"/>
        </w:rPr>
        <w:t xml:space="preserve"> </w:t>
      </w:r>
      <w:r w:rsidR="00DF4D31">
        <w:rPr>
          <w:sz w:val="28"/>
          <w:szCs w:val="28"/>
        </w:rPr>
        <w:t>о</w:t>
      </w:r>
      <w:r w:rsidRPr="002E6322">
        <w:rPr>
          <w:sz w:val="28"/>
          <w:szCs w:val="28"/>
        </w:rPr>
        <w:t>тклонение составило 18%;</w:t>
      </w:r>
    </w:p>
    <w:p w:rsidR="005A5516" w:rsidRPr="002E6322" w:rsidRDefault="005A5516" w:rsidP="00544D9C">
      <w:pPr>
        <w:ind w:firstLine="709"/>
        <w:jc w:val="both"/>
        <w:rPr>
          <w:sz w:val="28"/>
          <w:szCs w:val="28"/>
        </w:rPr>
      </w:pPr>
      <w:r w:rsidRPr="002E6322">
        <w:rPr>
          <w:sz w:val="28"/>
          <w:szCs w:val="28"/>
        </w:rPr>
        <w:lastRenderedPageBreak/>
        <w:t>- на выезде (платная) количество проведённых мероприятий 9</w:t>
      </w:r>
      <w:r w:rsidR="00DF4D31">
        <w:rPr>
          <w:sz w:val="28"/>
          <w:szCs w:val="28"/>
        </w:rPr>
        <w:t xml:space="preserve"> из 42,</w:t>
      </w:r>
      <w:r w:rsidRPr="002E6322">
        <w:rPr>
          <w:sz w:val="28"/>
          <w:szCs w:val="28"/>
        </w:rPr>
        <w:t xml:space="preserve"> </w:t>
      </w:r>
      <w:r w:rsidR="00DF4D31">
        <w:rPr>
          <w:sz w:val="28"/>
          <w:szCs w:val="28"/>
        </w:rPr>
        <w:t>о</w:t>
      </w:r>
      <w:r w:rsidRPr="002E6322">
        <w:rPr>
          <w:sz w:val="28"/>
          <w:szCs w:val="28"/>
        </w:rPr>
        <w:t>тклонение составило 78%. К</w:t>
      </w:r>
      <w:r w:rsidR="00DF4D31">
        <w:rPr>
          <w:sz w:val="28"/>
          <w:szCs w:val="28"/>
        </w:rPr>
        <w:t>оличество зрителей 253 из 3 300,</w:t>
      </w:r>
      <w:r w:rsidRPr="002E6322">
        <w:rPr>
          <w:sz w:val="28"/>
          <w:szCs w:val="28"/>
        </w:rPr>
        <w:t xml:space="preserve"> </w:t>
      </w:r>
      <w:r w:rsidR="00DF4D31">
        <w:rPr>
          <w:sz w:val="28"/>
          <w:szCs w:val="28"/>
        </w:rPr>
        <w:t>о</w:t>
      </w:r>
      <w:r w:rsidRPr="002E6322">
        <w:rPr>
          <w:sz w:val="28"/>
          <w:szCs w:val="28"/>
        </w:rPr>
        <w:t>тклонение составило 92%;</w:t>
      </w:r>
    </w:p>
    <w:p w:rsidR="005A5516" w:rsidRPr="002E6322" w:rsidRDefault="005A5516" w:rsidP="00544D9C">
      <w:pPr>
        <w:ind w:firstLine="709"/>
        <w:jc w:val="both"/>
        <w:rPr>
          <w:sz w:val="28"/>
          <w:szCs w:val="28"/>
        </w:rPr>
      </w:pPr>
      <w:r w:rsidRPr="002E6322">
        <w:rPr>
          <w:sz w:val="28"/>
          <w:szCs w:val="28"/>
        </w:rPr>
        <w:t>- на гастролях (платная) количество мероприятий 2 из 3</w:t>
      </w:r>
      <w:r w:rsidR="00DF4D31">
        <w:rPr>
          <w:sz w:val="28"/>
          <w:szCs w:val="28"/>
        </w:rPr>
        <w:t>,</w:t>
      </w:r>
      <w:r w:rsidRPr="002E6322">
        <w:rPr>
          <w:sz w:val="28"/>
          <w:szCs w:val="28"/>
        </w:rPr>
        <w:t xml:space="preserve"> </w:t>
      </w:r>
      <w:r w:rsidR="00DF4D31">
        <w:rPr>
          <w:sz w:val="28"/>
          <w:szCs w:val="28"/>
        </w:rPr>
        <w:t>о</w:t>
      </w:r>
      <w:r w:rsidRPr="002E6322">
        <w:rPr>
          <w:sz w:val="28"/>
          <w:szCs w:val="28"/>
        </w:rPr>
        <w:t>тклонение – 33%. Количество зрителей 250 из 300</w:t>
      </w:r>
      <w:r w:rsidR="00DF4D31">
        <w:rPr>
          <w:sz w:val="28"/>
          <w:szCs w:val="28"/>
        </w:rPr>
        <w:t>,</w:t>
      </w:r>
      <w:r w:rsidRPr="002E6322">
        <w:rPr>
          <w:sz w:val="28"/>
          <w:szCs w:val="28"/>
        </w:rPr>
        <w:t xml:space="preserve"> </w:t>
      </w:r>
      <w:r w:rsidR="00DF4D31">
        <w:rPr>
          <w:sz w:val="28"/>
          <w:szCs w:val="28"/>
        </w:rPr>
        <w:t>о</w:t>
      </w:r>
      <w:r w:rsidRPr="002E6322">
        <w:rPr>
          <w:sz w:val="28"/>
          <w:szCs w:val="28"/>
        </w:rPr>
        <w:t>тклонение составило 17%;</w:t>
      </w:r>
    </w:p>
    <w:p w:rsidR="00544D9C" w:rsidRDefault="005A5516" w:rsidP="00544D9C">
      <w:pPr>
        <w:ind w:firstLine="709"/>
        <w:jc w:val="both"/>
        <w:rPr>
          <w:sz w:val="28"/>
          <w:szCs w:val="28"/>
        </w:rPr>
      </w:pPr>
      <w:r w:rsidRPr="002E632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E6322">
        <w:rPr>
          <w:sz w:val="28"/>
          <w:szCs w:val="28"/>
        </w:rPr>
        <w:t>на выезде (бесплатная) количество мероприятий 0 из 5</w:t>
      </w:r>
      <w:r w:rsidR="00DF4D31">
        <w:rPr>
          <w:sz w:val="28"/>
          <w:szCs w:val="28"/>
        </w:rPr>
        <w:t>,</w:t>
      </w:r>
      <w:r w:rsidRPr="002E6322">
        <w:rPr>
          <w:sz w:val="28"/>
          <w:szCs w:val="28"/>
        </w:rPr>
        <w:t xml:space="preserve"> </w:t>
      </w:r>
      <w:r w:rsidR="00DF4D31">
        <w:rPr>
          <w:sz w:val="28"/>
          <w:szCs w:val="28"/>
        </w:rPr>
        <w:t>о</w:t>
      </w:r>
      <w:r w:rsidRPr="002E6322">
        <w:rPr>
          <w:sz w:val="28"/>
          <w:szCs w:val="28"/>
        </w:rPr>
        <w:t>тклонение –</w:t>
      </w:r>
      <w:r w:rsidR="004B703D">
        <w:rPr>
          <w:sz w:val="28"/>
          <w:szCs w:val="28"/>
        </w:rPr>
        <w:t xml:space="preserve"> </w:t>
      </w:r>
      <w:r w:rsidRPr="002E6322">
        <w:rPr>
          <w:sz w:val="28"/>
          <w:szCs w:val="28"/>
        </w:rPr>
        <w:t>100%.</w:t>
      </w:r>
      <w:r>
        <w:rPr>
          <w:sz w:val="28"/>
          <w:szCs w:val="28"/>
        </w:rPr>
        <w:t xml:space="preserve"> </w:t>
      </w:r>
    </w:p>
    <w:p w:rsidR="005A5516" w:rsidRPr="00544D9C" w:rsidRDefault="005A5516" w:rsidP="00544D9C">
      <w:pPr>
        <w:ind w:firstLine="709"/>
        <w:jc w:val="both"/>
        <w:rPr>
          <w:sz w:val="28"/>
          <w:szCs w:val="28"/>
        </w:rPr>
      </w:pPr>
      <w:r w:rsidRPr="002436A8">
        <w:rPr>
          <w:sz w:val="28"/>
        </w:rPr>
        <w:t>О</w:t>
      </w:r>
      <w:r w:rsidRPr="00B1792D">
        <w:rPr>
          <w:sz w:val="28"/>
        </w:rPr>
        <w:t xml:space="preserve">бъём </w:t>
      </w:r>
      <w:r w:rsidRPr="00A7764A">
        <w:rPr>
          <w:sz w:val="28"/>
        </w:rPr>
        <w:t xml:space="preserve">субсидии, </w:t>
      </w:r>
      <w:r>
        <w:rPr>
          <w:sz w:val="28"/>
        </w:rPr>
        <w:t>с</w:t>
      </w:r>
      <w:r w:rsidRPr="00A7764A">
        <w:rPr>
          <w:sz w:val="28"/>
        </w:rPr>
        <w:t>оответству</w:t>
      </w:r>
      <w:r>
        <w:rPr>
          <w:sz w:val="28"/>
        </w:rPr>
        <w:t>ющий</w:t>
      </w:r>
      <w:r w:rsidRPr="00A7764A">
        <w:rPr>
          <w:sz w:val="28"/>
        </w:rPr>
        <w:t xml:space="preserve"> показателям муниципального задания, которые не достигнуты (с учётом допустимых (возможных) отклонений), составил 1</w:t>
      </w:r>
      <w:r>
        <w:rPr>
          <w:sz w:val="28"/>
        </w:rPr>
        <w:t>3</w:t>
      </w:r>
      <w:r w:rsidRPr="00A7764A">
        <w:rPr>
          <w:sz w:val="28"/>
        </w:rPr>
        <w:t> </w:t>
      </w:r>
      <w:r>
        <w:rPr>
          <w:sz w:val="28"/>
        </w:rPr>
        <w:t>3</w:t>
      </w:r>
      <w:r w:rsidRPr="00A7764A">
        <w:rPr>
          <w:sz w:val="28"/>
        </w:rPr>
        <w:t xml:space="preserve">89 </w:t>
      </w:r>
      <w:r>
        <w:rPr>
          <w:sz w:val="28"/>
        </w:rPr>
        <w:t>06</w:t>
      </w:r>
      <w:r w:rsidRPr="00A7764A">
        <w:rPr>
          <w:sz w:val="28"/>
        </w:rPr>
        <w:t xml:space="preserve">1 рубль </w:t>
      </w:r>
      <w:r>
        <w:rPr>
          <w:sz w:val="28"/>
        </w:rPr>
        <w:t>66 копеек</w:t>
      </w:r>
      <w:r w:rsidRPr="00A7764A">
        <w:rPr>
          <w:sz w:val="28"/>
        </w:rPr>
        <w:t>.</w:t>
      </w:r>
    </w:p>
    <w:p w:rsidR="004B703D" w:rsidRDefault="004B703D" w:rsidP="00FE7385">
      <w:pPr>
        <w:widowControl w:val="0"/>
        <w:ind w:firstLine="709"/>
        <w:jc w:val="both"/>
        <w:rPr>
          <w:sz w:val="28"/>
        </w:rPr>
      </w:pPr>
    </w:p>
    <w:p w:rsidR="00DF4D31" w:rsidRPr="00FE7385" w:rsidRDefault="00544D9C" w:rsidP="00FE738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Также установлены </w:t>
      </w:r>
      <w:r w:rsidR="00DF4D31">
        <w:rPr>
          <w:sz w:val="28"/>
          <w:szCs w:val="28"/>
        </w:rPr>
        <w:t>н</w:t>
      </w:r>
      <w:r w:rsidR="00DF4D31" w:rsidRPr="002654A8">
        <w:rPr>
          <w:color w:val="auto"/>
          <w:sz w:val="28"/>
        </w:rPr>
        <w:t>арушени</w:t>
      </w:r>
      <w:r>
        <w:rPr>
          <w:color w:val="auto"/>
          <w:sz w:val="28"/>
        </w:rPr>
        <w:t>я</w:t>
      </w:r>
      <w:r w:rsidR="00DF4D31" w:rsidRPr="002654A8">
        <w:rPr>
          <w:color w:val="auto"/>
          <w:sz w:val="28"/>
        </w:rPr>
        <w:t xml:space="preserve"> </w:t>
      </w:r>
      <w:r w:rsidR="00DF4D31">
        <w:rPr>
          <w:sz w:val="28"/>
        </w:rPr>
        <w:t xml:space="preserve">Порядка </w:t>
      </w:r>
      <w:r w:rsidR="008F1CEE" w:rsidRPr="00D1604D">
        <w:rPr>
          <w:sz w:val="28"/>
        </w:rPr>
        <w:t>формирования, финансового</w:t>
      </w:r>
      <w:r w:rsidR="008F1CEE">
        <w:rPr>
          <w:sz w:val="28"/>
        </w:rPr>
        <w:t xml:space="preserve">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задания, утвер</w:t>
      </w:r>
      <w:r w:rsidR="004275D8">
        <w:rPr>
          <w:sz w:val="28"/>
        </w:rPr>
        <w:t>ждённого п</w:t>
      </w:r>
      <w:r w:rsidR="008F1CEE">
        <w:rPr>
          <w:sz w:val="28"/>
        </w:rPr>
        <w:t>остановлением администрации города Нефтеюганска от 23.10.2015 № 138-</w:t>
      </w:r>
      <w:r w:rsidR="008F1CEE" w:rsidRPr="0038774D">
        <w:rPr>
          <w:sz w:val="28"/>
          <w:szCs w:val="28"/>
        </w:rPr>
        <w:t>нп</w:t>
      </w:r>
      <w:r w:rsidR="008F1CEE">
        <w:rPr>
          <w:sz w:val="28"/>
          <w:szCs w:val="28"/>
        </w:rPr>
        <w:t xml:space="preserve"> </w:t>
      </w:r>
      <w:r w:rsidR="008F1CEE" w:rsidRPr="0038774D">
        <w:rPr>
          <w:sz w:val="28"/>
          <w:szCs w:val="28"/>
        </w:rPr>
        <w:t xml:space="preserve">(далее </w:t>
      </w:r>
      <w:r w:rsidR="008F1CEE">
        <w:rPr>
          <w:sz w:val="28"/>
          <w:szCs w:val="28"/>
        </w:rPr>
        <w:t>–</w:t>
      </w:r>
      <w:r w:rsidR="008F1CEE" w:rsidRPr="0038774D">
        <w:rPr>
          <w:sz w:val="28"/>
          <w:szCs w:val="28"/>
        </w:rPr>
        <w:t xml:space="preserve"> По</w:t>
      </w:r>
      <w:r w:rsidR="008F1CEE">
        <w:rPr>
          <w:sz w:val="28"/>
          <w:szCs w:val="28"/>
        </w:rPr>
        <w:t xml:space="preserve">рядок </w:t>
      </w:r>
      <w:r w:rsidR="008F1CEE" w:rsidRPr="0038774D">
        <w:rPr>
          <w:sz w:val="28"/>
          <w:szCs w:val="28"/>
        </w:rPr>
        <w:t>от 23.10.2015 № 138-нп)</w:t>
      </w:r>
      <w:r w:rsidR="00DF4D31" w:rsidRPr="002654A8">
        <w:rPr>
          <w:color w:val="auto"/>
          <w:sz w:val="28"/>
        </w:rPr>
        <w:t>:</w:t>
      </w:r>
    </w:p>
    <w:p w:rsidR="00DF4D31" w:rsidRPr="008F2ABB" w:rsidRDefault="00DF4D31" w:rsidP="00544D9C">
      <w:pPr>
        <w:widowControl w:val="0"/>
        <w:ind w:firstLine="709"/>
        <w:jc w:val="both"/>
        <w:rPr>
          <w:sz w:val="28"/>
          <w:szCs w:val="28"/>
        </w:rPr>
      </w:pPr>
      <w:r w:rsidRPr="002654A8">
        <w:rPr>
          <w:color w:val="auto"/>
          <w:sz w:val="28"/>
          <w:szCs w:val="28"/>
        </w:rPr>
        <w:t>1) пункта 3.2</w:t>
      </w:r>
      <w:r>
        <w:rPr>
          <w:color w:val="auto"/>
          <w:sz w:val="28"/>
          <w:szCs w:val="28"/>
        </w:rPr>
        <w:t>1</w:t>
      </w:r>
      <w:r w:rsidRPr="002654A8">
        <w:rPr>
          <w:color w:val="auto"/>
          <w:sz w:val="28"/>
          <w:szCs w:val="28"/>
        </w:rPr>
        <w:t>, Учреждением включена в расчёт общей суммы планируемых</w:t>
      </w:r>
      <w:r w:rsidRPr="008F2ABB">
        <w:rPr>
          <w:sz w:val="28"/>
          <w:szCs w:val="28"/>
        </w:rPr>
        <w:t xml:space="preserve"> поступлений вся сумма доходов от платной деятельности</w:t>
      </w:r>
      <w:r>
        <w:rPr>
          <w:sz w:val="28"/>
          <w:szCs w:val="28"/>
        </w:rPr>
        <w:t>;</w:t>
      </w:r>
    </w:p>
    <w:p w:rsidR="00544D9C" w:rsidRDefault="00DF4D31" w:rsidP="00544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F2ABB">
        <w:rPr>
          <w:sz w:val="28"/>
          <w:szCs w:val="28"/>
        </w:rPr>
        <w:t xml:space="preserve"> пункта 3.2</w:t>
      </w:r>
      <w:r>
        <w:rPr>
          <w:sz w:val="28"/>
          <w:szCs w:val="28"/>
        </w:rPr>
        <w:t>3, Театром кукол</w:t>
      </w:r>
      <w:r w:rsidRPr="008F2ABB">
        <w:rPr>
          <w:sz w:val="28"/>
          <w:szCs w:val="28"/>
        </w:rPr>
        <w:t xml:space="preserve"> рассчита</w:t>
      </w:r>
      <w:r>
        <w:rPr>
          <w:sz w:val="28"/>
          <w:szCs w:val="28"/>
        </w:rPr>
        <w:t>ны</w:t>
      </w:r>
      <w:r w:rsidRPr="008F2ABB">
        <w:rPr>
          <w:sz w:val="28"/>
          <w:szCs w:val="28"/>
        </w:rPr>
        <w:t xml:space="preserve"> затраты на содержание не используемого для выполнения муниципального задания имущества без применения ко</w:t>
      </w:r>
      <w:r w:rsidR="008F1CEE">
        <w:rPr>
          <w:sz w:val="28"/>
          <w:szCs w:val="28"/>
        </w:rPr>
        <w:t>эффициента платной деятельности;</w:t>
      </w:r>
      <w:r w:rsidRPr="008F2ABB">
        <w:rPr>
          <w:sz w:val="28"/>
          <w:szCs w:val="28"/>
        </w:rPr>
        <w:t xml:space="preserve"> </w:t>
      </w:r>
    </w:p>
    <w:p w:rsidR="008F1CEE" w:rsidRDefault="00DF4D31" w:rsidP="00544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F2ABB">
        <w:rPr>
          <w:sz w:val="28"/>
          <w:szCs w:val="28"/>
        </w:rPr>
        <w:t xml:space="preserve"> пункта 3.2</w:t>
      </w:r>
      <w:r>
        <w:rPr>
          <w:sz w:val="28"/>
          <w:szCs w:val="28"/>
        </w:rPr>
        <w:t xml:space="preserve">4, Учреждением </w:t>
      </w:r>
      <w:r w:rsidRPr="008F2ABB">
        <w:rPr>
          <w:sz w:val="28"/>
          <w:szCs w:val="28"/>
        </w:rPr>
        <w:t>не уменьш</w:t>
      </w:r>
      <w:r>
        <w:rPr>
          <w:sz w:val="28"/>
          <w:szCs w:val="28"/>
        </w:rPr>
        <w:t>ен</w:t>
      </w:r>
      <w:r w:rsidRPr="008F2ABB">
        <w:rPr>
          <w:sz w:val="28"/>
          <w:szCs w:val="28"/>
        </w:rPr>
        <w:t xml:space="preserve"> объ</w:t>
      </w:r>
      <w:r>
        <w:rPr>
          <w:sz w:val="28"/>
          <w:szCs w:val="28"/>
        </w:rPr>
        <w:t>ё</w:t>
      </w:r>
      <w:r w:rsidRPr="008F2ABB">
        <w:rPr>
          <w:sz w:val="28"/>
          <w:szCs w:val="28"/>
        </w:rPr>
        <w:t>м финансового обеспечения выполнения муниципального задания, рассчитанный на основе нормативных затрат,</w:t>
      </w:r>
      <w:r>
        <w:rPr>
          <w:sz w:val="28"/>
          <w:szCs w:val="28"/>
        </w:rPr>
        <w:t xml:space="preserve"> на объё</w:t>
      </w:r>
      <w:r w:rsidRPr="008F2ABB">
        <w:rPr>
          <w:sz w:val="28"/>
          <w:szCs w:val="28"/>
        </w:rPr>
        <w:t>м доходов от платной деятельности.</w:t>
      </w:r>
    </w:p>
    <w:p w:rsidR="00544D9C" w:rsidRDefault="00DF4D31" w:rsidP="00544D9C">
      <w:pPr>
        <w:ind w:firstLine="709"/>
        <w:jc w:val="both"/>
        <w:rPr>
          <w:sz w:val="28"/>
          <w:szCs w:val="28"/>
        </w:rPr>
      </w:pPr>
      <w:r w:rsidRPr="008F2ABB">
        <w:rPr>
          <w:sz w:val="28"/>
          <w:szCs w:val="28"/>
        </w:rPr>
        <w:t xml:space="preserve">В результате </w:t>
      </w:r>
      <w:bookmarkStart w:id="0" w:name="P91"/>
      <w:bookmarkEnd w:id="0"/>
      <w:r w:rsidRPr="008F2ABB">
        <w:rPr>
          <w:sz w:val="28"/>
          <w:szCs w:val="28"/>
        </w:rPr>
        <w:t>вышеуказанн</w:t>
      </w:r>
      <w:r w:rsidR="00FE7385">
        <w:rPr>
          <w:sz w:val="28"/>
          <w:szCs w:val="28"/>
        </w:rPr>
        <w:t>ого</w:t>
      </w:r>
      <w:r w:rsidRPr="008F2ABB">
        <w:rPr>
          <w:sz w:val="28"/>
          <w:szCs w:val="28"/>
        </w:rPr>
        <w:t xml:space="preserve"> нарушени</w:t>
      </w:r>
      <w:r w:rsidR="00FE7385">
        <w:rPr>
          <w:sz w:val="28"/>
          <w:szCs w:val="28"/>
        </w:rPr>
        <w:t>я</w:t>
      </w:r>
      <w:r w:rsidRPr="008F2ABB">
        <w:rPr>
          <w:sz w:val="28"/>
          <w:szCs w:val="28"/>
        </w:rPr>
        <w:t xml:space="preserve"> </w:t>
      </w:r>
      <w:r>
        <w:rPr>
          <w:sz w:val="28"/>
          <w:szCs w:val="28"/>
        </w:rPr>
        <w:t>Театром кукол</w:t>
      </w:r>
      <w:r w:rsidRPr="008F2ABB">
        <w:rPr>
          <w:sz w:val="28"/>
          <w:szCs w:val="28"/>
        </w:rPr>
        <w:t xml:space="preserve"> необоснованно увели</w:t>
      </w:r>
      <w:r>
        <w:rPr>
          <w:sz w:val="28"/>
          <w:szCs w:val="28"/>
        </w:rPr>
        <w:t>чен</w:t>
      </w:r>
      <w:r w:rsidRPr="008F2ABB">
        <w:rPr>
          <w:sz w:val="28"/>
          <w:szCs w:val="28"/>
        </w:rPr>
        <w:t xml:space="preserve"> общий объ</w:t>
      </w:r>
      <w:r>
        <w:rPr>
          <w:sz w:val="28"/>
          <w:szCs w:val="28"/>
        </w:rPr>
        <w:t>ё</w:t>
      </w:r>
      <w:r w:rsidRPr="008F2ABB">
        <w:rPr>
          <w:sz w:val="28"/>
          <w:szCs w:val="28"/>
        </w:rPr>
        <w:t>м финансового обеспечения выполнения муниципального задания на 2 033 797 рублей 16 копеек.</w:t>
      </w:r>
    </w:p>
    <w:p w:rsidR="004B703D" w:rsidRDefault="004B703D" w:rsidP="00544D9C">
      <w:pPr>
        <w:ind w:firstLine="709"/>
        <w:jc w:val="both"/>
        <w:rPr>
          <w:sz w:val="28"/>
        </w:rPr>
      </w:pPr>
    </w:p>
    <w:p w:rsidR="008F1CEE" w:rsidRPr="00544D9C" w:rsidRDefault="008F1CEE" w:rsidP="00544D9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Статьёй 91 Трудового кодекса Российской Федерации (далее – ТК РФ), установлена нормальная продолжительность рабочего времени – 40 часов, используемая для мужчин. Пунктом 1 </w:t>
      </w:r>
      <w:hyperlink r:id="rId7" w:history="1">
        <w:r>
          <w:rPr>
            <w:sz w:val="28"/>
          </w:rPr>
          <w:t>приказа Минздравсоцразвития Российской Федерации от 13.08.2009 № 588н «Об утверждении Порядка исчисления нормы рабочего времени на определённые календарные периоды времени (месяц, квартал, год) в зависимости от установленной продолжительности рабочего времени в неделю»</w:t>
        </w:r>
      </w:hyperlink>
      <w:r>
        <w:rPr>
          <w:sz w:val="28"/>
        </w:rPr>
        <w:t xml:space="preserve"> (далее – Приказ от 13.08.2009 № 588н) утверждён порядок исчисления нормы рабочего времени. Учреждением не использованы вышеназванные нормативные документы при установлении фактического количества человеко-часов персонала, задействованного в процессе оказания услуги. В результате чего занижена норма рабочего времени по ставкам, занимаемым мужчинами (заведующий художественно-оформительской мастерской, художник по свету, звукооператор, артисты), так как учтена норма годового объёма рабочего времени для женщин в размере 1772,4 часа, а не 1970,0 </w:t>
      </w:r>
      <w:r>
        <w:rPr>
          <w:sz w:val="28"/>
        </w:rPr>
        <w:lastRenderedPageBreak/>
        <w:t>часа. В результате неправильно проведены расчёты: годового фонда рабочего времени и норм трудозатрат на оказание единицы муниципальной услуги, работы.</w:t>
      </w:r>
    </w:p>
    <w:p w:rsidR="008F1CEE" w:rsidRPr="008F1CEE" w:rsidRDefault="008F1CEE" w:rsidP="00544D9C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Не применение вышеназванных документов при расчёте затрат на оплату труда с начислениями на выплаты по оплате труда для работников, непосредственно связанных с оказанием муниципальной услуги, привело к нарушению пункта 15 </w:t>
      </w:r>
      <w:r>
        <w:rPr>
          <w:sz w:val="28"/>
          <w:szCs w:val="28"/>
        </w:rPr>
        <w:t xml:space="preserve">Общих требований </w:t>
      </w:r>
      <w:r w:rsidR="003D113C" w:rsidRPr="007B5C2D">
        <w:rPr>
          <w:sz w:val="28"/>
          <w:szCs w:val="28"/>
        </w:rPr>
        <w:t>к определе</w:t>
      </w:r>
      <w:r w:rsidR="003D113C" w:rsidRPr="000358A2">
        <w:rPr>
          <w:sz w:val="28"/>
          <w:szCs w:val="28"/>
        </w:rPr>
        <w:t>нию нормативных затрат на оказание муниципальных</w:t>
      </w:r>
      <w:r w:rsidR="003D113C">
        <w:rPr>
          <w:sz w:val="28"/>
          <w:szCs w:val="28"/>
        </w:rPr>
        <w:t xml:space="preserve"> услуг, применяемых при расчё</w:t>
      </w:r>
      <w:r w:rsidR="003D113C" w:rsidRPr="000358A2">
        <w:rPr>
          <w:sz w:val="28"/>
          <w:szCs w:val="28"/>
        </w:rPr>
        <w:t>те объ</w:t>
      </w:r>
      <w:r w:rsidR="003D113C">
        <w:rPr>
          <w:sz w:val="28"/>
          <w:szCs w:val="28"/>
        </w:rPr>
        <w:t>ё</w:t>
      </w:r>
      <w:r w:rsidR="003D113C" w:rsidRPr="000358A2">
        <w:rPr>
          <w:sz w:val="28"/>
          <w:szCs w:val="28"/>
        </w:rPr>
        <w:t>ма финансово</w:t>
      </w:r>
      <w:r w:rsidR="003D113C">
        <w:rPr>
          <w:sz w:val="28"/>
          <w:szCs w:val="28"/>
        </w:rPr>
        <w:t>го</w:t>
      </w:r>
      <w:r w:rsidR="003D113C" w:rsidRPr="000358A2">
        <w:rPr>
          <w:sz w:val="28"/>
          <w:szCs w:val="28"/>
        </w:rPr>
        <w:t xml:space="preserve"> обеспечени</w:t>
      </w:r>
      <w:r w:rsidR="003D113C">
        <w:rPr>
          <w:sz w:val="28"/>
          <w:szCs w:val="28"/>
        </w:rPr>
        <w:t>я</w:t>
      </w:r>
      <w:r w:rsidR="003D113C" w:rsidRPr="000358A2">
        <w:rPr>
          <w:sz w:val="28"/>
          <w:szCs w:val="28"/>
        </w:rPr>
        <w:t xml:space="preserve"> выполнения муниципального задания на оказание муниципальных услуг (выполнение работ) муниципальными бюджетными и автономными учреждениями</w:t>
      </w:r>
      <w:r w:rsidR="003D113C">
        <w:rPr>
          <w:sz w:val="28"/>
          <w:szCs w:val="28"/>
        </w:rPr>
        <w:t>,</w:t>
      </w:r>
      <w:r w:rsidR="003D113C" w:rsidRPr="000358A2">
        <w:rPr>
          <w:sz w:val="28"/>
          <w:szCs w:val="28"/>
        </w:rPr>
        <w:t xml:space="preserve"> находящимися в ведении </w:t>
      </w:r>
      <w:r w:rsidR="003D113C">
        <w:rPr>
          <w:sz w:val="28"/>
          <w:szCs w:val="28"/>
        </w:rPr>
        <w:t>к</w:t>
      </w:r>
      <w:r w:rsidR="003D113C" w:rsidRPr="000358A2">
        <w:rPr>
          <w:sz w:val="28"/>
          <w:szCs w:val="28"/>
        </w:rPr>
        <w:t xml:space="preserve">омитета культуры </w:t>
      </w:r>
      <w:r w:rsidR="003D113C">
        <w:rPr>
          <w:sz w:val="28"/>
          <w:szCs w:val="28"/>
        </w:rPr>
        <w:t xml:space="preserve">и туризма </w:t>
      </w:r>
      <w:r w:rsidR="003D113C" w:rsidRPr="000358A2">
        <w:rPr>
          <w:sz w:val="28"/>
          <w:szCs w:val="28"/>
        </w:rPr>
        <w:t>администрации города Неф</w:t>
      </w:r>
      <w:r w:rsidR="003D113C">
        <w:rPr>
          <w:sz w:val="28"/>
          <w:szCs w:val="28"/>
        </w:rPr>
        <w:t>теюганска,</w:t>
      </w:r>
      <w:r w:rsidR="003D113C" w:rsidRPr="003D113C">
        <w:rPr>
          <w:sz w:val="28"/>
          <w:szCs w:val="28"/>
        </w:rPr>
        <w:t xml:space="preserve"> </w:t>
      </w:r>
      <w:r w:rsidR="003D113C" w:rsidRPr="007B5C2D">
        <w:rPr>
          <w:sz w:val="28"/>
          <w:szCs w:val="28"/>
        </w:rPr>
        <w:t>утвержд</w:t>
      </w:r>
      <w:r w:rsidR="003D113C">
        <w:rPr>
          <w:sz w:val="28"/>
          <w:szCs w:val="28"/>
        </w:rPr>
        <w:t>ё</w:t>
      </w:r>
      <w:r w:rsidR="003D113C" w:rsidRPr="007B5C2D">
        <w:rPr>
          <w:sz w:val="28"/>
          <w:szCs w:val="28"/>
        </w:rPr>
        <w:t>н</w:t>
      </w:r>
      <w:r w:rsidR="003D113C">
        <w:rPr>
          <w:sz w:val="28"/>
          <w:szCs w:val="28"/>
        </w:rPr>
        <w:t>ных</w:t>
      </w:r>
      <w:r w:rsidR="003D113C" w:rsidRPr="000358A2">
        <w:rPr>
          <w:sz w:val="28"/>
          <w:szCs w:val="28"/>
        </w:rPr>
        <w:t xml:space="preserve"> приказ</w:t>
      </w:r>
      <w:r w:rsidR="003D113C">
        <w:rPr>
          <w:sz w:val="28"/>
          <w:szCs w:val="28"/>
        </w:rPr>
        <w:t xml:space="preserve">ом Комитета </w:t>
      </w:r>
      <w:r w:rsidR="003D113C" w:rsidRPr="007B5C2D">
        <w:rPr>
          <w:sz w:val="28"/>
          <w:szCs w:val="28"/>
        </w:rPr>
        <w:t xml:space="preserve">от 14.06.2017 № 79 </w:t>
      </w:r>
      <w:r w:rsidR="003D113C" w:rsidRPr="000358A2">
        <w:rPr>
          <w:sz w:val="28"/>
          <w:szCs w:val="28"/>
        </w:rPr>
        <w:t>(далее</w:t>
      </w:r>
      <w:r w:rsidR="003D113C">
        <w:rPr>
          <w:sz w:val="28"/>
          <w:szCs w:val="28"/>
        </w:rPr>
        <w:t xml:space="preserve"> </w:t>
      </w:r>
      <w:r w:rsidR="003D113C" w:rsidRPr="000358A2">
        <w:rPr>
          <w:sz w:val="28"/>
          <w:szCs w:val="28"/>
        </w:rPr>
        <w:t xml:space="preserve">– </w:t>
      </w:r>
      <w:r w:rsidR="003D113C">
        <w:rPr>
          <w:sz w:val="28"/>
          <w:szCs w:val="28"/>
        </w:rPr>
        <w:t xml:space="preserve">Общие требования </w:t>
      </w:r>
      <w:r w:rsidR="003D113C" w:rsidRPr="000358A2">
        <w:rPr>
          <w:sz w:val="28"/>
          <w:szCs w:val="28"/>
        </w:rPr>
        <w:t>Комитета)</w:t>
      </w:r>
      <w:r w:rsidR="003D113C">
        <w:rPr>
          <w:sz w:val="28"/>
          <w:szCs w:val="28"/>
        </w:rPr>
        <w:t xml:space="preserve"> </w:t>
      </w:r>
      <w:r>
        <w:rPr>
          <w:color w:val="000000" w:themeColor="text1"/>
          <w:sz w:val="28"/>
        </w:rPr>
        <w:t>в части определения указанных затрат.</w:t>
      </w:r>
    </w:p>
    <w:p w:rsidR="004B703D" w:rsidRDefault="004B703D" w:rsidP="00544D9C">
      <w:pPr>
        <w:ind w:firstLine="709"/>
        <w:jc w:val="both"/>
        <w:rPr>
          <w:sz w:val="28"/>
        </w:rPr>
      </w:pPr>
    </w:p>
    <w:p w:rsidR="00544D9C" w:rsidRPr="00D828BE" w:rsidRDefault="00544D9C" w:rsidP="00544D9C">
      <w:pPr>
        <w:ind w:firstLine="709"/>
        <w:jc w:val="both"/>
        <w:rPr>
          <w:sz w:val="28"/>
        </w:rPr>
      </w:pPr>
      <w:r w:rsidRPr="00D828BE">
        <w:rPr>
          <w:sz w:val="28"/>
        </w:rPr>
        <w:t xml:space="preserve">В нарушение пунктов 8, 8.1 Требований к плану финансово-хозяйственной деятельности государственного (муниципального) учреждения, утверждённых Приказом Министерства финансов Российской Федерации от 28.07.2010 № 81н, пунктов 2.3, 2.13 Порядка составления и утверждения плана финансово-хозяйственной деятельности муниципальных бюджетных и автономных учреждений, находящихся в подведомственности </w:t>
      </w:r>
      <w:r w:rsidR="003B2CB4">
        <w:rPr>
          <w:sz w:val="28"/>
        </w:rPr>
        <w:t>к</w:t>
      </w:r>
      <w:r w:rsidRPr="00D828BE">
        <w:rPr>
          <w:sz w:val="28"/>
        </w:rPr>
        <w:t>омитета культуры администрации города Нефтеюганска, утверждённого приказом Комитета от 12.04.2016 № 35, в Плане ФХД:</w:t>
      </w:r>
    </w:p>
    <w:p w:rsidR="00544D9C" w:rsidRPr="00D828BE" w:rsidRDefault="00544D9C" w:rsidP="00544D9C">
      <w:pPr>
        <w:ind w:firstLine="709"/>
        <w:jc w:val="both"/>
        <w:outlineLvl w:val="0"/>
        <w:rPr>
          <w:sz w:val="28"/>
        </w:rPr>
      </w:pPr>
      <w:r w:rsidRPr="00D828BE">
        <w:rPr>
          <w:sz w:val="28"/>
        </w:rPr>
        <w:t>- показатели таблицы 1 «Показатели финансового состояния учреждения (подразделения)» не соответствовали формам бухгалтерской отчётности;</w:t>
      </w:r>
    </w:p>
    <w:p w:rsidR="00544D9C" w:rsidRPr="00D828BE" w:rsidRDefault="00544D9C" w:rsidP="00544D9C">
      <w:pPr>
        <w:ind w:firstLine="709"/>
        <w:jc w:val="both"/>
        <w:rPr>
          <w:sz w:val="28"/>
        </w:rPr>
      </w:pPr>
      <w:r w:rsidRPr="00D828BE">
        <w:rPr>
          <w:sz w:val="28"/>
        </w:rPr>
        <w:t>- в таблице 2 «Показатели по поступлениям и выплатам учреждения (подразделения)» распределение остатков средств на начало года отсутствовало, при внесении изменений не соответствовало справкам по операциям, отсутствовали остатки средств на конец года.</w:t>
      </w:r>
    </w:p>
    <w:p w:rsidR="009754D8" w:rsidRDefault="009754D8" w:rsidP="00544D9C">
      <w:pPr>
        <w:ind w:firstLine="709"/>
        <w:jc w:val="both"/>
        <w:rPr>
          <w:sz w:val="28"/>
        </w:rPr>
      </w:pPr>
    </w:p>
    <w:p w:rsidR="00544D9C" w:rsidRDefault="00544D9C" w:rsidP="00544D9C">
      <w:pPr>
        <w:ind w:firstLine="709"/>
        <w:jc w:val="both"/>
        <w:rPr>
          <w:sz w:val="28"/>
          <w:szCs w:val="28"/>
        </w:rPr>
      </w:pPr>
      <w:r w:rsidRPr="00D828BE">
        <w:rPr>
          <w:sz w:val="28"/>
        </w:rPr>
        <w:t>7.</w:t>
      </w:r>
      <w:r>
        <w:rPr>
          <w:sz w:val="28"/>
        </w:rPr>
        <w:t>2</w:t>
      </w:r>
      <w:r w:rsidRPr="00D828BE">
        <w:rPr>
          <w:sz w:val="28"/>
        </w:rPr>
        <w:t xml:space="preserve">. </w:t>
      </w:r>
      <w:r>
        <w:rPr>
          <w:sz w:val="28"/>
        </w:rPr>
        <w:t xml:space="preserve">(Цель 2) </w:t>
      </w:r>
      <w:r w:rsidRPr="00D828BE">
        <w:rPr>
          <w:sz w:val="28"/>
          <w:szCs w:val="28"/>
        </w:rPr>
        <w:t>Определить экономность использования бюджетных средств.</w:t>
      </w:r>
    </w:p>
    <w:p w:rsidR="00544D9C" w:rsidRDefault="00544D9C" w:rsidP="00544D9C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В ходе проведения контрольного мероприятия нарушений в части ведения банковских операций не установлено. Расходование средств Учреждением производилось в соответствии с предоставленными подтверждающими документами в рамках обеспечения текущей деятельности, по фактическим затратам.</w:t>
      </w:r>
    </w:p>
    <w:p w:rsidR="00470138" w:rsidRDefault="00470138" w:rsidP="00D828BE">
      <w:pPr>
        <w:ind w:firstLine="709"/>
        <w:jc w:val="both"/>
        <w:rPr>
          <w:b/>
          <w:sz w:val="28"/>
        </w:rPr>
      </w:pPr>
    </w:p>
    <w:p w:rsidR="00F303D6" w:rsidRDefault="00846CCE" w:rsidP="00D828BE">
      <w:pPr>
        <w:ind w:firstLine="709"/>
        <w:jc w:val="both"/>
        <w:rPr>
          <w:sz w:val="28"/>
        </w:rPr>
      </w:pPr>
      <w:r>
        <w:rPr>
          <w:b/>
          <w:sz w:val="28"/>
        </w:rPr>
        <w:t>8. Возражения или замечания руководителей или иных уполномоченных должностных лиц объект</w:t>
      </w:r>
      <w:r w:rsidR="003B2CB4">
        <w:rPr>
          <w:b/>
          <w:sz w:val="28"/>
        </w:rPr>
        <w:t>а</w:t>
      </w:r>
      <w:r>
        <w:rPr>
          <w:b/>
          <w:sz w:val="28"/>
        </w:rPr>
        <w:t xml:space="preserve"> контрольного мероприятия на результаты контрольного мероприятия:</w:t>
      </w:r>
      <w:r>
        <w:rPr>
          <w:sz w:val="28"/>
        </w:rPr>
        <w:t xml:space="preserve"> отсутствуют.</w:t>
      </w:r>
    </w:p>
    <w:p w:rsidR="00141AAB" w:rsidRDefault="00141AAB" w:rsidP="00D828BE">
      <w:pPr>
        <w:ind w:firstLine="709"/>
        <w:jc w:val="both"/>
        <w:rPr>
          <w:b/>
          <w:sz w:val="28"/>
        </w:rPr>
      </w:pPr>
    </w:p>
    <w:p w:rsidR="00F303D6" w:rsidRDefault="00846CCE" w:rsidP="00D828BE">
      <w:pPr>
        <w:ind w:firstLine="709"/>
        <w:jc w:val="both"/>
        <w:rPr>
          <w:b/>
          <w:sz w:val="28"/>
        </w:rPr>
      </w:pPr>
      <w:r>
        <w:rPr>
          <w:b/>
          <w:sz w:val="28"/>
        </w:rPr>
        <w:t>9. Выводы:</w:t>
      </w:r>
    </w:p>
    <w:p w:rsidR="00D828BE" w:rsidRPr="00D828BE" w:rsidRDefault="00D828BE" w:rsidP="00D82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828BE">
        <w:rPr>
          <w:sz w:val="28"/>
          <w:szCs w:val="28"/>
        </w:rPr>
        <w:t>.1. Муниципальным заданием на 2018 год установлено количество показов спектаклей (театральных постановок) 291 с количеством зрителей 17 260 человек.</w:t>
      </w:r>
    </w:p>
    <w:p w:rsidR="00D828BE" w:rsidRPr="00D828BE" w:rsidRDefault="00D828BE" w:rsidP="00D828BE">
      <w:pPr>
        <w:ind w:firstLine="709"/>
        <w:jc w:val="both"/>
        <w:rPr>
          <w:sz w:val="28"/>
          <w:szCs w:val="28"/>
        </w:rPr>
      </w:pPr>
      <w:r w:rsidRPr="00D828BE">
        <w:rPr>
          <w:sz w:val="28"/>
          <w:szCs w:val="28"/>
        </w:rPr>
        <w:t>Фактически количество показов спектаклей (театральных постановок) составило 217 с количеством зрителей 11 560 человек.</w:t>
      </w:r>
    </w:p>
    <w:p w:rsidR="00D828BE" w:rsidRPr="00D828BE" w:rsidRDefault="00D828BE" w:rsidP="00D828BE">
      <w:pPr>
        <w:ind w:firstLine="709"/>
        <w:jc w:val="both"/>
        <w:rPr>
          <w:sz w:val="28"/>
        </w:rPr>
      </w:pPr>
      <w:r w:rsidRPr="00D828BE">
        <w:rPr>
          <w:sz w:val="28"/>
        </w:rPr>
        <w:lastRenderedPageBreak/>
        <w:t>Объём субсидии, соответствующий показателям муниципального задания, которые не достигнуты (с учётом допустимых (</w:t>
      </w:r>
      <w:r w:rsidR="003C3788" w:rsidRPr="00D828BE">
        <w:rPr>
          <w:sz w:val="28"/>
        </w:rPr>
        <w:t>возможных) отклонений</w:t>
      </w:r>
      <w:r w:rsidRPr="00D828BE">
        <w:rPr>
          <w:sz w:val="28"/>
        </w:rPr>
        <w:t>), составил 13 389 061 рубль 66 копеек.</w:t>
      </w:r>
    </w:p>
    <w:p w:rsidR="00D828BE" w:rsidRPr="00D828BE" w:rsidRDefault="00D828BE" w:rsidP="00D828BE">
      <w:pPr>
        <w:shd w:val="clear" w:color="auto" w:fill="FFFFFF"/>
        <w:ind w:firstLine="709"/>
        <w:jc w:val="both"/>
        <w:rPr>
          <w:sz w:val="28"/>
          <w:szCs w:val="28"/>
        </w:rPr>
      </w:pPr>
      <w:r w:rsidRPr="00D828BE">
        <w:rPr>
          <w:sz w:val="28"/>
          <w:szCs w:val="28"/>
        </w:rPr>
        <w:t>В соответствии со статьёй 15.15.5-1 Кодекса Российской Федерации об административных правонарушениях за невыполнение муниципального задания предусмотрена административная ответственность на должностных лиц.</w:t>
      </w:r>
    </w:p>
    <w:p w:rsidR="00D828BE" w:rsidRPr="00D828BE" w:rsidRDefault="00D828BE" w:rsidP="00D828BE">
      <w:pPr>
        <w:ind w:firstLine="709"/>
        <w:jc w:val="both"/>
        <w:rPr>
          <w:sz w:val="28"/>
        </w:rPr>
      </w:pPr>
      <w:r>
        <w:rPr>
          <w:sz w:val="28"/>
          <w:szCs w:val="28"/>
        </w:rPr>
        <w:t>9</w:t>
      </w:r>
      <w:r w:rsidRPr="00D828BE">
        <w:rPr>
          <w:sz w:val="28"/>
          <w:szCs w:val="28"/>
        </w:rPr>
        <w:t xml:space="preserve">.2. </w:t>
      </w:r>
      <w:r w:rsidRPr="00D828BE">
        <w:rPr>
          <w:sz w:val="28"/>
        </w:rPr>
        <w:t xml:space="preserve">В </w:t>
      </w:r>
      <w:r w:rsidR="00AE2536">
        <w:rPr>
          <w:sz w:val="28"/>
        </w:rPr>
        <w:t xml:space="preserve"> </w:t>
      </w:r>
      <w:r w:rsidRPr="00D828BE">
        <w:rPr>
          <w:sz w:val="28"/>
        </w:rPr>
        <w:t xml:space="preserve">нарушение </w:t>
      </w:r>
      <w:r w:rsidR="00AE2536">
        <w:rPr>
          <w:sz w:val="28"/>
        </w:rPr>
        <w:t xml:space="preserve"> </w:t>
      </w:r>
      <w:r w:rsidRPr="00D828BE">
        <w:rPr>
          <w:sz w:val="28"/>
        </w:rPr>
        <w:t>пунктов</w:t>
      </w:r>
      <w:r w:rsidR="00AE2536">
        <w:rPr>
          <w:sz w:val="28"/>
        </w:rPr>
        <w:t xml:space="preserve"> </w:t>
      </w:r>
      <w:r w:rsidRPr="00D828BE">
        <w:rPr>
          <w:sz w:val="28"/>
        </w:rPr>
        <w:t xml:space="preserve"> </w:t>
      </w:r>
      <w:r w:rsidR="00AE2536">
        <w:rPr>
          <w:sz w:val="28"/>
        </w:rPr>
        <w:t xml:space="preserve"> </w:t>
      </w:r>
      <w:r w:rsidRPr="00D828BE">
        <w:rPr>
          <w:sz w:val="28"/>
        </w:rPr>
        <w:t>8, 8.</w:t>
      </w:r>
      <w:r w:rsidR="003D113C">
        <w:rPr>
          <w:sz w:val="28"/>
        </w:rPr>
        <w:t>1</w:t>
      </w:r>
      <w:r w:rsidR="00AE2536">
        <w:rPr>
          <w:sz w:val="28"/>
        </w:rPr>
        <w:t xml:space="preserve"> </w:t>
      </w:r>
      <w:r w:rsidR="003D113C">
        <w:rPr>
          <w:sz w:val="28"/>
        </w:rPr>
        <w:t xml:space="preserve"> Требований</w:t>
      </w:r>
      <w:r w:rsidR="00AE2536">
        <w:rPr>
          <w:sz w:val="28"/>
        </w:rPr>
        <w:t xml:space="preserve"> </w:t>
      </w:r>
      <w:r w:rsidR="003D113C">
        <w:rPr>
          <w:sz w:val="28"/>
        </w:rPr>
        <w:t xml:space="preserve"> к</w:t>
      </w:r>
      <w:r w:rsidR="00AE2536">
        <w:rPr>
          <w:sz w:val="28"/>
        </w:rPr>
        <w:t xml:space="preserve"> </w:t>
      </w:r>
      <w:r w:rsidR="003D113C">
        <w:rPr>
          <w:sz w:val="28"/>
        </w:rPr>
        <w:t xml:space="preserve"> плану</w:t>
      </w:r>
      <w:r w:rsidR="00AE2536">
        <w:rPr>
          <w:sz w:val="28"/>
        </w:rPr>
        <w:t xml:space="preserve"> </w:t>
      </w:r>
      <w:r w:rsidR="003D113C">
        <w:rPr>
          <w:sz w:val="28"/>
        </w:rPr>
        <w:t xml:space="preserve"> финансово-</w:t>
      </w:r>
      <w:r w:rsidRPr="00D828BE">
        <w:rPr>
          <w:sz w:val="28"/>
        </w:rPr>
        <w:t xml:space="preserve">хозяйственной деятельности государственного (муниципального) учреждения, утверждённых Приказом Министерства финансов Российской Федерации от 28.07.2010 № 81н, пунктов 2.3, 2.13 Порядка составления и утверждения плана финансово-хозяйственной деятельности муниципальных бюджетных и автономных учреждений, находящихся в подведомственности </w:t>
      </w:r>
      <w:r w:rsidR="003B2CB4">
        <w:rPr>
          <w:sz w:val="28"/>
        </w:rPr>
        <w:t>к</w:t>
      </w:r>
      <w:r w:rsidRPr="00D828BE">
        <w:rPr>
          <w:sz w:val="28"/>
        </w:rPr>
        <w:t>омитета культуры администрации города Нефтеюганска, утверждённого приказом Комитета от 12.04.2016 № 35, в Плане ФХД:</w:t>
      </w:r>
    </w:p>
    <w:p w:rsidR="00D828BE" w:rsidRPr="00D828BE" w:rsidRDefault="00D828BE" w:rsidP="00D828BE">
      <w:pPr>
        <w:ind w:firstLine="709"/>
        <w:jc w:val="both"/>
        <w:outlineLvl w:val="0"/>
        <w:rPr>
          <w:sz w:val="28"/>
        </w:rPr>
      </w:pPr>
      <w:r w:rsidRPr="00D828BE">
        <w:rPr>
          <w:sz w:val="28"/>
        </w:rPr>
        <w:t>- показатели таблицы 1 «Показатели финансового состояния учреждения (подразделения)» не соответствовали формам бухгалтерской отчётности;</w:t>
      </w:r>
    </w:p>
    <w:p w:rsidR="00D828BE" w:rsidRPr="00D828BE" w:rsidRDefault="00D828BE" w:rsidP="00D828BE">
      <w:pPr>
        <w:ind w:firstLine="709"/>
        <w:jc w:val="both"/>
        <w:rPr>
          <w:sz w:val="28"/>
        </w:rPr>
      </w:pPr>
      <w:r w:rsidRPr="00D828BE">
        <w:rPr>
          <w:sz w:val="28"/>
        </w:rPr>
        <w:t>- в таблице 2 «Показатели по поступлениям и выплатам учреждения (подразделения)» распределение остатков средств на начало года отсутствовало, при внесении изменений не соответствовало справкам по операциям, отсутствовали остатки средств на конец года.</w:t>
      </w:r>
    </w:p>
    <w:p w:rsidR="00D828BE" w:rsidRPr="00D828BE" w:rsidRDefault="00D828BE" w:rsidP="00D828BE">
      <w:pPr>
        <w:ind w:firstLine="709"/>
        <w:jc w:val="both"/>
        <w:rPr>
          <w:sz w:val="28"/>
          <w:szCs w:val="28"/>
        </w:rPr>
      </w:pPr>
      <w:r>
        <w:rPr>
          <w:sz w:val="28"/>
        </w:rPr>
        <w:t>9</w:t>
      </w:r>
      <w:r w:rsidRPr="00D828BE">
        <w:rPr>
          <w:sz w:val="28"/>
        </w:rPr>
        <w:t>.3.</w:t>
      </w:r>
      <w:r w:rsidRPr="00D828BE">
        <w:rPr>
          <w:sz w:val="28"/>
          <w:szCs w:val="28"/>
        </w:rPr>
        <w:t xml:space="preserve"> В нарушение статьи 69.2 Б</w:t>
      </w:r>
      <w:r w:rsidR="008F1CEE">
        <w:rPr>
          <w:sz w:val="28"/>
          <w:szCs w:val="28"/>
        </w:rPr>
        <w:t>юджетного кодекса</w:t>
      </w:r>
      <w:r w:rsidRPr="00D828BE">
        <w:rPr>
          <w:sz w:val="28"/>
          <w:szCs w:val="28"/>
        </w:rPr>
        <w:t xml:space="preserve"> Р</w:t>
      </w:r>
      <w:r w:rsidR="008F1CEE">
        <w:rPr>
          <w:sz w:val="28"/>
          <w:szCs w:val="28"/>
        </w:rPr>
        <w:t xml:space="preserve">оссийской </w:t>
      </w:r>
      <w:r w:rsidRPr="00D828BE">
        <w:rPr>
          <w:sz w:val="28"/>
          <w:szCs w:val="28"/>
        </w:rPr>
        <w:t>Ф</w:t>
      </w:r>
      <w:r w:rsidR="008F1CEE">
        <w:rPr>
          <w:sz w:val="28"/>
          <w:szCs w:val="28"/>
        </w:rPr>
        <w:t>едерации</w:t>
      </w:r>
      <w:r w:rsidRPr="00D828BE">
        <w:rPr>
          <w:sz w:val="28"/>
          <w:szCs w:val="28"/>
        </w:rPr>
        <w:t xml:space="preserve">, </w:t>
      </w:r>
      <w:r w:rsidRPr="00D828BE">
        <w:rPr>
          <w:sz w:val="28"/>
        </w:rPr>
        <w:t>Порядка от 23.10.2015 № 138-нп</w:t>
      </w:r>
      <w:r w:rsidRPr="00D828BE">
        <w:rPr>
          <w:sz w:val="28"/>
          <w:szCs w:val="28"/>
        </w:rPr>
        <w:t xml:space="preserve"> Театром кукол необоснованно увеличен общий </w:t>
      </w:r>
      <w:r w:rsidR="003C3788" w:rsidRPr="00D828BE">
        <w:rPr>
          <w:sz w:val="28"/>
          <w:szCs w:val="28"/>
        </w:rPr>
        <w:t xml:space="preserve">объём </w:t>
      </w:r>
      <w:r w:rsidR="003C3788">
        <w:rPr>
          <w:sz w:val="28"/>
          <w:szCs w:val="28"/>
        </w:rPr>
        <w:t xml:space="preserve">финансового </w:t>
      </w:r>
      <w:r w:rsidR="003C3788" w:rsidRPr="00D828BE">
        <w:rPr>
          <w:sz w:val="28"/>
          <w:szCs w:val="28"/>
        </w:rPr>
        <w:t>обеспечения</w:t>
      </w:r>
      <w:r w:rsidR="003C3788">
        <w:rPr>
          <w:sz w:val="28"/>
          <w:szCs w:val="28"/>
        </w:rPr>
        <w:t xml:space="preserve"> </w:t>
      </w:r>
      <w:r w:rsidR="003C3788" w:rsidRPr="00D828BE">
        <w:rPr>
          <w:sz w:val="28"/>
          <w:szCs w:val="28"/>
        </w:rPr>
        <w:t>выполнения</w:t>
      </w:r>
      <w:r w:rsidR="003C3788">
        <w:rPr>
          <w:sz w:val="28"/>
          <w:szCs w:val="28"/>
        </w:rPr>
        <w:t xml:space="preserve"> </w:t>
      </w:r>
      <w:r w:rsidR="003C3788" w:rsidRPr="00D828BE">
        <w:rPr>
          <w:sz w:val="28"/>
          <w:szCs w:val="28"/>
        </w:rPr>
        <w:t xml:space="preserve">муниципального </w:t>
      </w:r>
      <w:r w:rsidR="003C3788">
        <w:rPr>
          <w:sz w:val="28"/>
          <w:szCs w:val="28"/>
        </w:rPr>
        <w:t>задания</w:t>
      </w:r>
      <w:r w:rsidR="003C3788" w:rsidRPr="00D828BE">
        <w:rPr>
          <w:sz w:val="28"/>
          <w:szCs w:val="28"/>
        </w:rPr>
        <w:t xml:space="preserve"> </w:t>
      </w:r>
      <w:r w:rsidR="003C3788">
        <w:rPr>
          <w:sz w:val="28"/>
          <w:szCs w:val="28"/>
        </w:rPr>
        <w:t>на</w:t>
      </w:r>
      <w:r w:rsidRPr="00D828BE">
        <w:rPr>
          <w:sz w:val="28"/>
          <w:szCs w:val="28"/>
        </w:rPr>
        <w:t xml:space="preserve"> 2 033 797 рублей 16 копеек.</w:t>
      </w:r>
    </w:p>
    <w:p w:rsidR="00D828BE" w:rsidRPr="00D828BE" w:rsidRDefault="00D828BE" w:rsidP="00D828BE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9</w:t>
      </w:r>
      <w:r w:rsidRPr="00D828BE">
        <w:rPr>
          <w:sz w:val="28"/>
        </w:rPr>
        <w:t xml:space="preserve">.4. </w:t>
      </w:r>
      <w:r w:rsidR="003C3788" w:rsidRPr="00D828BE">
        <w:rPr>
          <w:color w:val="000000" w:themeColor="text1"/>
          <w:sz w:val="28"/>
        </w:rPr>
        <w:t xml:space="preserve">Не </w:t>
      </w:r>
      <w:r w:rsidR="003C3788">
        <w:rPr>
          <w:color w:val="000000" w:themeColor="text1"/>
          <w:sz w:val="28"/>
        </w:rPr>
        <w:t xml:space="preserve">применение </w:t>
      </w:r>
      <w:r w:rsidR="003C3788" w:rsidRPr="00D828BE">
        <w:rPr>
          <w:color w:val="000000" w:themeColor="text1"/>
          <w:sz w:val="28"/>
        </w:rPr>
        <w:t>статьи</w:t>
      </w:r>
      <w:r w:rsidRPr="00D828BE">
        <w:rPr>
          <w:sz w:val="28"/>
        </w:rPr>
        <w:t xml:space="preserve"> 91</w:t>
      </w:r>
      <w:r w:rsidR="003D113C">
        <w:rPr>
          <w:sz w:val="28"/>
        </w:rPr>
        <w:t xml:space="preserve"> </w:t>
      </w:r>
      <w:r w:rsidRPr="00D828BE">
        <w:rPr>
          <w:sz w:val="28"/>
        </w:rPr>
        <w:t>ТК РФ, пункта</w:t>
      </w:r>
      <w:r w:rsidR="003D113C">
        <w:rPr>
          <w:sz w:val="28"/>
        </w:rPr>
        <w:t xml:space="preserve"> </w:t>
      </w:r>
      <w:r w:rsidRPr="00D828BE">
        <w:rPr>
          <w:sz w:val="28"/>
        </w:rPr>
        <w:t>1</w:t>
      </w:r>
      <w:r w:rsidR="003D113C">
        <w:rPr>
          <w:sz w:val="28"/>
        </w:rPr>
        <w:t xml:space="preserve"> </w:t>
      </w:r>
      <w:r w:rsidRPr="00D828BE">
        <w:rPr>
          <w:sz w:val="28"/>
        </w:rPr>
        <w:t>Приказа</w:t>
      </w:r>
      <w:r w:rsidR="003D113C">
        <w:rPr>
          <w:sz w:val="28"/>
        </w:rPr>
        <w:t xml:space="preserve"> </w:t>
      </w:r>
      <w:r w:rsidRPr="00D828BE">
        <w:rPr>
          <w:sz w:val="28"/>
        </w:rPr>
        <w:t xml:space="preserve"> от</w:t>
      </w:r>
      <w:r w:rsidR="003D113C">
        <w:rPr>
          <w:sz w:val="28"/>
        </w:rPr>
        <w:t xml:space="preserve"> </w:t>
      </w:r>
      <w:r w:rsidRPr="00D828BE">
        <w:rPr>
          <w:sz w:val="28"/>
        </w:rPr>
        <w:t xml:space="preserve"> 13.08.2009 </w:t>
      </w:r>
      <w:r w:rsidR="003C3788">
        <w:rPr>
          <w:sz w:val="28"/>
        </w:rPr>
        <w:br/>
      </w:r>
      <w:r w:rsidRPr="00D828BE">
        <w:rPr>
          <w:sz w:val="28"/>
        </w:rPr>
        <w:t xml:space="preserve">№ 588н </w:t>
      </w:r>
      <w:r w:rsidRPr="00D828BE">
        <w:rPr>
          <w:color w:val="000000" w:themeColor="text1"/>
          <w:sz w:val="28"/>
        </w:rPr>
        <w:t xml:space="preserve">при расчёте затрат на оплату труда с начислениями на выплаты по оплате труда для работников, непосредственно связанных с оказанием муниципальной услуги, привело к нарушению пункта 15 </w:t>
      </w:r>
      <w:r w:rsidRPr="00D828BE">
        <w:rPr>
          <w:sz w:val="28"/>
          <w:szCs w:val="28"/>
        </w:rPr>
        <w:t>Общих требования Комитета</w:t>
      </w:r>
      <w:r w:rsidRPr="00D828BE">
        <w:rPr>
          <w:color w:val="000000" w:themeColor="text1"/>
          <w:sz w:val="28"/>
        </w:rPr>
        <w:t xml:space="preserve"> в части определения указанных затрат.</w:t>
      </w:r>
    </w:p>
    <w:p w:rsidR="00470138" w:rsidRDefault="00470138" w:rsidP="00D828BE">
      <w:pPr>
        <w:tabs>
          <w:tab w:val="left" w:pos="284"/>
          <w:tab w:val="left" w:pos="426"/>
        </w:tabs>
        <w:ind w:firstLine="709"/>
        <w:jc w:val="both"/>
        <w:rPr>
          <w:b/>
          <w:sz w:val="28"/>
        </w:rPr>
      </w:pPr>
    </w:p>
    <w:p w:rsidR="00F303D6" w:rsidRDefault="00846CCE" w:rsidP="00D828BE">
      <w:pPr>
        <w:tabs>
          <w:tab w:val="left" w:pos="284"/>
          <w:tab w:val="left" w:pos="426"/>
        </w:tabs>
        <w:ind w:firstLine="709"/>
        <w:jc w:val="both"/>
        <w:rPr>
          <w:sz w:val="28"/>
        </w:rPr>
      </w:pPr>
      <w:r>
        <w:rPr>
          <w:b/>
          <w:sz w:val="28"/>
        </w:rPr>
        <w:t>10. Рекомендации:</w:t>
      </w:r>
      <w:r>
        <w:rPr>
          <w:sz w:val="28"/>
        </w:rPr>
        <w:t xml:space="preserve"> </w:t>
      </w:r>
    </w:p>
    <w:p w:rsidR="00D828BE" w:rsidRPr="00D828BE" w:rsidRDefault="00695BF3" w:rsidP="00D828B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</w:rPr>
        <w:t>10.</w:t>
      </w:r>
      <w:r w:rsidR="00362154">
        <w:rPr>
          <w:sz w:val="28"/>
        </w:rPr>
        <w:t>1.</w:t>
      </w:r>
      <w:r w:rsidR="008F2DE7">
        <w:rPr>
          <w:sz w:val="28"/>
        </w:rPr>
        <w:t xml:space="preserve"> </w:t>
      </w:r>
      <w:r w:rsidR="00D828BE" w:rsidRPr="00D828BE">
        <w:rPr>
          <w:sz w:val="28"/>
          <w:szCs w:val="28"/>
        </w:rPr>
        <w:t>Не допускать отражения недостоверной информации в отчётах о выполнении муниципального задания.</w:t>
      </w:r>
    </w:p>
    <w:p w:rsidR="00D828BE" w:rsidRPr="00D828BE" w:rsidRDefault="00D828BE" w:rsidP="00D828BE">
      <w:pPr>
        <w:ind w:firstLine="709"/>
        <w:jc w:val="both"/>
        <w:rPr>
          <w:sz w:val="28"/>
          <w:szCs w:val="28"/>
        </w:rPr>
      </w:pPr>
      <w:r>
        <w:rPr>
          <w:sz w:val="28"/>
        </w:rPr>
        <w:t>10</w:t>
      </w:r>
      <w:r w:rsidRPr="00D828BE">
        <w:rPr>
          <w:sz w:val="28"/>
        </w:rPr>
        <w:t xml:space="preserve">.2. </w:t>
      </w:r>
      <w:r w:rsidR="003C3788" w:rsidRPr="00D828BE">
        <w:rPr>
          <w:sz w:val="28"/>
          <w:szCs w:val="28"/>
        </w:rPr>
        <w:t xml:space="preserve">План </w:t>
      </w:r>
      <w:r w:rsidR="003C3788">
        <w:rPr>
          <w:sz w:val="28"/>
          <w:szCs w:val="28"/>
        </w:rPr>
        <w:t>ФХД</w:t>
      </w:r>
      <w:r w:rsidR="003C3788" w:rsidRPr="00D828BE">
        <w:rPr>
          <w:sz w:val="28"/>
          <w:szCs w:val="28"/>
        </w:rPr>
        <w:t xml:space="preserve"> </w:t>
      </w:r>
      <w:r w:rsidR="003C3788">
        <w:rPr>
          <w:sz w:val="28"/>
          <w:szCs w:val="28"/>
        </w:rPr>
        <w:t>составлять</w:t>
      </w:r>
      <w:r w:rsidRPr="00D828BE">
        <w:rPr>
          <w:sz w:val="28"/>
          <w:szCs w:val="28"/>
        </w:rPr>
        <w:t xml:space="preserve"> в соответствии с Требованиями к плану финансово-хозяйственной деятельности государственного (муниципального) учреждения, утверждёнными Приказом Министерства финансов Российской Федерации от 28.07.2010 № 81н.</w:t>
      </w:r>
    </w:p>
    <w:p w:rsidR="00D828BE" w:rsidRPr="00D828BE" w:rsidRDefault="00D828BE" w:rsidP="00D828BE">
      <w:pPr>
        <w:ind w:firstLine="680"/>
        <w:contextualSpacing/>
        <w:jc w:val="both"/>
        <w:rPr>
          <w:sz w:val="28"/>
        </w:rPr>
      </w:pPr>
      <w:r>
        <w:rPr>
          <w:sz w:val="28"/>
        </w:rPr>
        <w:t>10</w:t>
      </w:r>
      <w:r w:rsidRPr="00D828BE">
        <w:rPr>
          <w:sz w:val="28"/>
        </w:rPr>
        <w:t>.3. Привести порядок расчёта нормативных затрат в соответствие с Общими требованиями Комитета.</w:t>
      </w:r>
    </w:p>
    <w:p w:rsidR="00D828BE" w:rsidRPr="00675F4F" w:rsidRDefault="00D828BE" w:rsidP="00D828BE">
      <w:pPr>
        <w:ind w:firstLine="709"/>
        <w:jc w:val="both"/>
        <w:rPr>
          <w:sz w:val="28"/>
        </w:rPr>
      </w:pPr>
      <w:r>
        <w:rPr>
          <w:sz w:val="28"/>
          <w:szCs w:val="28"/>
        </w:rPr>
        <w:t>10</w:t>
      </w:r>
      <w:r w:rsidRPr="00D828BE">
        <w:rPr>
          <w:sz w:val="28"/>
          <w:szCs w:val="28"/>
        </w:rPr>
        <w:t xml:space="preserve">.4.  </w:t>
      </w:r>
      <w:r w:rsidR="003C3788" w:rsidRPr="00D828BE">
        <w:rPr>
          <w:sz w:val="28"/>
          <w:szCs w:val="28"/>
        </w:rPr>
        <w:t xml:space="preserve">Применить </w:t>
      </w:r>
      <w:r w:rsidR="003C3788">
        <w:rPr>
          <w:sz w:val="28"/>
          <w:szCs w:val="28"/>
        </w:rPr>
        <w:t>меры</w:t>
      </w:r>
      <w:r w:rsidRPr="00D828BE">
        <w:rPr>
          <w:sz w:val="28"/>
          <w:szCs w:val="28"/>
        </w:rPr>
        <w:t xml:space="preserve"> дисциплинарной </w:t>
      </w:r>
      <w:r w:rsidR="003C3788" w:rsidRPr="00D828BE">
        <w:rPr>
          <w:sz w:val="28"/>
          <w:szCs w:val="28"/>
        </w:rPr>
        <w:t xml:space="preserve">ответственности </w:t>
      </w:r>
      <w:r w:rsidR="003C3788">
        <w:rPr>
          <w:sz w:val="28"/>
          <w:szCs w:val="28"/>
        </w:rPr>
        <w:t>к</w:t>
      </w:r>
      <w:r w:rsidR="003C3788" w:rsidRPr="00D828BE">
        <w:rPr>
          <w:sz w:val="28"/>
          <w:szCs w:val="28"/>
        </w:rPr>
        <w:t xml:space="preserve"> </w:t>
      </w:r>
      <w:r w:rsidR="003C3788">
        <w:rPr>
          <w:sz w:val="28"/>
          <w:szCs w:val="28"/>
        </w:rPr>
        <w:t>должностным</w:t>
      </w:r>
      <w:r w:rsidRPr="00D828BE">
        <w:rPr>
          <w:sz w:val="28"/>
          <w:szCs w:val="28"/>
        </w:rPr>
        <w:t xml:space="preserve"> лицам, виновным</w:t>
      </w:r>
      <w:r w:rsidRPr="00675F4F">
        <w:rPr>
          <w:sz w:val="28"/>
          <w:szCs w:val="28"/>
        </w:rPr>
        <w:t xml:space="preserve"> в нарушениях, выявленных в ходе контрольного мероприятия.   </w:t>
      </w:r>
    </w:p>
    <w:p w:rsidR="00470138" w:rsidRDefault="00470138" w:rsidP="00D828BE">
      <w:pPr>
        <w:tabs>
          <w:tab w:val="left" w:pos="284"/>
          <w:tab w:val="left" w:pos="426"/>
        </w:tabs>
        <w:ind w:firstLine="709"/>
        <w:jc w:val="both"/>
        <w:rPr>
          <w:b/>
          <w:sz w:val="28"/>
        </w:rPr>
      </w:pPr>
    </w:p>
    <w:p w:rsidR="004B703D" w:rsidRDefault="004B703D" w:rsidP="00D828BE">
      <w:pPr>
        <w:tabs>
          <w:tab w:val="left" w:pos="284"/>
          <w:tab w:val="left" w:pos="426"/>
        </w:tabs>
        <w:ind w:firstLine="709"/>
        <w:jc w:val="both"/>
        <w:rPr>
          <w:b/>
          <w:sz w:val="28"/>
        </w:rPr>
      </w:pPr>
      <w:bookmarkStart w:id="1" w:name="_GoBack"/>
      <w:bookmarkEnd w:id="1"/>
    </w:p>
    <w:p w:rsidR="009754D8" w:rsidRDefault="009754D8" w:rsidP="00D828BE">
      <w:pPr>
        <w:tabs>
          <w:tab w:val="left" w:pos="284"/>
          <w:tab w:val="left" w:pos="426"/>
        </w:tabs>
        <w:ind w:firstLine="709"/>
        <w:jc w:val="both"/>
        <w:rPr>
          <w:b/>
          <w:sz w:val="28"/>
        </w:rPr>
      </w:pPr>
    </w:p>
    <w:p w:rsidR="009754D8" w:rsidRDefault="009754D8" w:rsidP="00D828BE">
      <w:pPr>
        <w:tabs>
          <w:tab w:val="left" w:pos="284"/>
          <w:tab w:val="left" w:pos="426"/>
        </w:tabs>
        <w:ind w:firstLine="709"/>
        <w:jc w:val="both"/>
        <w:rPr>
          <w:b/>
          <w:sz w:val="28"/>
        </w:rPr>
      </w:pPr>
    </w:p>
    <w:p w:rsidR="00F303D6" w:rsidRDefault="00846CCE" w:rsidP="00D828BE">
      <w:pPr>
        <w:tabs>
          <w:tab w:val="left" w:pos="284"/>
          <w:tab w:val="left" w:pos="426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11. </w:t>
      </w:r>
      <w:r w:rsidR="008F2DE7">
        <w:rPr>
          <w:b/>
          <w:sz w:val="28"/>
        </w:rPr>
        <w:t xml:space="preserve"> </w:t>
      </w:r>
      <w:r w:rsidR="00D828BE">
        <w:rPr>
          <w:b/>
          <w:sz w:val="28"/>
        </w:rPr>
        <w:t xml:space="preserve">  </w:t>
      </w:r>
      <w:r>
        <w:rPr>
          <w:b/>
          <w:sz w:val="28"/>
        </w:rPr>
        <w:t>Предложения:</w:t>
      </w:r>
    </w:p>
    <w:p w:rsidR="00F303D6" w:rsidRDefault="00846CCE" w:rsidP="00D828BE">
      <w:pPr>
        <w:ind w:firstLine="709"/>
        <w:jc w:val="both"/>
        <w:rPr>
          <w:sz w:val="28"/>
        </w:rPr>
      </w:pPr>
      <w:r>
        <w:rPr>
          <w:sz w:val="28"/>
        </w:rPr>
        <w:t xml:space="preserve">11.1. По результатам контрольного мероприятия направить представление </w:t>
      </w:r>
      <w:r w:rsidR="007333E2">
        <w:rPr>
          <w:sz w:val="28"/>
        </w:rPr>
        <w:t xml:space="preserve">комитету культуры и туризма администрации города Нефтеюганска и </w:t>
      </w:r>
      <w:r w:rsidR="00D828BE">
        <w:rPr>
          <w:sz w:val="28"/>
        </w:rPr>
        <w:t>Учреждению</w:t>
      </w:r>
      <w:r>
        <w:rPr>
          <w:sz w:val="28"/>
        </w:rPr>
        <w:t>.</w:t>
      </w:r>
    </w:p>
    <w:p w:rsidR="00F303D6" w:rsidRDefault="00846CCE" w:rsidP="00D828BE">
      <w:pPr>
        <w:tabs>
          <w:tab w:val="left" w:pos="993"/>
          <w:tab w:val="left" w:pos="1276"/>
          <w:tab w:val="left" w:pos="1701"/>
        </w:tabs>
        <w:ind w:firstLine="709"/>
        <w:jc w:val="both"/>
        <w:rPr>
          <w:sz w:val="28"/>
        </w:rPr>
      </w:pPr>
      <w:r>
        <w:rPr>
          <w:sz w:val="28"/>
        </w:rPr>
        <w:t xml:space="preserve">11.2. </w:t>
      </w:r>
      <w:r w:rsidR="00AE2536">
        <w:rPr>
          <w:sz w:val="28"/>
        </w:rPr>
        <w:t xml:space="preserve"> </w:t>
      </w:r>
      <w:r>
        <w:rPr>
          <w:sz w:val="28"/>
        </w:rPr>
        <w:t>В</w:t>
      </w:r>
      <w:r w:rsidR="00D828BE">
        <w:rPr>
          <w:sz w:val="28"/>
        </w:rPr>
        <w:t xml:space="preserve"> </w:t>
      </w:r>
      <w:r>
        <w:rPr>
          <w:sz w:val="28"/>
        </w:rPr>
        <w:t>рамках Соглашени</w:t>
      </w:r>
      <w:r w:rsidR="00B517FF">
        <w:rPr>
          <w:sz w:val="28"/>
        </w:rPr>
        <w:t>я</w:t>
      </w:r>
      <w:r w:rsidR="00D828BE">
        <w:rPr>
          <w:sz w:val="28"/>
        </w:rPr>
        <w:t xml:space="preserve"> </w:t>
      </w:r>
      <w:r>
        <w:rPr>
          <w:sz w:val="28"/>
        </w:rPr>
        <w:t>о</w:t>
      </w:r>
      <w:r w:rsidR="00D828BE">
        <w:rPr>
          <w:sz w:val="28"/>
        </w:rPr>
        <w:t xml:space="preserve"> </w:t>
      </w:r>
      <w:r>
        <w:rPr>
          <w:sz w:val="28"/>
        </w:rPr>
        <w:t>порядке</w:t>
      </w:r>
      <w:r w:rsidR="00D828BE">
        <w:rPr>
          <w:sz w:val="28"/>
        </w:rPr>
        <w:t xml:space="preserve"> </w:t>
      </w:r>
      <w:r>
        <w:rPr>
          <w:sz w:val="28"/>
        </w:rPr>
        <w:t>взаимодействия</w:t>
      </w:r>
      <w:r w:rsidR="00D828BE">
        <w:rPr>
          <w:sz w:val="28"/>
        </w:rPr>
        <w:t xml:space="preserve"> </w:t>
      </w:r>
      <w:r w:rsidR="0084452E" w:rsidRPr="009754D8">
        <w:rPr>
          <w:sz w:val="28"/>
        </w:rPr>
        <w:t>между Нефтеюганской межрайонной прокуратурой и Счётной палатой города Нефтеюганска</w:t>
      </w:r>
      <w:r>
        <w:rPr>
          <w:sz w:val="28"/>
        </w:rPr>
        <w:t xml:space="preserve"> направить материалы контрольного мероприятия в адрес Нефтеюганской межрайонной прокуратуры.</w:t>
      </w:r>
    </w:p>
    <w:p w:rsidR="00F303D6" w:rsidRDefault="00F303D6" w:rsidP="00D828BE">
      <w:pPr>
        <w:tabs>
          <w:tab w:val="left" w:pos="993"/>
          <w:tab w:val="left" w:pos="1276"/>
          <w:tab w:val="left" w:pos="1701"/>
        </w:tabs>
        <w:ind w:firstLine="709"/>
        <w:jc w:val="both"/>
        <w:rPr>
          <w:sz w:val="28"/>
        </w:rPr>
      </w:pPr>
    </w:p>
    <w:p w:rsidR="00AE2536" w:rsidRDefault="00AE2536" w:rsidP="00D828BE">
      <w:pPr>
        <w:tabs>
          <w:tab w:val="left" w:pos="993"/>
          <w:tab w:val="left" w:pos="1276"/>
          <w:tab w:val="left" w:pos="1701"/>
        </w:tabs>
        <w:ind w:firstLine="709"/>
        <w:jc w:val="both"/>
        <w:rPr>
          <w:sz w:val="28"/>
        </w:rPr>
      </w:pPr>
    </w:p>
    <w:p w:rsidR="00141AAB" w:rsidRDefault="00E244B1" w:rsidP="00D828BE">
      <w:pPr>
        <w:tabs>
          <w:tab w:val="left" w:pos="993"/>
          <w:tab w:val="left" w:pos="1276"/>
          <w:tab w:val="left" w:pos="1701"/>
        </w:tabs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303D6" w:rsidRDefault="00846CCE" w:rsidP="00D828BE">
      <w:pPr>
        <w:jc w:val="both"/>
        <w:rPr>
          <w:sz w:val="28"/>
        </w:rPr>
      </w:pPr>
      <w:r>
        <w:rPr>
          <w:sz w:val="28"/>
        </w:rPr>
        <w:t xml:space="preserve">Заместитель председателя </w:t>
      </w:r>
    </w:p>
    <w:p w:rsidR="00F303D6" w:rsidRDefault="00846CCE" w:rsidP="00D828BE">
      <w:pPr>
        <w:jc w:val="both"/>
        <w:rPr>
          <w:sz w:val="28"/>
        </w:rPr>
      </w:pPr>
      <w:r>
        <w:rPr>
          <w:sz w:val="28"/>
        </w:rPr>
        <w:t xml:space="preserve">Счётной палаты города Нефтеюганска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Э.Н. Хуснуллина</w:t>
      </w:r>
    </w:p>
    <w:sectPr w:rsidR="00F303D6">
      <w:headerReference w:type="default" r:id="rId8"/>
      <w:footerReference w:type="default" r:id="rId9"/>
      <w:pgSz w:w="11906" w:h="16838"/>
      <w:pgMar w:top="567" w:right="424" w:bottom="709" w:left="156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9B2" w:rsidRDefault="00B569B2">
      <w:r>
        <w:separator/>
      </w:r>
    </w:p>
  </w:endnote>
  <w:endnote w:type="continuationSeparator" w:id="0">
    <w:p w:rsidR="00B569B2" w:rsidRDefault="00B5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D6" w:rsidRDefault="00F303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9B2" w:rsidRDefault="00B569B2">
      <w:r>
        <w:separator/>
      </w:r>
    </w:p>
  </w:footnote>
  <w:footnote w:type="continuationSeparator" w:id="0">
    <w:p w:rsidR="00B569B2" w:rsidRDefault="00B56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D6" w:rsidRDefault="00846CC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C3788">
      <w:rPr>
        <w:noProof/>
      </w:rPr>
      <w:t>2</w:t>
    </w:r>
    <w:r>
      <w:fldChar w:fldCharType="end"/>
    </w:r>
  </w:p>
  <w:p w:rsidR="00F303D6" w:rsidRDefault="00F303D6">
    <w:pPr>
      <w:pStyle w:val="af0"/>
      <w:jc w:val="center"/>
    </w:pPr>
  </w:p>
  <w:p w:rsidR="00F303D6" w:rsidRDefault="00F303D6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3D6"/>
    <w:rsid w:val="000716DE"/>
    <w:rsid w:val="000D41A6"/>
    <w:rsid w:val="00116DA8"/>
    <w:rsid w:val="00141AAB"/>
    <w:rsid w:val="00321BB5"/>
    <w:rsid w:val="00362154"/>
    <w:rsid w:val="00386A4D"/>
    <w:rsid w:val="003B2CB4"/>
    <w:rsid w:val="003C3788"/>
    <w:rsid w:val="003D113C"/>
    <w:rsid w:val="003F3E72"/>
    <w:rsid w:val="00405781"/>
    <w:rsid w:val="004275D8"/>
    <w:rsid w:val="00470138"/>
    <w:rsid w:val="00483104"/>
    <w:rsid w:val="004B703D"/>
    <w:rsid w:val="004C770D"/>
    <w:rsid w:val="00544D9C"/>
    <w:rsid w:val="005A5516"/>
    <w:rsid w:val="00643C9E"/>
    <w:rsid w:val="00695BF3"/>
    <w:rsid w:val="006D2E95"/>
    <w:rsid w:val="007333E2"/>
    <w:rsid w:val="0084452E"/>
    <w:rsid w:val="00846CCE"/>
    <w:rsid w:val="0086605A"/>
    <w:rsid w:val="008F1CEE"/>
    <w:rsid w:val="008F2DE7"/>
    <w:rsid w:val="00943518"/>
    <w:rsid w:val="009754D8"/>
    <w:rsid w:val="00994422"/>
    <w:rsid w:val="00A42736"/>
    <w:rsid w:val="00A53F4A"/>
    <w:rsid w:val="00A654FD"/>
    <w:rsid w:val="00A9187D"/>
    <w:rsid w:val="00AE2536"/>
    <w:rsid w:val="00B517FF"/>
    <w:rsid w:val="00B569B2"/>
    <w:rsid w:val="00CC5661"/>
    <w:rsid w:val="00CE1BC4"/>
    <w:rsid w:val="00CE3F61"/>
    <w:rsid w:val="00D54849"/>
    <w:rsid w:val="00D828BE"/>
    <w:rsid w:val="00DA3575"/>
    <w:rsid w:val="00DF4D31"/>
    <w:rsid w:val="00E244B1"/>
    <w:rsid w:val="00E75507"/>
    <w:rsid w:val="00ED0C1D"/>
    <w:rsid w:val="00F303D6"/>
    <w:rsid w:val="00FE7385"/>
    <w:rsid w:val="00FF28D9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A7D7"/>
  <w15:docId w15:val="{A9A53EA6-0C9E-44BB-A924-82EB1ABE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/>
      <w:outlineLvl w:val="3"/>
    </w:pPr>
    <w:rPr>
      <w:b/>
      <w:sz w:val="24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210">
    <w:name w:val="Основной текст 21"/>
    <w:basedOn w:val="a"/>
    <w:link w:val="211"/>
    <w:rPr>
      <w:sz w:val="28"/>
    </w:rPr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maintxt">
    <w:name w:val="maintxt"/>
    <w:basedOn w:val="a"/>
    <w:link w:val="maintxt0"/>
    <w:pPr>
      <w:spacing w:beforeAutospacing="1" w:afterAutospacing="1"/>
      <w:jc w:val="both"/>
    </w:pPr>
    <w:rPr>
      <w:rFonts w:ascii="Verdana" w:hAnsi="Verdana"/>
      <w:sz w:val="24"/>
    </w:rPr>
  </w:style>
  <w:style w:type="character" w:customStyle="1" w:styleId="maintxt0">
    <w:name w:val="maintxt"/>
    <w:basedOn w:val="1"/>
    <w:link w:val="maintxt"/>
    <w:rPr>
      <w:rFonts w:ascii="Verdana" w:hAnsi="Verdana"/>
      <w:sz w:val="24"/>
    </w:rPr>
  </w:style>
  <w:style w:type="character" w:customStyle="1" w:styleId="30">
    <w:name w:val="Заголовок 3 Знак"/>
    <w:basedOn w:val="1"/>
    <w:link w:val="3"/>
    <w:rPr>
      <w:b/>
      <w:sz w:val="27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</w:style>
  <w:style w:type="paragraph" w:customStyle="1" w:styleId="b341">
    <w:name w:val="b341"/>
    <w:link w:val="b3410"/>
    <w:rPr>
      <w:rFonts w:ascii="Arial" w:hAnsi="Arial"/>
      <w:b/>
      <w:sz w:val="51"/>
    </w:rPr>
  </w:style>
  <w:style w:type="character" w:customStyle="1" w:styleId="b3410">
    <w:name w:val="b341"/>
    <w:link w:val="b341"/>
    <w:rPr>
      <w:rFonts w:ascii="Arial" w:hAnsi="Arial"/>
      <w:b/>
      <w:sz w:val="51"/>
    </w:rPr>
  </w:style>
  <w:style w:type="paragraph" w:styleId="a5">
    <w:name w:val="Normal (Web)"/>
    <w:basedOn w:val="a"/>
    <w:link w:val="a6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12">
    <w:name w:val="Основной шрифт абзаца1"/>
  </w:style>
  <w:style w:type="paragraph" w:customStyle="1" w:styleId="a7">
    <w:name w:val="Всегда"/>
    <w:basedOn w:val="a"/>
    <w:link w:val="a8"/>
    <w:pPr>
      <w:tabs>
        <w:tab w:val="left" w:pos="1701"/>
      </w:tabs>
      <w:ind w:firstLine="709"/>
      <w:jc w:val="both"/>
    </w:pPr>
    <w:rPr>
      <w:sz w:val="28"/>
    </w:rPr>
  </w:style>
  <w:style w:type="character" w:customStyle="1" w:styleId="a8">
    <w:name w:val="Всегда"/>
    <w:basedOn w:val="1"/>
    <w:link w:val="a7"/>
    <w:rPr>
      <w:sz w:val="28"/>
    </w:rPr>
  </w:style>
  <w:style w:type="paragraph" w:customStyle="1" w:styleId="portlet-title">
    <w:name w:val="portlet-title"/>
    <w:basedOn w:val="a"/>
    <w:link w:val="portlet-title0"/>
    <w:pPr>
      <w:spacing w:line="300" w:lineRule="atLeast"/>
    </w:pPr>
    <w:rPr>
      <w:rFonts w:ascii="Calibri-Bold" w:hAnsi="Calibri-Bold"/>
      <w:color w:val="006FB8"/>
      <w:sz w:val="32"/>
    </w:rPr>
  </w:style>
  <w:style w:type="character" w:customStyle="1" w:styleId="portlet-title0">
    <w:name w:val="portlet-title"/>
    <w:basedOn w:val="1"/>
    <w:link w:val="portlet-title"/>
    <w:rPr>
      <w:rFonts w:ascii="Calibri-Bold" w:hAnsi="Calibri-Bold"/>
      <w:color w:val="006FB8"/>
      <w:sz w:val="32"/>
    </w:rPr>
  </w:style>
  <w:style w:type="paragraph" w:customStyle="1" w:styleId="13">
    <w:name w:val="Строгий1"/>
    <w:link w:val="a9"/>
    <w:rPr>
      <w:b/>
    </w:rPr>
  </w:style>
  <w:style w:type="character" w:styleId="a9">
    <w:name w:val="Strong"/>
    <w:link w:val="13"/>
    <w:rPr>
      <w:b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23">
    <w:name w:val="Body Text 2"/>
    <w:basedOn w:val="a"/>
    <w:link w:val="24"/>
    <w:rPr>
      <w:sz w:val="28"/>
    </w:rPr>
  </w:style>
  <w:style w:type="character" w:customStyle="1" w:styleId="220">
    <w:name w:val="Основной текст 22"/>
    <w:basedOn w:val="1"/>
    <w:rPr>
      <w:sz w:val="24"/>
    </w:rPr>
  </w:style>
  <w:style w:type="paragraph" w:customStyle="1" w:styleId="aa">
    <w:name w:val="Знак Знак Знак Знак Знак Знак Знак Знак Знак Знак Знак Знак Знак"/>
    <w:basedOn w:val="a"/>
    <w:link w:val="ab"/>
    <w:pPr>
      <w:spacing w:after="160" w:line="240" w:lineRule="exact"/>
    </w:pPr>
    <w:rPr>
      <w:rFonts w:ascii="Verdana" w:hAnsi="Verdana"/>
    </w:rPr>
  </w:style>
  <w:style w:type="character" w:customStyle="1" w:styleId="ab">
    <w:name w:val="Знак Знак Знак Знак Знак Знак Знак Знак Знак Знак Знак Знак Знак"/>
    <w:basedOn w:val="1"/>
    <w:link w:val="aa"/>
    <w:rPr>
      <w:rFonts w:ascii="Verdana" w:hAnsi="Verdana"/>
    </w:rPr>
  </w:style>
  <w:style w:type="paragraph" w:customStyle="1" w:styleId="25">
    <w:name w:val="Стиль2"/>
    <w:basedOn w:val="a"/>
    <w:link w:val="26"/>
    <w:pPr>
      <w:ind w:left="-108"/>
    </w:pPr>
    <w:rPr>
      <w:b/>
      <w:sz w:val="24"/>
    </w:rPr>
  </w:style>
  <w:style w:type="character" w:customStyle="1" w:styleId="26">
    <w:name w:val="Стиль2"/>
    <w:basedOn w:val="1"/>
    <w:link w:val="25"/>
    <w:rPr>
      <w:b/>
      <w:sz w:val="24"/>
    </w:rPr>
  </w:style>
  <w:style w:type="paragraph" w:customStyle="1" w:styleId="14">
    <w:name w:val="Номер страницы1"/>
    <w:basedOn w:val="12"/>
    <w:link w:val="ac"/>
  </w:style>
  <w:style w:type="character" w:styleId="ac">
    <w:name w:val="page number"/>
    <w:basedOn w:val="a0"/>
    <w:link w:val="14"/>
  </w:style>
  <w:style w:type="paragraph" w:styleId="ad">
    <w:name w:val="No Spacing"/>
    <w:link w:val="ae"/>
    <w:rPr>
      <w:rFonts w:ascii="Calibri" w:hAnsi="Calibri"/>
      <w:sz w:val="22"/>
    </w:rPr>
  </w:style>
  <w:style w:type="character" w:customStyle="1" w:styleId="ae">
    <w:name w:val="Без интервала Знак"/>
    <w:link w:val="ad"/>
    <w:rPr>
      <w:rFonts w:ascii="Calibri" w:hAnsi="Calibri"/>
      <w:sz w:val="22"/>
    </w:rPr>
  </w:style>
  <w:style w:type="paragraph" w:customStyle="1" w:styleId="15">
    <w:name w:val="Знак Знак Знак Знак Знак Знак Знак1 Знак Знак Знак Знак"/>
    <w:basedOn w:val="a"/>
    <w:link w:val="16"/>
    <w:pPr>
      <w:spacing w:after="160" w:line="240" w:lineRule="exact"/>
    </w:pPr>
    <w:rPr>
      <w:rFonts w:ascii="Verdana" w:hAnsi="Verdana"/>
    </w:rPr>
  </w:style>
  <w:style w:type="character" w:customStyle="1" w:styleId="16">
    <w:name w:val="Знак Знак Знак Знак Знак Знак Знак1 Знак Знак Знак Знак"/>
    <w:basedOn w:val="1"/>
    <w:link w:val="15"/>
    <w:rPr>
      <w:rFonts w:ascii="Verdana" w:hAnsi="Verdana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7">
    <w:name w:val="Гиперссылка1"/>
    <w:link w:val="af"/>
    <w:rPr>
      <w:color w:val="006FB8"/>
      <w:u w:val="single"/>
    </w:rPr>
  </w:style>
  <w:style w:type="character" w:styleId="af">
    <w:name w:val="Hyperlink"/>
    <w:link w:val="17"/>
    <w:rPr>
      <w:color w:val="006FB8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</w:rPr>
  </w:style>
  <w:style w:type="character" w:customStyle="1" w:styleId="Footnote0">
    <w:name w:val="Footnote"/>
    <w:basedOn w:val="1"/>
    <w:link w:val="Footnote"/>
    <w:rPr>
      <w:rFonts w:ascii="Calibri" w:hAnsi="Calibri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</w:style>
  <w:style w:type="paragraph" w:styleId="18">
    <w:name w:val="toc 1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2">
    <w:name w:val="Body Text Indent"/>
    <w:basedOn w:val="a"/>
    <w:link w:val="af3"/>
    <w:pPr>
      <w:spacing w:after="120"/>
      <w:ind w:left="283"/>
    </w:pPr>
  </w:style>
  <w:style w:type="character" w:customStyle="1" w:styleId="af3">
    <w:name w:val="Основной текст с отступом Знак"/>
    <w:basedOn w:val="1"/>
    <w:link w:val="af2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4">
    <w:name w:val="Body Text"/>
    <w:basedOn w:val="a"/>
    <w:link w:val="af5"/>
    <w:pPr>
      <w:jc w:val="both"/>
    </w:pPr>
    <w:rPr>
      <w:sz w:val="28"/>
    </w:rPr>
  </w:style>
  <w:style w:type="character" w:customStyle="1" w:styleId="af5">
    <w:name w:val="Основной текст Знак"/>
    <w:basedOn w:val="1"/>
    <w:link w:val="af4"/>
    <w:rPr>
      <w:sz w:val="28"/>
    </w:rPr>
  </w:style>
  <w:style w:type="paragraph" w:styleId="af6">
    <w:name w:val="Balloon Text"/>
    <w:basedOn w:val="a"/>
    <w:link w:val="af7"/>
    <w:rPr>
      <w:rFonts w:ascii="Tahoma" w:hAnsi="Tahoma"/>
      <w:sz w:val="16"/>
    </w:rPr>
  </w:style>
  <w:style w:type="character" w:customStyle="1" w:styleId="af7">
    <w:name w:val="Текст выноски Знак"/>
    <w:basedOn w:val="1"/>
    <w:link w:val="af6"/>
    <w:rPr>
      <w:rFonts w:ascii="Tahoma" w:hAnsi="Tahoma"/>
      <w:sz w:val="16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8">
    <w:name w:val="Гипертекстовая ссылка"/>
    <w:link w:val="af9"/>
    <w:rPr>
      <w:color w:val="106BBE"/>
    </w:rPr>
  </w:style>
  <w:style w:type="character" w:customStyle="1" w:styleId="af9">
    <w:name w:val="Гипертекстовая ссылка"/>
    <w:link w:val="af8"/>
    <w:rPr>
      <w:color w:val="106BBE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fa">
    <w:name w:val="Subtitle"/>
    <w:link w:val="afb"/>
    <w:uiPriority w:val="11"/>
    <w:qFormat/>
    <w:rPr>
      <w:rFonts w:ascii="XO Thames" w:hAnsi="XO Thames"/>
      <w:i/>
      <w:color w:val="616161"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color w:val="616161"/>
      <w:sz w:val="24"/>
    </w:rPr>
  </w:style>
  <w:style w:type="paragraph" w:styleId="afc">
    <w:name w:val="List Paragraph"/>
    <w:basedOn w:val="a"/>
    <w:link w:val="afd"/>
    <w:pPr>
      <w:ind w:left="708"/>
    </w:pPr>
  </w:style>
  <w:style w:type="character" w:customStyle="1" w:styleId="afd">
    <w:name w:val="Абзац списка Знак"/>
    <w:basedOn w:val="1"/>
    <w:link w:val="afc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e">
    <w:name w:val="Title"/>
    <w:link w:val="aff"/>
    <w:uiPriority w:val="10"/>
    <w:qFormat/>
    <w:rPr>
      <w:rFonts w:ascii="XO Thames" w:hAnsi="XO Thames"/>
      <w:b/>
      <w:sz w:val="52"/>
    </w:rPr>
  </w:style>
  <w:style w:type="character" w:customStyle="1" w:styleId="aff">
    <w:name w:val="Заголовок Знак"/>
    <w:link w:val="afe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a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24EEC70784342A33E25DDF205A6DECB1F3E5C29F4CDE361559B0DD61581EF2E34E08B52610D667zB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5FF98-25ED-4505-B255-BF1292D7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TatarinovaOA</cp:lastModifiedBy>
  <cp:revision>30</cp:revision>
  <cp:lastPrinted>2019-07-02T06:49:00Z</cp:lastPrinted>
  <dcterms:created xsi:type="dcterms:W3CDTF">2019-06-19T08:41:00Z</dcterms:created>
  <dcterms:modified xsi:type="dcterms:W3CDTF">2019-12-24T14:19:00Z</dcterms:modified>
</cp:coreProperties>
</file>