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i/>
          <w:sz w:val="28"/>
          <w:szCs w:val="28"/>
        </w:rPr>
        <w:id w:val="2094356273"/>
        <w:docPartObj>
          <w:docPartGallery w:val="Cover Pages"/>
          <w:docPartUnique/>
        </w:docPartObj>
      </w:sdtPr>
      <w:sdtEndPr>
        <w:rPr>
          <w:rFonts w:eastAsia="Calibri" w:cs="Times New Roman"/>
          <w:b/>
          <w:i w:val="0"/>
          <w:sz w:val="32"/>
          <w:szCs w:val="32"/>
          <w:lang w:eastAsia="ru-RU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F59D1" w:rsidRPr="000D25EF" w:rsidRDefault="003F59D1" w:rsidP="003F59D1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01.03.2019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№ 98-п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81A26" w:rsidRDefault="00C21AA0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 в постановление администрации города Нефтеюганска от 30.10.2018 № 532-п «О</w:t>
          </w:r>
          <w:r w:rsidR="00DA65B4">
            <w:rPr>
              <w:b/>
            </w:rPr>
            <w:t xml:space="preserve">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 </w:t>
          </w:r>
        </w:p>
        <w:p w:rsidR="00DA65B4" w:rsidRPr="00B11947" w:rsidRDefault="00DA65B4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до 2020 года</w:t>
          </w:r>
          <w:r w:rsidR="00D81A26">
            <w:rPr>
              <w:b/>
            </w:rPr>
            <w:t>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DA65B4" w:rsidRDefault="00A24A5A" w:rsidP="00D81A26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В целях приведения правового акта</w:t>
          </w:r>
          <w:r w:rsidR="00D81A26">
            <w:rPr>
              <w:rFonts w:ascii="Times New Roman CYR" w:hAnsi="Times New Roman CYR"/>
            </w:rPr>
            <w:t xml:space="preserve"> в соответствие</w:t>
          </w:r>
          <w:r w:rsidR="00DA65B4" w:rsidRPr="005B5B36">
            <w:rPr>
              <w:rFonts w:ascii="Times New Roman CYR" w:hAnsi="Times New Roman CYR"/>
            </w:rPr>
            <w:t xml:space="preserve">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</w:t>
          </w:r>
          <w:r w:rsidR="00D81A26">
            <w:rPr>
              <w:rFonts w:ascii="Times New Roman CYR" w:hAnsi="Times New Roman CYR"/>
            </w:rPr>
            <w:t xml:space="preserve"> Ханты-Мансийском автономном </w:t>
          </w:r>
          <w:r w:rsidR="00DA65B4" w:rsidRPr="005B5B36">
            <w:rPr>
              <w:rFonts w:ascii="Times New Roman CYR" w:hAnsi="Times New Roman CYR"/>
            </w:rPr>
            <w:t>окру</w:t>
          </w:r>
          <w:r w:rsidR="00D81A26">
            <w:rPr>
              <w:rFonts w:ascii="Times New Roman CYR" w:hAnsi="Times New Roman CYR"/>
            </w:rPr>
            <w:t>ге – Югре до 2020 года»,</w:t>
          </w:r>
          <w:r w:rsidR="00DA65B4" w:rsidRPr="005B5B36">
            <w:rPr>
              <w:rFonts w:ascii="Times New Roman CYR" w:hAnsi="Times New Roman CYR"/>
            </w:rPr>
            <w:t xml:space="preserve"> организации комплексного сопровождения лиц с расстройствами аутистического спектра и другими ментальными нарушениями администрация город Нефтеюганска постановляет:</w:t>
          </w:r>
        </w:p>
        <w:p w:rsidR="00DA65B4" w:rsidRDefault="00DA65B4" w:rsidP="00E84330">
          <w:pPr>
            <w:pStyle w:val="21"/>
            <w:ind w:firstLine="709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1.</w:t>
          </w:r>
          <w:r w:rsidR="00D81A26">
            <w:rPr>
              <w:rFonts w:ascii="Times New Roman CYR" w:hAnsi="Times New Roman CYR"/>
            </w:rPr>
            <w:t>Внести изменение в постановление администрации города Нефтеюганска от 30.10.2018 №</w:t>
          </w:r>
          <w:r w:rsidR="007302F1">
            <w:rPr>
              <w:rFonts w:ascii="Times New Roman CYR" w:hAnsi="Times New Roman CYR"/>
            </w:rPr>
            <w:t xml:space="preserve"> </w:t>
          </w:r>
          <w:r w:rsidR="00D81A26">
            <w:rPr>
              <w:rFonts w:ascii="Times New Roman CYR" w:hAnsi="Times New Roman CYR"/>
            </w:rPr>
            <w:t xml:space="preserve">532-п </w:t>
          </w:r>
          <w:r w:rsidR="00D81A26" w:rsidRPr="00D81A26">
            <w:rPr>
              <w:rFonts w:ascii="Times New Roman CYR" w:hAnsi="Times New Roman CYR"/>
            </w:rPr>
            <w:t>«Об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муниципальном образовании город Нефте</w:t>
          </w:r>
          <w:r w:rsidR="00E84330">
            <w:rPr>
              <w:rFonts w:ascii="Times New Roman CYR" w:hAnsi="Times New Roman CYR"/>
            </w:rPr>
            <w:t xml:space="preserve">юганск </w:t>
          </w:r>
          <w:r w:rsidR="00D81A26" w:rsidRPr="00D81A26">
            <w:rPr>
              <w:rFonts w:ascii="Times New Roman CYR" w:hAnsi="Times New Roman CYR"/>
            </w:rPr>
            <w:t>до 2020 года»</w:t>
          </w:r>
          <w:r w:rsidR="00E84330" w:rsidRPr="00E84330">
            <w:t xml:space="preserve"> </w:t>
          </w:r>
          <w:r w:rsidR="00E84330" w:rsidRPr="00E84330">
            <w:rPr>
              <w:rFonts w:ascii="Times New Roman CYR" w:hAnsi="Times New Roman CYR"/>
            </w:rPr>
            <w:t>(с изменениями, внесенными постановл</w:t>
          </w:r>
          <w:r w:rsidR="00E84330">
            <w:rPr>
              <w:rFonts w:ascii="Times New Roman CYR" w:hAnsi="Times New Roman CYR"/>
            </w:rPr>
            <w:t>ением администрации города от 16.11.2018 № 612</w:t>
          </w:r>
          <w:r w:rsidR="00E84330" w:rsidRPr="00E84330">
            <w:rPr>
              <w:rFonts w:ascii="Times New Roman CYR" w:hAnsi="Times New Roman CYR"/>
            </w:rPr>
            <w:t>-п)</w:t>
          </w:r>
          <w:r w:rsidR="007302F1">
            <w:rPr>
              <w:rFonts w:ascii="Times New Roman CYR" w:hAnsi="Times New Roman CYR"/>
            </w:rPr>
            <w:t>, а именно:</w:t>
          </w:r>
          <w:r w:rsidR="00E84330">
            <w:rPr>
              <w:rFonts w:ascii="Times New Roman CYR" w:hAnsi="Times New Roman CYR"/>
            </w:rPr>
            <w:t xml:space="preserve"> таблицу при</w:t>
          </w:r>
          <w:r w:rsidR="007469A9">
            <w:rPr>
              <w:rFonts w:ascii="Times New Roman CYR" w:hAnsi="Times New Roman CYR"/>
            </w:rPr>
            <w:t>ложения дополнить строками 47-52</w:t>
          </w:r>
          <w:r w:rsidR="00C21AA0">
            <w:rPr>
              <w:rFonts w:ascii="Times New Roman CYR" w:hAnsi="Times New Roman CYR"/>
            </w:rPr>
            <w:t xml:space="preserve"> </w:t>
          </w:r>
          <w:r w:rsidR="007302F1">
            <w:rPr>
              <w:rFonts w:ascii="Times New Roman CYR" w:hAnsi="Times New Roman CYR"/>
            </w:rPr>
            <w:t>согласно приложению</w:t>
          </w:r>
          <w:r w:rsidR="00B30710">
            <w:rPr>
              <w:rFonts w:ascii="Times New Roman CYR" w:hAnsi="Times New Roman CYR"/>
            </w:rPr>
            <w:t xml:space="preserve"> к настоящему постановл</w:t>
          </w:r>
          <w:r w:rsidR="00CA23FE">
            <w:rPr>
              <w:rFonts w:ascii="Times New Roman CYR" w:hAnsi="Times New Roman CYR"/>
            </w:rPr>
            <w:t>ению</w:t>
          </w:r>
          <w:r w:rsidR="00741DB7">
            <w:rPr>
              <w:rFonts w:ascii="Times New Roman CYR" w:hAnsi="Times New Roman CYR"/>
            </w:rPr>
            <w:t>.</w:t>
          </w:r>
        </w:p>
        <w:p w:rsidR="00DA65B4" w:rsidRPr="00903D76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2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.Департаменту по делам администрации города (Нечаева С.И.)  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3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 xml:space="preserve">.Контроль исполнения постановления возложить на заместителя главы города Нефтеюганска </w:t>
          </w:r>
          <w:proofErr w:type="spellStart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А.В.Пастухова</w:t>
          </w:r>
          <w:proofErr w:type="spellEnd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7302F1" w:rsidRPr="007302F1" w:rsidRDefault="007302F1" w:rsidP="007302F1">
          <w:pPr>
            <w:pStyle w:val="22"/>
            <w:rPr>
              <w:rFonts w:ascii="Times New Roman" w:hAnsi="Times New Roman" w:cs="Times New Roman"/>
              <w:sz w:val="28"/>
              <w:szCs w:val="28"/>
            </w:rPr>
          </w:pPr>
          <w:r w:rsidRPr="007302F1">
            <w:rPr>
              <w:rFonts w:ascii="Times New Roman" w:hAnsi="Times New Roman" w:cs="Times New Roman"/>
              <w:sz w:val="28"/>
              <w:szCs w:val="28"/>
            </w:rPr>
            <w:t>Исполняющий обязанности</w:t>
          </w:r>
        </w:p>
        <w:p w:rsidR="007302F1" w:rsidRPr="007302F1" w:rsidRDefault="007302F1" w:rsidP="007302F1">
          <w:pPr>
            <w:pStyle w:val="22"/>
            <w:rPr>
              <w:rFonts w:ascii="Times New Roman" w:hAnsi="Times New Roman" w:cs="Times New Roman"/>
              <w:sz w:val="28"/>
              <w:szCs w:val="28"/>
            </w:rPr>
          </w:pPr>
          <w:r w:rsidRPr="007302F1">
            <w:rPr>
              <w:rFonts w:ascii="Times New Roman" w:hAnsi="Times New Roman" w:cs="Times New Roman"/>
              <w:sz w:val="28"/>
              <w:szCs w:val="28"/>
            </w:rPr>
            <w:t xml:space="preserve">главы города Нефтеюганска                             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spellStart"/>
          <w:r w:rsidRPr="007302F1">
            <w:rPr>
              <w:rFonts w:ascii="Times New Roman" w:hAnsi="Times New Roman" w:cs="Times New Roman"/>
              <w:sz w:val="28"/>
              <w:szCs w:val="28"/>
            </w:rPr>
            <w:t>А.В.Пастухов</w:t>
          </w:r>
          <w:proofErr w:type="spellEnd"/>
        </w:p>
        <w:p w:rsidR="00DA65B4" w:rsidRPr="007302F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44844">
          <w:pP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</w:pPr>
        </w:p>
      </w:sdtContent>
    </w:sdt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B84158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3F59D1">
        <w:rPr>
          <w:rFonts w:ascii="Times New Roman" w:hAnsi="Times New Roman" w:cs="Times New Roman"/>
          <w:sz w:val="28"/>
          <w:szCs w:val="28"/>
        </w:rPr>
        <w:t>01.03.2019</w:t>
      </w:r>
      <w:r w:rsidR="00E5373D" w:rsidRPr="00E5373D">
        <w:rPr>
          <w:rFonts w:ascii="Times New Roman" w:hAnsi="Times New Roman"/>
          <w:sz w:val="28"/>
          <w:szCs w:val="28"/>
        </w:rPr>
        <w:t xml:space="preserve"> № </w:t>
      </w:r>
      <w:r w:rsidR="003F59D1">
        <w:rPr>
          <w:rFonts w:ascii="Times New Roman" w:hAnsi="Times New Roman"/>
          <w:sz w:val="28"/>
          <w:szCs w:val="28"/>
        </w:rPr>
        <w:t>98-п</w:t>
      </w:r>
    </w:p>
    <w:p w:rsidR="00295CDD" w:rsidRDefault="00295CDD" w:rsidP="00903D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7"/>
        <w:gridCol w:w="2724"/>
        <w:gridCol w:w="2552"/>
        <w:gridCol w:w="4502"/>
      </w:tblGrid>
      <w:tr w:rsidR="001F1B10" w:rsidRPr="006523C1" w:rsidTr="00DA6D5C">
        <w:tc>
          <w:tcPr>
            <w:tcW w:w="710" w:type="dxa"/>
            <w:shd w:val="clear" w:color="auto" w:fill="auto"/>
          </w:tcPr>
          <w:p w:rsidR="001F1B10" w:rsidRPr="00C17269" w:rsidRDefault="001F1B10" w:rsidP="001F1B1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shd w:val="clear" w:color="auto" w:fill="auto"/>
          </w:tcPr>
          <w:p w:rsidR="001F1B10" w:rsidRPr="003F4944" w:rsidRDefault="001F1B10" w:rsidP="001F1B1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24" w:type="dxa"/>
            <w:shd w:val="clear" w:color="auto" w:fill="auto"/>
          </w:tcPr>
          <w:p w:rsidR="001F1B10" w:rsidRPr="003F4944" w:rsidRDefault="001F1B10" w:rsidP="001F1B1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shd w:val="clear" w:color="auto" w:fill="auto"/>
          </w:tcPr>
          <w:p w:rsidR="001F1B10" w:rsidRPr="003F4944" w:rsidRDefault="001F1B10" w:rsidP="001F1B1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02" w:type="dxa"/>
            <w:shd w:val="clear" w:color="auto" w:fill="auto"/>
          </w:tcPr>
          <w:p w:rsidR="001F1B10" w:rsidRPr="003F4944" w:rsidRDefault="001F1B10" w:rsidP="001F1B1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F1B10" w:rsidRPr="006523C1" w:rsidTr="00DA6D5C">
        <w:tc>
          <w:tcPr>
            <w:tcW w:w="710" w:type="dxa"/>
            <w:shd w:val="clear" w:color="auto" w:fill="auto"/>
          </w:tcPr>
          <w:p w:rsidR="001F1B10" w:rsidRPr="00C17269" w:rsidRDefault="001F1B10" w:rsidP="001F1B1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1F1B10" w:rsidRPr="003F4944" w:rsidRDefault="001F1B10" w:rsidP="002338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1F1B10" w:rsidRPr="003F4944" w:rsidRDefault="001F1B10" w:rsidP="001F1B10">
            <w:pPr>
              <w:widowControl w:val="0"/>
              <w:tabs>
                <w:tab w:val="left" w:pos="5535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F1B10" w:rsidRPr="003F4944" w:rsidRDefault="001F1B10" w:rsidP="001F1B10">
            <w:pPr>
              <w:widowControl w:val="0"/>
              <w:tabs>
                <w:tab w:val="left" w:pos="5535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1F1B10" w:rsidRPr="003F4944" w:rsidRDefault="001F1B10" w:rsidP="001F1B10">
            <w:pPr>
              <w:widowControl w:val="0"/>
              <w:tabs>
                <w:tab w:val="left" w:pos="5535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10" w:rsidRPr="006523C1" w:rsidTr="00DA6D5C">
        <w:tc>
          <w:tcPr>
            <w:tcW w:w="710" w:type="dxa"/>
            <w:shd w:val="clear" w:color="auto" w:fill="auto"/>
          </w:tcPr>
          <w:p w:rsidR="001F1B10" w:rsidRPr="00396E57" w:rsidRDefault="003B10D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9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1F1B10" w:rsidRPr="00486816" w:rsidRDefault="003B10D0" w:rsidP="001F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и привлечение для участия в них </w:t>
            </w:r>
            <w:r w:rsidR="00BA37DC" w:rsidRPr="00486816">
              <w:rPr>
                <w:rFonts w:ascii="Times New Roman" w:hAnsi="Times New Roman"/>
                <w:sz w:val="24"/>
                <w:szCs w:val="24"/>
              </w:rPr>
              <w:t xml:space="preserve">детей с расстройствами аутистического спектра, </w:t>
            </w: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лиц </w:t>
            </w:r>
            <w:r w:rsidR="00BA37DC" w:rsidRPr="00486816">
              <w:rPr>
                <w:rFonts w:ascii="Times New Roman" w:hAnsi="Times New Roman"/>
                <w:sz w:val="24"/>
                <w:szCs w:val="24"/>
              </w:rPr>
              <w:t xml:space="preserve">с признаками расстройства аутистического спектра, инвалидов с расстройствами аутистического спектра </w:t>
            </w:r>
            <w:r w:rsidRPr="00486816">
              <w:rPr>
                <w:rFonts w:ascii="Times New Roman" w:hAnsi="Times New Roman"/>
                <w:sz w:val="24"/>
                <w:szCs w:val="24"/>
              </w:rPr>
              <w:t>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1F1B10" w:rsidRPr="00486816" w:rsidRDefault="00BA37DC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1F1B10" w:rsidRPr="00486816" w:rsidRDefault="00E5416D" w:rsidP="00E5416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</w:t>
            </w:r>
          </w:p>
        </w:tc>
        <w:tc>
          <w:tcPr>
            <w:tcW w:w="4502" w:type="dxa"/>
            <w:shd w:val="clear" w:color="auto" w:fill="auto"/>
          </w:tcPr>
          <w:p w:rsidR="001F1B10" w:rsidRDefault="00BA37DC" w:rsidP="001F1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Количество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  <w:r w:rsidR="00486816" w:rsidRPr="00486816">
              <w:rPr>
                <w:rFonts w:ascii="Times New Roman" w:hAnsi="Times New Roman"/>
                <w:sz w:val="24"/>
                <w:szCs w:val="24"/>
              </w:rPr>
              <w:t>,</w:t>
            </w:r>
            <w:r w:rsidRPr="00486816">
              <w:rPr>
                <w:rFonts w:ascii="Times New Roman" w:hAnsi="Times New Roman"/>
                <w:sz w:val="24"/>
                <w:szCs w:val="24"/>
              </w:rPr>
              <w:t xml:space="preserve"> участвующих</w:t>
            </w:r>
            <w:r w:rsidR="00A0532A" w:rsidRPr="00486816">
              <w:rPr>
                <w:rFonts w:ascii="Times New Roman" w:hAnsi="Times New Roman"/>
                <w:sz w:val="24"/>
                <w:szCs w:val="24"/>
              </w:rPr>
              <w:t xml:space="preserve"> в разнообразных формах досуговой деятельности. Развитие творческого потенциала людей с РАС, развит</w:t>
            </w:r>
            <w:r w:rsidR="00486816" w:rsidRPr="00486816">
              <w:rPr>
                <w:rFonts w:ascii="Times New Roman" w:hAnsi="Times New Roman"/>
                <w:sz w:val="24"/>
                <w:szCs w:val="24"/>
              </w:rPr>
              <w:t>ие реабилитационного потенциала</w:t>
            </w:r>
            <w:r w:rsidRPr="0048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D5C" w:rsidRPr="00486816" w:rsidRDefault="00DA6D5C" w:rsidP="001F1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10" w:rsidRPr="003F4944" w:rsidTr="00DA6D5C">
        <w:tc>
          <w:tcPr>
            <w:tcW w:w="710" w:type="dxa"/>
            <w:shd w:val="clear" w:color="auto" w:fill="auto"/>
          </w:tcPr>
          <w:p w:rsidR="001F1B10" w:rsidRPr="00396E57" w:rsidRDefault="00A0532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9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1F1B10" w:rsidRPr="003F4944" w:rsidRDefault="00A0532A" w:rsidP="001F1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реализации концепции развития комплексной помощи детям</w:t>
            </w:r>
            <w:r w:rsidRPr="00A0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спектра,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A0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признаками расстройства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утистического спектра, инвалидам</w:t>
            </w:r>
            <w:r w:rsidRPr="00A0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 и другими ментальными нарушениями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ориентированных некоммерческих организаций, родительских объединений, благотворительных фондов, бизнес-структур. Поддержка и развитие добровольческих инициатив, направленных</w:t>
            </w:r>
            <w:r w:rsidR="0043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1F1B10" w:rsidRPr="006523C1" w:rsidRDefault="00132763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  <w:p w:rsidR="001F1B10" w:rsidRPr="003F4944" w:rsidRDefault="00132763" w:rsidP="00132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33847" w:rsidRDefault="00233847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47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847" w:rsidRDefault="00233847" w:rsidP="0023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</w:t>
            </w:r>
          </w:p>
          <w:p w:rsidR="00233847" w:rsidRDefault="00486816" w:rsidP="009F4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54A" w:rsidRPr="009F454A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486816" w:rsidRPr="00233847" w:rsidRDefault="00486816" w:rsidP="0048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47">
              <w:rPr>
                <w:rFonts w:ascii="Times New Roman" w:hAnsi="Times New Roman" w:cs="Times New Roman"/>
                <w:sz w:val="24"/>
                <w:szCs w:val="24"/>
              </w:rPr>
              <w:t>города Нефтеюганска;</w:t>
            </w:r>
          </w:p>
          <w:p w:rsidR="00486816" w:rsidRPr="00BF5FE8" w:rsidRDefault="00486816" w:rsidP="009F4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1F1B10" w:rsidRPr="00486816" w:rsidRDefault="00E5416D" w:rsidP="001F1B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  <w:r w:rsidR="0048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</w:t>
            </w:r>
            <w:r w:rsidRPr="00486816">
              <w:rPr>
                <w:rFonts w:ascii="Times New Roman" w:hAnsi="Times New Roman"/>
                <w:sz w:val="24"/>
                <w:szCs w:val="24"/>
              </w:rPr>
              <w:t xml:space="preserve">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  <w:r w:rsidR="00486816">
              <w:rPr>
                <w:rFonts w:ascii="Times New Roman" w:hAnsi="Times New Roman"/>
                <w:sz w:val="24"/>
                <w:szCs w:val="24"/>
              </w:rPr>
              <w:t>,</w:t>
            </w:r>
            <w:r w:rsidRPr="00486816">
              <w:rPr>
                <w:rFonts w:ascii="Times New Roman" w:hAnsi="Times New Roman"/>
                <w:sz w:val="24"/>
                <w:szCs w:val="24"/>
              </w:rPr>
              <w:t xml:space="preserve"> получивших поддержку социально ориентированных некоммерческих организаций, родительских объединений, благотворительных фондов, бизнес-структур.</w:t>
            </w:r>
            <w:r w:rsidRPr="0048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B10" w:rsidRPr="0048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</w:t>
            </w:r>
            <w:r w:rsidR="001F1B10" w:rsidRPr="0048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государственных услуг, необходимых для оказания комплексной помощи детям с РАС в автономном округе</w:t>
            </w:r>
          </w:p>
        </w:tc>
      </w:tr>
      <w:tr w:rsidR="00233847" w:rsidRPr="003F4944" w:rsidTr="00DA6D5C">
        <w:tc>
          <w:tcPr>
            <w:tcW w:w="710" w:type="dxa"/>
            <w:shd w:val="clear" w:color="auto" w:fill="auto"/>
          </w:tcPr>
          <w:p w:rsidR="00233847" w:rsidRDefault="00233847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233847" w:rsidRDefault="00233847" w:rsidP="002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233847" w:rsidRDefault="0023384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33847" w:rsidRPr="00233847" w:rsidRDefault="00233847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233847" w:rsidRDefault="00233847" w:rsidP="002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3847" w:rsidRPr="00DA6D5C" w:rsidTr="00DA6D5C">
        <w:tc>
          <w:tcPr>
            <w:tcW w:w="710" w:type="dxa"/>
            <w:shd w:val="clear" w:color="auto" w:fill="auto"/>
          </w:tcPr>
          <w:p w:rsidR="00233847" w:rsidRPr="00DA6D5C" w:rsidRDefault="00233847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33847" w:rsidRPr="00DA6D5C" w:rsidRDefault="00233847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233847" w:rsidRPr="00DA6D5C" w:rsidRDefault="0023384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A6D5C" w:rsidRDefault="00DA6D5C" w:rsidP="0023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7" w:rsidRPr="00DA6D5C" w:rsidRDefault="00233847" w:rsidP="0023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БУ ХМАО - Югры «Нефтеюганская окружная клиническая больница им.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33847" w:rsidRPr="00DA6D5C" w:rsidRDefault="00233847" w:rsidP="0023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233847" w:rsidRDefault="00233847" w:rsidP="0023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  <w:p w:rsidR="00DA6D5C" w:rsidRDefault="00DA6D5C" w:rsidP="0023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D5C" w:rsidRPr="00DA6D5C" w:rsidRDefault="00DA6D5C" w:rsidP="0023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33847" w:rsidRPr="00DA6D5C" w:rsidRDefault="00233847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847" w:rsidRPr="00DA6D5C" w:rsidTr="00DA6D5C">
        <w:tc>
          <w:tcPr>
            <w:tcW w:w="710" w:type="dxa"/>
            <w:shd w:val="clear" w:color="auto" w:fill="auto"/>
          </w:tcPr>
          <w:p w:rsidR="00233847" w:rsidRPr="00DA6D5C" w:rsidRDefault="009F454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17" w:type="dxa"/>
            <w:shd w:val="clear" w:color="auto" w:fill="auto"/>
          </w:tcPr>
          <w:p w:rsidR="00233847" w:rsidRDefault="009F454A" w:rsidP="001F1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положительного опыта </w:t>
            </w:r>
            <w:r w:rsidR="004331D6"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РФ по организации реабилитации и </w:t>
            </w:r>
            <w:proofErr w:type="spellStart"/>
            <w:r w:rsidR="004331D6"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4331D6"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</w:t>
            </w:r>
            <w:r w:rsidR="004331D6" w:rsidRPr="00DA6D5C">
              <w:rPr>
                <w:rFonts w:ascii="Times New Roman" w:hAnsi="Times New Roman" w:cs="Times New Roman"/>
                <w:sz w:val="24"/>
                <w:szCs w:val="24"/>
              </w:rPr>
              <w:t>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  <w:p w:rsidR="00DA6D5C" w:rsidRPr="00DA6D5C" w:rsidRDefault="00DA6D5C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4331D6" w:rsidRPr="00DA6D5C" w:rsidRDefault="004331D6" w:rsidP="0043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33847" w:rsidRPr="00DA6D5C" w:rsidRDefault="004331D6" w:rsidP="0043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33847" w:rsidRPr="00DA6D5C" w:rsidRDefault="004331D6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233847" w:rsidRPr="00DA6D5C" w:rsidRDefault="004331D6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1F1B10" w:rsidRPr="00DA6D5C" w:rsidTr="00DA6D5C">
        <w:tc>
          <w:tcPr>
            <w:tcW w:w="710" w:type="dxa"/>
            <w:shd w:val="clear" w:color="auto" w:fill="auto"/>
          </w:tcPr>
          <w:p w:rsidR="001F1B10" w:rsidRPr="00DA6D5C" w:rsidRDefault="009F454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6E57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A6D5C" w:rsidRPr="00DA6D5C" w:rsidRDefault="004331D6" w:rsidP="00DA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МБУ Центра физической культуры и спорта «Жемчужина Югры» методических рекомендаций, памя</w:t>
            </w:r>
            <w:r w:rsid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ток, информации о деятельности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Центра физической культуры и спорта «Жемчужина Югры» в данном направлении</w:t>
            </w:r>
            <w:r w:rsidR="00DA6D5C"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родителей, имеющих детей с расстройствами аутистического спектра, лиц</w:t>
            </w:r>
          </w:p>
        </w:tc>
        <w:tc>
          <w:tcPr>
            <w:tcW w:w="2724" w:type="dxa"/>
            <w:shd w:val="clear" w:color="auto" w:fill="auto"/>
          </w:tcPr>
          <w:p w:rsidR="008B01C2" w:rsidRPr="00DA6D5C" w:rsidRDefault="00396E57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1F1B10" w:rsidRPr="00DA6D5C" w:rsidRDefault="00396E57" w:rsidP="008B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1F1B10" w:rsidRPr="00DA6D5C" w:rsidRDefault="004331D6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1F1B10" w:rsidRPr="00DA6D5C" w:rsidRDefault="0088019A" w:rsidP="00880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76D"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консультирование родителей по вопросам деятельности МБУ Центра физической культуры и спорта «Жемчужина Югры» в данном направлении</w:t>
            </w:r>
          </w:p>
        </w:tc>
      </w:tr>
      <w:tr w:rsidR="0088019A" w:rsidRPr="00DA6D5C" w:rsidTr="00DA6D5C">
        <w:tc>
          <w:tcPr>
            <w:tcW w:w="710" w:type="dxa"/>
            <w:shd w:val="clear" w:color="auto" w:fill="auto"/>
          </w:tcPr>
          <w:p w:rsidR="0088019A" w:rsidRPr="00DA6D5C" w:rsidRDefault="0088019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17" w:type="dxa"/>
            <w:shd w:val="clear" w:color="auto" w:fill="auto"/>
          </w:tcPr>
          <w:p w:rsidR="0088019A" w:rsidRPr="00DA6D5C" w:rsidRDefault="0088019A" w:rsidP="0088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88019A" w:rsidRPr="00DA6D5C" w:rsidRDefault="0088019A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8019A" w:rsidRPr="00DA6D5C" w:rsidRDefault="0088019A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88019A" w:rsidRPr="00DA6D5C" w:rsidRDefault="0088019A" w:rsidP="0088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019A" w:rsidRPr="00DA6D5C" w:rsidTr="00DA6D5C">
        <w:tc>
          <w:tcPr>
            <w:tcW w:w="710" w:type="dxa"/>
            <w:shd w:val="clear" w:color="auto" w:fill="auto"/>
          </w:tcPr>
          <w:p w:rsidR="0088019A" w:rsidRPr="00DA6D5C" w:rsidRDefault="0088019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8019A" w:rsidRPr="00DA6D5C" w:rsidRDefault="0088019A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88019A" w:rsidRPr="00DA6D5C" w:rsidRDefault="0088019A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8019A" w:rsidRPr="00DA6D5C" w:rsidRDefault="0088019A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88019A" w:rsidRPr="00DA6D5C" w:rsidRDefault="0088019A" w:rsidP="00520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19A" w:rsidRPr="00DA6D5C" w:rsidTr="00DA6D5C">
        <w:tc>
          <w:tcPr>
            <w:tcW w:w="710" w:type="dxa"/>
            <w:shd w:val="clear" w:color="auto" w:fill="auto"/>
          </w:tcPr>
          <w:p w:rsidR="0088019A" w:rsidRPr="00DA6D5C" w:rsidRDefault="0088019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17" w:type="dxa"/>
            <w:shd w:val="clear" w:color="auto" w:fill="auto"/>
          </w:tcPr>
          <w:p w:rsidR="0088019A" w:rsidRPr="00DA6D5C" w:rsidRDefault="006F3326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работе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88019A" w:rsidRPr="00DA6D5C" w:rsidRDefault="00F43B77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88019A" w:rsidRPr="00DA6D5C" w:rsidRDefault="00F43B77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88019A" w:rsidRPr="00DA6D5C" w:rsidRDefault="00F43B77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тренеров – преподавателей с целью устранения возникающих проблемных вопросов при работе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F43B77" w:rsidRPr="00DA6D5C" w:rsidTr="00DA6D5C">
        <w:tc>
          <w:tcPr>
            <w:tcW w:w="710" w:type="dxa"/>
            <w:shd w:val="clear" w:color="auto" w:fill="auto"/>
          </w:tcPr>
          <w:p w:rsidR="00F43B77" w:rsidRPr="00DA6D5C" w:rsidRDefault="00F43B77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17" w:type="dxa"/>
            <w:shd w:val="clear" w:color="auto" w:fill="auto"/>
          </w:tcPr>
          <w:p w:rsidR="00F43B77" w:rsidRPr="00DA6D5C" w:rsidRDefault="00F43B77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 по плаванию для занимающихся детей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F43B77" w:rsidRPr="00DA6D5C" w:rsidRDefault="0052076D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F43B77" w:rsidRPr="00DA6D5C" w:rsidRDefault="0052076D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F43B77" w:rsidRPr="00DA6D5C" w:rsidRDefault="0052076D" w:rsidP="0074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 и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A9"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специалистов в работе</w:t>
            </w:r>
            <w:r w:rsidR="007469A9"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="007469A9"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</w:tbl>
    <w:p w:rsidR="008D2E84" w:rsidRPr="00DA6D5C" w:rsidRDefault="008D2E84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8A" w:rsidRPr="00DA6D5C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87B8A" w:rsidSect="000B180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44" w:rsidRDefault="00D44844" w:rsidP="006C6AE4">
      <w:pPr>
        <w:spacing w:after="0" w:line="240" w:lineRule="auto"/>
      </w:pPr>
      <w:r>
        <w:separator/>
      </w:r>
    </w:p>
  </w:endnote>
  <w:endnote w:type="continuationSeparator" w:id="0">
    <w:p w:rsidR="00D44844" w:rsidRDefault="00D44844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44" w:rsidRDefault="00D44844" w:rsidP="006C6AE4">
      <w:pPr>
        <w:spacing w:after="0" w:line="240" w:lineRule="auto"/>
      </w:pPr>
      <w:r>
        <w:separator/>
      </w:r>
    </w:p>
  </w:footnote>
  <w:footnote w:type="continuationSeparator" w:id="0">
    <w:p w:rsidR="00D44844" w:rsidRDefault="00D44844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456988"/>
      <w:docPartObj>
        <w:docPartGallery w:val="Page Numbers (Top of Page)"/>
        <w:docPartUnique/>
      </w:docPartObj>
    </w:sdtPr>
    <w:sdtEndPr/>
    <w:sdtContent>
      <w:p w:rsidR="00BA37DC" w:rsidRDefault="00BA3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0C">
          <w:rPr>
            <w:noProof/>
          </w:rPr>
          <w:t>3</w:t>
        </w:r>
        <w:r>
          <w:fldChar w:fldCharType="end"/>
        </w:r>
      </w:p>
    </w:sdtContent>
  </w:sdt>
  <w:p w:rsidR="00DA6D5C" w:rsidRDefault="00DA6D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06CD0"/>
    <w:rsid w:val="00030E21"/>
    <w:rsid w:val="000A5FD7"/>
    <w:rsid w:val="000B180C"/>
    <w:rsid w:val="000C1357"/>
    <w:rsid w:val="000C7033"/>
    <w:rsid w:val="00100D03"/>
    <w:rsid w:val="001118A3"/>
    <w:rsid w:val="001275A0"/>
    <w:rsid w:val="00132763"/>
    <w:rsid w:val="0015112B"/>
    <w:rsid w:val="001563C6"/>
    <w:rsid w:val="001579AA"/>
    <w:rsid w:val="001839D3"/>
    <w:rsid w:val="001904B7"/>
    <w:rsid w:val="001A0521"/>
    <w:rsid w:val="001C6642"/>
    <w:rsid w:val="001E0154"/>
    <w:rsid w:val="001E322C"/>
    <w:rsid w:val="001F1B10"/>
    <w:rsid w:val="00233847"/>
    <w:rsid w:val="00250937"/>
    <w:rsid w:val="00251988"/>
    <w:rsid w:val="00255989"/>
    <w:rsid w:val="00256122"/>
    <w:rsid w:val="00267B3C"/>
    <w:rsid w:val="002810EC"/>
    <w:rsid w:val="00295CDD"/>
    <w:rsid w:val="002B240A"/>
    <w:rsid w:val="002D69C1"/>
    <w:rsid w:val="002E2526"/>
    <w:rsid w:val="003266B2"/>
    <w:rsid w:val="00327304"/>
    <w:rsid w:val="00344035"/>
    <w:rsid w:val="0034564D"/>
    <w:rsid w:val="00377C89"/>
    <w:rsid w:val="00387B8A"/>
    <w:rsid w:val="00396E57"/>
    <w:rsid w:val="003B08C2"/>
    <w:rsid w:val="003B10D0"/>
    <w:rsid w:val="003B7792"/>
    <w:rsid w:val="003F4E4C"/>
    <w:rsid w:val="003F59D1"/>
    <w:rsid w:val="004331D6"/>
    <w:rsid w:val="0045000B"/>
    <w:rsid w:val="004529BE"/>
    <w:rsid w:val="0045300A"/>
    <w:rsid w:val="00484A78"/>
    <w:rsid w:val="0048563E"/>
    <w:rsid w:val="00486816"/>
    <w:rsid w:val="004B15BF"/>
    <w:rsid w:val="004B666D"/>
    <w:rsid w:val="004D511D"/>
    <w:rsid w:val="004D79EA"/>
    <w:rsid w:val="004E01F6"/>
    <w:rsid w:val="00510902"/>
    <w:rsid w:val="0052076D"/>
    <w:rsid w:val="0056050C"/>
    <w:rsid w:val="00577160"/>
    <w:rsid w:val="005B5B36"/>
    <w:rsid w:val="005E613F"/>
    <w:rsid w:val="005F366D"/>
    <w:rsid w:val="005F42B0"/>
    <w:rsid w:val="006178F4"/>
    <w:rsid w:val="006351F0"/>
    <w:rsid w:val="00640C1F"/>
    <w:rsid w:val="00641EE6"/>
    <w:rsid w:val="00663203"/>
    <w:rsid w:val="00665EAF"/>
    <w:rsid w:val="006C6AE4"/>
    <w:rsid w:val="006F3326"/>
    <w:rsid w:val="006F3F0F"/>
    <w:rsid w:val="007302F1"/>
    <w:rsid w:val="00741DB7"/>
    <w:rsid w:val="00742644"/>
    <w:rsid w:val="007469A9"/>
    <w:rsid w:val="00762BEA"/>
    <w:rsid w:val="00784E19"/>
    <w:rsid w:val="008226E6"/>
    <w:rsid w:val="00831201"/>
    <w:rsid w:val="00852646"/>
    <w:rsid w:val="00856C64"/>
    <w:rsid w:val="00863F70"/>
    <w:rsid w:val="0088019A"/>
    <w:rsid w:val="00890B5E"/>
    <w:rsid w:val="008971C0"/>
    <w:rsid w:val="008A5D39"/>
    <w:rsid w:val="008B01C2"/>
    <w:rsid w:val="008B0AD5"/>
    <w:rsid w:val="008D2E84"/>
    <w:rsid w:val="008F2C52"/>
    <w:rsid w:val="00903D76"/>
    <w:rsid w:val="0092302F"/>
    <w:rsid w:val="00927E0E"/>
    <w:rsid w:val="00957D9A"/>
    <w:rsid w:val="00964B6D"/>
    <w:rsid w:val="009E5D70"/>
    <w:rsid w:val="009F454A"/>
    <w:rsid w:val="00A0532A"/>
    <w:rsid w:val="00A24A5A"/>
    <w:rsid w:val="00A357D7"/>
    <w:rsid w:val="00A4454E"/>
    <w:rsid w:val="00A461D9"/>
    <w:rsid w:val="00A52A45"/>
    <w:rsid w:val="00A64352"/>
    <w:rsid w:val="00A673FB"/>
    <w:rsid w:val="00A71E7F"/>
    <w:rsid w:val="00A755A0"/>
    <w:rsid w:val="00B11B8D"/>
    <w:rsid w:val="00B30710"/>
    <w:rsid w:val="00B37CB4"/>
    <w:rsid w:val="00B41A9D"/>
    <w:rsid w:val="00B7633D"/>
    <w:rsid w:val="00B84158"/>
    <w:rsid w:val="00BA36BE"/>
    <w:rsid w:val="00BA37DC"/>
    <w:rsid w:val="00BA651A"/>
    <w:rsid w:val="00C0031C"/>
    <w:rsid w:val="00C0092F"/>
    <w:rsid w:val="00C21AA0"/>
    <w:rsid w:val="00C4342F"/>
    <w:rsid w:val="00C7522D"/>
    <w:rsid w:val="00CA0079"/>
    <w:rsid w:val="00CA03FB"/>
    <w:rsid w:val="00CA23FE"/>
    <w:rsid w:val="00CC1B12"/>
    <w:rsid w:val="00CF014A"/>
    <w:rsid w:val="00D06273"/>
    <w:rsid w:val="00D266BC"/>
    <w:rsid w:val="00D44844"/>
    <w:rsid w:val="00D50954"/>
    <w:rsid w:val="00D7481C"/>
    <w:rsid w:val="00D76D39"/>
    <w:rsid w:val="00D81A26"/>
    <w:rsid w:val="00DA65B4"/>
    <w:rsid w:val="00DA6D5C"/>
    <w:rsid w:val="00DB7AD0"/>
    <w:rsid w:val="00DD723E"/>
    <w:rsid w:val="00DE5139"/>
    <w:rsid w:val="00E5373D"/>
    <w:rsid w:val="00E5416D"/>
    <w:rsid w:val="00E55558"/>
    <w:rsid w:val="00E67BC4"/>
    <w:rsid w:val="00E74E75"/>
    <w:rsid w:val="00E84330"/>
    <w:rsid w:val="00EB25ED"/>
    <w:rsid w:val="00EF2CB9"/>
    <w:rsid w:val="00F05910"/>
    <w:rsid w:val="00F079B6"/>
    <w:rsid w:val="00F43B77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F1E4-BBB4-4149-98E6-496616E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1639-EE01-40D5-A807-575E7DEC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Приемная Заместителя Главы</cp:lastModifiedBy>
  <cp:revision>6</cp:revision>
  <cp:lastPrinted>2019-03-04T04:00:00Z</cp:lastPrinted>
  <dcterms:created xsi:type="dcterms:W3CDTF">2019-02-27T12:03:00Z</dcterms:created>
  <dcterms:modified xsi:type="dcterms:W3CDTF">2019-12-06T06:04:00Z</dcterms:modified>
</cp:coreProperties>
</file>