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24" w:rsidRDefault="002258B5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24" w:rsidRDefault="00255D24">
      <w:pPr>
        <w:jc w:val="center"/>
      </w:pPr>
    </w:p>
    <w:p w:rsidR="00255D24" w:rsidRDefault="002258B5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255D24" w:rsidRDefault="002258B5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255D24" w:rsidRDefault="00255D24">
      <w:pPr>
        <w:jc w:val="center"/>
        <w:rPr>
          <w:b/>
          <w:sz w:val="32"/>
        </w:rPr>
      </w:pPr>
    </w:p>
    <w:p w:rsidR="00255D24" w:rsidRDefault="002258B5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255D24" w:rsidRDefault="002258B5">
      <w:pPr>
        <w:jc w:val="center"/>
        <w:rPr>
          <w:b/>
          <w:sz w:val="32"/>
        </w:rPr>
      </w:pPr>
      <w:r>
        <w:rPr>
          <w:b/>
          <w:sz w:val="20"/>
        </w:rPr>
        <w:t xml:space="preserve">тел./факс (3463) 20-30-55, 20-30-63 E-mail: </w:t>
      </w:r>
      <w:hyperlink r:id="rId7" w:history="1">
        <w:r>
          <w:rPr>
            <w:b/>
            <w:color w:val="0000FF"/>
            <w:sz w:val="20"/>
            <w:u w:val="single"/>
          </w:rPr>
          <w:t>sp-ugansk@mail.ru</w:t>
        </w:r>
      </w:hyperlink>
      <w:r>
        <w:t xml:space="preserve"> </w:t>
      </w:r>
      <w:hyperlink r:id="rId8" w:history="1">
        <w:r>
          <w:rPr>
            <w:rStyle w:val="a9"/>
            <w:b/>
            <w:sz w:val="20"/>
          </w:rPr>
          <w:t>www.adm</w:t>
        </w:r>
        <w:r>
          <w:rPr>
            <w:rStyle w:val="a9"/>
            <w:b/>
            <w:sz w:val="18"/>
          </w:rPr>
          <w:t>ugansk.ru</w:t>
        </w:r>
      </w:hyperlink>
    </w:p>
    <w:p w:rsidR="00255D24" w:rsidRDefault="00255D24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255D24">
        <w:tc>
          <w:tcPr>
            <w:tcW w:w="4928" w:type="dxa"/>
          </w:tcPr>
          <w:p w:rsidR="00255D24" w:rsidRPr="00E73B9B" w:rsidRDefault="002258B5">
            <w:pPr>
              <w:spacing w:line="276" w:lineRule="auto"/>
              <w:rPr>
                <w:sz w:val="28"/>
                <w:szCs w:val="28"/>
              </w:rPr>
            </w:pPr>
            <w:r w:rsidRPr="00E73B9B">
              <w:rPr>
                <w:sz w:val="28"/>
                <w:szCs w:val="28"/>
              </w:rPr>
              <w:t>Исх. № 397</w:t>
            </w:r>
            <w:r w:rsidR="00E73B9B" w:rsidRPr="00E73B9B">
              <w:rPr>
                <w:sz w:val="28"/>
                <w:szCs w:val="28"/>
              </w:rPr>
              <w:t xml:space="preserve"> </w:t>
            </w:r>
            <w:r w:rsidRPr="00E73B9B">
              <w:rPr>
                <w:sz w:val="28"/>
                <w:szCs w:val="28"/>
              </w:rPr>
              <w:t>от 24.10.2019</w:t>
            </w:r>
          </w:p>
        </w:tc>
        <w:tc>
          <w:tcPr>
            <w:tcW w:w="4961" w:type="dxa"/>
          </w:tcPr>
          <w:p w:rsidR="00255D24" w:rsidRDefault="00255D24">
            <w:pPr>
              <w:rPr>
                <w:sz w:val="28"/>
              </w:rPr>
            </w:pPr>
          </w:p>
        </w:tc>
      </w:tr>
    </w:tbl>
    <w:p w:rsidR="00255D24" w:rsidRDefault="00255D24"/>
    <w:p w:rsidR="00255D24" w:rsidRDefault="00255D24"/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</w:t>
      </w:r>
    </w:p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>в муниципальную программу города Нефтеюганска</w:t>
      </w:r>
    </w:p>
    <w:p w:rsidR="00255D24" w:rsidRDefault="002258B5">
      <w:pPr>
        <w:jc w:val="center"/>
        <w:rPr>
          <w:b/>
          <w:sz w:val="28"/>
        </w:rPr>
      </w:pPr>
      <w:r>
        <w:rPr>
          <w:b/>
          <w:sz w:val="28"/>
        </w:rPr>
        <w:t>«Дополнительные меры социальной поддержки отдельных категорий граждан города Нефтеюганска»</w:t>
      </w:r>
    </w:p>
    <w:p w:rsidR="00255D24" w:rsidRDefault="00255D24">
      <w:pPr>
        <w:ind w:firstLine="708"/>
        <w:jc w:val="both"/>
        <w:rPr>
          <w:sz w:val="28"/>
        </w:rPr>
      </w:pPr>
    </w:p>
    <w:p w:rsidR="00255D24" w:rsidRDefault="00255D24">
      <w:pPr>
        <w:ind w:firstLine="708"/>
        <w:jc w:val="both"/>
        <w:rPr>
          <w:sz w:val="28"/>
        </w:rPr>
      </w:pPr>
    </w:p>
    <w:p w:rsidR="00255D24" w:rsidRDefault="002258B5">
      <w:pPr>
        <w:ind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  и   </w:t>
      </w:r>
      <w:r w:rsidR="00E73B9B">
        <w:rPr>
          <w:sz w:val="28"/>
        </w:rPr>
        <w:t>реализации» (далее по тексту –</w:t>
      </w:r>
      <w:r>
        <w:rPr>
          <w:sz w:val="28"/>
        </w:rPr>
        <w:t xml:space="preserve">  </w:t>
      </w:r>
      <w:r w:rsidR="00E73B9B">
        <w:rPr>
          <w:sz w:val="28"/>
        </w:rPr>
        <w:t>Порядок от 18.04.2019</w:t>
      </w:r>
      <w:r>
        <w:rPr>
          <w:sz w:val="28"/>
        </w:rPr>
        <w:t xml:space="preserve"> </w:t>
      </w:r>
      <w:r w:rsidR="00E73B9B">
        <w:rPr>
          <w:sz w:val="28"/>
        </w:rPr>
        <w:br/>
      </w:r>
      <w:bookmarkStart w:id="0" w:name="_GoBack"/>
      <w:bookmarkEnd w:id="0"/>
      <w:r>
        <w:rPr>
          <w:sz w:val="28"/>
        </w:rPr>
        <w:t>№ 77-нп):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55D24" w:rsidRDefault="002258B5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 Представленный проект изменений соответствует Порядку от 18.04.2019 № 77-нп.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 На основании письма Департамента социального развития Ханты-Мансийского автономного округа - Югры (вх. УОиП-542-9 от 27.08.2019) о межбюджетных трансфертах, предоставляемых из бюджета автономного округа на 2020 год и плановый период 2021 и 2022 годов, проектом изменений планируется финансовое обеспечение по основным мероприятиям:</w:t>
      </w:r>
    </w:p>
    <w:p w:rsidR="00255D24" w:rsidRDefault="002258B5">
      <w:pPr>
        <w:pStyle w:val="aa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3.1. «Дополнительные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родителей»: </w:t>
      </w:r>
    </w:p>
    <w:p w:rsidR="00255D24" w:rsidRDefault="002258B5">
      <w:pPr>
        <w:pStyle w:val="aa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- ответственному исполнителю администрации города Нефтеюганска субвенция на назначение и предоставление вознаграждения приёмным родителям на 2020 год в размере 22 752,8 тыс. </w:t>
      </w:r>
      <w:r w:rsidR="00E73B9B">
        <w:rPr>
          <w:sz w:val="28"/>
        </w:rPr>
        <w:t>рублей, на</w:t>
      </w:r>
      <w:r>
        <w:rPr>
          <w:sz w:val="28"/>
        </w:rPr>
        <w:t xml:space="preserve"> 2021 год – 21 669,3 тыс. рублей, на 2022 год – 21 170,9 тыс. рублей;</w:t>
      </w:r>
    </w:p>
    <w:p w:rsidR="00255D24" w:rsidRDefault="002258B5">
      <w:pPr>
        <w:pStyle w:val="aa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  <w:t xml:space="preserve">- соисполнителю департаменту жилищно-коммунального хозяйства администрации города Нефтеюганска на ремонт жилых помещений, собственниками которых либо собственниками долей в которых являются дети-сироты   </w:t>
      </w:r>
      <w:r w:rsidR="00E73B9B">
        <w:rPr>
          <w:sz w:val="28"/>
        </w:rPr>
        <w:t>и дети, оставшиеся без попечения родителей, на 2020 год</w:t>
      </w:r>
      <w:r>
        <w:rPr>
          <w:sz w:val="28"/>
        </w:rPr>
        <w:t xml:space="preserve"> – 689,6 тыс. рублей, на 2022 год – 851,3 тыс. рублей. </w:t>
      </w:r>
    </w:p>
    <w:p w:rsidR="00255D24" w:rsidRDefault="002258B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3.2. «Повышение уровня благосостояния граждан, нуждающихся в особой заботе государства» соисполнителю Департаменту муниципального имущества администрации города Нефтеюганска 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на 2020 год в размере 39 821,8 тыс. рублей, на 2021 год – 38 011,7 тыс. рублей, на 2022 год – 47 062,2 тыс. рублей.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3.3. «Исполнение органом местного самоуправления отдельных государственных полномочий по осуществлению деятельности по опеке и попечительству» ответственному исполнителю администрации города Нефтеюганска на 2020 год в размере 38 059,1 тыс. рублей, на 2021 год –  37 965,7 тыс. рублей, на 2022 год – 37 903,5 тыс. рублей.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На 2023-2030 годы по мероприятиям, указанным в пунктах 3.1-3.3 настоящего заключения, запланировано финансовое обеспечение на уровне 2022 года, за исключением ассигнований на ремонт жилых помещений, собственниками которых либо собственниками долей в которых являются дети-сироты   </w:t>
      </w:r>
      <w:r w:rsidR="00BB48EB">
        <w:rPr>
          <w:sz w:val="28"/>
        </w:rPr>
        <w:t>и дети, оставшиеся без попечения родителей</w:t>
      </w:r>
      <w:r>
        <w:rPr>
          <w:sz w:val="28"/>
        </w:rPr>
        <w:t>, в связи с отсутствием реестра жилых помещений, подлежащих ремонту в 2023-2030 годах.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 Финансовые показатели, содержащиеся в проекте изменений, соответствуют расчётам, представленным на экспертизу.</w:t>
      </w:r>
    </w:p>
    <w:p w:rsidR="00255D24" w:rsidRDefault="002258B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По результатам экспертизы замечания и рекомендации отсутствуют, предлагаем направить проект изменений на утверждение. </w:t>
      </w:r>
    </w:p>
    <w:p w:rsidR="00255D24" w:rsidRDefault="00255D24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</w:rPr>
      </w:pPr>
    </w:p>
    <w:p w:rsidR="00255D24" w:rsidRDefault="00255D24">
      <w:pPr>
        <w:widowControl w:val="0"/>
        <w:tabs>
          <w:tab w:val="left" w:pos="851"/>
        </w:tabs>
        <w:jc w:val="both"/>
        <w:rPr>
          <w:sz w:val="28"/>
        </w:rPr>
      </w:pPr>
    </w:p>
    <w:p w:rsidR="00255D24" w:rsidRDefault="00255D24">
      <w:pPr>
        <w:tabs>
          <w:tab w:val="left" w:pos="0"/>
        </w:tabs>
        <w:ind w:firstLine="851"/>
        <w:jc w:val="both"/>
        <w:rPr>
          <w:sz w:val="28"/>
        </w:rPr>
      </w:pPr>
    </w:p>
    <w:p w:rsidR="00255D24" w:rsidRDefault="002258B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                  С.А. Гичкина</w:t>
      </w:r>
    </w:p>
    <w:p w:rsidR="00255D24" w:rsidRDefault="00255D24">
      <w:pPr>
        <w:tabs>
          <w:tab w:val="left" w:pos="0"/>
        </w:tabs>
        <w:jc w:val="both"/>
        <w:rPr>
          <w:sz w:val="28"/>
        </w:rPr>
      </w:pPr>
    </w:p>
    <w:p w:rsidR="00255D24" w:rsidRDefault="00255D24">
      <w:pPr>
        <w:tabs>
          <w:tab w:val="left" w:pos="0"/>
        </w:tabs>
        <w:jc w:val="both"/>
        <w:rPr>
          <w:sz w:val="28"/>
        </w:rPr>
      </w:pPr>
    </w:p>
    <w:p w:rsidR="00255D24" w:rsidRDefault="00255D24">
      <w:pPr>
        <w:tabs>
          <w:tab w:val="left" w:pos="0"/>
        </w:tabs>
        <w:jc w:val="both"/>
        <w:rPr>
          <w:sz w:val="28"/>
        </w:rPr>
      </w:pPr>
    </w:p>
    <w:p w:rsidR="00255D24" w:rsidRDefault="00255D24">
      <w:pPr>
        <w:tabs>
          <w:tab w:val="left" w:pos="0"/>
        </w:tabs>
        <w:jc w:val="both"/>
        <w:rPr>
          <w:sz w:val="28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55D24">
      <w:pPr>
        <w:jc w:val="both"/>
        <w:rPr>
          <w:sz w:val="20"/>
        </w:rPr>
      </w:pPr>
    </w:p>
    <w:p w:rsidR="00255D24" w:rsidRDefault="002258B5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255D24" w:rsidRDefault="002258B5">
      <w:pPr>
        <w:jc w:val="both"/>
        <w:rPr>
          <w:sz w:val="20"/>
        </w:rPr>
      </w:pPr>
      <w:r>
        <w:rPr>
          <w:sz w:val="20"/>
        </w:rPr>
        <w:t>заместитель председателя</w:t>
      </w:r>
    </w:p>
    <w:p w:rsidR="00255D24" w:rsidRDefault="002258B5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255D24" w:rsidRDefault="002258B5">
      <w:pPr>
        <w:jc w:val="both"/>
        <w:rPr>
          <w:sz w:val="20"/>
        </w:rPr>
      </w:pPr>
      <w:r>
        <w:rPr>
          <w:sz w:val="20"/>
        </w:rPr>
        <w:t>Хуснуллина Эльмира Наркисовна</w:t>
      </w:r>
    </w:p>
    <w:p w:rsidR="00255D24" w:rsidRDefault="002258B5">
      <w:pPr>
        <w:tabs>
          <w:tab w:val="left" w:pos="0"/>
        </w:tabs>
        <w:jc w:val="both"/>
        <w:rPr>
          <w:sz w:val="28"/>
        </w:rPr>
      </w:pPr>
      <w:r>
        <w:rPr>
          <w:sz w:val="20"/>
        </w:rPr>
        <w:t>8 (3463) 203063</w:t>
      </w:r>
    </w:p>
    <w:sectPr w:rsidR="00255D24">
      <w:headerReference w:type="default" r:id="rId9"/>
      <w:pgSz w:w="11906" w:h="16838"/>
      <w:pgMar w:top="993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E2" w:rsidRDefault="002258B5">
      <w:r>
        <w:separator/>
      </w:r>
    </w:p>
  </w:endnote>
  <w:endnote w:type="continuationSeparator" w:id="0">
    <w:p w:rsidR="009124E2" w:rsidRDefault="0022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E2" w:rsidRDefault="002258B5">
      <w:r>
        <w:separator/>
      </w:r>
    </w:p>
  </w:footnote>
  <w:footnote w:type="continuationSeparator" w:id="0">
    <w:p w:rsidR="009124E2" w:rsidRDefault="0022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D24" w:rsidRDefault="002258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73B9B">
      <w:rPr>
        <w:noProof/>
      </w:rPr>
      <w:t>2</w:t>
    </w:r>
    <w:r>
      <w:fldChar w:fldCharType="end"/>
    </w:r>
  </w:p>
  <w:p w:rsidR="00255D24" w:rsidRDefault="00255D24">
    <w:pPr>
      <w:pStyle w:val="a3"/>
      <w:jc w:val="center"/>
    </w:pPr>
  </w:p>
  <w:p w:rsidR="00255D24" w:rsidRDefault="00255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24"/>
    <w:rsid w:val="002258B5"/>
    <w:rsid w:val="00255D24"/>
    <w:rsid w:val="009124E2"/>
    <w:rsid w:val="00BB48EB"/>
    <w:rsid w:val="00E7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67F2"/>
  <w15:docId w15:val="{1E77FD84-8A6E-4273-AC84-B53FC3C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</cp:revision>
  <dcterms:created xsi:type="dcterms:W3CDTF">2019-10-25T07:01:00Z</dcterms:created>
  <dcterms:modified xsi:type="dcterms:W3CDTF">2019-12-27T10:41:00Z</dcterms:modified>
</cp:coreProperties>
</file>