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5812"/>
        <w:gridCol w:w="4961"/>
      </w:tblGrid>
      <w:tr w:rsidR="00C47B1F" w:rsidTr="00C53585">
        <w:tc>
          <w:tcPr>
            <w:tcW w:w="5812" w:type="dxa"/>
          </w:tcPr>
          <w:p w:rsidR="00C47B1F" w:rsidRDefault="00C53585" w:rsidP="00C5358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17.12.2019 № 534</w:t>
            </w:r>
          </w:p>
        </w:tc>
        <w:tc>
          <w:tcPr>
            <w:tcW w:w="4961" w:type="dxa"/>
          </w:tcPr>
          <w:p w:rsidR="00C47B1F" w:rsidRDefault="00C47B1F" w:rsidP="002264FD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564391" w:rsidRPr="00564391" w:rsidRDefault="00564391" w:rsidP="002264FD">
      <w:pPr>
        <w:jc w:val="center"/>
        <w:rPr>
          <w:rFonts w:eastAsia="Times New Roman" w:cs="Times New Roman"/>
        </w:rPr>
      </w:pPr>
      <w:bookmarkStart w:id="0" w:name="_GoBack"/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</w:t>
      </w:r>
      <w:r w:rsidR="002264FD">
        <w:rPr>
          <w:rFonts w:eastAsia="Times New Roman" w:cs="Times New Roman"/>
          <w:b/>
          <w:sz w:val="28"/>
        </w:rPr>
        <w:t xml:space="preserve">Поддержка социально ориентированных некоммерческих организаций, осуществляющих деятельность </w:t>
      </w:r>
      <w:r w:rsidR="002264FD">
        <w:rPr>
          <w:rFonts w:eastAsia="Times New Roman" w:cs="Times New Roman"/>
          <w:b/>
          <w:sz w:val="28"/>
        </w:rPr>
        <w:br/>
        <w:t>в городе Нефтеюганске»</w:t>
      </w:r>
      <w:bookmarkEnd w:id="0"/>
      <w:r w:rsidRPr="00564391">
        <w:rPr>
          <w:rFonts w:eastAsia="Times New Roman" w:cs="Times New Roman"/>
          <w:b/>
          <w:sz w:val="28"/>
        </w:rPr>
        <w:br/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7275B9" w:rsidRPr="007275B9">
        <w:rPr>
          <w:rFonts w:eastAsia="Times New Roman" w:cs="Times New Roman"/>
          <w:sz w:val="28"/>
        </w:rPr>
        <w:t>Поддержка социально ориентированных некоммерческих организаци</w:t>
      </w:r>
      <w:r w:rsidR="007275B9">
        <w:rPr>
          <w:rFonts w:eastAsia="Times New Roman" w:cs="Times New Roman"/>
          <w:sz w:val="28"/>
        </w:rPr>
        <w:t xml:space="preserve">й, осуществляющих деятельность </w:t>
      </w:r>
      <w:r w:rsidR="007275B9" w:rsidRPr="007275B9">
        <w:rPr>
          <w:rFonts w:eastAsia="Times New Roman" w:cs="Times New Roman"/>
          <w:sz w:val="28"/>
        </w:rPr>
        <w:t>в городе Нефтеюганске</w:t>
      </w:r>
      <w:r w:rsidRPr="00564391">
        <w:rPr>
          <w:rFonts w:eastAsia="Times New Roman" w:cs="Times New Roman"/>
          <w:sz w:val="28"/>
        </w:rPr>
        <w:t>» (далее по тексту – проект изменений), сообщает следующее: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</w:t>
      </w:r>
      <w:r w:rsidR="00463129">
        <w:rPr>
          <w:rFonts w:eastAsia="Times New Roman" w:cs="Times New Roman"/>
          <w:sz w:val="28"/>
        </w:rPr>
        <w:t xml:space="preserve"> проекта изменений</w:t>
      </w:r>
      <w:r w:rsidRPr="00564391">
        <w:rPr>
          <w:rFonts w:eastAsia="Times New Roman" w:cs="Times New Roman"/>
          <w:sz w:val="28"/>
        </w:rPr>
        <w:t>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463129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FC4214" w:rsidP="00463129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</w:t>
      </w:r>
      <w:r w:rsidR="00463129">
        <w:rPr>
          <w:rFonts w:eastAsia="Times New Roman" w:cs="Times New Roman"/>
          <w:sz w:val="28"/>
        </w:rPr>
        <w:t xml:space="preserve">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соответствует Порядку от 18.04.2019 № 77-нп.  </w:t>
      </w:r>
    </w:p>
    <w:p w:rsidR="00733A0D" w:rsidRDefault="00564391" w:rsidP="00564391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3. Проектом изменений планируется</w:t>
      </w:r>
      <w:r w:rsidR="00463129">
        <w:rPr>
          <w:rFonts w:eastAsia="Times New Roman" w:cs="Times New Roman"/>
          <w:sz w:val="28"/>
        </w:rPr>
        <w:t xml:space="preserve"> </w:t>
      </w:r>
      <w:r w:rsidR="006D369B">
        <w:rPr>
          <w:rFonts w:eastAsia="Times New Roman" w:cs="Times New Roman"/>
          <w:sz w:val="28"/>
        </w:rPr>
        <w:t xml:space="preserve">дополнить муниципальную программу </w:t>
      </w:r>
      <w:r w:rsidR="002664D7">
        <w:rPr>
          <w:rFonts w:eastAsia="Times New Roman" w:cs="Times New Roman"/>
          <w:sz w:val="28"/>
        </w:rPr>
        <w:t xml:space="preserve">задачей «Создание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самоуправления», целевым показателем «Увеличение количества форм непосредственного осуществления </w:t>
      </w:r>
      <w:r w:rsidR="00733A0D">
        <w:rPr>
          <w:rFonts w:eastAsia="Times New Roman" w:cs="Times New Roman"/>
          <w:sz w:val="28"/>
        </w:rPr>
        <w:t xml:space="preserve">местного самоуправления в городе Нефтеюганске и случаев их применения с 28 до 34». </w:t>
      </w:r>
    </w:p>
    <w:p w:rsidR="002664D7" w:rsidRDefault="000778AF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Порядком предоставления субсидии на реализацию мероприятия 4.2 подпрограммы </w:t>
      </w:r>
      <w:r w:rsidR="00487F2C">
        <w:rPr>
          <w:rFonts w:eastAsia="Times New Roman" w:cs="Times New Roman"/>
          <w:sz w:val="28"/>
        </w:rPr>
        <w:t xml:space="preserve">4 «Создание условий для выполнения функций, направленных на обеспечение прав и законных интересов жителей автономного округа </w:t>
      </w:r>
      <w:r w:rsidR="00976F67">
        <w:rPr>
          <w:rFonts w:eastAsia="Times New Roman" w:cs="Times New Roman"/>
          <w:sz w:val="28"/>
        </w:rPr>
        <w:br/>
      </w:r>
      <w:r w:rsidR="00487F2C">
        <w:rPr>
          <w:rFonts w:eastAsia="Times New Roman" w:cs="Times New Roman"/>
          <w:sz w:val="28"/>
        </w:rPr>
        <w:t>в отдельных сферах жизнедеятельности»</w:t>
      </w:r>
      <w:r w:rsidR="00976F67">
        <w:rPr>
          <w:rFonts w:eastAsia="Times New Roman" w:cs="Times New Roman"/>
          <w:sz w:val="28"/>
        </w:rPr>
        <w:t xml:space="preserve"> </w:t>
      </w:r>
      <w:r w:rsidR="003002B7">
        <w:rPr>
          <w:rFonts w:eastAsia="Times New Roman" w:cs="Times New Roman"/>
          <w:sz w:val="28"/>
        </w:rPr>
        <w:t>к государственной программе</w:t>
      </w:r>
      <w:r w:rsidR="00922594">
        <w:rPr>
          <w:rFonts w:eastAsia="Times New Roman" w:cs="Times New Roman"/>
          <w:sz w:val="28"/>
        </w:rPr>
        <w:t>,</w:t>
      </w:r>
      <w:r w:rsidR="003002B7">
        <w:rPr>
          <w:rFonts w:eastAsia="Times New Roman" w:cs="Times New Roman"/>
          <w:sz w:val="28"/>
        </w:rPr>
        <w:t xml:space="preserve"> </w:t>
      </w:r>
      <w:r w:rsidR="00976F67">
        <w:rPr>
          <w:rFonts w:eastAsia="Times New Roman" w:cs="Times New Roman"/>
          <w:sz w:val="28"/>
        </w:rPr>
        <w:t>утверждённ</w:t>
      </w:r>
      <w:r w:rsidR="003002B7">
        <w:rPr>
          <w:rFonts w:eastAsia="Times New Roman" w:cs="Times New Roman"/>
          <w:sz w:val="28"/>
        </w:rPr>
        <w:t>ой</w:t>
      </w:r>
      <w:r w:rsidR="00976F67">
        <w:rPr>
          <w:rFonts w:eastAsia="Times New Roman" w:cs="Times New Roman"/>
          <w:sz w:val="28"/>
        </w:rPr>
        <w:t xml:space="preserve"> </w:t>
      </w:r>
      <w:r w:rsidR="00922594">
        <w:rPr>
          <w:rFonts w:eastAsia="Times New Roman" w:cs="Times New Roman"/>
          <w:sz w:val="28"/>
        </w:rPr>
        <w:t>П</w:t>
      </w:r>
      <w:r w:rsidR="00976F67">
        <w:rPr>
          <w:rFonts w:eastAsia="Times New Roman" w:cs="Times New Roman"/>
          <w:sz w:val="28"/>
        </w:rPr>
        <w:t xml:space="preserve">остановлением Правительства Ханты-мансийского автономного округа – Югры «Профилактика правонарушений и обеспечение отдельных прав граждан» от 05.10.2018 № 348-п </w:t>
      </w:r>
      <w:r w:rsidR="00487F2C">
        <w:rPr>
          <w:rFonts w:eastAsia="Times New Roman" w:cs="Times New Roman"/>
          <w:sz w:val="28"/>
        </w:rPr>
        <w:t xml:space="preserve">(далее по тексту – Порядок) предусмотрено, что </w:t>
      </w:r>
      <w:r w:rsidR="00A34CA0">
        <w:rPr>
          <w:rFonts w:eastAsia="Times New Roman" w:cs="Times New Roman"/>
          <w:sz w:val="28"/>
        </w:rPr>
        <w:t xml:space="preserve">право </w:t>
      </w:r>
      <w:r w:rsidR="00487F2C">
        <w:rPr>
          <w:rFonts w:eastAsia="Times New Roman" w:cs="Times New Roman"/>
          <w:sz w:val="28"/>
        </w:rPr>
        <w:t>на участие в отборе имеют муниципальные образования автономного округа при наличии:</w:t>
      </w:r>
    </w:p>
    <w:p w:rsidR="00487F2C" w:rsidRDefault="00487F2C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мероприятия, соответствующего направлениям расходования субсидии, указанным в пункте 4.1 Порядка, или направлению мероприятия государственной программы;</w:t>
      </w:r>
    </w:p>
    <w:p w:rsidR="00487F2C" w:rsidRDefault="00487F2C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средств, предусмотренных в бюджете муниципального образования автономного округа на реализацию мероприятий в объёме, необходимом для обеспечения уровня </w:t>
      </w:r>
      <w:proofErr w:type="spellStart"/>
      <w:r>
        <w:rPr>
          <w:rFonts w:eastAsia="Times New Roman" w:cs="Times New Roman"/>
          <w:sz w:val="28"/>
        </w:rPr>
        <w:t>софинансирования</w:t>
      </w:r>
      <w:proofErr w:type="spellEnd"/>
      <w:r>
        <w:rPr>
          <w:rFonts w:eastAsia="Times New Roman" w:cs="Times New Roman"/>
          <w:sz w:val="28"/>
        </w:rPr>
        <w:t>.</w:t>
      </w:r>
    </w:p>
    <w:p w:rsidR="00FC4214" w:rsidRDefault="00FC4214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Рекомендуем предусмотреть </w:t>
      </w:r>
      <w:r w:rsidR="00D6080F">
        <w:rPr>
          <w:rFonts w:eastAsia="Times New Roman" w:cs="Times New Roman"/>
          <w:sz w:val="28"/>
        </w:rPr>
        <w:t>в муниципальной программе</w:t>
      </w:r>
      <w:r>
        <w:rPr>
          <w:rFonts w:eastAsia="Times New Roman" w:cs="Times New Roman"/>
          <w:sz w:val="28"/>
        </w:rPr>
        <w:t xml:space="preserve"> </w:t>
      </w:r>
      <w:r w:rsidR="00922594">
        <w:rPr>
          <w:rFonts w:eastAsia="Times New Roman" w:cs="Times New Roman"/>
          <w:sz w:val="28"/>
        </w:rPr>
        <w:t xml:space="preserve">соответствующее </w:t>
      </w:r>
      <w:r>
        <w:rPr>
          <w:rFonts w:eastAsia="Times New Roman" w:cs="Times New Roman"/>
          <w:sz w:val="28"/>
        </w:rPr>
        <w:t>мероприяти</w:t>
      </w:r>
      <w:r w:rsidR="00922594">
        <w:rPr>
          <w:rFonts w:eastAsia="Times New Roman" w:cs="Times New Roman"/>
          <w:sz w:val="28"/>
        </w:rPr>
        <w:t>е</w:t>
      </w:r>
      <w:r>
        <w:rPr>
          <w:rFonts w:eastAsia="Times New Roman" w:cs="Times New Roman"/>
          <w:sz w:val="28"/>
        </w:rPr>
        <w:t xml:space="preserve">, а также финансовые средства для обеспечения уровня </w:t>
      </w:r>
      <w:proofErr w:type="spellStart"/>
      <w:r>
        <w:rPr>
          <w:rFonts w:eastAsia="Times New Roman" w:cs="Times New Roman"/>
          <w:sz w:val="28"/>
        </w:rPr>
        <w:t>софинансирования</w:t>
      </w:r>
      <w:proofErr w:type="spellEnd"/>
      <w:r w:rsidR="00D6080F">
        <w:rPr>
          <w:rFonts w:eastAsia="Times New Roman" w:cs="Times New Roman"/>
          <w:sz w:val="28"/>
        </w:rPr>
        <w:t xml:space="preserve"> расходных обязательств</w:t>
      </w:r>
      <w:r>
        <w:rPr>
          <w:rFonts w:eastAsia="Times New Roman" w:cs="Times New Roman"/>
          <w:sz w:val="28"/>
        </w:rPr>
        <w:t xml:space="preserve">. </w:t>
      </w:r>
    </w:p>
    <w:p w:rsidR="006D369B" w:rsidRDefault="00A34CA0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На основании вышеизложенного предлагаем рассмотреть рекомендации, отражённые в настоящем заключении и </w:t>
      </w:r>
      <w:r w:rsidRPr="00A34CA0">
        <w:rPr>
          <w:rFonts w:eastAsia="Times New Roman" w:cs="Times New Roman"/>
          <w:sz w:val="28"/>
        </w:rPr>
        <w:t>направить проект изменений на утверждение.</w:t>
      </w:r>
    </w:p>
    <w:p w:rsidR="0006061C" w:rsidRPr="0006061C" w:rsidRDefault="0006061C" w:rsidP="0006061C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6061C">
        <w:rPr>
          <w:rFonts w:eastAsia="Times New Roman" w:cs="Times New Roman"/>
          <w:color w:val="auto"/>
          <w:sz w:val="28"/>
          <w:szCs w:val="28"/>
        </w:rPr>
        <w:t>Просим в срок до 2</w:t>
      </w:r>
      <w:r>
        <w:rPr>
          <w:rFonts w:eastAsia="Times New Roman" w:cs="Times New Roman"/>
          <w:color w:val="auto"/>
          <w:sz w:val="28"/>
          <w:szCs w:val="28"/>
        </w:rPr>
        <w:t>3</w:t>
      </w:r>
      <w:r w:rsidRPr="0006061C">
        <w:rPr>
          <w:rFonts w:eastAsia="Times New Roman" w:cs="Times New Roman"/>
          <w:color w:val="auto"/>
          <w:sz w:val="28"/>
          <w:szCs w:val="28"/>
        </w:rPr>
        <w:t>.12.2019 года уведомить о принятом решении в части исполнения рекомендаций, отражённых в настоящем заключении.</w:t>
      </w: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Татаринова Ольга Анатольевна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20-30-54</w:t>
      </w:r>
    </w:p>
    <w:sectPr w:rsidR="00564391" w:rsidRPr="00564391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85" w:rsidRDefault="00432785">
      <w:r>
        <w:separator/>
      </w:r>
    </w:p>
  </w:endnote>
  <w:endnote w:type="continuationSeparator" w:id="0">
    <w:p w:rsidR="00432785" w:rsidRDefault="004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85" w:rsidRDefault="00432785">
      <w:r>
        <w:separator/>
      </w:r>
    </w:p>
  </w:footnote>
  <w:footnote w:type="continuationSeparator" w:id="0">
    <w:p w:rsidR="00432785" w:rsidRDefault="0043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71F59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6061C"/>
    <w:rsid w:val="0006192B"/>
    <w:rsid w:val="00066861"/>
    <w:rsid w:val="0007428C"/>
    <w:rsid w:val="000778AF"/>
    <w:rsid w:val="000B5AAC"/>
    <w:rsid w:val="001058DF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264FD"/>
    <w:rsid w:val="00240440"/>
    <w:rsid w:val="00255A59"/>
    <w:rsid w:val="00264AA1"/>
    <w:rsid w:val="002664D7"/>
    <w:rsid w:val="00292632"/>
    <w:rsid w:val="002E73C1"/>
    <w:rsid w:val="003002B7"/>
    <w:rsid w:val="00307F21"/>
    <w:rsid w:val="00330BF2"/>
    <w:rsid w:val="003378C7"/>
    <w:rsid w:val="00391E80"/>
    <w:rsid w:val="003C3FFD"/>
    <w:rsid w:val="0041652A"/>
    <w:rsid w:val="00432785"/>
    <w:rsid w:val="004467B1"/>
    <w:rsid w:val="00463129"/>
    <w:rsid w:val="00486C6D"/>
    <w:rsid w:val="00487F2C"/>
    <w:rsid w:val="004D12BF"/>
    <w:rsid w:val="00531BD0"/>
    <w:rsid w:val="00535CB1"/>
    <w:rsid w:val="00564391"/>
    <w:rsid w:val="0057063C"/>
    <w:rsid w:val="00671B5A"/>
    <w:rsid w:val="00687C2E"/>
    <w:rsid w:val="006C434E"/>
    <w:rsid w:val="006D369B"/>
    <w:rsid w:val="00713FD8"/>
    <w:rsid w:val="007275B9"/>
    <w:rsid w:val="00733A0D"/>
    <w:rsid w:val="0075508D"/>
    <w:rsid w:val="00795456"/>
    <w:rsid w:val="007D319D"/>
    <w:rsid w:val="00805908"/>
    <w:rsid w:val="0082138B"/>
    <w:rsid w:val="0084432C"/>
    <w:rsid w:val="008638AC"/>
    <w:rsid w:val="008648A7"/>
    <w:rsid w:val="00881315"/>
    <w:rsid w:val="008B7E27"/>
    <w:rsid w:val="00922594"/>
    <w:rsid w:val="00935475"/>
    <w:rsid w:val="00956396"/>
    <w:rsid w:val="00976F67"/>
    <w:rsid w:val="009837DC"/>
    <w:rsid w:val="009B224B"/>
    <w:rsid w:val="009B4F69"/>
    <w:rsid w:val="009C36D7"/>
    <w:rsid w:val="00A25EEB"/>
    <w:rsid w:val="00A34CA0"/>
    <w:rsid w:val="00A90245"/>
    <w:rsid w:val="00AD4A9C"/>
    <w:rsid w:val="00AE1BFC"/>
    <w:rsid w:val="00B06E84"/>
    <w:rsid w:val="00B92D36"/>
    <w:rsid w:val="00BA6B76"/>
    <w:rsid w:val="00BD1DDB"/>
    <w:rsid w:val="00BF4A05"/>
    <w:rsid w:val="00C47B1F"/>
    <w:rsid w:val="00C53585"/>
    <w:rsid w:val="00C71F59"/>
    <w:rsid w:val="00C86951"/>
    <w:rsid w:val="00D072E4"/>
    <w:rsid w:val="00D10537"/>
    <w:rsid w:val="00D55BF1"/>
    <w:rsid w:val="00D6080F"/>
    <w:rsid w:val="00DC0B9D"/>
    <w:rsid w:val="00DD175C"/>
    <w:rsid w:val="00E676F8"/>
    <w:rsid w:val="00EB43B3"/>
    <w:rsid w:val="00EE2C41"/>
    <w:rsid w:val="00F2110F"/>
    <w:rsid w:val="00F24994"/>
    <w:rsid w:val="00F5353E"/>
    <w:rsid w:val="00F655AE"/>
    <w:rsid w:val="00FC4214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16</cp:revision>
  <cp:lastPrinted>2019-12-17T11:08:00Z</cp:lastPrinted>
  <dcterms:created xsi:type="dcterms:W3CDTF">2019-12-16T13:28:00Z</dcterms:created>
  <dcterms:modified xsi:type="dcterms:W3CDTF">2019-12-30T06:22:00Z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