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D6" w:rsidRDefault="00846CCE">
      <w:pPr>
        <w:pStyle w:val="2"/>
        <w:ind w:left="4956" w:right="-1" w:firstLine="70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УТВЕРЖДАЮ:</w:t>
      </w:r>
    </w:p>
    <w:p w:rsidR="00F303D6" w:rsidRDefault="00E75507">
      <w:pPr>
        <w:ind w:left="4955" w:firstLine="709"/>
        <w:rPr>
          <w:sz w:val="28"/>
        </w:rPr>
      </w:pPr>
      <w:r>
        <w:rPr>
          <w:sz w:val="28"/>
        </w:rPr>
        <w:t>П</w:t>
      </w:r>
      <w:r w:rsidR="00846CCE">
        <w:rPr>
          <w:sz w:val="28"/>
        </w:rPr>
        <w:t>редседател</w:t>
      </w:r>
      <w:r>
        <w:rPr>
          <w:sz w:val="28"/>
        </w:rPr>
        <w:t>ь</w:t>
      </w:r>
    </w:p>
    <w:p w:rsidR="00F303D6" w:rsidRDefault="00846CCE">
      <w:pPr>
        <w:ind w:left="4955" w:firstLine="709"/>
        <w:rPr>
          <w:sz w:val="28"/>
        </w:rPr>
      </w:pPr>
      <w:r>
        <w:rPr>
          <w:sz w:val="28"/>
        </w:rPr>
        <w:t>Счётной палаты</w:t>
      </w:r>
    </w:p>
    <w:p w:rsidR="00F303D6" w:rsidRDefault="00846CCE">
      <w:pPr>
        <w:ind w:left="4955" w:firstLine="709"/>
        <w:rPr>
          <w:sz w:val="28"/>
        </w:rPr>
      </w:pPr>
      <w:r>
        <w:rPr>
          <w:sz w:val="28"/>
        </w:rPr>
        <w:t>города Нефтеюганска</w:t>
      </w:r>
    </w:p>
    <w:p w:rsidR="00F303D6" w:rsidRDefault="00846CCE">
      <w:pPr>
        <w:ind w:left="4955" w:firstLine="709"/>
        <w:rPr>
          <w:sz w:val="28"/>
        </w:rPr>
      </w:pPr>
      <w:r>
        <w:rPr>
          <w:sz w:val="28"/>
        </w:rPr>
        <w:t xml:space="preserve">_________ </w:t>
      </w:r>
      <w:r w:rsidR="00E75507">
        <w:rPr>
          <w:sz w:val="28"/>
        </w:rPr>
        <w:t>С.А. Гичкина</w:t>
      </w:r>
    </w:p>
    <w:p w:rsidR="00F303D6" w:rsidRDefault="00846CCE">
      <w:pPr>
        <w:ind w:left="4955" w:firstLine="709"/>
        <w:rPr>
          <w:sz w:val="28"/>
        </w:rPr>
      </w:pPr>
      <w:r>
        <w:rPr>
          <w:sz w:val="28"/>
        </w:rPr>
        <w:t>«08» апреля 2019 года</w:t>
      </w:r>
    </w:p>
    <w:p w:rsidR="00F303D6" w:rsidRDefault="00F303D6">
      <w:pPr>
        <w:ind w:firstLine="709"/>
        <w:rPr>
          <w:sz w:val="28"/>
        </w:rPr>
      </w:pPr>
    </w:p>
    <w:p w:rsidR="00F303D6" w:rsidRDefault="00F303D6">
      <w:pPr>
        <w:ind w:firstLine="709"/>
        <w:rPr>
          <w:sz w:val="28"/>
        </w:rPr>
      </w:pPr>
    </w:p>
    <w:p w:rsidR="00F303D6" w:rsidRDefault="00846CCE" w:rsidP="001C7A69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ОТЧЁТ</w:t>
      </w:r>
    </w:p>
    <w:p w:rsidR="00F303D6" w:rsidRDefault="00846CCE" w:rsidP="001C7A69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:rsidR="00F303D6" w:rsidRDefault="00846CCE" w:rsidP="001C7A69">
      <w:pPr>
        <w:tabs>
          <w:tab w:val="left" w:pos="567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>«Проверка законности, результативности (эффективности и экономности) использования средств бюджета города Нефтеюганска»</w:t>
      </w:r>
    </w:p>
    <w:p w:rsidR="00F303D6" w:rsidRDefault="00F303D6">
      <w:pPr>
        <w:tabs>
          <w:tab w:val="left" w:pos="567"/>
        </w:tabs>
        <w:contextualSpacing/>
        <w:jc w:val="center"/>
        <w:rPr>
          <w:b/>
          <w:sz w:val="28"/>
        </w:rPr>
      </w:pPr>
    </w:p>
    <w:p w:rsidR="00F303D6" w:rsidRDefault="00F303D6">
      <w:pPr>
        <w:tabs>
          <w:tab w:val="left" w:pos="567"/>
        </w:tabs>
        <w:contextualSpacing/>
        <w:jc w:val="center"/>
        <w:rPr>
          <w:b/>
          <w:sz w:val="28"/>
        </w:rPr>
      </w:pPr>
    </w:p>
    <w:p w:rsidR="00F303D6" w:rsidRDefault="00846CCE" w:rsidP="0087116C">
      <w:pPr>
        <w:tabs>
          <w:tab w:val="left" w:pos="567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1. Основание для проведения контрольного </w:t>
      </w:r>
      <w:r w:rsidR="00756B4F">
        <w:rPr>
          <w:b/>
          <w:sz w:val="28"/>
        </w:rPr>
        <w:t xml:space="preserve">мероприятия: </w:t>
      </w:r>
      <w:r w:rsidR="00756B4F">
        <w:rPr>
          <w:sz w:val="28"/>
        </w:rPr>
        <w:t>статья 8</w:t>
      </w:r>
      <w:r>
        <w:rPr>
          <w:sz w:val="28"/>
        </w:rPr>
        <w:t xml:space="preserve"> Положения о Счётной палате города Нефтеюганска, пункт 15 плана работы Счётной палаты на 2019 год, приказ Счётной палаты от 09.01.2019 № 1.</w:t>
      </w:r>
    </w:p>
    <w:p w:rsidR="00F303D6" w:rsidRDefault="00846CCE" w:rsidP="0087116C">
      <w:pPr>
        <w:tabs>
          <w:tab w:val="left" w:pos="567"/>
        </w:tabs>
        <w:ind w:firstLine="709"/>
        <w:jc w:val="both"/>
        <w:rPr>
          <w:sz w:val="28"/>
        </w:rPr>
      </w:pPr>
      <w:r>
        <w:rPr>
          <w:b/>
          <w:sz w:val="28"/>
        </w:rPr>
        <w:t>2. Предмет контрольного мероприятия:</w:t>
      </w:r>
      <w:r w:rsidR="00116DA8">
        <w:rPr>
          <w:b/>
          <w:sz w:val="28"/>
        </w:rPr>
        <w:t xml:space="preserve"> </w:t>
      </w:r>
      <w:r>
        <w:rPr>
          <w:sz w:val="28"/>
        </w:rPr>
        <w:t>законность, результативность (эффективность и экономность) использования средств бюджета города Нефтеюганска.</w:t>
      </w:r>
    </w:p>
    <w:p w:rsidR="00F303D6" w:rsidRDefault="00846CCE" w:rsidP="0087116C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Объект </w:t>
      </w:r>
      <w:r w:rsidR="00756B4F">
        <w:rPr>
          <w:b/>
          <w:sz w:val="28"/>
        </w:rPr>
        <w:t>контрольного мероприятия: муниципальное</w:t>
      </w:r>
      <w:r w:rsidR="00756B4F">
        <w:rPr>
          <w:sz w:val="28"/>
        </w:rPr>
        <w:t xml:space="preserve"> бюджетное</w:t>
      </w:r>
      <w:r>
        <w:rPr>
          <w:sz w:val="28"/>
        </w:rPr>
        <w:t xml:space="preserve"> учреждение дополнительного образования «Центр дополнительного образования «Поиск» (далее по тексту – Учреждение, МБУ ДО «ЦДО «Поиск»).</w:t>
      </w:r>
    </w:p>
    <w:p w:rsidR="00F303D6" w:rsidRDefault="00846CCE" w:rsidP="0087116C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4. </w:t>
      </w:r>
      <w:r w:rsidR="0087116C">
        <w:rPr>
          <w:b/>
          <w:sz w:val="28"/>
        </w:rPr>
        <w:t xml:space="preserve"> </w:t>
      </w:r>
      <w:r w:rsidR="00756B4F">
        <w:rPr>
          <w:b/>
          <w:sz w:val="28"/>
        </w:rPr>
        <w:t>Срок проведения контрольного мероприятия:</w:t>
      </w:r>
      <w:r w:rsidR="00756B4F">
        <w:rPr>
          <w:sz w:val="28"/>
        </w:rPr>
        <w:t xml:space="preserve"> с 09 января</w:t>
      </w:r>
      <w:r>
        <w:rPr>
          <w:sz w:val="28"/>
        </w:rPr>
        <w:t xml:space="preserve"> по 08 апреля 2019 года, в том числе на объекте с 15 января по 15 марта 2019 года.</w:t>
      </w:r>
    </w:p>
    <w:p w:rsidR="00F303D6" w:rsidRDefault="00846CCE" w:rsidP="0087116C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5. </w:t>
      </w:r>
      <w:r w:rsidR="00756B4F">
        <w:rPr>
          <w:b/>
          <w:sz w:val="28"/>
        </w:rPr>
        <w:t>Цель контрольного мероприятия: проверить</w:t>
      </w:r>
      <w:r w:rsidR="00116DA8">
        <w:rPr>
          <w:sz w:val="28"/>
        </w:rPr>
        <w:t xml:space="preserve">  </w:t>
      </w:r>
      <w:r>
        <w:rPr>
          <w:sz w:val="28"/>
        </w:rPr>
        <w:t xml:space="preserve"> законность, результативность (эффективность и экономность) использования средств бюджета города Нефтеюганска, предусмотренных на выполнение работ по сносу домов и строений.</w:t>
      </w:r>
    </w:p>
    <w:p w:rsidR="00F303D6" w:rsidRDefault="00846CCE" w:rsidP="0087116C">
      <w:pPr>
        <w:ind w:firstLine="709"/>
        <w:jc w:val="both"/>
        <w:rPr>
          <w:sz w:val="28"/>
        </w:rPr>
      </w:pPr>
      <w:r>
        <w:rPr>
          <w:b/>
          <w:sz w:val="28"/>
        </w:rPr>
        <w:t>6. Проверяемый период деятельности:</w:t>
      </w:r>
      <w:r>
        <w:rPr>
          <w:sz w:val="28"/>
        </w:rPr>
        <w:t xml:space="preserve"> 2018 год, иные периоды при необходимости.</w:t>
      </w:r>
    </w:p>
    <w:p w:rsidR="00483104" w:rsidRDefault="00846CCE" w:rsidP="0087116C">
      <w:pPr>
        <w:ind w:firstLine="709"/>
        <w:jc w:val="both"/>
        <w:rPr>
          <w:sz w:val="28"/>
        </w:rPr>
      </w:pPr>
      <w:r>
        <w:rPr>
          <w:b/>
          <w:sz w:val="28"/>
        </w:rPr>
        <w:t>7.  По результатам контрольного мероприятия установлено следующее:</w:t>
      </w:r>
    </w:p>
    <w:p w:rsidR="00FF5C0B" w:rsidRDefault="00116DA8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7.1. </w:t>
      </w:r>
      <w:r w:rsidR="008F2DE7">
        <w:rPr>
          <w:sz w:val="28"/>
        </w:rPr>
        <w:t xml:space="preserve">В нарушение постановлений администрации города Нефтеюганска от 23.10.2015 № 138-нп, от 14.02.2018 </w:t>
      </w:r>
      <w:r w:rsidR="00B24DB0">
        <w:rPr>
          <w:sz w:val="28"/>
        </w:rPr>
        <w:t>№</w:t>
      </w:r>
      <w:r w:rsidR="008F2DE7">
        <w:rPr>
          <w:sz w:val="28"/>
        </w:rPr>
        <w:t xml:space="preserve">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 в муниципальное задание </w:t>
      </w:r>
      <w:r w:rsidR="00227F82">
        <w:rPr>
          <w:sz w:val="28"/>
        </w:rPr>
        <w:t>МБУ ДО «ЦДО «Поиск»</w:t>
      </w:r>
      <w:r w:rsidR="008F2DE7">
        <w:rPr>
          <w:sz w:val="28"/>
        </w:rPr>
        <w:t xml:space="preserve"> включены муниципальные услуга и работа, не относящиеся к основным видам деятельности:</w:t>
      </w:r>
    </w:p>
    <w:p w:rsidR="00FF5C0B" w:rsidRDefault="008F2DE7" w:rsidP="0087116C">
      <w:pPr>
        <w:ind w:firstLine="709"/>
        <w:jc w:val="both"/>
        <w:rPr>
          <w:sz w:val="28"/>
        </w:rPr>
      </w:pPr>
      <w:r>
        <w:rPr>
          <w:sz w:val="28"/>
        </w:rPr>
        <w:t>-    организация отдыха детей и молодёжи;</w:t>
      </w:r>
    </w:p>
    <w:p w:rsidR="008F2DE7" w:rsidRDefault="008F2DE7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56B4F">
        <w:rPr>
          <w:sz w:val="28"/>
        </w:rPr>
        <w:t>организация и</w:t>
      </w:r>
      <w:r>
        <w:rPr>
          <w:sz w:val="28"/>
        </w:rPr>
        <w:t xml:space="preserve"> проведение олимпиад, конкурсов, мероприятий, направленных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физкультурно-спортивной деятельности.</w:t>
      </w:r>
    </w:p>
    <w:p w:rsidR="008F2DE7" w:rsidRDefault="000D41A6" w:rsidP="0087116C">
      <w:pPr>
        <w:ind w:firstLine="709"/>
        <w:jc w:val="both"/>
        <w:rPr>
          <w:sz w:val="28"/>
        </w:rPr>
      </w:pPr>
      <w:r>
        <w:rPr>
          <w:sz w:val="28"/>
        </w:rPr>
        <w:t>7.</w:t>
      </w:r>
      <w:r w:rsidR="008F2DE7">
        <w:rPr>
          <w:sz w:val="28"/>
        </w:rPr>
        <w:t xml:space="preserve">2. В нарушение требований частей 1 и 2 статьи 18 Федерального закона от 04.05.2011 № 99-ФЗ «О лицензировании отдельных видов деятельности» </w:t>
      </w:r>
      <w:r w:rsidR="008F2DE7">
        <w:rPr>
          <w:sz w:val="28"/>
        </w:rPr>
        <w:lastRenderedPageBreak/>
        <w:t xml:space="preserve">Учреждение </w:t>
      </w:r>
      <w:r w:rsidR="00E86A8F">
        <w:rPr>
          <w:sz w:val="28"/>
        </w:rPr>
        <w:t>о</w:t>
      </w:r>
      <w:r w:rsidR="008F2DE7">
        <w:rPr>
          <w:sz w:val="28"/>
        </w:rPr>
        <w:t xml:space="preserve">существляло свою деятельность по дополнительному образованию детей по адресам, не указанным в </w:t>
      </w:r>
      <w:r w:rsidR="006544A6">
        <w:rPr>
          <w:sz w:val="28"/>
        </w:rPr>
        <w:t>лицензии</w:t>
      </w:r>
      <w:r w:rsidR="008F2DE7">
        <w:rPr>
          <w:sz w:val="28"/>
        </w:rPr>
        <w:t>.</w:t>
      </w:r>
    </w:p>
    <w:p w:rsidR="008F2DE7" w:rsidRDefault="000D41A6" w:rsidP="0087116C">
      <w:pPr>
        <w:tabs>
          <w:tab w:val="left" w:pos="2310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8F2DE7">
        <w:rPr>
          <w:sz w:val="28"/>
        </w:rPr>
        <w:t xml:space="preserve">3. При комплектовании групп </w:t>
      </w:r>
      <w:r>
        <w:rPr>
          <w:sz w:val="28"/>
        </w:rPr>
        <w:t>предусмотрели</w:t>
      </w:r>
      <w:r w:rsidR="008F2DE7">
        <w:rPr>
          <w:sz w:val="28"/>
        </w:rPr>
        <w:t xml:space="preserve"> у отдельных педагогических работников необоснованное завышение часов учебной нагрузки по сравнению с нормо-часами, в том числе за счёт занижения часов педагогической нагрузки у других педагогов. В результате произошло завышение на 11 групп, что привело к необоснованному завышению педагогической нагрузки на 28 часов в неделю.</w:t>
      </w:r>
    </w:p>
    <w:p w:rsidR="00695BF3" w:rsidRDefault="000D41A6" w:rsidP="0087116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7F0479">
        <w:rPr>
          <w:sz w:val="28"/>
        </w:rPr>
        <w:t>4</w:t>
      </w:r>
      <w:r w:rsidR="008F2DE7">
        <w:rPr>
          <w:sz w:val="28"/>
        </w:rPr>
        <w:t xml:space="preserve">. </w:t>
      </w:r>
      <w:r>
        <w:rPr>
          <w:sz w:val="28"/>
        </w:rPr>
        <w:t>Невыполнение муниципального задания по качественным и количественным показателям</w:t>
      </w:r>
      <w:r w:rsidR="00695BF3">
        <w:rPr>
          <w:sz w:val="28"/>
        </w:rPr>
        <w:t>:</w:t>
      </w:r>
    </w:p>
    <w:p w:rsidR="00695BF3" w:rsidRDefault="00CB6342" w:rsidP="0087116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- д</w:t>
      </w:r>
      <w:r w:rsidR="00695BF3">
        <w:rPr>
          <w:sz w:val="28"/>
        </w:rPr>
        <w:t>оля обучающихся, ставших победителями и призёрами</w:t>
      </w:r>
      <w:r w:rsidR="007F0479">
        <w:rPr>
          <w:sz w:val="28"/>
        </w:rPr>
        <w:t xml:space="preserve"> </w:t>
      </w:r>
      <w:r w:rsidR="00695BF3">
        <w:rPr>
          <w:sz w:val="28"/>
        </w:rPr>
        <w:t>муниципальных, региональных, всероссийских и международных мероприятий (11%</w:t>
      </w:r>
      <w:r w:rsidR="00D54849">
        <w:rPr>
          <w:sz w:val="28"/>
        </w:rPr>
        <w:t xml:space="preserve"> вместо</w:t>
      </w:r>
      <w:r w:rsidR="00695BF3">
        <w:rPr>
          <w:sz w:val="28"/>
        </w:rPr>
        <w:t xml:space="preserve"> 42</w:t>
      </w:r>
      <w:r w:rsidR="00D54849">
        <w:rPr>
          <w:sz w:val="28"/>
        </w:rPr>
        <w:t>%)</w:t>
      </w:r>
      <w:r>
        <w:rPr>
          <w:sz w:val="28"/>
        </w:rPr>
        <w:t>;</w:t>
      </w:r>
    </w:p>
    <w:p w:rsidR="00695BF3" w:rsidRDefault="00CB6342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- количество </w:t>
      </w:r>
      <w:r w:rsidR="00E86A8F">
        <w:rPr>
          <w:sz w:val="28"/>
        </w:rPr>
        <w:t xml:space="preserve">  </w:t>
      </w:r>
      <w:r w:rsidR="00756B4F">
        <w:rPr>
          <w:sz w:val="28"/>
        </w:rPr>
        <w:t>организованных и проведённых олимпиад, конкурсов</w:t>
      </w:r>
      <w:r w:rsidR="00695BF3">
        <w:rPr>
          <w:sz w:val="28"/>
        </w:rPr>
        <w:t>, мероприятий, направленных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физкультурно-спортивной деятельности</w:t>
      </w:r>
      <w:r>
        <w:rPr>
          <w:sz w:val="28"/>
        </w:rPr>
        <w:t xml:space="preserve"> составило</w:t>
      </w:r>
      <w:r w:rsidR="00695BF3">
        <w:rPr>
          <w:sz w:val="28"/>
        </w:rPr>
        <w:t xml:space="preserve"> 39 из 44</w:t>
      </w:r>
      <w:r w:rsidR="007F0479">
        <w:rPr>
          <w:sz w:val="28"/>
        </w:rPr>
        <w:t>,</w:t>
      </w:r>
      <w:r w:rsidR="00695BF3">
        <w:rPr>
          <w:sz w:val="28"/>
        </w:rPr>
        <w:t xml:space="preserve"> участников 7 401 из 7</w:t>
      </w:r>
      <w:r w:rsidR="007F0479">
        <w:rPr>
          <w:sz w:val="28"/>
        </w:rPr>
        <w:t> </w:t>
      </w:r>
      <w:r w:rsidR="00695BF3">
        <w:rPr>
          <w:sz w:val="28"/>
        </w:rPr>
        <w:t>990</w:t>
      </w:r>
      <w:r w:rsidR="007F0479">
        <w:rPr>
          <w:sz w:val="28"/>
        </w:rPr>
        <w:t>,</w:t>
      </w:r>
      <w:r w:rsidR="00F03637">
        <w:rPr>
          <w:sz w:val="28"/>
        </w:rPr>
        <w:t xml:space="preserve"> </w:t>
      </w:r>
      <w:r w:rsidR="007F0479">
        <w:rPr>
          <w:sz w:val="28"/>
        </w:rPr>
        <w:t>о</w:t>
      </w:r>
      <w:r w:rsidR="00695BF3">
        <w:rPr>
          <w:sz w:val="28"/>
        </w:rPr>
        <w:t xml:space="preserve">тклонение </w:t>
      </w:r>
      <w:r>
        <w:rPr>
          <w:sz w:val="28"/>
        </w:rPr>
        <w:t>– 8</w:t>
      </w:r>
      <w:r w:rsidR="00695BF3">
        <w:rPr>
          <w:sz w:val="28"/>
        </w:rPr>
        <w:t>%.</w:t>
      </w:r>
    </w:p>
    <w:p w:rsidR="008F2DE7" w:rsidRDefault="006E793D" w:rsidP="0087116C">
      <w:pPr>
        <w:ind w:firstLine="709"/>
        <w:jc w:val="both"/>
        <w:rPr>
          <w:sz w:val="28"/>
        </w:rPr>
      </w:pPr>
      <w:r>
        <w:rPr>
          <w:sz w:val="28"/>
        </w:rPr>
        <w:t>7.5</w:t>
      </w:r>
      <w:r w:rsidR="008F2DE7">
        <w:rPr>
          <w:sz w:val="28"/>
        </w:rPr>
        <w:t>. В отчёте о выполнении муниципального задания № 5 отражена недостоверная информация в части:</w:t>
      </w:r>
    </w:p>
    <w:p w:rsidR="008F2DE7" w:rsidRDefault="008F2DE7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B6342">
        <w:rPr>
          <w:sz w:val="28"/>
        </w:rPr>
        <w:t xml:space="preserve">  </w:t>
      </w:r>
      <w:r>
        <w:rPr>
          <w:sz w:val="28"/>
        </w:rPr>
        <w:t>доли обучающихся, ставших победителями и призёрами муниципальных, региональных, всероссийских и международных мероприятий;</w:t>
      </w:r>
    </w:p>
    <w:p w:rsidR="008F2DE7" w:rsidRDefault="008F2DE7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-   </w:t>
      </w:r>
      <w:r w:rsidR="00756B4F">
        <w:rPr>
          <w:sz w:val="28"/>
        </w:rPr>
        <w:t>организации отдыха детей и</w:t>
      </w:r>
      <w:r>
        <w:rPr>
          <w:sz w:val="28"/>
        </w:rPr>
        <w:t xml:space="preserve"> молодёжи в каникулярное время с дневным пребыванием на базе Учреждения;</w:t>
      </w:r>
    </w:p>
    <w:p w:rsidR="008F2DE7" w:rsidRDefault="008F2DE7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- количества организованных и проведённых олимпиад, конкурсов, мероприятий, направленных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физкультурно-спортивной деятельности. </w:t>
      </w:r>
    </w:p>
    <w:p w:rsidR="008F2DE7" w:rsidRPr="00A0783F" w:rsidRDefault="00BC096E" w:rsidP="0087116C">
      <w:pPr>
        <w:ind w:firstLine="709"/>
        <w:jc w:val="both"/>
        <w:outlineLvl w:val="0"/>
        <w:rPr>
          <w:sz w:val="28"/>
        </w:rPr>
      </w:pPr>
      <w:r>
        <w:rPr>
          <w:sz w:val="28"/>
        </w:rPr>
        <w:t>7.6</w:t>
      </w:r>
      <w:r w:rsidR="008F2DE7">
        <w:rPr>
          <w:sz w:val="28"/>
        </w:rPr>
        <w:t>. В нарушение пунктов 7, 8 Требований к плану финансово-хозяйственной деятельности государственного (муниципального) учреждения, утверждённых Приказом Министерства финансов Российской Федерации от 28.07.2010 № 81н, пунктов 2.4.1, 2.4.2, 2.4.4, 2.4.5, 2.5.1 Порядка составления и утверждения плана финансово-хозяйственной деятельности муниципальных учреждени</w:t>
      </w:r>
      <w:r w:rsidR="009A5A2C">
        <w:rPr>
          <w:sz w:val="28"/>
        </w:rPr>
        <w:t>й</w:t>
      </w:r>
      <w:r w:rsidR="008F2DE7">
        <w:rPr>
          <w:sz w:val="28"/>
        </w:rPr>
        <w:t xml:space="preserve">, утверждённого приказом </w:t>
      </w:r>
      <w:r w:rsidR="009A5A2C">
        <w:rPr>
          <w:sz w:val="28"/>
        </w:rPr>
        <w:t>департамента образования и молодёжной политики администрации города Нефтеюганска (далее – ДОиМП)</w:t>
      </w:r>
      <w:r w:rsidR="008F2DE7">
        <w:rPr>
          <w:sz w:val="28"/>
        </w:rPr>
        <w:t xml:space="preserve"> от 20.01.2014 № 5-б, </w:t>
      </w:r>
      <w:r w:rsidR="00E36885">
        <w:rPr>
          <w:sz w:val="28"/>
        </w:rPr>
        <w:t xml:space="preserve">в плане финансово-хозяйственной деятельности </w:t>
      </w:r>
      <w:r w:rsidR="00E36885" w:rsidRPr="00A0783F">
        <w:rPr>
          <w:sz w:val="28"/>
        </w:rPr>
        <w:t>(далее – План ФХД):</w:t>
      </w:r>
    </w:p>
    <w:p w:rsidR="008F2DE7" w:rsidRDefault="008F2DE7" w:rsidP="0087116C">
      <w:pPr>
        <w:ind w:firstLine="709"/>
        <w:jc w:val="both"/>
        <w:outlineLvl w:val="0"/>
        <w:rPr>
          <w:sz w:val="28"/>
        </w:rPr>
      </w:pPr>
      <w:r w:rsidRPr="00A0783F">
        <w:rPr>
          <w:sz w:val="28"/>
        </w:rPr>
        <w:t>- цели и виды деятельности указаны не в соответствие с Уставом</w:t>
      </w:r>
      <w:r w:rsidR="007914D0" w:rsidRPr="007914D0">
        <w:rPr>
          <w:sz w:val="28"/>
        </w:rPr>
        <w:t xml:space="preserve"> </w:t>
      </w:r>
      <w:r w:rsidR="007914D0">
        <w:rPr>
          <w:sz w:val="28"/>
        </w:rPr>
        <w:t>МБУ ДО «ЦДО «Поиск»</w:t>
      </w:r>
      <w:r w:rsidRPr="00A0783F">
        <w:rPr>
          <w:sz w:val="28"/>
        </w:rPr>
        <w:t>;</w:t>
      </w:r>
    </w:p>
    <w:p w:rsidR="008F2DE7" w:rsidRDefault="008F2DE7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-  </w:t>
      </w:r>
      <w:r w:rsidR="00E36885">
        <w:rPr>
          <w:sz w:val="28"/>
        </w:rPr>
        <w:t xml:space="preserve"> </w:t>
      </w:r>
      <w:r>
        <w:rPr>
          <w:sz w:val="28"/>
        </w:rPr>
        <w:t>не указана общая балансовая стоимость:</w:t>
      </w:r>
    </w:p>
    <w:p w:rsidR="008F2DE7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F2DE7">
        <w:rPr>
          <w:sz w:val="28"/>
        </w:rPr>
        <w:t>на начало года не заполнена таблица 1 «Показатели финансового состояния учреждения (подразделения)».</w:t>
      </w:r>
    </w:p>
    <w:p w:rsidR="008F2DE7" w:rsidRDefault="00BC096E" w:rsidP="0087116C">
      <w:pPr>
        <w:ind w:firstLine="709"/>
        <w:jc w:val="both"/>
        <w:rPr>
          <w:sz w:val="28"/>
        </w:rPr>
      </w:pPr>
      <w:r>
        <w:rPr>
          <w:sz w:val="28"/>
        </w:rPr>
        <w:t>7.7</w:t>
      </w:r>
      <w:r w:rsidR="008F2DE7">
        <w:rPr>
          <w:sz w:val="28"/>
        </w:rPr>
        <w:t>. В нарушение статьи 9 Федерального закона от 06.12.2011 № 402-ФЗ «О бухгалтерском учёте», а также:</w:t>
      </w:r>
    </w:p>
    <w:p w:rsidR="008F2DE7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F2DE7">
        <w:rPr>
          <w:sz w:val="28"/>
        </w:rPr>
        <w:t xml:space="preserve"> пункта 4.20 Положения о гарантиях и компенсациях для лиц, работающих в организациях, финансируемых из бюджета муниципального образования город </w:t>
      </w:r>
      <w:r w:rsidR="008F2DE7">
        <w:rPr>
          <w:sz w:val="28"/>
        </w:rPr>
        <w:lastRenderedPageBreak/>
        <w:t xml:space="preserve">Нефтеюганск, утверждённого решением Думы города Нефтеюганска от 26.09.2012 № 373-V, заместителем директора по административно-хозяйственной работе нарушен трёхдневный срок для представления отчёта о произведённых </w:t>
      </w:r>
      <w:r w:rsidR="00E86A8F">
        <w:rPr>
          <w:sz w:val="28"/>
        </w:rPr>
        <w:t>расходах на сумму 46 432 рубля</w:t>
      </w:r>
      <w:r w:rsidR="008F2DE7">
        <w:rPr>
          <w:sz w:val="28"/>
        </w:rPr>
        <w:t>;</w:t>
      </w:r>
    </w:p>
    <w:p w:rsidR="008F2DE7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F2DE7">
        <w:rPr>
          <w:sz w:val="28"/>
        </w:rPr>
        <w:t xml:space="preserve"> пункта 8 Учётной политики для ведения бухгалтерского и налогового учёта на 2018 </w:t>
      </w:r>
      <w:r w:rsidR="008F2DE7" w:rsidRPr="00A0783F">
        <w:rPr>
          <w:sz w:val="28"/>
        </w:rPr>
        <w:t>год (далее – Учётная политика) не представлены в материальный</w:t>
      </w:r>
      <w:r w:rsidR="00E36885" w:rsidRPr="00A0783F">
        <w:rPr>
          <w:sz w:val="28"/>
        </w:rPr>
        <w:t xml:space="preserve"> </w:t>
      </w:r>
      <w:r w:rsidR="008F2DE7" w:rsidRPr="00A0783F">
        <w:rPr>
          <w:sz w:val="28"/>
        </w:rPr>
        <w:t>отдел авансовые</w:t>
      </w:r>
      <w:r w:rsidR="00F03637">
        <w:rPr>
          <w:sz w:val="28"/>
        </w:rPr>
        <w:t xml:space="preserve"> </w:t>
      </w:r>
      <w:r w:rsidR="008F2DE7">
        <w:rPr>
          <w:sz w:val="28"/>
        </w:rPr>
        <w:t>отчёты о произведённых расходах на сумму 14 544 рубля в течение трёх рабочих дней по окончании отпуска педагогами дополнительного образования.</w:t>
      </w:r>
    </w:p>
    <w:p w:rsidR="008F2DE7" w:rsidRDefault="00BC096E" w:rsidP="0087116C">
      <w:pPr>
        <w:ind w:firstLine="709"/>
        <w:jc w:val="both"/>
        <w:rPr>
          <w:sz w:val="28"/>
        </w:rPr>
      </w:pPr>
      <w:r>
        <w:rPr>
          <w:sz w:val="28"/>
        </w:rPr>
        <w:t>7.8</w:t>
      </w:r>
      <w:r w:rsidR="008F2DE7">
        <w:rPr>
          <w:sz w:val="28"/>
        </w:rPr>
        <w:t xml:space="preserve">. В нарушение статьи 173 Трудового кодекса Российской Федерации </w:t>
      </w:r>
      <w:r w:rsidR="008F2DE7" w:rsidRPr="00F03637">
        <w:rPr>
          <w:sz w:val="28"/>
        </w:rPr>
        <w:t>(далее – ТК РФ) педагогу дополнительного образования не доплачена компенсация стоимости проезда</w:t>
      </w:r>
      <w:r w:rsidR="008F2DE7">
        <w:rPr>
          <w:sz w:val="28"/>
        </w:rPr>
        <w:t xml:space="preserve"> на сессию в сумме 413 рублей 60 копеек.</w:t>
      </w:r>
    </w:p>
    <w:p w:rsidR="008F2DE7" w:rsidRDefault="00BC096E" w:rsidP="0087116C">
      <w:pPr>
        <w:ind w:firstLine="709"/>
        <w:jc w:val="both"/>
        <w:rPr>
          <w:sz w:val="28"/>
        </w:rPr>
      </w:pPr>
      <w:r>
        <w:rPr>
          <w:sz w:val="28"/>
        </w:rPr>
        <w:t>7.9</w:t>
      </w:r>
      <w:r w:rsidR="008F2DE7">
        <w:rPr>
          <w:sz w:val="28"/>
        </w:rPr>
        <w:t>. В нарушение Перечня должностей, относимых к административно-управленческому, вспомогательному и основному персоналу муниципальных бюджетных и автономных образовательных учреждений, утверждённого приказом ДОиМП от 30.06.2017 № 391-п, приказа ДОиМП от 22.06.2017 № 106-нп «Об утверждении положения об установлении системы оплаты труда работников муниципальных образовательных организаций, подведомственных департаменту образования и молодёжной политики администрации города Нефтеюганска»</w:t>
      </w:r>
      <w:r w:rsidR="00A0783F">
        <w:rPr>
          <w:sz w:val="28"/>
        </w:rPr>
        <w:t xml:space="preserve"> </w:t>
      </w:r>
      <w:r w:rsidR="008F2DE7">
        <w:rPr>
          <w:sz w:val="28"/>
        </w:rPr>
        <w:t xml:space="preserve"> </w:t>
      </w:r>
      <w:r w:rsidR="008F2DE7" w:rsidRPr="00A0783F">
        <w:rPr>
          <w:sz w:val="28"/>
        </w:rPr>
        <w:t>(далее</w:t>
      </w:r>
      <w:r w:rsidR="00A0783F">
        <w:rPr>
          <w:sz w:val="28"/>
        </w:rPr>
        <w:t xml:space="preserve"> </w:t>
      </w:r>
      <w:r w:rsidR="008F2DE7" w:rsidRPr="00A0783F">
        <w:rPr>
          <w:sz w:val="28"/>
        </w:rPr>
        <w:t xml:space="preserve"> – </w:t>
      </w:r>
      <w:r w:rsidR="00A0783F">
        <w:rPr>
          <w:sz w:val="28"/>
        </w:rPr>
        <w:t xml:space="preserve"> </w:t>
      </w:r>
      <w:r w:rsidR="008F2DE7" w:rsidRPr="00A0783F">
        <w:rPr>
          <w:sz w:val="28"/>
        </w:rPr>
        <w:t xml:space="preserve">Положение об </w:t>
      </w:r>
      <w:r w:rsidR="00A0783F">
        <w:rPr>
          <w:sz w:val="28"/>
        </w:rPr>
        <w:t xml:space="preserve"> </w:t>
      </w:r>
      <w:r w:rsidR="008F2DE7" w:rsidRPr="00A0783F">
        <w:rPr>
          <w:sz w:val="28"/>
        </w:rPr>
        <w:t>оплате</w:t>
      </w:r>
      <w:r w:rsidR="00A0783F">
        <w:rPr>
          <w:sz w:val="28"/>
        </w:rPr>
        <w:t xml:space="preserve"> </w:t>
      </w:r>
      <w:r w:rsidR="008F2DE7" w:rsidRPr="00A0783F">
        <w:rPr>
          <w:sz w:val="28"/>
        </w:rPr>
        <w:t xml:space="preserve"> труда</w:t>
      </w:r>
      <w:r w:rsidR="00A0783F">
        <w:rPr>
          <w:sz w:val="28"/>
        </w:rPr>
        <w:t xml:space="preserve"> </w:t>
      </w:r>
      <w:r w:rsidR="008F2DE7" w:rsidRPr="00A0783F">
        <w:rPr>
          <w:sz w:val="28"/>
        </w:rPr>
        <w:t xml:space="preserve"> ДОиМП </w:t>
      </w:r>
      <w:r w:rsidR="00A0783F">
        <w:rPr>
          <w:sz w:val="28"/>
        </w:rPr>
        <w:t xml:space="preserve"> </w:t>
      </w:r>
      <w:r w:rsidR="008F2DE7" w:rsidRPr="00A0783F">
        <w:rPr>
          <w:sz w:val="28"/>
        </w:rPr>
        <w:t>от</w:t>
      </w:r>
      <w:r w:rsidR="00A0783F">
        <w:rPr>
          <w:sz w:val="28"/>
        </w:rPr>
        <w:t xml:space="preserve"> </w:t>
      </w:r>
      <w:r w:rsidR="008F2DE7" w:rsidRPr="00A0783F">
        <w:rPr>
          <w:sz w:val="28"/>
        </w:rPr>
        <w:t xml:space="preserve"> 22.06.2017 № 106-нп), приказа МБУ ДО «ЦДО «Поиск» от 30.06.2017 № 276 «Об утверждении положения об оплате труда работников муниципального бюджетного учреждения дополнительного образования «Центр дополнительного образования «Поиск» (далее – Положение</w:t>
      </w:r>
      <w:r w:rsidR="008F2DE7">
        <w:rPr>
          <w:sz w:val="28"/>
        </w:rPr>
        <w:t xml:space="preserve"> об оплате труда от 30.06.2017 № 276) включена в штатное расписание 1 ставка звукорежиссёра, что повлекло необоснованное начисление заработной платы в сумме 217 311 рублей 42 копейки.</w:t>
      </w:r>
    </w:p>
    <w:p w:rsidR="008F2DE7" w:rsidRDefault="00BC096E" w:rsidP="0087116C">
      <w:pPr>
        <w:pStyle w:val="afc"/>
        <w:ind w:left="0" w:firstLine="709"/>
        <w:jc w:val="both"/>
        <w:rPr>
          <w:sz w:val="28"/>
        </w:rPr>
      </w:pPr>
      <w:r>
        <w:rPr>
          <w:sz w:val="28"/>
        </w:rPr>
        <w:t>7.</w:t>
      </w:r>
      <w:r w:rsidR="008F2DE7">
        <w:rPr>
          <w:sz w:val="28"/>
        </w:rPr>
        <w:t>1</w:t>
      </w:r>
      <w:r>
        <w:rPr>
          <w:sz w:val="28"/>
        </w:rPr>
        <w:t>0</w:t>
      </w:r>
      <w:r w:rsidR="008F2DE7">
        <w:rPr>
          <w:sz w:val="28"/>
        </w:rPr>
        <w:t xml:space="preserve">. </w:t>
      </w:r>
      <w:r w:rsidR="00756B4F">
        <w:rPr>
          <w:sz w:val="28"/>
        </w:rPr>
        <w:t>В нарушение Положения об оплате труда ДОиМП от 22.06.2017</w:t>
      </w:r>
      <w:r w:rsidR="008F2DE7">
        <w:rPr>
          <w:sz w:val="28"/>
        </w:rPr>
        <w:t xml:space="preserve"> </w:t>
      </w:r>
      <w:r w:rsidR="00756B4F">
        <w:rPr>
          <w:sz w:val="28"/>
        </w:rPr>
        <w:br/>
      </w:r>
      <w:r w:rsidR="008F2DE7">
        <w:rPr>
          <w:sz w:val="28"/>
        </w:rPr>
        <w:t>№ 106-нп и Положения об оплате труда от 30.06.2017 № 276:</w:t>
      </w:r>
    </w:p>
    <w:p w:rsidR="008F2DE7" w:rsidRDefault="008F2DE7" w:rsidP="0087116C">
      <w:pPr>
        <w:ind w:firstLine="709"/>
        <w:jc w:val="both"/>
        <w:rPr>
          <w:sz w:val="28"/>
        </w:rPr>
      </w:pPr>
      <w:r>
        <w:rPr>
          <w:sz w:val="28"/>
        </w:rPr>
        <w:t>- пункта 2.3, при начислении размера выплаты за качество выполняемых работ в расчёт должностного оклада включена надбавка на обеспечение книгоиздательской продукцией и периодическими изданиями, увеличенная на районный коэффициент и процентную надбавку за работу в местностях с особыми климатическими условиями;</w:t>
      </w:r>
    </w:p>
    <w:p w:rsidR="003576F3" w:rsidRDefault="003576F3" w:rsidP="003576F3">
      <w:pPr>
        <w:ind w:firstLine="708"/>
        <w:jc w:val="both"/>
        <w:rPr>
          <w:sz w:val="28"/>
        </w:rPr>
      </w:pPr>
      <w:r>
        <w:rPr>
          <w:sz w:val="28"/>
        </w:rPr>
        <w:t>- пункта 2.9, заместителю директора по учебно-воспитательной работе коэффициенты специфики не включались в расчёт заработной платы. В результате чего, за проверяемый период не начислена заработная плата в сумме 15 348 рублей 24 копейки;</w:t>
      </w:r>
    </w:p>
    <w:p w:rsidR="003576F3" w:rsidRDefault="003576F3" w:rsidP="003576F3">
      <w:pPr>
        <w:pStyle w:val="afc"/>
        <w:ind w:left="0" w:firstLine="709"/>
        <w:jc w:val="both"/>
        <w:rPr>
          <w:sz w:val="28"/>
        </w:rPr>
      </w:pPr>
      <w:r>
        <w:rPr>
          <w:sz w:val="28"/>
        </w:rPr>
        <w:t>- пункта 2.12, директору занижена заработная плата на сумму 2 932 рубля 98 копеек;</w:t>
      </w:r>
    </w:p>
    <w:p w:rsidR="008F2DE7" w:rsidRDefault="008F2DE7" w:rsidP="0087116C">
      <w:pPr>
        <w:ind w:firstLine="709"/>
        <w:jc w:val="both"/>
        <w:rPr>
          <w:sz w:val="28"/>
        </w:rPr>
      </w:pPr>
      <w:r>
        <w:rPr>
          <w:sz w:val="28"/>
        </w:rPr>
        <w:t>- пункта 4.3, не выплачены стимулирующие выплаты за качество выполняемых работ педагогическим работникам в сумме 754 996 рублей.</w:t>
      </w:r>
    </w:p>
    <w:p w:rsidR="008F2DE7" w:rsidRDefault="00BC096E" w:rsidP="0087116C">
      <w:pPr>
        <w:ind w:firstLine="709"/>
        <w:jc w:val="both"/>
        <w:rPr>
          <w:sz w:val="28"/>
        </w:rPr>
      </w:pPr>
      <w:r>
        <w:rPr>
          <w:sz w:val="28"/>
        </w:rPr>
        <w:t>7.</w:t>
      </w:r>
      <w:r w:rsidR="008F2DE7">
        <w:rPr>
          <w:sz w:val="28"/>
        </w:rPr>
        <w:t>1</w:t>
      </w:r>
      <w:r>
        <w:rPr>
          <w:sz w:val="28"/>
        </w:rPr>
        <w:t>1</w:t>
      </w:r>
      <w:r w:rsidR="008F2DE7">
        <w:rPr>
          <w:sz w:val="28"/>
        </w:rPr>
        <w:t>. В нарушение приложения № 6 к Положению об оплате труда от 30.06.2017 № 276 необоснованно начислены стимулирующие выплаты за качество выполняемых работ на сумму 60 976 рублей 77 копеек.</w:t>
      </w:r>
    </w:p>
    <w:p w:rsidR="008F2DE7" w:rsidRDefault="00BC096E" w:rsidP="0087116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7.12</w:t>
      </w:r>
      <w:r w:rsidR="008F2DE7">
        <w:rPr>
          <w:sz w:val="28"/>
        </w:rPr>
        <w:t>. В нарушение статьи 144 Т</w:t>
      </w:r>
      <w:r w:rsidR="00D22999">
        <w:rPr>
          <w:sz w:val="28"/>
        </w:rPr>
        <w:t>К Р</w:t>
      </w:r>
      <w:r w:rsidR="008F2DE7">
        <w:rPr>
          <w:sz w:val="28"/>
        </w:rPr>
        <w:t>Ф</w:t>
      </w:r>
      <w:r w:rsidR="00D22999">
        <w:rPr>
          <w:sz w:val="28"/>
        </w:rPr>
        <w:t xml:space="preserve">, </w:t>
      </w:r>
      <w:r w:rsidR="008F2DE7">
        <w:rPr>
          <w:sz w:val="28"/>
        </w:rPr>
        <w:t xml:space="preserve">раздела 6 Примерного положения об оплате труда муниципальных образовательных </w:t>
      </w:r>
      <w:r w:rsidR="0087116C">
        <w:rPr>
          <w:sz w:val="28"/>
        </w:rPr>
        <w:t xml:space="preserve"> </w:t>
      </w:r>
      <w:r w:rsidR="008F2DE7">
        <w:rPr>
          <w:sz w:val="28"/>
        </w:rPr>
        <w:t xml:space="preserve">организаций, </w:t>
      </w:r>
      <w:r w:rsidR="0087116C">
        <w:rPr>
          <w:sz w:val="28"/>
        </w:rPr>
        <w:t xml:space="preserve"> </w:t>
      </w:r>
      <w:r w:rsidR="008F2DE7">
        <w:rPr>
          <w:sz w:val="28"/>
        </w:rPr>
        <w:t xml:space="preserve">утверждённого приказом ДОиМП от 18.02.2014 № 40-нп, Учреждением включена </w:t>
      </w:r>
      <w:r w:rsidR="0087116C">
        <w:rPr>
          <w:sz w:val="28"/>
        </w:rPr>
        <w:t xml:space="preserve">стимулирующая премиальная выплата по итогам работы за квартал </w:t>
      </w:r>
      <w:r w:rsidR="008F2DE7">
        <w:rPr>
          <w:sz w:val="28"/>
        </w:rPr>
        <w:t>в Положение об оплате труда работников муниципального бюджетного учреждения дополнительного образования «Центр дополнительного образования «Поиск», утверждённо</w:t>
      </w:r>
      <w:r w:rsidR="0087116C">
        <w:rPr>
          <w:sz w:val="28"/>
        </w:rPr>
        <w:t>е</w:t>
      </w:r>
      <w:r w:rsidR="008F2DE7">
        <w:rPr>
          <w:sz w:val="28"/>
        </w:rPr>
        <w:t xml:space="preserve"> приказом Учреждения от 29.08.2016 № 259</w:t>
      </w:r>
      <w:r w:rsidR="0087116C">
        <w:rPr>
          <w:sz w:val="28"/>
        </w:rPr>
        <w:t>,</w:t>
      </w:r>
      <w:r w:rsidR="008F2DE7">
        <w:rPr>
          <w:sz w:val="28"/>
        </w:rPr>
        <w:t xml:space="preserve"> что повлекло необоснованное начисление премий по итогам работы за 2 квартал 2017 года в сумме 3 364 273 рубля 97 копеек.</w:t>
      </w:r>
    </w:p>
    <w:p w:rsidR="008F2DE7" w:rsidRDefault="008F2DE7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этом, суммы указанных выплат включались в расчёт среднего дневного заработка при начислении отпускных, также на них начислялись страховые взносы, что привело к дополнительным расходам </w:t>
      </w:r>
      <w:r w:rsidR="007914D0">
        <w:rPr>
          <w:sz w:val="28"/>
        </w:rPr>
        <w:t>МБУ ДО «ЦДО «Поиск»</w:t>
      </w:r>
      <w:r>
        <w:rPr>
          <w:sz w:val="28"/>
        </w:rPr>
        <w:t>.</w:t>
      </w:r>
    </w:p>
    <w:p w:rsidR="0095236E" w:rsidRDefault="00BC096E" w:rsidP="0095236E">
      <w:pPr>
        <w:ind w:firstLine="709"/>
        <w:jc w:val="both"/>
        <w:rPr>
          <w:sz w:val="28"/>
        </w:rPr>
      </w:pPr>
      <w:r>
        <w:rPr>
          <w:sz w:val="28"/>
        </w:rPr>
        <w:t>7.13</w:t>
      </w:r>
      <w:r w:rsidR="008F2DE7">
        <w:rPr>
          <w:sz w:val="28"/>
        </w:rPr>
        <w:t xml:space="preserve">. </w:t>
      </w:r>
      <w:r w:rsidR="0095236E">
        <w:rPr>
          <w:sz w:val="28"/>
        </w:rPr>
        <w:t>Нецелевое использование средств местного бюджета в сумме 3 274 рубля 53 копейки в части начисления и оплаты дополнительного выходного дня по уходу за ребенком-инвалидом за счёт субсидии на финансовое обеспечение выполнения муниципального задания. Оплату следовало произвести за счёт средств Фонда социального страхования Российской Федерации.</w:t>
      </w:r>
    </w:p>
    <w:p w:rsidR="008F2DE7" w:rsidRDefault="0095236E" w:rsidP="0087116C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7.14. </w:t>
      </w:r>
      <w:r w:rsidR="008F2DE7">
        <w:rPr>
          <w:color w:val="000000" w:themeColor="text1"/>
          <w:sz w:val="28"/>
        </w:rPr>
        <w:t>При анализе правильности установления единовременной (разовой) стимулирующей выплаты за особые достижения при выполнении услуг (работ) выявлено, что протоколом заседания экспертной комиссии по распределению стимулирующего фонда оплаты труда от 04.03.2018 № 12 за идентичные показатели работы установлены разные размеры выплат</w:t>
      </w:r>
      <w:r w:rsidR="008F2DE7">
        <w:rPr>
          <w:sz w:val="28"/>
        </w:rPr>
        <w:t>.</w:t>
      </w:r>
    </w:p>
    <w:p w:rsidR="008F2DE7" w:rsidRDefault="00BC096E" w:rsidP="0087116C">
      <w:pPr>
        <w:ind w:firstLine="709"/>
        <w:jc w:val="both"/>
        <w:outlineLvl w:val="0"/>
        <w:rPr>
          <w:sz w:val="28"/>
        </w:rPr>
      </w:pPr>
      <w:r>
        <w:rPr>
          <w:sz w:val="28"/>
        </w:rPr>
        <w:t>7.1</w:t>
      </w:r>
      <w:r w:rsidR="0095236E">
        <w:rPr>
          <w:sz w:val="28"/>
        </w:rPr>
        <w:t>5</w:t>
      </w:r>
      <w:r w:rsidR="008F2DE7">
        <w:rPr>
          <w:sz w:val="28"/>
        </w:rPr>
        <w:t>. В нарушение пункта 8 раздела I «Общие положения», раздела V «Инвентаризация имущества и обязательств» Учётной политики огнетушители в количестве 23 штуки не оприходованы на баланс Учреждения.</w:t>
      </w:r>
    </w:p>
    <w:p w:rsidR="00116DA8" w:rsidRDefault="00116DA8" w:rsidP="0087116C">
      <w:pPr>
        <w:ind w:firstLine="709"/>
        <w:jc w:val="both"/>
        <w:rPr>
          <w:sz w:val="28"/>
        </w:rPr>
      </w:pPr>
    </w:p>
    <w:p w:rsidR="00F303D6" w:rsidRDefault="00846CCE" w:rsidP="001C7A69">
      <w:pPr>
        <w:ind w:firstLine="709"/>
        <w:jc w:val="both"/>
        <w:rPr>
          <w:sz w:val="28"/>
        </w:rPr>
      </w:pPr>
      <w:r>
        <w:rPr>
          <w:b/>
          <w:sz w:val="28"/>
        </w:rPr>
        <w:t>8. Возражения или замечания руководителей или иных уполномоченных должностных лиц объект</w:t>
      </w:r>
      <w:r w:rsidR="00894B6B">
        <w:rPr>
          <w:b/>
          <w:sz w:val="28"/>
        </w:rPr>
        <w:t>а</w:t>
      </w:r>
      <w:r w:rsidR="00C47AC9">
        <w:rPr>
          <w:b/>
          <w:sz w:val="28"/>
        </w:rPr>
        <w:t xml:space="preserve"> </w:t>
      </w:r>
      <w:r>
        <w:rPr>
          <w:b/>
          <w:sz w:val="28"/>
        </w:rPr>
        <w:t>контрольного мероприятия на результаты контрольного мероприятия:</w:t>
      </w:r>
      <w:r>
        <w:rPr>
          <w:sz w:val="28"/>
        </w:rPr>
        <w:t xml:space="preserve"> отсутствуют.</w:t>
      </w:r>
    </w:p>
    <w:p w:rsidR="00F303D6" w:rsidRDefault="00F303D6" w:rsidP="0087116C">
      <w:pPr>
        <w:ind w:firstLine="709"/>
        <w:jc w:val="both"/>
        <w:rPr>
          <w:b/>
          <w:sz w:val="28"/>
        </w:rPr>
      </w:pPr>
    </w:p>
    <w:p w:rsidR="00F303D6" w:rsidRDefault="00846CCE" w:rsidP="0087116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9. Выводы:</w:t>
      </w:r>
    </w:p>
    <w:p w:rsidR="00A0783F" w:rsidRDefault="00AF53E9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9.1. Муниципальное задание разработано в нарушение постановлений </w:t>
      </w:r>
      <w:r w:rsidR="00756B4F">
        <w:rPr>
          <w:sz w:val="28"/>
        </w:rPr>
        <w:t>администрации города Нефтеюганска от 23.10.2015 №</w:t>
      </w:r>
      <w:r>
        <w:rPr>
          <w:sz w:val="28"/>
        </w:rPr>
        <w:t xml:space="preserve"> 138-</w:t>
      </w:r>
      <w:r w:rsidR="00756B4F">
        <w:rPr>
          <w:sz w:val="28"/>
        </w:rPr>
        <w:t>нп, от 14.02.2018</w:t>
      </w:r>
      <w:r>
        <w:rPr>
          <w:sz w:val="28"/>
        </w:rPr>
        <w:t xml:space="preserve"> </w:t>
      </w:r>
      <w:r w:rsidR="00756B4F">
        <w:rPr>
          <w:sz w:val="28"/>
        </w:rPr>
        <w:br/>
      </w:r>
      <w:r>
        <w:rPr>
          <w:sz w:val="28"/>
        </w:rPr>
        <w:t>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задания».</w:t>
      </w:r>
    </w:p>
    <w:p w:rsidR="00AF53E9" w:rsidRDefault="00AF53E9" w:rsidP="0087116C">
      <w:pPr>
        <w:ind w:firstLine="709"/>
        <w:jc w:val="both"/>
        <w:rPr>
          <w:sz w:val="28"/>
        </w:rPr>
      </w:pPr>
      <w:r>
        <w:rPr>
          <w:sz w:val="28"/>
        </w:rPr>
        <w:t>9.2. Учреждение осуществляло деятельность в нарушение Федерального закона от 04.05.2011 № 99-ФЗ «О лицензировании отдельных видов деятельности».</w:t>
      </w:r>
    </w:p>
    <w:p w:rsidR="00A0783F" w:rsidRDefault="00AF53E9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9.3.  </w:t>
      </w:r>
      <w:r w:rsidR="00A0783F">
        <w:rPr>
          <w:sz w:val="28"/>
        </w:rPr>
        <w:t>При комплектовании групп установлено необоснованное завышение на 11 групп, что привело к необоснованному завышению педагогической нагрузки на 28 часов в неделю.</w:t>
      </w:r>
    </w:p>
    <w:p w:rsidR="007914D0" w:rsidRDefault="00AF53E9" w:rsidP="00AF53E9">
      <w:pPr>
        <w:ind w:firstLine="660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9.4. </w:t>
      </w:r>
      <w:r w:rsidR="00C76B5A" w:rsidRPr="00A0783F">
        <w:rPr>
          <w:sz w:val="28"/>
        </w:rPr>
        <w:t xml:space="preserve">МБУ ДО «ЦДО «Поиск» </w:t>
      </w:r>
      <w:r w:rsidR="00C76B5A">
        <w:rPr>
          <w:sz w:val="28"/>
        </w:rPr>
        <w:t>н</w:t>
      </w:r>
      <w:r>
        <w:rPr>
          <w:sz w:val="28"/>
        </w:rPr>
        <w:t xml:space="preserve">е выполнено муниципальное задание по качественным и количественным показателям. </w:t>
      </w:r>
    </w:p>
    <w:p w:rsidR="00AF53E9" w:rsidRDefault="00AF53E9" w:rsidP="00AF53E9">
      <w:pPr>
        <w:ind w:firstLine="66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со статьёй 15.15.5-1 Кодекса Российской Федерации об административных правонарушениях за невыполнение муниципального задания предусмотрена административная ответственность должностных лиц. </w:t>
      </w:r>
    </w:p>
    <w:p w:rsidR="00AF53E9" w:rsidRDefault="00AF53E9" w:rsidP="00AF53E9">
      <w:pPr>
        <w:ind w:firstLine="709"/>
        <w:jc w:val="both"/>
        <w:rPr>
          <w:sz w:val="28"/>
        </w:rPr>
      </w:pPr>
      <w:r>
        <w:rPr>
          <w:sz w:val="28"/>
        </w:rPr>
        <w:t xml:space="preserve">9.5. </w:t>
      </w:r>
      <w:r w:rsidR="00756B4F">
        <w:rPr>
          <w:sz w:val="28"/>
        </w:rPr>
        <w:t>Учреждением в отчёте о</w:t>
      </w:r>
      <w:r>
        <w:rPr>
          <w:sz w:val="28"/>
        </w:rPr>
        <w:t xml:space="preserve"> выполнении муниципального задания отражена недостоверная информация.</w:t>
      </w:r>
    </w:p>
    <w:p w:rsidR="00AF53E9" w:rsidRDefault="00AF53E9" w:rsidP="00AF53E9">
      <w:pPr>
        <w:ind w:firstLine="709"/>
        <w:jc w:val="both"/>
        <w:rPr>
          <w:sz w:val="28"/>
        </w:rPr>
      </w:pPr>
      <w:r>
        <w:rPr>
          <w:sz w:val="28"/>
        </w:rPr>
        <w:t>9.6. План ФХД составлен в нарушение Требований к плану финансово-хозяйственной деятельности государственного (муниципального) учреждения, утверждённых Приказом Министерства финансов Российской Федерации от 28.07.2010 № 81н.</w:t>
      </w:r>
    </w:p>
    <w:p w:rsidR="00AF53E9" w:rsidRDefault="00AF53E9" w:rsidP="00AF53E9">
      <w:pPr>
        <w:ind w:firstLine="709"/>
        <w:jc w:val="both"/>
        <w:rPr>
          <w:sz w:val="28"/>
        </w:rPr>
      </w:pPr>
      <w:r>
        <w:rPr>
          <w:sz w:val="28"/>
        </w:rPr>
        <w:t>9.7. Отсутствовал</w:t>
      </w:r>
      <w:r w:rsidR="007914D0">
        <w:rPr>
          <w:sz w:val="28"/>
        </w:rPr>
        <w:t xml:space="preserve"> </w:t>
      </w:r>
      <w:r>
        <w:rPr>
          <w:sz w:val="28"/>
        </w:rPr>
        <w:t xml:space="preserve"> </w:t>
      </w:r>
      <w:r w:rsidR="007914D0">
        <w:rPr>
          <w:sz w:val="28"/>
        </w:rPr>
        <w:t xml:space="preserve"> </w:t>
      </w:r>
      <w:r>
        <w:rPr>
          <w:sz w:val="28"/>
        </w:rPr>
        <w:t xml:space="preserve">единообразный </w:t>
      </w:r>
      <w:r w:rsidR="007914D0">
        <w:rPr>
          <w:sz w:val="28"/>
        </w:rPr>
        <w:t xml:space="preserve">  </w:t>
      </w:r>
      <w:r>
        <w:rPr>
          <w:sz w:val="28"/>
        </w:rPr>
        <w:t>подход</w:t>
      </w:r>
      <w:r w:rsidR="007914D0">
        <w:rPr>
          <w:sz w:val="28"/>
        </w:rPr>
        <w:t xml:space="preserve"> </w:t>
      </w:r>
      <w:r>
        <w:rPr>
          <w:sz w:val="28"/>
        </w:rPr>
        <w:t xml:space="preserve"> </w:t>
      </w:r>
      <w:r w:rsidR="007914D0">
        <w:rPr>
          <w:sz w:val="28"/>
        </w:rPr>
        <w:t xml:space="preserve"> </w:t>
      </w:r>
      <w:r>
        <w:rPr>
          <w:sz w:val="28"/>
        </w:rPr>
        <w:t>при</w:t>
      </w:r>
      <w:r w:rsidR="007914D0">
        <w:rPr>
          <w:sz w:val="28"/>
        </w:rPr>
        <w:t xml:space="preserve"> </w:t>
      </w:r>
      <w:r>
        <w:rPr>
          <w:sz w:val="28"/>
        </w:rPr>
        <w:t xml:space="preserve"> </w:t>
      </w:r>
      <w:r w:rsidR="007914D0">
        <w:rPr>
          <w:sz w:val="28"/>
        </w:rPr>
        <w:t xml:space="preserve"> </w:t>
      </w:r>
      <w:r>
        <w:rPr>
          <w:color w:val="000000" w:themeColor="text1"/>
          <w:sz w:val="28"/>
        </w:rPr>
        <w:t>установлении</w:t>
      </w:r>
      <w:r w:rsidR="00C76B5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стимулирующ</w:t>
      </w:r>
      <w:r w:rsidR="00C76B5A">
        <w:rPr>
          <w:color w:val="000000" w:themeColor="text1"/>
          <w:sz w:val="28"/>
        </w:rPr>
        <w:t>их</w:t>
      </w:r>
      <w:r>
        <w:rPr>
          <w:color w:val="000000" w:themeColor="text1"/>
          <w:sz w:val="28"/>
        </w:rPr>
        <w:t xml:space="preserve"> выплат работникам при достижении идентичных показателей работы</w:t>
      </w:r>
      <w:r>
        <w:rPr>
          <w:sz w:val="28"/>
        </w:rPr>
        <w:t>.</w:t>
      </w:r>
    </w:p>
    <w:p w:rsidR="00AF53E9" w:rsidRDefault="00C76B5A" w:rsidP="00AF53E9">
      <w:pPr>
        <w:ind w:firstLine="709"/>
        <w:jc w:val="both"/>
        <w:outlineLvl w:val="0"/>
        <w:rPr>
          <w:sz w:val="28"/>
        </w:rPr>
      </w:pPr>
      <w:r>
        <w:rPr>
          <w:sz w:val="28"/>
        </w:rPr>
        <w:t>9.8</w:t>
      </w:r>
      <w:r w:rsidR="00AF53E9">
        <w:rPr>
          <w:sz w:val="28"/>
        </w:rPr>
        <w:t xml:space="preserve">. </w:t>
      </w:r>
      <w:r>
        <w:rPr>
          <w:sz w:val="28"/>
        </w:rPr>
        <w:t xml:space="preserve">При </w:t>
      </w:r>
      <w:r w:rsidRPr="007914D0">
        <w:rPr>
          <w:sz w:val="28"/>
        </w:rPr>
        <w:t>ведении</w:t>
      </w:r>
      <w:r>
        <w:rPr>
          <w:sz w:val="28"/>
        </w:rPr>
        <w:t xml:space="preserve"> бухгалтерского учёта допускались нарушения </w:t>
      </w:r>
      <w:r w:rsidR="00AF53E9">
        <w:rPr>
          <w:sz w:val="28"/>
        </w:rPr>
        <w:t>Учётной политики.</w:t>
      </w:r>
    </w:p>
    <w:p w:rsidR="0032582C" w:rsidRPr="00D45990" w:rsidRDefault="00C76B5A" w:rsidP="0032582C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8"/>
        </w:rPr>
        <w:t>9.9.</w:t>
      </w:r>
      <w:r w:rsidR="0032582C" w:rsidRPr="0032582C">
        <w:rPr>
          <w:sz w:val="26"/>
          <w:szCs w:val="26"/>
        </w:rPr>
        <w:t xml:space="preserve"> </w:t>
      </w:r>
      <w:r w:rsidR="00C47AC9">
        <w:rPr>
          <w:sz w:val="26"/>
          <w:szCs w:val="26"/>
        </w:rPr>
        <w:t xml:space="preserve"> </w:t>
      </w:r>
      <w:r w:rsidR="0032582C" w:rsidRPr="00D45990">
        <w:rPr>
          <w:sz w:val="26"/>
          <w:szCs w:val="26"/>
        </w:rPr>
        <w:t xml:space="preserve">Объём проверенных средств составил </w:t>
      </w:r>
      <w:r w:rsidR="009C1CC2">
        <w:rPr>
          <w:sz w:val="26"/>
          <w:szCs w:val="26"/>
        </w:rPr>
        <w:t>29 386 024</w:t>
      </w:r>
      <w:r w:rsidR="0032582C" w:rsidRPr="00D45990">
        <w:rPr>
          <w:sz w:val="26"/>
          <w:szCs w:val="26"/>
        </w:rPr>
        <w:t xml:space="preserve"> рубл</w:t>
      </w:r>
      <w:r w:rsidR="009C1CC2">
        <w:rPr>
          <w:sz w:val="26"/>
          <w:szCs w:val="26"/>
        </w:rPr>
        <w:t>я</w:t>
      </w:r>
      <w:r w:rsidR="0032582C" w:rsidRPr="00D45990">
        <w:rPr>
          <w:sz w:val="26"/>
          <w:szCs w:val="26"/>
        </w:rPr>
        <w:t xml:space="preserve"> 4</w:t>
      </w:r>
      <w:r w:rsidR="009C1CC2">
        <w:rPr>
          <w:sz w:val="26"/>
          <w:szCs w:val="26"/>
        </w:rPr>
        <w:t>3</w:t>
      </w:r>
      <w:r w:rsidR="0032582C" w:rsidRPr="00D45990">
        <w:rPr>
          <w:sz w:val="26"/>
          <w:szCs w:val="26"/>
        </w:rPr>
        <w:t xml:space="preserve"> копе</w:t>
      </w:r>
      <w:r w:rsidR="009C1CC2">
        <w:rPr>
          <w:sz w:val="26"/>
          <w:szCs w:val="26"/>
        </w:rPr>
        <w:t>й</w:t>
      </w:r>
      <w:r w:rsidR="0032582C" w:rsidRPr="00D45990">
        <w:rPr>
          <w:sz w:val="26"/>
          <w:szCs w:val="26"/>
        </w:rPr>
        <w:t>к</w:t>
      </w:r>
      <w:r w:rsidR="009C1CC2">
        <w:rPr>
          <w:sz w:val="26"/>
          <w:szCs w:val="26"/>
        </w:rPr>
        <w:t>и</w:t>
      </w:r>
      <w:r w:rsidR="0032582C" w:rsidRPr="00D45990">
        <w:rPr>
          <w:sz w:val="26"/>
          <w:szCs w:val="26"/>
        </w:rPr>
        <w:t>.</w:t>
      </w:r>
    </w:p>
    <w:p w:rsidR="0032582C" w:rsidRPr="00756B4F" w:rsidRDefault="0032582C" w:rsidP="0032582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56B4F">
        <w:rPr>
          <w:sz w:val="28"/>
          <w:szCs w:val="28"/>
        </w:rPr>
        <w:t xml:space="preserve">Сумма нарушений, выявленных в ходе проведения контрольного мероприятия, составила </w:t>
      </w:r>
      <w:r w:rsidR="003576F3" w:rsidRPr="00756B4F">
        <w:rPr>
          <w:sz w:val="28"/>
          <w:szCs w:val="28"/>
        </w:rPr>
        <w:t>4 48</w:t>
      </w:r>
      <w:r w:rsidR="0095236E" w:rsidRPr="00756B4F">
        <w:rPr>
          <w:sz w:val="28"/>
          <w:szCs w:val="28"/>
        </w:rPr>
        <w:t>0</w:t>
      </w:r>
      <w:r w:rsidR="003576F3" w:rsidRPr="00756B4F">
        <w:rPr>
          <w:sz w:val="28"/>
          <w:szCs w:val="28"/>
        </w:rPr>
        <w:t xml:space="preserve"> </w:t>
      </w:r>
      <w:r w:rsidR="0095236E" w:rsidRPr="00756B4F">
        <w:rPr>
          <w:sz w:val="28"/>
          <w:szCs w:val="28"/>
        </w:rPr>
        <w:t>089</w:t>
      </w:r>
      <w:r w:rsidRPr="00756B4F">
        <w:rPr>
          <w:sz w:val="28"/>
          <w:szCs w:val="28"/>
        </w:rPr>
        <w:t xml:space="preserve"> рубл</w:t>
      </w:r>
      <w:r w:rsidR="0095236E" w:rsidRPr="00756B4F">
        <w:rPr>
          <w:sz w:val="28"/>
          <w:szCs w:val="28"/>
        </w:rPr>
        <w:t>ей</w:t>
      </w:r>
      <w:r w:rsidRPr="00756B4F">
        <w:rPr>
          <w:sz w:val="28"/>
          <w:szCs w:val="28"/>
        </w:rPr>
        <w:t xml:space="preserve"> </w:t>
      </w:r>
      <w:r w:rsidR="0095236E" w:rsidRPr="00756B4F">
        <w:rPr>
          <w:sz w:val="28"/>
          <w:szCs w:val="28"/>
        </w:rPr>
        <w:t>9</w:t>
      </w:r>
      <w:r w:rsidR="003576F3" w:rsidRPr="00756B4F">
        <w:rPr>
          <w:sz w:val="28"/>
          <w:szCs w:val="28"/>
        </w:rPr>
        <w:t>1</w:t>
      </w:r>
      <w:r w:rsidRPr="00756B4F">
        <w:rPr>
          <w:sz w:val="28"/>
          <w:szCs w:val="28"/>
        </w:rPr>
        <w:t xml:space="preserve"> копе</w:t>
      </w:r>
      <w:r w:rsidR="0095236E" w:rsidRPr="00756B4F">
        <w:rPr>
          <w:sz w:val="28"/>
          <w:szCs w:val="28"/>
        </w:rPr>
        <w:t>й</w:t>
      </w:r>
      <w:r w:rsidRPr="00756B4F">
        <w:rPr>
          <w:sz w:val="28"/>
          <w:szCs w:val="28"/>
        </w:rPr>
        <w:t>к</w:t>
      </w:r>
      <w:r w:rsidR="0095236E" w:rsidRPr="00756B4F">
        <w:rPr>
          <w:sz w:val="28"/>
          <w:szCs w:val="28"/>
        </w:rPr>
        <w:t>а</w:t>
      </w:r>
      <w:r w:rsidRPr="00756B4F">
        <w:rPr>
          <w:sz w:val="28"/>
          <w:szCs w:val="28"/>
        </w:rPr>
        <w:t>, в том числе:</w:t>
      </w:r>
    </w:p>
    <w:p w:rsidR="0095236E" w:rsidRPr="00756B4F" w:rsidRDefault="0095236E" w:rsidP="00325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B4F">
        <w:rPr>
          <w:sz w:val="28"/>
          <w:szCs w:val="28"/>
        </w:rPr>
        <w:t>- расходование средств субсидии на финансовое обеспечение выполнения муниципального задания на цели, не связанные с выполнением задания, в сумме 3 274 рубля 53 копейки;</w:t>
      </w:r>
    </w:p>
    <w:p w:rsidR="0032582C" w:rsidRPr="00756B4F" w:rsidRDefault="0032582C" w:rsidP="00325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B4F">
        <w:rPr>
          <w:sz w:val="28"/>
          <w:szCs w:val="28"/>
        </w:rPr>
        <w:t xml:space="preserve">- нарушение требований, предъявляемых к оформлению фактов хозяйственной жизни первичными учётными документами, на сумму </w:t>
      </w:r>
      <w:r w:rsidR="003576F3" w:rsidRPr="00756B4F">
        <w:rPr>
          <w:sz w:val="28"/>
          <w:szCs w:val="28"/>
        </w:rPr>
        <w:t>60 976</w:t>
      </w:r>
      <w:r w:rsidRPr="00756B4F">
        <w:rPr>
          <w:sz w:val="28"/>
          <w:szCs w:val="28"/>
        </w:rPr>
        <w:t xml:space="preserve"> рубл</w:t>
      </w:r>
      <w:r w:rsidR="003576F3" w:rsidRPr="00756B4F">
        <w:rPr>
          <w:sz w:val="28"/>
          <w:szCs w:val="28"/>
        </w:rPr>
        <w:t>ей</w:t>
      </w:r>
      <w:r w:rsidRPr="00756B4F">
        <w:rPr>
          <w:sz w:val="28"/>
          <w:szCs w:val="28"/>
        </w:rPr>
        <w:t>;</w:t>
      </w:r>
    </w:p>
    <w:p w:rsidR="009C1CC2" w:rsidRPr="00756B4F" w:rsidRDefault="0032582C" w:rsidP="00357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B4F">
        <w:rPr>
          <w:sz w:val="28"/>
          <w:szCs w:val="28"/>
        </w:rPr>
        <w:t xml:space="preserve">- нарушение порядка и условий оплаты труда работников </w:t>
      </w:r>
      <w:r w:rsidR="002C1E58" w:rsidRPr="00756B4F">
        <w:rPr>
          <w:sz w:val="28"/>
          <w:szCs w:val="28"/>
        </w:rPr>
        <w:t>МБУ ДО «ЦДО «Поиск»</w:t>
      </w:r>
      <w:r w:rsidRPr="00756B4F">
        <w:rPr>
          <w:sz w:val="28"/>
          <w:szCs w:val="28"/>
        </w:rPr>
        <w:t xml:space="preserve"> на сумму 4</w:t>
      </w:r>
      <w:r w:rsidR="00E46DFA" w:rsidRPr="00756B4F">
        <w:rPr>
          <w:sz w:val="28"/>
          <w:szCs w:val="28"/>
        </w:rPr>
        <w:t> 41</w:t>
      </w:r>
      <w:r w:rsidR="003576F3" w:rsidRPr="00756B4F">
        <w:rPr>
          <w:sz w:val="28"/>
          <w:szCs w:val="28"/>
        </w:rPr>
        <w:t>5</w:t>
      </w:r>
      <w:r w:rsidR="00E46DFA" w:rsidRPr="00756B4F">
        <w:rPr>
          <w:sz w:val="28"/>
          <w:szCs w:val="28"/>
        </w:rPr>
        <w:t xml:space="preserve"> </w:t>
      </w:r>
      <w:r w:rsidR="003576F3" w:rsidRPr="00756B4F">
        <w:rPr>
          <w:sz w:val="28"/>
          <w:szCs w:val="28"/>
        </w:rPr>
        <w:t>8</w:t>
      </w:r>
      <w:r w:rsidR="00E46DFA" w:rsidRPr="00756B4F">
        <w:rPr>
          <w:sz w:val="28"/>
          <w:szCs w:val="28"/>
        </w:rPr>
        <w:t>39</w:t>
      </w:r>
      <w:r w:rsidRPr="00756B4F">
        <w:rPr>
          <w:sz w:val="28"/>
          <w:szCs w:val="28"/>
        </w:rPr>
        <w:t xml:space="preserve"> рублей </w:t>
      </w:r>
      <w:r w:rsidR="00E46DFA" w:rsidRPr="00756B4F">
        <w:rPr>
          <w:sz w:val="28"/>
          <w:szCs w:val="28"/>
        </w:rPr>
        <w:t>38</w:t>
      </w:r>
      <w:r w:rsidRPr="00756B4F">
        <w:rPr>
          <w:sz w:val="28"/>
          <w:szCs w:val="28"/>
        </w:rPr>
        <w:t xml:space="preserve"> копе</w:t>
      </w:r>
      <w:r w:rsidR="003576F3" w:rsidRPr="00756B4F">
        <w:rPr>
          <w:sz w:val="28"/>
          <w:szCs w:val="28"/>
        </w:rPr>
        <w:t>е</w:t>
      </w:r>
      <w:r w:rsidRPr="00756B4F">
        <w:rPr>
          <w:sz w:val="28"/>
          <w:szCs w:val="28"/>
        </w:rPr>
        <w:t>к</w:t>
      </w:r>
      <w:r w:rsidR="003576F3" w:rsidRPr="00756B4F">
        <w:rPr>
          <w:sz w:val="28"/>
          <w:szCs w:val="28"/>
        </w:rPr>
        <w:t>.</w:t>
      </w:r>
    </w:p>
    <w:p w:rsidR="003576F3" w:rsidRDefault="003576F3" w:rsidP="003576F3">
      <w:pPr>
        <w:ind w:firstLine="709"/>
        <w:jc w:val="both"/>
        <w:rPr>
          <w:sz w:val="28"/>
        </w:rPr>
      </w:pPr>
      <w:r>
        <w:rPr>
          <w:sz w:val="28"/>
        </w:rPr>
        <w:t xml:space="preserve">9.10. </w:t>
      </w:r>
      <w:r w:rsidR="00756B4F">
        <w:rPr>
          <w:sz w:val="28"/>
        </w:rPr>
        <w:t>В нарушение статьи</w:t>
      </w:r>
      <w:r>
        <w:rPr>
          <w:sz w:val="28"/>
        </w:rPr>
        <w:t xml:space="preserve"> 173 ТК РФ педагогу дополнительного образования не доплачена компенсация стоимости проезда на сес</w:t>
      </w:r>
      <w:bookmarkStart w:id="0" w:name="_GoBack"/>
      <w:bookmarkEnd w:id="0"/>
      <w:r>
        <w:rPr>
          <w:sz w:val="28"/>
        </w:rPr>
        <w:t>сию в сумме 413 рублей 60 копеек.</w:t>
      </w:r>
    </w:p>
    <w:p w:rsidR="00F303D6" w:rsidRDefault="00F303D6" w:rsidP="0087116C">
      <w:pPr>
        <w:tabs>
          <w:tab w:val="left" w:pos="284"/>
          <w:tab w:val="left" w:pos="426"/>
        </w:tabs>
        <w:ind w:firstLine="709"/>
        <w:jc w:val="both"/>
        <w:rPr>
          <w:b/>
          <w:sz w:val="28"/>
        </w:rPr>
      </w:pPr>
    </w:p>
    <w:p w:rsidR="00F303D6" w:rsidRDefault="00846CCE" w:rsidP="0087116C">
      <w:pPr>
        <w:tabs>
          <w:tab w:val="left" w:pos="284"/>
          <w:tab w:val="left" w:pos="426"/>
        </w:tabs>
        <w:ind w:firstLine="709"/>
        <w:jc w:val="both"/>
        <w:rPr>
          <w:sz w:val="28"/>
        </w:rPr>
      </w:pPr>
      <w:r>
        <w:rPr>
          <w:b/>
          <w:sz w:val="28"/>
        </w:rPr>
        <w:t>10. Рекомендации:</w:t>
      </w:r>
      <w:r>
        <w:rPr>
          <w:sz w:val="28"/>
        </w:rPr>
        <w:t xml:space="preserve"> </w:t>
      </w:r>
    </w:p>
    <w:p w:rsidR="00362154" w:rsidRDefault="00695BF3" w:rsidP="0087116C">
      <w:pPr>
        <w:ind w:firstLine="709"/>
        <w:jc w:val="both"/>
        <w:outlineLvl w:val="0"/>
        <w:rPr>
          <w:b/>
          <w:sz w:val="28"/>
        </w:rPr>
      </w:pPr>
      <w:r>
        <w:rPr>
          <w:sz w:val="28"/>
        </w:rPr>
        <w:t>10.</w:t>
      </w:r>
      <w:r w:rsidR="00362154">
        <w:rPr>
          <w:sz w:val="28"/>
        </w:rPr>
        <w:t>1.</w:t>
      </w:r>
      <w:r w:rsidR="008F2DE7">
        <w:rPr>
          <w:sz w:val="28"/>
        </w:rPr>
        <w:t xml:space="preserve"> </w:t>
      </w:r>
      <w:r w:rsidR="00362154">
        <w:rPr>
          <w:sz w:val="28"/>
        </w:rPr>
        <w:t xml:space="preserve">В муниципальное задание включать муниципальные услуги и работы, относящиеся к основным видам деятельности. </w:t>
      </w:r>
    </w:p>
    <w:p w:rsidR="00362154" w:rsidRDefault="00695BF3" w:rsidP="0087116C">
      <w:pPr>
        <w:ind w:firstLine="709"/>
        <w:jc w:val="both"/>
        <w:outlineLvl w:val="0"/>
        <w:rPr>
          <w:b/>
          <w:sz w:val="28"/>
        </w:rPr>
      </w:pPr>
      <w:r>
        <w:rPr>
          <w:sz w:val="28"/>
        </w:rPr>
        <w:t>10.</w:t>
      </w:r>
      <w:r w:rsidR="00362154">
        <w:rPr>
          <w:sz w:val="28"/>
        </w:rPr>
        <w:t xml:space="preserve">2. Осуществлять </w:t>
      </w:r>
      <w:r w:rsidR="00756B4F">
        <w:rPr>
          <w:sz w:val="28"/>
        </w:rPr>
        <w:t>образовательную деятельность по дополнительному</w:t>
      </w:r>
      <w:r w:rsidR="00362154">
        <w:rPr>
          <w:sz w:val="28"/>
        </w:rPr>
        <w:t xml:space="preserve"> образованию детей в соответствии с </w:t>
      </w:r>
      <w:r w:rsidR="006544A6">
        <w:rPr>
          <w:sz w:val="28"/>
        </w:rPr>
        <w:t>л</w:t>
      </w:r>
      <w:r w:rsidR="00362154">
        <w:rPr>
          <w:sz w:val="28"/>
        </w:rPr>
        <w:t>ицензией.</w:t>
      </w:r>
    </w:p>
    <w:p w:rsidR="00362154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362154">
        <w:rPr>
          <w:sz w:val="28"/>
        </w:rPr>
        <w:t>3. Педагогическую нагрузку устанавливать в соответствии с локальными нормативными актами Учреждения в зависимости от направленности дополнительных общеобразовательных программ.</w:t>
      </w:r>
    </w:p>
    <w:p w:rsidR="00362154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362154">
        <w:rPr>
          <w:sz w:val="28"/>
        </w:rPr>
        <w:t>4. Не допускать содержания недостоверной</w:t>
      </w:r>
      <w:r w:rsidR="008F2DE7">
        <w:rPr>
          <w:sz w:val="28"/>
        </w:rPr>
        <w:t xml:space="preserve"> </w:t>
      </w:r>
      <w:r w:rsidR="00362154">
        <w:rPr>
          <w:sz w:val="28"/>
        </w:rPr>
        <w:t>информаци</w:t>
      </w:r>
      <w:r w:rsidR="00B24DB0">
        <w:rPr>
          <w:sz w:val="28"/>
        </w:rPr>
        <w:t>и</w:t>
      </w:r>
      <w:r w:rsidR="00F8437D">
        <w:rPr>
          <w:sz w:val="28"/>
        </w:rPr>
        <w:t xml:space="preserve"> </w:t>
      </w:r>
      <w:r w:rsidR="008F2DE7">
        <w:rPr>
          <w:sz w:val="28"/>
        </w:rPr>
        <w:t xml:space="preserve"> </w:t>
      </w:r>
      <w:r w:rsidR="00362154">
        <w:rPr>
          <w:sz w:val="28"/>
        </w:rPr>
        <w:t xml:space="preserve"> </w:t>
      </w:r>
      <w:r w:rsidR="00756B4F">
        <w:rPr>
          <w:sz w:val="28"/>
        </w:rPr>
        <w:t>в отчётах о</w:t>
      </w:r>
      <w:r w:rsidR="00362154">
        <w:rPr>
          <w:sz w:val="28"/>
        </w:rPr>
        <w:t xml:space="preserve"> выполнении муниципального задания.</w:t>
      </w:r>
    </w:p>
    <w:p w:rsidR="00362154" w:rsidRDefault="00695BF3" w:rsidP="0087116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10.</w:t>
      </w:r>
      <w:r w:rsidR="00362154">
        <w:rPr>
          <w:sz w:val="28"/>
        </w:rPr>
        <w:t>5.  Обеспечивать исполнение показателей муниципального задания.</w:t>
      </w:r>
    </w:p>
    <w:p w:rsidR="0096382C" w:rsidRDefault="00695BF3" w:rsidP="0087116C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>10.</w:t>
      </w:r>
      <w:r w:rsidR="00362154">
        <w:rPr>
          <w:sz w:val="28"/>
        </w:rPr>
        <w:t xml:space="preserve">6. </w:t>
      </w:r>
      <w:r w:rsidR="00756B4F">
        <w:rPr>
          <w:color w:val="auto"/>
          <w:sz w:val="28"/>
          <w:szCs w:val="28"/>
        </w:rPr>
        <w:t>Повысить финансовую дисциплину: не допускать нецелевого</w:t>
      </w:r>
      <w:r w:rsidR="0096382C">
        <w:rPr>
          <w:color w:val="auto"/>
          <w:sz w:val="28"/>
          <w:szCs w:val="28"/>
        </w:rPr>
        <w:t xml:space="preserve">, необоснованного расходования бюджетных средств. </w:t>
      </w:r>
    </w:p>
    <w:p w:rsidR="00362154" w:rsidRDefault="0096382C" w:rsidP="0087116C">
      <w:pPr>
        <w:ind w:firstLine="709"/>
        <w:jc w:val="both"/>
        <w:rPr>
          <w:sz w:val="28"/>
        </w:rPr>
      </w:pPr>
      <w:r>
        <w:rPr>
          <w:color w:val="auto"/>
          <w:sz w:val="28"/>
          <w:szCs w:val="28"/>
        </w:rPr>
        <w:lastRenderedPageBreak/>
        <w:t xml:space="preserve">10.7. </w:t>
      </w:r>
      <w:r w:rsidR="00756B4F">
        <w:rPr>
          <w:sz w:val="28"/>
        </w:rPr>
        <w:t>План ФХД составлять в соответствии</w:t>
      </w:r>
      <w:r w:rsidR="00362154">
        <w:rPr>
          <w:sz w:val="28"/>
        </w:rPr>
        <w:t xml:space="preserve"> с Требованиями к плану финансово-хозяйственной деятельности государственного (муниципального) учреждения, утверждёнными Приказом Министерства финансов Российской Федерации от 28.07.2010 № 81н.</w:t>
      </w:r>
    </w:p>
    <w:p w:rsidR="00362154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96382C">
        <w:rPr>
          <w:sz w:val="28"/>
        </w:rPr>
        <w:t>8</w:t>
      </w:r>
      <w:r w:rsidR="00362154">
        <w:rPr>
          <w:sz w:val="28"/>
        </w:rPr>
        <w:t xml:space="preserve">.  Не </w:t>
      </w:r>
      <w:r w:rsidR="008F2DE7">
        <w:rPr>
          <w:sz w:val="28"/>
        </w:rPr>
        <w:t>д</w:t>
      </w:r>
      <w:r w:rsidR="00362154">
        <w:rPr>
          <w:sz w:val="28"/>
        </w:rPr>
        <w:t>опускать нарушения</w:t>
      </w:r>
      <w:r w:rsidR="008F2DE7">
        <w:rPr>
          <w:sz w:val="28"/>
        </w:rPr>
        <w:t xml:space="preserve"> </w:t>
      </w:r>
      <w:r w:rsidR="00756B4F">
        <w:rPr>
          <w:sz w:val="28"/>
        </w:rPr>
        <w:t>Федерального закона от 06.12.2011</w:t>
      </w:r>
      <w:r w:rsidR="00362154">
        <w:rPr>
          <w:sz w:val="28"/>
        </w:rPr>
        <w:t xml:space="preserve"> № 402-ФЗ «О бухгалтерском учёте», Положения о гарантиях и компенсациях для лиц, работающих в организациях, финансируемых из бюджета муниципального образования город Нефтеюганск, утверждённого решением Думы города Нефтеюганска от 26.09.2012 № 373-V</w:t>
      </w:r>
      <w:r w:rsidR="00BC096E">
        <w:rPr>
          <w:sz w:val="28"/>
        </w:rPr>
        <w:t>.</w:t>
      </w:r>
    </w:p>
    <w:p w:rsidR="00362154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96382C">
        <w:rPr>
          <w:sz w:val="28"/>
        </w:rPr>
        <w:t>9</w:t>
      </w:r>
      <w:r w:rsidR="00362154">
        <w:rPr>
          <w:sz w:val="28"/>
        </w:rPr>
        <w:t xml:space="preserve">. </w:t>
      </w:r>
      <w:r w:rsidR="0096382C">
        <w:rPr>
          <w:sz w:val="28"/>
        </w:rPr>
        <w:t xml:space="preserve"> </w:t>
      </w:r>
      <w:r w:rsidR="00362154">
        <w:rPr>
          <w:sz w:val="28"/>
        </w:rPr>
        <w:t xml:space="preserve"> Принять меры к недопущению нарушений ТК РФ.</w:t>
      </w:r>
    </w:p>
    <w:p w:rsidR="00362154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96382C">
        <w:rPr>
          <w:sz w:val="28"/>
        </w:rPr>
        <w:t>10</w:t>
      </w:r>
      <w:r w:rsidR="00362154">
        <w:rPr>
          <w:sz w:val="28"/>
        </w:rPr>
        <w:t xml:space="preserve">. </w:t>
      </w:r>
      <w:r w:rsidR="00756B4F">
        <w:rPr>
          <w:sz w:val="28"/>
        </w:rPr>
        <w:t>Провести работу по</w:t>
      </w:r>
      <w:r w:rsidR="0096382C">
        <w:rPr>
          <w:sz w:val="28"/>
        </w:rPr>
        <w:t xml:space="preserve"> </w:t>
      </w:r>
      <w:r w:rsidR="00362154">
        <w:rPr>
          <w:sz w:val="28"/>
        </w:rPr>
        <w:t>возмещению</w:t>
      </w:r>
      <w:r w:rsidR="008F2DE7">
        <w:rPr>
          <w:sz w:val="28"/>
        </w:rPr>
        <w:t xml:space="preserve"> </w:t>
      </w:r>
      <w:r w:rsidR="00362154">
        <w:rPr>
          <w:sz w:val="28"/>
        </w:rPr>
        <w:t>работнику компенсации стоимости проезда на сессию.</w:t>
      </w:r>
    </w:p>
    <w:p w:rsidR="00362154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96382C">
        <w:rPr>
          <w:sz w:val="28"/>
        </w:rPr>
        <w:t>11</w:t>
      </w:r>
      <w:r w:rsidR="00362154">
        <w:rPr>
          <w:sz w:val="28"/>
        </w:rPr>
        <w:t>. Привести</w:t>
      </w:r>
      <w:r>
        <w:rPr>
          <w:sz w:val="28"/>
        </w:rPr>
        <w:t xml:space="preserve">   </w:t>
      </w:r>
      <w:r w:rsidR="008F2DE7">
        <w:rPr>
          <w:sz w:val="28"/>
        </w:rPr>
        <w:t xml:space="preserve"> </w:t>
      </w:r>
      <w:r w:rsidR="00362154">
        <w:rPr>
          <w:sz w:val="28"/>
        </w:rPr>
        <w:t>штатное</w:t>
      </w:r>
      <w:r>
        <w:rPr>
          <w:sz w:val="28"/>
        </w:rPr>
        <w:t xml:space="preserve">  </w:t>
      </w:r>
      <w:r w:rsidR="008F2DE7">
        <w:rPr>
          <w:sz w:val="28"/>
        </w:rPr>
        <w:t xml:space="preserve"> </w:t>
      </w:r>
      <w:r>
        <w:rPr>
          <w:sz w:val="28"/>
        </w:rPr>
        <w:t xml:space="preserve"> </w:t>
      </w:r>
      <w:r w:rsidR="00362154">
        <w:rPr>
          <w:sz w:val="28"/>
        </w:rPr>
        <w:t>расписание</w:t>
      </w:r>
      <w:r>
        <w:rPr>
          <w:sz w:val="28"/>
        </w:rPr>
        <w:t xml:space="preserve">  </w:t>
      </w:r>
      <w:r w:rsidR="00362154">
        <w:rPr>
          <w:sz w:val="28"/>
        </w:rPr>
        <w:t xml:space="preserve"> </w:t>
      </w:r>
      <w:r>
        <w:rPr>
          <w:sz w:val="28"/>
        </w:rPr>
        <w:t xml:space="preserve"> </w:t>
      </w:r>
      <w:r w:rsidR="00362154">
        <w:rPr>
          <w:sz w:val="28"/>
        </w:rPr>
        <w:t>Учреждения</w:t>
      </w:r>
      <w:r>
        <w:rPr>
          <w:sz w:val="28"/>
        </w:rPr>
        <w:t xml:space="preserve">  </w:t>
      </w:r>
      <w:r w:rsidR="008F2DE7">
        <w:rPr>
          <w:sz w:val="28"/>
        </w:rPr>
        <w:t xml:space="preserve"> </w:t>
      </w:r>
      <w:r>
        <w:rPr>
          <w:sz w:val="28"/>
        </w:rPr>
        <w:t xml:space="preserve"> </w:t>
      </w:r>
      <w:r w:rsidR="00362154">
        <w:rPr>
          <w:sz w:val="28"/>
        </w:rPr>
        <w:t>в</w:t>
      </w:r>
      <w:r>
        <w:rPr>
          <w:sz w:val="28"/>
        </w:rPr>
        <w:t xml:space="preserve">   </w:t>
      </w:r>
      <w:r w:rsidR="00362154">
        <w:rPr>
          <w:sz w:val="28"/>
        </w:rPr>
        <w:t xml:space="preserve"> соответствие</w:t>
      </w:r>
      <w:r>
        <w:rPr>
          <w:sz w:val="28"/>
        </w:rPr>
        <w:t xml:space="preserve">  </w:t>
      </w:r>
      <w:r w:rsidR="008F2DE7">
        <w:rPr>
          <w:sz w:val="28"/>
        </w:rPr>
        <w:t xml:space="preserve"> </w:t>
      </w:r>
      <w:r w:rsidR="00362154">
        <w:rPr>
          <w:sz w:val="28"/>
        </w:rPr>
        <w:t xml:space="preserve">с муниципальными правовыми актами,  </w:t>
      </w:r>
    </w:p>
    <w:p w:rsidR="00362154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96382C">
        <w:rPr>
          <w:sz w:val="28"/>
        </w:rPr>
        <w:t>12</w:t>
      </w:r>
      <w:r w:rsidR="00362154">
        <w:rPr>
          <w:sz w:val="28"/>
        </w:rPr>
        <w:t xml:space="preserve">. </w:t>
      </w:r>
      <w:r w:rsidR="00756B4F">
        <w:rPr>
          <w:sz w:val="28"/>
        </w:rPr>
        <w:t>Во избежание необоснованного расходования</w:t>
      </w:r>
      <w:r w:rsidR="00362154">
        <w:rPr>
          <w:sz w:val="28"/>
        </w:rPr>
        <w:t xml:space="preserve"> </w:t>
      </w:r>
      <w:r w:rsidR="00756B4F">
        <w:rPr>
          <w:sz w:val="28"/>
        </w:rPr>
        <w:t>бюджетных средств</w:t>
      </w:r>
      <w:r w:rsidR="00362154">
        <w:rPr>
          <w:sz w:val="28"/>
        </w:rPr>
        <w:t>, при начислении заработной платы руководствоваться Положением по оплате труда и премирования.</w:t>
      </w:r>
    </w:p>
    <w:p w:rsidR="00362154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96382C">
        <w:rPr>
          <w:sz w:val="28"/>
        </w:rPr>
        <w:t>13</w:t>
      </w:r>
      <w:r w:rsidR="00362154">
        <w:rPr>
          <w:sz w:val="28"/>
        </w:rPr>
        <w:t>. Провести работу по определению стоимости излишек огнетушителей и их оприходованию.</w:t>
      </w:r>
    </w:p>
    <w:p w:rsidR="00362154" w:rsidRDefault="00695BF3" w:rsidP="0087116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10.</w:t>
      </w:r>
      <w:r w:rsidR="0096382C">
        <w:rPr>
          <w:sz w:val="28"/>
        </w:rPr>
        <w:t>14</w:t>
      </w:r>
      <w:r w:rsidR="00362154">
        <w:rPr>
          <w:sz w:val="28"/>
        </w:rPr>
        <w:t>. Привлечь</w:t>
      </w:r>
      <w:r>
        <w:rPr>
          <w:sz w:val="28"/>
        </w:rPr>
        <w:t xml:space="preserve">  </w:t>
      </w:r>
      <w:r w:rsidR="00362154">
        <w:rPr>
          <w:sz w:val="28"/>
        </w:rPr>
        <w:t xml:space="preserve"> к</w:t>
      </w:r>
      <w:r>
        <w:rPr>
          <w:sz w:val="28"/>
        </w:rPr>
        <w:t xml:space="preserve">  </w:t>
      </w:r>
      <w:r w:rsidR="00362154">
        <w:rPr>
          <w:sz w:val="28"/>
        </w:rPr>
        <w:t xml:space="preserve"> ответственности</w:t>
      </w:r>
      <w:r>
        <w:rPr>
          <w:sz w:val="28"/>
        </w:rPr>
        <w:t xml:space="preserve">  </w:t>
      </w:r>
      <w:r w:rsidR="00362154">
        <w:rPr>
          <w:sz w:val="28"/>
        </w:rPr>
        <w:t xml:space="preserve"> </w:t>
      </w:r>
      <w:r w:rsidR="00756B4F">
        <w:rPr>
          <w:sz w:val="28"/>
        </w:rPr>
        <w:t>лиц, виновных</w:t>
      </w:r>
      <w:r w:rsidR="00362154">
        <w:rPr>
          <w:sz w:val="28"/>
        </w:rPr>
        <w:t xml:space="preserve"> </w:t>
      </w:r>
      <w:r>
        <w:rPr>
          <w:sz w:val="28"/>
        </w:rPr>
        <w:t xml:space="preserve">  </w:t>
      </w:r>
      <w:r w:rsidR="00362154">
        <w:rPr>
          <w:sz w:val="28"/>
        </w:rPr>
        <w:t xml:space="preserve">в </w:t>
      </w:r>
      <w:r>
        <w:rPr>
          <w:sz w:val="28"/>
        </w:rPr>
        <w:t xml:space="preserve">  </w:t>
      </w:r>
      <w:r w:rsidR="00362154">
        <w:rPr>
          <w:sz w:val="28"/>
        </w:rPr>
        <w:t>допущенных нарушениях.</w:t>
      </w:r>
    </w:p>
    <w:p w:rsidR="00362154" w:rsidRDefault="00695BF3" w:rsidP="0087116C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96382C">
        <w:rPr>
          <w:sz w:val="28"/>
        </w:rPr>
        <w:t>15</w:t>
      </w:r>
      <w:r w:rsidR="00362154">
        <w:rPr>
          <w:sz w:val="28"/>
        </w:rPr>
        <w:t>. Проанализировать</w:t>
      </w:r>
      <w:r w:rsidR="000D41A6">
        <w:rPr>
          <w:sz w:val="28"/>
        </w:rPr>
        <w:t xml:space="preserve"> </w:t>
      </w:r>
      <w:r>
        <w:rPr>
          <w:sz w:val="28"/>
        </w:rPr>
        <w:t xml:space="preserve"> </w:t>
      </w:r>
      <w:r w:rsidR="00362154">
        <w:rPr>
          <w:sz w:val="28"/>
        </w:rPr>
        <w:t xml:space="preserve"> </w:t>
      </w:r>
      <w:r w:rsidR="00756B4F">
        <w:rPr>
          <w:sz w:val="28"/>
        </w:rPr>
        <w:t>нарушения, выявленные</w:t>
      </w:r>
      <w:r>
        <w:rPr>
          <w:sz w:val="28"/>
        </w:rPr>
        <w:t xml:space="preserve"> </w:t>
      </w:r>
      <w:r w:rsidR="00362154">
        <w:rPr>
          <w:sz w:val="28"/>
        </w:rPr>
        <w:t xml:space="preserve"> </w:t>
      </w:r>
      <w:r>
        <w:rPr>
          <w:sz w:val="28"/>
        </w:rPr>
        <w:t xml:space="preserve"> </w:t>
      </w:r>
      <w:r w:rsidR="00362154">
        <w:rPr>
          <w:sz w:val="28"/>
        </w:rPr>
        <w:t>по</w:t>
      </w:r>
      <w:r>
        <w:rPr>
          <w:sz w:val="28"/>
        </w:rPr>
        <w:t xml:space="preserve">  </w:t>
      </w:r>
      <w:r w:rsidR="00756B4F">
        <w:rPr>
          <w:sz w:val="28"/>
        </w:rPr>
        <w:t xml:space="preserve"> результатам </w:t>
      </w:r>
      <w:r w:rsidR="00362154">
        <w:rPr>
          <w:sz w:val="28"/>
        </w:rPr>
        <w:t>контрольного мероприятия, определить перечень мероприятий и ответственных лиц по их устранению.</w:t>
      </w:r>
    </w:p>
    <w:p w:rsidR="00F303D6" w:rsidRDefault="00F303D6" w:rsidP="0087116C">
      <w:pPr>
        <w:ind w:firstLine="709"/>
        <w:jc w:val="both"/>
        <w:rPr>
          <w:sz w:val="28"/>
        </w:rPr>
      </w:pPr>
    </w:p>
    <w:p w:rsidR="00F303D6" w:rsidRDefault="00846CCE" w:rsidP="0087116C">
      <w:pPr>
        <w:tabs>
          <w:tab w:val="left" w:pos="284"/>
          <w:tab w:val="left" w:pos="426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11. </w:t>
      </w:r>
      <w:r w:rsidR="008F2DE7">
        <w:rPr>
          <w:b/>
          <w:sz w:val="28"/>
        </w:rPr>
        <w:t xml:space="preserve"> </w:t>
      </w:r>
      <w:r>
        <w:rPr>
          <w:b/>
          <w:sz w:val="28"/>
        </w:rPr>
        <w:t>Предложения:</w:t>
      </w:r>
    </w:p>
    <w:p w:rsidR="00F303D6" w:rsidRDefault="00846CCE" w:rsidP="0087116C">
      <w:pPr>
        <w:ind w:firstLine="709"/>
        <w:jc w:val="both"/>
        <w:rPr>
          <w:sz w:val="28"/>
        </w:rPr>
      </w:pPr>
      <w:r>
        <w:rPr>
          <w:sz w:val="28"/>
        </w:rPr>
        <w:t xml:space="preserve">11.1. По результатам контрольного мероприятия направить представление </w:t>
      </w:r>
      <w:r w:rsidR="00B517FF">
        <w:rPr>
          <w:sz w:val="28"/>
        </w:rPr>
        <w:t>МБУ ДО «ЦДО «Поиск»</w:t>
      </w:r>
      <w:r>
        <w:rPr>
          <w:sz w:val="28"/>
        </w:rPr>
        <w:t>.</w:t>
      </w:r>
    </w:p>
    <w:p w:rsidR="00F303D6" w:rsidRDefault="00846CCE" w:rsidP="0087116C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  <w:r>
        <w:rPr>
          <w:sz w:val="28"/>
        </w:rPr>
        <w:t>11.2. В рамках Соглашени</w:t>
      </w:r>
      <w:r w:rsidR="00B517FF">
        <w:rPr>
          <w:sz w:val="28"/>
        </w:rPr>
        <w:t>я</w:t>
      </w:r>
      <w:r>
        <w:rPr>
          <w:sz w:val="28"/>
        </w:rPr>
        <w:t xml:space="preserve"> о порядке </w:t>
      </w:r>
      <w:r w:rsidR="00756B4F">
        <w:rPr>
          <w:sz w:val="28"/>
        </w:rPr>
        <w:t>взаимодействия направить</w:t>
      </w:r>
      <w:r>
        <w:rPr>
          <w:sz w:val="28"/>
        </w:rPr>
        <w:t xml:space="preserve"> материалы контрольного мероприятия в адрес Нефтеюганской межрайонной прокуратуры.</w:t>
      </w:r>
    </w:p>
    <w:p w:rsidR="00F303D6" w:rsidRDefault="00F303D6" w:rsidP="0087116C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</w:p>
    <w:p w:rsidR="00F303D6" w:rsidRDefault="00F303D6" w:rsidP="0087116C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</w:p>
    <w:p w:rsidR="00F303D6" w:rsidRDefault="00F303D6" w:rsidP="0087116C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</w:p>
    <w:p w:rsidR="00F303D6" w:rsidRDefault="00846CCE" w:rsidP="0087116C">
      <w:pPr>
        <w:jc w:val="both"/>
        <w:rPr>
          <w:sz w:val="28"/>
        </w:rPr>
      </w:pPr>
      <w:r>
        <w:rPr>
          <w:sz w:val="28"/>
        </w:rPr>
        <w:t xml:space="preserve">Заместитель председателя </w:t>
      </w:r>
    </w:p>
    <w:p w:rsidR="00F303D6" w:rsidRDefault="00846CCE" w:rsidP="0087116C">
      <w:pPr>
        <w:jc w:val="both"/>
        <w:rPr>
          <w:sz w:val="28"/>
        </w:rPr>
      </w:pPr>
      <w:r>
        <w:rPr>
          <w:sz w:val="28"/>
        </w:rPr>
        <w:t xml:space="preserve">Счётной палаты города Нефтеюганска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Э.Н. Хуснуллина</w:t>
      </w:r>
    </w:p>
    <w:sectPr w:rsidR="00F303D6">
      <w:headerReference w:type="default" r:id="rId7"/>
      <w:footerReference w:type="default" r:id="rId8"/>
      <w:pgSz w:w="11906" w:h="16838"/>
      <w:pgMar w:top="567" w:right="424" w:bottom="709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51" w:rsidRDefault="00C33851">
      <w:r>
        <w:separator/>
      </w:r>
    </w:p>
  </w:endnote>
  <w:endnote w:type="continuationSeparator" w:id="0">
    <w:p w:rsidR="00C33851" w:rsidRDefault="00C3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D6" w:rsidRDefault="00F303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51" w:rsidRDefault="00C33851">
      <w:r>
        <w:separator/>
      </w:r>
    </w:p>
  </w:footnote>
  <w:footnote w:type="continuationSeparator" w:id="0">
    <w:p w:rsidR="00C33851" w:rsidRDefault="00C3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D6" w:rsidRDefault="00846CC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6B4F">
      <w:rPr>
        <w:noProof/>
      </w:rPr>
      <w:t>5</w:t>
    </w:r>
    <w:r>
      <w:fldChar w:fldCharType="end"/>
    </w:r>
  </w:p>
  <w:p w:rsidR="00F303D6" w:rsidRDefault="00F303D6">
    <w:pPr>
      <w:pStyle w:val="af0"/>
      <w:jc w:val="center"/>
    </w:pPr>
  </w:p>
  <w:p w:rsidR="00F303D6" w:rsidRDefault="00F303D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3D6"/>
    <w:rsid w:val="000D41A6"/>
    <w:rsid w:val="00116DA8"/>
    <w:rsid w:val="00187158"/>
    <w:rsid w:val="001C7A69"/>
    <w:rsid w:val="00227F82"/>
    <w:rsid w:val="002C1E58"/>
    <w:rsid w:val="0032582C"/>
    <w:rsid w:val="003576F3"/>
    <w:rsid w:val="00362154"/>
    <w:rsid w:val="00483104"/>
    <w:rsid w:val="0049298F"/>
    <w:rsid w:val="004B6574"/>
    <w:rsid w:val="0059599E"/>
    <w:rsid w:val="006544A6"/>
    <w:rsid w:val="00695BF3"/>
    <w:rsid w:val="006E793D"/>
    <w:rsid w:val="00756B4F"/>
    <w:rsid w:val="007914D0"/>
    <w:rsid w:val="007F0479"/>
    <w:rsid w:val="00846CCE"/>
    <w:rsid w:val="0085094F"/>
    <w:rsid w:val="0087116C"/>
    <w:rsid w:val="008926D6"/>
    <w:rsid w:val="00894B6B"/>
    <w:rsid w:val="008F2DE7"/>
    <w:rsid w:val="008F401D"/>
    <w:rsid w:val="0095236E"/>
    <w:rsid w:val="0096382C"/>
    <w:rsid w:val="009A5A2C"/>
    <w:rsid w:val="009C1CC2"/>
    <w:rsid w:val="00A0783F"/>
    <w:rsid w:val="00AF53E9"/>
    <w:rsid w:val="00B24DB0"/>
    <w:rsid w:val="00B517FF"/>
    <w:rsid w:val="00B8791D"/>
    <w:rsid w:val="00BC096E"/>
    <w:rsid w:val="00C33851"/>
    <w:rsid w:val="00C47AC9"/>
    <w:rsid w:val="00C76B5A"/>
    <w:rsid w:val="00CB6342"/>
    <w:rsid w:val="00CC5661"/>
    <w:rsid w:val="00CD511F"/>
    <w:rsid w:val="00D22999"/>
    <w:rsid w:val="00D23D10"/>
    <w:rsid w:val="00D54849"/>
    <w:rsid w:val="00D832B2"/>
    <w:rsid w:val="00E36885"/>
    <w:rsid w:val="00E46DFA"/>
    <w:rsid w:val="00E75507"/>
    <w:rsid w:val="00E86A8F"/>
    <w:rsid w:val="00F03637"/>
    <w:rsid w:val="00F10A8F"/>
    <w:rsid w:val="00F303D6"/>
    <w:rsid w:val="00F8437D"/>
    <w:rsid w:val="00FF28D9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F343"/>
  <w15:docId w15:val="{BD4DE92F-9049-400B-B175-47066AEB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maintxt">
    <w:name w:val="maintxt"/>
    <w:basedOn w:val="a"/>
    <w:link w:val="maintxt0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0">
    <w:name w:val="maintxt"/>
    <w:basedOn w:val="1"/>
    <w:link w:val="maintxt"/>
    <w:rPr>
      <w:rFonts w:ascii="Verdana" w:hAnsi="Verdana"/>
      <w:sz w:val="24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b341">
    <w:name w:val="b341"/>
    <w:link w:val="b3410"/>
    <w:rPr>
      <w:rFonts w:ascii="Arial" w:hAnsi="Arial"/>
      <w:b/>
      <w:sz w:val="51"/>
    </w:rPr>
  </w:style>
  <w:style w:type="character" w:customStyle="1" w:styleId="b3410">
    <w:name w:val="b341"/>
    <w:link w:val="b341"/>
    <w:rPr>
      <w:rFonts w:ascii="Arial" w:hAnsi="Arial"/>
      <w:b/>
      <w:sz w:val="51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2">
    <w:name w:val="Основной шрифт абзаца1"/>
  </w:style>
  <w:style w:type="paragraph" w:customStyle="1" w:styleId="a7">
    <w:name w:val="Всегда"/>
    <w:basedOn w:val="a"/>
    <w:link w:val="a8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a8">
    <w:name w:val="Всегда"/>
    <w:basedOn w:val="1"/>
    <w:link w:val="a7"/>
    <w:rPr>
      <w:sz w:val="28"/>
    </w:rPr>
  </w:style>
  <w:style w:type="paragraph" w:customStyle="1" w:styleId="portlet-title">
    <w:name w:val="portlet-title"/>
    <w:basedOn w:val="a"/>
    <w:link w:val="portlet-title0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0">
    <w:name w:val="portlet-title"/>
    <w:basedOn w:val="1"/>
    <w:link w:val="portlet-title"/>
    <w:rPr>
      <w:rFonts w:ascii="Calibri-Bold" w:hAnsi="Calibri-Bold"/>
      <w:color w:val="006FB8"/>
      <w:sz w:val="32"/>
    </w:rPr>
  </w:style>
  <w:style w:type="paragraph" w:customStyle="1" w:styleId="13">
    <w:name w:val="Строгий1"/>
    <w:link w:val="a9"/>
    <w:rPr>
      <w:b/>
    </w:rPr>
  </w:style>
  <w:style w:type="character" w:styleId="a9">
    <w:name w:val="Strong"/>
    <w:link w:val="13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rPr>
      <w:sz w:val="28"/>
    </w:rPr>
  </w:style>
  <w:style w:type="character" w:customStyle="1" w:styleId="220">
    <w:name w:val="Основной текст 22"/>
    <w:basedOn w:val="1"/>
    <w:rPr>
      <w:sz w:val="24"/>
    </w:rPr>
  </w:style>
  <w:style w:type="paragraph" w:customStyle="1" w:styleId="aa">
    <w:name w:val="Знак Знак Знак Знак Знак Знак Знак Знак Знак Знак Знак Знак Знак"/>
    <w:basedOn w:val="a"/>
    <w:link w:val="ab"/>
    <w:pPr>
      <w:spacing w:after="160" w:line="240" w:lineRule="exact"/>
    </w:pPr>
    <w:rPr>
      <w:rFonts w:ascii="Verdana" w:hAnsi="Verdana"/>
    </w:rPr>
  </w:style>
  <w:style w:type="character" w:customStyle="1" w:styleId="ab">
    <w:name w:val="Знак Знак Знак Знак Знак Знак Знак Знак Знак Знак Знак Знак Знак"/>
    <w:basedOn w:val="1"/>
    <w:link w:val="aa"/>
    <w:rPr>
      <w:rFonts w:ascii="Verdana" w:hAnsi="Verdana"/>
    </w:rPr>
  </w:style>
  <w:style w:type="paragraph" w:customStyle="1" w:styleId="25">
    <w:name w:val="Стиль2"/>
    <w:basedOn w:val="a"/>
    <w:link w:val="26"/>
    <w:pPr>
      <w:ind w:left="-108"/>
    </w:pPr>
    <w:rPr>
      <w:b/>
      <w:sz w:val="24"/>
    </w:rPr>
  </w:style>
  <w:style w:type="character" w:customStyle="1" w:styleId="26">
    <w:name w:val="Стиль2"/>
    <w:basedOn w:val="1"/>
    <w:link w:val="25"/>
    <w:rPr>
      <w:b/>
      <w:sz w:val="24"/>
    </w:rPr>
  </w:style>
  <w:style w:type="paragraph" w:customStyle="1" w:styleId="14">
    <w:name w:val="Номер страницы1"/>
    <w:basedOn w:val="12"/>
    <w:link w:val="ac"/>
  </w:style>
  <w:style w:type="character" w:styleId="ac">
    <w:name w:val="page number"/>
    <w:basedOn w:val="a0"/>
    <w:link w:val="14"/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15">
    <w:name w:val="Знак Знак Знак Знак Знак Знак Знак1 Знак Знак Знак Знак"/>
    <w:basedOn w:val="a"/>
    <w:link w:val="16"/>
    <w:pPr>
      <w:spacing w:after="160" w:line="240" w:lineRule="exact"/>
    </w:pPr>
    <w:rPr>
      <w:rFonts w:ascii="Verdana" w:hAnsi="Verdana"/>
    </w:rPr>
  </w:style>
  <w:style w:type="character" w:customStyle="1" w:styleId="16">
    <w:name w:val="Знак Знак Знак Знак Знак Знак Знак1 Знак Знак Знак Знак"/>
    <w:basedOn w:val="1"/>
    <w:link w:val="15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7">
    <w:name w:val="Гиперссылка1"/>
    <w:link w:val="af"/>
    <w:rPr>
      <w:color w:val="006FB8"/>
      <w:u w:val="single"/>
    </w:rPr>
  </w:style>
  <w:style w:type="character" w:styleId="af">
    <w:name w:val="Hyperlink"/>
    <w:link w:val="17"/>
    <w:rPr>
      <w:color w:val="006FB8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</w:rPr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4">
    <w:name w:val="Body Text"/>
    <w:basedOn w:val="a"/>
    <w:link w:val="af5"/>
    <w:pPr>
      <w:jc w:val="both"/>
    </w:pPr>
    <w:rPr>
      <w:sz w:val="28"/>
    </w:rPr>
  </w:style>
  <w:style w:type="character" w:customStyle="1" w:styleId="af5">
    <w:name w:val="Основной текст Знак"/>
    <w:basedOn w:val="1"/>
    <w:link w:val="af4"/>
    <w:rPr>
      <w:sz w:val="28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8">
    <w:name w:val="Гипертекстовая ссылка"/>
    <w:link w:val="af9"/>
    <w:rPr>
      <w:color w:val="106BBE"/>
    </w:rPr>
  </w:style>
  <w:style w:type="character" w:customStyle="1" w:styleId="af9">
    <w:name w:val="Гипертекстовая ссылка"/>
    <w:link w:val="af8"/>
    <w:rPr>
      <w:color w:val="106BBE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a">
    <w:name w:val="Subtitle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styleId="afc">
    <w:name w:val="List Paragraph"/>
    <w:basedOn w:val="a"/>
    <w:link w:val="afd"/>
    <w:pPr>
      <w:ind w:left="708"/>
    </w:pPr>
  </w:style>
  <w:style w:type="character" w:customStyle="1" w:styleId="afd">
    <w:name w:val="Абзац списка Знак"/>
    <w:basedOn w:val="1"/>
    <w:link w:val="afc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BAB2-0F81-4D71-BC04-00DB00A4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30</cp:revision>
  <cp:lastPrinted>2019-07-02T06:21:00Z</cp:lastPrinted>
  <dcterms:created xsi:type="dcterms:W3CDTF">2019-06-19T08:41:00Z</dcterms:created>
  <dcterms:modified xsi:type="dcterms:W3CDTF">2019-11-14T13:13:00Z</dcterms:modified>
</cp:coreProperties>
</file>