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8" w:rsidRDefault="00D33C88" w:rsidP="00D33C88">
      <w:pPr>
        <w:spacing w:line="360" w:lineRule="auto"/>
        <w:jc w:val="center"/>
        <w:rPr>
          <w:sz w:val="26"/>
          <w:szCs w:val="26"/>
        </w:rPr>
      </w:pPr>
      <w:r w:rsidRPr="00E1075E">
        <w:rPr>
          <w:b/>
          <w:noProof/>
        </w:rPr>
        <w:drawing>
          <wp:inline distT="0" distB="0" distL="0" distR="0" wp14:anchorId="0DF7543F" wp14:editId="6467ABCF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88" w:rsidRPr="00E1075E" w:rsidRDefault="00D33C88" w:rsidP="00D33C88">
      <w:pPr>
        <w:jc w:val="center"/>
        <w:rPr>
          <w:b/>
          <w:bCs/>
          <w:sz w:val="32"/>
          <w:szCs w:val="32"/>
        </w:rPr>
      </w:pPr>
      <w:r w:rsidRPr="00E1075E">
        <w:rPr>
          <w:b/>
          <w:bCs/>
          <w:sz w:val="32"/>
          <w:szCs w:val="32"/>
        </w:rPr>
        <w:t>ИЗБИРАТЕЛЬНАЯ КОМИССИЯ</w:t>
      </w:r>
    </w:p>
    <w:p w:rsidR="00D33C88" w:rsidRPr="00E1075E" w:rsidRDefault="00D33C88" w:rsidP="00D33C88">
      <w:pPr>
        <w:jc w:val="center"/>
        <w:rPr>
          <w:b/>
          <w:bCs/>
          <w:sz w:val="28"/>
          <w:szCs w:val="28"/>
        </w:rPr>
      </w:pPr>
      <w:r w:rsidRPr="00E1075E">
        <w:rPr>
          <w:b/>
          <w:bCs/>
          <w:sz w:val="28"/>
          <w:szCs w:val="28"/>
        </w:rPr>
        <w:t>ХАНТЫ-МАНСИЙСКОГО АВТОНОМНОГО ОКРУГА – ЮГРЫ</w:t>
      </w:r>
    </w:p>
    <w:p w:rsidR="00D33C88" w:rsidRPr="00203A29" w:rsidRDefault="00D33C88" w:rsidP="00D33C88">
      <w:pPr>
        <w:jc w:val="center"/>
        <w:rPr>
          <w:b/>
          <w:bCs/>
          <w:spacing w:val="40"/>
          <w:sz w:val="28"/>
          <w:szCs w:val="28"/>
        </w:rPr>
      </w:pPr>
    </w:p>
    <w:p w:rsidR="00D33C88" w:rsidRPr="00203A29" w:rsidRDefault="00D33C88" w:rsidP="00D33C88">
      <w:pPr>
        <w:jc w:val="center"/>
        <w:rPr>
          <w:b/>
          <w:bCs/>
          <w:spacing w:val="40"/>
          <w:sz w:val="28"/>
          <w:szCs w:val="28"/>
        </w:rPr>
      </w:pPr>
      <w:r w:rsidRPr="00203A29">
        <w:rPr>
          <w:b/>
          <w:bCs/>
          <w:spacing w:val="40"/>
          <w:sz w:val="28"/>
          <w:szCs w:val="28"/>
        </w:rPr>
        <w:t>ПОСТАНОВЛЕНИЕ</w:t>
      </w:r>
    </w:p>
    <w:p w:rsidR="00D33C88" w:rsidRPr="00203A29" w:rsidRDefault="00D33C88" w:rsidP="00D33C88">
      <w:pPr>
        <w:jc w:val="right"/>
        <w:rPr>
          <w:sz w:val="28"/>
          <w:szCs w:val="28"/>
        </w:rPr>
      </w:pPr>
    </w:p>
    <w:p w:rsidR="00D33C88" w:rsidRPr="00B049F2" w:rsidRDefault="004E4110" w:rsidP="00D33C88">
      <w:pPr>
        <w:pStyle w:val="af4"/>
        <w:jc w:val="both"/>
        <w:rPr>
          <w:sz w:val="28"/>
        </w:rPr>
      </w:pPr>
      <w:r>
        <w:rPr>
          <w:sz w:val="28"/>
        </w:rPr>
        <w:t>1</w:t>
      </w:r>
      <w:r w:rsidR="00D33C88" w:rsidRPr="00B049F2">
        <w:rPr>
          <w:sz w:val="28"/>
        </w:rPr>
        <w:t> </w:t>
      </w:r>
      <w:r w:rsidR="00D33C88">
        <w:rPr>
          <w:sz w:val="28"/>
        </w:rPr>
        <w:t>ноября</w:t>
      </w:r>
      <w:r w:rsidR="00D33C88" w:rsidRPr="00B049F2">
        <w:rPr>
          <w:sz w:val="28"/>
        </w:rPr>
        <w:t> 201</w:t>
      </w:r>
      <w:r>
        <w:rPr>
          <w:sz w:val="28"/>
        </w:rPr>
        <w:t>9</w:t>
      </w:r>
      <w:r w:rsidR="00D33C88" w:rsidRPr="00B049F2">
        <w:rPr>
          <w:sz w:val="28"/>
          <w:lang w:val="en-US"/>
        </w:rPr>
        <w:t> </w:t>
      </w:r>
      <w:r>
        <w:rPr>
          <w:sz w:val="28"/>
        </w:rPr>
        <w:t xml:space="preserve">года </w:t>
      </w:r>
      <w:r w:rsidR="007B092A">
        <w:rPr>
          <w:sz w:val="28"/>
        </w:rPr>
        <w:t>№ 628</w:t>
      </w:r>
      <w:r w:rsidR="00D33C88" w:rsidRPr="00B049F2">
        <w:rPr>
          <w:sz w:val="28"/>
        </w:rPr>
        <w:br/>
      </w:r>
    </w:p>
    <w:p w:rsidR="00D33C88" w:rsidRPr="00B049F2" w:rsidRDefault="00D33C88" w:rsidP="00D33C88">
      <w:pPr>
        <w:pStyle w:val="af4"/>
        <w:jc w:val="center"/>
        <w:rPr>
          <w:sz w:val="28"/>
        </w:rPr>
      </w:pPr>
      <w:r w:rsidRPr="00B049F2">
        <w:rPr>
          <w:sz w:val="28"/>
        </w:rPr>
        <w:t>г. Ханты-Мансийск</w:t>
      </w:r>
    </w:p>
    <w:p w:rsidR="00D33C88" w:rsidRPr="00B049F2" w:rsidRDefault="00D33C88" w:rsidP="00D33C88">
      <w:pPr>
        <w:pStyle w:val="af4"/>
        <w:spacing w:line="276" w:lineRule="auto"/>
        <w:jc w:val="center"/>
        <w:rPr>
          <w:b/>
          <w:sz w:val="28"/>
        </w:rPr>
      </w:pPr>
    </w:p>
    <w:p w:rsidR="0054478F" w:rsidRDefault="00E332FF" w:rsidP="00E332FF">
      <w:pPr>
        <w:jc w:val="center"/>
        <w:rPr>
          <w:b/>
          <w:sz w:val="28"/>
          <w:szCs w:val="28"/>
        </w:rPr>
      </w:pPr>
      <w:r w:rsidRPr="004E4110">
        <w:rPr>
          <w:b/>
          <w:sz w:val="28"/>
          <w:szCs w:val="28"/>
        </w:rPr>
        <w:t xml:space="preserve">О проведении </w:t>
      </w:r>
      <w:r w:rsidR="004E4110" w:rsidRPr="004E4110">
        <w:rPr>
          <w:b/>
          <w:sz w:val="28"/>
          <w:szCs w:val="28"/>
        </w:rPr>
        <w:t>регионального (</w:t>
      </w:r>
      <w:r w:rsidRPr="004E4110">
        <w:rPr>
          <w:b/>
          <w:sz w:val="28"/>
          <w:szCs w:val="28"/>
        </w:rPr>
        <w:t>отборочного</w:t>
      </w:r>
      <w:r w:rsidR="004E4110" w:rsidRPr="004E4110">
        <w:rPr>
          <w:b/>
          <w:sz w:val="28"/>
          <w:szCs w:val="28"/>
        </w:rPr>
        <w:t>)</w:t>
      </w:r>
      <w:r w:rsidRPr="004E4110">
        <w:rPr>
          <w:b/>
          <w:sz w:val="28"/>
          <w:szCs w:val="28"/>
        </w:rPr>
        <w:t xml:space="preserve"> этапа </w:t>
      </w:r>
    </w:p>
    <w:p w:rsidR="00D33C88" w:rsidRPr="004E4110" w:rsidRDefault="004E4110" w:rsidP="00E332FF">
      <w:pPr>
        <w:jc w:val="center"/>
        <w:rPr>
          <w:b/>
          <w:sz w:val="28"/>
          <w:szCs w:val="28"/>
        </w:rPr>
      </w:pPr>
      <w:r w:rsidRPr="004E4110">
        <w:rPr>
          <w:b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  <w:r w:rsidR="00E332FF" w:rsidRPr="004E4110">
        <w:rPr>
          <w:b/>
          <w:sz w:val="28"/>
          <w:szCs w:val="28"/>
        </w:rPr>
        <w:t>на территории Ханты-Мансийского автономного округа – Югры</w:t>
      </w:r>
    </w:p>
    <w:p w:rsidR="00D33C88" w:rsidRPr="00B049F2" w:rsidRDefault="00D33C88" w:rsidP="00D33C88">
      <w:pPr>
        <w:pStyle w:val="af4"/>
        <w:spacing w:line="276" w:lineRule="auto"/>
        <w:jc w:val="center"/>
        <w:rPr>
          <w:b/>
          <w:sz w:val="28"/>
        </w:rPr>
      </w:pPr>
    </w:p>
    <w:p w:rsidR="00D33C88" w:rsidRPr="004E4110" w:rsidRDefault="006872F2" w:rsidP="004E4110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B4E30">
        <w:rPr>
          <w:sz w:val="28"/>
        </w:rPr>
        <w:t xml:space="preserve">пунктом </w:t>
      </w:r>
      <w:r w:rsidR="009B4E30" w:rsidRPr="009B4E30">
        <w:rPr>
          <w:sz w:val="28"/>
        </w:rPr>
        <w:t xml:space="preserve">3.4. </w:t>
      </w:r>
      <w:proofErr w:type="gramStart"/>
      <w:r>
        <w:rPr>
          <w:sz w:val="28"/>
        </w:rPr>
        <w:t>П</w:t>
      </w:r>
      <w:r w:rsidR="009B4E30">
        <w:rPr>
          <w:sz w:val="28"/>
        </w:rPr>
        <w:t>остановления</w:t>
      </w:r>
      <w:r w:rsidR="00D33C88" w:rsidRPr="00B049F2">
        <w:rPr>
          <w:sz w:val="28"/>
        </w:rPr>
        <w:t xml:space="preserve"> </w:t>
      </w:r>
      <w:r w:rsidRPr="004E4110">
        <w:rPr>
          <w:sz w:val="28"/>
        </w:rPr>
        <w:t xml:space="preserve">Центральной избирательной комиссии Российской Федерации от </w:t>
      </w:r>
      <w:r w:rsidR="004E4110" w:rsidRPr="004E4110">
        <w:rPr>
          <w:sz w:val="28"/>
        </w:rPr>
        <w:t>25 сентября 2019 года</w:t>
      </w:r>
      <w:r w:rsidR="004E4110">
        <w:rPr>
          <w:sz w:val="28"/>
        </w:rPr>
        <w:t xml:space="preserve"> </w:t>
      </w:r>
      <w:r w:rsidR="00974177">
        <w:rPr>
          <w:sz w:val="28"/>
        </w:rPr>
        <w:br/>
      </w:r>
      <w:r w:rsidR="004E4110">
        <w:rPr>
          <w:sz w:val="28"/>
        </w:rPr>
        <w:t xml:space="preserve">№ </w:t>
      </w:r>
      <w:r w:rsidR="004E4110" w:rsidRPr="004E4110">
        <w:rPr>
          <w:sz w:val="28"/>
        </w:rPr>
        <w:t>228/1718-7</w:t>
      </w:r>
      <w:r w:rsidRPr="004E4110">
        <w:rPr>
          <w:sz w:val="28"/>
        </w:rPr>
        <w:t xml:space="preserve"> «</w:t>
      </w:r>
      <w:r w:rsidR="004E4110" w:rsidRPr="004E4110">
        <w:rPr>
          <w:sz w:val="28"/>
        </w:rPr>
        <w:t>О проведении Всероссийской олимпиады школьников по вопросам избирательного права и избирательного процесса</w:t>
      </w:r>
      <w:r w:rsidRPr="004E4110">
        <w:rPr>
          <w:sz w:val="28"/>
        </w:rPr>
        <w:t>»</w:t>
      </w:r>
      <w:r w:rsidR="00D33C88" w:rsidRPr="00B049F2">
        <w:rPr>
          <w:sz w:val="28"/>
        </w:rPr>
        <w:t xml:space="preserve">, </w:t>
      </w:r>
      <w:r>
        <w:rPr>
          <w:sz w:val="28"/>
        </w:rPr>
        <w:t>в</w:t>
      </w:r>
      <w:r w:rsidRPr="004E4110">
        <w:rPr>
          <w:sz w:val="28"/>
        </w:rPr>
        <w:t xml:space="preserve"> целях повышения </w:t>
      </w:r>
      <w:r w:rsidR="004E4110" w:rsidRPr="004E4110">
        <w:rPr>
          <w:sz w:val="28"/>
        </w:rPr>
        <w:t>правовой культуры</w:t>
      </w:r>
      <w:r w:rsidR="004E4110">
        <w:rPr>
          <w:sz w:val="28"/>
        </w:rPr>
        <w:t xml:space="preserve"> молодых и будущих избирателей, формирования у молодого поколения интереса к изучению вопросов</w:t>
      </w:r>
      <w:r w:rsidR="004E4110" w:rsidRPr="004E4110">
        <w:rPr>
          <w:sz w:val="28"/>
        </w:rPr>
        <w:t xml:space="preserve"> </w:t>
      </w:r>
      <w:r w:rsidR="00C43BAB" w:rsidRPr="004E4110">
        <w:rPr>
          <w:sz w:val="28"/>
        </w:rPr>
        <w:t>избирательного права и избирательного процесса</w:t>
      </w:r>
      <w:r w:rsidR="004E4110">
        <w:rPr>
          <w:sz w:val="28"/>
        </w:rPr>
        <w:t>,</w:t>
      </w:r>
      <w:r w:rsidR="00433814">
        <w:rPr>
          <w:sz w:val="28"/>
        </w:rPr>
        <w:t xml:space="preserve"> </w:t>
      </w:r>
      <w:r w:rsidR="00433814" w:rsidRPr="00433814">
        <w:rPr>
          <w:sz w:val="28"/>
        </w:rPr>
        <w:t>распространения знаний в области избирательного права и избирательного процесса</w:t>
      </w:r>
      <w:r w:rsidR="004E4110">
        <w:rPr>
          <w:sz w:val="28"/>
        </w:rPr>
        <w:t xml:space="preserve"> </w:t>
      </w:r>
      <w:r w:rsidR="00D33C88" w:rsidRPr="00B049F2">
        <w:rPr>
          <w:sz w:val="28"/>
        </w:rPr>
        <w:t>Избирательная комиссия Ханты-Мансийского автономного</w:t>
      </w:r>
      <w:proofErr w:type="gramEnd"/>
      <w:r w:rsidR="00D33C88" w:rsidRPr="00B049F2">
        <w:rPr>
          <w:sz w:val="28"/>
        </w:rPr>
        <w:t xml:space="preserve"> округа – Югры постановляет:</w:t>
      </w:r>
    </w:p>
    <w:p w:rsidR="00576C64" w:rsidRPr="00B049F2" w:rsidRDefault="00576C64" w:rsidP="00D33C88">
      <w:pPr>
        <w:pStyle w:val="af4"/>
        <w:spacing w:line="360" w:lineRule="auto"/>
        <w:ind w:firstLine="709"/>
        <w:jc w:val="both"/>
        <w:rPr>
          <w:sz w:val="28"/>
        </w:rPr>
      </w:pPr>
    </w:p>
    <w:p w:rsidR="00D33C88" w:rsidRDefault="005D40BB" w:rsidP="00D33C88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="00576C64">
        <w:rPr>
          <w:sz w:val="28"/>
        </w:rPr>
        <w:t xml:space="preserve">Провести </w:t>
      </w:r>
      <w:r w:rsidR="00576C64" w:rsidRPr="00576C64">
        <w:rPr>
          <w:sz w:val="28"/>
        </w:rPr>
        <w:t xml:space="preserve">на территории Ханты-Мансийского автономного </w:t>
      </w:r>
      <w:r w:rsidR="00974177">
        <w:rPr>
          <w:sz w:val="28"/>
        </w:rPr>
        <w:br/>
      </w:r>
      <w:r w:rsidR="00576C64" w:rsidRPr="00576C64">
        <w:rPr>
          <w:sz w:val="28"/>
        </w:rPr>
        <w:t>округа – Югры</w:t>
      </w:r>
      <w:r w:rsidR="00576C64">
        <w:rPr>
          <w:sz w:val="28"/>
        </w:rPr>
        <w:t xml:space="preserve"> </w:t>
      </w:r>
      <w:r w:rsidR="0054478F">
        <w:rPr>
          <w:sz w:val="28"/>
        </w:rPr>
        <w:t xml:space="preserve">региональный </w:t>
      </w:r>
      <w:r w:rsidR="00576C64">
        <w:rPr>
          <w:sz w:val="28"/>
        </w:rPr>
        <w:t>(</w:t>
      </w:r>
      <w:r w:rsidR="0054478F">
        <w:rPr>
          <w:sz w:val="28"/>
        </w:rPr>
        <w:t>отборочный</w:t>
      </w:r>
      <w:r w:rsidR="00576C64" w:rsidRPr="00576C64">
        <w:rPr>
          <w:sz w:val="28"/>
        </w:rPr>
        <w:t xml:space="preserve">) </w:t>
      </w:r>
      <w:r w:rsidR="00576C64">
        <w:rPr>
          <w:sz w:val="28"/>
        </w:rPr>
        <w:t>этап</w:t>
      </w:r>
      <w:r w:rsidR="00576C64" w:rsidRPr="00576C64">
        <w:rPr>
          <w:sz w:val="28"/>
        </w:rPr>
        <w:t xml:space="preserve"> </w:t>
      </w:r>
      <w:r w:rsidR="0054478F" w:rsidRPr="00CE56E9">
        <w:rPr>
          <w:sz w:val="28"/>
        </w:rPr>
        <w:t>Всероссийской олимпиады школьников по вопросам избирательного права и избирательного процесса</w:t>
      </w:r>
      <w:r w:rsidR="00576C64">
        <w:rPr>
          <w:sz w:val="28"/>
        </w:rPr>
        <w:t xml:space="preserve"> (далее</w:t>
      </w:r>
      <w:r w:rsidR="0093148C">
        <w:rPr>
          <w:sz w:val="28"/>
        </w:rPr>
        <w:t xml:space="preserve"> -</w:t>
      </w:r>
      <w:r w:rsidR="00576C64">
        <w:rPr>
          <w:sz w:val="28"/>
        </w:rPr>
        <w:t xml:space="preserve"> олимпиада)</w:t>
      </w:r>
      <w:r w:rsidR="00576C64" w:rsidRPr="00576C64">
        <w:rPr>
          <w:sz w:val="28"/>
        </w:rPr>
        <w:t xml:space="preserve"> </w:t>
      </w:r>
      <w:r w:rsidR="0054478F">
        <w:rPr>
          <w:sz w:val="28"/>
        </w:rPr>
        <w:t>с 1 ноября 2019 года по 20</w:t>
      </w:r>
      <w:r w:rsidR="00576C64">
        <w:rPr>
          <w:sz w:val="28"/>
        </w:rPr>
        <w:t xml:space="preserve"> </w:t>
      </w:r>
      <w:r w:rsidR="0054478F">
        <w:rPr>
          <w:sz w:val="28"/>
        </w:rPr>
        <w:t>декабря 2019</w:t>
      </w:r>
      <w:r w:rsidR="00576C64">
        <w:rPr>
          <w:sz w:val="28"/>
        </w:rPr>
        <w:t xml:space="preserve"> года.</w:t>
      </w:r>
    </w:p>
    <w:p w:rsidR="00576C64" w:rsidRDefault="005D40BB" w:rsidP="00576C64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576C64">
        <w:rPr>
          <w:sz w:val="28"/>
        </w:rPr>
        <w:t>Утвердить</w:t>
      </w:r>
      <w:r w:rsidR="00576C64" w:rsidRPr="00576C64">
        <w:rPr>
          <w:sz w:val="28"/>
        </w:rPr>
        <w:t>:</w:t>
      </w:r>
    </w:p>
    <w:p w:rsidR="00576C64" w:rsidRDefault="005D40BB" w:rsidP="00576C64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576C64">
        <w:rPr>
          <w:sz w:val="28"/>
        </w:rPr>
        <w:t xml:space="preserve">Положение </w:t>
      </w:r>
      <w:r w:rsidR="00576C64" w:rsidRPr="00576C64">
        <w:rPr>
          <w:sz w:val="28"/>
        </w:rPr>
        <w:t xml:space="preserve">о проведении </w:t>
      </w:r>
      <w:r w:rsidR="00DE7DDF" w:rsidRPr="00576C64">
        <w:rPr>
          <w:sz w:val="28"/>
        </w:rPr>
        <w:t xml:space="preserve">регионального </w:t>
      </w:r>
      <w:r w:rsidR="00576C64" w:rsidRPr="00576C64">
        <w:rPr>
          <w:sz w:val="28"/>
        </w:rPr>
        <w:t>(</w:t>
      </w:r>
      <w:r w:rsidR="00DE7DDF">
        <w:rPr>
          <w:sz w:val="28"/>
        </w:rPr>
        <w:t>о</w:t>
      </w:r>
      <w:r w:rsidR="00DE7DDF" w:rsidRPr="00576C64">
        <w:rPr>
          <w:sz w:val="28"/>
        </w:rPr>
        <w:t>тборочного</w:t>
      </w:r>
      <w:r w:rsidR="00576C64" w:rsidRPr="00576C64">
        <w:rPr>
          <w:sz w:val="28"/>
        </w:rPr>
        <w:t xml:space="preserve">) этапа </w:t>
      </w:r>
      <w:r w:rsidR="00DE7DDF" w:rsidRPr="00CE56E9">
        <w:rPr>
          <w:sz w:val="28"/>
        </w:rPr>
        <w:t xml:space="preserve">Всероссийской олимпиады школьников по вопросам избирательного права и </w:t>
      </w:r>
      <w:r w:rsidR="00DE7DDF" w:rsidRPr="00CE56E9">
        <w:rPr>
          <w:sz w:val="28"/>
        </w:rPr>
        <w:lastRenderedPageBreak/>
        <w:t>избирательного процесса</w:t>
      </w:r>
      <w:r w:rsidR="00576C64" w:rsidRPr="00576C64">
        <w:rPr>
          <w:sz w:val="28"/>
        </w:rPr>
        <w:t xml:space="preserve"> на территории Ханты-Мансийского автономного округа – Югры</w:t>
      </w:r>
      <w:r w:rsidR="00A63276">
        <w:rPr>
          <w:sz w:val="28"/>
        </w:rPr>
        <w:t xml:space="preserve"> (приложение </w:t>
      </w:r>
      <w:r w:rsidR="00576C64">
        <w:rPr>
          <w:sz w:val="28"/>
        </w:rPr>
        <w:t>1)</w:t>
      </w:r>
      <w:r w:rsidR="00576C64" w:rsidRPr="00576C64">
        <w:rPr>
          <w:sz w:val="28"/>
        </w:rPr>
        <w:t>;</w:t>
      </w:r>
    </w:p>
    <w:p w:rsidR="00F440FB" w:rsidRDefault="005D40BB" w:rsidP="00324047">
      <w:pPr>
        <w:pStyle w:val="af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576C64">
        <w:rPr>
          <w:sz w:val="28"/>
        </w:rPr>
        <w:t xml:space="preserve">состав </w:t>
      </w:r>
      <w:r w:rsidR="00CA5DC7" w:rsidRPr="00904C3E">
        <w:rPr>
          <w:rFonts w:eastAsia="Calibri"/>
          <w:sz w:val="28"/>
          <w:szCs w:val="28"/>
        </w:rPr>
        <w:t>рабочей группы Избирательной комиссии Ханты-Мансийского автономного округа</w:t>
      </w:r>
      <w:r>
        <w:rPr>
          <w:rFonts w:eastAsia="Calibri"/>
          <w:sz w:val="28"/>
          <w:szCs w:val="28"/>
        </w:rPr>
        <w:t> </w:t>
      </w:r>
      <w:r w:rsidR="00CA5DC7" w:rsidRPr="00904C3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CA5DC7" w:rsidRPr="00904C3E">
        <w:rPr>
          <w:rFonts w:eastAsia="Calibri"/>
          <w:sz w:val="28"/>
          <w:szCs w:val="28"/>
        </w:rPr>
        <w:t xml:space="preserve">Югры по организации и подведению итогов </w:t>
      </w:r>
      <w:r w:rsidR="00DE7DDF" w:rsidRPr="00576C64">
        <w:rPr>
          <w:sz w:val="28"/>
        </w:rPr>
        <w:t>регионального (</w:t>
      </w:r>
      <w:r w:rsidR="00DE7DDF">
        <w:rPr>
          <w:sz w:val="28"/>
        </w:rPr>
        <w:t>о</w:t>
      </w:r>
      <w:r w:rsidR="00DE7DDF" w:rsidRPr="00576C64">
        <w:rPr>
          <w:sz w:val="28"/>
        </w:rPr>
        <w:t xml:space="preserve">тборочного) этапа </w:t>
      </w:r>
      <w:r w:rsidR="00DE7DDF" w:rsidRPr="00CE56E9">
        <w:rPr>
          <w:sz w:val="28"/>
        </w:rPr>
        <w:t>Всероссийской олимпиады школьников по вопросам избирательного права и избирательного процесса</w:t>
      </w:r>
      <w:r w:rsidR="00DE7DDF">
        <w:rPr>
          <w:sz w:val="28"/>
        </w:rPr>
        <w:t xml:space="preserve"> </w:t>
      </w:r>
      <w:r w:rsidR="00A84488">
        <w:rPr>
          <w:sz w:val="28"/>
        </w:rPr>
        <w:t xml:space="preserve">(приложение </w:t>
      </w:r>
      <w:r w:rsidR="00CA5DC7">
        <w:rPr>
          <w:sz w:val="28"/>
        </w:rPr>
        <w:t>2)</w:t>
      </w:r>
      <w:r w:rsidR="009D2AA3">
        <w:rPr>
          <w:sz w:val="28"/>
        </w:rPr>
        <w:t>.</w:t>
      </w:r>
    </w:p>
    <w:p w:rsidR="00D33C88" w:rsidRPr="00B049F2" w:rsidRDefault="00D33C88" w:rsidP="00D33C88">
      <w:pPr>
        <w:pStyle w:val="af4"/>
        <w:spacing w:line="360" w:lineRule="auto"/>
        <w:ind w:firstLine="709"/>
        <w:jc w:val="both"/>
        <w:rPr>
          <w:sz w:val="28"/>
        </w:rPr>
      </w:pPr>
      <w:r w:rsidRPr="00B049F2">
        <w:rPr>
          <w:sz w:val="28"/>
        </w:rPr>
        <w:t>3. Оплату рас</w:t>
      </w:r>
      <w:r>
        <w:rPr>
          <w:sz w:val="28"/>
        </w:rPr>
        <w:t xml:space="preserve">ходов, связанных с проведением </w:t>
      </w:r>
      <w:r w:rsidR="00DE7DDF" w:rsidRPr="00576C64">
        <w:rPr>
          <w:sz w:val="28"/>
        </w:rPr>
        <w:t>регионального (</w:t>
      </w:r>
      <w:r w:rsidR="00DE7DDF">
        <w:rPr>
          <w:sz w:val="28"/>
        </w:rPr>
        <w:t>о</w:t>
      </w:r>
      <w:r w:rsidR="00DE7DDF" w:rsidRPr="00576C64">
        <w:rPr>
          <w:sz w:val="28"/>
        </w:rPr>
        <w:t>тборочного</w:t>
      </w:r>
      <w:r w:rsidR="00DE7DDF">
        <w:rPr>
          <w:sz w:val="28"/>
        </w:rPr>
        <w:t>)</w:t>
      </w:r>
      <w:r w:rsidR="00346074" w:rsidRPr="00576C64">
        <w:rPr>
          <w:sz w:val="28"/>
        </w:rPr>
        <w:t xml:space="preserve"> </w:t>
      </w:r>
      <w:r w:rsidR="00346074">
        <w:rPr>
          <w:sz w:val="28"/>
        </w:rPr>
        <w:t>этапа</w:t>
      </w:r>
      <w:r w:rsidR="00346074" w:rsidRPr="00576C64">
        <w:rPr>
          <w:sz w:val="28"/>
        </w:rPr>
        <w:t xml:space="preserve"> олимпиады</w:t>
      </w:r>
      <w:r w:rsidRPr="00B049F2">
        <w:rPr>
          <w:sz w:val="28"/>
        </w:rPr>
        <w:t xml:space="preserve">, произвести за счет средств, выделенных из </w:t>
      </w:r>
      <w:r>
        <w:rPr>
          <w:sz w:val="28"/>
        </w:rPr>
        <w:t>федерального и окружного</w:t>
      </w:r>
      <w:r w:rsidRPr="00B049F2">
        <w:rPr>
          <w:sz w:val="28"/>
        </w:rPr>
        <w:t xml:space="preserve"> бюджет</w:t>
      </w:r>
      <w:r>
        <w:rPr>
          <w:sz w:val="28"/>
        </w:rPr>
        <w:t>а</w:t>
      </w:r>
      <w:r w:rsidRPr="00B049F2">
        <w:rPr>
          <w:sz w:val="28"/>
        </w:rPr>
        <w:t xml:space="preserve"> для реализации мероприятий по повышению правовой культуры избирателей (участников референдума) и обучению организаторов выборов и референдумов </w:t>
      </w:r>
      <w:proofErr w:type="gramStart"/>
      <w:r w:rsidRPr="00B049F2">
        <w:rPr>
          <w:sz w:val="28"/>
        </w:rPr>
        <w:t>в</w:t>
      </w:r>
      <w:proofErr w:type="gramEnd"/>
      <w:r w:rsidRPr="00B049F2">
        <w:rPr>
          <w:sz w:val="28"/>
        </w:rPr>
        <w:t xml:space="preserve"> </w:t>
      </w:r>
      <w:r w:rsidR="005D40BB">
        <w:rPr>
          <w:sz w:val="28"/>
        </w:rPr>
        <w:br/>
      </w:r>
      <w:proofErr w:type="gramStart"/>
      <w:r w:rsidRPr="00B049F2">
        <w:rPr>
          <w:sz w:val="28"/>
        </w:rPr>
        <w:t>Ханты-Мансийском</w:t>
      </w:r>
      <w:proofErr w:type="gramEnd"/>
      <w:r w:rsidRPr="00B049F2">
        <w:rPr>
          <w:sz w:val="28"/>
        </w:rPr>
        <w:t xml:space="preserve"> автономном округе – Югре на 201</w:t>
      </w:r>
      <w:r w:rsidR="00DE7DDF">
        <w:rPr>
          <w:sz w:val="28"/>
        </w:rPr>
        <w:t>9</w:t>
      </w:r>
      <w:r w:rsidRPr="00B049F2">
        <w:rPr>
          <w:sz w:val="28"/>
        </w:rPr>
        <w:t xml:space="preserve"> год.</w:t>
      </w:r>
    </w:p>
    <w:p w:rsidR="00D33C88" w:rsidRPr="00B049F2" w:rsidRDefault="00D33C88" w:rsidP="00D33C88">
      <w:pPr>
        <w:pStyle w:val="af4"/>
        <w:spacing w:line="360" w:lineRule="auto"/>
        <w:ind w:firstLine="709"/>
        <w:jc w:val="both"/>
        <w:rPr>
          <w:sz w:val="28"/>
        </w:rPr>
      </w:pPr>
      <w:r w:rsidRPr="00B049F2">
        <w:rPr>
          <w:sz w:val="28"/>
        </w:rPr>
        <w:t>4. Настоящее постановление направить в</w:t>
      </w:r>
      <w:r w:rsidR="0077344A">
        <w:rPr>
          <w:sz w:val="28"/>
        </w:rPr>
        <w:t xml:space="preserve"> </w:t>
      </w:r>
      <w:r w:rsidR="0077344A" w:rsidRPr="006334EE">
        <w:rPr>
          <w:spacing w:val="-4"/>
          <w:sz w:val="28"/>
          <w:szCs w:val="26"/>
        </w:rPr>
        <w:t>Департамент образования и молодежной политики Ханты-Мансийского автономного округа</w:t>
      </w:r>
      <w:r w:rsidR="0077344A">
        <w:rPr>
          <w:spacing w:val="-4"/>
          <w:sz w:val="28"/>
          <w:szCs w:val="26"/>
        </w:rPr>
        <w:t> </w:t>
      </w:r>
      <w:r w:rsidR="0077344A" w:rsidRPr="006334EE">
        <w:rPr>
          <w:spacing w:val="-4"/>
          <w:sz w:val="28"/>
          <w:szCs w:val="26"/>
        </w:rPr>
        <w:t>–</w:t>
      </w:r>
      <w:r w:rsidR="0077344A">
        <w:rPr>
          <w:spacing w:val="-4"/>
          <w:sz w:val="28"/>
          <w:szCs w:val="26"/>
        </w:rPr>
        <w:t> </w:t>
      </w:r>
      <w:r w:rsidR="0077344A" w:rsidRPr="006334EE">
        <w:rPr>
          <w:spacing w:val="-4"/>
          <w:sz w:val="28"/>
          <w:szCs w:val="26"/>
        </w:rPr>
        <w:t>Югры</w:t>
      </w:r>
      <w:r w:rsidR="0077344A">
        <w:rPr>
          <w:spacing w:val="-4"/>
          <w:sz w:val="28"/>
          <w:szCs w:val="26"/>
        </w:rPr>
        <w:t>,</w:t>
      </w:r>
      <w:r w:rsidRPr="00B049F2">
        <w:rPr>
          <w:sz w:val="28"/>
        </w:rPr>
        <w:t xml:space="preserve"> территориальные избирательные комиссии</w:t>
      </w:r>
      <w:r>
        <w:rPr>
          <w:sz w:val="28"/>
        </w:rPr>
        <w:t xml:space="preserve"> автономного округа</w:t>
      </w:r>
      <w:r w:rsidRPr="00B049F2">
        <w:rPr>
          <w:sz w:val="28"/>
        </w:rPr>
        <w:t xml:space="preserve"> и разместить на сайте Избирательной комиссии Ханты-Мансийского автономного округа – Югры.</w:t>
      </w: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Default="00D33C88" w:rsidP="00D33C88">
      <w:pPr>
        <w:pStyle w:val="af4"/>
        <w:rPr>
          <w:sz w:val="28"/>
          <w:szCs w:val="28"/>
        </w:rPr>
      </w:pPr>
    </w:p>
    <w:p w:rsidR="00D33C88" w:rsidRPr="00227C85" w:rsidRDefault="00D33C88" w:rsidP="00D33C88">
      <w:pPr>
        <w:pStyle w:val="af4"/>
        <w:rPr>
          <w:sz w:val="28"/>
          <w:szCs w:val="28"/>
        </w:rPr>
      </w:pPr>
    </w:p>
    <w:p w:rsidR="00D33C88" w:rsidRPr="00227C85" w:rsidRDefault="00D33C88" w:rsidP="00D33C88">
      <w:pPr>
        <w:pStyle w:val="af4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D33C88" w:rsidRPr="003556C8" w:rsidRDefault="00D33C88" w:rsidP="00D33C88">
      <w:pPr>
        <w:pStyle w:val="af4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D33C88" w:rsidRPr="003556C8" w:rsidRDefault="00D33C88" w:rsidP="00D33C88">
      <w:pPr>
        <w:pStyle w:val="af4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D33C88" w:rsidRDefault="00D33C88" w:rsidP="00D33C88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 </w:t>
      </w:r>
      <w:r w:rsidRPr="003556C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556C8">
        <w:rPr>
          <w:sz w:val="28"/>
          <w:szCs w:val="28"/>
        </w:rPr>
        <w:t>Югры</w:t>
      </w:r>
      <w:r>
        <w:rPr>
          <w:sz w:val="28"/>
          <w:szCs w:val="28"/>
        </w:rPr>
        <w:t xml:space="preserve"> Д.С. Корнеев</w:t>
      </w:r>
      <w:r>
        <w:rPr>
          <w:sz w:val="28"/>
          <w:szCs w:val="28"/>
        </w:rPr>
        <w:br/>
      </w:r>
    </w:p>
    <w:p w:rsidR="00D33C88" w:rsidRPr="003556C8" w:rsidRDefault="00D33C88" w:rsidP="00D33C88">
      <w:pPr>
        <w:jc w:val="both"/>
        <w:rPr>
          <w:sz w:val="28"/>
          <w:szCs w:val="28"/>
        </w:rPr>
      </w:pP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D33C88" w:rsidRPr="003556C8" w:rsidRDefault="00D33C88" w:rsidP="00D33C88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D33C88" w:rsidRDefault="00D33C88" w:rsidP="00D33C88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Югры С</w:t>
      </w:r>
      <w:r w:rsidRPr="003556C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Х</w:t>
      </w:r>
      <w:r w:rsidRPr="003556C8">
        <w:rPr>
          <w:spacing w:val="-4"/>
          <w:sz w:val="28"/>
          <w:szCs w:val="28"/>
        </w:rPr>
        <w:t>. </w:t>
      </w:r>
      <w:r>
        <w:rPr>
          <w:spacing w:val="-4"/>
          <w:sz w:val="28"/>
          <w:szCs w:val="28"/>
        </w:rPr>
        <w:t>Эбекуев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br w:type="page"/>
      </w:r>
    </w:p>
    <w:p w:rsidR="006B16D4" w:rsidRPr="00FD67A9" w:rsidRDefault="007C2A39" w:rsidP="00FD67A9">
      <w:pPr>
        <w:pStyle w:val="af4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6B16D4" w:rsidRPr="00FD67A9">
        <w:rPr>
          <w:sz w:val="20"/>
          <w:szCs w:val="20"/>
        </w:rPr>
        <w:t>1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УТВЕРЖДЕНО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постановлением Избирательной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комиссии </w:t>
      </w:r>
      <w:r w:rsidR="00581FE7" w:rsidRPr="00FD67A9">
        <w:rPr>
          <w:sz w:val="20"/>
          <w:szCs w:val="20"/>
        </w:rPr>
        <w:t>Ханты-Мансийского автономного округа – Югры</w:t>
      </w:r>
    </w:p>
    <w:p w:rsidR="006B16D4" w:rsidRPr="00FD67A9" w:rsidRDefault="006B16D4" w:rsidP="00FD67A9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от </w:t>
      </w:r>
      <w:r w:rsidR="0077344A">
        <w:rPr>
          <w:sz w:val="20"/>
          <w:szCs w:val="20"/>
        </w:rPr>
        <w:t>1 ноября 2019</w:t>
      </w:r>
      <w:r w:rsidRPr="00FD67A9">
        <w:rPr>
          <w:sz w:val="20"/>
          <w:szCs w:val="20"/>
        </w:rPr>
        <w:t xml:space="preserve"> года №</w:t>
      </w:r>
      <w:r w:rsidR="005D40BB">
        <w:rPr>
          <w:sz w:val="20"/>
          <w:szCs w:val="20"/>
        </w:rPr>
        <w:t> </w:t>
      </w:r>
      <w:r w:rsidR="007B092A">
        <w:rPr>
          <w:sz w:val="20"/>
          <w:szCs w:val="20"/>
        </w:rPr>
        <w:t>628</w:t>
      </w:r>
    </w:p>
    <w:p w:rsidR="006B16D4" w:rsidRDefault="006B16D4" w:rsidP="00A445F4">
      <w:pPr>
        <w:ind w:left="4536"/>
        <w:jc w:val="center"/>
      </w:pPr>
    </w:p>
    <w:p w:rsidR="006B16D4" w:rsidRDefault="006B16D4" w:rsidP="00A445F4">
      <w:pPr>
        <w:ind w:left="4536"/>
        <w:jc w:val="center"/>
      </w:pPr>
    </w:p>
    <w:p w:rsidR="007C26F2" w:rsidRDefault="004D11DF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730E2B">
        <w:rPr>
          <w:rFonts w:eastAsia="Calibri"/>
          <w:b/>
          <w:sz w:val="28"/>
          <w:szCs w:val="28"/>
        </w:rPr>
        <w:t>ПОЛОЖЕНИЕ</w:t>
      </w:r>
    </w:p>
    <w:p w:rsidR="00B47C8A" w:rsidRDefault="00B47C8A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B47C8A">
        <w:rPr>
          <w:rFonts w:eastAsia="Calibri"/>
          <w:b/>
          <w:sz w:val="28"/>
          <w:szCs w:val="28"/>
        </w:rPr>
        <w:t xml:space="preserve">о проведении регионального (отборочного) этапа </w:t>
      </w:r>
    </w:p>
    <w:p w:rsidR="00B47C8A" w:rsidRDefault="00B47C8A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B47C8A">
        <w:rPr>
          <w:rFonts w:eastAsia="Calibri"/>
          <w:b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</w:p>
    <w:p w:rsidR="004D11DF" w:rsidRPr="00730E2B" w:rsidRDefault="00B47C8A" w:rsidP="004D11DF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B47C8A">
        <w:rPr>
          <w:rFonts w:eastAsia="Calibri"/>
          <w:b/>
          <w:sz w:val="28"/>
          <w:szCs w:val="28"/>
        </w:rPr>
        <w:t>на территории Ханты-Мансийского автономного округа – Югры</w:t>
      </w:r>
    </w:p>
    <w:p w:rsidR="004D11DF" w:rsidRPr="00730E2B" w:rsidRDefault="004D11DF" w:rsidP="004D11DF">
      <w:pPr>
        <w:jc w:val="center"/>
        <w:rPr>
          <w:rFonts w:eastAsia="Calibri"/>
          <w:b/>
          <w:bCs/>
          <w:sz w:val="16"/>
          <w:szCs w:val="16"/>
        </w:rPr>
      </w:pPr>
    </w:p>
    <w:p w:rsidR="006D3CC7" w:rsidRPr="006D3CC7" w:rsidRDefault="005D40BB" w:rsidP="006D3CC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1. </w:t>
      </w:r>
      <w:r w:rsidR="006D3CC7" w:rsidRPr="006D3CC7">
        <w:rPr>
          <w:rFonts w:eastAsia="Calibri"/>
          <w:b/>
          <w:sz w:val="28"/>
          <w:szCs w:val="28"/>
        </w:rPr>
        <w:t>Общие положения</w:t>
      </w:r>
    </w:p>
    <w:p w:rsidR="00652AF1" w:rsidRPr="00B70C9F" w:rsidRDefault="004D11DF" w:rsidP="004D11DF">
      <w:pPr>
        <w:spacing w:line="360" w:lineRule="auto"/>
        <w:ind w:firstLine="709"/>
        <w:jc w:val="both"/>
        <w:rPr>
          <w:sz w:val="28"/>
        </w:rPr>
      </w:pPr>
      <w:r w:rsidRPr="00730E2B">
        <w:rPr>
          <w:rFonts w:eastAsia="Calibri"/>
          <w:sz w:val="28"/>
          <w:szCs w:val="28"/>
        </w:rPr>
        <w:t>1.1. </w:t>
      </w:r>
      <w:proofErr w:type="gramStart"/>
      <w:r w:rsidR="00B34CA8">
        <w:rPr>
          <w:rFonts w:eastAsia="Calibri"/>
          <w:sz w:val="28"/>
          <w:szCs w:val="28"/>
        </w:rPr>
        <w:t xml:space="preserve">Региональный </w:t>
      </w:r>
      <w:r>
        <w:rPr>
          <w:rFonts w:eastAsia="Calibri"/>
          <w:sz w:val="28"/>
          <w:szCs w:val="28"/>
        </w:rPr>
        <w:t>(</w:t>
      </w:r>
      <w:r w:rsidR="00B34CA8">
        <w:rPr>
          <w:rFonts w:eastAsia="Calibri"/>
          <w:sz w:val="28"/>
          <w:szCs w:val="28"/>
        </w:rPr>
        <w:t>отборочный</w:t>
      </w:r>
      <w:r>
        <w:rPr>
          <w:rFonts w:eastAsia="Calibri"/>
          <w:sz w:val="28"/>
          <w:szCs w:val="28"/>
        </w:rPr>
        <w:t xml:space="preserve">) этап </w:t>
      </w:r>
      <w:r w:rsidR="00B34CA8" w:rsidRPr="00800D3E">
        <w:rPr>
          <w:rFonts w:eastAsia="Calibri"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  <w:r w:rsidRPr="00730E2B">
        <w:rPr>
          <w:rFonts w:eastAsia="Calibri"/>
          <w:sz w:val="28"/>
          <w:szCs w:val="28"/>
        </w:rPr>
        <w:t xml:space="preserve"> (далее – олимпиада) </w:t>
      </w:r>
      <w:r w:rsidR="007D4155">
        <w:rPr>
          <w:rFonts w:eastAsia="Calibri"/>
          <w:sz w:val="28"/>
          <w:szCs w:val="28"/>
        </w:rPr>
        <w:t>на территории 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 w:rsidR="007D4155">
        <w:rPr>
          <w:rFonts w:eastAsia="Calibri"/>
          <w:sz w:val="28"/>
          <w:szCs w:val="28"/>
        </w:rPr>
        <w:t xml:space="preserve">Югры </w:t>
      </w:r>
      <w:r w:rsidRPr="00730E2B">
        <w:rPr>
          <w:rFonts w:eastAsia="Calibri"/>
          <w:sz w:val="28"/>
          <w:szCs w:val="28"/>
        </w:rPr>
        <w:t xml:space="preserve">проводится </w:t>
      </w:r>
      <w:r>
        <w:rPr>
          <w:rFonts w:eastAsia="Calibri"/>
          <w:sz w:val="28"/>
          <w:szCs w:val="28"/>
        </w:rPr>
        <w:t>И</w:t>
      </w:r>
      <w:r w:rsidRPr="00730E2B">
        <w:rPr>
          <w:rFonts w:eastAsia="Calibri"/>
          <w:sz w:val="28"/>
          <w:szCs w:val="28"/>
        </w:rPr>
        <w:t>збирательной комиссией</w:t>
      </w:r>
      <w:r>
        <w:rPr>
          <w:rFonts w:eastAsia="Calibri"/>
          <w:sz w:val="28"/>
          <w:szCs w:val="28"/>
        </w:rPr>
        <w:t xml:space="preserve"> </w:t>
      </w:r>
      <w:r w:rsidR="00652AF1">
        <w:rPr>
          <w:rFonts w:eastAsia="Calibri"/>
          <w:sz w:val="28"/>
          <w:szCs w:val="28"/>
        </w:rPr>
        <w:t xml:space="preserve">Ханты-Мансийского автономного округа – Югры в соответствии с </w:t>
      </w:r>
      <w:r w:rsidR="00B34CA8">
        <w:rPr>
          <w:sz w:val="28"/>
        </w:rPr>
        <w:t>П</w:t>
      </w:r>
      <w:r w:rsidR="00B34CA8" w:rsidRPr="00B049F2">
        <w:rPr>
          <w:sz w:val="28"/>
        </w:rPr>
        <w:t xml:space="preserve">остановлением </w:t>
      </w:r>
      <w:r w:rsidR="00B34CA8" w:rsidRPr="004E4110">
        <w:rPr>
          <w:sz w:val="28"/>
        </w:rPr>
        <w:t>Центральной избирательной комиссии Российской Федерации от 25 сентября 2019 года</w:t>
      </w:r>
      <w:r w:rsidR="00B34CA8">
        <w:rPr>
          <w:sz w:val="28"/>
        </w:rPr>
        <w:t xml:space="preserve"> № </w:t>
      </w:r>
      <w:r w:rsidR="00B34CA8" w:rsidRPr="004E4110">
        <w:rPr>
          <w:sz w:val="28"/>
        </w:rPr>
        <w:t>228/1718-7 «О проведении Всероссийской олимпиады школьников по вопросам избирательного права и избирательного процесса»</w:t>
      </w:r>
      <w:r w:rsidR="00CF2186">
        <w:rPr>
          <w:sz w:val="28"/>
        </w:rPr>
        <w:t xml:space="preserve"> (далее – Постановление </w:t>
      </w:r>
      <w:r w:rsidR="00B70C9F" w:rsidRPr="00B70C9F">
        <w:rPr>
          <w:sz w:val="28"/>
        </w:rPr>
        <w:t>ЦИК России</w:t>
      </w:r>
      <w:proofErr w:type="gramEnd"/>
      <w:r w:rsidR="00B70C9F" w:rsidRPr="00B70C9F">
        <w:rPr>
          <w:sz w:val="28"/>
        </w:rPr>
        <w:t xml:space="preserve"> № </w:t>
      </w:r>
      <w:proofErr w:type="gramStart"/>
      <w:r w:rsidR="00B70C9F" w:rsidRPr="00B70C9F">
        <w:rPr>
          <w:sz w:val="28"/>
        </w:rPr>
        <w:t>228/1718-7</w:t>
      </w:r>
      <w:r w:rsidR="00CF2186">
        <w:rPr>
          <w:sz w:val="28"/>
        </w:rPr>
        <w:t>)</w:t>
      </w:r>
      <w:r w:rsidR="00652AF1" w:rsidRPr="00B70C9F">
        <w:rPr>
          <w:sz w:val="28"/>
        </w:rPr>
        <w:t>.</w:t>
      </w:r>
      <w:proofErr w:type="gramEnd"/>
    </w:p>
    <w:p w:rsidR="00EE4C30" w:rsidRDefault="00D11239" w:rsidP="00652AF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52AF1">
        <w:rPr>
          <w:rFonts w:eastAsia="Calibri"/>
          <w:sz w:val="28"/>
          <w:szCs w:val="28"/>
        </w:rPr>
        <w:t>2.</w:t>
      </w:r>
      <w:r w:rsidR="005D40BB">
        <w:rPr>
          <w:rFonts w:eastAsia="Calibri"/>
          <w:sz w:val="28"/>
          <w:szCs w:val="28"/>
        </w:rPr>
        <w:t> </w:t>
      </w:r>
      <w:r w:rsidR="00B34CA8">
        <w:rPr>
          <w:rFonts w:eastAsia="Calibri"/>
          <w:sz w:val="28"/>
          <w:szCs w:val="28"/>
        </w:rPr>
        <w:t>Региональный (отборочный)</w:t>
      </w:r>
      <w:r w:rsidR="00652AF1">
        <w:rPr>
          <w:rFonts w:eastAsia="Calibri"/>
          <w:sz w:val="28"/>
          <w:szCs w:val="28"/>
        </w:rPr>
        <w:t xml:space="preserve"> этап </w:t>
      </w:r>
      <w:r w:rsidR="00652AF1" w:rsidRPr="00730E2B">
        <w:rPr>
          <w:rFonts w:eastAsia="Calibri"/>
          <w:sz w:val="28"/>
          <w:szCs w:val="28"/>
        </w:rPr>
        <w:t>олимпиад</w:t>
      </w:r>
      <w:r w:rsidR="00652AF1">
        <w:rPr>
          <w:rFonts w:eastAsia="Calibri"/>
          <w:sz w:val="28"/>
          <w:szCs w:val="28"/>
        </w:rPr>
        <w:t xml:space="preserve">ы </w:t>
      </w:r>
      <w:r w:rsidR="000177B8">
        <w:rPr>
          <w:rFonts w:eastAsia="Calibri"/>
          <w:sz w:val="28"/>
          <w:szCs w:val="28"/>
        </w:rPr>
        <w:t>на территории Ханты-Мансийского автономного округа</w:t>
      </w:r>
      <w:r w:rsidR="005D40BB">
        <w:rPr>
          <w:rFonts w:eastAsia="Calibri"/>
          <w:sz w:val="28"/>
          <w:szCs w:val="28"/>
        </w:rPr>
        <w:t> </w:t>
      </w:r>
      <w:r w:rsidR="000177B8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</w:rPr>
        <w:t> </w:t>
      </w:r>
      <w:r w:rsidR="000177B8">
        <w:rPr>
          <w:rFonts w:eastAsia="Calibri"/>
          <w:sz w:val="28"/>
          <w:szCs w:val="28"/>
        </w:rPr>
        <w:t xml:space="preserve">Югры </w:t>
      </w:r>
      <w:r w:rsidR="00B34CA8">
        <w:rPr>
          <w:rFonts w:eastAsia="Calibri"/>
          <w:sz w:val="28"/>
          <w:szCs w:val="28"/>
        </w:rPr>
        <w:t>проводится в период с 1 ноября</w:t>
      </w:r>
      <w:r w:rsidR="00291A20">
        <w:rPr>
          <w:rFonts w:eastAsia="Calibri"/>
          <w:sz w:val="28"/>
          <w:szCs w:val="28"/>
        </w:rPr>
        <w:t xml:space="preserve"> 2019</w:t>
      </w:r>
      <w:r w:rsidR="00291A20" w:rsidRPr="00730E2B">
        <w:rPr>
          <w:rFonts w:eastAsia="Calibri"/>
          <w:sz w:val="28"/>
          <w:szCs w:val="28"/>
        </w:rPr>
        <w:t xml:space="preserve"> года</w:t>
      </w:r>
      <w:r w:rsidR="00652AF1">
        <w:rPr>
          <w:rFonts w:eastAsia="Calibri"/>
          <w:sz w:val="28"/>
          <w:szCs w:val="28"/>
        </w:rPr>
        <w:t xml:space="preserve"> по </w:t>
      </w:r>
      <w:r w:rsidR="00B34CA8">
        <w:rPr>
          <w:rFonts w:eastAsia="Calibri"/>
          <w:sz w:val="28"/>
          <w:szCs w:val="28"/>
        </w:rPr>
        <w:t>20</w:t>
      </w:r>
      <w:r w:rsidR="004D11DF">
        <w:rPr>
          <w:rFonts w:eastAsia="Calibri"/>
          <w:sz w:val="28"/>
          <w:szCs w:val="28"/>
        </w:rPr>
        <w:t xml:space="preserve"> </w:t>
      </w:r>
      <w:r w:rsidR="00B34CA8">
        <w:rPr>
          <w:rFonts w:eastAsia="Calibri"/>
          <w:sz w:val="28"/>
          <w:szCs w:val="28"/>
        </w:rPr>
        <w:t>декабря 2019</w:t>
      </w:r>
      <w:r w:rsidR="004D11DF" w:rsidRPr="00730E2B">
        <w:rPr>
          <w:rFonts w:eastAsia="Calibri"/>
          <w:sz w:val="28"/>
          <w:szCs w:val="28"/>
        </w:rPr>
        <w:t xml:space="preserve"> года</w:t>
      </w:r>
      <w:r w:rsidR="007C26F2">
        <w:rPr>
          <w:rFonts w:eastAsia="Calibri"/>
          <w:sz w:val="28"/>
          <w:szCs w:val="28"/>
        </w:rPr>
        <w:t>.</w:t>
      </w:r>
    </w:p>
    <w:p w:rsidR="00C84D0B" w:rsidRPr="00C84D0B" w:rsidRDefault="004D11DF" w:rsidP="00C935C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 w:rsidR="00D11239" w:rsidRPr="00C935CA">
        <w:rPr>
          <w:rFonts w:eastAsia="Calibri"/>
          <w:sz w:val="28"/>
          <w:szCs w:val="28"/>
        </w:rPr>
        <w:t>3</w:t>
      </w:r>
      <w:r w:rsidR="007B092A">
        <w:rPr>
          <w:rFonts w:eastAsia="Calibri"/>
          <w:sz w:val="28"/>
          <w:szCs w:val="28"/>
        </w:rPr>
        <w:t>. </w:t>
      </w:r>
      <w:r w:rsidR="00C935CA" w:rsidRPr="00C935CA">
        <w:rPr>
          <w:rFonts w:eastAsia="Calibri"/>
          <w:sz w:val="28"/>
          <w:szCs w:val="28"/>
        </w:rPr>
        <w:t xml:space="preserve">Участниками </w:t>
      </w:r>
      <w:r w:rsidR="00C935CA">
        <w:rPr>
          <w:rFonts w:eastAsia="Calibri"/>
          <w:sz w:val="28"/>
          <w:szCs w:val="28"/>
        </w:rPr>
        <w:t xml:space="preserve">регионального (отборочного) этапа </w:t>
      </w:r>
      <w:r w:rsidR="00C935CA" w:rsidRPr="00730E2B">
        <w:rPr>
          <w:rFonts w:eastAsia="Calibri"/>
          <w:sz w:val="28"/>
          <w:szCs w:val="28"/>
        </w:rPr>
        <w:t>олимпиад</w:t>
      </w:r>
      <w:r w:rsidR="00C935CA">
        <w:rPr>
          <w:rFonts w:eastAsia="Calibri"/>
          <w:sz w:val="28"/>
          <w:szCs w:val="28"/>
        </w:rPr>
        <w:t>ы</w:t>
      </w:r>
      <w:r w:rsidR="00C935CA" w:rsidRPr="00C935CA">
        <w:rPr>
          <w:rFonts w:eastAsia="Calibri"/>
          <w:sz w:val="28"/>
          <w:szCs w:val="28"/>
        </w:rPr>
        <w:t xml:space="preserve"> являются учащиеся </w:t>
      </w:r>
      <w:r w:rsidR="00C935CA">
        <w:rPr>
          <w:rFonts w:eastAsia="Calibri"/>
          <w:sz w:val="28"/>
          <w:szCs w:val="28"/>
        </w:rPr>
        <w:t>Ханты-Мансийского автономного округа – Югры</w:t>
      </w:r>
      <w:r w:rsidR="00C935CA" w:rsidRPr="00C935CA">
        <w:rPr>
          <w:rFonts w:eastAsia="Calibri"/>
          <w:sz w:val="28"/>
          <w:szCs w:val="28"/>
        </w:rPr>
        <w:t>, обучающиеся по образовательным программам основного общего и среднего общего образования.</w:t>
      </w:r>
      <w:r w:rsidR="00C935CA">
        <w:rPr>
          <w:rFonts w:eastAsia="Calibri"/>
          <w:sz w:val="28"/>
          <w:szCs w:val="28"/>
        </w:rPr>
        <w:t xml:space="preserve"> </w:t>
      </w:r>
    </w:p>
    <w:p w:rsidR="004D11DF" w:rsidRDefault="004D11DF" w:rsidP="004D11D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935CA">
        <w:rPr>
          <w:rFonts w:eastAsia="Calibri"/>
          <w:sz w:val="28"/>
          <w:szCs w:val="28"/>
        </w:rPr>
        <w:t>1.</w:t>
      </w:r>
      <w:r w:rsidR="00D11239" w:rsidRPr="00C935CA">
        <w:rPr>
          <w:rFonts w:eastAsia="Calibri"/>
          <w:sz w:val="28"/>
          <w:szCs w:val="28"/>
        </w:rPr>
        <w:t>4</w:t>
      </w:r>
      <w:r w:rsidRPr="00C935CA">
        <w:rPr>
          <w:rFonts w:eastAsia="Calibri"/>
          <w:sz w:val="28"/>
          <w:szCs w:val="28"/>
        </w:rPr>
        <w:t>. </w:t>
      </w:r>
      <w:r w:rsidR="00581A59" w:rsidRPr="00C935CA">
        <w:rPr>
          <w:rFonts w:eastAsia="Calibri"/>
          <w:sz w:val="28"/>
          <w:szCs w:val="28"/>
        </w:rPr>
        <w:t xml:space="preserve">Региональный </w:t>
      </w:r>
      <w:r w:rsidRPr="00C935CA">
        <w:rPr>
          <w:rFonts w:eastAsia="Calibri"/>
          <w:sz w:val="28"/>
          <w:szCs w:val="28"/>
        </w:rPr>
        <w:t>(</w:t>
      </w:r>
      <w:r w:rsidR="00581A59" w:rsidRPr="00C935CA">
        <w:rPr>
          <w:rFonts w:eastAsia="Calibri"/>
          <w:sz w:val="28"/>
          <w:szCs w:val="28"/>
        </w:rPr>
        <w:t>отборочный</w:t>
      </w:r>
      <w:r w:rsidRPr="00C935CA">
        <w:rPr>
          <w:rFonts w:eastAsia="Calibri"/>
          <w:sz w:val="28"/>
          <w:szCs w:val="28"/>
        </w:rPr>
        <w:t xml:space="preserve">) этап олимпиады проводится в </w:t>
      </w:r>
      <w:r w:rsidR="00E02D11" w:rsidRPr="00C935CA">
        <w:rPr>
          <w:rFonts w:eastAsia="Calibri"/>
          <w:sz w:val="28"/>
          <w:szCs w:val="28"/>
        </w:rPr>
        <w:t>трех</w:t>
      </w:r>
      <w:r w:rsidRPr="00C935CA">
        <w:rPr>
          <w:rFonts w:eastAsia="Calibri"/>
          <w:sz w:val="28"/>
          <w:szCs w:val="28"/>
        </w:rPr>
        <w:t xml:space="preserve"> категориях</w:t>
      </w:r>
      <w:r w:rsidR="006856C6" w:rsidRPr="00C935CA">
        <w:rPr>
          <w:rFonts w:eastAsia="Calibri"/>
          <w:sz w:val="28"/>
          <w:szCs w:val="28"/>
        </w:rPr>
        <w:t xml:space="preserve"> участников</w:t>
      </w:r>
      <w:r w:rsidRPr="00C935CA">
        <w:rPr>
          <w:rFonts w:eastAsia="Calibri"/>
          <w:sz w:val="28"/>
          <w:szCs w:val="28"/>
        </w:rPr>
        <w:t xml:space="preserve">: </w:t>
      </w:r>
      <w:r w:rsidR="00C84D0B" w:rsidRPr="00C935CA">
        <w:rPr>
          <w:rFonts w:eastAsia="Calibri"/>
          <w:sz w:val="28"/>
          <w:szCs w:val="28"/>
        </w:rPr>
        <w:t>для учащихся 9-х классов, для учащихся 10-х классов и для учащихся 11-х классов.</w:t>
      </w:r>
    </w:p>
    <w:p w:rsidR="00E63BFA" w:rsidRPr="00E63BFA" w:rsidRDefault="001A0502" w:rsidP="00E63B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0E2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730E2B">
        <w:rPr>
          <w:rFonts w:eastAsia="Calibri"/>
          <w:sz w:val="28"/>
          <w:szCs w:val="28"/>
        </w:rPr>
        <w:t xml:space="preserve">. Расходы, связанные с участием в </w:t>
      </w:r>
      <w:r w:rsidR="00581A59">
        <w:rPr>
          <w:rFonts w:eastAsia="Calibri"/>
          <w:sz w:val="28"/>
          <w:szCs w:val="28"/>
        </w:rPr>
        <w:t xml:space="preserve">региональном (отборочном) </w:t>
      </w:r>
      <w:r>
        <w:rPr>
          <w:rFonts w:eastAsia="Calibri"/>
          <w:sz w:val="28"/>
          <w:szCs w:val="28"/>
        </w:rPr>
        <w:t xml:space="preserve">этапе </w:t>
      </w:r>
      <w:r w:rsidRPr="00730E2B">
        <w:rPr>
          <w:rFonts w:eastAsia="Calibri"/>
          <w:sz w:val="28"/>
          <w:szCs w:val="28"/>
        </w:rPr>
        <w:t>олимпиад</w:t>
      </w:r>
      <w:r>
        <w:rPr>
          <w:rFonts w:eastAsia="Calibri"/>
          <w:sz w:val="28"/>
          <w:szCs w:val="28"/>
        </w:rPr>
        <w:t>ы</w:t>
      </w:r>
      <w:r w:rsidRPr="00730E2B">
        <w:rPr>
          <w:rFonts w:eastAsia="Calibri"/>
          <w:sz w:val="28"/>
          <w:szCs w:val="28"/>
        </w:rPr>
        <w:t>, осуществляются участниками за счет собственных средств.</w:t>
      </w:r>
    </w:p>
    <w:p w:rsidR="00476E54" w:rsidRPr="00476E54" w:rsidRDefault="00CE42D9" w:rsidP="00476E54">
      <w:pPr>
        <w:spacing w:line="360" w:lineRule="auto"/>
        <w:ind w:firstLine="709"/>
        <w:jc w:val="both"/>
        <w:rPr>
          <w:sz w:val="28"/>
          <w:szCs w:val="28"/>
        </w:rPr>
      </w:pPr>
      <w:r w:rsidRPr="00476E54">
        <w:rPr>
          <w:rFonts w:eastAsia="Calibri"/>
          <w:sz w:val="28"/>
          <w:szCs w:val="28"/>
        </w:rPr>
        <w:lastRenderedPageBreak/>
        <w:t>1.</w:t>
      </w:r>
      <w:r w:rsidR="00F7031A" w:rsidRPr="00476E54">
        <w:rPr>
          <w:rFonts w:eastAsia="Calibri"/>
          <w:sz w:val="28"/>
          <w:szCs w:val="28"/>
        </w:rPr>
        <w:t>6</w:t>
      </w:r>
      <w:r w:rsidRPr="00476E54">
        <w:rPr>
          <w:rFonts w:eastAsia="Calibri"/>
          <w:sz w:val="28"/>
          <w:szCs w:val="28"/>
        </w:rPr>
        <w:t xml:space="preserve">. Информация о ходе и итогах </w:t>
      </w:r>
      <w:r w:rsidR="00581A59" w:rsidRPr="00476E54">
        <w:rPr>
          <w:rFonts w:eastAsia="Calibri"/>
          <w:sz w:val="28"/>
          <w:szCs w:val="28"/>
        </w:rPr>
        <w:t xml:space="preserve">регионального </w:t>
      </w:r>
      <w:r w:rsidRPr="00476E54">
        <w:rPr>
          <w:rFonts w:eastAsia="Calibri"/>
          <w:sz w:val="28"/>
          <w:szCs w:val="28"/>
        </w:rPr>
        <w:t>(</w:t>
      </w:r>
      <w:r w:rsidR="00581A59" w:rsidRPr="00476E54">
        <w:rPr>
          <w:rFonts w:eastAsia="Calibri"/>
          <w:sz w:val="28"/>
          <w:szCs w:val="28"/>
        </w:rPr>
        <w:t>отборочного</w:t>
      </w:r>
      <w:r w:rsidRPr="00476E54">
        <w:rPr>
          <w:rFonts w:eastAsia="Calibri"/>
          <w:sz w:val="28"/>
          <w:szCs w:val="28"/>
        </w:rPr>
        <w:t xml:space="preserve">) этапа </w:t>
      </w:r>
      <w:r w:rsidR="00581A59" w:rsidRPr="00476E54">
        <w:rPr>
          <w:rFonts w:eastAsia="Calibri"/>
          <w:sz w:val="28"/>
          <w:szCs w:val="28"/>
        </w:rPr>
        <w:t>олимпиады</w:t>
      </w:r>
      <w:r w:rsidRPr="00476E54">
        <w:rPr>
          <w:rFonts w:eastAsia="Calibri"/>
          <w:sz w:val="28"/>
          <w:szCs w:val="28"/>
        </w:rPr>
        <w:t xml:space="preserve"> размещается на официальном сайте</w:t>
      </w:r>
      <w:r w:rsidR="00211B6E" w:rsidRPr="00476E54">
        <w:rPr>
          <w:rFonts w:eastAsia="Calibri"/>
          <w:sz w:val="28"/>
          <w:szCs w:val="28"/>
        </w:rPr>
        <w:t xml:space="preserve"> Избирательной комиссии</w:t>
      </w:r>
      <w:r w:rsidRPr="00476E54">
        <w:rPr>
          <w:rFonts w:eastAsia="Calibri"/>
          <w:sz w:val="28"/>
          <w:szCs w:val="28"/>
        </w:rPr>
        <w:t xml:space="preserve"> Ханты-Мансийского автономного округа</w:t>
      </w:r>
      <w:r w:rsidR="005D40BB" w:rsidRPr="00476E54">
        <w:rPr>
          <w:rFonts w:eastAsia="Calibri"/>
          <w:sz w:val="28"/>
          <w:szCs w:val="28"/>
          <w:lang w:val="en-US"/>
        </w:rPr>
        <w:t> </w:t>
      </w:r>
      <w:r w:rsidRPr="00476E54">
        <w:rPr>
          <w:rFonts w:eastAsia="Calibri"/>
          <w:sz w:val="28"/>
          <w:szCs w:val="28"/>
        </w:rPr>
        <w:t>–</w:t>
      </w:r>
      <w:r w:rsidR="005D40BB" w:rsidRPr="00476E54">
        <w:rPr>
          <w:rFonts w:eastAsia="Calibri"/>
          <w:sz w:val="28"/>
          <w:szCs w:val="28"/>
          <w:lang w:val="en-US"/>
        </w:rPr>
        <w:t> </w:t>
      </w:r>
      <w:r w:rsidRPr="00476E54">
        <w:rPr>
          <w:rFonts w:eastAsia="Calibri"/>
          <w:sz w:val="28"/>
          <w:szCs w:val="28"/>
        </w:rPr>
        <w:t>Югры в информационно-телекоммуникационной сети общего пользования «Интернет» в разделе «</w:t>
      </w:r>
      <w:r w:rsidR="00E63BFA" w:rsidRPr="00476E54">
        <w:rPr>
          <w:rFonts w:eastAsia="Calibri"/>
          <w:sz w:val="28"/>
          <w:szCs w:val="28"/>
        </w:rPr>
        <w:t>Правовая культура /</w:t>
      </w:r>
      <w:r w:rsidR="00687376" w:rsidRPr="00476E54">
        <w:rPr>
          <w:rFonts w:eastAsia="Calibri"/>
          <w:sz w:val="28"/>
          <w:szCs w:val="28"/>
        </w:rPr>
        <w:t xml:space="preserve"> Конкурсы</w:t>
      </w:r>
      <w:r w:rsidR="00E63BFA" w:rsidRPr="00476E54">
        <w:rPr>
          <w:rFonts w:eastAsia="Calibri"/>
          <w:sz w:val="28"/>
          <w:szCs w:val="28"/>
        </w:rPr>
        <w:t xml:space="preserve"> / </w:t>
      </w:r>
      <w:r w:rsidR="00581A59" w:rsidRPr="00476E54">
        <w:rPr>
          <w:rFonts w:eastAsia="Calibri"/>
          <w:sz w:val="28"/>
          <w:szCs w:val="28"/>
        </w:rPr>
        <w:t xml:space="preserve">Всероссийская </w:t>
      </w:r>
      <w:r w:rsidR="00E63BFA" w:rsidRPr="00476E54">
        <w:rPr>
          <w:rFonts w:eastAsia="Calibri"/>
          <w:sz w:val="28"/>
          <w:szCs w:val="28"/>
        </w:rPr>
        <w:t xml:space="preserve">олимпиада </w:t>
      </w:r>
      <w:r w:rsidR="00581A59" w:rsidRPr="00476E54">
        <w:rPr>
          <w:rFonts w:eastAsia="Calibri"/>
          <w:sz w:val="28"/>
          <w:szCs w:val="28"/>
        </w:rPr>
        <w:t xml:space="preserve">школьников </w:t>
      </w:r>
      <w:r w:rsidR="00581A59" w:rsidRPr="00291A20">
        <w:rPr>
          <w:rFonts w:eastAsia="Calibri"/>
          <w:sz w:val="28"/>
          <w:szCs w:val="28"/>
        </w:rPr>
        <w:t>«</w:t>
      </w:r>
      <w:proofErr w:type="spellStart"/>
      <w:r w:rsidR="00581A59" w:rsidRPr="00291A20">
        <w:rPr>
          <w:rFonts w:eastAsia="Calibri"/>
          <w:sz w:val="28"/>
          <w:szCs w:val="28"/>
        </w:rPr>
        <w:t>Софиум</w:t>
      </w:r>
      <w:proofErr w:type="spellEnd"/>
      <w:r w:rsidR="00581A59" w:rsidRPr="00291A20">
        <w:rPr>
          <w:rFonts w:eastAsia="Calibri"/>
          <w:sz w:val="28"/>
          <w:szCs w:val="28"/>
        </w:rPr>
        <w:t>»</w:t>
      </w:r>
      <w:r w:rsidR="00E63BFA" w:rsidRPr="00291A20">
        <w:rPr>
          <w:rFonts w:eastAsia="Calibri"/>
          <w:sz w:val="28"/>
          <w:szCs w:val="28"/>
        </w:rPr>
        <w:t xml:space="preserve"> (</w:t>
      </w:r>
      <w:hyperlink r:id="rId9" w:history="1">
        <w:r w:rsidR="00476E54" w:rsidRPr="00291A20">
          <w:rPr>
            <w:rStyle w:val="af6"/>
            <w:sz w:val="28"/>
            <w:szCs w:val="28"/>
          </w:rPr>
          <w:t>http://hmao.izbirkom.ru/pravovaya-kultura/konkursy/sofium-2019</w:t>
        </w:r>
      </w:hyperlink>
      <w:r w:rsidR="00476E54" w:rsidRPr="00291A20">
        <w:rPr>
          <w:sz w:val="28"/>
          <w:szCs w:val="28"/>
        </w:rPr>
        <w:t>).</w:t>
      </w:r>
    </w:p>
    <w:p w:rsidR="00F7031A" w:rsidRDefault="00F7031A" w:rsidP="00F7031A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30E2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730E2B">
        <w:rPr>
          <w:rFonts w:eastAsia="Calibri"/>
          <w:sz w:val="28"/>
          <w:szCs w:val="28"/>
        </w:rPr>
        <w:t>. </w:t>
      </w:r>
      <w:r w:rsidRPr="00730E2B">
        <w:rPr>
          <w:rFonts w:eastAsia="Calibri"/>
          <w:sz w:val="28"/>
          <w:szCs w:val="28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</w:t>
      </w:r>
      <w:r w:rsidR="00211B6E">
        <w:rPr>
          <w:rFonts w:eastAsia="Calibri"/>
          <w:sz w:val="28"/>
          <w:szCs w:val="28"/>
        </w:rPr>
        <w:t>регионального</w:t>
      </w:r>
      <w:r w:rsidR="00211B6E" w:rsidRPr="00EE4C30">
        <w:rPr>
          <w:rFonts w:eastAsia="Calibri"/>
          <w:sz w:val="28"/>
          <w:szCs w:val="28"/>
        </w:rPr>
        <w:t xml:space="preserve"> (</w:t>
      </w:r>
      <w:r w:rsidR="00211B6E">
        <w:rPr>
          <w:rFonts w:eastAsia="Calibri"/>
          <w:sz w:val="28"/>
          <w:szCs w:val="28"/>
        </w:rPr>
        <w:t xml:space="preserve">отборочного) </w:t>
      </w:r>
      <w:r>
        <w:rPr>
          <w:rFonts w:eastAsia="Calibri"/>
          <w:sz w:val="28"/>
          <w:szCs w:val="28"/>
          <w:shd w:val="clear" w:color="auto" w:fill="FFFFFF"/>
        </w:rPr>
        <w:t xml:space="preserve">этапа </w:t>
      </w:r>
      <w:r w:rsidR="00581A59">
        <w:rPr>
          <w:rFonts w:eastAsia="Calibri"/>
          <w:sz w:val="28"/>
          <w:szCs w:val="28"/>
          <w:shd w:val="clear" w:color="auto" w:fill="FFFFFF"/>
        </w:rPr>
        <w:t>олимпиады</w:t>
      </w:r>
      <w:r w:rsidRPr="00730E2B">
        <w:rPr>
          <w:rFonts w:eastAsia="Calibri"/>
          <w:sz w:val="28"/>
          <w:szCs w:val="28"/>
          <w:shd w:val="clear" w:color="auto" w:fill="FFFFFF"/>
        </w:rPr>
        <w:t xml:space="preserve"> осуществляет </w:t>
      </w:r>
      <w:r w:rsidR="005156E6">
        <w:rPr>
          <w:rFonts w:eastAsia="Calibri"/>
          <w:sz w:val="28"/>
          <w:szCs w:val="28"/>
        </w:rPr>
        <w:t xml:space="preserve">Избирательная комиссия </w:t>
      </w:r>
      <w:r>
        <w:rPr>
          <w:rFonts w:eastAsia="Calibri"/>
          <w:sz w:val="28"/>
          <w:szCs w:val="28"/>
        </w:rPr>
        <w:t>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Югры</w:t>
      </w:r>
      <w:r w:rsidR="00952C1B">
        <w:rPr>
          <w:rFonts w:eastAsia="Calibri"/>
          <w:sz w:val="28"/>
          <w:szCs w:val="28"/>
        </w:rPr>
        <w:t xml:space="preserve"> совместно с территориальными избирательными комиссиями</w:t>
      </w:r>
      <w:r w:rsidRPr="00730E2B">
        <w:rPr>
          <w:rFonts w:eastAsia="Calibri"/>
          <w:sz w:val="28"/>
          <w:szCs w:val="28"/>
          <w:shd w:val="clear" w:color="auto" w:fill="FFFFFF"/>
        </w:rPr>
        <w:t>.</w:t>
      </w:r>
    </w:p>
    <w:p w:rsidR="000177B8" w:rsidRPr="00730E2B" w:rsidRDefault="000177B8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D67A9">
        <w:rPr>
          <w:rFonts w:eastAsia="Calibri"/>
          <w:sz w:val="28"/>
          <w:szCs w:val="28"/>
        </w:rPr>
        <w:t>1.</w:t>
      </w:r>
      <w:r w:rsidR="00F7031A" w:rsidRPr="00FD67A9">
        <w:rPr>
          <w:rFonts w:eastAsia="Calibri"/>
          <w:sz w:val="28"/>
          <w:szCs w:val="28"/>
        </w:rPr>
        <w:t>8</w:t>
      </w:r>
      <w:r w:rsidRPr="00FD67A9">
        <w:rPr>
          <w:rFonts w:eastAsia="Calibri"/>
          <w:sz w:val="28"/>
          <w:szCs w:val="28"/>
        </w:rPr>
        <w:t xml:space="preserve">. Рабочая группа </w:t>
      </w:r>
      <w:r w:rsidR="008A1F86" w:rsidRPr="00FD67A9">
        <w:rPr>
          <w:rFonts w:eastAsia="Calibri"/>
          <w:sz w:val="28"/>
          <w:szCs w:val="28"/>
        </w:rPr>
        <w:t>Избирательной комиссии Ханты-Мансийского автономного округа</w:t>
      </w:r>
      <w:r w:rsidR="005D40BB">
        <w:rPr>
          <w:rFonts w:eastAsia="Calibri"/>
          <w:sz w:val="28"/>
          <w:szCs w:val="28"/>
          <w:lang w:val="en-US"/>
        </w:rPr>
        <w:t> </w:t>
      </w:r>
      <w:r w:rsidR="008A1F86" w:rsidRPr="00FD67A9">
        <w:rPr>
          <w:rFonts w:eastAsia="Calibri"/>
          <w:sz w:val="28"/>
          <w:szCs w:val="28"/>
        </w:rPr>
        <w:t>–</w:t>
      </w:r>
      <w:r w:rsidR="005D40BB">
        <w:rPr>
          <w:rFonts w:eastAsia="Calibri"/>
          <w:sz w:val="28"/>
          <w:szCs w:val="28"/>
          <w:lang w:val="en-US"/>
        </w:rPr>
        <w:t> </w:t>
      </w:r>
      <w:r w:rsidR="008A1F86" w:rsidRPr="00FD67A9">
        <w:rPr>
          <w:rFonts w:eastAsia="Calibri"/>
          <w:sz w:val="28"/>
          <w:szCs w:val="28"/>
        </w:rPr>
        <w:t xml:space="preserve">Югры </w:t>
      </w:r>
      <w:r w:rsidRPr="00FD67A9">
        <w:rPr>
          <w:rFonts w:eastAsia="Calibri"/>
          <w:sz w:val="28"/>
          <w:szCs w:val="28"/>
        </w:rPr>
        <w:t xml:space="preserve">по организации и подведению итогов </w:t>
      </w:r>
      <w:r w:rsidR="00211B6E">
        <w:rPr>
          <w:rFonts w:eastAsia="Calibri"/>
          <w:sz w:val="28"/>
          <w:szCs w:val="28"/>
        </w:rPr>
        <w:t>регионального</w:t>
      </w:r>
      <w:r w:rsidR="00211B6E" w:rsidRPr="00EE4C30">
        <w:rPr>
          <w:rFonts w:eastAsia="Calibri"/>
          <w:sz w:val="28"/>
          <w:szCs w:val="28"/>
        </w:rPr>
        <w:t xml:space="preserve"> (</w:t>
      </w:r>
      <w:r w:rsidR="00211B6E">
        <w:rPr>
          <w:rFonts w:eastAsia="Calibri"/>
          <w:sz w:val="28"/>
          <w:szCs w:val="28"/>
        </w:rPr>
        <w:t>отборочного)</w:t>
      </w:r>
      <w:r w:rsidRPr="00FD67A9">
        <w:rPr>
          <w:rFonts w:eastAsia="Calibri"/>
          <w:sz w:val="28"/>
          <w:szCs w:val="28"/>
        </w:rPr>
        <w:t xml:space="preserve"> этапа </w:t>
      </w:r>
      <w:r w:rsidR="00211B6E" w:rsidRPr="00583958">
        <w:rPr>
          <w:rFonts w:eastAsia="Calibri"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  <w:r w:rsidR="00211B6E" w:rsidRPr="00730E2B">
        <w:rPr>
          <w:rFonts w:eastAsia="Calibri"/>
          <w:sz w:val="28"/>
          <w:szCs w:val="28"/>
        </w:rPr>
        <w:t xml:space="preserve"> </w:t>
      </w:r>
      <w:r w:rsidRPr="00FD67A9">
        <w:rPr>
          <w:rFonts w:eastAsia="Calibri"/>
          <w:sz w:val="28"/>
          <w:szCs w:val="28"/>
        </w:rPr>
        <w:t>(далее – Рабочая группа):</w:t>
      </w:r>
    </w:p>
    <w:p w:rsidR="001D5EDB" w:rsidRPr="001D5EDB" w:rsidRDefault="001D5ED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D5EDB">
        <w:rPr>
          <w:rFonts w:eastAsia="Calibri"/>
          <w:sz w:val="28"/>
          <w:szCs w:val="28"/>
        </w:rPr>
        <w:t xml:space="preserve">- не позднее 15 ноября 2019 года размещает </w:t>
      </w:r>
      <w:r>
        <w:rPr>
          <w:rFonts w:eastAsia="Calibri"/>
          <w:sz w:val="28"/>
          <w:szCs w:val="28"/>
        </w:rPr>
        <w:t>на официальном сайте</w:t>
      </w:r>
      <w:r w:rsidRPr="00211B6E">
        <w:rPr>
          <w:rFonts w:eastAsia="Calibri"/>
          <w:sz w:val="28"/>
          <w:szCs w:val="28"/>
        </w:rPr>
        <w:t xml:space="preserve"> </w:t>
      </w:r>
      <w:r w:rsidRPr="00FD67A9">
        <w:rPr>
          <w:rFonts w:eastAsia="Calibri"/>
          <w:sz w:val="28"/>
          <w:szCs w:val="28"/>
        </w:rPr>
        <w:t>Избирательной комиссии</w:t>
      </w:r>
      <w:r w:rsidRPr="00EE4C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Ханты-Мансийского автономного округа</w:t>
      </w:r>
      <w:r w:rsidRPr="001D5ED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–</w:t>
      </w:r>
      <w:r w:rsidRPr="001D5ED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Югры</w:t>
      </w:r>
      <w:r w:rsidRPr="00E63BFA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Pr="00687376">
        <w:rPr>
          <w:rFonts w:eastAsia="Calibri"/>
          <w:sz w:val="28"/>
          <w:szCs w:val="28"/>
        </w:rPr>
        <w:t>общего пользования «Интернет»</w:t>
      </w:r>
      <w:r>
        <w:rPr>
          <w:rFonts w:eastAsia="Calibri"/>
          <w:sz w:val="28"/>
          <w:szCs w:val="28"/>
        </w:rPr>
        <w:t xml:space="preserve"> </w:t>
      </w:r>
      <w:r w:rsidR="00291A20">
        <w:rPr>
          <w:rFonts w:eastAsia="Calibri"/>
          <w:sz w:val="28"/>
          <w:szCs w:val="28"/>
        </w:rPr>
        <w:t>сведения</w:t>
      </w:r>
      <w:r w:rsidRPr="001D5EDB">
        <w:rPr>
          <w:rFonts w:eastAsia="Calibri"/>
          <w:sz w:val="28"/>
          <w:szCs w:val="28"/>
        </w:rPr>
        <w:t xml:space="preserve"> о площадках проведения олимпиады и контактной информации территориальных избирательных комиссий</w:t>
      </w:r>
      <w:r>
        <w:rPr>
          <w:rFonts w:eastAsia="Calibri"/>
          <w:sz w:val="28"/>
          <w:szCs w:val="28"/>
        </w:rPr>
        <w:t xml:space="preserve"> автономного округа</w:t>
      </w:r>
      <w:r w:rsidRPr="001D5EDB">
        <w:rPr>
          <w:rFonts w:eastAsia="Calibri"/>
          <w:sz w:val="28"/>
          <w:szCs w:val="28"/>
        </w:rPr>
        <w:t>;</w:t>
      </w:r>
    </w:p>
    <w:p w:rsidR="003A4B29" w:rsidRPr="003A4B29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D40BB">
        <w:rPr>
          <w:rFonts w:eastAsia="Calibri"/>
          <w:sz w:val="28"/>
          <w:szCs w:val="28"/>
        </w:rPr>
        <w:t>–</w:t>
      </w:r>
      <w:r w:rsidR="00F4667E">
        <w:rPr>
          <w:rFonts w:eastAsia="Calibri"/>
          <w:sz w:val="28"/>
          <w:szCs w:val="28"/>
        </w:rPr>
        <w:t xml:space="preserve"> </w:t>
      </w:r>
      <w:r w:rsidR="00800D3E">
        <w:rPr>
          <w:rFonts w:eastAsia="Calibri"/>
          <w:sz w:val="28"/>
          <w:szCs w:val="28"/>
        </w:rPr>
        <w:t xml:space="preserve">подготавливает для размещения и </w:t>
      </w:r>
      <w:r w:rsidR="00F4667E">
        <w:rPr>
          <w:rFonts w:eastAsia="Calibri"/>
          <w:sz w:val="28"/>
          <w:szCs w:val="28"/>
        </w:rPr>
        <w:t>не позднее 09 часов 00 минут 20 ноября 2019 года</w:t>
      </w:r>
      <w:r w:rsidR="00211B6E">
        <w:rPr>
          <w:rFonts w:eastAsia="Calibri"/>
          <w:sz w:val="28"/>
          <w:szCs w:val="28"/>
        </w:rPr>
        <w:t xml:space="preserve"> размещает на официальном сайте</w:t>
      </w:r>
      <w:r w:rsidR="00211B6E" w:rsidRPr="00211B6E">
        <w:rPr>
          <w:rFonts w:eastAsia="Calibri"/>
          <w:sz w:val="28"/>
          <w:szCs w:val="28"/>
        </w:rPr>
        <w:t xml:space="preserve"> </w:t>
      </w:r>
      <w:r w:rsidR="00211B6E" w:rsidRPr="00FD67A9">
        <w:rPr>
          <w:rFonts w:eastAsia="Calibri"/>
          <w:sz w:val="28"/>
          <w:szCs w:val="28"/>
        </w:rPr>
        <w:t>Избирательной комиссии</w:t>
      </w:r>
      <w:r w:rsidR="00211B6E" w:rsidRPr="00EE4C30">
        <w:rPr>
          <w:rFonts w:eastAsia="Calibri"/>
          <w:sz w:val="28"/>
          <w:szCs w:val="28"/>
        </w:rPr>
        <w:t xml:space="preserve"> </w:t>
      </w:r>
      <w:r w:rsidR="00211B6E">
        <w:rPr>
          <w:rFonts w:eastAsia="Calibri"/>
          <w:sz w:val="28"/>
          <w:szCs w:val="28"/>
        </w:rPr>
        <w:t>Ханты-Мансийского автономного округа</w:t>
      </w:r>
      <w:r w:rsidR="00211B6E">
        <w:rPr>
          <w:rFonts w:eastAsia="Calibri"/>
          <w:sz w:val="28"/>
          <w:szCs w:val="28"/>
          <w:lang w:val="en-US"/>
        </w:rPr>
        <w:t> </w:t>
      </w:r>
      <w:r w:rsidR="00211B6E">
        <w:rPr>
          <w:rFonts w:eastAsia="Calibri"/>
          <w:sz w:val="28"/>
          <w:szCs w:val="28"/>
        </w:rPr>
        <w:t>–</w:t>
      </w:r>
      <w:r w:rsidR="00211B6E">
        <w:rPr>
          <w:rFonts w:eastAsia="Calibri"/>
          <w:sz w:val="28"/>
          <w:szCs w:val="28"/>
          <w:lang w:val="en-US"/>
        </w:rPr>
        <w:t> </w:t>
      </w:r>
      <w:r w:rsidR="00211B6E">
        <w:rPr>
          <w:rFonts w:eastAsia="Calibri"/>
          <w:sz w:val="28"/>
          <w:szCs w:val="28"/>
        </w:rPr>
        <w:t>Югры</w:t>
      </w:r>
      <w:r w:rsidR="00211B6E" w:rsidRPr="00E63BFA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="00211B6E" w:rsidRPr="00687376">
        <w:rPr>
          <w:rFonts w:eastAsia="Calibri"/>
          <w:sz w:val="28"/>
          <w:szCs w:val="28"/>
        </w:rPr>
        <w:t>общего пользования «Интернет»</w:t>
      </w:r>
      <w:r w:rsidR="00211B6E">
        <w:rPr>
          <w:rFonts w:eastAsia="Calibri"/>
          <w:sz w:val="28"/>
          <w:szCs w:val="28"/>
        </w:rPr>
        <w:t xml:space="preserve"> </w:t>
      </w:r>
      <w:r w:rsidR="003A4B29" w:rsidRPr="009145CC">
        <w:rPr>
          <w:rFonts w:eastAsia="Calibri"/>
          <w:sz w:val="28"/>
          <w:szCs w:val="28"/>
        </w:rPr>
        <w:t>задания</w:t>
      </w:r>
      <w:r w:rsidR="003A4B29">
        <w:rPr>
          <w:rFonts w:eastAsia="Calibri"/>
          <w:sz w:val="28"/>
          <w:szCs w:val="28"/>
        </w:rPr>
        <w:t xml:space="preserve"> </w:t>
      </w:r>
      <w:r w:rsidR="00211B6E">
        <w:rPr>
          <w:rFonts w:eastAsia="Calibri"/>
          <w:sz w:val="28"/>
          <w:szCs w:val="28"/>
        </w:rPr>
        <w:t>регионального</w:t>
      </w:r>
      <w:r w:rsidR="00211B6E" w:rsidRPr="00EE4C30">
        <w:rPr>
          <w:rFonts w:eastAsia="Calibri"/>
          <w:sz w:val="28"/>
          <w:szCs w:val="28"/>
        </w:rPr>
        <w:t xml:space="preserve"> (</w:t>
      </w:r>
      <w:r w:rsidR="00211B6E">
        <w:rPr>
          <w:rFonts w:eastAsia="Calibri"/>
          <w:sz w:val="28"/>
          <w:szCs w:val="28"/>
        </w:rPr>
        <w:t>отборочного)</w:t>
      </w:r>
      <w:r w:rsidR="00211B6E" w:rsidRPr="00FD67A9">
        <w:rPr>
          <w:rFonts w:eastAsia="Calibri"/>
          <w:sz w:val="28"/>
          <w:szCs w:val="28"/>
        </w:rPr>
        <w:t xml:space="preserve"> этапа</w:t>
      </w:r>
      <w:r w:rsidR="00211B6E">
        <w:rPr>
          <w:rFonts w:eastAsia="Calibri"/>
          <w:sz w:val="28"/>
          <w:szCs w:val="28"/>
        </w:rPr>
        <w:t xml:space="preserve"> олимпиады, требования </w:t>
      </w:r>
      <w:r w:rsidR="003A4B29">
        <w:rPr>
          <w:rFonts w:eastAsia="Calibri"/>
          <w:sz w:val="28"/>
          <w:szCs w:val="28"/>
        </w:rPr>
        <w:t>к оформлению ответов на них</w:t>
      </w:r>
      <w:r w:rsidR="003A4B29" w:rsidRPr="003A4B29">
        <w:rPr>
          <w:rFonts w:eastAsia="Calibri"/>
          <w:sz w:val="28"/>
          <w:szCs w:val="28"/>
        </w:rPr>
        <w:t>;</w:t>
      </w:r>
    </w:p>
    <w:p w:rsidR="000177B8" w:rsidRPr="0015492A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5492A">
        <w:rPr>
          <w:rFonts w:eastAsia="Calibri"/>
          <w:sz w:val="28"/>
          <w:szCs w:val="28"/>
        </w:rPr>
        <w:t>– </w:t>
      </w:r>
      <w:r w:rsidR="000177B8" w:rsidRPr="0015492A">
        <w:rPr>
          <w:rFonts w:eastAsia="Calibri"/>
          <w:sz w:val="28"/>
          <w:szCs w:val="28"/>
        </w:rPr>
        <w:t xml:space="preserve">проводит оценку </w:t>
      </w:r>
      <w:r w:rsidR="00211B6E" w:rsidRPr="0015492A">
        <w:rPr>
          <w:rFonts w:eastAsia="Calibri"/>
          <w:sz w:val="28"/>
          <w:szCs w:val="28"/>
        </w:rPr>
        <w:t>выполнения творческого задания</w:t>
      </w:r>
      <w:r w:rsidR="00800D3E">
        <w:rPr>
          <w:rFonts w:eastAsia="Calibri"/>
          <w:sz w:val="28"/>
          <w:szCs w:val="28"/>
        </w:rPr>
        <w:t xml:space="preserve"> (эссе)</w:t>
      </w:r>
      <w:r w:rsidR="00211B6E" w:rsidRPr="0015492A">
        <w:rPr>
          <w:rFonts w:eastAsia="Calibri"/>
          <w:sz w:val="28"/>
          <w:szCs w:val="28"/>
        </w:rPr>
        <w:t xml:space="preserve"> по критериям, установленным в п.3.12 </w:t>
      </w:r>
      <w:r w:rsidR="00805C6B" w:rsidRPr="0015492A">
        <w:rPr>
          <w:rFonts w:eastAsia="Calibri"/>
          <w:sz w:val="28"/>
          <w:szCs w:val="28"/>
        </w:rPr>
        <w:t>Постановления ЦИК</w:t>
      </w:r>
      <w:r w:rsidR="00B67938">
        <w:rPr>
          <w:rFonts w:eastAsia="Calibri"/>
          <w:sz w:val="28"/>
          <w:szCs w:val="28"/>
        </w:rPr>
        <w:t xml:space="preserve"> России</w:t>
      </w:r>
      <w:r w:rsidR="00CF2186" w:rsidRPr="0015492A">
        <w:rPr>
          <w:rFonts w:eastAsia="Calibri"/>
          <w:sz w:val="28"/>
          <w:szCs w:val="28"/>
        </w:rPr>
        <w:t xml:space="preserve"> </w:t>
      </w:r>
      <w:r w:rsidR="00CF2186" w:rsidRPr="0015492A">
        <w:rPr>
          <w:sz w:val="28"/>
          <w:szCs w:val="28"/>
        </w:rPr>
        <w:t>№ 228/1718-7</w:t>
      </w:r>
      <w:r w:rsidR="000177B8" w:rsidRPr="0015492A">
        <w:rPr>
          <w:rFonts w:eastAsia="Calibri"/>
          <w:sz w:val="28"/>
          <w:szCs w:val="28"/>
        </w:rPr>
        <w:t>;</w:t>
      </w:r>
    </w:p>
    <w:p w:rsidR="00CF2186" w:rsidRPr="00B67938" w:rsidRDefault="005D40BB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5492A">
        <w:rPr>
          <w:rFonts w:eastAsia="Calibri"/>
          <w:sz w:val="28"/>
          <w:szCs w:val="28"/>
        </w:rPr>
        <w:lastRenderedPageBreak/>
        <w:t>– </w:t>
      </w:r>
      <w:r w:rsidR="000177B8" w:rsidRPr="0015492A">
        <w:rPr>
          <w:rFonts w:eastAsia="Calibri"/>
          <w:sz w:val="28"/>
          <w:szCs w:val="28"/>
        </w:rPr>
        <w:t xml:space="preserve">подводит итоги </w:t>
      </w:r>
      <w:r w:rsidR="00805C6B" w:rsidRPr="0015492A">
        <w:rPr>
          <w:rFonts w:eastAsia="Calibri"/>
          <w:sz w:val="28"/>
          <w:szCs w:val="28"/>
        </w:rPr>
        <w:t xml:space="preserve">регионального </w:t>
      </w:r>
      <w:r w:rsidR="000177B8" w:rsidRPr="0015492A">
        <w:rPr>
          <w:rFonts w:eastAsia="Calibri"/>
          <w:sz w:val="28"/>
          <w:szCs w:val="28"/>
        </w:rPr>
        <w:t>(</w:t>
      </w:r>
      <w:r w:rsidR="00805C6B" w:rsidRPr="0015492A">
        <w:rPr>
          <w:rFonts w:eastAsia="Calibri"/>
          <w:sz w:val="28"/>
          <w:szCs w:val="28"/>
        </w:rPr>
        <w:t>отборочного</w:t>
      </w:r>
      <w:r w:rsidR="000177B8" w:rsidRPr="0015492A">
        <w:rPr>
          <w:rFonts w:eastAsia="Calibri"/>
          <w:sz w:val="28"/>
          <w:szCs w:val="28"/>
        </w:rPr>
        <w:t xml:space="preserve">) этапа </w:t>
      </w:r>
      <w:r w:rsidR="00581A59" w:rsidRPr="0015492A">
        <w:rPr>
          <w:rFonts w:eastAsia="Calibri"/>
          <w:sz w:val="28"/>
          <w:szCs w:val="28"/>
        </w:rPr>
        <w:t>олимпиады</w:t>
      </w:r>
      <w:r w:rsidR="000177B8" w:rsidRPr="0015492A">
        <w:rPr>
          <w:rFonts w:eastAsia="Calibri"/>
          <w:sz w:val="28"/>
          <w:szCs w:val="28"/>
        </w:rPr>
        <w:t xml:space="preserve">, в том числе </w:t>
      </w:r>
      <w:r w:rsidR="00805C6B" w:rsidRPr="0015492A">
        <w:rPr>
          <w:sz w:val="28"/>
          <w:szCs w:val="28"/>
        </w:rPr>
        <w:t>составляет ранжированный список победителей, призеров и участников по мере убывания набранных баллов по каждой категории участников олимпиады</w:t>
      </w:r>
      <w:r w:rsidR="00CF2186" w:rsidRPr="0015492A">
        <w:rPr>
          <w:sz w:val="28"/>
          <w:szCs w:val="28"/>
        </w:rPr>
        <w:t>;</w:t>
      </w:r>
      <w:r w:rsidR="00805C6B" w:rsidRPr="0015492A">
        <w:rPr>
          <w:sz w:val="28"/>
          <w:szCs w:val="28"/>
        </w:rPr>
        <w:t xml:space="preserve"> передает ранжированный список победителей, призеров и участников для размещения </w:t>
      </w:r>
      <w:r w:rsidR="00CF2186" w:rsidRPr="0015492A">
        <w:rPr>
          <w:rFonts w:eastAsia="Calibri"/>
          <w:sz w:val="28"/>
          <w:szCs w:val="28"/>
        </w:rPr>
        <w:t>на официальном сайте Избирательной комиссии Ханты-Мансийского автономного округа</w:t>
      </w:r>
      <w:r w:rsidR="00CF2186" w:rsidRPr="0015492A">
        <w:rPr>
          <w:rFonts w:eastAsia="Calibri"/>
          <w:sz w:val="28"/>
          <w:szCs w:val="28"/>
          <w:lang w:val="en-US"/>
        </w:rPr>
        <w:t> </w:t>
      </w:r>
      <w:r w:rsidR="00CF2186" w:rsidRPr="0015492A">
        <w:rPr>
          <w:rFonts w:eastAsia="Calibri"/>
          <w:sz w:val="28"/>
          <w:szCs w:val="28"/>
        </w:rPr>
        <w:t>–</w:t>
      </w:r>
      <w:r w:rsidR="00CF2186" w:rsidRPr="0015492A">
        <w:rPr>
          <w:rFonts w:eastAsia="Calibri"/>
          <w:sz w:val="28"/>
          <w:szCs w:val="28"/>
          <w:lang w:val="en-US"/>
        </w:rPr>
        <w:t> </w:t>
      </w:r>
      <w:r w:rsidR="00CF2186" w:rsidRPr="0015492A">
        <w:rPr>
          <w:rFonts w:eastAsia="Calibri"/>
          <w:sz w:val="28"/>
          <w:szCs w:val="28"/>
        </w:rPr>
        <w:t>Югры в информационно-телекоммуникационной сети общего пользования «Интернет»</w:t>
      </w:r>
      <w:r w:rsidR="00B67938" w:rsidRPr="00B67938">
        <w:rPr>
          <w:rFonts w:eastAsia="Calibri"/>
          <w:sz w:val="28"/>
          <w:szCs w:val="28"/>
        </w:rPr>
        <w:t>;</w:t>
      </w:r>
    </w:p>
    <w:p w:rsidR="00805C6B" w:rsidRPr="0015492A" w:rsidRDefault="001601E3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5492A">
        <w:rPr>
          <w:rFonts w:eastAsia="Calibri"/>
          <w:sz w:val="28"/>
          <w:szCs w:val="28"/>
        </w:rPr>
        <w:t>–</w:t>
      </w:r>
      <w:r w:rsidR="00CF2186" w:rsidRPr="0015492A">
        <w:rPr>
          <w:rFonts w:eastAsia="Calibri"/>
          <w:sz w:val="28"/>
          <w:szCs w:val="28"/>
        </w:rPr>
        <w:t xml:space="preserve"> </w:t>
      </w:r>
      <w:r w:rsidR="00CF2186" w:rsidRPr="0015492A">
        <w:rPr>
          <w:sz w:val="28"/>
          <w:szCs w:val="28"/>
        </w:rPr>
        <w:t>не позднее 25 декабря 2019 направляет список победителей регионального (отборочного) этапа по каждой категории (с учетом победителей</w:t>
      </w:r>
      <w:r w:rsidR="00976B33">
        <w:rPr>
          <w:rFonts w:eastAsia="Calibri"/>
          <w:sz w:val="28"/>
          <w:szCs w:val="28"/>
        </w:rPr>
        <w:t xml:space="preserve"> предыдущей олимпиады, </w:t>
      </w:r>
      <w:r w:rsidR="00CF2186" w:rsidRPr="0015492A">
        <w:rPr>
          <w:rFonts w:eastAsia="Calibri"/>
          <w:sz w:val="28"/>
          <w:szCs w:val="28"/>
        </w:rPr>
        <w:t xml:space="preserve">в случае, если они </w:t>
      </w:r>
      <w:r w:rsidR="00CF2186" w:rsidRPr="0015492A">
        <w:rPr>
          <w:sz w:val="28"/>
          <w:szCs w:val="28"/>
        </w:rPr>
        <w:t xml:space="preserve">представили в соответствующие избирательные комиссии субъектов Российской Федерации не позднее 10 декабря 2019 года заявления о желании участвовать в заключительном этапе олимпиады) в РЦОИТ при ЦИК России года (на электронную почту </w:t>
      </w:r>
      <w:hyperlink r:id="rId10" w:history="1">
        <w:proofErr w:type="gramEnd"/>
        <w:r w:rsidR="00CF2186" w:rsidRPr="0015492A">
          <w:rPr>
            <w:sz w:val="28"/>
            <w:szCs w:val="28"/>
            <w:lang w:val="en-US"/>
          </w:rPr>
          <w:t>rcoit</w:t>
        </w:r>
        <w:r w:rsidR="00CF2186" w:rsidRPr="0015492A">
          <w:rPr>
            <w:sz w:val="28"/>
            <w:szCs w:val="28"/>
          </w:rPr>
          <w:t>.</w:t>
        </w:r>
        <w:r w:rsidR="00CF2186" w:rsidRPr="0015492A">
          <w:rPr>
            <w:sz w:val="28"/>
            <w:szCs w:val="28"/>
            <w:lang w:val="en-US"/>
          </w:rPr>
          <w:t>olimp</w:t>
        </w:r>
        <w:r w:rsidR="00CF2186" w:rsidRPr="0015492A">
          <w:rPr>
            <w:sz w:val="28"/>
            <w:szCs w:val="28"/>
          </w:rPr>
          <w:t>@</w:t>
        </w:r>
        <w:r w:rsidR="00CF2186" w:rsidRPr="0015492A">
          <w:rPr>
            <w:sz w:val="28"/>
            <w:szCs w:val="28"/>
            <w:lang w:val="en-US"/>
          </w:rPr>
          <w:t>yandex</w:t>
        </w:r>
        <w:r w:rsidR="00CF2186" w:rsidRPr="0015492A">
          <w:rPr>
            <w:sz w:val="28"/>
            <w:szCs w:val="28"/>
          </w:rPr>
          <w:t>.</w:t>
        </w:r>
        <w:proofErr w:type="spellStart"/>
        <w:r w:rsidR="00CF2186" w:rsidRPr="0015492A">
          <w:rPr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CF2186" w:rsidRPr="0015492A">
        <w:rPr>
          <w:sz w:val="28"/>
          <w:szCs w:val="28"/>
        </w:rPr>
        <w:t>).</w:t>
      </w:r>
      <w:proofErr w:type="gramEnd"/>
    </w:p>
    <w:p w:rsidR="00373EF0" w:rsidRDefault="00373EF0" w:rsidP="000177B8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373EF0" w:rsidRPr="00373EF0" w:rsidRDefault="00373EF0" w:rsidP="00136812">
      <w:pPr>
        <w:tabs>
          <w:tab w:val="left" w:pos="1620"/>
          <w:tab w:val="left" w:pos="2880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373EF0">
        <w:rPr>
          <w:rFonts w:eastAsia="Calibri"/>
          <w:b/>
          <w:sz w:val="28"/>
          <w:szCs w:val="28"/>
        </w:rPr>
        <w:t>2.</w:t>
      </w:r>
      <w:r w:rsidR="005D40BB">
        <w:rPr>
          <w:rFonts w:eastAsia="Calibri"/>
          <w:b/>
          <w:sz w:val="28"/>
          <w:szCs w:val="28"/>
        </w:rPr>
        <w:t> </w:t>
      </w:r>
      <w:r w:rsidRPr="00373EF0">
        <w:rPr>
          <w:rFonts w:eastAsia="Calibri"/>
          <w:b/>
          <w:sz w:val="28"/>
          <w:szCs w:val="28"/>
        </w:rPr>
        <w:t xml:space="preserve">Условия проведения </w:t>
      </w:r>
      <w:r w:rsidR="00136812" w:rsidRPr="00373EF0">
        <w:rPr>
          <w:rFonts w:eastAsia="Calibri"/>
          <w:b/>
          <w:sz w:val="28"/>
          <w:szCs w:val="28"/>
        </w:rPr>
        <w:t xml:space="preserve">регионального </w:t>
      </w:r>
      <w:r w:rsidRPr="00373EF0">
        <w:rPr>
          <w:rFonts w:eastAsia="Calibri"/>
          <w:b/>
          <w:sz w:val="28"/>
          <w:szCs w:val="28"/>
        </w:rPr>
        <w:t>(</w:t>
      </w:r>
      <w:r w:rsidR="00136812" w:rsidRPr="00373EF0">
        <w:rPr>
          <w:rFonts w:eastAsia="Calibri"/>
          <w:b/>
          <w:sz w:val="28"/>
          <w:szCs w:val="28"/>
        </w:rPr>
        <w:t>отборочного</w:t>
      </w:r>
      <w:r w:rsidRPr="00373EF0">
        <w:rPr>
          <w:rFonts w:eastAsia="Calibri"/>
          <w:b/>
          <w:sz w:val="28"/>
          <w:szCs w:val="28"/>
        </w:rPr>
        <w:t xml:space="preserve">) этапа </w:t>
      </w:r>
      <w:r w:rsidR="00581A59">
        <w:rPr>
          <w:rFonts w:eastAsia="Calibri"/>
          <w:b/>
          <w:sz w:val="28"/>
          <w:szCs w:val="28"/>
        </w:rPr>
        <w:t>олимпиады</w:t>
      </w:r>
    </w:p>
    <w:p w:rsidR="005278B9" w:rsidRPr="00B170E8" w:rsidRDefault="00136812" w:rsidP="005278B9">
      <w:pPr>
        <w:spacing w:line="360" w:lineRule="auto"/>
        <w:ind w:firstLine="709"/>
        <w:jc w:val="both"/>
        <w:rPr>
          <w:sz w:val="28"/>
          <w:szCs w:val="28"/>
        </w:rPr>
      </w:pPr>
      <w:r w:rsidRPr="00B170E8">
        <w:rPr>
          <w:sz w:val="28"/>
          <w:szCs w:val="28"/>
        </w:rPr>
        <w:t>2.1</w:t>
      </w:r>
      <w:r w:rsidR="00C935CA">
        <w:rPr>
          <w:sz w:val="28"/>
          <w:szCs w:val="28"/>
        </w:rPr>
        <w:t>.</w:t>
      </w:r>
      <w:r w:rsidR="007B092A">
        <w:rPr>
          <w:sz w:val="28"/>
          <w:szCs w:val="28"/>
        </w:rPr>
        <w:t> </w:t>
      </w:r>
      <w:proofErr w:type="gramStart"/>
      <w:r w:rsidR="005278B9" w:rsidRPr="00B170E8">
        <w:rPr>
          <w:rFonts w:eastAsia="Calibri"/>
          <w:sz w:val="28"/>
          <w:szCs w:val="28"/>
        </w:rPr>
        <w:t xml:space="preserve">Задания </w:t>
      </w:r>
      <w:r w:rsidR="005278B9" w:rsidRPr="00B170E8">
        <w:rPr>
          <w:sz w:val="28"/>
          <w:szCs w:val="28"/>
        </w:rPr>
        <w:t>регионального (отборочного) этапа олимпиады</w:t>
      </w:r>
      <w:r w:rsidR="005278B9" w:rsidRPr="00B170E8">
        <w:rPr>
          <w:rFonts w:eastAsia="Calibri"/>
          <w:sz w:val="28"/>
          <w:szCs w:val="28"/>
        </w:rPr>
        <w:t xml:space="preserve"> для каждой категории участников отдельно</w:t>
      </w:r>
      <w:r w:rsidR="005278B9" w:rsidRPr="00B170E8">
        <w:rPr>
          <w:sz w:val="28"/>
          <w:szCs w:val="28"/>
        </w:rPr>
        <w:t xml:space="preserve"> размещаются на </w:t>
      </w:r>
      <w:r w:rsidR="005278B9" w:rsidRPr="00B170E8">
        <w:rPr>
          <w:rFonts w:eastAsia="Calibri"/>
          <w:sz w:val="28"/>
          <w:szCs w:val="28"/>
        </w:rPr>
        <w:t>официальном сайте Избирательной комиссии Ханты-Мансийского автономного округа</w:t>
      </w:r>
      <w:r w:rsidR="005278B9" w:rsidRPr="00B170E8">
        <w:rPr>
          <w:rFonts w:eastAsia="Calibri"/>
          <w:sz w:val="28"/>
          <w:szCs w:val="28"/>
          <w:lang w:val="en-US"/>
        </w:rPr>
        <w:t> </w:t>
      </w:r>
      <w:r w:rsidR="005278B9" w:rsidRPr="00B170E8">
        <w:rPr>
          <w:rFonts w:eastAsia="Calibri"/>
          <w:sz w:val="28"/>
          <w:szCs w:val="28"/>
        </w:rPr>
        <w:t>–</w:t>
      </w:r>
      <w:r w:rsidR="005278B9" w:rsidRPr="00B170E8">
        <w:rPr>
          <w:rFonts w:eastAsia="Calibri"/>
          <w:sz w:val="28"/>
          <w:szCs w:val="28"/>
          <w:lang w:val="en-US"/>
        </w:rPr>
        <w:t> </w:t>
      </w:r>
      <w:r w:rsidR="005278B9" w:rsidRPr="00B170E8">
        <w:rPr>
          <w:rFonts w:eastAsia="Calibri"/>
          <w:sz w:val="28"/>
          <w:szCs w:val="28"/>
        </w:rPr>
        <w:t>Югры в информационно-телекоммуникационной сети общего пользования «Интернет» в разделе «Правовая культура / Конкурсы / Всероссийская олимпиада школьников «</w:t>
      </w:r>
      <w:proofErr w:type="spellStart"/>
      <w:r w:rsidR="005278B9" w:rsidRPr="00B170E8">
        <w:rPr>
          <w:rFonts w:eastAsia="Calibri"/>
          <w:sz w:val="28"/>
          <w:szCs w:val="28"/>
        </w:rPr>
        <w:t>Софиум</w:t>
      </w:r>
      <w:proofErr w:type="spellEnd"/>
      <w:r w:rsidR="005278B9" w:rsidRPr="00B170E8">
        <w:rPr>
          <w:rFonts w:eastAsia="Calibri"/>
          <w:sz w:val="28"/>
          <w:szCs w:val="28"/>
        </w:rPr>
        <w:t>»</w:t>
      </w:r>
      <w:r w:rsidR="00F73430">
        <w:rPr>
          <w:rFonts w:eastAsia="Calibri"/>
          <w:sz w:val="28"/>
          <w:szCs w:val="28"/>
        </w:rPr>
        <w:t xml:space="preserve"> </w:t>
      </w:r>
      <w:r w:rsidR="005278B9" w:rsidRPr="00B170E8">
        <w:rPr>
          <w:rFonts w:eastAsia="Calibri"/>
          <w:sz w:val="28"/>
          <w:szCs w:val="28"/>
        </w:rPr>
        <w:t xml:space="preserve">  и </w:t>
      </w:r>
      <w:r w:rsidR="005278B9" w:rsidRPr="00B170E8">
        <w:rPr>
          <w:sz w:val="28"/>
          <w:szCs w:val="28"/>
        </w:rPr>
        <w:t>будут доступны для участников не позднее 09 часов 00 минут (время местное) 20 ноября 2019 года.</w:t>
      </w:r>
      <w:proofErr w:type="gramEnd"/>
    </w:p>
    <w:p w:rsidR="0081215E" w:rsidRPr="00CA0820" w:rsidRDefault="005278B9" w:rsidP="005278B9">
      <w:pPr>
        <w:spacing w:line="360" w:lineRule="auto"/>
        <w:ind w:firstLine="709"/>
        <w:jc w:val="both"/>
        <w:rPr>
          <w:sz w:val="28"/>
          <w:szCs w:val="28"/>
        </w:rPr>
      </w:pPr>
      <w:r w:rsidRPr="00CA0820">
        <w:rPr>
          <w:sz w:val="28"/>
          <w:szCs w:val="28"/>
        </w:rPr>
        <w:t>2.2</w:t>
      </w:r>
      <w:r w:rsidR="00B170E8" w:rsidRPr="00CA0820">
        <w:rPr>
          <w:sz w:val="28"/>
          <w:szCs w:val="28"/>
        </w:rPr>
        <w:t>.</w:t>
      </w:r>
      <w:r w:rsidR="007B092A">
        <w:rPr>
          <w:sz w:val="28"/>
          <w:szCs w:val="28"/>
        </w:rPr>
        <w:t> </w:t>
      </w:r>
      <w:r w:rsidRPr="00CA0820">
        <w:rPr>
          <w:sz w:val="28"/>
          <w:szCs w:val="28"/>
        </w:rPr>
        <w:t>Участникам предоставляется возможность принять участие в региональном</w:t>
      </w:r>
      <w:r w:rsidR="0081215E" w:rsidRPr="00CA0820">
        <w:rPr>
          <w:sz w:val="28"/>
          <w:szCs w:val="28"/>
        </w:rPr>
        <w:t xml:space="preserve"> (о</w:t>
      </w:r>
      <w:r w:rsidRPr="00CA0820">
        <w:rPr>
          <w:sz w:val="28"/>
          <w:szCs w:val="28"/>
        </w:rPr>
        <w:t>тборочном</w:t>
      </w:r>
      <w:r w:rsidR="0081215E" w:rsidRPr="00CA0820">
        <w:rPr>
          <w:sz w:val="28"/>
          <w:szCs w:val="28"/>
        </w:rPr>
        <w:t>) этап</w:t>
      </w:r>
      <w:r w:rsidRPr="00CA0820">
        <w:rPr>
          <w:sz w:val="28"/>
          <w:szCs w:val="28"/>
        </w:rPr>
        <w:t>е</w:t>
      </w:r>
      <w:r w:rsidR="0081215E" w:rsidRPr="00CA0820">
        <w:rPr>
          <w:sz w:val="28"/>
          <w:szCs w:val="28"/>
        </w:rPr>
        <w:t xml:space="preserve"> олимпиады с 09 часов 00 минут (время местное) до 18 часов 00 минут (время местное)</w:t>
      </w:r>
      <w:r w:rsidRPr="00CA0820">
        <w:rPr>
          <w:sz w:val="28"/>
          <w:szCs w:val="28"/>
        </w:rPr>
        <w:t xml:space="preserve"> 20 ноября 2019 года</w:t>
      </w:r>
      <w:r w:rsidR="0081215E" w:rsidRPr="00CA0820">
        <w:rPr>
          <w:sz w:val="28"/>
          <w:szCs w:val="28"/>
        </w:rPr>
        <w:t>.</w:t>
      </w:r>
    </w:p>
    <w:p w:rsidR="005278B9" w:rsidRPr="00CA0820" w:rsidRDefault="00B170E8" w:rsidP="005278B9">
      <w:pPr>
        <w:spacing w:line="360" w:lineRule="auto"/>
        <w:ind w:firstLine="709"/>
        <w:jc w:val="both"/>
        <w:rPr>
          <w:sz w:val="28"/>
          <w:szCs w:val="28"/>
        </w:rPr>
      </w:pPr>
      <w:r w:rsidRPr="00CA0820">
        <w:rPr>
          <w:sz w:val="28"/>
          <w:szCs w:val="28"/>
        </w:rPr>
        <w:lastRenderedPageBreak/>
        <w:t>2.3.</w:t>
      </w:r>
      <w:r w:rsidR="007B092A">
        <w:rPr>
          <w:sz w:val="28"/>
          <w:szCs w:val="28"/>
        </w:rPr>
        <w:t> </w:t>
      </w:r>
      <w:r w:rsidR="005278B9" w:rsidRPr="00CA0820">
        <w:rPr>
          <w:sz w:val="28"/>
          <w:szCs w:val="28"/>
        </w:rPr>
        <w:t xml:space="preserve">Задания регионального (отборочного) этапа олимпиады включают пять ситуационных задач и написание эссе (далее – творческое задание) </w:t>
      </w:r>
      <w:r w:rsidR="005278B9" w:rsidRPr="00CA0820">
        <w:rPr>
          <w:sz w:val="28"/>
          <w:szCs w:val="28"/>
        </w:rPr>
        <w:br/>
        <w:t>по актуальным вопросам избирательного права и избирательного процесса.</w:t>
      </w:r>
    </w:p>
    <w:p w:rsidR="00B170E8" w:rsidRDefault="00B170E8" w:rsidP="00CA0820">
      <w:pPr>
        <w:spacing w:line="360" w:lineRule="auto"/>
        <w:ind w:firstLine="709"/>
        <w:jc w:val="both"/>
        <w:rPr>
          <w:sz w:val="28"/>
          <w:szCs w:val="28"/>
        </w:rPr>
      </w:pPr>
      <w:r w:rsidRPr="00CA0820">
        <w:rPr>
          <w:sz w:val="28"/>
          <w:szCs w:val="28"/>
        </w:rPr>
        <w:t xml:space="preserve">2.4. Ответы на задания регионального (отборочного) этапа олимпиады, поступившие позднее указанного в пункте 2.2. срока, или ответы, не имеющие обязательных для участия в </w:t>
      </w:r>
      <w:r w:rsidR="00C935CA">
        <w:rPr>
          <w:sz w:val="28"/>
          <w:szCs w:val="28"/>
        </w:rPr>
        <w:t xml:space="preserve">олимпиаде </w:t>
      </w:r>
      <w:r w:rsidRPr="00CA0820">
        <w:rPr>
          <w:sz w:val="28"/>
          <w:szCs w:val="28"/>
        </w:rPr>
        <w:t>сведений об участнике, или содержащие недостоверные сведения об участнике, к рассмотрению не принимаются.</w:t>
      </w:r>
    </w:p>
    <w:p w:rsidR="00933A8C" w:rsidRPr="001D5EDB" w:rsidRDefault="007B092A" w:rsidP="00933A8C">
      <w:pPr>
        <w:pStyle w:val="14-15"/>
        <w:rPr>
          <w:szCs w:val="28"/>
        </w:rPr>
      </w:pPr>
      <w:r>
        <w:rPr>
          <w:szCs w:val="28"/>
        </w:rPr>
        <w:t>2.5. </w:t>
      </w:r>
      <w:r w:rsidR="00933A8C">
        <w:rPr>
          <w:szCs w:val="28"/>
        </w:rPr>
        <w:t xml:space="preserve">Участник единовременно предоставляет ответы </w:t>
      </w:r>
      <w:r w:rsidR="00933A8C" w:rsidRPr="00CA0820">
        <w:rPr>
          <w:szCs w:val="28"/>
        </w:rPr>
        <w:t>на пять ситуационных задач и творческое задание</w:t>
      </w:r>
      <w:r w:rsidR="00933A8C">
        <w:rPr>
          <w:szCs w:val="28"/>
        </w:rPr>
        <w:t xml:space="preserve"> (написанное им </w:t>
      </w:r>
      <w:r w:rsidR="00933A8C" w:rsidRPr="00CA0820">
        <w:rPr>
          <w:szCs w:val="28"/>
        </w:rPr>
        <w:t>эссе</w:t>
      </w:r>
      <w:r w:rsidR="00933A8C" w:rsidRPr="00CA0820">
        <w:rPr>
          <w:szCs w:val="28"/>
        </w:rPr>
        <w:br/>
        <w:t>по актуальным вопросам избирательного права и избирательного процесса</w:t>
      </w:r>
      <w:r w:rsidR="00933A8C">
        <w:rPr>
          <w:szCs w:val="28"/>
        </w:rPr>
        <w:t>).</w:t>
      </w:r>
    </w:p>
    <w:p w:rsidR="00B170E8" w:rsidRDefault="00933A8C" w:rsidP="00B170E8">
      <w:pPr>
        <w:pStyle w:val="14-15"/>
        <w:rPr>
          <w:szCs w:val="28"/>
        </w:rPr>
      </w:pPr>
      <w:r>
        <w:rPr>
          <w:szCs w:val="28"/>
        </w:rPr>
        <w:t>2.6</w:t>
      </w:r>
      <w:r w:rsidR="00B170E8" w:rsidRPr="00FA63DB">
        <w:rPr>
          <w:szCs w:val="28"/>
        </w:rPr>
        <w:t>. </w:t>
      </w:r>
      <w:r w:rsidR="00B170E8">
        <w:rPr>
          <w:szCs w:val="28"/>
        </w:rPr>
        <w:t xml:space="preserve">Участник, </w:t>
      </w:r>
      <w:r w:rsidR="00A25B06">
        <w:rPr>
          <w:szCs w:val="28"/>
        </w:rPr>
        <w:t>направляя о</w:t>
      </w:r>
      <w:r w:rsidR="00A25B06" w:rsidRPr="00FA63DB">
        <w:rPr>
          <w:szCs w:val="28"/>
        </w:rPr>
        <w:t>тветы</w:t>
      </w:r>
      <w:r w:rsidR="00A25B06">
        <w:rPr>
          <w:szCs w:val="28"/>
        </w:rPr>
        <w:t xml:space="preserve"> на </w:t>
      </w:r>
      <w:r w:rsidR="00A25B06" w:rsidRPr="00A25B06">
        <w:rPr>
          <w:szCs w:val="28"/>
        </w:rPr>
        <w:t>задания регионального (отборочного) этапа олимпиады, включая</w:t>
      </w:r>
      <w:r w:rsidR="00B170E8">
        <w:rPr>
          <w:szCs w:val="28"/>
        </w:rPr>
        <w:t xml:space="preserve"> сведения о себе, тем самым дает согласие</w:t>
      </w:r>
      <w:r w:rsidR="00B170E8" w:rsidRPr="00FA63DB">
        <w:rPr>
          <w:szCs w:val="28"/>
        </w:rPr>
        <w:t xml:space="preserve"> Избирательной комиссией Ханты-Мансийского автономного округа – Югры</w:t>
      </w:r>
      <w:r w:rsidR="00C935CA">
        <w:rPr>
          <w:szCs w:val="28"/>
        </w:rPr>
        <w:t xml:space="preserve"> и территориальным избирательным комиссиям автономного округа</w:t>
      </w:r>
      <w:r w:rsidR="00B170E8">
        <w:rPr>
          <w:szCs w:val="28"/>
        </w:rPr>
        <w:t xml:space="preserve"> </w:t>
      </w:r>
      <w:r w:rsidR="00B170E8" w:rsidRPr="00FA63DB">
        <w:rPr>
          <w:szCs w:val="28"/>
        </w:rPr>
        <w:t>на обработку персональных данных</w:t>
      </w:r>
      <w:r w:rsidR="00B170E8">
        <w:rPr>
          <w:szCs w:val="28"/>
        </w:rPr>
        <w:t xml:space="preserve">, а также подтверждает достоверность предоставленных </w:t>
      </w:r>
      <w:r w:rsidR="00A25B06">
        <w:rPr>
          <w:szCs w:val="28"/>
        </w:rPr>
        <w:t xml:space="preserve">о себе </w:t>
      </w:r>
      <w:r w:rsidR="00B170E8">
        <w:rPr>
          <w:szCs w:val="28"/>
        </w:rPr>
        <w:t>сведений</w:t>
      </w:r>
      <w:r w:rsidR="00B170E8" w:rsidRPr="00FA63DB">
        <w:rPr>
          <w:szCs w:val="28"/>
        </w:rPr>
        <w:t>.</w:t>
      </w:r>
    </w:p>
    <w:p w:rsidR="005278B9" w:rsidRDefault="005278B9" w:rsidP="00AC117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A0820" w:rsidRDefault="004530CF" w:rsidP="004530CF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E272C5">
        <w:rPr>
          <w:b/>
          <w:sz w:val="28"/>
          <w:szCs w:val="28"/>
        </w:rPr>
        <w:t>3. Порядок проведения</w:t>
      </w:r>
      <w:r w:rsidRPr="004530CF">
        <w:rPr>
          <w:rFonts w:eastAsia="Calibri"/>
          <w:b/>
          <w:sz w:val="28"/>
          <w:szCs w:val="28"/>
        </w:rPr>
        <w:t xml:space="preserve"> </w:t>
      </w:r>
      <w:r w:rsidRPr="00373EF0">
        <w:rPr>
          <w:rFonts w:eastAsia="Calibri"/>
          <w:b/>
          <w:sz w:val="28"/>
          <w:szCs w:val="28"/>
        </w:rPr>
        <w:t xml:space="preserve">регионального (отборочного) этапа </w:t>
      </w:r>
      <w:r>
        <w:rPr>
          <w:rFonts w:eastAsia="Calibri"/>
          <w:b/>
          <w:sz w:val="28"/>
          <w:szCs w:val="28"/>
        </w:rPr>
        <w:t>олимпиады</w:t>
      </w:r>
    </w:p>
    <w:p w:rsidR="00136812" w:rsidRPr="001D5EDB" w:rsidRDefault="00136812" w:rsidP="00AC117C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1D5EDB">
        <w:rPr>
          <w:bCs/>
          <w:kern w:val="28"/>
          <w:sz w:val="28"/>
          <w:szCs w:val="28"/>
        </w:rPr>
        <w:t>Региональный (отборочный) этап олимпиады проводится в два тура</w:t>
      </w:r>
      <w:r w:rsidR="00B76E78" w:rsidRPr="001D5EDB">
        <w:rPr>
          <w:bCs/>
          <w:kern w:val="28"/>
          <w:sz w:val="28"/>
          <w:szCs w:val="28"/>
        </w:rPr>
        <w:t>.</w:t>
      </w:r>
    </w:p>
    <w:p w:rsidR="001D5EDB" w:rsidRDefault="00B76E78" w:rsidP="001D5EDB">
      <w:pPr>
        <w:pStyle w:val="14-15"/>
        <w:rPr>
          <w:szCs w:val="28"/>
        </w:rPr>
      </w:pPr>
      <w:r w:rsidRPr="001D5EDB">
        <w:rPr>
          <w:szCs w:val="28"/>
        </w:rPr>
        <w:t>3.1</w:t>
      </w:r>
      <w:r w:rsidR="001D5EDB" w:rsidRPr="001D5EDB">
        <w:rPr>
          <w:szCs w:val="28"/>
        </w:rPr>
        <w:t>.</w:t>
      </w:r>
      <w:r w:rsidR="007B092A">
        <w:rPr>
          <w:szCs w:val="28"/>
        </w:rPr>
        <w:t> </w:t>
      </w:r>
      <w:proofErr w:type="gramStart"/>
      <w:r w:rsidRPr="001D5EDB">
        <w:rPr>
          <w:szCs w:val="28"/>
        </w:rPr>
        <w:t>П</w:t>
      </w:r>
      <w:r w:rsidR="00136812" w:rsidRPr="001D5EDB">
        <w:rPr>
          <w:szCs w:val="28"/>
        </w:rPr>
        <w:t>ервый тур проводится территориальными избирательными комиссиями Ханты-Мансийского автономного округа – Югры</w:t>
      </w:r>
      <w:r w:rsidR="0081215E" w:rsidRPr="001D5EDB">
        <w:rPr>
          <w:szCs w:val="28"/>
        </w:rPr>
        <w:t xml:space="preserve"> в комбинированной форме: </w:t>
      </w:r>
      <w:r w:rsidR="0081215E" w:rsidRPr="001D5EDB">
        <w:rPr>
          <w:i/>
          <w:szCs w:val="28"/>
        </w:rPr>
        <w:t>очно</w:t>
      </w:r>
      <w:r w:rsidR="0081215E" w:rsidRPr="001D5EDB">
        <w:rPr>
          <w:szCs w:val="28"/>
        </w:rPr>
        <w:t xml:space="preserve"> (для чего территориальная избирательная комиссия определяет перечень площадок</w:t>
      </w:r>
      <w:r w:rsidR="002F6CAF" w:rsidRPr="001D5EDB">
        <w:rPr>
          <w:szCs w:val="28"/>
        </w:rPr>
        <w:t>, на</w:t>
      </w:r>
      <w:r w:rsidR="0081215E" w:rsidRPr="001D5EDB">
        <w:rPr>
          <w:szCs w:val="28"/>
        </w:rPr>
        <w:t xml:space="preserve"> которых участнику будет предоставлена возможность принять участие в олимпиаде), и </w:t>
      </w:r>
      <w:r w:rsidR="0081215E" w:rsidRPr="001D5EDB">
        <w:rPr>
          <w:i/>
          <w:szCs w:val="28"/>
        </w:rPr>
        <w:t>дистанционно</w:t>
      </w:r>
      <w:r w:rsidR="0081215E" w:rsidRPr="001D5EDB">
        <w:rPr>
          <w:szCs w:val="28"/>
        </w:rPr>
        <w:t xml:space="preserve"> (территориальная избирательная комиссия определяет адрес электронной почты, на который участник вправе направить выполненное </w:t>
      </w:r>
      <w:r w:rsidR="00810F7D">
        <w:rPr>
          <w:szCs w:val="28"/>
        </w:rPr>
        <w:t xml:space="preserve">им </w:t>
      </w:r>
      <w:r w:rsidR="0081215E" w:rsidRPr="001D5EDB">
        <w:rPr>
          <w:szCs w:val="28"/>
        </w:rPr>
        <w:t>задание</w:t>
      </w:r>
      <w:r w:rsidR="001D5EDB">
        <w:rPr>
          <w:szCs w:val="28"/>
        </w:rPr>
        <w:t xml:space="preserve"> в срок, установленный  п</w:t>
      </w:r>
      <w:r w:rsidR="00C52187">
        <w:rPr>
          <w:szCs w:val="28"/>
        </w:rPr>
        <w:t>ункте</w:t>
      </w:r>
      <w:r w:rsidR="001D5EDB">
        <w:rPr>
          <w:szCs w:val="28"/>
        </w:rPr>
        <w:t xml:space="preserve"> 2.2.</w:t>
      </w:r>
      <w:r w:rsidR="00810F7D">
        <w:rPr>
          <w:szCs w:val="28"/>
        </w:rPr>
        <w:t xml:space="preserve"> настоящего Положения</w:t>
      </w:r>
      <w:r w:rsidR="0081215E" w:rsidRPr="001D5EDB">
        <w:rPr>
          <w:szCs w:val="28"/>
        </w:rPr>
        <w:t>).</w:t>
      </w:r>
      <w:proofErr w:type="gramEnd"/>
      <w:r w:rsidR="0081215E" w:rsidRPr="001D5EDB">
        <w:rPr>
          <w:szCs w:val="28"/>
        </w:rPr>
        <w:t xml:space="preserve"> </w:t>
      </w:r>
      <w:r w:rsidR="001D5EDB">
        <w:rPr>
          <w:szCs w:val="28"/>
        </w:rPr>
        <w:t xml:space="preserve"> </w:t>
      </w:r>
      <w:r w:rsidR="00D600C2" w:rsidRPr="00933A8C">
        <w:rPr>
          <w:szCs w:val="28"/>
        </w:rPr>
        <w:t>Территориальн</w:t>
      </w:r>
      <w:r w:rsidR="00D600C2">
        <w:rPr>
          <w:szCs w:val="28"/>
        </w:rPr>
        <w:t>ые</w:t>
      </w:r>
      <w:r w:rsidR="00D600C2" w:rsidRPr="00933A8C">
        <w:rPr>
          <w:szCs w:val="28"/>
        </w:rPr>
        <w:t xml:space="preserve"> избирательн</w:t>
      </w:r>
      <w:r w:rsidR="00D600C2">
        <w:rPr>
          <w:szCs w:val="28"/>
        </w:rPr>
        <w:t>ые комиссии</w:t>
      </w:r>
      <w:r w:rsidR="00D600C2" w:rsidRPr="00933A8C">
        <w:rPr>
          <w:szCs w:val="28"/>
        </w:rPr>
        <w:t xml:space="preserve"> </w:t>
      </w:r>
      <w:r w:rsidR="001D5EDB">
        <w:rPr>
          <w:szCs w:val="28"/>
        </w:rPr>
        <w:t>не позднее</w:t>
      </w:r>
      <w:r w:rsidR="00E27875">
        <w:rPr>
          <w:szCs w:val="28"/>
        </w:rPr>
        <w:t xml:space="preserve"> 13 ноября 2019 года направляю</w:t>
      </w:r>
      <w:r w:rsidR="0081215E" w:rsidRPr="001D5EDB">
        <w:rPr>
          <w:szCs w:val="28"/>
        </w:rPr>
        <w:t xml:space="preserve">т </w:t>
      </w:r>
      <w:r w:rsidR="0081215E" w:rsidRPr="001D5EDB">
        <w:rPr>
          <w:szCs w:val="28"/>
        </w:rPr>
        <w:lastRenderedPageBreak/>
        <w:t xml:space="preserve">соответствующие сведения в Избирательную комиссию автономного округа по форме, представленной в </w:t>
      </w:r>
      <w:r w:rsidR="0081215E" w:rsidRPr="00CF1FA7">
        <w:rPr>
          <w:szCs w:val="28"/>
        </w:rPr>
        <w:t>приложении 1</w:t>
      </w:r>
      <w:r w:rsidR="00CF1FA7">
        <w:rPr>
          <w:szCs w:val="28"/>
        </w:rPr>
        <w:t xml:space="preserve"> к настоящему Положению</w:t>
      </w:r>
      <w:r w:rsidR="0081215E" w:rsidRPr="001D5EDB">
        <w:rPr>
          <w:szCs w:val="28"/>
        </w:rPr>
        <w:t xml:space="preserve">. </w:t>
      </w:r>
    </w:p>
    <w:p w:rsidR="007F5766" w:rsidRDefault="001D5EDB" w:rsidP="007F5766">
      <w:pPr>
        <w:pStyle w:val="14-15"/>
        <w:rPr>
          <w:szCs w:val="28"/>
        </w:rPr>
      </w:pPr>
      <w:r w:rsidRPr="00933A8C">
        <w:rPr>
          <w:szCs w:val="28"/>
        </w:rPr>
        <w:t>3.2.</w:t>
      </w:r>
      <w:r w:rsidR="007B092A">
        <w:rPr>
          <w:szCs w:val="28"/>
        </w:rPr>
        <w:t> </w:t>
      </w:r>
      <w:r w:rsidR="00933A8C" w:rsidRPr="00933A8C">
        <w:rPr>
          <w:szCs w:val="28"/>
        </w:rPr>
        <w:t>Территориальн</w:t>
      </w:r>
      <w:r w:rsidR="00D600C2">
        <w:rPr>
          <w:szCs w:val="28"/>
        </w:rPr>
        <w:t>ые</w:t>
      </w:r>
      <w:r w:rsidR="00933A8C" w:rsidRPr="00933A8C">
        <w:rPr>
          <w:szCs w:val="28"/>
        </w:rPr>
        <w:t xml:space="preserve"> избирательн</w:t>
      </w:r>
      <w:r w:rsidR="00D600C2">
        <w:rPr>
          <w:szCs w:val="28"/>
        </w:rPr>
        <w:t>ые комиссии</w:t>
      </w:r>
      <w:r w:rsidR="007F5766">
        <w:rPr>
          <w:szCs w:val="28"/>
        </w:rPr>
        <w:t xml:space="preserve"> проводя</w:t>
      </w:r>
      <w:r w:rsidR="00933A8C" w:rsidRPr="00933A8C">
        <w:rPr>
          <w:szCs w:val="28"/>
        </w:rPr>
        <w:t xml:space="preserve">т оценку ответов </w:t>
      </w:r>
      <w:r w:rsidR="00D600C2">
        <w:rPr>
          <w:szCs w:val="28"/>
        </w:rPr>
        <w:t>участников олимпиады</w:t>
      </w:r>
      <w:r w:rsidR="00933A8C" w:rsidRPr="00933A8C">
        <w:rPr>
          <w:szCs w:val="28"/>
        </w:rPr>
        <w:t xml:space="preserve"> </w:t>
      </w:r>
      <w:r w:rsidR="00D600C2">
        <w:rPr>
          <w:szCs w:val="28"/>
        </w:rPr>
        <w:t xml:space="preserve">только </w:t>
      </w:r>
      <w:r w:rsidR="00933A8C" w:rsidRPr="00933A8C">
        <w:rPr>
          <w:szCs w:val="28"/>
        </w:rPr>
        <w:t>на ситуационные задачи. За правильный ответ на ситуационную задачу начисляется пять баллов.</w:t>
      </w:r>
      <w:r w:rsidR="00FF4843">
        <w:rPr>
          <w:szCs w:val="28"/>
        </w:rPr>
        <w:t xml:space="preserve"> </w:t>
      </w:r>
      <w:r w:rsidR="007F5766">
        <w:rPr>
          <w:szCs w:val="28"/>
        </w:rPr>
        <w:t xml:space="preserve"> Для проведения оценки </w:t>
      </w:r>
      <w:r w:rsidR="007F5766" w:rsidRPr="00933A8C">
        <w:rPr>
          <w:szCs w:val="28"/>
        </w:rPr>
        <w:t xml:space="preserve">ответов </w:t>
      </w:r>
      <w:r w:rsidR="007F5766">
        <w:rPr>
          <w:szCs w:val="28"/>
        </w:rPr>
        <w:t>участников олимпиады</w:t>
      </w:r>
      <w:r w:rsidR="007F5766" w:rsidRPr="007F5766">
        <w:rPr>
          <w:szCs w:val="28"/>
        </w:rPr>
        <w:t xml:space="preserve"> </w:t>
      </w:r>
      <w:r w:rsidR="007F5766">
        <w:rPr>
          <w:szCs w:val="28"/>
        </w:rPr>
        <w:t>т</w:t>
      </w:r>
      <w:r w:rsidR="007F5766" w:rsidRPr="00933A8C">
        <w:rPr>
          <w:szCs w:val="28"/>
        </w:rPr>
        <w:t>ерриториальн</w:t>
      </w:r>
      <w:r w:rsidR="007F5766">
        <w:rPr>
          <w:szCs w:val="28"/>
        </w:rPr>
        <w:t>ые</w:t>
      </w:r>
      <w:r w:rsidR="007F5766" w:rsidRPr="00933A8C">
        <w:rPr>
          <w:szCs w:val="28"/>
        </w:rPr>
        <w:t xml:space="preserve"> избирательн</w:t>
      </w:r>
      <w:r w:rsidR="007F5766">
        <w:rPr>
          <w:szCs w:val="28"/>
        </w:rPr>
        <w:t>ые комиссии вправе создавать рабочие группы.</w:t>
      </w:r>
    </w:p>
    <w:p w:rsidR="007F5766" w:rsidRPr="00933A8C" w:rsidRDefault="007B092A" w:rsidP="007F5766">
      <w:pPr>
        <w:pStyle w:val="14-15"/>
        <w:rPr>
          <w:szCs w:val="28"/>
        </w:rPr>
      </w:pPr>
      <w:r>
        <w:rPr>
          <w:szCs w:val="28"/>
        </w:rPr>
        <w:t>3.3. </w:t>
      </w:r>
      <w:r w:rsidR="00D600C2">
        <w:rPr>
          <w:szCs w:val="28"/>
        </w:rPr>
        <w:t xml:space="preserve">Оценка творческого задания </w:t>
      </w:r>
      <w:r w:rsidR="007F5766">
        <w:rPr>
          <w:szCs w:val="28"/>
        </w:rPr>
        <w:t xml:space="preserve">участника олимпиады </w:t>
      </w:r>
      <w:r w:rsidR="00D600C2">
        <w:rPr>
          <w:szCs w:val="28"/>
        </w:rPr>
        <w:t>т</w:t>
      </w:r>
      <w:r w:rsidR="00D600C2" w:rsidRPr="00933A8C">
        <w:rPr>
          <w:szCs w:val="28"/>
        </w:rPr>
        <w:t>ерриториальн</w:t>
      </w:r>
      <w:r w:rsidR="00D600C2">
        <w:rPr>
          <w:szCs w:val="28"/>
        </w:rPr>
        <w:t>ыми</w:t>
      </w:r>
      <w:r w:rsidR="00D600C2" w:rsidRPr="00933A8C">
        <w:rPr>
          <w:szCs w:val="28"/>
        </w:rPr>
        <w:t xml:space="preserve"> избирательн</w:t>
      </w:r>
      <w:r w:rsidR="00D600C2">
        <w:rPr>
          <w:szCs w:val="28"/>
        </w:rPr>
        <w:t>ыми комиссиями не производится.</w:t>
      </w:r>
    </w:p>
    <w:p w:rsidR="00933A8C" w:rsidRDefault="007F5766" w:rsidP="00933A8C">
      <w:pPr>
        <w:pStyle w:val="14-15"/>
        <w:rPr>
          <w:szCs w:val="28"/>
        </w:rPr>
      </w:pPr>
      <w:r>
        <w:rPr>
          <w:szCs w:val="28"/>
        </w:rPr>
        <w:t>3.4</w:t>
      </w:r>
      <w:r w:rsidR="007B092A">
        <w:rPr>
          <w:szCs w:val="28"/>
        </w:rPr>
        <w:t>. </w:t>
      </w:r>
      <w:r w:rsidR="00933A8C">
        <w:rPr>
          <w:szCs w:val="28"/>
        </w:rPr>
        <w:t>Победител</w:t>
      </w:r>
      <w:r w:rsidR="00933A8C" w:rsidRPr="005A2319">
        <w:rPr>
          <w:szCs w:val="28"/>
        </w:rPr>
        <w:t xml:space="preserve">и </w:t>
      </w:r>
      <w:r w:rsidR="00933A8C">
        <w:rPr>
          <w:szCs w:val="28"/>
        </w:rPr>
        <w:t xml:space="preserve">первого тура </w:t>
      </w:r>
      <w:r w:rsidR="00933A8C" w:rsidRPr="005A2319">
        <w:rPr>
          <w:szCs w:val="28"/>
        </w:rPr>
        <w:t xml:space="preserve">регионального (отборочного) этапа олимпиады определяются </w:t>
      </w:r>
      <w:r w:rsidR="00D600C2">
        <w:rPr>
          <w:szCs w:val="28"/>
        </w:rPr>
        <w:t>т</w:t>
      </w:r>
      <w:r w:rsidR="00D600C2" w:rsidRPr="00933A8C">
        <w:rPr>
          <w:szCs w:val="28"/>
        </w:rPr>
        <w:t>ерриториальн</w:t>
      </w:r>
      <w:r w:rsidR="00D600C2">
        <w:rPr>
          <w:szCs w:val="28"/>
        </w:rPr>
        <w:t>ыми</w:t>
      </w:r>
      <w:r w:rsidR="00D600C2" w:rsidRPr="00933A8C">
        <w:rPr>
          <w:szCs w:val="28"/>
        </w:rPr>
        <w:t xml:space="preserve"> избирательн</w:t>
      </w:r>
      <w:r w:rsidR="00D600C2">
        <w:rPr>
          <w:szCs w:val="28"/>
        </w:rPr>
        <w:t>ыми комиссиями</w:t>
      </w:r>
      <w:r w:rsidR="00D600C2" w:rsidRPr="00933A8C">
        <w:rPr>
          <w:szCs w:val="28"/>
        </w:rPr>
        <w:t xml:space="preserve"> </w:t>
      </w:r>
      <w:r w:rsidR="00933A8C" w:rsidRPr="005A2319">
        <w:rPr>
          <w:szCs w:val="28"/>
        </w:rPr>
        <w:t>следующим образом:</w:t>
      </w:r>
    </w:p>
    <w:p w:rsidR="00933A8C" w:rsidRDefault="00FF4843" w:rsidP="00FF4843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="00933A8C" w:rsidRPr="005A2319">
        <w:rPr>
          <w:szCs w:val="28"/>
        </w:rPr>
        <w:t>участники в каждой категории (9-е, 10-е, 11-е классы), набра</w:t>
      </w:r>
      <w:r w:rsidR="00933A8C">
        <w:rPr>
          <w:szCs w:val="28"/>
        </w:rPr>
        <w:t xml:space="preserve">вшие </w:t>
      </w:r>
      <w:r w:rsidR="00933A8C">
        <w:rPr>
          <w:szCs w:val="28"/>
        </w:rPr>
        <w:br/>
        <w:t>24–25</w:t>
      </w:r>
      <w:r w:rsidR="00933A8C" w:rsidRPr="005A2319">
        <w:rPr>
          <w:szCs w:val="28"/>
        </w:rPr>
        <w:t xml:space="preserve"> баллов, признаются победителями</w:t>
      </w:r>
      <w:r w:rsidR="00933A8C" w:rsidRPr="00933A8C">
        <w:rPr>
          <w:szCs w:val="28"/>
        </w:rPr>
        <w:t xml:space="preserve"> </w:t>
      </w:r>
      <w:r w:rsidR="00933A8C">
        <w:rPr>
          <w:szCs w:val="28"/>
        </w:rPr>
        <w:t>первого тура</w:t>
      </w:r>
      <w:r w:rsidR="00933A8C" w:rsidRPr="005A2319">
        <w:rPr>
          <w:szCs w:val="28"/>
        </w:rPr>
        <w:t xml:space="preserve"> регионального (отборочного) этапа</w:t>
      </w:r>
      <w:r w:rsidR="00810F7D">
        <w:rPr>
          <w:szCs w:val="28"/>
        </w:rPr>
        <w:t xml:space="preserve"> </w:t>
      </w:r>
      <w:r w:rsidR="00810F7D" w:rsidRPr="005A2319">
        <w:rPr>
          <w:szCs w:val="28"/>
        </w:rPr>
        <w:t>олимпиады</w:t>
      </w:r>
      <w:r w:rsidR="00933A8C" w:rsidRPr="005A2319">
        <w:rPr>
          <w:szCs w:val="28"/>
        </w:rPr>
        <w:t>;</w:t>
      </w:r>
    </w:p>
    <w:p w:rsidR="00933A8C" w:rsidRPr="005A2319" w:rsidRDefault="00FF4843" w:rsidP="00FF4843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="00933A8C" w:rsidRPr="005A2319">
        <w:rPr>
          <w:szCs w:val="28"/>
        </w:rPr>
        <w:t xml:space="preserve">участники в каждой категории (9-е, 10-е, 11-е классы), набравшие </w:t>
      </w:r>
      <w:r w:rsidR="00933A8C" w:rsidRPr="005A2319">
        <w:rPr>
          <w:szCs w:val="28"/>
        </w:rPr>
        <w:br/>
        <w:t>2</w:t>
      </w:r>
      <w:r w:rsidR="00933A8C">
        <w:rPr>
          <w:szCs w:val="28"/>
        </w:rPr>
        <w:t>0–23 балла</w:t>
      </w:r>
      <w:r w:rsidR="00933A8C" w:rsidRPr="005A2319">
        <w:rPr>
          <w:szCs w:val="28"/>
        </w:rPr>
        <w:t xml:space="preserve">, признаются призерами </w:t>
      </w:r>
      <w:r w:rsidR="00933A8C">
        <w:rPr>
          <w:szCs w:val="28"/>
        </w:rPr>
        <w:t>первого тура</w:t>
      </w:r>
      <w:r w:rsidR="00933A8C" w:rsidRPr="005A2319">
        <w:rPr>
          <w:szCs w:val="28"/>
        </w:rPr>
        <w:t xml:space="preserve"> регионального (отборочного) этапа олимпиады.</w:t>
      </w:r>
    </w:p>
    <w:p w:rsidR="0081215E" w:rsidRPr="00B70C9F" w:rsidRDefault="007F5766" w:rsidP="00B70C9F">
      <w:pPr>
        <w:pStyle w:val="14-15"/>
        <w:rPr>
          <w:szCs w:val="28"/>
        </w:rPr>
      </w:pPr>
      <w:r>
        <w:rPr>
          <w:szCs w:val="28"/>
        </w:rPr>
        <w:t>3.5</w:t>
      </w:r>
      <w:r w:rsidR="007B092A">
        <w:rPr>
          <w:szCs w:val="28"/>
        </w:rPr>
        <w:t>. </w:t>
      </w:r>
      <w:r w:rsidR="00FF4843">
        <w:rPr>
          <w:szCs w:val="28"/>
        </w:rPr>
        <w:t>Не позднее 27 ноября 2019</w:t>
      </w:r>
      <w:r w:rsidR="00F73430">
        <w:rPr>
          <w:szCs w:val="28"/>
        </w:rPr>
        <w:t xml:space="preserve"> года</w:t>
      </w:r>
      <w:r w:rsidR="00FF4843">
        <w:rPr>
          <w:szCs w:val="28"/>
        </w:rPr>
        <w:t xml:space="preserve"> территориальные избирательные комиссии автономного округа направляют в </w:t>
      </w:r>
      <w:r w:rsidR="00FF4843" w:rsidRPr="00B70C9F">
        <w:rPr>
          <w:szCs w:val="28"/>
        </w:rPr>
        <w:t>Избирательную комиссию Ханты-Мансийского автономного округа – Югры:</w:t>
      </w:r>
    </w:p>
    <w:p w:rsidR="00FF4843" w:rsidRDefault="00FF4843" w:rsidP="00B70C9F">
      <w:pPr>
        <w:pStyle w:val="14-15"/>
        <w:rPr>
          <w:szCs w:val="28"/>
        </w:rPr>
      </w:pPr>
      <w:r w:rsidRPr="00B70C9F">
        <w:rPr>
          <w:szCs w:val="28"/>
        </w:rPr>
        <w:t xml:space="preserve">- </w:t>
      </w:r>
      <w:r>
        <w:rPr>
          <w:szCs w:val="28"/>
        </w:rPr>
        <w:t xml:space="preserve">ранжированный список победителей </w:t>
      </w:r>
      <w:r w:rsidR="00253DE2">
        <w:rPr>
          <w:szCs w:val="28"/>
        </w:rPr>
        <w:t xml:space="preserve">первого тура </w:t>
      </w:r>
      <w:r w:rsidR="00253DE2" w:rsidRPr="005A2319">
        <w:rPr>
          <w:szCs w:val="28"/>
        </w:rPr>
        <w:t xml:space="preserve">регионального (отборочного) этапа олимпиады </w:t>
      </w:r>
      <w:r>
        <w:rPr>
          <w:szCs w:val="28"/>
        </w:rPr>
        <w:t>в</w:t>
      </w:r>
      <w:r w:rsidRPr="005A2319">
        <w:rPr>
          <w:szCs w:val="28"/>
        </w:rPr>
        <w:t xml:space="preserve"> каждой категории (9-е, 10-е, 11-е классы)</w:t>
      </w:r>
      <w:r>
        <w:rPr>
          <w:szCs w:val="28"/>
        </w:rPr>
        <w:t xml:space="preserve">, </w:t>
      </w:r>
      <w:r w:rsidRPr="005A2319">
        <w:rPr>
          <w:szCs w:val="28"/>
        </w:rPr>
        <w:t>набра</w:t>
      </w:r>
      <w:r>
        <w:rPr>
          <w:szCs w:val="28"/>
        </w:rPr>
        <w:t>вших 24–25</w:t>
      </w:r>
      <w:r w:rsidRPr="005A2319">
        <w:rPr>
          <w:szCs w:val="28"/>
        </w:rPr>
        <w:t xml:space="preserve"> баллов</w:t>
      </w:r>
      <w:r w:rsidR="00F73430">
        <w:rPr>
          <w:szCs w:val="28"/>
        </w:rPr>
        <w:t xml:space="preserve"> по форме, представленной в приложении 2</w:t>
      </w:r>
      <w:r w:rsidRPr="005A2319">
        <w:rPr>
          <w:szCs w:val="28"/>
        </w:rPr>
        <w:t>,</w:t>
      </w:r>
    </w:p>
    <w:p w:rsidR="00FF4843" w:rsidRPr="00B70C9F" w:rsidRDefault="00FF4843" w:rsidP="00B70C9F">
      <w:pPr>
        <w:pStyle w:val="14-15"/>
        <w:rPr>
          <w:szCs w:val="28"/>
        </w:rPr>
      </w:pPr>
      <w:r>
        <w:rPr>
          <w:szCs w:val="28"/>
        </w:rPr>
        <w:t>- о</w:t>
      </w:r>
      <w:r w:rsidRPr="00CA0820">
        <w:rPr>
          <w:szCs w:val="28"/>
        </w:rPr>
        <w:t>тветы на задания регионального (отборочного) этапа олимпиады</w:t>
      </w:r>
      <w:r>
        <w:rPr>
          <w:szCs w:val="28"/>
        </w:rPr>
        <w:t xml:space="preserve"> каждого участника из списка победителей</w:t>
      </w:r>
      <w:r w:rsidR="00272D91">
        <w:rPr>
          <w:szCs w:val="28"/>
        </w:rPr>
        <w:t xml:space="preserve"> (ответы на ситуационные задачи и</w:t>
      </w:r>
      <w:r w:rsidR="009664AE">
        <w:rPr>
          <w:szCs w:val="28"/>
        </w:rPr>
        <w:t xml:space="preserve"> представленное участником</w:t>
      </w:r>
      <w:r w:rsidR="00272D91">
        <w:rPr>
          <w:szCs w:val="28"/>
        </w:rPr>
        <w:t xml:space="preserve"> эссе)</w:t>
      </w:r>
      <w:r>
        <w:rPr>
          <w:szCs w:val="28"/>
        </w:rPr>
        <w:t>.</w:t>
      </w:r>
    </w:p>
    <w:p w:rsidR="005655CD" w:rsidRPr="005655CD" w:rsidRDefault="007F5766" w:rsidP="00046EDA">
      <w:pPr>
        <w:pStyle w:val="14-15"/>
        <w:rPr>
          <w:szCs w:val="28"/>
        </w:rPr>
      </w:pPr>
      <w:r>
        <w:rPr>
          <w:szCs w:val="28"/>
        </w:rPr>
        <w:t>3.6</w:t>
      </w:r>
      <w:r w:rsidR="007B092A">
        <w:rPr>
          <w:szCs w:val="28"/>
        </w:rPr>
        <w:t>. </w:t>
      </w:r>
      <w:r w:rsidR="000F6AE2">
        <w:rPr>
          <w:szCs w:val="28"/>
        </w:rPr>
        <w:t>Второй</w:t>
      </w:r>
      <w:r w:rsidR="00B70C9F" w:rsidRPr="001D5EDB">
        <w:rPr>
          <w:szCs w:val="28"/>
        </w:rPr>
        <w:t xml:space="preserve"> тур </w:t>
      </w:r>
      <w:r w:rsidR="00B70C9F" w:rsidRPr="005A2319">
        <w:rPr>
          <w:szCs w:val="28"/>
        </w:rPr>
        <w:t>регионального (отборочного) этапа олимпиады</w:t>
      </w:r>
      <w:r w:rsidR="00B70C9F" w:rsidRPr="001D5EDB">
        <w:rPr>
          <w:szCs w:val="28"/>
        </w:rPr>
        <w:t xml:space="preserve"> проводится</w:t>
      </w:r>
      <w:r w:rsidR="00B70C9F" w:rsidRPr="00B70C9F">
        <w:rPr>
          <w:szCs w:val="28"/>
        </w:rPr>
        <w:t xml:space="preserve"> </w:t>
      </w:r>
      <w:r w:rsidR="00136812" w:rsidRPr="00B70C9F">
        <w:rPr>
          <w:szCs w:val="28"/>
        </w:rPr>
        <w:t xml:space="preserve">Избирательной комиссией Ханты-Мансийского автономного </w:t>
      </w:r>
      <w:r w:rsidR="00136812" w:rsidRPr="00B70C9F">
        <w:rPr>
          <w:szCs w:val="28"/>
        </w:rPr>
        <w:lastRenderedPageBreak/>
        <w:t>округа – Югры</w:t>
      </w:r>
      <w:r w:rsidR="000F6AE2">
        <w:rPr>
          <w:szCs w:val="28"/>
        </w:rPr>
        <w:t xml:space="preserve"> посредством </w:t>
      </w:r>
      <w:r w:rsidR="000F6AE2">
        <w:rPr>
          <w:rFonts w:eastAsia="Calibri"/>
          <w:szCs w:val="28"/>
        </w:rPr>
        <w:t>оценки</w:t>
      </w:r>
      <w:r w:rsidR="00B70C9F" w:rsidRPr="0015492A">
        <w:rPr>
          <w:rFonts w:eastAsia="Calibri"/>
          <w:szCs w:val="28"/>
        </w:rPr>
        <w:t xml:space="preserve"> выполнения творческого задания </w:t>
      </w:r>
      <w:r w:rsidR="00046EDA" w:rsidRPr="005655CD">
        <w:rPr>
          <w:szCs w:val="28"/>
        </w:rPr>
        <w:t>по следующим критериям</w:t>
      </w:r>
      <w:r w:rsidR="00046EDA" w:rsidRPr="00046EDA">
        <w:rPr>
          <w:szCs w:val="28"/>
        </w:rPr>
        <w:t>:</w:t>
      </w:r>
      <w:r w:rsidR="00046EDA">
        <w:rPr>
          <w:szCs w:val="28"/>
        </w:rPr>
        <w:t xml:space="preserve"> </w:t>
      </w:r>
    </w:p>
    <w:p w:rsidR="005655CD" w:rsidRPr="005A2319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соответствие содержания ответа теме творческого задания</w:t>
      </w:r>
      <w:r w:rsidRPr="005A2319">
        <w:rPr>
          <w:szCs w:val="28"/>
        </w:rPr>
        <w:br/>
        <w:t>(до двух баллов);</w:t>
      </w:r>
    </w:p>
    <w:p w:rsidR="005655CD" w:rsidRPr="005A2319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грамотность (до двух баллов);</w:t>
      </w:r>
    </w:p>
    <w:p w:rsidR="005655CD" w:rsidRPr="005A2319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доступность стиля изложения (до двух баллов);</w:t>
      </w:r>
    </w:p>
    <w:p w:rsidR="005655CD" w:rsidRPr="005A2319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последовательность и убедительность аргументации (до трех баллов);</w:t>
      </w:r>
    </w:p>
    <w:p w:rsidR="005655CD" w:rsidRPr="005A2319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практическая направленность (до трех баллов);</w:t>
      </w:r>
    </w:p>
    <w:p w:rsidR="005655CD" w:rsidRDefault="005655CD" w:rsidP="005655CD">
      <w:pPr>
        <w:pStyle w:val="14-15"/>
        <w:rPr>
          <w:szCs w:val="28"/>
        </w:rPr>
      </w:pPr>
      <w:r>
        <w:rPr>
          <w:szCs w:val="28"/>
        </w:rPr>
        <w:t xml:space="preserve">- </w:t>
      </w:r>
      <w:r w:rsidRPr="005A2319">
        <w:rPr>
          <w:szCs w:val="28"/>
        </w:rPr>
        <w:t>оригинальный подход к выполнению творческого задания</w:t>
      </w:r>
      <w:r w:rsidRPr="005A2319">
        <w:rPr>
          <w:szCs w:val="28"/>
        </w:rPr>
        <w:br/>
        <w:t>(до трех баллов).</w:t>
      </w:r>
    </w:p>
    <w:p w:rsidR="00E97659" w:rsidRDefault="00046EDA" w:rsidP="005655CD">
      <w:pPr>
        <w:pStyle w:val="14-15"/>
        <w:rPr>
          <w:szCs w:val="28"/>
        </w:rPr>
      </w:pPr>
      <w:r>
        <w:rPr>
          <w:szCs w:val="28"/>
        </w:rPr>
        <w:t>3.7</w:t>
      </w:r>
      <w:r w:rsidR="007B092A">
        <w:rPr>
          <w:szCs w:val="28"/>
        </w:rPr>
        <w:t>. </w:t>
      </w:r>
      <w:r w:rsidR="005655CD" w:rsidRPr="005A2319">
        <w:rPr>
          <w:szCs w:val="28"/>
        </w:rPr>
        <w:t xml:space="preserve">По итогам </w:t>
      </w:r>
      <w:r w:rsidR="005655CD">
        <w:rPr>
          <w:szCs w:val="28"/>
        </w:rPr>
        <w:t>второго</w:t>
      </w:r>
      <w:r w:rsidR="005655CD" w:rsidRPr="001D5EDB">
        <w:rPr>
          <w:szCs w:val="28"/>
        </w:rPr>
        <w:t xml:space="preserve"> тур</w:t>
      </w:r>
      <w:r w:rsidR="005655CD">
        <w:rPr>
          <w:szCs w:val="28"/>
        </w:rPr>
        <w:t>а</w:t>
      </w:r>
      <w:r w:rsidR="005655CD" w:rsidRPr="001D5EDB">
        <w:rPr>
          <w:szCs w:val="28"/>
        </w:rPr>
        <w:t xml:space="preserve"> </w:t>
      </w:r>
      <w:r w:rsidR="005655CD" w:rsidRPr="005A2319">
        <w:rPr>
          <w:szCs w:val="28"/>
        </w:rPr>
        <w:t xml:space="preserve">регионального (отборочного) этапа олимпиады </w:t>
      </w:r>
      <w:r w:rsidR="00E97659">
        <w:rPr>
          <w:szCs w:val="28"/>
        </w:rPr>
        <w:t xml:space="preserve">Рабочая группа </w:t>
      </w:r>
      <w:r w:rsidR="005655CD">
        <w:rPr>
          <w:szCs w:val="28"/>
        </w:rPr>
        <w:t>составляе</w:t>
      </w:r>
      <w:r w:rsidR="005655CD" w:rsidRPr="005A2319">
        <w:rPr>
          <w:szCs w:val="28"/>
        </w:rPr>
        <w:t>т ранжированный список победителей, призеров и участников по мере убывания набранных баллов по каждой категории участников олимпиады.</w:t>
      </w:r>
    </w:p>
    <w:p w:rsidR="005655CD" w:rsidRPr="005A2319" w:rsidRDefault="00BD558B" w:rsidP="005655CD">
      <w:pPr>
        <w:pStyle w:val="14-15"/>
        <w:rPr>
          <w:szCs w:val="28"/>
        </w:rPr>
      </w:pPr>
      <w:r>
        <w:rPr>
          <w:szCs w:val="28"/>
        </w:rPr>
        <w:t>3.8</w:t>
      </w:r>
      <w:r w:rsidR="007B092A">
        <w:rPr>
          <w:szCs w:val="28"/>
        </w:rPr>
        <w:t>. </w:t>
      </w:r>
      <w:r w:rsidR="005655CD" w:rsidRPr="005A2319">
        <w:rPr>
          <w:szCs w:val="28"/>
        </w:rPr>
        <w:t xml:space="preserve">Список победителей, призеров и участников </w:t>
      </w:r>
      <w:r w:rsidR="00DE4D77" w:rsidRPr="005A2319">
        <w:rPr>
          <w:szCs w:val="28"/>
        </w:rPr>
        <w:t xml:space="preserve">регионального (отборочного) этапа олимпиады </w:t>
      </w:r>
      <w:r w:rsidR="005655CD" w:rsidRPr="005A2319">
        <w:rPr>
          <w:szCs w:val="28"/>
        </w:rPr>
        <w:t xml:space="preserve">размещается </w:t>
      </w:r>
      <w:r w:rsidR="00DE14AE" w:rsidRPr="0015492A">
        <w:rPr>
          <w:rFonts w:eastAsia="Calibri"/>
          <w:szCs w:val="28"/>
        </w:rPr>
        <w:t xml:space="preserve">на официальном сайте </w:t>
      </w:r>
      <w:r w:rsidR="00DE14AE" w:rsidRPr="00BD558B">
        <w:rPr>
          <w:szCs w:val="28"/>
        </w:rPr>
        <w:t>Избирательной комиссии Ханты-Мансийского автономного округа – Югры в информационно-телекоммуникационной сети общего пользования «Интернет»</w:t>
      </w:r>
      <w:r w:rsidR="005655CD" w:rsidRPr="005A2319">
        <w:rPr>
          <w:szCs w:val="28"/>
        </w:rPr>
        <w:t>.</w:t>
      </w:r>
    </w:p>
    <w:p w:rsidR="006879E1" w:rsidRPr="00080570" w:rsidRDefault="00BD558B" w:rsidP="004D1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080570">
        <w:rPr>
          <w:bCs/>
          <w:kern w:val="28"/>
          <w:sz w:val="28"/>
          <w:szCs w:val="28"/>
        </w:rPr>
        <w:t>3.9</w:t>
      </w:r>
      <w:r w:rsidR="005D40BB" w:rsidRPr="00080570">
        <w:rPr>
          <w:bCs/>
          <w:kern w:val="28"/>
          <w:sz w:val="28"/>
          <w:szCs w:val="28"/>
        </w:rPr>
        <w:t>. </w:t>
      </w:r>
      <w:r w:rsidR="006879E1" w:rsidRPr="00080570">
        <w:rPr>
          <w:bCs/>
          <w:kern w:val="28"/>
          <w:sz w:val="28"/>
          <w:szCs w:val="28"/>
        </w:rPr>
        <w:t xml:space="preserve">По итогам </w:t>
      </w:r>
      <w:r w:rsidRPr="00080570">
        <w:rPr>
          <w:bCs/>
          <w:kern w:val="28"/>
          <w:sz w:val="28"/>
          <w:szCs w:val="28"/>
        </w:rPr>
        <w:t xml:space="preserve">регионального (отборочного) </w:t>
      </w:r>
      <w:r w:rsidR="00080570" w:rsidRPr="00080570">
        <w:rPr>
          <w:sz w:val="28"/>
          <w:szCs w:val="28"/>
        </w:rPr>
        <w:t>этапа</w:t>
      </w:r>
      <w:r w:rsidR="00080570" w:rsidRPr="00080570">
        <w:rPr>
          <w:bCs/>
          <w:kern w:val="28"/>
          <w:sz w:val="28"/>
          <w:szCs w:val="28"/>
        </w:rPr>
        <w:t xml:space="preserve"> </w:t>
      </w:r>
      <w:r w:rsidR="00581A59" w:rsidRPr="00080570">
        <w:rPr>
          <w:bCs/>
          <w:kern w:val="28"/>
          <w:sz w:val="28"/>
          <w:szCs w:val="28"/>
        </w:rPr>
        <w:t>олимпиады</w:t>
      </w:r>
      <w:r w:rsidR="006879E1" w:rsidRPr="00080570">
        <w:rPr>
          <w:bCs/>
          <w:kern w:val="28"/>
          <w:sz w:val="28"/>
          <w:szCs w:val="28"/>
        </w:rPr>
        <w:t xml:space="preserve"> Рабочая группа имеет право выйти с ходата</w:t>
      </w:r>
      <w:r w:rsidR="000C05B2" w:rsidRPr="00080570">
        <w:rPr>
          <w:bCs/>
          <w:kern w:val="28"/>
          <w:sz w:val="28"/>
          <w:szCs w:val="28"/>
        </w:rPr>
        <w:t>йством к Избирательной комиссии</w:t>
      </w:r>
      <w:r w:rsidR="006879E1" w:rsidRPr="00080570">
        <w:rPr>
          <w:bCs/>
          <w:kern w:val="28"/>
          <w:sz w:val="28"/>
          <w:szCs w:val="28"/>
        </w:rPr>
        <w:t xml:space="preserve"> Ханты-Мансийского</w:t>
      </w:r>
      <w:r w:rsidR="006879E1" w:rsidRPr="00080570">
        <w:rPr>
          <w:rFonts w:eastAsia="Calibri"/>
          <w:sz w:val="28"/>
          <w:szCs w:val="28"/>
        </w:rPr>
        <w:t xml:space="preserve"> автономного округа</w:t>
      </w:r>
      <w:r w:rsidR="005D40BB" w:rsidRPr="00080570">
        <w:rPr>
          <w:rFonts w:eastAsia="Calibri"/>
          <w:sz w:val="28"/>
          <w:szCs w:val="28"/>
        </w:rPr>
        <w:t> </w:t>
      </w:r>
      <w:r w:rsidR="006879E1" w:rsidRPr="00080570">
        <w:rPr>
          <w:rFonts w:eastAsia="Calibri"/>
          <w:sz w:val="28"/>
          <w:szCs w:val="28"/>
        </w:rPr>
        <w:t>–</w:t>
      </w:r>
      <w:r w:rsidR="005D40BB" w:rsidRPr="00080570">
        <w:rPr>
          <w:rFonts w:eastAsia="Calibri"/>
          <w:sz w:val="28"/>
          <w:szCs w:val="28"/>
        </w:rPr>
        <w:t> </w:t>
      </w:r>
      <w:r w:rsidR="006879E1" w:rsidRPr="00080570">
        <w:rPr>
          <w:rFonts w:eastAsia="Calibri"/>
          <w:sz w:val="28"/>
          <w:szCs w:val="28"/>
        </w:rPr>
        <w:t xml:space="preserve">Югры о поощрении </w:t>
      </w:r>
      <w:r w:rsidR="00EA10A3" w:rsidRPr="00080570">
        <w:rPr>
          <w:rFonts w:eastAsia="Calibri"/>
          <w:sz w:val="28"/>
          <w:szCs w:val="28"/>
        </w:rPr>
        <w:t>победителей, призеров</w:t>
      </w:r>
      <w:r w:rsidR="005D04D3" w:rsidRPr="00080570">
        <w:rPr>
          <w:rFonts w:eastAsia="Calibri"/>
          <w:sz w:val="28"/>
          <w:szCs w:val="28"/>
        </w:rPr>
        <w:t xml:space="preserve">, </w:t>
      </w:r>
      <w:r w:rsidR="005D04D3" w:rsidRPr="00080570">
        <w:rPr>
          <w:bCs/>
          <w:kern w:val="28"/>
          <w:sz w:val="28"/>
          <w:szCs w:val="28"/>
        </w:rPr>
        <w:t>иных участников</w:t>
      </w:r>
      <w:r w:rsidR="006879E1" w:rsidRPr="00080570">
        <w:rPr>
          <w:bCs/>
          <w:kern w:val="28"/>
          <w:sz w:val="28"/>
          <w:szCs w:val="28"/>
        </w:rPr>
        <w:t xml:space="preserve"> </w:t>
      </w:r>
      <w:r w:rsidRPr="00080570">
        <w:rPr>
          <w:bCs/>
          <w:kern w:val="28"/>
          <w:sz w:val="28"/>
          <w:szCs w:val="28"/>
        </w:rPr>
        <w:t>регионального (отборочного)</w:t>
      </w:r>
      <w:r w:rsidR="006879E1" w:rsidRPr="00080570">
        <w:rPr>
          <w:bCs/>
          <w:kern w:val="28"/>
          <w:sz w:val="28"/>
          <w:szCs w:val="28"/>
        </w:rPr>
        <w:t xml:space="preserve"> этапа </w:t>
      </w:r>
      <w:r w:rsidR="00581A59" w:rsidRPr="00080570">
        <w:rPr>
          <w:bCs/>
          <w:kern w:val="28"/>
          <w:sz w:val="28"/>
          <w:szCs w:val="28"/>
        </w:rPr>
        <w:t>олимпиады</w:t>
      </w:r>
      <w:r w:rsidR="00EA10A3" w:rsidRPr="00080570">
        <w:rPr>
          <w:bCs/>
          <w:kern w:val="28"/>
          <w:sz w:val="28"/>
          <w:szCs w:val="28"/>
        </w:rPr>
        <w:t>.</w:t>
      </w:r>
    </w:p>
    <w:p w:rsidR="005D40BB" w:rsidRDefault="005D40BB">
      <w:r>
        <w:br w:type="page"/>
      </w:r>
    </w:p>
    <w:tbl>
      <w:tblPr>
        <w:tblW w:w="98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6804"/>
      </w:tblGrid>
      <w:tr w:rsidR="00E346E3" w:rsidRPr="00730E2B" w:rsidTr="00AD3930">
        <w:trPr>
          <w:trHeight w:val="732"/>
        </w:trPr>
        <w:tc>
          <w:tcPr>
            <w:tcW w:w="3049" w:type="dxa"/>
          </w:tcPr>
          <w:p w:rsidR="00E346E3" w:rsidRPr="00730E2B" w:rsidRDefault="00E346E3" w:rsidP="007B68B0">
            <w:pPr>
              <w:pStyle w:val="af4"/>
              <w:ind w:left="45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7B21" w:rsidRPr="007B68B0" w:rsidRDefault="00C62CE7" w:rsidP="007B68B0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 w:rsidRPr="007B68B0">
              <w:rPr>
                <w:sz w:val="20"/>
                <w:szCs w:val="20"/>
              </w:rPr>
              <w:t>Приложение</w:t>
            </w:r>
            <w:r w:rsidR="00886AB7" w:rsidRPr="007B68B0">
              <w:rPr>
                <w:sz w:val="20"/>
                <w:szCs w:val="20"/>
              </w:rPr>
              <w:t xml:space="preserve"> </w:t>
            </w:r>
            <w:r w:rsidR="00157B21" w:rsidRPr="007B68B0">
              <w:rPr>
                <w:sz w:val="20"/>
                <w:szCs w:val="20"/>
              </w:rPr>
              <w:t>1</w:t>
            </w:r>
          </w:p>
          <w:p w:rsidR="00157B21" w:rsidRPr="007B68B0" w:rsidRDefault="00157B21" w:rsidP="007B68B0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 w:rsidRPr="007B68B0">
              <w:rPr>
                <w:sz w:val="20"/>
                <w:szCs w:val="20"/>
              </w:rPr>
              <w:t>к ПОЛОЖЕНИЮ</w:t>
            </w:r>
          </w:p>
          <w:p w:rsidR="007B68B0" w:rsidRPr="007B68B0" w:rsidRDefault="00157B21" w:rsidP="007B68B0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7B68B0">
              <w:rPr>
                <w:sz w:val="20"/>
                <w:szCs w:val="20"/>
              </w:rPr>
              <w:t xml:space="preserve">о проведении </w:t>
            </w:r>
            <w:r w:rsidR="007B68B0" w:rsidRPr="007B68B0">
              <w:rPr>
                <w:rFonts w:eastAsia="Calibri"/>
                <w:sz w:val="20"/>
                <w:szCs w:val="20"/>
              </w:rPr>
              <w:t>регионального (отборочного) этапа</w:t>
            </w:r>
          </w:p>
          <w:p w:rsidR="00B029D1" w:rsidRPr="007B68B0" w:rsidRDefault="007B68B0" w:rsidP="007B68B0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7B68B0">
              <w:rPr>
                <w:rFonts w:eastAsia="Calibri"/>
                <w:sz w:val="20"/>
                <w:szCs w:val="20"/>
              </w:rPr>
              <w:t>Всероссийской олимпиады школьников по вопросам избирательного права и избирательного процесса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B68B0">
              <w:rPr>
                <w:rFonts w:eastAsia="Calibri"/>
                <w:sz w:val="20"/>
                <w:szCs w:val="20"/>
              </w:rPr>
              <w:t>на территории Ханты-Мансийского автономного округа – Югры</w:t>
            </w:r>
            <w:r w:rsidR="004D07B6" w:rsidRPr="007B68B0">
              <w:rPr>
                <w:sz w:val="20"/>
                <w:szCs w:val="20"/>
              </w:rPr>
              <w:t xml:space="preserve">, </w:t>
            </w:r>
            <w:proofErr w:type="gramStart"/>
            <w:r w:rsidR="004D07B6" w:rsidRPr="007B68B0">
              <w:rPr>
                <w:sz w:val="20"/>
                <w:szCs w:val="20"/>
              </w:rPr>
              <w:t>утвержденному</w:t>
            </w:r>
            <w:proofErr w:type="gramEnd"/>
            <w:r w:rsidR="004D07B6" w:rsidRPr="007B68B0">
              <w:rPr>
                <w:sz w:val="20"/>
                <w:szCs w:val="20"/>
              </w:rPr>
              <w:t xml:space="preserve"> постановлением  Избирательной комиссии Ханты-Мансийского автономного</w:t>
            </w:r>
          </w:p>
          <w:p w:rsidR="004D07B6" w:rsidRPr="007B68B0" w:rsidRDefault="004D07B6" w:rsidP="007B092A">
            <w:pPr>
              <w:pStyle w:val="af4"/>
              <w:ind w:left="459"/>
              <w:jc w:val="center"/>
              <w:rPr>
                <w:sz w:val="20"/>
                <w:szCs w:val="20"/>
              </w:rPr>
            </w:pPr>
            <w:r w:rsidRPr="007B68B0">
              <w:rPr>
                <w:sz w:val="20"/>
                <w:szCs w:val="20"/>
              </w:rPr>
              <w:t xml:space="preserve">округа – Югры </w:t>
            </w:r>
            <w:r w:rsidR="007B68B0" w:rsidRPr="007B68B0">
              <w:rPr>
                <w:sz w:val="20"/>
                <w:szCs w:val="20"/>
              </w:rPr>
              <w:t>от 01</w:t>
            </w:r>
            <w:r w:rsidR="000A13A1" w:rsidRPr="007B68B0">
              <w:rPr>
                <w:sz w:val="20"/>
                <w:szCs w:val="20"/>
              </w:rPr>
              <w:t xml:space="preserve"> ноя</w:t>
            </w:r>
            <w:r w:rsidR="007B68B0" w:rsidRPr="007B68B0">
              <w:rPr>
                <w:sz w:val="20"/>
                <w:szCs w:val="20"/>
              </w:rPr>
              <w:t>бря 2019</w:t>
            </w:r>
            <w:r w:rsidR="000A13A1" w:rsidRPr="007B68B0">
              <w:rPr>
                <w:sz w:val="20"/>
                <w:szCs w:val="20"/>
              </w:rPr>
              <w:t xml:space="preserve"> года №</w:t>
            </w:r>
            <w:r w:rsidR="00B029D1" w:rsidRPr="007B68B0">
              <w:rPr>
                <w:sz w:val="20"/>
                <w:szCs w:val="20"/>
              </w:rPr>
              <w:t> </w:t>
            </w:r>
            <w:r w:rsidR="007B092A">
              <w:rPr>
                <w:sz w:val="20"/>
                <w:szCs w:val="20"/>
              </w:rPr>
              <w:t>628</w:t>
            </w:r>
          </w:p>
        </w:tc>
      </w:tr>
    </w:tbl>
    <w:p w:rsidR="00EA502D" w:rsidRDefault="00EA502D" w:rsidP="00A445F4"/>
    <w:p w:rsidR="000A067C" w:rsidRDefault="000A067C" w:rsidP="00156F91">
      <w:pPr>
        <w:jc w:val="center"/>
        <w:rPr>
          <w:b/>
        </w:rPr>
      </w:pPr>
      <w:r>
        <w:rPr>
          <w:b/>
        </w:rPr>
        <w:t>Сведения</w:t>
      </w:r>
    </w:p>
    <w:p w:rsidR="000A067C" w:rsidRDefault="000A067C" w:rsidP="000A067C">
      <w:pPr>
        <w:keepNext/>
        <w:jc w:val="center"/>
        <w:outlineLvl w:val="0"/>
        <w:rPr>
          <w:rFonts w:eastAsia="Calibri"/>
          <w:sz w:val="22"/>
          <w:szCs w:val="22"/>
        </w:rPr>
      </w:pPr>
      <w:r w:rsidRPr="000A067C">
        <w:rPr>
          <w:sz w:val="22"/>
          <w:szCs w:val="22"/>
        </w:rPr>
        <w:t xml:space="preserve">о перечне площадок (мест) </w:t>
      </w:r>
      <w:r>
        <w:rPr>
          <w:sz w:val="22"/>
          <w:szCs w:val="22"/>
        </w:rPr>
        <w:t xml:space="preserve">для </w:t>
      </w:r>
      <w:r w:rsidRPr="000A067C">
        <w:rPr>
          <w:sz w:val="22"/>
          <w:szCs w:val="22"/>
        </w:rPr>
        <w:t xml:space="preserve">проведения </w:t>
      </w:r>
      <w:r w:rsidRPr="000A067C">
        <w:rPr>
          <w:rFonts w:eastAsia="Calibri"/>
          <w:sz w:val="22"/>
          <w:szCs w:val="22"/>
        </w:rPr>
        <w:t xml:space="preserve">регионального (отборочного) этапа Всероссийской олимпиады школьников по вопросам избирательного права и избирательного процесса </w:t>
      </w:r>
    </w:p>
    <w:p w:rsidR="000A067C" w:rsidRPr="000A067C" w:rsidRDefault="000A067C" w:rsidP="000A067C">
      <w:pPr>
        <w:keepNext/>
        <w:jc w:val="center"/>
        <w:outlineLvl w:val="0"/>
        <w:rPr>
          <w:rFonts w:eastAsia="Calibri"/>
          <w:sz w:val="22"/>
          <w:szCs w:val="22"/>
        </w:rPr>
      </w:pPr>
      <w:r w:rsidRPr="000A067C">
        <w:rPr>
          <w:rFonts w:eastAsia="Calibri"/>
          <w:b/>
          <w:sz w:val="22"/>
          <w:szCs w:val="22"/>
        </w:rPr>
        <w:t>в очной форме</w:t>
      </w:r>
      <w:r>
        <w:rPr>
          <w:rFonts w:eastAsia="Calibri"/>
          <w:sz w:val="22"/>
          <w:szCs w:val="22"/>
        </w:rPr>
        <w:t xml:space="preserve"> </w:t>
      </w:r>
      <w:r w:rsidRPr="000A067C">
        <w:rPr>
          <w:rFonts w:eastAsia="Calibri"/>
          <w:sz w:val="22"/>
          <w:szCs w:val="22"/>
        </w:rPr>
        <w:t>на территории</w:t>
      </w:r>
    </w:p>
    <w:p w:rsidR="000A067C" w:rsidRDefault="000A067C" w:rsidP="000A067C">
      <w:pPr>
        <w:keepNext/>
        <w:pBdr>
          <w:bottom w:val="single" w:sz="12" w:space="1" w:color="auto"/>
        </w:pBdr>
        <w:jc w:val="center"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наименование муниципального образования</w:t>
      </w:r>
    </w:p>
    <w:p w:rsid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Дата проведения</w:t>
      </w:r>
      <w:r w:rsidRPr="000A067C"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20 ноября 2019 года</w:t>
      </w:r>
    </w:p>
    <w:p w:rsidR="000A067C" w:rsidRP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Время проведения</w:t>
      </w:r>
      <w:r w:rsidRPr="003474DA"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9 .00 – 18.00</w:t>
      </w:r>
    </w:p>
    <w:p w:rsid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4678"/>
        <w:gridCol w:w="2464"/>
      </w:tblGrid>
      <w:tr w:rsidR="000A067C" w:rsidTr="000A067C">
        <w:trPr>
          <w:jc w:val="center"/>
        </w:trPr>
        <w:tc>
          <w:tcPr>
            <w:tcW w:w="861" w:type="dxa"/>
            <w:vAlign w:val="center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678" w:type="dxa"/>
            <w:vAlign w:val="center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(с указанием муниципального образования, улицы, номера дома, номера кабинета)</w:t>
            </w:r>
          </w:p>
        </w:tc>
        <w:tc>
          <w:tcPr>
            <w:tcW w:w="2464" w:type="dxa"/>
            <w:vAlign w:val="center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Ответственное лицо (Ф.И.О., должность, место работы, контактный телефон)</w:t>
            </w: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0A067C" w:rsidTr="000A067C">
        <w:trPr>
          <w:jc w:val="center"/>
        </w:trPr>
        <w:tc>
          <w:tcPr>
            <w:tcW w:w="861" w:type="dxa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0A067C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A067C" w:rsidRP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jc w:val="center"/>
        <w:rPr>
          <w:b/>
        </w:rPr>
      </w:pPr>
      <w:r>
        <w:rPr>
          <w:b/>
        </w:rPr>
        <w:t>Сведения</w:t>
      </w:r>
    </w:p>
    <w:p w:rsidR="000A067C" w:rsidRPr="000A067C" w:rsidRDefault="000A067C" w:rsidP="000A067C">
      <w:pPr>
        <w:keepNext/>
        <w:jc w:val="center"/>
        <w:outlineLvl w:val="0"/>
        <w:rPr>
          <w:rFonts w:eastAsia="Calibri"/>
          <w:sz w:val="22"/>
          <w:szCs w:val="22"/>
        </w:rPr>
      </w:pPr>
      <w:r w:rsidRPr="000A067C">
        <w:rPr>
          <w:sz w:val="22"/>
          <w:szCs w:val="22"/>
        </w:rPr>
        <w:t xml:space="preserve">о </w:t>
      </w:r>
      <w:r w:rsidR="00C935CA">
        <w:rPr>
          <w:sz w:val="22"/>
          <w:szCs w:val="22"/>
        </w:rPr>
        <w:t>территориальной</w:t>
      </w:r>
      <w:r>
        <w:rPr>
          <w:sz w:val="22"/>
          <w:szCs w:val="22"/>
        </w:rPr>
        <w:t xml:space="preserve"> избирательной комиссии для </w:t>
      </w:r>
      <w:r w:rsidRPr="000A067C">
        <w:rPr>
          <w:sz w:val="22"/>
          <w:szCs w:val="22"/>
        </w:rPr>
        <w:t xml:space="preserve">проведения </w:t>
      </w:r>
      <w:r w:rsidRPr="000A067C">
        <w:rPr>
          <w:rFonts w:eastAsia="Calibri"/>
          <w:sz w:val="22"/>
          <w:szCs w:val="22"/>
        </w:rPr>
        <w:t xml:space="preserve">регионального (отборочного) этапа Всероссийской олимпиады школьников по вопросам избирательного права и избирательного процесса </w:t>
      </w:r>
      <w:r w:rsidRPr="000A067C">
        <w:rPr>
          <w:rFonts w:eastAsia="Calibri"/>
          <w:b/>
          <w:sz w:val="22"/>
          <w:szCs w:val="22"/>
        </w:rPr>
        <w:t xml:space="preserve">в </w:t>
      </w:r>
      <w:r>
        <w:rPr>
          <w:rFonts w:eastAsia="Calibri"/>
          <w:b/>
          <w:sz w:val="22"/>
          <w:szCs w:val="22"/>
        </w:rPr>
        <w:t>дистанционной</w:t>
      </w:r>
      <w:r w:rsidRPr="000A067C">
        <w:rPr>
          <w:rFonts w:eastAsia="Calibri"/>
          <w:b/>
          <w:sz w:val="22"/>
          <w:szCs w:val="22"/>
        </w:rPr>
        <w:t xml:space="preserve"> форме</w:t>
      </w:r>
      <w:r>
        <w:rPr>
          <w:rFonts w:eastAsia="Calibri"/>
          <w:sz w:val="22"/>
          <w:szCs w:val="22"/>
        </w:rPr>
        <w:t xml:space="preserve"> </w:t>
      </w:r>
      <w:r w:rsidRPr="000A067C">
        <w:rPr>
          <w:rFonts w:eastAsia="Calibri"/>
          <w:sz w:val="22"/>
          <w:szCs w:val="22"/>
        </w:rPr>
        <w:t>на территории</w:t>
      </w:r>
    </w:p>
    <w:p w:rsidR="000A067C" w:rsidRDefault="000A067C" w:rsidP="000A067C">
      <w:pPr>
        <w:keepNext/>
        <w:pBdr>
          <w:bottom w:val="single" w:sz="12" w:space="1" w:color="auto"/>
        </w:pBdr>
        <w:jc w:val="center"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наименование муниципального образования</w:t>
      </w:r>
    </w:p>
    <w:p w:rsid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Дата проведения</w:t>
      </w:r>
      <w:r w:rsidRPr="000A067C"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20 ноября 2019 года</w:t>
      </w:r>
    </w:p>
    <w:p w:rsidR="000A067C" w:rsidRPr="000A067C" w:rsidRDefault="000A067C" w:rsidP="000A067C">
      <w:pPr>
        <w:keepNext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Время проведения</w:t>
      </w:r>
      <w:r>
        <w:rPr>
          <w:rFonts w:eastAsia="Calibri"/>
          <w:sz w:val="20"/>
          <w:szCs w:val="20"/>
          <w:lang w:val="en-US"/>
        </w:rPr>
        <w:t>:</w:t>
      </w:r>
      <w:r>
        <w:rPr>
          <w:rFonts w:eastAsia="Calibri"/>
          <w:sz w:val="20"/>
          <w:szCs w:val="20"/>
        </w:rPr>
        <w:t xml:space="preserve"> 9 .00 – 18.00</w:t>
      </w:r>
    </w:p>
    <w:p w:rsid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2697"/>
        <w:gridCol w:w="2464"/>
        <w:gridCol w:w="2464"/>
      </w:tblGrid>
      <w:tr w:rsidR="000A067C" w:rsidTr="001E6B9E">
        <w:trPr>
          <w:jc w:val="center"/>
        </w:trPr>
        <w:tc>
          <w:tcPr>
            <w:tcW w:w="1465" w:type="dxa"/>
            <w:vAlign w:val="center"/>
          </w:tcPr>
          <w:p w:rsidR="000A067C" w:rsidRDefault="000A067C" w:rsidP="001E6B9E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ТИК</w:t>
            </w:r>
          </w:p>
        </w:tc>
        <w:tc>
          <w:tcPr>
            <w:tcW w:w="2697" w:type="dxa"/>
            <w:vAlign w:val="center"/>
          </w:tcPr>
          <w:p w:rsidR="000A067C" w:rsidRDefault="000A067C" w:rsidP="001E6B9E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ТИК (с указанием муниципального образования, улицы, номера дома, номера кабинета)</w:t>
            </w:r>
          </w:p>
        </w:tc>
        <w:tc>
          <w:tcPr>
            <w:tcW w:w="2464" w:type="dxa"/>
            <w:vAlign w:val="center"/>
          </w:tcPr>
          <w:p w:rsidR="000A067C" w:rsidRDefault="000A067C" w:rsidP="001E6B9E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Адрес электронной почты ТИК для отправки участником </w:t>
            </w:r>
            <w:r w:rsidRPr="000A067C">
              <w:rPr>
                <w:rFonts w:eastAsia="Calibri"/>
                <w:sz w:val="20"/>
                <w:szCs w:val="20"/>
              </w:rPr>
              <w:t>ответов на задания регионального (отборочного) этапа олимпиады</w:t>
            </w:r>
          </w:p>
        </w:tc>
        <w:tc>
          <w:tcPr>
            <w:tcW w:w="2464" w:type="dxa"/>
            <w:vAlign w:val="center"/>
          </w:tcPr>
          <w:p w:rsidR="000A067C" w:rsidRDefault="000A067C" w:rsidP="001E6B9E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 ТИК</w:t>
            </w:r>
          </w:p>
        </w:tc>
      </w:tr>
      <w:tr w:rsidR="000A067C" w:rsidTr="00FC0CDC">
        <w:trPr>
          <w:jc w:val="center"/>
        </w:trPr>
        <w:tc>
          <w:tcPr>
            <w:tcW w:w="1465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7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4" w:type="dxa"/>
          </w:tcPr>
          <w:p w:rsidR="000A067C" w:rsidRDefault="000A067C" w:rsidP="00491A0D">
            <w:pPr>
              <w:keepNext/>
              <w:jc w:val="center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A067C" w:rsidRPr="000A067C" w:rsidRDefault="000A067C" w:rsidP="000A067C">
      <w:pPr>
        <w:keepNext/>
        <w:jc w:val="center"/>
        <w:outlineLvl w:val="0"/>
        <w:rPr>
          <w:rFonts w:eastAsia="Calibri"/>
          <w:sz w:val="20"/>
          <w:szCs w:val="20"/>
        </w:rPr>
      </w:pPr>
    </w:p>
    <w:p w:rsidR="000A067C" w:rsidRDefault="000A067C" w:rsidP="000A067C">
      <w:pPr>
        <w:pStyle w:val="14-15"/>
        <w:rPr>
          <w:szCs w:val="28"/>
        </w:rPr>
      </w:pPr>
    </w:p>
    <w:p w:rsidR="000A067C" w:rsidRDefault="000A067C" w:rsidP="000A067C">
      <w:pPr>
        <w:pStyle w:val="14-15"/>
        <w:rPr>
          <w:szCs w:val="28"/>
        </w:rPr>
      </w:pPr>
    </w:p>
    <w:p w:rsidR="000A067C" w:rsidRDefault="000A067C" w:rsidP="000A067C">
      <w:pPr>
        <w:pStyle w:val="14-15"/>
        <w:rPr>
          <w:szCs w:val="28"/>
        </w:rPr>
      </w:pPr>
    </w:p>
    <w:p w:rsidR="000A067C" w:rsidRDefault="000A067C" w:rsidP="00156F91">
      <w:pPr>
        <w:jc w:val="center"/>
        <w:rPr>
          <w:b/>
        </w:rPr>
      </w:pPr>
    </w:p>
    <w:p w:rsidR="000A067C" w:rsidRDefault="000A067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F70EF" w:rsidRPr="007B68B0" w:rsidRDefault="00EF70EF" w:rsidP="00EF70EF">
      <w:pPr>
        <w:pStyle w:val="af4"/>
        <w:ind w:left="3402"/>
        <w:jc w:val="center"/>
        <w:rPr>
          <w:sz w:val="20"/>
          <w:szCs w:val="20"/>
        </w:rPr>
      </w:pPr>
      <w:r w:rsidRPr="007B68B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EF70EF" w:rsidRPr="007B68B0" w:rsidRDefault="00EF70EF" w:rsidP="00EF70EF">
      <w:pPr>
        <w:pStyle w:val="af4"/>
        <w:ind w:left="3402"/>
        <w:jc w:val="center"/>
        <w:rPr>
          <w:sz w:val="20"/>
          <w:szCs w:val="20"/>
        </w:rPr>
      </w:pPr>
      <w:r w:rsidRPr="007B68B0">
        <w:rPr>
          <w:sz w:val="20"/>
          <w:szCs w:val="20"/>
        </w:rPr>
        <w:t>к ПОЛОЖЕНИЮ</w:t>
      </w:r>
    </w:p>
    <w:p w:rsidR="00EF70EF" w:rsidRPr="007B68B0" w:rsidRDefault="00EF70EF" w:rsidP="00EF70EF">
      <w:pPr>
        <w:keepNext/>
        <w:ind w:left="3402"/>
        <w:jc w:val="center"/>
        <w:outlineLvl w:val="0"/>
        <w:rPr>
          <w:rFonts w:eastAsia="Calibri"/>
          <w:sz w:val="20"/>
          <w:szCs w:val="20"/>
        </w:rPr>
      </w:pPr>
      <w:r w:rsidRPr="007B68B0">
        <w:rPr>
          <w:sz w:val="20"/>
          <w:szCs w:val="20"/>
        </w:rPr>
        <w:t xml:space="preserve">о проведении </w:t>
      </w:r>
      <w:r w:rsidRPr="007B68B0">
        <w:rPr>
          <w:rFonts w:eastAsia="Calibri"/>
          <w:sz w:val="20"/>
          <w:szCs w:val="20"/>
        </w:rPr>
        <w:t>регионального (отборочного) этапа</w:t>
      </w:r>
    </w:p>
    <w:p w:rsidR="00EF70EF" w:rsidRPr="007B68B0" w:rsidRDefault="00EF70EF" w:rsidP="00EF70EF">
      <w:pPr>
        <w:keepNext/>
        <w:ind w:left="3402"/>
        <w:jc w:val="center"/>
        <w:outlineLvl w:val="0"/>
        <w:rPr>
          <w:rFonts w:eastAsia="Calibri"/>
          <w:sz w:val="20"/>
          <w:szCs w:val="20"/>
        </w:rPr>
      </w:pPr>
      <w:r w:rsidRPr="007B68B0">
        <w:rPr>
          <w:rFonts w:eastAsia="Calibri"/>
          <w:sz w:val="20"/>
          <w:szCs w:val="20"/>
        </w:rPr>
        <w:t>Всероссийской олимпиады школьников по вопросам избирательного права и избирательного процесса</w:t>
      </w:r>
      <w:r>
        <w:rPr>
          <w:rFonts w:eastAsia="Calibri"/>
          <w:sz w:val="20"/>
          <w:szCs w:val="20"/>
        </w:rPr>
        <w:t xml:space="preserve"> </w:t>
      </w:r>
      <w:r w:rsidRPr="007B68B0">
        <w:rPr>
          <w:rFonts w:eastAsia="Calibri"/>
          <w:sz w:val="20"/>
          <w:szCs w:val="20"/>
        </w:rPr>
        <w:t>на территории Ханты-Мансийского автономного округа – Югры</w:t>
      </w:r>
      <w:r w:rsidRPr="007B68B0">
        <w:rPr>
          <w:sz w:val="20"/>
          <w:szCs w:val="20"/>
        </w:rPr>
        <w:t xml:space="preserve">, </w:t>
      </w:r>
      <w:proofErr w:type="gramStart"/>
      <w:r w:rsidRPr="007B68B0">
        <w:rPr>
          <w:sz w:val="20"/>
          <w:szCs w:val="20"/>
        </w:rPr>
        <w:t>утвержденному</w:t>
      </w:r>
      <w:proofErr w:type="gramEnd"/>
      <w:r w:rsidRPr="007B68B0">
        <w:rPr>
          <w:sz w:val="20"/>
          <w:szCs w:val="20"/>
        </w:rPr>
        <w:t xml:space="preserve"> постановлением  Избирательной комиссии Ханты-Мансийского автономного</w:t>
      </w:r>
    </w:p>
    <w:p w:rsidR="00EF70EF" w:rsidRDefault="00EF70EF" w:rsidP="00EF70EF">
      <w:pPr>
        <w:ind w:left="3402"/>
        <w:jc w:val="center"/>
        <w:rPr>
          <w:sz w:val="20"/>
          <w:szCs w:val="20"/>
        </w:rPr>
      </w:pPr>
      <w:r w:rsidRPr="007B68B0">
        <w:rPr>
          <w:sz w:val="20"/>
          <w:szCs w:val="20"/>
        </w:rPr>
        <w:t>округа – Югры от 01 ноября 2019 года № ПРОЕКТ</w:t>
      </w:r>
    </w:p>
    <w:p w:rsidR="00EF70EF" w:rsidRDefault="00EF70EF">
      <w:pPr>
        <w:rPr>
          <w:sz w:val="20"/>
          <w:szCs w:val="20"/>
        </w:rPr>
      </w:pPr>
    </w:p>
    <w:p w:rsidR="00EF70EF" w:rsidRDefault="00EF70EF" w:rsidP="00EF70EF">
      <w:pPr>
        <w:jc w:val="center"/>
        <w:rPr>
          <w:b/>
          <w:bCs/>
          <w:szCs w:val="28"/>
        </w:rPr>
      </w:pPr>
      <w:r w:rsidRPr="005A2319">
        <w:rPr>
          <w:b/>
          <w:bCs/>
          <w:szCs w:val="28"/>
        </w:rPr>
        <w:t xml:space="preserve">Список победителей </w:t>
      </w:r>
    </w:p>
    <w:p w:rsidR="00EF70EF" w:rsidRPr="00EF70EF" w:rsidRDefault="00EF70EF" w:rsidP="00EF70EF">
      <w:pPr>
        <w:jc w:val="center"/>
        <w:rPr>
          <w:bCs/>
          <w:szCs w:val="28"/>
        </w:rPr>
      </w:pPr>
      <w:r w:rsidRPr="00EF70EF">
        <w:rPr>
          <w:bCs/>
          <w:szCs w:val="28"/>
        </w:rPr>
        <w:t>первого тура регионального (отборочного) этапа</w:t>
      </w:r>
    </w:p>
    <w:p w:rsidR="00EF70EF" w:rsidRPr="00EF70EF" w:rsidRDefault="00EF70EF" w:rsidP="00EF70EF">
      <w:pPr>
        <w:jc w:val="center"/>
        <w:rPr>
          <w:bCs/>
          <w:szCs w:val="28"/>
          <w:shd w:val="clear" w:color="auto" w:fill="FFFFFF"/>
        </w:rPr>
      </w:pPr>
      <w:r w:rsidRPr="00EF70EF">
        <w:rPr>
          <w:bCs/>
          <w:szCs w:val="28"/>
        </w:rPr>
        <w:t>Всероссийской олимпиады школьников по</w:t>
      </w:r>
      <w:r w:rsidRPr="00EF70EF">
        <w:rPr>
          <w:bCs/>
          <w:szCs w:val="28"/>
          <w:shd w:val="clear" w:color="auto" w:fill="FFFFFF"/>
        </w:rPr>
        <w:t xml:space="preserve"> вопросам избирательного права и избирательного процесса</w:t>
      </w:r>
    </w:p>
    <w:p w:rsidR="00EF70EF" w:rsidRPr="000A067C" w:rsidRDefault="00EF70EF" w:rsidP="00EF70EF">
      <w:pPr>
        <w:keepNext/>
        <w:jc w:val="center"/>
        <w:outlineLvl w:val="0"/>
        <w:rPr>
          <w:rFonts w:eastAsia="Calibri"/>
          <w:sz w:val="22"/>
          <w:szCs w:val="22"/>
        </w:rPr>
      </w:pPr>
      <w:r w:rsidRPr="000A067C">
        <w:rPr>
          <w:rFonts w:eastAsia="Calibri"/>
          <w:sz w:val="22"/>
          <w:szCs w:val="22"/>
        </w:rPr>
        <w:t>на территории</w:t>
      </w:r>
    </w:p>
    <w:p w:rsidR="00EF70EF" w:rsidRDefault="00EF70EF" w:rsidP="00EF70EF">
      <w:pPr>
        <w:keepNext/>
        <w:pBdr>
          <w:bottom w:val="single" w:sz="12" w:space="1" w:color="auto"/>
        </w:pBdr>
        <w:jc w:val="center"/>
        <w:outlineLvl w:val="0"/>
        <w:rPr>
          <w:rFonts w:eastAsia="Calibri"/>
          <w:sz w:val="20"/>
          <w:szCs w:val="20"/>
        </w:rPr>
      </w:pPr>
    </w:p>
    <w:p w:rsidR="00EF70EF" w:rsidRDefault="00EF70EF" w:rsidP="00EF70EF">
      <w:pPr>
        <w:keepNext/>
        <w:jc w:val="center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наименование муниципального образования</w:t>
      </w:r>
    </w:p>
    <w:p w:rsidR="00EF70EF" w:rsidRPr="005A2319" w:rsidRDefault="00EF70EF" w:rsidP="00EF70EF">
      <w:pPr>
        <w:jc w:val="center"/>
      </w:pPr>
    </w:p>
    <w:tbl>
      <w:tblPr>
        <w:tblW w:w="0" w:type="auto"/>
        <w:jc w:val="center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2592"/>
        <w:gridCol w:w="2697"/>
        <w:gridCol w:w="1984"/>
      </w:tblGrid>
      <w:tr w:rsidR="00C20D84" w:rsidRPr="001E6B9E" w:rsidTr="00400B5C">
        <w:trPr>
          <w:jc w:val="center"/>
        </w:trPr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:rsidR="00C20D84" w:rsidRPr="001E6B9E" w:rsidRDefault="00C20D84" w:rsidP="00491A0D">
            <w:pPr>
              <w:jc w:val="center"/>
              <w:rPr>
                <w:bCs/>
                <w:sz w:val="20"/>
                <w:szCs w:val="20"/>
              </w:rPr>
            </w:pPr>
            <w:r w:rsidRPr="001E6B9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E6B9E">
              <w:rPr>
                <w:bCs/>
                <w:sz w:val="20"/>
                <w:szCs w:val="20"/>
              </w:rPr>
              <w:t>п</w:t>
            </w:r>
            <w:proofErr w:type="gramEnd"/>
            <w:r w:rsidRPr="001E6B9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  <w:vAlign w:val="center"/>
          </w:tcPr>
          <w:p w:rsidR="00C20D84" w:rsidRPr="001E6B9E" w:rsidRDefault="00C20D84" w:rsidP="00491A0D">
            <w:pPr>
              <w:jc w:val="center"/>
              <w:rPr>
                <w:bCs/>
                <w:sz w:val="20"/>
                <w:szCs w:val="20"/>
              </w:rPr>
            </w:pPr>
            <w:r w:rsidRPr="001E6B9E">
              <w:rPr>
                <w:bCs/>
                <w:sz w:val="20"/>
                <w:szCs w:val="20"/>
              </w:rPr>
              <w:t>ФИО (полностью, без сокращений)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  <w:vAlign w:val="center"/>
          </w:tcPr>
          <w:p w:rsidR="00C20D84" w:rsidRPr="001E6B9E" w:rsidRDefault="00C20D84" w:rsidP="00491A0D">
            <w:pPr>
              <w:jc w:val="center"/>
              <w:rPr>
                <w:bCs/>
                <w:sz w:val="20"/>
                <w:szCs w:val="20"/>
              </w:rPr>
            </w:pPr>
            <w:r w:rsidRPr="001E6B9E">
              <w:rPr>
                <w:bCs/>
                <w:sz w:val="20"/>
                <w:szCs w:val="20"/>
              </w:rPr>
              <w:t>Наименование образовательной организации, класс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20D84" w:rsidRPr="001E6B9E" w:rsidRDefault="00C20D84" w:rsidP="00491A0D">
            <w:pPr>
              <w:jc w:val="center"/>
              <w:rPr>
                <w:bCs/>
                <w:sz w:val="20"/>
                <w:szCs w:val="20"/>
              </w:rPr>
            </w:pPr>
            <w:r w:rsidRPr="001E6B9E">
              <w:rPr>
                <w:bCs/>
                <w:sz w:val="20"/>
                <w:szCs w:val="20"/>
              </w:rPr>
              <w:t>Балл</w:t>
            </w:r>
          </w:p>
        </w:tc>
      </w:tr>
      <w:tr w:rsidR="00400B5C" w:rsidRPr="001E6B9E" w:rsidTr="00400B5C">
        <w:trPr>
          <w:jc w:val="center"/>
        </w:trPr>
        <w:tc>
          <w:tcPr>
            <w:tcW w:w="7994" w:type="dxa"/>
            <w:gridSpan w:val="4"/>
            <w:shd w:val="pct10" w:color="auto" w:fill="auto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категории 9-е классы</w:t>
            </w: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3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5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C20D84" w:rsidRPr="001E6B9E" w:rsidTr="00C20D84">
        <w:trPr>
          <w:jc w:val="center"/>
        </w:trPr>
        <w:tc>
          <w:tcPr>
            <w:tcW w:w="721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D84" w:rsidRPr="001E6B9E" w:rsidRDefault="00C20D84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994" w:type="dxa"/>
            <w:gridSpan w:val="4"/>
            <w:shd w:val="pct10" w:color="auto" w:fill="auto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категории 10-е классы</w:t>
            </w: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3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5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994" w:type="dxa"/>
            <w:gridSpan w:val="4"/>
            <w:shd w:val="pct10" w:color="auto" w:fill="auto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категории 11-е классы</w:t>
            </w: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3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5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  <w:tr w:rsidR="00400B5C" w:rsidRPr="001E6B9E" w:rsidTr="00491A0D">
        <w:trPr>
          <w:jc w:val="center"/>
        </w:trPr>
        <w:tc>
          <w:tcPr>
            <w:tcW w:w="721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  <w:r w:rsidRPr="001E6B9E">
              <w:rPr>
                <w:sz w:val="20"/>
                <w:szCs w:val="20"/>
              </w:rPr>
              <w:t>…</w:t>
            </w:r>
          </w:p>
        </w:tc>
        <w:tc>
          <w:tcPr>
            <w:tcW w:w="2592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0B5C" w:rsidRPr="001E6B9E" w:rsidRDefault="00400B5C" w:rsidP="00491A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70EF" w:rsidRDefault="00EF70EF" w:rsidP="00EF70EF">
      <w:pPr>
        <w:widowControl w:val="0"/>
        <w:autoSpaceDE w:val="0"/>
        <w:autoSpaceDN w:val="0"/>
        <w:spacing w:line="360" w:lineRule="auto"/>
        <w:ind w:left="709"/>
        <w:outlineLvl w:val="1"/>
        <w:rPr>
          <w:color w:val="000000"/>
          <w:szCs w:val="28"/>
        </w:rPr>
      </w:pPr>
    </w:p>
    <w:p w:rsidR="003D3630" w:rsidRDefault="003D3630" w:rsidP="003D3630">
      <w:pPr>
        <w:widowControl w:val="0"/>
        <w:autoSpaceDE w:val="0"/>
        <w:autoSpaceDN w:val="0"/>
        <w:spacing w:line="360" w:lineRule="auto"/>
        <w:ind w:firstLine="708"/>
        <w:jc w:val="both"/>
        <w:outlineLvl w:val="1"/>
        <w:rPr>
          <w:szCs w:val="28"/>
        </w:rPr>
      </w:pPr>
      <w:r w:rsidRPr="002D3940">
        <w:rPr>
          <w:szCs w:val="28"/>
        </w:rPr>
        <w:t xml:space="preserve">К </w:t>
      </w:r>
      <w:r w:rsidR="002D3940" w:rsidRPr="002D3940">
        <w:rPr>
          <w:szCs w:val="28"/>
        </w:rPr>
        <w:t>Списку</w:t>
      </w:r>
      <w:r w:rsidR="002D3940" w:rsidRPr="002D3940">
        <w:rPr>
          <w:bCs/>
          <w:szCs w:val="28"/>
        </w:rPr>
        <w:t xml:space="preserve"> победителей</w:t>
      </w:r>
      <w:r w:rsidRPr="002D3940">
        <w:rPr>
          <w:szCs w:val="28"/>
        </w:rPr>
        <w:t xml:space="preserve"> прилагаются ответы на задания регионального</w:t>
      </w:r>
      <w:r w:rsidRPr="00CA0820">
        <w:rPr>
          <w:szCs w:val="28"/>
        </w:rPr>
        <w:t xml:space="preserve"> (отборочного) этапа олимпиады</w:t>
      </w:r>
      <w:r>
        <w:rPr>
          <w:szCs w:val="28"/>
        </w:rPr>
        <w:t xml:space="preserve"> каждого участника из списка победителей (ответы на ситуационные задачи и представленное участником эссе).</w:t>
      </w:r>
    </w:p>
    <w:p w:rsidR="003D3630" w:rsidRPr="005A2319" w:rsidRDefault="003D3630" w:rsidP="003D3630">
      <w:pPr>
        <w:widowControl w:val="0"/>
        <w:autoSpaceDE w:val="0"/>
        <w:autoSpaceDN w:val="0"/>
        <w:spacing w:line="360" w:lineRule="auto"/>
        <w:ind w:firstLine="708"/>
        <w:jc w:val="both"/>
        <w:outlineLvl w:val="1"/>
        <w:rPr>
          <w:color w:val="000000"/>
          <w:szCs w:val="28"/>
        </w:rPr>
        <w:sectPr w:rsidR="003D3630" w:rsidRPr="005A2319" w:rsidSect="00EF70EF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>.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lastRenderedPageBreak/>
        <w:t xml:space="preserve">Приложение </w:t>
      </w:r>
      <w:r w:rsidR="00C46075">
        <w:rPr>
          <w:sz w:val="20"/>
          <w:szCs w:val="20"/>
        </w:rPr>
        <w:t>2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</w:p>
    <w:p w:rsidR="00886AB7" w:rsidRPr="00FD67A9" w:rsidRDefault="00F45273" w:rsidP="00886AB7">
      <w:pPr>
        <w:pStyle w:val="af4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 xml:space="preserve"> постановлением Избирательной</w:t>
      </w:r>
    </w:p>
    <w:p w:rsidR="00886AB7" w:rsidRPr="00FD67A9" w:rsidRDefault="00886AB7" w:rsidP="00886AB7">
      <w:pPr>
        <w:pStyle w:val="af4"/>
        <w:ind w:left="6372"/>
        <w:jc w:val="center"/>
        <w:rPr>
          <w:sz w:val="20"/>
          <w:szCs w:val="20"/>
        </w:rPr>
      </w:pPr>
      <w:r w:rsidRPr="00FD67A9">
        <w:rPr>
          <w:sz w:val="20"/>
          <w:szCs w:val="20"/>
        </w:rPr>
        <w:t>комиссии Ханты-Мансийского автономного округа – Югры</w:t>
      </w:r>
    </w:p>
    <w:p w:rsidR="00886AB7" w:rsidRPr="00FD67A9" w:rsidRDefault="00E97659" w:rsidP="00886AB7">
      <w:pPr>
        <w:pStyle w:val="af4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от 01 ноября 2019</w:t>
      </w:r>
      <w:r w:rsidR="00C95040" w:rsidRPr="00FD67A9">
        <w:rPr>
          <w:sz w:val="20"/>
          <w:szCs w:val="20"/>
        </w:rPr>
        <w:t xml:space="preserve"> года №</w:t>
      </w:r>
      <w:r w:rsidR="005D40BB">
        <w:rPr>
          <w:sz w:val="20"/>
          <w:szCs w:val="20"/>
        </w:rPr>
        <w:t> </w:t>
      </w:r>
      <w:r w:rsidR="007B092A">
        <w:rPr>
          <w:sz w:val="20"/>
          <w:szCs w:val="20"/>
        </w:rPr>
        <w:t>628</w:t>
      </w:r>
      <w:bookmarkStart w:id="0" w:name="_GoBack"/>
      <w:bookmarkEnd w:id="0"/>
    </w:p>
    <w:p w:rsidR="00904C3E" w:rsidRDefault="00904C3E" w:rsidP="00904C3E">
      <w:pPr>
        <w:ind w:left="4536"/>
        <w:jc w:val="center"/>
      </w:pPr>
    </w:p>
    <w:p w:rsidR="00904C3E" w:rsidRPr="00F45273" w:rsidRDefault="00904C3E" w:rsidP="00904C3E">
      <w:pPr>
        <w:jc w:val="center"/>
        <w:rPr>
          <w:rFonts w:eastAsia="Calibri"/>
          <w:b/>
          <w:sz w:val="28"/>
          <w:szCs w:val="28"/>
        </w:rPr>
      </w:pPr>
      <w:r w:rsidRPr="00F45273">
        <w:rPr>
          <w:rFonts w:eastAsia="Calibri"/>
          <w:b/>
          <w:sz w:val="28"/>
          <w:szCs w:val="28"/>
        </w:rPr>
        <w:t xml:space="preserve">Состав </w:t>
      </w:r>
    </w:p>
    <w:p w:rsidR="006A035D" w:rsidRDefault="00904C3E" w:rsidP="006A035D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F45273">
        <w:rPr>
          <w:rFonts w:eastAsia="Calibri"/>
          <w:b/>
          <w:sz w:val="28"/>
          <w:szCs w:val="28"/>
        </w:rPr>
        <w:t>рабочей группы Избирательной комиссии Ханты-Мансийского автономного округа</w:t>
      </w:r>
      <w:r w:rsidR="005D40BB">
        <w:rPr>
          <w:rFonts w:eastAsia="Calibri"/>
          <w:b/>
          <w:sz w:val="28"/>
          <w:szCs w:val="28"/>
        </w:rPr>
        <w:t> </w:t>
      </w:r>
      <w:r w:rsidRPr="00F45273">
        <w:rPr>
          <w:rFonts w:eastAsia="Calibri"/>
          <w:b/>
          <w:sz w:val="28"/>
          <w:szCs w:val="28"/>
        </w:rPr>
        <w:t>–</w:t>
      </w:r>
      <w:r w:rsidR="005D40BB">
        <w:rPr>
          <w:rFonts w:eastAsia="Calibri"/>
          <w:b/>
          <w:sz w:val="28"/>
          <w:szCs w:val="28"/>
        </w:rPr>
        <w:t> </w:t>
      </w:r>
      <w:r w:rsidRPr="00F45273">
        <w:rPr>
          <w:rFonts w:eastAsia="Calibri"/>
          <w:b/>
          <w:sz w:val="28"/>
          <w:szCs w:val="28"/>
        </w:rPr>
        <w:t xml:space="preserve">Югры по организации и подведению итогов </w:t>
      </w:r>
      <w:r w:rsidR="006A035D" w:rsidRPr="00B47C8A">
        <w:rPr>
          <w:rFonts w:eastAsia="Calibri"/>
          <w:b/>
          <w:sz w:val="28"/>
          <w:szCs w:val="28"/>
        </w:rPr>
        <w:t xml:space="preserve">регионального (отборочного) этапа </w:t>
      </w:r>
    </w:p>
    <w:p w:rsidR="006A035D" w:rsidRDefault="006A035D" w:rsidP="006A035D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B47C8A">
        <w:rPr>
          <w:rFonts w:eastAsia="Calibri"/>
          <w:b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</w:p>
    <w:p w:rsidR="006A035D" w:rsidRPr="00730E2B" w:rsidRDefault="006A035D" w:rsidP="006A035D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B47C8A">
        <w:rPr>
          <w:rFonts w:eastAsia="Calibri"/>
          <w:b/>
          <w:sz w:val="28"/>
          <w:szCs w:val="28"/>
        </w:rPr>
        <w:t>на территории Ханты-Мансийского автономного округа – Югры</w:t>
      </w:r>
    </w:p>
    <w:p w:rsidR="00904C3E" w:rsidRPr="00F45273" w:rsidRDefault="00904C3E" w:rsidP="00904C3E">
      <w:pPr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904C3E" w:rsidRPr="00B029D1" w:rsidTr="00B029D1">
        <w:trPr>
          <w:trHeight w:val="266"/>
        </w:trPr>
        <w:tc>
          <w:tcPr>
            <w:tcW w:w="2977" w:type="dxa"/>
            <w:hideMark/>
          </w:tcPr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 xml:space="preserve">Дмитриева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Ксения Ивановна</w:t>
            </w:r>
          </w:p>
        </w:tc>
        <w:tc>
          <w:tcPr>
            <w:tcW w:w="6662" w:type="dxa"/>
            <w:hideMark/>
          </w:tcPr>
          <w:p w:rsidR="00904C3E" w:rsidRPr="00B029D1" w:rsidRDefault="005D40BB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– </w:t>
            </w:r>
            <w:r w:rsidR="00904C3E" w:rsidRPr="00B029D1">
              <w:rPr>
                <w:rFonts w:eastAsia="Calibri"/>
                <w:sz w:val="28"/>
              </w:rPr>
              <w:t>заместитель председателя Избирательной комиссии Ханты-Мансийского автономного округа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–</w:t>
            </w:r>
            <w:r w:rsidRPr="00B029D1">
              <w:rPr>
                <w:rFonts w:eastAsia="Calibri"/>
                <w:sz w:val="28"/>
              </w:rPr>
              <w:t> </w:t>
            </w:r>
            <w:r w:rsidR="00904C3E" w:rsidRPr="00B029D1">
              <w:rPr>
                <w:rFonts w:eastAsia="Calibri"/>
                <w:sz w:val="28"/>
              </w:rPr>
              <w:t>Югры, руководитель рабочей группы</w:t>
            </w:r>
            <w:r w:rsidR="00B029D1" w:rsidRPr="00B029D1">
              <w:rPr>
                <w:rFonts w:eastAsia="Calibri"/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EA6C2D" w:rsidRDefault="00EA6C2D" w:rsidP="00EA6C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Романова </w:t>
            </w:r>
          </w:p>
          <w:p w:rsidR="00EA6C2D" w:rsidRPr="00860C14" w:rsidRDefault="00EA6C2D" w:rsidP="00EA6C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Екатерина Федоровна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  <w:highlight w:val="yellow"/>
              </w:rPr>
            </w:pPr>
          </w:p>
        </w:tc>
        <w:tc>
          <w:tcPr>
            <w:tcW w:w="6662" w:type="dxa"/>
            <w:hideMark/>
          </w:tcPr>
          <w:p w:rsidR="00904C3E" w:rsidRPr="00B029D1" w:rsidRDefault="005D40BB" w:rsidP="00EA6C2D">
            <w:pPr>
              <w:pStyle w:val="af4"/>
              <w:jc w:val="both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– </w:t>
            </w:r>
            <w:r w:rsidR="00EA6C2D" w:rsidRPr="00860C14">
              <w:rPr>
                <w:rFonts w:eastAsia="Calibri"/>
                <w:sz w:val="28"/>
                <w:szCs w:val="28"/>
              </w:rPr>
              <w:t xml:space="preserve">консультант </w:t>
            </w:r>
            <w:r w:rsidR="00EA6C2D">
              <w:rPr>
                <w:rFonts w:eastAsia="Calibri"/>
                <w:sz w:val="28"/>
                <w:szCs w:val="28"/>
              </w:rPr>
              <w:t>организационного</w:t>
            </w:r>
            <w:r w:rsidR="00EA6C2D" w:rsidRPr="00860C14">
              <w:rPr>
                <w:rFonts w:eastAsia="Calibri"/>
                <w:sz w:val="28"/>
                <w:szCs w:val="28"/>
              </w:rPr>
              <w:t xml:space="preserve"> отдела Организационно-правового управления Избирательной комиссии Ханты-Мансий</w:t>
            </w:r>
            <w:r w:rsidR="00EA6C2D">
              <w:rPr>
                <w:rFonts w:eastAsia="Calibri"/>
                <w:sz w:val="28"/>
                <w:szCs w:val="28"/>
              </w:rPr>
              <w:t>ского автономного округа – Югры</w:t>
            </w:r>
            <w:r w:rsidR="00904C3E" w:rsidRPr="00B029D1">
              <w:rPr>
                <w:rFonts w:eastAsia="Calibri"/>
                <w:sz w:val="28"/>
              </w:rPr>
              <w:t>, секретарь рабочей группы</w:t>
            </w:r>
            <w:r w:rsidR="00B029D1" w:rsidRPr="00B029D1">
              <w:rPr>
                <w:rFonts w:eastAsia="Calibri"/>
                <w:sz w:val="28"/>
              </w:rPr>
              <w:t>;</w:t>
            </w:r>
          </w:p>
        </w:tc>
      </w:tr>
      <w:tr w:rsidR="00847E7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847E7E" w:rsidRPr="00B029D1" w:rsidRDefault="00847E7E" w:rsidP="00B029D1">
            <w:pPr>
              <w:pStyle w:val="af4"/>
              <w:rPr>
                <w:rFonts w:eastAsia="Calibri"/>
                <w:sz w:val="28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5D40BB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 xml:space="preserve">Ершова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rFonts w:eastAsia="Calibri"/>
                <w:sz w:val="28"/>
              </w:rPr>
              <w:t>Ольга Степановна</w:t>
            </w:r>
          </w:p>
        </w:tc>
        <w:tc>
          <w:tcPr>
            <w:tcW w:w="6662" w:type="dxa"/>
            <w:hideMark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</w:t>
            </w:r>
            <w:r w:rsidRPr="00B029D1">
              <w:rPr>
                <w:sz w:val="28"/>
              </w:rPr>
              <w:t xml:space="preserve"> работающий на постоянной (штатной) основе,</w:t>
            </w:r>
            <w:r w:rsidR="00904C3E" w:rsidRPr="00B029D1">
              <w:rPr>
                <w:sz w:val="28"/>
              </w:rPr>
              <w:t xml:space="preserve">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52686" w:rsidRPr="00B029D1" w:rsidTr="00B029D1">
        <w:trPr>
          <w:trHeight w:val="266"/>
        </w:trPr>
        <w:tc>
          <w:tcPr>
            <w:tcW w:w="2977" w:type="dxa"/>
          </w:tcPr>
          <w:p w:rsidR="00952686" w:rsidRPr="00B029D1" w:rsidRDefault="00952686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Литвинова </w:t>
            </w:r>
          </w:p>
          <w:p w:rsidR="00952686" w:rsidRPr="00B029D1" w:rsidRDefault="00952686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Алиса Николаевна</w:t>
            </w:r>
          </w:p>
        </w:tc>
        <w:tc>
          <w:tcPr>
            <w:tcW w:w="6662" w:type="dxa"/>
          </w:tcPr>
          <w:p w:rsidR="00952686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52686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52686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52686" w:rsidRPr="00B029D1">
              <w:rPr>
                <w:sz w:val="28"/>
              </w:rPr>
              <w:t>Югры,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52686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52686" w:rsidRPr="00B029D1" w:rsidRDefault="00952686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904C3E" w:rsidRPr="00B029D1" w:rsidRDefault="00904C3E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Мащенко </w:t>
            </w:r>
          </w:p>
          <w:p w:rsidR="00904C3E" w:rsidRPr="00B029D1" w:rsidRDefault="00904C3E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 xml:space="preserve">Александр Иванович </w:t>
            </w:r>
          </w:p>
        </w:tc>
        <w:tc>
          <w:tcPr>
            <w:tcW w:w="6662" w:type="dxa"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 член рабочей группы</w:t>
            </w:r>
            <w:r w:rsidR="00B029D1" w:rsidRPr="00B029D1">
              <w:rPr>
                <w:sz w:val="28"/>
              </w:rPr>
              <w:t>;</w:t>
            </w:r>
          </w:p>
        </w:tc>
      </w:tr>
      <w:tr w:rsidR="00904C3E" w:rsidRPr="00B029D1" w:rsidTr="00B029D1">
        <w:trPr>
          <w:trHeight w:val="266"/>
        </w:trPr>
        <w:tc>
          <w:tcPr>
            <w:tcW w:w="9639" w:type="dxa"/>
            <w:gridSpan w:val="2"/>
            <w:hideMark/>
          </w:tcPr>
          <w:p w:rsidR="00904C3E" w:rsidRPr="00B029D1" w:rsidRDefault="00904C3E" w:rsidP="00B029D1">
            <w:pPr>
              <w:pStyle w:val="af4"/>
              <w:rPr>
                <w:rFonts w:ascii="Cambria" w:eastAsia="Calibri" w:hAnsi="Cambria" w:cs="Cambria"/>
                <w:b/>
                <w:bCs/>
                <w:sz w:val="28"/>
                <w:szCs w:val="26"/>
              </w:rPr>
            </w:pPr>
          </w:p>
        </w:tc>
      </w:tr>
      <w:tr w:rsidR="00904C3E" w:rsidRPr="00B029D1" w:rsidTr="00B029D1">
        <w:trPr>
          <w:trHeight w:val="266"/>
        </w:trPr>
        <w:tc>
          <w:tcPr>
            <w:tcW w:w="2977" w:type="dxa"/>
          </w:tcPr>
          <w:p w:rsidR="00904C3E" w:rsidRPr="00B029D1" w:rsidRDefault="00904C3E" w:rsidP="00B029D1">
            <w:pPr>
              <w:pStyle w:val="af4"/>
              <w:rPr>
                <w:sz w:val="28"/>
              </w:rPr>
            </w:pPr>
            <w:proofErr w:type="spellStart"/>
            <w:r w:rsidRPr="00B029D1">
              <w:rPr>
                <w:sz w:val="28"/>
              </w:rPr>
              <w:t>Слинкин</w:t>
            </w:r>
            <w:proofErr w:type="spellEnd"/>
            <w:r w:rsidRPr="00B029D1">
              <w:rPr>
                <w:sz w:val="28"/>
              </w:rPr>
              <w:t xml:space="preserve"> </w:t>
            </w:r>
          </w:p>
          <w:p w:rsidR="00904C3E" w:rsidRPr="00B029D1" w:rsidRDefault="00904C3E" w:rsidP="00B029D1">
            <w:pPr>
              <w:pStyle w:val="af4"/>
              <w:rPr>
                <w:rFonts w:eastAsia="Calibri"/>
                <w:sz w:val="28"/>
              </w:rPr>
            </w:pPr>
            <w:r w:rsidRPr="00B029D1">
              <w:rPr>
                <w:sz w:val="28"/>
              </w:rPr>
              <w:t xml:space="preserve">Олег Владимирович </w:t>
            </w:r>
          </w:p>
        </w:tc>
        <w:tc>
          <w:tcPr>
            <w:tcW w:w="6662" w:type="dxa"/>
          </w:tcPr>
          <w:p w:rsidR="00904C3E" w:rsidRPr="00B029D1" w:rsidRDefault="005D40BB" w:rsidP="00B029D1">
            <w:pPr>
              <w:pStyle w:val="af4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904C3E" w:rsidRPr="00B029D1">
              <w:rPr>
                <w:sz w:val="28"/>
              </w:rPr>
              <w:t>член Избирательной комиссии Ханты-Мансийского автономного округа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–</w:t>
            </w:r>
            <w:r w:rsidRPr="00B029D1">
              <w:rPr>
                <w:sz w:val="28"/>
              </w:rPr>
              <w:t> </w:t>
            </w:r>
            <w:r w:rsidR="00904C3E" w:rsidRPr="00B029D1">
              <w:rPr>
                <w:sz w:val="28"/>
              </w:rPr>
              <w:t>Югры, член рабочей группы</w:t>
            </w:r>
            <w:r w:rsidR="005D4F1A" w:rsidRPr="00B029D1">
              <w:rPr>
                <w:sz w:val="28"/>
              </w:rPr>
              <w:t>;</w:t>
            </w:r>
          </w:p>
        </w:tc>
      </w:tr>
      <w:tr w:rsidR="005D4F1A" w:rsidRPr="00B029D1" w:rsidTr="00B029D1">
        <w:trPr>
          <w:trHeight w:val="266"/>
        </w:trPr>
        <w:tc>
          <w:tcPr>
            <w:tcW w:w="2977" w:type="dxa"/>
          </w:tcPr>
          <w:p w:rsidR="005D4F1A" w:rsidRDefault="005D4F1A" w:rsidP="00B029D1">
            <w:pPr>
              <w:pStyle w:val="af4"/>
              <w:rPr>
                <w:sz w:val="28"/>
              </w:rPr>
            </w:pPr>
          </w:p>
          <w:p w:rsidR="005D4F1A" w:rsidRPr="00B029D1" w:rsidRDefault="005D4F1A" w:rsidP="00B029D1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6662" w:type="dxa"/>
          </w:tcPr>
          <w:p w:rsidR="005D4F1A" w:rsidRDefault="005D4F1A" w:rsidP="00B029D1">
            <w:pPr>
              <w:pStyle w:val="af4"/>
              <w:rPr>
                <w:sz w:val="28"/>
              </w:rPr>
            </w:pPr>
          </w:p>
          <w:p w:rsidR="005D4F1A" w:rsidRPr="00B029D1" w:rsidRDefault="00EA6C2D" w:rsidP="005D4F1A">
            <w:pPr>
              <w:pStyle w:val="af4"/>
              <w:jc w:val="both"/>
              <w:rPr>
                <w:sz w:val="28"/>
              </w:rPr>
            </w:pPr>
            <w:r w:rsidRPr="00B029D1">
              <w:rPr>
                <w:sz w:val="28"/>
              </w:rPr>
              <w:t>– </w:t>
            </w:r>
            <w:r w:rsidR="005D4F1A">
              <w:rPr>
                <w:sz w:val="28"/>
              </w:rPr>
              <w:t xml:space="preserve"> представитель </w:t>
            </w:r>
            <w:r w:rsidR="005D4F1A" w:rsidRPr="006334EE">
              <w:rPr>
                <w:spacing w:val="-4"/>
                <w:sz w:val="28"/>
                <w:szCs w:val="26"/>
              </w:rPr>
              <w:t>Департамент образования и молодежной политики Ханты-Мансийского автономного округа</w:t>
            </w:r>
            <w:r w:rsidR="005D4F1A">
              <w:rPr>
                <w:spacing w:val="-4"/>
                <w:sz w:val="28"/>
                <w:szCs w:val="26"/>
              </w:rPr>
              <w:t> </w:t>
            </w:r>
            <w:r w:rsidR="005D4F1A" w:rsidRPr="006334EE">
              <w:rPr>
                <w:spacing w:val="-4"/>
                <w:sz w:val="28"/>
                <w:szCs w:val="26"/>
              </w:rPr>
              <w:t>–</w:t>
            </w:r>
            <w:r w:rsidR="005D4F1A">
              <w:rPr>
                <w:spacing w:val="-4"/>
                <w:sz w:val="28"/>
                <w:szCs w:val="26"/>
              </w:rPr>
              <w:t> </w:t>
            </w:r>
            <w:r w:rsidR="005D4F1A" w:rsidRPr="006334EE">
              <w:rPr>
                <w:spacing w:val="-4"/>
                <w:sz w:val="28"/>
                <w:szCs w:val="26"/>
              </w:rPr>
              <w:t>Югры</w:t>
            </w:r>
            <w:r w:rsidR="005D4F1A">
              <w:rPr>
                <w:spacing w:val="-4"/>
                <w:sz w:val="28"/>
                <w:szCs w:val="26"/>
              </w:rPr>
              <w:t>.</w:t>
            </w:r>
          </w:p>
        </w:tc>
      </w:tr>
    </w:tbl>
    <w:p w:rsidR="00EA502D" w:rsidRPr="00AA17BC" w:rsidRDefault="00EA502D" w:rsidP="00AA17BC">
      <w:pPr>
        <w:ind w:left="3540" w:firstLine="708"/>
        <w:jc w:val="center"/>
        <w:rPr>
          <w:vertAlign w:val="superscript"/>
        </w:rPr>
      </w:pPr>
    </w:p>
    <w:sectPr w:rsidR="00EA502D" w:rsidRPr="00AA17BC" w:rsidSect="00091818">
      <w:headerReference w:type="even" r:id="rId11"/>
      <w:type w:val="continuous"/>
      <w:pgSz w:w="11909" w:h="16834"/>
      <w:pgMar w:top="1276" w:right="851" w:bottom="1134" w:left="1418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E0" w:rsidRDefault="00BB4AE0">
      <w:r>
        <w:separator/>
      </w:r>
    </w:p>
  </w:endnote>
  <w:endnote w:type="continuationSeparator" w:id="0">
    <w:p w:rsidR="00BB4AE0" w:rsidRDefault="00BB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E0" w:rsidRDefault="00BB4AE0">
      <w:r>
        <w:separator/>
      </w:r>
    </w:p>
  </w:footnote>
  <w:footnote w:type="continuationSeparator" w:id="0">
    <w:p w:rsidR="00BB4AE0" w:rsidRDefault="00BB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FB" w:rsidRDefault="00F440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40FB" w:rsidRDefault="00F44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3CF"/>
    <w:multiLevelType w:val="multilevel"/>
    <w:tmpl w:val="5770EEF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1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97EA0"/>
    <w:multiLevelType w:val="hybridMultilevel"/>
    <w:tmpl w:val="C4A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DA"/>
    <w:rsid w:val="00000A40"/>
    <w:rsid w:val="00004A4E"/>
    <w:rsid w:val="00007B7A"/>
    <w:rsid w:val="00010A9E"/>
    <w:rsid w:val="00011160"/>
    <w:rsid w:val="00012D85"/>
    <w:rsid w:val="000161AC"/>
    <w:rsid w:val="00016C45"/>
    <w:rsid w:val="000177B8"/>
    <w:rsid w:val="0002128D"/>
    <w:rsid w:val="00034E5C"/>
    <w:rsid w:val="000423F7"/>
    <w:rsid w:val="00043D90"/>
    <w:rsid w:val="00045062"/>
    <w:rsid w:val="00046EDA"/>
    <w:rsid w:val="000506B4"/>
    <w:rsid w:val="00062870"/>
    <w:rsid w:val="00075BB7"/>
    <w:rsid w:val="00077289"/>
    <w:rsid w:val="00080570"/>
    <w:rsid w:val="0008076F"/>
    <w:rsid w:val="00091818"/>
    <w:rsid w:val="000A067C"/>
    <w:rsid w:val="000A13A1"/>
    <w:rsid w:val="000A6A0B"/>
    <w:rsid w:val="000B6704"/>
    <w:rsid w:val="000C05B2"/>
    <w:rsid w:val="000C618A"/>
    <w:rsid w:val="000C7342"/>
    <w:rsid w:val="000C781C"/>
    <w:rsid w:val="000D3082"/>
    <w:rsid w:val="000E0DEB"/>
    <w:rsid w:val="000E1871"/>
    <w:rsid w:val="000E2121"/>
    <w:rsid w:val="000E3A23"/>
    <w:rsid w:val="000F2C8F"/>
    <w:rsid w:val="000F6AE2"/>
    <w:rsid w:val="000F7957"/>
    <w:rsid w:val="00103B40"/>
    <w:rsid w:val="00104D0F"/>
    <w:rsid w:val="00112439"/>
    <w:rsid w:val="0012441A"/>
    <w:rsid w:val="0012488F"/>
    <w:rsid w:val="00126568"/>
    <w:rsid w:val="00136812"/>
    <w:rsid w:val="00153298"/>
    <w:rsid w:val="0015368D"/>
    <w:rsid w:val="0015492A"/>
    <w:rsid w:val="00156F91"/>
    <w:rsid w:val="00156FAE"/>
    <w:rsid w:val="00157060"/>
    <w:rsid w:val="00157B21"/>
    <w:rsid w:val="001601E3"/>
    <w:rsid w:val="00165895"/>
    <w:rsid w:val="001676B5"/>
    <w:rsid w:val="001710C4"/>
    <w:rsid w:val="0017228E"/>
    <w:rsid w:val="00174A2B"/>
    <w:rsid w:val="00191649"/>
    <w:rsid w:val="00192BA6"/>
    <w:rsid w:val="001970B4"/>
    <w:rsid w:val="00197800"/>
    <w:rsid w:val="001A014D"/>
    <w:rsid w:val="001A0502"/>
    <w:rsid w:val="001A4391"/>
    <w:rsid w:val="001A512C"/>
    <w:rsid w:val="001B4932"/>
    <w:rsid w:val="001B5878"/>
    <w:rsid w:val="001B6A9A"/>
    <w:rsid w:val="001B76F3"/>
    <w:rsid w:val="001C0F23"/>
    <w:rsid w:val="001C2F13"/>
    <w:rsid w:val="001C4578"/>
    <w:rsid w:val="001D5EDB"/>
    <w:rsid w:val="001D7C92"/>
    <w:rsid w:val="001E4666"/>
    <w:rsid w:val="001E4BC9"/>
    <w:rsid w:val="001E6B9E"/>
    <w:rsid w:val="001F3365"/>
    <w:rsid w:val="001F63C2"/>
    <w:rsid w:val="001F7420"/>
    <w:rsid w:val="00201390"/>
    <w:rsid w:val="0020476C"/>
    <w:rsid w:val="00206FDC"/>
    <w:rsid w:val="00210522"/>
    <w:rsid w:val="00211B6E"/>
    <w:rsid w:val="00217167"/>
    <w:rsid w:val="002171BC"/>
    <w:rsid w:val="00220A17"/>
    <w:rsid w:val="00227B2E"/>
    <w:rsid w:val="00231CDE"/>
    <w:rsid w:val="00232051"/>
    <w:rsid w:val="002415E1"/>
    <w:rsid w:val="002477F5"/>
    <w:rsid w:val="00253DE2"/>
    <w:rsid w:val="00263771"/>
    <w:rsid w:val="00272D91"/>
    <w:rsid w:val="00273405"/>
    <w:rsid w:val="0027561E"/>
    <w:rsid w:val="00277806"/>
    <w:rsid w:val="00280277"/>
    <w:rsid w:val="00281D9A"/>
    <w:rsid w:val="00283A03"/>
    <w:rsid w:val="00291A20"/>
    <w:rsid w:val="002A085E"/>
    <w:rsid w:val="002A265F"/>
    <w:rsid w:val="002A7A5E"/>
    <w:rsid w:val="002B5F5E"/>
    <w:rsid w:val="002B6176"/>
    <w:rsid w:val="002C49C2"/>
    <w:rsid w:val="002C51C7"/>
    <w:rsid w:val="002D001A"/>
    <w:rsid w:val="002D2C51"/>
    <w:rsid w:val="002D31F7"/>
    <w:rsid w:val="002D3672"/>
    <w:rsid w:val="002D3940"/>
    <w:rsid w:val="002E5986"/>
    <w:rsid w:val="002F355A"/>
    <w:rsid w:val="002F6CAF"/>
    <w:rsid w:val="002F7FA7"/>
    <w:rsid w:val="00302D58"/>
    <w:rsid w:val="00302DF8"/>
    <w:rsid w:val="00303CD8"/>
    <w:rsid w:val="00306603"/>
    <w:rsid w:val="0030678B"/>
    <w:rsid w:val="00310BCE"/>
    <w:rsid w:val="0031393B"/>
    <w:rsid w:val="00317425"/>
    <w:rsid w:val="00323B45"/>
    <w:rsid w:val="00324047"/>
    <w:rsid w:val="00345179"/>
    <w:rsid w:val="00346074"/>
    <w:rsid w:val="003474DA"/>
    <w:rsid w:val="003539F9"/>
    <w:rsid w:val="00354808"/>
    <w:rsid w:val="00372BB5"/>
    <w:rsid w:val="00373EF0"/>
    <w:rsid w:val="00386881"/>
    <w:rsid w:val="003A2DEE"/>
    <w:rsid w:val="003A4B29"/>
    <w:rsid w:val="003B47DD"/>
    <w:rsid w:val="003C772C"/>
    <w:rsid w:val="003C7EDC"/>
    <w:rsid w:val="003D3630"/>
    <w:rsid w:val="003D63A9"/>
    <w:rsid w:val="003D786B"/>
    <w:rsid w:val="003E0EA5"/>
    <w:rsid w:val="003F04B1"/>
    <w:rsid w:val="00400B5C"/>
    <w:rsid w:val="00427750"/>
    <w:rsid w:val="0043032D"/>
    <w:rsid w:val="00433814"/>
    <w:rsid w:val="00437962"/>
    <w:rsid w:val="00440584"/>
    <w:rsid w:val="00441FE1"/>
    <w:rsid w:val="004445E7"/>
    <w:rsid w:val="004525F0"/>
    <w:rsid w:val="004530CF"/>
    <w:rsid w:val="004604E0"/>
    <w:rsid w:val="00466122"/>
    <w:rsid w:val="00471771"/>
    <w:rsid w:val="00476E54"/>
    <w:rsid w:val="0048590D"/>
    <w:rsid w:val="004941DE"/>
    <w:rsid w:val="00497680"/>
    <w:rsid w:val="004A1B4F"/>
    <w:rsid w:val="004A63F6"/>
    <w:rsid w:val="004C3F79"/>
    <w:rsid w:val="004C4F3A"/>
    <w:rsid w:val="004C6319"/>
    <w:rsid w:val="004C6855"/>
    <w:rsid w:val="004C79B2"/>
    <w:rsid w:val="004D07B6"/>
    <w:rsid w:val="004D0E0C"/>
    <w:rsid w:val="004D11DF"/>
    <w:rsid w:val="004D4482"/>
    <w:rsid w:val="004D6600"/>
    <w:rsid w:val="004D6826"/>
    <w:rsid w:val="004E0CF0"/>
    <w:rsid w:val="004E4110"/>
    <w:rsid w:val="004E7988"/>
    <w:rsid w:val="004F1885"/>
    <w:rsid w:val="004F240B"/>
    <w:rsid w:val="004F532A"/>
    <w:rsid w:val="00506B28"/>
    <w:rsid w:val="005156E6"/>
    <w:rsid w:val="00516970"/>
    <w:rsid w:val="0051784A"/>
    <w:rsid w:val="00517BB5"/>
    <w:rsid w:val="0052731C"/>
    <w:rsid w:val="005278B9"/>
    <w:rsid w:val="0054478F"/>
    <w:rsid w:val="0054678F"/>
    <w:rsid w:val="005540A7"/>
    <w:rsid w:val="00563D53"/>
    <w:rsid w:val="005655CD"/>
    <w:rsid w:val="0056666A"/>
    <w:rsid w:val="005761A4"/>
    <w:rsid w:val="00576C64"/>
    <w:rsid w:val="0058076D"/>
    <w:rsid w:val="00581A59"/>
    <w:rsid w:val="00581FE7"/>
    <w:rsid w:val="00583958"/>
    <w:rsid w:val="00590950"/>
    <w:rsid w:val="00591DB2"/>
    <w:rsid w:val="005942F3"/>
    <w:rsid w:val="005A20AF"/>
    <w:rsid w:val="005A280E"/>
    <w:rsid w:val="005B3DE4"/>
    <w:rsid w:val="005B6097"/>
    <w:rsid w:val="005C23C6"/>
    <w:rsid w:val="005C2FFA"/>
    <w:rsid w:val="005C7250"/>
    <w:rsid w:val="005D04D3"/>
    <w:rsid w:val="005D3ACD"/>
    <w:rsid w:val="005D3EF6"/>
    <w:rsid w:val="005D40BB"/>
    <w:rsid w:val="005D4F1A"/>
    <w:rsid w:val="005D66DB"/>
    <w:rsid w:val="005E29DC"/>
    <w:rsid w:val="00600A27"/>
    <w:rsid w:val="00606632"/>
    <w:rsid w:val="00613EE8"/>
    <w:rsid w:val="0062431E"/>
    <w:rsid w:val="00624E3F"/>
    <w:rsid w:val="00637AF4"/>
    <w:rsid w:val="006406F6"/>
    <w:rsid w:val="006420EC"/>
    <w:rsid w:val="00645707"/>
    <w:rsid w:val="00646BF9"/>
    <w:rsid w:val="006478BD"/>
    <w:rsid w:val="00652A13"/>
    <w:rsid w:val="00652AF1"/>
    <w:rsid w:val="00654633"/>
    <w:rsid w:val="00661569"/>
    <w:rsid w:val="006631F0"/>
    <w:rsid w:val="00664428"/>
    <w:rsid w:val="00664D01"/>
    <w:rsid w:val="00674484"/>
    <w:rsid w:val="0067627F"/>
    <w:rsid w:val="00684966"/>
    <w:rsid w:val="006856C6"/>
    <w:rsid w:val="006872F2"/>
    <w:rsid w:val="00687376"/>
    <w:rsid w:val="006879E1"/>
    <w:rsid w:val="00687E46"/>
    <w:rsid w:val="00697489"/>
    <w:rsid w:val="006A035D"/>
    <w:rsid w:val="006A1DD8"/>
    <w:rsid w:val="006A1E08"/>
    <w:rsid w:val="006B1514"/>
    <w:rsid w:val="006B16D4"/>
    <w:rsid w:val="006B4F61"/>
    <w:rsid w:val="006C1998"/>
    <w:rsid w:val="006D15D6"/>
    <w:rsid w:val="006D3C74"/>
    <w:rsid w:val="006D3CC7"/>
    <w:rsid w:val="006D7112"/>
    <w:rsid w:val="006D7518"/>
    <w:rsid w:val="006E165F"/>
    <w:rsid w:val="006E4F58"/>
    <w:rsid w:val="00704605"/>
    <w:rsid w:val="00704780"/>
    <w:rsid w:val="00706A1E"/>
    <w:rsid w:val="00711576"/>
    <w:rsid w:val="007178A1"/>
    <w:rsid w:val="00724E39"/>
    <w:rsid w:val="00725276"/>
    <w:rsid w:val="00732FA8"/>
    <w:rsid w:val="00736196"/>
    <w:rsid w:val="007407E5"/>
    <w:rsid w:val="007459D3"/>
    <w:rsid w:val="00772DDD"/>
    <w:rsid w:val="0077344A"/>
    <w:rsid w:val="00776EF9"/>
    <w:rsid w:val="00777166"/>
    <w:rsid w:val="00777E31"/>
    <w:rsid w:val="00783E48"/>
    <w:rsid w:val="00794BAA"/>
    <w:rsid w:val="00795496"/>
    <w:rsid w:val="007B092A"/>
    <w:rsid w:val="007B68B0"/>
    <w:rsid w:val="007C1C9D"/>
    <w:rsid w:val="007C26F2"/>
    <w:rsid w:val="007C2A39"/>
    <w:rsid w:val="007D4155"/>
    <w:rsid w:val="007E0CB5"/>
    <w:rsid w:val="007F1571"/>
    <w:rsid w:val="007F4213"/>
    <w:rsid w:val="007F5766"/>
    <w:rsid w:val="007F5AA5"/>
    <w:rsid w:val="00800D3E"/>
    <w:rsid w:val="00805C6B"/>
    <w:rsid w:val="00810F7D"/>
    <w:rsid w:val="008118A2"/>
    <w:rsid w:val="0081215E"/>
    <w:rsid w:val="00824BAB"/>
    <w:rsid w:val="00826684"/>
    <w:rsid w:val="0083231A"/>
    <w:rsid w:val="008405E5"/>
    <w:rsid w:val="00840F37"/>
    <w:rsid w:val="008420BE"/>
    <w:rsid w:val="00847E7E"/>
    <w:rsid w:val="00852513"/>
    <w:rsid w:val="00853E15"/>
    <w:rsid w:val="00860170"/>
    <w:rsid w:val="00860C14"/>
    <w:rsid w:val="008712F1"/>
    <w:rsid w:val="00871F52"/>
    <w:rsid w:val="00874BF9"/>
    <w:rsid w:val="00886AB7"/>
    <w:rsid w:val="00887008"/>
    <w:rsid w:val="00887313"/>
    <w:rsid w:val="00887D32"/>
    <w:rsid w:val="00891762"/>
    <w:rsid w:val="008919F0"/>
    <w:rsid w:val="00895524"/>
    <w:rsid w:val="008A1F86"/>
    <w:rsid w:val="008A264F"/>
    <w:rsid w:val="008A2A38"/>
    <w:rsid w:val="008A4D27"/>
    <w:rsid w:val="008A5D94"/>
    <w:rsid w:val="008B0FCB"/>
    <w:rsid w:val="008C1215"/>
    <w:rsid w:val="008C5202"/>
    <w:rsid w:val="008F2DDF"/>
    <w:rsid w:val="008F7BBC"/>
    <w:rsid w:val="00900725"/>
    <w:rsid w:val="00904C3E"/>
    <w:rsid w:val="00907283"/>
    <w:rsid w:val="0091337B"/>
    <w:rsid w:val="009145CC"/>
    <w:rsid w:val="00915A1E"/>
    <w:rsid w:val="00920FE2"/>
    <w:rsid w:val="00921C5D"/>
    <w:rsid w:val="00923763"/>
    <w:rsid w:val="00925C97"/>
    <w:rsid w:val="0093148C"/>
    <w:rsid w:val="00933A8C"/>
    <w:rsid w:val="0094476D"/>
    <w:rsid w:val="0094761A"/>
    <w:rsid w:val="00950B2D"/>
    <w:rsid w:val="00952686"/>
    <w:rsid w:val="00952C1B"/>
    <w:rsid w:val="00955710"/>
    <w:rsid w:val="00961AB8"/>
    <w:rsid w:val="009664AE"/>
    <w:rsid w:val="00966BA8"/>
    <w:rsid w:val="009714E3"/>
    <w:rsid w:val="00974177"/>
    <w:rsid w:val="00976B33"/>
    <w:rsid w:val="009776CB"/>
    <w:rsid w:val="00977954"/>
    <w:rsid w:val="00980A04"/>
    <w:rsid w:val="009841C1"/>
    <w:rsid w:val="009872DA"/>
    <w:rsid w:val="009920A7"/>
    <w:rsid w:val="0099377C"/>
    <w:rsid w:val="009A0465"/>
    <w:rsid w:val="009A2FD6"/>
    <w:rsid w:val="009A78BB"/>
    <w:rsid w:val="009B4E30"/>
    <w:rsid w:val="009B6EF3"/>
    <w:rsid w:val="009C2FB2"/>
    <w:rsid w:val="009D2A3D"/>
    <w:rsid w:val="009D2AA3"/>
    <w:rsid w:val="009D2DE4"/>
    <w:rsid w:val="009D4F26"/>
    <w:rsid w:val="009E0255"/>
    <w:rsid w:val="009E20B8"/>
    <w:rsid w:val="009F5BED"/>
    <w:rsid w:val="00A075F5"/>
    <w:rsid w:val="00A11617"/>
    <w:rsid w:val="00A1213D"/>
    <w:rsid w:val="00A132BB"/>
    <w:rsid w:val="00A13DFC"/>
    <w:rsid w:val="00A24F62"/>
    <w:rsid w:val="00A25B06"/>
    <w:rsid w:val="00A3254F"/>
    <w:rsid w:val="00A3483C"/>
    <w:rsid w:val="00A41F90"/>
    <w:rsid w:val="00A445F4"/>
    <w:rsid w:val="00A52747"/>
    <w:rsid w:val="00A52ECA"/>
    <w:rsid w:val="00A554E5"/>
    <w:rsid w:val="00A63276"/>
    <w:rsid w:val="00A67FC8"/>
    <w:rsid w:val="00A747FE"/>
    <w:rsid w:val="00A84488"/>
    <w:rsid w:val="00A86DE4"/>
    <w:rsid w:val="00A92E9D"/>
    <w:rsid w:val="00AA17BC"/>
    <w:rsid w:val="00AA6D74"/>
    <w:rsid w:val="00AB2358"/>
    <w:rsid w:val="00AB411B"/>
    <w:rsid w:val="00AC117C"/>
    <w:rsid w:val="00AC7708"/>
    <w:rsid w:val="00AD3930"/>
    <w:rsid w:val="00AD3EC9"/>
    <w:rsid w:val="00AE7537"/>
    <w:rsid w:val="00AF3417"/>
    <w:rsid w:val="00B0148D"/>
    <w:rsid w:val="00B029D1"/>
    <w:rsid w:val="00B10E8F"/>
    <w:rsid w:val="00B11280"/>
    <w:rsid w:val="00B16575"/>
    <w:rsid w:val="00B170E8"/>
    <w:rsid w:val="00B241ED"/>
    <w:rsid w:val="00B243E4"/>
    <w:rsid w:val="00B247FE"/>
    <w:rsid w:val="00B27A2B"/>
    <w:rsid w:val="00B33D93"/>
    <w:rsid w:val="00B34CA8"/>
    <w:rsid w:val="00B47C8A"/>
    <w:rsid w:val="00B52EE0"/>
    <w:rsid w:val="00B53FFE"/>
    <w:rsid w:val="00B55D15"/>
    <w:rsid w:val="00B57710"/>
    <w:rsid w:val="00B64826"/>
    <w:rsid w:val="00B661DA"/>
    <w:rsid w:val="00B67938"/>
    <w:rsid w:val="00B70C9F"/>
    <w:rsid w:val="00B76E78"/>
    <w:rsid w:val="00B80AA0"/>
    <w:rsid w:val="00B831C6"/>
    <w:rsid w:val="00B91992"/>
    <w:rsid w:val="00B953EC"/>
    <w:rsid w:val="00BB312A"/>
    <w:rsid w:val="00BB3F3F"/>
    <w:rsid w:val="00BB4AE0"/>
    <w:rsid w:val="00BB7EAB"/>
    <w:rsid w:val="00BC0F74"/>
    <w:rsid w:val="00BC4177"/>
    <w:rsid w:val="00BC4E14"/>
    <w:rsid w:val="00BC6DC0"/>
    <w:rsid w:val="00BD558B"/>
    <w:rsid w:val="00BF1FDC"/>
    <w:rsid w:val="00BF3B73"/>
    <w:rsid w:val="00C14602"/>
    <w:rsid w:val="00C15F43"/>
    <w:rsid w:val="00C201E5"/>
    <w:rsid w:val="00C20D84"/>
    <w:rsid w:val="00C2452E"/>
    <w:rsid w:val="00C43BAB"/>
    <w:rsid w:val="00C4507A"/>
    <w:rsid w:val="00C46075"/>
    <w:rsid w:val="00C46C33"/>
    <w:rsid w:val="00C5109E"/>
    <w:rsid w:val="00C51209"/>
    <w:rsid w:val="00C52187"/>
    <w:rsid w:val="00C546CF"/>
    <w:rsid w:val="00C605E5"/>
    <w:rsid w:val="00C61727"/>
    <w:rsid w:val="00C62CE7"/>
    <w:rsid w:val="00C64B3D"/>
    <w:rsid w:val="00C673BD"/>
    <w:rsid w:val="00C67BB5"/>
    <w:rsid w:val="00C73446"/>
    <w:rsid w:val="00C83C4C"/>
    <w:rsid w:val="00C84124"/>
    <w:rsid w:val="00C84D0B"/>
    <w:rsid w:val="00C8605D"/>
    <w:rsid w:val="00C920CA"/>
    <w:rsid w:val="00C935CA"/>
    <w:rsid w:val="00C95040"/>
    <w:rsid w:val="00CA010B"/>
    <w:rsid w:val="00CA0820"/>
    <w:rsid w:val="00CA1BAF"/>
    <w:rsid w:val="00CA48A4"/>
    <w:rsid w:val="00CA4C05"/>
    <w:rsid w:val="00CA52B4"/>
    <w:rsid w:val="00CA5DC7"/>
    <w:rsid w:val="00CA7880"/>
    <w:rsid w:val="00CB13A0"/>
    <w:rsid w:val="00CB3AAC"/>
    <w:rsid w:val="00CB3B53"/>
    <w:rsid w:val="00CC63DA"/>
    <w:rsid w:val="00CC7C87"/>
    <w:rsid w:val="00CD0B67"/>
    <w:rsid w:val="00CD7204"/>
    <w:rsid w:val="00CE34D4"/>
    <w:rsid w:val="00CE42D9"/>
    <w:rsid w:val="00CE56E9"/>
    <w:rsid w:val="00CE6AEA"/>
    <w:rsid w:val="00CF1FA7"/>
    <w:rsid w:val="00CF2186"/>
    <w:rsid w:val="00CF7C04"/>
    <w:rsid w:val="00D03CAB"/>
    <w:rsid w:val="00D06FBB"/>
    <w:rsid w:val="00D11239"/>
    <w:rsid w:val="00D11BE9"/>
    <w:rsid w:val="00D16DFD"/>
    <w:rsid w:val="00D21CB7"/>
    <w:rsid w:val="00D33C88"/>
    <w:rsid w:val="00D33ECA"/>
    <w:rsid w:val="00D37785"/>
    <w:rsid w:val="00D45A1A"/>
    <w:rsid w:val="00D50B5B"/>
    <w:rsid w:val="00D54083"/>
    <w:rsid w:val="00D5444D"/>
    <w:rsid w:val="00D600C2"/>
    <w:rsid w:val="00D70CC0"/>
    <w:rsid w:val="00D74661"/>
    <w:rsid w:val="00D803B1"/>
    <w:rsid w:val="00D834F2"/>
    <w:rsid w:val="00D83709"/>
    <w:rsid w:val="00D92FEB"/>
    <w:rsid w:val="00D949D9"/>
    <w:rsid w:val="00D96607"/>
    <w:rsid w:val="00DA064B"/>
    <w:rsid w:val="00DA7F1D"/>
    <w:rsid w:val="00DC42DE"/>
    <w:rsid w:val="00DC49F8"/>
    <w:rsid w:val="00DD4F8D"/>
    <w:rsid w:val="00DD6158"/>
    <w:rsid w:val="00DE055A"/>
    <w:rsid w:val="00DE14AE"/>
    <w:rsid w:val="00DE4204"/>
    <w:rsid w:val="00DE4D77"/>
    <w:rsid w:val="00DE7DDF"/>
    <w:rsid w:val="00DF4BD8"/>
    <w:rsid w:val="00DF5891"/>
    <w:rsid w:val="00DF6691"/>
    <w:rsid w:val="00E02D11"/>
    <w:rsid w:val="00E05E39"/>
    <w:rsid w:val="00E060EC"/>
    <w:rsid w:val="00E07780"/>
    <w:rsid w:val="00E15BF2"/>
    <w:rsid w:val="00E203A2"/>
    <w:rsid w:val="00E269B1"/>
    <w:rsid w:val="00E27875"/>
    <w:rsid w:val="00E300E3"/>
    <w:rsid w:val="00E31C1A"/>
    <w:rsid w:val="00E332FF"/>
    <w:rsid w:val="00E346E3"/>
    <w:rsid w:val="00E36436"/>
    <w:rsid w:val="00E42A46"/>
    <w:rsid w:val="00E47706"/>
    <w:rsid w:val="00E50271"/>
    <w:rsid w:val="00E54D1F"/>
    <w:rsid w:val="00E5556F"/>
    <w:rsid w:val="00E63BFA"/>
    <w:rsid w:val="00E7593A"/>
    <w:rsid w:val="00E84E08"/>
    <w:rsid w:val="00E87B8B"/>
    <w:rsid w:val="00E919BA"/>
    <w:rsid w:val="00E95D96"/>
    <w:rsid w:val="00E96488"/>
    <w:rsid w:val="00E97659"/>
    <w:rsid w:val="00EA10A3"/>
    <w:rsid w:val="00EA2EA9"/>
    <w:rsid w:val="00EA4B61"/>
    <w:rsid w:val="00EA502D"/>
    <w:rsid w:val="00EA6C20"/>
    <w:rsid w:val="00EA6C2D"/>
    <w:rsid w:val="00EB0A32"/>
    <w:rsid w:val="00EC135F"/>
    <w:rsid w:val="00EC6D14"/>
    <w:rsid w:val="00EC73A1"/>
    <w:rsid w:val="00ED3548"/>
    <w:rsid w:val="00EE4C30"/>
    <w:rsid w:val="00EE5E74"/>
    <w:rsid w:val="00EF30CF"/>
    <w:rsid w:val="00EF5BB4"/>
    <w:rsid w:val="00EF70EF"/>
    <w:rsid w:val="00F009EE"/>
    <w:rsid w:val="00F111D7"/>
    <w:rsid w:val="00F1398F"/>
    <w:rsid w:val="00F15690"/>
    <w:rsid w:val="00F20A93"/>
    <w:rsid w:val="00F36AC8"/>
    <w:rsid w:val="00F440FB"/>
    <w:rsid w:val="00F45273"/>
    <w:rsid w:val="00F4667E"/>
    <w:rsid w:val="00F52FB5"/>
    <w:rsid w:val="00F60855"/>
    <w:rsid w:val="00F60BD8"/>
    <w:rsid w:val="00F7031A"/>
    <w:rsid w:val="00F73430"/>
    <w:rsid w:val="00F751BA"/>
    <w:rsid w:val="00F82D40"/>
    <w:rsid w:val="00F84821"/>
    <w:rsid w:val="00F949F6"/>
    <w:rsid w:val="00F97B3D"/>
    <w:rsid w:val="00FA0DC9"/>
    <w:rsid w:val="00FA7382"/>
    <w:rsid w:val="00FB278A"/>
    <w:rsid w:val="00FC028F"/>
    <w:rsid w:val="00FC2F67"/>
    <w:rsid w:val="00FC4326"/>
    <w:rsid w:val="00FD67A9"/>
    <w:rsid w:val="00FE1D05"/>
    <w:rsid w:val="00FE2C97"/>
    <w:rsid w:val="00FF463C"/>
    <w:rsid w:val="00FF4843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 Indent"/>
    <w:basedOn w:val="a"/>
    <w:semiHidden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2">
    <w:name w:val="Body Text Indent 2"/>
    <w:basedOn w:val="a"/>
    <w:semiHidden/>
    <w:pPr>
      <w:overflowPunct w:val="0"/>
      <w:autoSpaceDE w:val="0"/>
      <w:autoSpaceDN w:val="0"/>
      <w:adjustRightInd w:val="0"/>
      <w:spacing w:line="360" w:lineRule="auto"/>
      <w:ind w:firstLine="902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30">
    <w:name w:val="Body Text Indent 3"/>
    <w:basedOn w:val="a"/>
    <w:semiHidden/>
    <w:pPr>
      <w:ind w:left="-120"/>
    </w:pPr>
    <w:rPr>
      <w:sz w:val="28"/>
    </w:rPr>
  </w:style>
  <w:style w:type="paragraph" w:customStyle="1" w:styleId="ConsNormal">
    <w:name w:val="ConsNormal"/>
    <w:rsid w:val="00E95D96"/>
    <w:pPr>
      <w:widowControl w:val="0"/>
      <w:ind w:firstLine="720"/>
    </w:pPr>
    <w:rPr>
      <w:snapToGrid w:val="0"/>
      <w:sz w:val="28"/>
    </w:rPr>
  </w:style>
  <w:style w:type="table" w:styleId="a8">
    <w:name w:val="Table Grid"/>
    <w:basedOn w:val="a1"/>
    <w:uiPriority w:val="59"/>
    <w:rsid w:val="000F2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7344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3446"/>
  </w:style>
  <w:style w:type="character" w:styleId="ab">
    <w:name w:val="footnote reference"/>
    <w:basedOn w:val="a0"/>
    <w:uiPriority w:val="99"/>
    <w:semiHidden/>
    <w:unhideWhenUsed/>
    <w:rsid w:val="00C73446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C6172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61727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0D3082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2B5F5E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75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561E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3A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AA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8605D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F5BED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9F5BED"/>
    <w:rPr>
      <w:b/>
      <w:bCs/>
      <w:sz w:val="28"/>
      <w:szCs w:val="28"/>
    </w:rPr>
  </w:style>
  <w:style w:type="paragraph" w:customStyle="1" w:styleId="14-15">
    <w:name w:val="14-15"/>
    <w:basedOn w:val="a3"/>
    <w:rsid w:val="001970B4"/>
    <w:pPr>
      <w:tabs>
        <w:tab w:val="left" w:pos="567"/>
      </w:tabs>
      <w:overflowPunct/>
      <w:autoSpaceDE/>
      <w:autoSpaceDN/>
      <w:adjustRightInd/>
      <w:spacing w:line="360" w:lineRule="auto"/>
      <w:ind w:firstLine="709"/>
    </w:pPr>
    <w:rPr>
      <w:bCs/>
      <w:kern w:val="28"/>
    </w:rPr>
  </w:style>
  <w:style w:type="paragraph" w:customStyle="1" w:styleId="14-150">
    <w:name w:val="текст14-15"/>
    <w:basedOn w:val="a"/>
    <w:rsid w:val="001970B4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Норм"/>
    <w:basedOn w:val="a"/>
    <w:rsid w:val="001970B4"/>
    <w:pPr>
      <w:jc w:val="center"/>
    </w:pPr>
    <w:rPr>
      <w:sz w:val="28"/>
    </w:rPr>
  </w:style>
  <w:style w:type="paragraph" w:customStyle="1" w:styleId="ConsPlusNormal">
    <w:name w:val="ConsPlusNormal"/>
    <w:rsid w:val="00E96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A11617"/>
    <w:rPr>
      <w:sz w:val="24"/>
      <w:szCs w:val="24"/>
    </w:rPr>
  </w:style>
  <w:style w:type="paragraph" w:customStyle="1" w:styleId="ConsPlusNonformat">
    <w:name w:val="ConsPlusNonformat"/>
    <w:rsid w:val="007178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E346E3"/>
    <w:rPr>
      <w:b/>
      <w:bCs/>
    </w:rPr>
  </w:style>
  <w:style w:type="character" w:styleId="af6">
    <w:name w:val="Hyperlink"/>
    <w:basedOn w:val="a0"/>
    <w:uiPriority w:val="99"/>
    <w:unhideWhenUsed/>
    <w:rsid w:val="00AC117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652AF1"/>
    <w:pPr>
      <w:ind w:left="720"/>
      <w:contextualSpacing/>
    </w:pPr>
  </w:style>
  <w:style w:type="paragraph" w:customStyle="1" w:styleId="Default">
    <w:name w:val="Default"/>
    <w:rsid w:val="00E477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87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 Indent"/>
    <w:basedOn w:val="a"/>
    <w:semiHidden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2">
    <w:name w:val="Body Text Indent 2"/>
    <w:basedOn w:val="a"/>
    <w:semiHidden/>
    <w:pPr>
      <w:overflowPunct w:val="0"/>
      <w:autoSpaceDE w:val="0"/>
      <w:autoSpaceDN w:val="0"/>
      <w:adjustRightInd w:val="0"/>
      <w:spacing w:line="360" w:lineRule="auto"/>
      <w:ind w:firstLine="902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30">
    <w:name w:val="Body Text Indent 3"/>
    <w:basedOn w:val="a"/>
    <w:semiHidden/>
    <w:pPr>
      <w:ind w:left="-120"/>
    </w:pPr>
    <w:rPr>
      <w:sz w:val="28"/>
    </w:rPr>
  </w:style>
  <w:style w:type="paragraph" w:customStyle="1" w:styleId="ConsNormal">
    <w:name w:val="ConsNormal"/>
    <w:rsid w:val="00E95D96"/>
    <w:pPr>
      <w:widowControl w:val="0"/>
      <w:ind w:firstLine="720"/>
    </w:pPr>
    <w:rPr>
      <w:snapToGrid w:val="0"/>
      <w:sz w:val="28"/>
    </w:rPr>
  </w:style>
  <w:style w:type="table" w:styleId="a8">
    <w:name w:val="Table Grid"/>
    <w:basedOn w:val="a1"/>
    <w:uiPriority w:val="59"/>
    <w:rsid w:val="000F2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7344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3446"/>
  </w:style>
  <w:style w:type="character" w:styleId="ab">
    <w:name w:val="footnote reference"/>
    <w:basedOn w:val="a0"/>
    <w:uiPriority w:val="99"/>
    <w:semiHidden/>
    <w:unhideWhenUsed/>
    <w:rsid w:val="00C73446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C6172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61727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0D3082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2B5F5E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75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561E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3A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AA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8605D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F5BED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9F5BED"/>
    <w:rPr>
      <w:b/>
      <w:bCs/>
      <w:sz w:val="28"/>
      <w:szCs w:val="28"/>
    </w:rPr>
  </w:style>
  <w:style w:type="paragraph" w:customStyle="1" w:styleId="14-15">
    <w:name w:val="14-15"/>
    <w:basedOn w:val="a3"/>
    <w:rsid w:val="001970B4"/>
    <w:pPr>
      <w:tabs>
        <w:tab w:val="left" w:pos="567"/>
      </w:tabs>
      <w:overflowPunct/>
      <w:autoSpaceDE/>
      <w:autoSpaceDN/>
      <w:adjustRightInd/>
      <w:spacing w:line="360" w:lineRule="auto"/>
      <w:ind w:firstLine="709"/>
    </w:pPr>
    <w:rPr>
      <w:bCs/>
      <w:kern w:val="28"/>
    </w:rPr>
  </w:style>
  <w:style w:type="paragraph" w:customStyle="1" w:styleId="14-150">
    <w:name w:val="текст14-15"/>
    <w:basedOn w:val="a"/>
    <w:rsid w:val="001970B4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Норм"/>
    <w:basedOn w:val="a"/>
    <w:rsid w:val="001970B4"/>
    <w:pPr>
      <w:jc w:val="center"/>
    </w:pPr>
    <w:rPr>
      <w:sz w:val="28"/>
    </w:rPr>
  </w:style>
  <w:style w:type="paragraph" w:customStyle="1" w:styleId="ConsPlusNormal">
    <w:name w:val="ConsPlusNormal"/>
    <w:rsid w:val="00E96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A11617"/>
    <w:rPr>
      <w:sz w:val="24"/>
      <w:szCs w:val="24"/>
    </w:rPr>
  </w:style>
  <w:style w:type="paragraph" w:customStyle="1" w:styleId="ConsPlusNonformat">
    <w:name w:val="ConsPlusNonformat"/>
    <w:rsid w:val="007178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E346E3"/>
    <w:rPr>
      <w:b/>
      <w:bCs/>
    </w:rPr>
  </w:style>
  <w:style w:type="character" w:styleId="af6">
    <w:name w:val="Hyperlink"/>
    <w:basedOn w:val="a0"/>
    <w:uiPriority w:val="99"/>
    <w:unhideWhenUsed/>
    <w:rsid w:val="00AC117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652AF1"/>
    <w:pPr>
      <w:ind w:left="720"/>
      <w:contextualSpacing/>
    </w:pPr>
  </w:style>
  <w:style w:type="paragraph" w:customStyle="1" w:styleId="Default">
    <w:name w:val="Default"/>
    <w:rsid w:val="00E477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87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coit.olim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ao.izbirkom.ru/pravovaya-kultura/konkursy/sofium-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</TotalTime>
  <Pages>11</Pages>
  <Words>1858</Words>
  <Characters>14531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16357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http://www.bryansk.izbirkom.ru/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0111-Вопрос 9</dc:title>
  <dc:creator>user</dc:creator>
  <cp:lastModifiedBy>КазыеваСА</cp:lastModifiedBy>
  <cp:revision>26</cp:revision>
  <cp:lastPrinted>2019-11-01T06:26:00Z</cp:lastPrinted>
  <dcterms:created xsi:type="dcterms:W3CDTF">2019-11-01T05:21:00Z</dcterms:created>
  <dcterms:modified xsi:type="dcterms:W3CDTF">2019-11-01T10:22:00Z</dcterms:modified>
</cp:coreProperties>
</file>