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7" w:rsidRPr="00334597" w:rsidRDefault="00334597" w:rsidP="00334597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Приложение 3</w:t>
      </w:r>
      <w:r w:rsidRPr="003345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334597" w:rsidRPr="00334597" w:rsidRDefault="00334597" w:rsidP="00334597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45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протоколу очередного заседани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я Антитеррористической комиссии </w:t>
      </w:r>
      <w:r w:rsidRPr="003345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города Нефтеюганска </w:t>
      </w:r>
    </w:p>
    <w:p w:rsidR="00334597" w:rsidRPr="00334597" w:rsidRDefault="00334597" w:rsidP="00334597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45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Оперативной группы в городе Нефтеюганске от 13.08.2019 № 78/78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597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334597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b/>
          <w:sz w:val="28"/>
          <w:szCs w:val="28"/>
        </w:rPr>
        <w:t xml:space="preserve">иностранным гражданам об ответственности 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b/>
          <w:sz w:val="28"/>
          <w:szCs w:val="28"/>
        </w:rPr>
        <w:t xml:space="preserve">за нарушение антитеррористического законодательства 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b/>
          <w:sz w:val="28"/>
          <w:szCs w:val="28"/>
        </w:rPr>
        <w:t>УВАЖАЕМЫЙ ГОСТЬ!</w:t>
      </w:r>
    </w:p>
    <w:p w:rsidR="00334597" w:rsidRPr="00334597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sz w:val="28"/>
          <w:szCs w:val="28"/>
        </w:rPr>
        <w:t>Мы рады, что Вы приняли решение посетить Россию – страну с богатым культурным и историческим наследием.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sz w:val="28"/>
          <w:szCs w:val="28"/>
        </w:rPr>
        <w:t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наёмничеством и терроризмом.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Calibri" w:hAnsi="Times New Roman" w:cs="Times New Roman"/>
          <w:sz w:val="28"/>
          <w:szCs w:val="28"/>
        </w:rPr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(ДАИШ)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Джебхат-Ан-Нусра и другие радикальные организации.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ИГИЛ 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(запрещена в Российской Федерации)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Внимание!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действующим Уголовным кодексом Российской Федерации 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(далее – УК РФ)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1" w:name="Par3"/>
      <w:bookmarkStart w:id="2" w:name="Par0"/>
      <w:bookmarkEnd w:id="1"/>
      <w:bookmarkEnd w:id="2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Совершение террористического акта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взрыва, поджога или иных действий, устрашающих население, создающих опасность гибели человеку,</w:t>
      </w:r>
      <w:r w:rsidRPr="003345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повлекших причинение смерти человеку, причинение значительного имущественного ущерба либо</w:t>
      </w:r>
      <w:r w:rsidRPr="003345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наказываются лишением свободы на срок от 10 до 20 лет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или пожизненным лишением свободы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3" w:name="Par24"/>
      <w:bookmarkEnd w:id="3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Содействие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(пособничество) террористической деятельности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склонение, вербовка, или иное вовлечение лица (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наказываются лишением свободы на срок от 8 до 20 лет со штрафом в размере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до 1 миллиона рублей или пожизненным лишением свободы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205.1. УК 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4" w:name="Par49"/>
      <w:bookmarkEnd w:id="4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с использованием средств массовой информации или сети «Интернет»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наказываются штрафом до 1 миллиона рублей либо лишением свободы на срок от 2 до 7 лет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(статья 205.2.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5" w:name="Par64"/>
      <w:bookmarkEnd w:id="5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Прохождение обучения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целях осуществления террористической деятельности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наказывается лишением свободы на срок от 15 до 20 лет или пожизненным лишением свободы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205.3.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6" w:name="Par75"/>
      <w:bookmarkEnd w:id="6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Организация террористического сообщества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лиц, заранее объединившихся в целях осуществления террористической деятельности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участие в нем наказываются лишением свободы на срок от 5 до 20 лет со штрафом в размере до 1 миллиона рублей или пожизненным лишением свободы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205.4.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7" w:name="Par89"/>
      <w:bookmarkEnd w:id="7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Организация деятельности террористической организации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участие в деятельности такой организации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Pr="003345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наказывается лишением свободы на срок от 10 до 20 лет со штрафом в размере до 1 миллиона рублей или пожизненным лишением свободы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205.5.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Несообщение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органы власти (</w:t>
      </w:r>
      <w:r w:rsidRPr="00334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умолчание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преступлении террористического характера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наказывается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штрафом в размере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до 100 тысяч рублей либо принудительными работами на срок до 1 года, либо лишением свободы сроком до 1 года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205.6.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8" w:name="Par110"/>
      <w:bookmarkEnd w:id="8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Захват или удержание лица в качестве заложника,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наказываются лишением свободы на срок от 5 до 20 лет или пожизненным лишением свободы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>(статья 206.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9" w:name="Par125"/>
      <w:bookmarkStart w:id="10" w:name="Par114"/>
      <w:bookmarkEnd w:id="9"/>
      <w:bookmarkEnd w:id="10"/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Заведомо ложное сообщение об акте терроризма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наказывается штрафом в размере до 2 миллионов рублей, либо лишением свободы на срок до 10 лет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207.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Создание вооруженного формирования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предусмотренного федеральным законом,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наказываются лишением свободы на срок от 10 до 20 лет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208. ч.1 УК РФ).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Участие в таком формировании, а также участие на территории иностранного государства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вооруженном формировании, не предусмотренном законодательством данного государства, в целях, противоречащих интересам Российской Федерации,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наказывается лишением свободы на срок от 8 до 15 лет.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208. ч.2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Незаконное изготовление взрывчатых веществ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незаконные изготовление, переделка или ремонт взрывных устройств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наказываются лишением свободы на срок от 3 до 12 лет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 штрафом до 500 тысяч рублей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223.1. УК РФ).</w:t>
      </w:r>
    </w:p>
    <w:p w:rsidR="00334597" w:rsidRPr="00334597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34597" w:rsidRPr="00334597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Наемничество – 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наказываются лишением свободы на срок от 4 до 15 лет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4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 штрафом в размере до 500 тысяч рублей</w:t>
      </w:r>
      <w:r w:rsidRPr="00334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(статья 359. УК РФ).</w:t>
      </w:r>
    </w:p>
    <w:p w:rsidR="000D0718" w:rsidRPr="00334597" w:rsidRDefault="000D0718" w:rsidP="00334597">
      <w:pPr>
        <w:rPr>
          <w:rFonts w:ascii="Times New Roman" w:hAnsi="Times New Roman" w:cs="Times New Roman"/>
        </w:rPr>
      </w:pPr>
    </w:p>
    <w:sectPr w:rsidR="000D0718" w:rsidRPr="00334597" w:rsidSect="00334597">
      <w:headerReference w:type="default" r:id="rId5"/>
      <w:headerReference w:type="first" r:id="rId6"/>
      <w:pgSz w:w="11906" w:h="16838"/>
      <w:pgMar w:top="737" w:right="737" w:bottom="568" w:left="851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12" w:rsidRDefault="00334597">
    <w:pPr>
      <w:pStyle w:val="a3"/>
      <w:jc w:val="center"/>
      <w:rPr>
        <w:sz w:val="16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76D12" w:rsidRDefault="00334597">
    <w:pPr>
      <w:pStyle w:val="a3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12" w:rsidRDefault="003345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97"/>
    <w:rsid w:val="000D0718"/>
    <w:rsid w:val="003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D84"/>
  <w15:chartTrackingRefBased/>
  <w15:docId w15:val="{D2A55C5C-933D-4497-A209-90C7443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597"/>
  </w:style>
  <w:style w:type="paragraph" w:styleId="a5">
    <w:name w:val="Balloon Text"/>
    <w:basedOn w:val="a"/>
    <w:link w:val="a6"/>
    <w:uiPriority w:val="99"/>
    <w:semiHidden/>
    <w:unhideWhenUsed/>
    <w:rsid w:val="0033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</cp:revision>
  <cp:lastPrinted>2019-08-16T10:59:00Z</cp:lastPrinted>
  <dcterms:created xsi:type="dcterms:W3CDTF">2019-08-16T10:56:00Z</dcterms:created>
  <dcterms:modified xsi:type="dcterms:W3CDTF">2019-08-16T11:00:00Z</dcterms:modified>
</cp:coreProperties>
</file>