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E9" w:rsidRDefault="00D257E9" w:rsidP="00A510B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F88D0C" wp14:editId="2347F587">
            <wp:simplePos x="0" y="0"/>
            <wp:positionH relativeFrom="column">
              <wp:posOffset>2731135</wp:posOffset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7E9" w:rsidRDefault="00D257E9" w:rsidP="00D257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D257E9" w:rsidRDefault="00D257E9" w:rsidP="00772B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D257E9" w:rsidRDefault="00D257E9" w:rsidP="00D25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257E9" w:rsidRPr="00262B1A" w:rsidRDefault="00D257E9" w:rsidP="00D257E9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57E9" w:rsidRDefault="00D257E9" w:rsidP="00D257E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257E9" w:rsidRPr="00342588" w:rsidRDefault="00D257E9" w:rsidP="00D257E9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D257E9" w:rsidRPr="00580099" w:rsidRDefault="00D257E9" w:rsidP="00D257E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257E9" w:rsidRPr="00342588" w:rsidRDefault="00D257E9" w:rsidP="00D257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257E9" w:rsidRDefault="00C1206E" w:rsidP="00D257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02.09.2019   </w:t>
      </w:r>
      <w:r w:rsidR="00D257E9">
        <w:rPr>
          <w:rFonts w:ascii="Times New Roman" w:hAnsi="Times New Roman" w:cs="Times New Roman"/>
          <w:sz w:val="28"/>
          <w:szCs w:val="28"/>
        </w:rPr>
        <w:t xml:space="preserve"> </w:t>
      </w:r>
      <w:r w:rsidR="00D257E9">
        <w:rPr>
          <w:rFonts w:ascii="Times New Roman" w:hAnsi="Times New Roman" w:cs="Times New Roman"/>
          <w:sz w:val="28"/>
          <w:szCs w:val="28"/>
        </w:rPr>
        <w:tab/>
      </w:r>
      <w:r w:rsidR="00D257E9">
        <w:rPr>
          <w:rFonts w:ascii="Times New Roman" w:hAnsi="Times New Roman" w:cs="Times New Roman"/>
          <w:sz w:val="28"/>
          <w:szCs w:val="28"/>
        </w:rPr>
        <w:tab/>
      </w:r>
      <w:r w:rsidR="00D257E9">
        <w:rPr>
          <w:rFonts w:ascii="Times New Roman" w:hAnsi="Times New Roman" w:cs="Times New Roman"/>
          <w:sz w:val="28"/>
          <w:szCs w:val="28"/>
        </w:rPr>
        <w:tab/>
      </w:r>
      <w:r w:rsidR="00D257E9">
        <w:rPr>
          <w:rFonts w:ascii="Times New Roman" w:hAnsi="Times New Roman" w:cs="Times New Roman"/>
          <w:sz w:val="28"/>
          <w:szCs w:val="28"/>
        </w:rPr>
        <w:tab/>
      </w:r>
      <w:r w:rsidR="00D257E9">
        <w:rPr>
          <w:rFonts w:ascii="Times New Roman" w:hAnsi="Times New Roman" w:cs="Times New Roman"/>
          <w:sz w:val="28"/>
          <w:szCs w:val="28"/>
        </w:rPr>
        <w:tab/>
      </w:r>
      <w:r w:rsidR="00D257E9">
        <w:rPr>
          <w:rFonts w:ascii="Times New Roman" w:hAnsi="Times New Roman" w:cs="Times New Roman"/>
          <w:sz w:val="28"/>
          <w:szCs w:val="28"/>
        </w:rPr>
        <w:tab/>
      </w:r>
      <w:r w:rsidR="00D257E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154-нп</w:t>
      </w:r>
      <w:r w:rsidR="00D2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7E9" w:rsidRDefault="00D257E9" w:rsidP="00D257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883F64" w:rsidRPr="00342588" w:rsidRDefault="00883F64" w:rsidP="00D257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83F64" w:rsidRPr="00362CE5" w:rsidRDefault="00883F64" w:rsidP="0036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CE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883F64" w:rsidRDefault="00883F64" w:rsidP="0036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CE5">
        <w:rPr>
          <w:rFonts w:ascii="Times New Roman" w:hAnsi="Times New Roman"/>
          <w:b/>
          <w:sz w:val="28"/>
          <w:szCs w:val="28"/>
        </w:rPr>
        <w:t>города 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Нефтеюганска»</w:t>
      </w:r>
    </w:p>
    <w:p w:rsidR="00262B1A" w:rsidRPr="00362CE5" w:rsidRDefault="00262B1A" w:rsidP="0036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0D0" w:rsidRPr="00362CE5" w:rsidRDefault="003D3BFC" w:rsidP="00362CE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ab/>
      </w:r>
      <w:r w:rsidR="008B50D0" w:rsidRPr="00362CE5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                       от 27.07.2010 № 210-ФЗ «Об организации предоставления государственн</w:t>
      </w:r>
      <w:r w:rsidR="00AC0935" w:rsidRPr="00362CE5">
        <w:rPr>
          <w:rFonts w:ascii="Times New Roman" w:hAnsi="Times New Roman"/>
          <w:sz w:val="28"/>
          <w:szCs w:val="28"/>
        </w:rPr>
        <w:t xml:space="preserve">ых </w:t>
      </w:r>
      <w:r w:rsidR="00FE6961" w:rsidRPr="00362CE5">
        <w:rPr>
          <w:rFonts w:ascii="Times New Roman" w:hAnsi="Times New Roman"/>
          <w:sz w:val="28"/>
          <w:szCs w:val="28"/>
        </w:rPr>
        <w:t>и муниципальных услуг»</w:t>
      </w:r>
      <w:r w:rsidR="008B50D0" w:rsidRPr="00362CE5">
        <w:rPr>
          <w:rFonts w:ascii="Times New Roman" w:hAnsi="Times New Roman"/>
          <w:sz w:val="28"/>
          <w:szCs w:val="28"/>
        </w:rPr>
        <w:t xml:space="preserve">, </w:t>
      </w:r>
      <w:r w:rsidR="00A958BF" w:rsidRPr="00362CE5">
        <w:rPr>
          <w:rFonts w:ascii="Times New Roman" w:hAnsi="Times New Roman"/>
          <w:sz w:val="28"/>
          <w:szCs w:val="28"/>
        </w:rPr>
        <w:t>постановлениями</w:t>
      </w:r>
      <w:r w:rsidR="008B50D0" w:rsidRPr="00362CE5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A958BF" w:rsidRPr="00362CE5">
        <w:rPr>
          <w:rFonts w:ascii="Times New Roman" w:hAnsi="Times New Roman"/>
          <w:sz w:val="28"/>
          <w:szCs w:val="28"/>
        </w:rPr>
        <w:t xml:space="preserve"> </w:t>
      </w:r>
      <w:r w:rsidR="008B50D0" w:rsidRPr="00362CE5">
        <w:rPr>
          <w:rFonts w:ascii="Times New Roman" w:hAnsi="Times New Roman"/>
          <w:sz w:val="28"/>
          <w:szCs w:val="28"/>
        </w:rPr>
        <w:t xml:space="preserve">от 05.09.2013 № 88-нп «О разработке и утверждении административных регламентов предоставления муниципальных услуг», </w:t>
      </w:r>
      <w:r w:rsidR="00FE6961" w:rsidRPr="00362CE5">
        <w:rPr>
          <w:rFonts w:ascii="Times New Roman" w:hAnsi="Times New Roman"/>
          <w:sz w:val="28"/>
          <w:szCs w:val="28"/>
        </w:rPr>
        <w:t xml:space="preserve">от 08.05.2019 № 86-нп </w:t>
      </w:r>
      <w:bookmarkStart w:id="0" w:name="_GoBack"/>
      <w:bookmarkEnd w:id="0"/>
      <w:r w:rsidR="00387599" w:rsidRPr="00362CE5">
        <w:rPr>
          <w:rFonts w:ascii="Times New Roman" w:hAnsi="Times New Roman"/>
          <w:sz w:val="28"/>
          <w:szCs w:val="28"/>
        </w:rPr>
        <w:t xml:space="preserve">«Об утверждении реестра муниципальных услуг города Нефтеюганска», </w:t>
      </w:r>
      <w:r w:rsidR="008B50D0" w:rsidRPr="00362CE5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8B50D0" w:rsidRPr="00362CE5" w:rsidRDefault="008B50D0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1.Внести изменения в постановление администрации города</w:t>
      </w:r>
      <w:r w:rsidR="00A510BA" w:rsidRPr="00362CE5">
        <w:rPr>
          <w:rFonts w:ascii="Times New Roman" w:hAnsi="Times New Roman"/>
          <w:sz w:val="28"/>
          <w:szCs w:val="28"/>
        </w:rPr>
        <w:t xml:space="preserve"> Нефтеюганска</w:t>
      </w:r>
      <w:r w:rsidRPr="00362CE5">
        <w:rPr>
          <w:rFonts w:ascii="Times New Roman" w:hAnsi="Times New Roman"/>
          <w:sz w:val="28"/>
          <w:szCs w:val="28"/>
        </w:rPr>
        <w:t xml:space="preserve"> от 17.04.2017 № 61-нп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</w:t>
      </w:r>
      <w:r w:rsidR="00A510BA" w:rsidRPr="00362CE5">
        <w:rPr>
          <w:rFonts w:ascii="Times New Roman" w:hAnsi="Times New Roman"/>
          <w:sz w:val="28"/>
          <w:szCs w:val="28"/>
        </w:rPr>
        <w:t>го значения города Нефтеюганска»</w:t>
      </w:r>
      <w:r w:rsidR="005C2CC0" w:rsidRPr="00362CE5">
        <w:rPr>
          <w:rFonts w:ascii="Times New Roman" w:hAnsi="Times New Roman"/>
          <w:sz w:val="28"/>
          <w:szCs w:val="28"/>
        </w:rPr>
        <w:t xml:space="preserve"> </w:t>
      </w:r>
      <w:r w:rsidRPr="00362CE5">
        <w:rPr>
          <w:rFonts w:ascii="Times New Roman" w:hAnsi="Times New Roman"/>
          <w:sz w:val="28"/>
          <w:szCs w:val="28"/>
        </w:rPr>
        <w:t>(</w:t>
      </w:r>
      <w:r w:rsidR="003D3BFC" w:rsidRPr="00362CE5">
        <w:rPr>
          <w:rFonts w:ascii="Times New Roman" w:eastAsia="Times New Roman" w:hAnsi="Times New Roman"/>
          <w:sz w:val="28"/>
          <w:szCs w:val="28"/>
          <w:lang w:eastAsia="ru-RU"/>
        </w:rPr>
        <w:t>с изменениями</w:t>
      </w: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, внесенным</w:t>
      </w:r>
      <w:r w:rsidR="003D3BFC" w:rsidRPr="00362CE5">
        <w:rPr>
          <w:rFonts w:ascii="Times New Roman" w:eastAsia="Times New Roman" w:hAnsi="Times New Roman"/>
          <w:sz w:val="28"/>
          <w:szCs w:val="28"/>
          <w:lang w:eastAsia="ru-RU"/>
        </w:rPr>
        <w:t>и постановлениями</w:t>
      </w: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 от</w:t>
      </w:r>
      <w:r w:rsidRPr="00362CE5">
        <w:rPr>
          <w:rFonts w:ascii="Times New Roman" w:hAnsi="Times New Roman"/>
          <w:sz w:val="28"/>
          <w:szCs w:val="28"/>
        </w:rPr>
        <w:t xml:space="preserve"> 18.12.2018 №</w:t>
      </w:r>
      <w:r w:rsidR="005C2CC0" w:rsidRPr="00362CE5">
        <w:rPr>
          <w:rFonts w:ascii="Times New Roman" w:hAnsi="Times New Roman"/>
          <w:sz w:val="28"/>
          <w:szCs w:val="28"/>
        </w:rPr>
        <w:t xml:space="preserve"> </w:t>
      </w:r>
      <w:r w:rsidRPr="00362CE5">
        <w:rPr>
          <w:rFonts w:ascii="Times New Roman" w:hAnsi="Times New Roman"/>
          <w:sz w:val="28"/>
          <w:szCs w:val="28"/>
        </w:rPr>
        <w:t>174-нп</w:t>
      </w:r>
      <w:r w:rsidR="003D3BFC" w:rsidRPr="00362CE5">
        <w:rPr>
          <w:rFonts w:ascii="Times New Roman" w:hAnsi="Times New Roman"/>
          <w:sz w:val="28"/>
          <w:szCs w:val="28"/>
        </w:rPr>
        <w:t>, от 18.03.2019 №</w:t>
      </w:r>
      <w:r w:rsidR="005C2CC0" w:rsidRPr="00362CE5">
        <w:rPr>
          <w:rFonts w:ascii="Times New Roman" w:hAnsi="Times New Roman"/>
          <w:sz w:val="28"/>
          <w:szCs w:val="28"/>
        </w:rPr>
        <w:t xml:space="preserve"> </w:t>
      </w:r>
      <w:r w:rsidR="003D3BFC" w:rsidRPr="00362CE5">
        <w:rPr>
          <w:rFonts w:ascii="Times New Roman" w:hAnsi="Times New Roman"/>
          <w:sz w:val="28"/>
          <w:szCs w:val="28"/>
        </w:rPr>
        <w:t>69-нп</w:t>
      </w:r>
      <w:r w:rsidRPr="00362CE5">
        <w:rPr>
          <w:rFonts w:ascii="Times New Roman" w:hAnsi="Times New Roman"/>
          <w:sz w:val="28"/>
          <w:szCs w:val="28"/>
        </w:rPr>
        <w:t xml:space="preserve">), а именно: </w:t>
      </w:r>
    </w:p>
    <w:p w:rsidR="003056CA" w:rsidRPr="00362CE5" w:rsidRDefault="000D31EA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1.1.</w:t>
      </w:r>
      <w:r w:rsidR="00C575B3" w:rsidRPr="00362CE5">
        <w:rPr>
          <w:rFonts w:ascii="Times New Roman" w:hAnsi="Times New Roman"/>
          <w:sz w:val="28"/>
          <w:szCs w:val="28"/>
        </w:rPr>
        <w:t>В наименовании постановления слова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Нефтеюганска» заменить на слова «</w:t>
      </w:r>
      <w:r w:rsidR="00FF74C7" w:rsidRPr="00362CE5">
        <w:rPr>
          <w:rFonts w:ascii="Times New Roman" w:hAnsi="Times New Roman"/>
          <w:bCs/>
          <w:sz w:val="28"/>
          <w:szCs w:val="28"/>
          <w:lang w:eastAsia="ru-RU"/>
        </w:rPr>
        <w:t>Выдача специального разрешения на движение по автомобильным дорогам местного значения города Нефтеюганска тяжеловесного и (или) крупногабаритного транспортного средства</w:t>
      </w:r>
      <w:r w:rsidR="00C575B3" w:rsidRPr="00362CE5">
        <w:rPr>
          <w:rFonts w:ascii="Times New Roman" w:hAnsi="Times New Roman"/>
          <w:sz w:val="28"/>
          <w:szCs w:val="28"/>
        </w:rPr>
        <w:t>».</w:t>
      </w:r>
    </w:p>
    <w:p w:rsidR="00D23057" w:rsidRPr="00362CE5" w:rsidRDefault="00D23057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1.2.В пункте 1 постановления слова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Нефтеюганска» заменить на слова «</w:t>
      </w:r>
      <w:r w:rsidR="00FF74C7" w:rsidRPr="00362CE5">
        <w:rPr>
          <w:rFonts w:ascii="Times New Roman" w:hAnsi="Times New Roman"/>
          <w:bCs/>
          <w:sz w:val="28"/>
          <w:szCs w:val="28"/>
          <w:lang w:eastAsia="ru-RU"/>
        </w:rPr>
        <w:t xml:space="preserve">Выдача специального разрешения на движение по автомобильным </w:t>
      </w:r>
      <w:r w:rsidR="00FF74C7" w:rsidRPr="00362CE5">
        <w:rPr>
          <w:rFonts w:ascii="Times New Roman" w:hAnsi="Times New Roman"/>
          <w:bCs/>
          <w:sz w:val="28"/>
          <w:szCs w:val="28"/>
          <w:lang w:eastAsia="ru-RU"/>
        </w:rPr>
        <w:lastRenderedPageBreak/>
        <w:t>дорогам местного значения города Нефтеюганска тяжеловесного и (или) крупногабаритного транспортного средства</w:t>
      </w:r>
      <w:r w:rsidRPr="00362CE5">
        <w:rPr>
          <w:rFonts w:ascii="Times New Roman" w:hAnsi="Times New Roman"/>
          <w:sz w:val="28"/>
          <w:szCs w:val="28"/>
        </w:rPr>
        <w:t>».</w:t>
      </w:r>
    </w:p>
    <w:p w:rsidR="00D23057" w:rsidRPr="00362CE5" w:rsidRDefault="00D23057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1.3.В приложении к постановлению:</w:t>
      </w:r>
    </w:p>
    <w:p w:rsidR="00D23057" w:rsidRPr="00362CE5" w:rsidRDefault="00D23057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 xml:space="preserve">1.3.1.Наименование </w:t>
      </w:r>
      <w:r w:rsidR="009520CC" w:rsidRPr="009520CC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362CE5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4F7189" w:rsidRPr="00362CE5" w:rsidRDefault="00D23057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«А</w:t>
      </w:r>
      <w:r w:rsidR="00CA1229" w:rsidRPr="00362CE5">
        <w:rPr>
          <w:rFonts w:ascii="Times New Roman" w:hAnsi="Times New Roman"/>
          <w:sz w:val="28"/>
          <w:szCs w:val="28"/>
        </w:rPr>
        <w:t>дминистративный регламент</w:t>
      </w:r>
      <w:r w:rsidRPr="00362CE5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4F7189" w:rsidRPr="00362CE5">
        <w:rPr>
          <w:rFonts w:ascii="Times New Roman" w:hAnsi="Times New Roman"/>
          <w:bCs/>
          <w:sz w:val="28"/>
          <w:szCs w:val="28"/>
          <w:lang w:eastAsia="ru-RU"/>
        </w:rPr>
        <w:t>Выдача специального разрешения на движение по автомобильным дорогам местного значения города Нефтеюганска тяжеловесного и (или) крупногабаритного транспортного средства</w:t>
      </w:r>
      <w:r w:rsidR="00324660" w:rsidRPr="00362CE5">
        <w:rPr>
          <w:rFonts w:ascii="Times New Roman" w:hAnsi="Times New Roman"/>
          <w:sz w:val="28"/>
          <w:szCs w:val="28"/>
        </w:rPr>
        <w:t>»</w:t>
      </w:r>
      <w:r w:rsidR="004F7189" w:rsidRPr="00362CE5">
        <w:rPr>
          <w:rFonts w:ascii="Times New Roman" w:hAnsi="Times New Roman"/>
          <w:sz w:val="28"/>
          <w:szCs w:val="28"/>
        </w:rPr>
        <w:t>.</w:t>
      </w:r>
    </w:p>
    <w:p w:rsidR="00265154" w:rsidRPr="00362CE5" w:rsidRDefault="00265154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1.3.2.</w:t>
      </w:r>
      <w:r w:rsidR="0086397C" w:rsidRPr="00362CE5">
        <w:rPr>
          <w:rFonts w:ascii="Times New Roman" w:hAnsi="Times New Roman"/>
          <w:sz w:val="28"/>
          <w:szCs w:val="28"/>
        </w:rPr>
        <w:t>В а</w:t>
      </w:r>
      <w:r w:rsidR="004D2B3E" w:rsidRPr="00362CE5">
        <w:rPr>
          <w:rFonts w:ascii="Times New Roman" w:hAnsi="Times New Roman"/>
          <w:sz w:val="28"/>
          <w:szCs w:val="28"/>
        </w:rPr>
        <w:t>бзац</w:t>
      </w:r>
      <w:r w:rsidR="0086397C" w:rsidRPr="00362CE5">
        <w:rPr>
          <w:rFonts w:ascii="Times New Roman" w:hAnsi="Times New Roman"/>
          <w:sz w:val="28"/>
          <w:szCs w:val="28"/>
        </w:rPr>
        <w:t>е втором</w:t>
      </w:r>
      <w:r w:rsidR="004D2B3E" w:rsidRPr="00362CE5">
        <w:rPr>
          <w:rFonts w:ascii="Times New Roman" w:hAnsi="Times New Roman"/>
          <w:sz w:val="28"/>
          <w:szCs w:val="28"/>
        </w:rPr>
        <w:t xml:space="preserve"> пункта</w:t>
      </w:r>
      <w:r w:rsidRPr="00362CE5">
        <w:rPr>
          <w:rFonts w:ascii="Times New Roman" w:hAnsi="Times New Roman"/>
          <w:sz w:val="28"/>
          <w:szCs w:val="28"/>
        </w:rPr>
        <w:t xml:space="preserve"> 1.1 слова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Нефтеюганска» заменить на слова «</w:t>
      </w:r>
      <w:r w:rsidR="00FF74C7" w:rsidRPr="00362CE5">
        <w:rPr>
          <w:rFonts w:ascii="Times New Roman" w:hAnsi="Times New Roman"/>
          <w:bCs/>
          <w:sz w:val="28"/>
          <w:szCs w:val="28"/>
          <w:lang w:eastAsia="ru-RU"/>
        </w:rPr>
        <w:t>Выдача специального разрешения на движение по автомобильным дорогам местного значения города Нефтеюганска тяжеловесного и (или) крупногабаритного транспортного средства</w:t>
      </w:r>
      <w:r w:rsidRPr="00362CE5">
        <w:rPr>
          <w:rFonts w:ascii="Times New Roman" w:hAnsi="Times New Roman"/>
          <w:sz w:val="28"/>
          <w:szCs w:val="28"/>
        </w:rPr>
        <w:t>».</w:t>
      </w:r>
    </w:p>
    <w:p w:rsidR="00017E1E" w:rsidRPr="00362CE5" w:rsidRDefault="00860FC0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1.3.3</w:t>
      </w:r>
      <w:r w:rsidR="00017E1E" w:rsidRPr="00362CE5">
        <w:rPr>
          <w:rFonts w:ascii="Times New Roman" w:hAnsi="Times New Roman"/>
          <w:sz w:val="28"/>
          <w:szCs w:val="28"/>
        </w:rPr>
        <w:t>.Пункт 1.3 изложить в следующей редакции:</w:t>
      </w:r>
    </w:p>
    <w:p w:rsidR="00017E1E" w:rsidRPr="00362CE5" w:rsidRDefault="00017E1E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«</w:t>
      </w:r>
      <w:r w:rsidR="00870A4C" w:rsidRPr="00362CE5">
        <w:rPr>
          <w:rFonts w:ascii="Times New Roman" w:hAnsi="Times New Roman"/>
          <w:sz w:val="28"/>
          <w:szCs w:val="28"/>
        </w:rPr>
        <w:t>1.3.Требования к порядку информирования о правилах предоставления муниципальной услуги».</w:t>
      </w:r>
    </w:p>
    <w:p w:rsidR="00A60805" w:rsidRPr="00362CE5" w:rsidRDefault="00860FC0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1.3.4</w:t>
      </w:r>
      <w:r w:rsidR="00455363" w:rsidRPr="00362CE5">
        <w:rPr>
          <w:rFonts w:ascii="Times New Roman" w:hAnsi="Times New Roman"/>
          <w:sz w:val="28"/>
          <w:szCs w:val="28"/>
        </w:rPr>
        <w:t>.</w:t>
      </w:r>
      <w:r w:rsidR="00766EB7" w:rsidRPr="00362CE5">
        <w:rPr>
          <w:rFonts w:ascii="Times New Roman" w:hAnsi="Times New Roman"/>
          <w:sz w:val="28"/>
          <w:szCs w:val="28"/>
        </w:rPr>
        <w:t>Подп</w:t>
      </w:r>
      <w:r w:rsidR="00455363" w:rsidRPr="00362CE5">
        <w:rPr>
          <w:rFonts w:ascii="Times New Roman" w:hAnsi="Times New Roman"/>
          <w:sz w:val="28"/>
          <w:szCs w:val="28"/>
        </w:rPr>
        <w:t>ункт 1.3.</w:t>
      </w:r>
      <w:r w:rsidR="00766EB7" w:rsidRPr="00362CE5">
        <w:rPr>
          <w:rFonts w:ascii="Times New Roman" w:hAnsi="Times New Roman"/>
          <w:sz w:val="28"/>
          <w:szCs w:val="28"/>
        </w:rPr>
        <w:t>1</w:t>
      </w:r>
      <w:r w:rsidR="00A60805" w:rsidRPr="00362CE5">
        <w:rPr>
          <w:rFonts w:ascii="Times New Roman" w:hAnsi="Times New Roman"/>
          <w:sz w:val="28"/>
          <w:szCs w:val="28"/>
        </w:rPr>
        <w:t xml:space="preserve"> пункта 1.3 </w:t>
      </w:r>
      <w:r w:rsidR="00BB5FB2" w:rsidRPr="00362CE5">
        <w:rPr>
          <w:rFonts w:ascii="Times New Roman" w:hAnsi="Times New Roman"/>
          <w:sz w:val="28"/>
          <w:szCs w:val="28"/>
        </w:rPr>
        <w:t>изложить в следующей</w:t>
      </w:r>
      <w:r w:rsidR="00A60805" w:rsidRPr="00362CE5">
        <w:rPr>
          <w:rFonts w:ascii="Times New Roman" w:hAnsi="Times New Roman"/>
          <w:sz w:val="28"/>
          <w:szCs w:val="28"/>
        </w:rPr>
        <w:t xml:space="preserve"> редакции:</w:t>
      </w:r>
    </w:p>
    <w:p w:rsidR="00A60805" w:rsidRPr="00362CE5" w:rsidRDefault="00A60805" w:rsidP="00362CE5">
      <w:pPr>
        <w:pStyle w:val="a7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62CE5">
        <w:rPr>
          <w:sz w:val="28"/>
          <w:szCs w:val="28"/>
        </w:rPr>
        <w:t>«1</w:t>
      </w:r>
      <w:r w:rsidRPr="00362CE5">
        <w:rPr>
          <w:rFonts w:eastAsia="Times New Roman"/>
          <w:sz w:val="28"/>
          <w:szCs w:val="28"/>
          <w:lang w:eastAsia="ru-RU"/>
        </w:rPr>
        <w:t>.3.1.Информирование</w:t>
      </w:r>
      <w:r w:rsidR="00287999" w:rsidRPr="00362CE5">
        <w:rPr>
          <w:rFonts w:eastAsia="Times New Roman"/>
          <w:sz w:val="28"/>
          <w:szCs w:val="28"/>
          <w:lang w:eastAsia="ru-RU"/>
        </w:rPr>
        <w:t xml:space="preserve"> заявителей</w:t>
      </w:r>
      <w:r w:rsidRPr="00362CE5">
        <w:rPr>
          <w:rFonts w:eastAsia="Times New Roman"/>
          <w:sz w:val="28"/>
          <w:szCs w:val="28"/>
          <w:lang w:eastAsia="ru-RU"/>
        </w:rPr>
        <w:t xml:space="preserve"> по вопросам предоставления муниципальной услуги, в том числе о сроках и порядке ее предоставления осуществляется специалистами отдела по транспорту и автодорогам Департамента в следующих формах (по выбору заявителя):</w:t>
      </w:r>
    </w:p>
    <w:p w:rsidR="00A60805" w:rsidRPr="00362CE5" w:rsidRDefault="00A60805" w:rsidP="0036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2CE5">
        <w:rPr>
          <w:rFonts w:ascii="Times New Roman" w:eastAsia="Times New Roman" w:hAnsi="Times New Roman"/>
          <w:sz w:val="28"/>
          <w:szCs w:val="28"/>
          <w:lang w:eastAsia="ar-SA"/>
        </w:rPr>
        <w:t>-устной (при личном обращении заявителя и по телефону);</w:t>
      </w:r>
    </w:p>
    <w:p w:rsidR="00A60805" w:rsidRPr="00362CE5" w:rsidRDefault="00A60805" w:rsidP="0036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2CE5">
        <w:rPr>
          <w:rFonts w:ascii="Times New Roman" w:eastAsia="Times New Roman" w:hAnsi="Times New Roman"/>
          <w:sz w:val="28"/>
          <w:szCs w:val="28"/>
          <w:lang w:eastAsia="ar-SA"/>
        </w:rPr>
        <w:t>-письменной (при письменном обращении заявителя по почте, электронной почте, факсу);</w:t>
      </w:r>
    </w:p>
    <w:p w:rsidR="00A60805" w:rsidRPr="00362CE5" w:rsidRDefault="00A60805" w:rsidP="00362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2CE5">
        <w:rPr>
          <w:rFonts w:ascii="Times New Roman" w:eastAsia="Times New Roman" w:hAnsi="Times New Roman"/>
          <w:sz w:val="28"/>
          <w:szCs w:val="28"/>
          <w:lang w:eastAsia="ar-SA"/>
        </w:rPr>
        <w:t>-на информационном стенде Департамента в форме информационных (текстовых) материалов;</w:t>
      </w:r>
    </w:p>
    <w:p w:rsidR="00A60805" w:rsidRPr="00362CE5" w:rsidRDefault="00A60805" w:rsidP="00362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CE5">
        <w:rPr>
          <w:rFonts w:ascii="Times New Roman" w:eastAsia="Times New Roman" w:hAnsi="Times New Roman"/>
          <w:sz w:val="28"/>
          <w:szCs w:val="28"/>
          <w:lang w:eastAsia="ar-SA"/>
        </w:rPr>
        <w:t xml:space="preserve">-посредством информационно-телекоммуникационной сети Интернет, в том числе на официальном сайте </w:t>
      </w: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города Нефтеюганска </w:t>
      </w:r>
      <w:r w:rsidRPr="00362CE5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362CE5">
        <w:rPr>
          <w:rFonts w:ascii="Times New Roman" w:eastAsia="Times New Roman" w:hAnsi="Times New Roman"/>
          <w:sz w:val="28"/>
          <w:szCs w:val="28"/>
          <w:lang w:val="en-US" w:eastAsia="ru-RU"/>
        </w:rPr>
        <w:t>admugansk</w:t>
      </w:r>
      <w:proofErr w:type="spellEnd"/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362CE5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официальный сайт);</w:t>
      </w:r>
    </w:p>
    <w:p w:rsidR="00A60805" w:rsidRPr="00362CE5" w:rsidRDefault="00A60805" w:rsidP="00362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портал);</w:t>
      </w:r>
    </w:p>
    <w:p w:rsidR="00A60805" w:rsidRPr="00362CE5" w:rsidRDefault="00A60805" w:rsidP="00362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86.gosuslugi.ru (далее – региональный портал)</w:t>
      </w:r>
      <w:proofErr w:type="gramStart"/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2CE5">
        <w:rPr>
          <w:rFonts w:ascii="Times New Roman" w:hAnsi="Times New Roman"/>
          <w:sz w:val="28"/>
          <w:szCs w:val="28"/>
        </w:rPr>
        <w:t>»</w:t>
      </w:r>
      <w:proofErr w:type="gramEnd"/>
      <w:r w:rsidRPr="00362CE5">
        <w:rPr>
          <w:rFonts w:ascii="Times New Roman" w:hAnsi="Times New Roman"/>
          <w:sz w:val="28"/>
          <w:szCs w:val="28"/>
        </w:rPr>
        <w:t>.</w:t>
      </w:r>
    </w:p>
    <w:p w:rsidR="004911B0" w:rsidRPr="00362CE5" w:rsidRDefault="00860FC0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1.3.5</w:t>
      </w:r>
      <w:r w:rsidR="00A60805" w:rsidRPr="00362CE5">
        <w:rPr>
          <w:rFonts w:ascii="Times New Roman" w:hAnsi="Times New Roman"/>
          <w:sz w:val="28"/>
          <w:szCs w:val="28"/>
        </w:rPr>
        <w:t>.Подпункт 1.3.2</w:t>
      </w:r>
      <w:r w:rsidR="004911B0" w:rsidRPr="00362CE5">
        <w:rPr>
          <w:rFonts w:ascii="Times New Roman" w:hAnsi="Times New Roman"/>
          <w:sz w:val="28"/>
          <w:szCs w:val="28"/>
        </w:rPr>
        <w:t xml:space="preserve"> пункта 1.3 </w:t>
      </w:r>
      <w:r w:rsidR="00BB5FB2" w:rsidRPr="00362CE5">
        <w:rPr>
          <w:rFonts w:ascii="Times New Roman" w:hAnsi="Times New Roman"/>
          <w:sz w:val="28"/>
          <w:szCs w:val="28"/>
        </w:rPr>
        <w:t>изложить в следующей</w:t>
      </w:r>
      <w:r w:rsidR="004911B0" w:rsidRPr="00362CE5">
        <w:rPr>
          <w:rFonts w:ascii="Times New Roman" w:hAnsi="Times New Roman"/>
          <w:sz w:val="28"/>
          <w:szCs w:val="28"/>
        </w:rPr>
        <w:t xml:space="preserve"> редакции:</w:t>
      </w:r>
    </w:p>
    <w:p w:rsidR="004911B0" w:rsidRPr="00362CE5" w:rsidRDefault="001E7DEC" w:rsidP="00362C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«1.3.2</w:t>
      </w:r>
      <w:r w:rsidR="004911B0"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.Способы получения информации заявителями о местах нахождения и графике работы структурного подразделения, предоставляющего муниципальную услугу, организаций, участвующих в предоставлении муниципальной услуги, в том числе </w:t>
      </w:r>
      <w:r w:rsidR="00F709AE" w:rsidRPr="00362CE5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многофункциональном центре предоставления государственных и муниципальных услуг.</w:t>
      </w:r>
    </w:p>
    <w:p w:rsidR="00A60805" w:rsidRPr="00362CE5" w:rsidRDefault="004911B0" w:rsidP="00362C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Сведения о месте нахождения, справочных телефонах, графике работы, адресах </w:t>
      </w:r>
      <w:r w:rsidR="00F709AE" w:rsidRPr="00362CE5">
        <w:rPr>
          <w:rFonts w:ascii="Times New Roman" w:eastAsia="Times New Roman" w:hAnsi="Times New Roman"/>
          <w:sz w:val="28"/>
          <w:szCs w:val="28"/>
          <w:lang w:eastAsia="ru-RU"/>
        </w:rPr>
        <w:t>электронной почты Департамента, многофункциональном центре предоставления государственных и муниципальных услуг (далее – МФЦ)</w:t>
      </w: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, территориальных органов государственной власти,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 размещены на официальном сайте, на Едином портале, региональном портале.».</w:t>
      </w:r>
    </w:p>
    <w:p w:rsidR="00A60805" w:rsidRPr="00362CE5" w:rsidRDefault="005735C5" w:rsidP="00362C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</w:t>
      </w:r>
      <w:r w:rsidR="00860FC0" w:rsidRPr="00362CE5">
        <w:rPr>
          <w:rFonts w:ascii="Times New Roman" w:hAnsi="Times New Roman"/>
          <w:sz w:val="28"/>
          <w:szCs w:val="28"/>
        </w:rPr>
        <w:t>3.6</w:t>
      </w:r>
      <w:r w:rsidR="00A9392B" w:rsidRPr="00362CE5">
        <w:rPr>
          <w:rFonts w:ascii="Times New Roman" w:hAnsi="Times New Roman"/>
          <w:sz w:val="28"/>
          <w:szCs w:val="28"/>
        </w:rPr>
        <w:t>.</w:t>
      </w:r>
      <w:r w:rsidR="00A60805" w:rsidRPr="00362CE5">
        <w:rPr>
          <w:rFonts w:ascii="Times New Roman" w:hAnsi="Times New Roman"/>
          <w:sz w:val="28"/>
          <w:szCs w:val="28"/>
        </w:rPr>
        <w:t>Подпункты 1.3.3-1.3.5 пункта 1.3 исключить.</w:t>
      </w:r>
    </w:p>
    <w:p w:rsidR="00DE4497" w:rsidRPr="00362CE5" w:rsidRDefault="00860FC0" w:rsidP="00362C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CE5">
        <w:rPr>
          <w:rFonts w:ascii="Times New Roman" w:hAnsi="Times New Roman"/>
          <w:sz w:val="28"/>
          <w:szCs w:val="28"/>
        </w:rPr>
        <w:t>1.3.7</w:t>
      </w:r>
      <w:r w:rsidR="00A60805" w:rsidRPr="00362CE5">
        <w:rPr>
          <w:rFonts w:ascii="Times New Roman" w:hAnsi="Times New Roman"/>
          <w:sz w:val="28"/>
          <w:szCs w:val="28"/>
        </w:rPr>
        <w:t>.</w:t>
      </w:r>
      <w:r w:rsidR="00A9392B" w:rsidRPr="00362CE5">
        <w:rPr>
          <w:rFonts w:ascii="Times New Roman" w:hAnsi="Times New Roman"/>
          <w:sz w:val="28"/>
          <w:szCs w:val="28"/>
        </w:rPr>
        <w:t xml:space="preserve">Подпукт 1.3.8 пункта 1.3 </w:t>
      </w:r>
      <w:r w:rsidR="00EA39B4" w:rsidRPr="00362CE5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76663C" w:rsidRPr="00362CE5">
        <w:rPr>
          <w:rFonts w:ascii="Times New Roman" w:hAnsi="Times New Roman"/>
          <w:sz w:val="28"/>
          <w:szCs w:val="28"/>
        </w:rPr>
        <w:t>:</w:t>
      </w:r>
      <w:r w:rsidR="00DE4497"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39B4" w:rsidRPr="00362CE5" w:rsidRDefault="00DE4497" w:rsidP="00362C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735A" w:rsidRPr="00362CE5">
        <w:rPr>
          <w:rFonts w:ascii="Times New Roman" w:eastAsia="Times New Roman" w:hAnsi="Times New Roman"/>
          <w:sz w:val="28"/>
          <w:szCs w:val="28"/>
          <w:lang w:eastAsia="ru-RU"/>
        </w:rPr>
        <w:t>1.3.8</w:t>
      </w:r>
      <w:r w:rsidR="002A54CE" w:rsidRPr="00362C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39B4" w:rsidRPr="00362CE5">
        <w:rPr>
          <w:rFonts w:ascii="Times New Roman" w:eastAsia="Times New Roman" w:hAnsi="Times New Roman"/>
          <w:sz w:val="28"/>
          <w:szCs w:val="28"/>
          <w:lang w:eastAsia="ru-RU"/>
        </w:rPr>
        <w:t>Информация по вопросам предоставления муниципальной услуги, в том числе о ходе, сроках и порядке ее предоставления размещается на Едином и региональном портале, на официальном сайте</w:t>
      </w:r>
      <w:r w:rsidR="008C6B1F"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предоставляется заявителю бесплатно.</w:t>
      </w:r>
    </w:p>
    <w:p w:rsidR="00A9392B" w:rsidRPr="00362CE5" w:rsidRDefault="00DE4497" w:rsidP="00362C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B7D64" w:rsidRPr="00362CE5" w:rsidRDefault="00FB7D64" w:rsidP="00362C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заявителей о порядке предоставления муниципальной услуги в </w:t>
      </w:r>
      <w:r w:rsidR="006613F8" w:rsidRPr="00362CE5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, а также по иным вопросам, связанным</w:t>
      </w: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br/>
        <w:t>с предоставлением муниципальной услуги, осуществляется МФЦ</w:t>
      </w: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заключенным соглашением и регламентом работы МФЦ.».</w:t>
      </w:r>
    </w:p>
    <w:p w:rsidR="00871CF2" w:rsidRPr="00362CE5" w:rsidRDefault="00860FC0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1.3.8</w:t>
      </w:r>
      <w:r w:rsidR="00871CF2" w:rsidRPr="00362CE5">
        <w:rPr>
          <w:rFonts w:ascii="Times New Roman" w:hAnsi="Times New Roman"/>
          <w:sz w:val="28"/>
          <w:szCs w:val="28"/>
        </w:rPr>
        <w:t>.Абзац восьмой подпункта 1.3.9 пункта 1.3 исключить.</w:t>
      </w:r>
    </w:p>
    <w:p w:rsidR="00685DE3" w:rsidRPr="00362CE5" w:rsidRDefault="00860FC0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1.3.9</w:t>
      </w:r>
      <w:r w:rsidR="00685DE3" w:rsidRPr="00362CE5">
        <w:rPr>
          <w:rFonts w:ascii="Times New Roman" w:hAnsi="Times New Roman"/>
          <w:sz w:val="28"/>
          <w:szCs w:val="28"/>
        </w:rPr>
        <w:t>.В пункте 2.1 слова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Нефтеюганска» заменить на слова «</w:t>
      </w:r>
      <w:r w:rsidR="00061C33" w:rsidRPr="00362CE5">
        <w:rPr>
          <w:rFonts w:ascii="Times New Roman" w:hAnsi="Times New Roman"/>
          <w:bCs/>
          <w:sz w:val="28"/>
          <w:szCs w:val="28"/>
          <w:lang w:eastAsia="ru-RU"/>
        </w:rPr>
        <w:t>Выдача специального разрешения на движение по автомобильным дорогам местного значения города Нефтеюганска тяжеловесного и (или) крупногабаритного транспортного средства</w:t>
      </w:r>
      <w:r w:rsidR="00685DE3" w:rsidRPr="00362CE5">
        <w:rPr>
          <w:rFonts w:ascii="Times New Roman" w:hAnsi="Times New Roman"/>
          <w:sz w:val="28"/>
          <w:szCs w:val="28"/>
        </w:rPr>
        <w:t>».</w:t>
      </w:r>
      <w:r w:rsidR="00B20096" w:rsidRPr="00362CE5">
        <w:rPr>
          <w:rFonts w:ascii="Times New Roman" w:hAnsi="Times New Roman"/>
          <w:sz w:val="28"/>
          <w:szCs w:val="28"/>
        </w:rPr>
        <w:t>».</w:t>
      </w:r>
    </w:p>
    <w:p w:rsidR="003D104E" w:rsidRPr="00362CE5" w:rsidRDefault="003D104E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</w:t>
      </w:r>
      <w:r w:rsidR="00860FC0" w:rsidRPr="00362CE5">
        <w:rPr>
          <w:rFonts w:ascii="Times New Roman" w:hAnsi="Times New Roman"/>
          <w:sz w:val="28"/>
          <w:szCs w:val="28"/>
        </w:rPr>
        <w:t>.3.10</w:t>
      </w:r>
      <w:r w:rsidRPr="00362CE5">
        <w:rPr>
          <w:rFonts w:ascii="Times New Roman" w:hAnsi="Times New Roman"/>
          <w:sz w:val="28"/>
          <w:szCs w:val="28"/>
        </w:rPr>
        <w:t xml:space="preserve">.Абзац первый пункта 2.2 изложить в следующей редакции: </w:t>
      </w:r>
    </w:p>
    <w:p w:rsidR="00425BAC" w:rsidRPr="00362CE5" w:rsidRDefault="003D104E" w:rsidP="0036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«2.2.</w:t>
      </w:r>
      <w:r w:rsidRPr="00362CE5">
        <w:rPr>
          <w:rFonts w:ascii="Times New Roman" w:eastAsia="Times New Roman" w:hAnsi="Times New Roman"/>
          <w:sz w:val="28"/>
          <w:szCs w:val="28"/>
        </w:rPr>
        <w:t>Наименование органа администрации города Нефтеюганска, предоставляющего муниципальную услугу, его структурных подразделений, участвующих в предоставлении муниципальной услуги</w:t>
      </w:r>
      <w:proofErr w:type="gramStart"/>
      <w:r w:rsidRPr="00362CE5"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CF5410" w:rsidRPr="00362CE5" w:rsidRDefault="00CF5410" w:rsidP="0036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</w:t>
      </w:r>
      <w:r w:rsidR="009664E5" w:rsidRPr="00362CE5">
        <w:rPr>
          <w:rFonts w:ascii="Times New Roman" w:hAnsi="Times New Roman"/>
          <w:sz w:val="28"/>
          <w:szCs w:val="28"/>
        </w:rPr>
        <w:t>.11</w:t>
      </w:r>
      <w:r w:rsidRPr="00362CE5">
        <w:rPr>
          <w:rFonts w:ascii="Times New Roman" w:hAnsi="Times New Roman"/>
          <w:sz w:val="28"/>
          <w:szCs w:val="28"/>
        </w:rPr>
        <w:t>.В абзаце седьмом пункта 2.2 слова «№ 342 -</w:t>
      </w:r>
      <w:r w:rsidRPr="00362CE5">
        <w:rPr>
          <w:rFonts w:ascii="Times New Roman" w:hAnsi="Times New Roman"/>
          <w:sz w:val="28"/>
          <w:szCs w:val="28"/>
          <w:lang w:val="en-US"/>
        </w:rPr>
        <w:t>V</w:t>
      </w:r>
      <w:r w:rsidRPr="00362CE5">
        <w:rPr>
          <w:rFonts w:ascii="Times New Roman" w:hAnsi="Times New Roman"/>
          <w:sz w:val="28"/>
          <w:szCs w:val="28"/>
        </w:rPr>
        <w:t xml:space="preserve">» заменить на слова «№ 324 – </w:t>
      </w:r>
      <w:r w:rsidRPr="00362CE5">
        <w:rPr>
          <w:rFonts w:ascii="Times New Roman" w:hAnsi="Times New Roman"/>
          <w:sz w:val="28"/>
          <w:szCs w:val="28"/>
          <w:lang w:val="en-US"/>
        </w:rPr>
        <w:t>V</w:t>
      </w:r>
      <w:r w:rsidRPr="00362CE5">
        <w:rPr>
          <w:rFonts w:ascii="Times New Roman" w:hAnsi="Times New Roman"/>
          <w:sz w:val="28"/>
          <w:szCs w:val="28"/>
        </w:rPr>
        <w:t>».</w:t>
      </w:r>
    </w:p>
    <w:p w:rsidR="005E0765" w:rsidRPr="00362CE5" w:rsidRDefault="009664E5" w:rsidP="00362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1.3.12</w:t>
      </w:r>
      <w:r w:rsidR="005E0765" w:rsidRPr="00362CE5">
        <w:rPr>
          <w:rFonts w:ascii="Times New Roman" w:hAnsi="Times New Roman"/>
          <w:sz w:val="28"/>
          <w:szCs w:val="28"/>
        </w:rPr>
        <w:t>.Абзац первый пункта 2.3 изложить в следующей редакции:</w:t>
      </w:r>
    </w:p>
    <w:p w:rsidR="005E0765" w:rsidRPr="00362CE5" w:rsidRDefault="005E0765" w:rsidP="00362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«Описание результата предоставления муниципальной услуги».</w:t>
      </w:r>
    </w:p>
    <w:p w:rsidR="00CF5410" w:rsidRPr="00362CE5" w:rsidRDefault="009664E5" w:rsidP="00362C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2CE5">
        <w:rPr>
          <w:rFonts w:ascii="Times New Roman" w:eastAsia="Times New Roman" w:hAnsi="Times New Roman"/>
          <w:sz w:val="28"/>
          <w:szCs w:val="28"/>
          <w:lang w:eastAsia="ar-SA"/>
        </w:rPr>
        <w:t>1.3.13</w:t>
      </w:r>
      <w:r w:rsidR="00CF5410" w:rsidRPr="00362CE5">
        <w:rPr>
          <w:rFonts w:ascii="Times New Roman" w:eastAsia="Times New Roman" w:hAnsi="Times New Roman"/>
          <w:sz w:val="28"/>
          <w:szCs w:val="28"/>
          <w:lang w:eastAsia="ar-SA"/>
        </w:rPr>
        <w:t xml:space="preserve">.В </w:t>
      </w:r>
      <w:r w:rsidR="00287999" w:rsidRPr="00362CE5">
        <w:rPr>
          <w:rFonts w:ascii="Times New Roman" w:eastAsia="Times New Roman" w:hAnsi="Times New Roman"/>
          <w:sz w:val="28"/>
          <w:szCs w:val="28"/>
          <w:lang w:eastAsia="ar-SA"/>
        </w:rPr>
        <w:t>подпункте а)</w:t>
      </w:r>
      <w:r w:rsidR="00CF5410" w:rsidRPr="00362CE5"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пункта 2.3 слова</w:t>
      </w:r>
      <w:r w:rsidR="00574C3E" w:rsidRPr="00362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5410" w:rsidRPr="00362CE5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CF5410" w:rsidRPr="00362CE5">
        <w:rPr>
          <w:rFonts w:ascii="Times New Roman" w:hAnsi="Times New Roman"/>
          <w:sz w:val="28"/>
          <w:szCs w:val="28"/>
        </w:rPr>
        <w:t xml:space="preserve">на движение тяжеловесного и (или) крупногабаритного транспортного средства по автомобильным дорогам местного значения» </w:t>
      </w:r>
      <w:proofErr w:type="gramStart"/>
      <w:r w:rsidR="00CF5410" w:rsidRPr="00362CE5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CF5410" w:rsidRPr="00362CE5">
        <w:rPr>
          <w:rFonts w:ascii="Times New Roman" w:hAnsi="Times New Roman"/>
          <w:sz w:val="28"/>
          <w:szCs w:val="28"/>
        </w:rPr>
        <w:t xml:space="preserve"> «</w:t>
      </w:r>
      <w:r w:rsidR="00CF5410" w:rsidRPr="00362CE5">
        <w:rPr>
          <w:rFonts w:ascii="Times New Roman" w:eastAsiaTheme="minorHAnsi" w:hAnsi="Times New Roman"/>
          <w:sz w:val="28"/>
          <w:szCs w:val="28"/>
        </w:rPr>
        <w:t xml:space="preserve">на движение </w:t>
      </w:r>
      <w:r w:rsidR="00CF5410" w:rsidRPr="00362CE5">
        <w:rPr>
          <w:rFonts w:ascii="Times New Roman" w:hAnsi="Times New Roman"/>
          <w:bCs/>
          <w:sz w:val="28"/>
          <w:szCs w:val="28"/>
          <w:lang w:eastAsia="ru-RU"/>
        </w:rPr>
        <w:t xml:space="preserve">по автомобильным </w:t>
      </w:r>
      <w:r w:rsidR="00CF5410" w:rsidRPr="00362CE5">
        <w:rPr>
          <w:rFonts w:ascii="Times New Roman" w:hAnsi="Times New Roman"/>
          <w:bCs/>
          <w:sz w:val="28"/>
          <w:szCs w:val="28"/>
          <w:lang w:eastAsia="ru-RU"/>
        </w:rPr>
        <w:lastRenderedPageBreak/>
        <w:t>дорогам местного значения города Нефтеюганска тяжеловесного и (или) крупногабаритного транспортного средства».</w:t>
      </w:r>
    </w:p>
    <w:p w:rsidR="00CF5410" w:rsidRPr="00362CE5" w:rsidRDefault="009664E5" w:rsidP="00362CE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62CE5">
        <w:rPr>
          <w:rFonts w:ascii="Times New Roman" w:hAnsi="Times New Roman"/>
          <w:bCs/>
          <w:sz w:val="28"/>
          <w:szCs w:val="28"/>
          <w:lang w:eastAsia="ru-RU"/>
        </w:rPr>
        <w:t>1.3.14</w:t>
      </w:r>
      <w:r w:rsidR="00CF5410" w:rsidRPr="00362CE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CF5410" w:rsidRPr="00362CE5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287999" w:rsidRPr="00362CE5">
        <w:rPr>
          <w:rFonts w:ascii="Times New Roman" w:eastAsia="Times New Roman" w:hAnsi="Times New Roman"/>
          <w:sz w:val="28"/>
          <w:szCs w:val="28"/>
          <w:lang w:eastAsia="ar-SA"/>
        </w:rPr>
        <w:t>подпункте б)</w:t>
      </w:r>
      <w:r w:rsidR="00CF5410" w:rsidRPr="00362CE5"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пункта 2.3 </w:t>
      </w:r>
      <w:r w:rsidR="008F7279" w:rsidRPr="00362CE5">
        <w:rPr>
          <w:rFonts w:ascii="Times New Roman" w:eastAsia="Times New Roman" w:hAnsi="Times New Roman"/>
          <w:sz w:val="28"/>
          <w:szCs w:val="28"/>
          <w:lang w:eastAsia="ar-SA"/>
        </w:rPr>
        <w:t xml:space="preserve">слова </w:t>
      </w:r>
      <w:r w:rsidR="00CF5410" w:rsidRPr="00362CE5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CF5410" w:rsidRPr="00362CE5">
        <w:rPr>
          <w:rFonts w:ascii="Times New Roman" w:hAnsi="Times New Roman"/>
          <w:sz w:val="28"/>
          <w:szCs w:val="28"/>
        </w:rPr>
        <w:t>на движение тяжеловесного и (или) крупногабаритного транспортного средства по автомобильным дорогам местного значения» заменить на слова «</w:t>
      </w:r>
      <w:r w:rsidR="00CF5410" w:rsidRPr="00362CE5">
        <w:rPr>
          <w:rFonts w:ascii="Times New Roman" w:eastAsiaTheme="minorHAnsi" w:hAnsi="Times New Roman"/>
          <w:sz w:val="28"/>
          <w:szCs w:val="28"/>
        </w:rPr>
        <w:t xml:space="preserve">на движение </w:t>
      </w:r>
      <w:r w:rsidR="00CF5410" w:rsidRPr="00362CE5">
        <w:rPr>
          <w:rFonts w:ascii="Times New Roman" w:hAnsi="Times New Roman"/>
          <w:bCs/>
          <w:sz w:val="28"/>
          <w:szCs w:val="28"/>
          <w:lang w:eastAsia="ru-RU"/>
        </w:rPr>
        <w:t>по автомобильным дорогам местного значения города Нефтеюганска тяжеловесного и (или) крупногабаритного транспортного средства».</w:t>
      </w:r>
    </w:p>
    <w:p w:rsidR="008A3A79" w:rsidRPr="00362CE5" w:rsidRDefault="009664E5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1.3.15</w:t>
      </w:r>
      <w:r w:rsidR="00301824" w:rsidRPr="00362CE5">
        <w:rPr>
          <w:rFonts w:ascii="Times New Roman" w:hAnsi="Times New Roman"/>
          <w:sz w:val="28"/>
          <w:szCs w:val="28"/>
        </w:rPr>
        <w:t xml:space="preserve">.В подпункте 2.4.1 пункта 2.4 </w:t>
      </w:r>
      <w:r w:rsidR="008A3A79" w:rsidRPr="00362CE5">
        <w:rPr>
          <w:rFonts w:ascii="Times New Roman" w:hAnsi="Times New Roman"/>
          <w:sz w:val="28"/>
          <w:szCs w:val="28"/>
        </w:rPr>
        <w:t>слова</w:t>
      </w:r>
      <w:r w:rsidR="00660F83" w:rsidRPr="00362CE5">
        <w:rPr>
          <w:rFonts w:ascii="Times New Roman" w:hAnsi="Times New Roman"/>
          <w:sz w:val="28"/>
          <w:szCs w:val="28"/>
        </w:rPr>
        <w:t xml:space="preserve"> «по выдаче</w:t>
      </w:r>
      <w:r w:rsidR="008A3A79" w:rsidRPr="00362CE5">
        <w:rPr>
          <w:rFonts w:ascii="Times New Roman" w:hAnsi="Times New Roman"/>
          <w:sz w:val="28"/>
          <w:szCs w:val="28"/>
        </w:rPr>
        <w:t xml:space="preserve">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города Нефтеюганска</w:t>
      </w:r>
      <w:r w:rsidR="00262B1A">
        <w:rPr>
          <w:rFonts w:ascii="Times New Roman" w:hAnsi="Times New Roman"/>
          <w:sz w:val="28"/>
          <w:szCs w:val="28"/>
        </w:rPr>
        <w:t>» исключить</w:t>
      </w:r>
      <w:r w:rsidR="00660F83" w:rsidRPr="00362CE5">
        <w:rPr>
          <w:rFonts w:ascii="Times New Roman" w:hAnsi="Times New Roman"/>
          <w:sz w:val="28"/>
          <w:szCs w:val="28"/>
        </w:rPr>
        <w:t>.</w:t>
      </w:r>
    </w:p>
    <w:p w:rsidR="0091212A" w:rsidRPr="00362CE5" w:rsidRDefault="008A3A79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</w:t>
      </w:r>
      <w:r w:rsidR="009664E5" w:rsidRPr="00362CE5">
        <w:rPr>
          <w:rFonts w:ascii="Times New Roman" w:hAnsi="Times New Roman"/>
          <w:sz w:val="28"/>
          <w:szCs w:val="28"/>
        </w:rPr>
        <w:t>.3.16</w:t>
      </w:r>
      <w:r w:rsidR="00685DE3" w:rsidRPr="00362CE5">
        <w:rPr>
          <w:rFonts w:ascii="Times New Roman" w:hAnsi="Times New Roman"/>
          <w:sz w:val="28"/>
          <w:szCs w:val="28"/>
        </w:rPr>
        <w:t>.</w:t>
      </w:r>
      <w:r w:rsidR="00301824" w:rsidRPr="00362CE5">
        <w:rPr>
          <w:rFonts w:ascii="Times New Roman" w:hAnsi="Times New Roman"/>
          <w:sz w:val="28"/>
          <w:szCs w:val="28"/>
        </w:rPr>
        <w:t xml:space="preserve">Пункт 2.5 </w:t>
      </w:r>
      <w:r w:rsidR="0091212A" w:rsidRPr="00362CE5">
        <w:rPr>
          <w:rFonts w:ascii="Times New Roman" w:hAnsi="Times New Roman"/>
          <w:sz w:val="28"/>
          <w:szCs w:val="28"/>
        </w:rPr>
        <w:t xml:space="preserve">изложить в </w:t>
      </w:r>
      <w:r w:rsidR="00BB5FB2" w:rsidRPr="00362CE5">
        <w:rPr>
          <w:rFonts w:ascii="Times New Roman" w:hAnsi="Times New Roman"/>
          <w:sz w:val="28"/>
          <w:szCs w:val="28"/>
        </w:rPr>
        <w:t>следующей</w:t>
      </w:r>
      <w:r w:rsidR="0091212A" w:rsidRPr="00362CE5">
        <w:rPr>
          <w:rFonts w:ascii="Times New Roman" w:hAnsi="Times New Roman"/>
          <w:sz w:val="28"/>
          <w:szCs w:val="28"/>
        </w:rPr>
        <w:t xml:space="preserve"> редакции:</w:t>
      </w:r>
    </w:p>
    <w:p w:rsidR="00D50562" w:rsidRPr="00362CE5" w:rsidRDefault="00D60E48" w:rsidP="0036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CE5">
        <w:rPr>
          <w:rFonts w:ascii="Times New Roman" w:hAnsi="Times New Roman"/>
          <w:sz w:val="28"/>
          <w:szCs w:val="28"/>
        </w:rPr>
        <w:t>«</w:t>
      </w: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="00136702" w:rsidRPr="00362CE5">
        <w:rPr>
          <w:rFonts w:ascii="Times New Roman" w:eastAsia="Times New Roman" w:hAnsi="Times New Roman"/>
          <w:sz w:val="28"/>
          <w:szCs w:val="28"/>
          <w:lang w:eastAsia="ru-RU"/>
        </w:rPr>
        <w:t>Нормативные п</w:t>
      </w:r>
      <w:r w:rsidR="00D50562" w:rsidRPr="00362CE5">
        <w:rPr>
          <w:rFonts w:ascii="Times New Roman" w:eastAsia="Times New Roman" w:hAnsi="Times New Roman"/>
          <w:sz w:val="28"/>
          <w:szCs w:val="28"/>
          <w:lang w:eastAsia="ru-RU"/>
        </w:rPr>
        <w:t>равовые</w:t>
      </w:r>
      <w:r w:rsidR="00136702"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акты, регулирующие предоставление</w:t>
      </w:r>
      <w:r w:rsidR="00D50562"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услуги.</w:t>
      </w:r>
    </w:p>
    <w:p w:rsidR="007E01BF" w:rsidRPr="00362CE5" w:rsidRDefault="00136702" w:rsidP="0036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</w:t>
      </w:r>
      <w:r w:rsidR="00D50562" w:rsidRPr="00362CE5">
        <w:rPr>
          <w:rFonts w:ascii="Times New Roman" w:eastAsia="Times New Roman" w:hAnsi="Times New Roman"/>
          <w:sz w:val="28"/>
          <w:szCs w:val="28"/>
          <w:lang w:eastAsia="ru-RU"/>
        </w:rPr>
        <w:t>правовых актов, регулирующих предоставление му</w:t>
      </w:r>
      <w:r w:rsidR="007E01BF"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ниципальной услуги, </w:t>
      </w:r>
      <w:r w:rsidR="007E01BF" w:rsidRPr="00362CE5">
        <w:rPr>
          <w:rFonts w:ascii="Times New Roman" w:hAnsi="Times New Roman"/>
          <w:sz w:val="28"/>
          <w:szCs w:val="28"/>
        </w:rPr>
        <w:t xml:space="preserve">размещен </w:t>
      </w:r>
      <w:r w:rsidRPr="00362CE5">
        <w:rPr>
          <w:rFonts w:ascii="Times New Roman" w:hAnsi="Times New Roman"/>
          <w:sz w:val="28"/>
          <w:szCs w:val="28"/>
        </w:rPr>
        <w:t xml:space="preserve">на официальном сайте, </w:t>
      </w:r>
      <w:r w:rsidR="007E01BF" w:rsidRPr="00362CE5">
        <w:rPr>
          <w:rFonts w:ascii="Times New Roman" w:hAnsi="Times New Roman"/>
          <w:sz w:val="28"/>
          <w:szCs w:val="28"/>
        </w:rPr>
        <w:t>на Едином портале и региональном портале.».</w:t>
      </w:r>
    </w:p>
    <w:p w:rsidR="005F1751" w:rsidRPr="00362CE5" w:rsidRDefault="00986812" w:rsidP="0036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</w:t>
      </w:r>
      <w:r w:rsidR="0086397C" w:rsidRPr="00362CE5">
        <w:rPr>
          <w:rFonts w:ascii="Times New Roman" w:hAnsi="Times New Roman"/>
          <w:sz w:val="28"/>
          <w:szCs w:val="28"/>
        </w:rPr>
        <w:t>3.1</w:t>
      </w:r>
      <w:r w:rsidR="009664E5" w:rsidRPr="00362CE5">
        <w:rPr>
          <w:rFonts w:ascii="Times New Roman" w:hAnsi="Times New Roman"/>
          <w:sz w:val="28"/>
          <w:szCs w:val="28"/>
        </w:rPr>
        <w:t>7</w:t>
      </w:r>
      <w:r w:rsidRPr="00362CE5">
        <w:rPr>
          <w:rFonts w:ascii="Times New Roman" w:hAnsi="Times New Roman"/>
          <w:sz w:val="28"/>
          <w:szCs w:val="28"/>
        </w:rPr>
        <w:t>.</w:t>
      </w:r>
      <w:r w:rsidR="00222A8A" w:rsidRPr="00362CE5">
        <w:rPr>
          <w:rFonts w:ascii="Times New Roman" w:hAnsi="Times New Roman"/>
          <w:sz w:val="28"/>
          <w:szCs w:val="28"/>
        </w:rPr>
        <w:t>Подпункт 1)</w:t>
      </w:r>
      <w:r w:rsidRPr="00362CE5">
        <w:rPr>
          <w:rFonts w:ascii="Times New Roman" w:hAnsi="Times New Roman"/>
          <w:sz w:val="28"/>
          <w:szCs w:val="28"/>
        </w:rPr>
        <w:t xml:space="preserve"> пункта 2.6 </w:t>
      </w:r>
      <w:r w:rsidR="005F1751" w:rsidRPr="00362CE5">
        <w:rPr>
          <w:rFonts w:ascii="Times New Roman" w:hAnsi="Times New Roman"/>
          <w:sz w:val="28"/>
          <w:szCs w:val="28"/>
        </w:rPr>
        <w:t xml:space="preserve">изложить в </w:t>
      </w:r>
      <w:r w:rsidR="00BB5FB2" w:rsidRPr="00362CE5">
        <w:rPr>
          <w:rFonts w:ascii="Times New Roman" w:hAnsi="Times New Roman"/>
          <w:sz w:val="28"/>
          <w:szCs w:val="28"/>
        </w:rPr>
        <w:t>следующей</w:t>
      </w:r>
      <w:r w:rsidR="005F1751" w:rsidRPr="00362CE5">
        <w:rPr>
          <w:rFonts w:ascii="Times New Roman" w:hAnsi="Times New Roman"/>
          <w:sz w:val="28"/>
          <w:szCs w:val="28"/>
        </w:rPr>
        <w:t xml:space="preserve"> редакции:</w:t>
      </w:r>
    </w:p>
    <w:p w:rsidR="007513A1" w:rsidRPr="00362CE5" w:rsidRDefault="005F1751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«</w:t>
      </w:r>
      <w:r w:rsidR="00061C33" w:rsidRPr="00362CE5">
        <w:rPr>
          <w:rFonts w:ascii="Times New Roman" w:hAnsi="Times New Roman"/>
          <w:sz w:val="28"/>
          <w:szCs w:val="28"/>
        </w:rPr>
        <w:t>1)</w:t>
      </w:r>
      <w:r w:rsidR="00DC15AC" w:rsidRPr="00362CE5">
        <w:rPr>
          <w:rFonts w:ascii="Times New Roman" w:hAnsi="Times New Roman"/>
          <w:sz w:val="28"/>
          <w:szCs w:val="28"/>
        </w:rPr>
        <w:t xml:space="preserve"> </w:t>
      </w:r>
      <w:r w:rsidR="00F714A0" w:rsidRPr="00362CE5">
        <w:rPr>
          <w:rFonts w:ascii="Times New Roman" w:hAnsi="Times New Roman"/>
          <w:sz w:val="28"/>
          <w:szCs w:val="28"/>
        </w:rPr>
        <w:t xml:space="preserve">заявление </w:t>
      </w:r>
      <w:r w:rsidR="00F714A0" w:rsidRPr="00362CE5">
        <w:rPr>
          <w:rFonts w:ascii="Times New Roman" w:eastAsiaTheme="minorHAnsi" w:hAnsi="Times New Roman"/>
          <w:sz w:val="28"/>
          <w:szCs w:val="28"/>
        </w:rPr>
        <w:t xml:space="preserve">на получение специального разрешения на движение </w:t>
      </w:r>
      <w:r w:rsidR="00F714A0" w:rsidRPr="00362CE5">
        <w:rPr>
          <w:rFonts w:ascii="Times New Roman" w:hAnsi="Times New Roman"/>
          <w:bCs/>
          <w:sz w:val="28"/>
          <w:szCs w:val="28"/>
          <w:lang w:eastAsia="ru-RU"/>
        </w:rPr>
        <w:t>по автомобильным дорогам местного значения города Нефтеюганска тяжеловесного и (или) крупногабаритного транспортного средства</w:t>
      </w:r>
      <w:r w:rsidR="00C466BA" w:rsidRPr="00362CE5">
        <w:rPr>
          <w:rFonts w:ascii="Times New Roman" w:eastAsiaTheme="minorHAnsi" w:hAnsi="Times New Roman"/>
          <w:sz w:val="28"/>
          <w:szCs w:val="28"/>
        </w:rPr>
        <w:t xml:space="preserve"> </w:t>
      </w:r>
      <w:r w:rsidR="007513A1" w:rsidRPr="00362CE5">
        <w:rPr>
          <w:rFonts w:ascii="Times New Roman" w:hAnsi="Times New Roman"/>
          <w:sz w:val="28"/>
          <w:szCs w:val="28"/>
        </w:rPr>
        <w:t xml:space="preserve">(заявление о предоставлении муниципальной услуги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 </w:t>
      </w:r>
      <w:r w:rsidR="00F162D1" w:rsidRPr="00362CE5">
        <w:rPr>
          <w:rFonts w:ascii="Times New Roman" w:hAnsi="Times New Roman"/>
          <w:sz w:val="28"/>
          <w:szCs w:val="28"/>
        </w:rPr>
        <w:t>рекомендуемой формы согласно</w:t>
      </w:r>
      <w:r w:rsidR="00C466BA" w:rsidRPr="00362CE5">
        <w:rPr>
          <w:rFonts w:ascii="Times New Roman" w:hAnsi="Times New Roman"/>
          <w:sz w:val="28"/>
          <w:szCs w:val="28"/>
        </w:rPr>
        <w:t xml:space="preserve"> </w:t>
      </w:r>
      <w:r w:rsidR="00F162D1" w:rsidRPr="00362CE5">
        <w:rPr>
          <w:rFonts w:ascii="Times New Roman" w:hAnsi="Times New Roman"/>
          <w:sz w:val="28"/>
          <w:szCs w:val="28"/>
        </w:rPr>
        <w:t>приложению</w:t>
      </w:r>
      <w:r w:rsidR="007513A1" w:rsidRPr="00362CE5">
        <w:rPr>
          <w:rFonts w:ascii="Times New Roman" w:hAnsi="Times New Roman"/>
          <w:sz w:val="28"/>
          <w:szCs w:val="28"/>
        </w:rPr>
        <w:t xml:space="preserve"> 1 к настоящему постановлению;».</w:t>
      </w:r>
    </w:p>
    <w:p w:rsidR="007A7A89" w:rsidRPr="00362CE5" w:rsidRDefault="007A7A89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</w:t>
      </w:r>
      <w:r w:rsidR="009664E5" w:rsidRPr="00362CE5">
        <w:rPr>
          <w:rFonts w:ascii="Times New Roman" w:hAnsi="Times New Roman"/>
          <w:sz w:val="28"/>
          <w:szCs w:val="28"/>
        </w:rPr>
        <w:t>3.18</w:t>
      </w:r>
      <w:r w:rsidR="00642ECC" w:rsidRPr="00362CE5">
        <w:rPr>
          <w:rFonts w:ascii="Times New Roman" w:hAnsi="Times New Roman"/>
          <w:sz w:val="28"/>
          <w:szCs w:val="28"/>
        </w:rPr>
        <w:t>.</w:t>
      </w:r>
      <w:r w:rsidR="009520CC">
        <w:rPr>
          <w:rFonts w:ascii="Times New Roman" w:hAnsi="Times New Roman"/>
          <w:sz w:val="28"/>
          <w:szCs w:val="28"/>
        </w:rPr>
        <w:t>Абзац первый п</w:t>
      </w:r>
      <w:r w:rsidRPr="00362CE5">
        <w:rPr>
          <w:rFonts w:ascii="Times New Roman" w:hAnsi="Times New Roman"/>
          <w:sz w:val="28"/>
          <w:szCs w:val="28"/>
        </w:rPr>
        <w:t>ункт</w:t>
      </w:r>
      <w:r w:rsidR="009520CC">
        <w:rPr>
          <w:rFonts w:ascii="Times New Roman" w:hAnsi="Times New Roman"/>
          <w:sz w:val="28"/>
          <w:szCs w:val="28"/>
        </w:rPr>
        <w:t>а</w:t>
      </w:r>
      <w:r w:rsidRPr="00362CE5">
        <w:rPr>
          <w:rFonts w:ascii="Times New Roman" w:hAnsi="Times New Roman"/>
          <w:sz w:val="28"/>
          <w:szCs w:val="28"/>
        </w:rPr>
        <w:t xml:space="preserve"> 2.7 изложить в следующей редакции:</w:t>
      </w:r>
    </w:p>
    <w:p w:rsidR="00B63675" w:rsidRPr="00362CE5" w:rsidRDefault="007A7A89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«2.7.Исчерпывающий перечень оснований для отказа в приеме документов, необходимых для предоставления муниципальной услуги</w:t>
      </w:r>
      <w:proofErr w:type="gramStart"/>
      <w:r w:rsidR="00262B1A">
        <w:rPr>
          <w:rFonts w:ascii="Times New Roman" w:hAnsi="Times New Roman"/>
          <w:sz w:val="28"/>
          <w:szCs w:val="28"/>
        </w:rPr>
        <w:t>.</w:t>
      </w:r>
      <w:r w:rsidR="00B63675" w:rsidRPr="00362CE5">
        <w:rPr>
          <w:rFonts w:ascii="Times New Roman" w:hAnsi="Times New Roman"/>
          <w:sz w:val="28"/>
          <w:szCs w:val="28"/>
        </w:rPr>
        <w:t>».</w:t>
      </w:r>
      <w:proofErr w:type="gramEnd"/>
    </w:p>
    <w:p w:rsidR="007A7A89" w:rsidRPr="00362CE5" w:rsidRDefault="009664E5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1.3.19</w:t>
      </w:r>
      <w:r w:rsidR="00B63675" w:rsidRPr="00362CE5">
        <w:rPr>
          <w:rFonts w:ascii="Times New Roman" w:hAnsi="Times New Roman"/>
          <w:sz w:val="28"/>
          <w:szCs w:val="28"/>
        </w:rPr>
        <w:t xml:space="preserve">.В абзаце </w:t>
      </w:r>
      <w:r w:rsidR="009520CC">
        <w:rPr>
          <w:rFonts w:ascii="Times New Roman" w:hAnsi="Times New Roman"/>
          <w:sz w:val="28"/>
          <w:szCs w:val="28"/>
        </w:rPr>
        <w:t>втором</w:t>
      </w:r>
      <w:r w:rsidR="00B63675" w:rsidRPr="00362CE5">
        <w:rPr>
          <w:rFonts w:ascii="Times New Roman" w:hAnsi="Times New Roman"/>
          <w:sz w:val="28"/>
          <w:szCs w:val="28"/>
        </w:rPr>
        <w:t xml:space="preserve"> </w:t>
      </w:r>
      <w:r w:rsidR="009520CC">
        <w:rPr>
          <w:rFonts w:ascii="Times New Roman" w:hAnsi="Times New Roman"/>
          <w:sz w:val="28"/>
          <w:szCs w:val="28"/>
        </w:rPr>
        <w:t>п</w:t>
      </w:r>
      <w:r w:rsidR="009520CC" w:rsidRPr="00362CE5">
        <w:rPr>
          <w:rFonts w:ascii="Times New Roman" w:hAnsi="Times New Roman"/>
          <w:sz w:val="28"/>
          <w:szCs w:val="28"/>
        </w:rPr>
        <w:t>ункт</w:t>
      </w:r>
      <w:r w:rsidR="009520CC">
        <w:rPr>
          <w:rFonts w:ascii="Times New Roman" w:hAnsi="Times New Roman"/>
          <w:sz w:val="28"/>
          <w:szCs w:val="28"/>
        </w:rPr>
        <w:t>а</w:t>
      </w:r>
      <w:r w:rsidR="009520CC" w:rsidRPr="00362CE5">
        <w:rPr>
          <w:rFonts w:ascii="Times New Roman" w:hAnsi="Times New Roman"/>
          <w:sz w:val="28"/>
          <w:szCs w:val="28"/>
        </w:rPr>
        <w:t xml:space="preserve"> 2.7 </w:t>
      </w:r>
      <w:r w:rsidR="00B63675" w:rsidRPr="00362CE5">
        <w:rPr>
          <w:rFonts w:ascii="Times New Roman" w:hAnsi="Times New Roman"/>
          <w:sz w:val="28"/>
          <w:szCs w:val="28"/>
        </w:rPr>
        <w:t>слова «В регистрации заявления отказывается по следующим основаниям:» заменить на слова «Основаниями для отказа в приеме документов, необходимых для предоставления муниципальной услуги, являются:</w:t>
      </w:r>
      <w:r w:rsidR="007A7A89" w:rsidRPr="00362CE5">
        <w:rPr>
          <w:rFonts w:ascii="Times New Roman" w:hAnsi="Times New Roman"/>
          <w:sz w:val="28"/>
          <w:szCs w:val="28"/>
        </w:rPr>
        <w:t>».</w:t>
      </w:r>
    </w:p>
    <w:p w:rsidR="00B63675" w:rsidRPr="00362CE5" w:rsidRDefault="00B63675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</w:t>
      </w:r>
      <w:r w:rsidR="009664E5" w:rsidRPr="00362CE5">
        <w:rPr>
          <w:rFonts w:ascii="Times New Roman" w:hAnsi="Times New Roman"/>
          <w:sz w:val="28"/>
          <w:szCs w:val="28"/>
        </w:rPr>
        <w:t>20</w:t>
      </w:r>
      <w:r w:rsidRPr="00362CE5">
        <w:rPr>
          <w:rFonts w:ascii="Times New Roman" w:hAnsi="Times New Roman"/>
          <w:sz w:val="28"/>
          <w:szCs w:val="28"/>
        </w:rPr>
        <w:t xml:space="preserve">.В абзаце </w:t>
      </w:r>
      <w:r w:rsidR="009520CC">
        <w:rPr>
          <w:rFonts w:ascii="Times New Roman" w:hAnsi="Times New Roman"/>
          <w:sz w:val="28"/>
          <w:szCs w:val="28"/>
        </w:rPr>
        <w:t>пятом</w:t>
      </w:r>
      <w:r w:rsidRPr="00362CE5">
        <w:rPr>
          <w:rFonts w:ascii="Times New Roman" w:hAnsi="Times New Roman"/>
          <w:sz w:val="28"/>
          <w:szCs w:val="28"/>
        </w:rPr>
        <w:t xml:space="preserve"> пункта 2.7 слова «в регистрации заявления» заменить на слова «в приеме документов, необходимых для предоставления муниципальной услуги».</w:t>
      </w:r>
    </w:p>
    <w:p w:rsidR="00B6391A" w:rsidRPr="00362CE5" w:rsidRDefault="00B63675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</w:t>
      </w:r>
      <w:r w:rsidR="009664E5" w:rsidRPr="00362CE5">
        <w:rPr>
          <w:rFonts w:ascii="Times New Roman" w:hAnsi="Times New Roman"/>
          <w:sz w:val="28"/>
          <w:szCs w:val="28"/>
        </w:rPr>
        <w:t>21</w:t>
      </w:r>
      <w:r w:rsidR="00B6391A" w:rsidRPr="00362CE5">
        <w:rPr>
          <w:rFonts w:ascii="Times New Roman" w:hAnsi="Times New Roman"/>
          <w:sz w:val="28"/>
          <w:szCs w:val="28"/>
        </w:rPr>
        <w:t>.Пункт 2.8 изложить в следующей редакции:</w:t>
      </w:r>
    </w:p>
    <w:p w:rsidR="00B63675" w:rsidRPr="00362CE5" w:rsidRDefault="00B6391A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«2.8.Исчерпывающий перечень оснований для приостановления и (или) отказа в предоставлении муниципальной услуги</w:t>
      </w:r>
      <w:proofErr w:type="gramStart"/>
      <w:r w:rsidR="00262B1A">
        <w:rPr>
          <w:rFonts w:ascii="Times New Roman" w:hAnsi="Times New Roman"/>
          <w:sz w:val="28"/>
          <w:szCs w:val="28"/>
        </w:rPr>
        <w:t>.».</w:t>
      </w:r>
      <w:proofErr w:type="gramEnd"/>
    </w:p>
    <w:p w:rsidR="00FC3BF6" w:rsidRPr="00362CE5" w:rsidRDefault="00FE21D7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</w:t>
      </w:r>
      <w:r w:rsidR="009664E5" w:rsidRPr="00362CE5">
        <w:rPr>
          <w:rFonts w:ascii="Times New Roman" w:hAnsi="Times New Roman"/>
          <w:sz w:val="28"/>
          <w:szCs w:val="28"/>
        </w:rPr>
        <w:t>.3.22</w:t>
      </w:r>
      <w:r w:rsidRPr="00362CE5">
        <w:rPr>
          <w:rFonts w:ascii="Times New Roman" w:hAnsi="Times New Roman"/>
          <w:sz w:val="28"/>
          <w:szCs w:val="28"/>
        </w:rPr>
        <w:t>.Подпункт 2.8.1 пункта 2.8</w:t>
      </w:r>
      <w:r w:rsidR="000A252F" w:rsidRPr="00362CE5">
        <w:rPr>
          <w:rFonts w:ascii="Times New Roman" w:hAnsi="Times New Roman"/>
          <w:sz w:val="28"/>
          <w:szCs w:val="28"/>
        </w:rPr>
        <w:t xml:space="preserve"> </w:t>
      </w:r>
      <w:r w:rsidRPr="00362CE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94DC5" w:rsidRPr="00362CE5" w:rsidRDefault="00FE21D7" w:rsidP="0036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«</w:t>
      </w:r>
      <w:r w:rsidR="00262B1A">
        <w:rPr>
          <w:rFonts w:ascii="Times New Roman" w:hAnsi="Times New Roman"/>
          <w:sz w:val="28"/>
          <w:szCs w:val="28"/>
        </w:rPr>
        <w:t>2.8.1.</w:t>
      </w:r>
      <w:r w:rsidR="009848E8" w:rsidRPr="00362CE5">
        <w:rPr>
          <w:rFonts w:ascii="Times New Roman" w:eastAsia="Times New Roman" w:hAnsi="Times New Roman"/>
          <w:sz w:val="28"/>
          <w:szCs w:val="28"/>
        </w:rPr>
        <w:t>Основания для приостановления в предоставлении муниципальной услуги законод</w:t>
      </w:r>
      <w:r w:rsidR="00397C81" w:rsidRPr="00362CE5">
        <w:rPr>
          <w:rFonts w:ascii="Times New Roman" w:eastAsia="Times New Roman" w:hAnsi="Times New Roman"/>
          <w:sz w:val="28"/>
          <w:szCs w:val="28"/>
        </w:rPr>
        <w:t xml:space="preserve">ательством Российской Федерации, законодательством </w:t>
      </w:r>
      <w:r w:rsidR="005618E7" w:rsidRPr="00362CE5"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–</w:t>
      </w:r>
      <w:r w:rsidR="00262B1A">
        <w:rPr>
          <w:rFonts w:ascii="Times New Roman" w:eastAsia="Times New Roman" w:hAnsi="Times New Roman"/>
          <w:sz w:val="28"/>
          <w:szCs w:val="28"/>
        </w:rPr>
        <w:t xml:space="preserve"> </w:t>
      </w:r>
      <w:r w:rsidR="005618E7" w:rsidRPr="00362CE5">
        <w:rPr>
          <w:rFonts w:ascii="Times New Roman" w:eastAsia="Times New Roman" w:hAnsi="Times New Roman"/>
          <w:sz w:val="28"/>
          <w:szCs w:val="28"/>
        </w:rPr>
        <w:t xml:space="preserve">Югры </w:t>
      </w:r>
      <w:r w:rsidR="009848E8" w:rsidRPr="00362CE5">
        <w:rPr>
          <w:rFonts w:ascii="Times New Roman" w:eastAsia="Times New Roman" w:hAnsi="Times New Roman"/>
          <w:sz w:val="28"/>
          <w:szCs w:val="28"/>
        </w:rPr>
        <w:t>не предусмотрены</w:t>
      </w:r>
      <w:proofErr w:type="gramStart"/>
      <w:r w:rsidR="009848E8" w:rsidRPr="00362CE5">
        <w:rPr>
          <w:rFonts w:ascii="Times New Roman" w:eastAsia="Times New Roman" w:hAnsi="Times New Roman"/>
          <w:sz w:val="28"/>
          <w:szCs w:val="28"/>
        </w:rPr>
        <w:t>.</w:t>
      </w:r>
      <w:r w:rsidR="0000180C" w:rsidRPr="00362CE5">
        <w:rPr>
          <w:rFonts w:ascii="Times New Roman" w:eastAsia="Times New Roman" w:hAnsi="Times New Roman"/>
          <w:sz w:val="28"/>
          <w:szCs w:val="28"/>
        </w:rPr>
        <w:t>»</w:t>
      </w:r>
      <w:r w:rsidR="00100BC6" w:rsidRPr="00362CE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0B1591" w:rsidRPr="00362CE5" w:rsidRDefault="00100BC6" w:rsidP="0036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</w:t>
      </w:r>
      <w:r w:rsidR="009664E5" w:rsidRPr="00362CE5">
        <w:rPr>
          <w:rFonts w:ascii="Times New Roman" w:hAnsi="Times New Roman"/>
          <w:sz w:val="28"/>
          <w:szCs w:val="28"/>
        </w:rPr>
        <w:t>23</w:t>
      </w:r>
      <w:r w:rsidR="000B1591" w:rsidRPr="00362CE5">
        <w:rPr>
          <w:rFonts w:ascii="Times New Roman" w:hAnsi="Times New Roman"/>
          <w:sz w:val="28"/>
          <w:szCs w:val="28"/>
        </w:rPr>
        <w:t>.Абзац первый пункта 2.10 изложить в следующей редакции:</w:t>
      </w:r>
    </w:p>
    <w:p w:rsidR="000B1591" w:rsidRPr="00362CE5" w:rsidRDefault="000B1591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lastRenderedPageBreak/>
        <w:t>«Порядок, размер и основания взимания государственной пошлины и иной оплаты с заявителя при предоставлении муниципальной услуги.».</w:t>
      </w:r>
    </w:p>
    <w:p w:rsidR="0032202F" w:rsidRPr="00362CE5" w:rsidRDefault="009664E5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1.3.24</w:t>
      </w:r>
      <w:r w:rsidR="0032202F" w:rsidRPr="00362CE5">
        <w:rPr>
          <w:rFonts w:ascii="Times New Roman" w:hAnsi="Times New Roman"/>
          <w:sz w:val="28"/>
          <w:szCs w:val="28"/>
        </w:rPr>
        <w:t>.Абзац девятнадцатый пункта 2.13 исключить.</w:t>
      </w:r>
    </w:p>
    <w:p w:rsidR="00691869" w:rsidRPr="00362CE5" w:rsidRDefault="00100BC6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</w:t>
      </w:r>
      <w:r w:rsidR="009664E5" w:rsidRPr="00362CE5">
        <w:rPr>
          <w:rFonts w:ascii="Times New Roman" w:hAnsi="Times New Roman"/>
          <w:sz w:val="28"/>
          <w:szCs w:val="28"/>
        </w:rPr>
        <w:t>25</w:t>
      </w:r>
      <w:r w:rsidR="00691869" w:rsidRPr="00362CE5">
        <w:rPr>
          <w:rFonts w:ascii="Times New Roman" w:hAnsi="Times New Roman"/>
          <w:sz w:val="28"/>
          <w:szCs w:val="28"/>
        </w:rPr>
        <w:t>.</w:t>
      </w:r>
      <w:r w:rsidR="00BF3775" w:rsidRPr="00362CE5">
        <w:rPr>
          <w:rFonts w:ascii="Times New Roman" w:hAnsi="Times New Roman"/>
          <w:sz w:val="28"/>
          <w:szCs w:val="28"/>
        </w:rPr>
        <w:t>Наименование</w:t>
      </w:r>
      <w:r w:rsidR="00691869" w:rsidRPr="00362CE5">
        <w:rPr>
          <w:rFonts w:ascii="Times New Roman" w:hAnsi="Times New Roman"/>
          <w:sz w:val="28"/>
          <w:szCs w:val="28"/>
        </w:rPr>
        <w:t xml:space="preserve"> </w:t>
      </w:r>
      <w:r w:rsidR="00C3738F" w:rsidRPr="00362CE5">
        <w:rPr>
          <w:rFonts w:ascii="Times New Roman" w:hAnsi="Times New Roman"/>
          <w:sz w:val="28"/>
          <w:szCs w:val="28"/>
        </w:rPr>
        <w:t>раздела</w:t>
      </w:r>
      <w:r w:rsidR="00691869" w:rsidRPr="00362CE5">
        <w:rPr>
          <w:rFonts w:ascii="Times New Roman" w:hAnsi="Times New Roman"/>
          <w:sz w:val="28"/>
          <w:szCs w:val="28"/>
        </w:rPr>
        <w:t xml:space="preserve"> 3 изложить в следующей редакции:</w:t>
      </w:r>
    </w:p>
    <w:p w:rsidR="00691869" w:rsidRPr="00362CE5" w:rsidRDefault="00691869" w:rsidP="00362CE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«</w:t>
      </w:r>
      <w:r w:rsidR="009520CC">
        <w:rPr>
          <w:rFonts w:ascii="Times New Roman" w:hAnsi="Times New Roman"/>
          <w:sz w:val="28"/>
          <w:szCs w:val="28"/>
        </w:rPr>
        <w:t>3.</w:t>
      </w:r>
      <w:r w:rsidRPr="00362CE5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услуг».</w:t>
      </w:r>
    </w:p>
    <w:p w:rsidR="000A1329" w:rsidRPr="00362CE5" w:rsidRDefault="005822FC" w:rsidP="00362C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</w:t>
      </w:r>
      <w:r w:rsidR="009664E5" w:rsidRPr="00362CE5">
        <w:rPr>
          <w:rFonts w:ascii="Times New Roman" w:hAnsi="Times New Roman"/>
          <w:sz w:val="28"/>
          <w:szCs w:val="28"/>
        </w:rPr>
        <w:t>3.26</w:t>
      </w:r>
      <w:r w:rsidRPr="00362CE5">
        <w:rPr>
          <w:rFonts w:ascii="Times New Roman" w:hAnsi="Times New Roman"/>
          <w:sz w:val="28"/>
          <w:szCs w:val="28"/>
        </w:rPr>
        <w:t>.Абзац восьмой пункта 3.1</w:t>
      </w:r>
      <w:r w:rsidR="000A1329" w:rsidRPr="00362CE5">
        <w:rPr>
          <w:rFonts w:ascii="Times New Roman" w:hAnsi="Times New Roman"/>
          <w:sz w:val="28"/>
          <w:szCs w:val="28"/>
        </w:rPr>
        <w:t xml:space="preserve"> исключить.</w:t>
      </w:r>
    </w:p>
    <w:p w:rsidR="0011789C" w:rsidRPr="00362CE5" w:rsidRDefault="009664E5" w:rsidP="00362C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1.3.27</w:t>
      </w:r>
      <w:r w:rsidR="0011789C" w:rsidRPr="00362CE5">
        <w:rPr>
          <w:rFonts w:ascii="Times New Roman" w:hAnsi="Times New Roman"/>
          <w:sz w:val="28"/>
          <w:szCs w:val="28"/>
        </w:rPr>
        <w:t xml:space="preserve">.Раздел 5 </w:t>
      </w:r>
      <w:r w:rsidR="00C92BA1" w:rsidRPr="00362CE5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1789C" w:rsidRPr="00362CE5">
        <w:rPr>
          <w:rFonts w:ascii="Times New Roman" w:hAnsi="Times New Roman"/>
          <w:sz w:val="28"/>
          <w:szCs w:val="28"/>
        </w:rPr>
        <w:t>:</w:t>
      </w:r>
    </w:p>
    <w:p w:rsidR="00C92BA1" w:rsidRPr="00362CE5" w:rsidRDefault="0011789C" w:rsidP="00362C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«</w:t>
      </w:r>
      <w:r w:rsidR="00C92BA1" w:rsidRPr="00362CE5">
        <w:rPr>
          <w:rFonts w:ascii="Times New Roman" w:hAnsi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92BA1" w:rsidRPr="00362CE5" w:rsidRDefault="00C92BA1" w:rsidP="00362C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62CE5">
        <w:rPr>
          <w:rFonts w:ascii="Times New Roman" w:hAnsi="Times New Roman"/>
          <w:sz w:val="28"/>
          <w:szCs w:val="28"/>
        </w:rPr>
        <w:t xml:space="preserve">5.1.Заявитель имеет право на досудебное (внесудебное) обжалование действий (бездействия) и </w:t>
      </w:r>
      <w:r w:rsidR="003D46F4" w:rsidRPr="00362CE5">
        <w:rPr>
          <w:rFonts w:ascii="Times New Roman" w:hAnsi="Times New Roman"/>
          <w:sz w:val="28"/>
          <w:szCs w:val="28"/>
        </w:rPr>
        <w:t xml:space="preserve">(или) </w:t>
      </w:r>
      <w:r w:rsidRPr="00362CE5">
        <w:rPr>
          <w:rFonts w:ascii="Times New Roman" w:hAnsi="Times New Roman"/>
          <w:sz w:val="28"/>
          <w:szCs w:val="28"/>
        </w:rPr>
        <w:t>решений, принятых (осуществляемых) в ходе предоставления муниципальной услуги, МФЦ, а также их должностными лицами, муниципальными служащими, работниками</w:t>
      </w:r>
      <w:r w:rsidR="003D46F4" w:rsidRPr="00362CE5">
        <w:rPr>
          <w:rFonts w:ascii="Times New Roman" w:hAnsi="Times New Roman"/>
          <w:sz w:val="28"/>
          <w:szCs w:val="28"/>
        </w:rPr>
        <w:t xml:space="preserve"> (далее – жалоба).</w:t>
      </w:r>
      <w:proofErr w:type="gramEnd"/>
    </w:p>
    <w:p w:rsidR="00C92BA1" w:rsidRPr="00362CE5" w:rsidRDefault="00C92BA1" w:rsidP="00362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Досудебное (внесудебное) обжалование не исключает возможность обжалования решений и действий (бездействия), принятых должностными лицами, муниципальными служащими Департамента, работниками МФЦ в ходе осуществления муниципальной услуги, в судебном порядке. Досудебное (внесудебное) обжалование не является для заявителя обязательным.</w:t>
      </w:r>
    </w:p>
    <w:p w:rsidR="00C92BA1" w:rsidRPr="00362CE5" w:rsidRDefault="00C92BA1" w:rsidP="00362C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2CE5">
        <w:rPr>
          <w:rFonts w:ascii="Times New Roman" w:eastAsia="Times New Roman" w:hAnsi="Times New Roman"/>
          <w:sz w:val="28"/>
          <w:szCs w:val="28"/>
        </w:rPr>
        <w:t>5.2.Жалоба подается директору Департамента, а в случае обжалования решения директора Департамента, заместителю главы города Нефтеюганска, координирующего деятельность департамента жилищно-коммунального хозяйства администрации города Нефтеюганска.</w:t>
      </w:r>
    </w:p>
    <w:p w:rsidR="00C92BA1" w:rsidRPr="00362CE5" w:rsidRDefault="00C92BA1" w:rsidP="00362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2CE5">
        <w:rPr>
          <w:rFonts w:ascii="Times New Roman" w:eastAsia="Times New Roman" w:hAnsi="Times New Roman"/>
          <w:sz w:val="28"/>
          <w:szCs w:val="28"/>
        </w:rPr>
        <w:t xml:space="preserve">5.3.Заявитель вправе обратиться с жалобой на действия (бездействие) и решения должностных лиц, муниципальных служащих Департамента, работников МФЦ лично, в письменной форме, в том числе путём почтового отправления, в форме электронного сообщения. </w:t>
      </w:r>
    </w:p>
    <w:p w:rsidR="00C92BA1" w:rsidRPr="00362CE5" w:rsidRDefault="00C92BA1" w:rsidP="00362C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62CE5">
        <w:rPr>
          <w:rFonts w:ascii="Times New Roman" w:eastAsia="Times New Roman" w:hAnsi="Times New Roman"/>
          <w:sz w:val="28"/>
          <w:szCs w:val="28"/>
        </w:rPr>
        <w:t>5.4.В случае если жалоба подана заявителем в орган администрации города Нефтеюганска, в компетенцию которого не входит ее рассмотрение, то в течение 3 рабочих дней со дня ее регистрации она направляется в уполномоченный на ее рассмотрение орган, о чем заявитель информируется в письменной форме. При этом срок рассмотрения жалобы исчисляется со дня регистрации жалобы в органе администрации города Нефтеюганска, предоставляющем муниципальную услугу.</w:t>
      </w:r>
    </w:p>
    <w:p w:rsidR="00C92BA1" w:rsidRPr="00362CE5" w:rsidRDefault="00C92BA1" w:rsidP="00362C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>5.5.Жалоба может быть подана заявителем через МФЦ. При поступлении жалобы МФЦ обеспечива</w:t>
      </w:r>
      <w:r w:rsidR="00262B1A">
        <w:rPr>
          <w:rFonts w:ascii="Times New Roman" w:eastAsia="Times New Roman" w:hAnsi="Times New Roman"/>
          <w:sz w:val="28"/>
          <w:szCs w:val="28"/>
          <w:lang w:eastAsia="ru-RU"/>
        </w:rPr>
        <w:t>ет её передачу в уполномоченный</w:t>
      </w: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её рассмотрение орган, структурное подразделение администрации города в порядке и сроки, которые установлены соглашением о взаимодействии между МФЦ и администрацией города, но не позднее следующего рабочего дня со дня поступления жалобы.</w:t>
      </w:r>
    </w:p>
    <w:p w:rsidR="00C92BA1" w:rsidRPr="00362CE5" w:rsidRDefault="00C92BA1" w:rsidP="00362C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C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5.6.Перечень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работников:</w:t>
      </w:r>
    </w:p>
    <w:p w:rsidR="00C92BA1" w:rsidRPr="00362CE5" w:rsidRDefault="00C92BA1" w:rsidP="00362C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62CE5">
        <w:rPr>
          <w:rFonts w:ascii="Times New Roman" w:eastAsia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92BA1" w:rsidRPr="00362CE5" w:rsidRDefault="00C92BA1" w:rsidP="00362C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62CE5">
        <w:rPr>
          <w:rFonts w:ascii="Times New Roman" w:eastAsia="Times New Roman" w:hAnsi="Times New Roman"/>
          <w:sz w:val="28"/>
          <w:szCs w:val="28"/>
        </w:rPr>
        <w:t>Постановление администрации города Нефтеюганска от 31.10.2012 № 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жалоб»</w:t>
      </w:r>
      <w:r w:rsidR="00BB29E0" w:rsidRPr="00362CE5">
        <w:rPr>
          <w:rFonts w:ascii="Times New Roman" w:eastAsia="Times New Roman" w:hAnsi="Times New Roman"/>
          <w:sz w:val="28"/>
          <w:szCs w:val="28"/>
        </w:rPr>
        <w:t>.</w:t>
      </w:r>
    </w:p>
    <w:p w:rsidR="0011789C" w:rsidRPr="00362CE5" w:rsidRDefault="00C92BA1" w:rsidP="00362C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5.7.Информация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Интернет: на официальном портале, на Едином и региональном портале</w:t>
      </w:r>
      <w:bookmarkStart w:id="1" w:name="Par228"/>
      <w:bookmarkStart w:id="2" w:name="Par343"/>
      <w:bookmarkEnd w:id="1"/>
      <w:bookmarkEnd w:id="2"/>
      <w:r w:rsidRPr="00362C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государственных и муниципальных услуг (функций)</w:t>
      </w:r>
      <w:proofErr w:type="gramStart"/>
      <w:r w:rsidRPr="00362C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9247EC" w:rsidRPr="00362CE5">
        <w:rPr>
          <w:rFonts w:ascii="Times New Roman" w:hAnsi="Times New Roman"/>
          <w:sz w:val="28"/>
          <w:szCs w:val="28"/>
        </w:rPr>
        <w:t>»</w:t>
      </w:r>
      <w:proofErr w:type="gramEnd"/>
      <w:r w:rsidR="009247EC" w:rsidRPr="00362CE5">
        <w:rPr>
          <w:rFonts w:ascii="Times New Roman" w:hAnsi="Times New Roman"/>
          <w:sz w:val="28"/>
          <w:szCs w:val="28"/>
        </w:rPr>
        <w:t>.</w:t>
      </w:r>
    </w:p>
    <w:p w:rsidR="00E77983" w:rsidRPr="00362CE5" w:rsidRDefault="005822FC" w:rsidP="00362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</w:t>
      </w:r>
      <w:r w:rsidR="000D1727" w:rsidRPr="00362CE5">
        <w:rPr>
          <w:rFonts w:ascii="Times New Roman" w:hAnsi="Times New Roman"/>
          <w:sz w:val="28"/>
          <w:szCs w:val="28"/>
        </w:rPr>
        <w:t>4</w:t>
      </w:r>
      <w:r w:rsidR="0094315D" w:rsidRPr="00362CE5">
        <w:rPr>
          <w:rFonts w:ascii="Times New Roman" w:hAnsi="Times New Roman"/>
          <w:sz w:val="28"/>
          <w:szCs w:val="28"/>
        </w:rPr>
        <w:t>.</w:t>
      </w:r>
      <w:r w:rsidR="00F7212D" w:rsidRPr="00362CE5">
        <w:rPr>
          <w:rFonts w:ascii="Times New Roman" w:hAnsi="Times New Roman"/>
          <w:sz w:val="28"/>
          <w:szCs w:val="28"/>
        </w:rPr>
        <w:t>Приложение 1</w:t>
      </w:r>
      <w:r w:rsidR="00354FDA" w:rsidRPr="00362CE5">
        <w:rPr>
          <w:rFonts w:ascii="Times New Roman" w:hAnsi="Times New Roman"/>
          <w:sz w:val="28"/>
          <w:szCs w:val="28"/>
        </w:rPr>
        <w:t xml:space="preserve"> к административному регламенту изложить</w:t>
      </w:r>
      <w:r w:rsidR="00F7212D" w:rsidRPr="00362CE5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354FDA" w:rsidRPr="00362CE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7513A1" w:rsidRPr="00362CE5">
        <w:rPr>
          <w:rFonts w:ascii="Times New Roman" w:hAnsi="Times New Roman"/>
          <w:sz w:val="28"/>
          <w:szCs w:val="28"/>
        </w:rPr>
        <w:t>.</w:t>
      </w:r>
    </w:p>
    <w:p w:rsidR="00F7212D" w:rsidRPr="00362CE5" w:rsidRDefault="008805EC" w:rsidP="00362CE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>1.</w:t>
      </w:r>
      <w:r w:rsidR="000D1727" w:rsidRPr="00362CE5">
        <w:rPr>
          <w:rFonts w:ascii="Times New Roman" w:hAnsi="Times New Roman"/>
          <w:sz w:val="28"/>
          <w:szCs w:val="28"/>
        </w:rPr>
        <w:t>5</w:t>
      </w:r>
      <w:r w:rsidR="0094315D" w:rsidRPr="00362CE5">
        <w:rPr>
          <w:rFonts w:ascii="Times New Roman" w:hAnsi="Times New Roman"/>
          <w:sz w:val="28"/>
          <w:szCs w:val="28"/>
        </w:rPr>
        <w:t>.</w:t>
      </w:r>
      <w:r w:rsidR="00F7212D" w:rsidRPr="00362CE5">
        <w:rPr>
          <w:rFonts w:ascii="Times New Roman" w:hAnsi="Times New Roman"/>
          <w:sz w:val="28"/>
          <w:szCs w:val="28"/>
        </w:rPr>
        <w:t>Приложение 2 к административному регламенту изложить согласно приложению 2 к настоящему постановлению.</w:t>
      </w:r>
    </w:p>
    <w:p w:rsidR="004E5AB3" w:rsidRPr="00362CE5" w:rsidRDefault="004E5AB3" w:rsidP="00362CE5">
      <w:pPr>
        <w:pStyle w:val="21"/>
        <w:ind w:firstLine="708"/>
        <w:jc w:val="both"/>
        <w:rPr>
          <w:szCs w:val="28"/>
        </w:rPr>
      </w:pPr>
      <w:r w:rsidRPr="00362CE5">
        <w:rPr>
          <w:szCs w:val="28"/>
        </w:rPr>
        <w:t>2.Опубликовать (обнародовать) постановление в газете «Здравствуйте, нефтеюганцы!».</w:t>
      </w:r>
    </w:p>
    <w:p w:rsidR="004E5AB3" w:rsidRPr="00362CE5" w:rsidRDefault="004E5AB3" w:rsidP="00362CE5">
      <w:pPr>
        <w:pStyle w:val="21"/>
        <w:ind w:firstLine="708"/>
        <w:jc w:val="both"/>
        <w:rPr>
          <w:szCs w:val="28"/>
        </w:rPr>
      </w:pPr>
      <w:r w:rsidRPr="00362CE5">
        <w:rPr>
          <w:szCs w:val="28"/>
        </w:rPr>
        <w:t xml:space="preserve">3.Департаменту по делам администрации города </w:t>
      </w:r>
      <w:r w:rsidR="00674692" w:rsidRPr="00362CE5">
        <w:rPr>
          <w:szCs w:val="28"/>
        </w:rPr>
        <w:t>(</w:t>
      </w:r>
      <w:r w:rsidR="0075561D" w:rsidRPr="00362CE5">
        <w:rPr>
          <w:szCs w:val="28"/>
        </w:rPr>
        <w:t>Белякова С.В</w:t>
      </w:r>
      <w:r w:rsidRPr="00362CE5">
        <w:rPr>
          <w:szCs w:val="28"/>
        </w:rPr>
        <w:t xml:space="preserve">.) разместить постановление на официальном сайте органов местного самоуправления города Нефтеюганска в сети Интернет. </w:t>
      </w:r>
    </w:p>
    <w:p w:rsidR="004E5AB3" w:rsidRPr="00362CE5" w:rsidRDefault="004E5AB3" w:rsidP="00362C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опубликования.</w:t>
      </w:r>
    </w:p>
    <w:p w:rsidR="004E5AB3" w:rsidRPr="00362CE5" w:rsidRDefault="004E5AB3" w:rsidP="00362CE5">
      <w:pPr>
        <w:pStyle w:val="22"/>
        <w:jc w:val="both"/>
        <w:rPr>
          <w:szCs w:val="28"/>
        </w:rPr>
      </w:pPr>
    </w:p>
    <w:p w:rsidR="004E5AB3" w:rsidRPr="00362CE5" w:rsidRDefault="004E5AB3" w:rsidP="00362CE5">
      <w:pPr>
        <w:pStyle w:val="22"/>
        <w:jc w:val="both"/>
        <w:rPr>
          <w:szCs w:val="28"/>
        </w:rPr>
      </w:pPr>
    </w:p>
    <w:p w:rsidR="00772B1E" w:rsidRPr="00362CE5" w:rsidRDefault="004E5AB3" w:rsidP="00362CE5">
      <w:pPr>
        <w:pStyle w:val="22"/>
        <w:jc w:val="both"/>
        <w:rPr>
          <w:szCs w:val="28"/>
        </w:rPr>
      </w:pPr>
      <w:r w:rsidRPr="00362CE5">
        <w:rPr>
          <w:szCs w:val="28"/>
        </w:rPr>
        <w:t xml:space="preserve">Глава города Нефтеюганска                                                                 </w:t>
      </w:r>
      <w:r w:rsidR="00362CE5">
        <w:rPr>
          <w:szCs w:val="28"/>
        </w:rPr>
        <w:t xml:space="preserve">  </w:t>
      </w:r>
      <w:proofErr w:type="spellStart"/>
      <w:r w:rsidR="00F7212D" w:rsidRPr="00362CE5">
        <w:rPr>
          <w:szCs w:val="28"/>
        </w:rPr>
        <w:t>С.Ю.Дегтярев</w:t>
      </w:r>
      <w:proofErr w:type="spellEnd"/>
    </w:p>
    <w:p w:rsidR="005F334D" w:rsidRPr="00362CE5" w:rsidRDefault="005F334D" w:rsidP="00362CE5">
      <w:pPr>
        <w:pStyle w:val="22"/>
        <w:jc w:val="both"/>
        <w:rPr>
          <w:szCs w:val="28"/>
        </w:rPr>
      </w:pPr>
    </w:p>
    <w:p w:rsidR="00B27307" w:rsidRPr="00362CE5" w:rsidRDefault="00DC15AC" w:rsidP="00362CE5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362CE5">
        <w:rPr>
          <w:rFonts w:ascii="Times New Roman" w:hAnsi="Times New Roman"/>
          <w:sz w:val="28"/>
          <w:szCs w:val="28"/>
        </w:rPr>
        <w:t xml:space="preserve">                   </w:t>
      </w:r>
      <w:r w:rsidR="005F334D" w:rsidRPr="00362CE5">
        <w:rPr>
          <w:rFonts w:ascii="Times New Roman" w:hAnsi="Times New Roman"/>
          <w:sz w:val="28"/>
          <w:szCs w:val="28"/>
        </w:rPr>
        <w:t xml:space="preserve">                    </w:t>
      </w:r>
    </w:p>
    <w:p w:rsidR="00B27307" w:rsidRPr="00362CE5" w:rsidRDefault="00B27307" w:rsidP="00362CE5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27307" w:rsidRDefault="00B27307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42C86" w:rsidRDefault="00B27307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F334D">
        <w:rPr>
          <w:rFonts w:ascii="Times New Roman" w:hAnsi="Times New Roman"/>
          <w:sz w:val="28"/>
          <w:szCs w:val="28"/>
        </w:rPr>
        <w:t xml:space="preserve"> </w:t>
      </w:r>
    </w:p>
    <w:p w:rsidR="00242C86" w:rsidRDefault="00242C86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42C86" w:rsidRDefault="00242C86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42C86" w:rsidRDefault="00242C86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42C86" w:rsidRDefault="00242C86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42C86" w:rsidRDefault="00242C86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42C86" w:rsidRDefault="00242C86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42C86" w:rsidRDefault="00242C86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42C86" w:rsidRDefault="00242C86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42C86" w:rsidRDefault="00242C86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F67C8" w:rsidRDefault="008F67C8" w:rsidP="005F334D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62CE5" w:rsidRDefault="00242C86" w:rsidP="009C36A8">
      <w:pPr>
        <w:widowControl w:val="0"/>
        <w:tabs>
          <w:tab w:val="left" w:pos="1134"/>
          <w:tab w:val="left" w:pos="1560"/>
          <w:tab w:val="left" w:pos="2268"/>
          <w:tab w:val="left" w:pos="2410"/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="00197F33">
        <w:rPr>
          <w:rFonts w:ascii="Times New Roman" w:hAnsi="Times New Roman"/>
          <w:sz w:val="28"/>
          <w:szCs w:val="28"/>
        </w:rPr>
        <w:t xml:space="preserve">                        </w:t>
      </w:r>
    </w:p>
    <w:tbl>
      <w:tblPr>
        <w:tblStyle w:val="a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404A66" w:rsidRPr="00404A66" w:rsidTr="00404A66">
        <w:tc>
          <w:tcPr>
            <w:tcW w:w="4247" w:type="dxa"/>
          </w:tcPr>
          <w:p w:rsidR="00404A66" w:rsidRPr="00404A66" w:rsidRDefault="00262B1A" w:rsidP="00262B1A">
            <w:pPr>
              <w:widowControl w:val="0"/>
              <w:tabs>
                <w:tab w:val="left" w:pos="1134"/>
                <w:tab w:val="left" w:pos="1560"/>
                <w:tab w:val="left" w:pos="2268"/>
                <w:tab w:val="left" w:pos="241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404A66" w:rsidRPr="00404A66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</w:tc>
      </w:tr>
      <w:tr w:rsidR="00404A66" w:rsidRPr="00404A66" w:rsidTr="00404A66">
        <w:tc>
          <w:tcPr>
            <w:tcW w:w="4247" w:type="dxa"/>
          </w:tcPr>
          <w:p w:rsidR="00404A66" w:rsidRPr="00404A66" w:rsidRDefault="00404A66" w:rsidP="00404A66">
            <w:pPr>
              <w:widowControl w:val="0"/>
              <w:tabs>
                <w:tab w:val="left" w:pos="1134"/>
                <w:tab w:val="left" w:pos="1560"/>
                <w:tab w:val="left" w:pos="2268"/>
                <w:tab w:val="left" w:pos="241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1027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4A66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</w:tc>
      </w:tr>
      <w:tr w:rsidR="00404A66" w:rsidRPr="00404A66" w:rsidTr="00404A66">
        <w:tc>
          <w:tcPr>
            <w:tcW w:w="4247" w:type="dxa"/>
          </w:tcPr>
          <w:p w:rsidR="00404A66" w:rsidRPr="00404A66" w:rsidRDefault="00404A66" w:rsidP="00404A66">
            <w:pPr>
              <w:widowControl w:val="0"/>
              <w:tabs>
                <w:tab w:val="left" w:pos="1134"/>
                <w:tab w:val="left" w:pos="1560"/>
                <w:tab w:val="left" w:pos="2268"/>
                <w:tab w:val="left" w:pos="241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1027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4A66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</w:tc>
      </w:tr>
      <w:tr w:rsidR="00404A66" w:rsidRPr="00404A66" w:rsidTr="00404A66">
        <w:tc>
          <w:tcPr>
            <w:tcW w:w="4247" w:type="dxa"/>
          </w:tcPr>
          <w:p w:rsidR="00404A66" w:rsidRPr="00404A66" w:rsidRDefault="00197F33" w:rsidP="00404A66">
            <w:pPr>
              <w:widowControl w:val="0"/>
              <w:tabs>
                <w:tab w:val="left" w:pos="1134"/>
                <w:tab w:val="left" w:pos="1560"/>
                <w:tab w:val="left" w:pos="2268"/>
                <w:tab w:val="left" w:pos="241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1027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1206E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06E">
              <w:rPr>
                <w:rFonts w:ascii="Times New Roman" w:hAnsi="Times New Roman"/>
                <w:sz w:val="28"/>
                <w:szCs w:val="28"/>
              </w:rPr>
              <w:t>02.09.2019 № 154-нп</w:t>
            </w:r>
          </w:p>
        </w:tc>
      </w:tr>
    </w:tbl>
    <w:p w:rsidR="00E82098" w:rsidRDefault="00E82098" w:rsidP="005F334D">
      <w:pPr>
        <w:tabs>
          <w:tab w:val="left" w:pos="2268"/>
          <w:tab w:val="left" w:pos="241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6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508"/>
      </w:tblGrid>
      <w:tr w:rsidR="00B52410" w:rsidRPr="00B52410" w:rsidTr="00772B1E">
        <w:trPr>
          <w:trHeight w:val="2269"/>
        </w:trPr>
        <w:tc>
          <w:tcPr>
            <w:tcW w:w="5179" w:type="dxa"/>
          </w:tcPr>
          <w:p w:rsidR="006C5705" w:rsidRDefault="006C5705" w:rsidP="00B52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5705" w:rsidRDefault="006C5705" w:rsidP="00B52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C5705" w:rsidRDefault="006C5705" w:rsidP="00B52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52410" w:rsidRPr="007D0CC2" w:rsidRDefault="00B52410" w:rsidP="00B52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C2">
              <w:rPr>
                <w:rFonts w:ascii="Times New Roman" w:eastAsiaTheme="minorHAnsi" w:hAnsi="Times New Roman"/>
                <w:sz w:val="24"/>
                <w:szCs w:val="24"/>
              </w:rPr>
              <w:t>Реквизиты заявителя</w:t>
            </w:r>
          </w:p>
          <w:p w:rsidR="00B52410" w:rsidRPr="007D0CC2" w:rsidRDefault="00B52410" w:rsidP="00B52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C2">
              <w:rPr>
                <w:rFonts w:ascii="Times New Roman" w:eastAsiaTheme="minorHAnsi" w:hAnsi="Times New Roman"/>
                <w:sz w:val="24"/>
                <w:szCs w:val="24"/>
              </w:rPr>
              <w:t xml:space="preserve">(наименование, адрес (местонахождение) </w:t>
            </w:r>
            <w:r w:rsidR="00842A6E" w:rsidRPr="007D0CC2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7D0CC2">
              <w:rPr>
                <w:rFonts w:ascii="Times New Roman" w:eastAsiaTheme="minorHAnsi" w:hAnsi="Times New Roman"/>
                <w:sz w:val="24"/>
                <w:szCs w:val="24"/>
              </w:rPr>
              <w:t xml:space="preserve"> для</w:t>
            </w:r>
            <w:r w:rsidR="00842A6E" w:rsidRPr="007D0CC2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</w:t>
            </w:r>
            <w:r w:rsidRPr="007D0CC2">
              <w:rPr>
                <w:rFonts w:ascii="Times New Roman" w:eastAsiaTheme="minorHAnsi" w:hAnsi="Times New Roman"/>
                <w:sz w:val="24"/>
                <w:szCs w:val="24"/>
              </w:rPr>
              <w:t xml:space="preserve"> юридических лиц, Ф.И.О., адрес места жительства - для индивидуальных предпринимателей и физических лиц)</w:t>
            </w:r>
          </w:p>
          <w:p w:rsidR="00B52410" w:rsidRPr="007D0CC2" w:rsidRDefault="00B52410" w:rsidP="00B5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C2">
              <w:rPr>
                <w:rFonts w:ascii="Times New Roman" w:eastAsiaTheme="minorHAnsi" w:hAnsi="Times New Roman"/>
                <w:sz w:val="24"/>
                <w:szCs w:val="24"/>
              </w:rPr>
              <w:t>Исх. от ________________ N _________</w:t>
            </w:r>
          </w:p>
          <w:p w:rsidR="00B52410" w:rsidRPr="007D0CC2" w:rsidRDefault="00B52410" w:rsidP="00B5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C2">
              <w:rPr>
                <w:rFonts w:ascii="Times New Roman" w:eastAsiaTheme="minorHAnsi" w:hAnsi="Times New Roman"/>
                <w:sz w:val="24"/>
                <w:szCs w:val="24"/>
              </w:rPr>
              <w:t>поступило в _______________________</w:t>
            </w:r>
          </w:p>
          <w:p w:rsidR="00B52410" w:rsidRPr="00B52410" w:rsidRDefault="00B52410" w:rsidP="00B52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0CC2">
              <w:rPr>
                <w:rFonts w:ascii="Times New Roman" w:eastAsiaTheme="minorHAnsi" w:hAnsi="Times New Roman"/>
                <w:sz w:val="24"/>
                <w:szCs w:val="24"/>
              </w:rPr>
              <w:t>дата ___________________ N _________</w:t>
            </w:r>
          </w:p>
        </w:tc>
        <w:tc>
          <w:tcPr>
            <w:tcW w:w="4508" w:type="dxa"/>
          </w:tcPr>
          <w:p w:rsidR="00842A6E" w:rsidRDefault="00842A6E" w:rsidP="00842A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</w:t>
            </w:r>
            <w:r w:rsidR="00F177EF" w:rsidRPr="00F177EF">
              <w:rPr>
                <w:rFonts w:ascii="Times New Roman" w:eastAsiaTheme="minorHAnsi" w:hAnsi="Times New Roman"/>
                <w:sz w:val="28"/>
                <w:szCs w:val="28"/>
              </w:rPr>
              <w:t>Рекомендуемая форма</w:t>
            </w:r>
          </w:p>
          <w:p w:rsidR="00842A6E" w:rsidRDefault="00842A6E" w:rsidP="00842A6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F33C4" w:rsidRPr="007D0CC2" w:rsidRDefault="00842A6E" w:rsidP="007D0C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C2"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="007D0CC2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5F33C4" w:rsidRPr="007D0CC2">
              <w:rPr>
                <w:rFonts w:ascii="Times New Roman" w:eastAsiaTheme="minorHAnsi" w:hAnsi="Times New Roman"/>
                <w:sz w:val="24"/>
                <w:szCs w:val="24"/>
              </w:rPr>
              <w:t>Директору департамента жилищно-</w:t>
            </w:r>
          </w:p>
          <w:p w:rsidR="005F33C4" w:rsidRPr="007D0CC2" w:rsidRDefault="007D0CC2" w:rsidP="007D0C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5F33C4" w:rsidRPr="007D0CC2">
              <w:rPr>
                <w:rFonts w:ascii="Times New Roman" w:eastAsiaTheme="minorHAnsi" w:hAnsi="Times New Roman"/>
                <w:sz w:val="24"/>
                <w:szCs w:val="24"/>
              </w:rPr>
              <w:t xml:space="preserve">жилищно-коммунального хозяйства </w:t>
            </w:r>
          </w:p>
          <w:p w:rsidR="005F33C4" w:rsidRPr="007D0CC2" w:rsidRDefault="00772B1E" w:rsidP="007D0C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администрации города </w:t>
            </w:r>
            <w:r w:rsidR="005F33C4" w:rsidRPr="007D0CC2">
              <w:rPr>
                <w:rFonts w:ascii="Times New Roman" w:eastAsiaTheme="minorHAnsi" w:hAnsi="Times New Roman"/>
                <w:sz w:val="24"/>
                <w:szCs w:val="24"/>
              </w:rPr>
              <w:t>Нефтеюганска</w:t>
            </w:r>
          </w:p>
          <w:p w:rsidR="00B52410" w:rsidRPr="007D0CC2" w:rsidRDefault="007D0CC2" w:rsidP="007D0CC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772B1E">
              <w:rPr>
                <w:rFonts w:ascii="Times New Roman" w:eastAsiaTheme="minorHAnsi" w:hAnsi="Times New Roman"/>
                <w:sz w:val="24"/>
                <w:szCs w:val="24"/>
              </w:rPr>
              <w:t xml:space="preserve">      ______</w:t>
            </w:r>
            <w:r w:rsidR="005F33C4" w:rsidRPr="007D0CC2">
              <w:rPr>
                <w:rFonts w:ascii="Times New Roman" w:eastAsiaTheme="minorHAnsi" w:hAnsi="Times New Roman"/>
                <w:sz w:val="24"/>
                <w:szCs w:val="24"/>
              </w:rPr>
              <w:t xml:space="preserve">_________________________            </w:t>
            </w:r>
          </w:p>
          <w:p w:rsidR="00842A6E" w:rsidRPr="00842A6E" w:rsidRDefault="005F33C4" w:rsidP="007D0CC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D0CC2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</w:t>
            </w:r>
            <w:r w:rsidR="007D0CC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D0CC2">
              <w:rPr>
                <w:rFonts w:ascii="Times New Roman" w:eastAsiaTheme="minorHAnsi" w:hAnsi="Times New Roman"/>
                <w:sz w:val="24"/>
                <w:szCs w:val="24"/>
              </w:rPr>
              <w:t>(указать Ф.И.О.)</w:t>
            </w:r>
          </w:p>
        </w:tc>
      </w:tr>
    </w:tbl>
    <w:p w:rsidR="00B52410" w:rsidRPr="00B52410" w:rsidRDefault="00B52410" w:rsidP="00B5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52410"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B52410" w:rsidRPr="00B52410" w:rsidRDefault="00A44AF9" w:rsidP="00B52410">
      <w:pPr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768BA">
        <w:rPr>
          <w:rFonts w:ascii="Times New Roman" w:eastAsiaTheme="minorHAnsi" w:hAnsi="Times New Roman"/>
          <w:sz w:val="24"/>
          <w:szCs w:val="24"/>
        </w:rPr>
        <w:t>на получение</w:t>
      </w:r>
      <w:r w:rsidR="00B52410" w:rsidRPr="00B52410">
        <w:rPr>
          <w:rFonts w:ascii="Times New Roman" w:eastAsiaTheme="minorHAnsi" w:hAnsi="Times New Roman"/>
          <w:sz w:val="24"/>
          <w:szCs w:val="24"/>
        </w:rPr>
        <w:t xml:space="preserve"> специального разрешения на движение </w:t>
      </w:r>
      <w:r w:rsidR="002768BA" w:rsidRPr="002768BA">
        <w:rPr>
          <w:rFonts w:ascii="Times New Roman" w:hAnsi="Times New Roman"/>
          <w:bCs/>
          <w:sz w:val="24"/>
          <w:szCs w:val="24"/>
          <w:lang w:eastAsia="ru-RU"/>
        </w:rPr>
        <w:t>по автомобильным дорогам местного значения города Нефтеюганска тяжеловесного и (или) крупногабаритного транспортного средства</w:t>
      </w:r>
    </w:p>
    <w:tbl>
      <w:tblPr>
        <w:tblW w:w="964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303"/>
        <w:gridCol w:w="340"/>
        <w:gridCol w:w="510"/>
        <w:gridCol w:w="680"/>
        <w:gridCol w:w="453"/>
        <w:gridCol w:w="340"/>
        <w:gridCol w:w="850"/>
        <w:gridCol w:w="623"/>
        <w:gridCol w:w="340"/>
        <w:gridCol w:w="510"/>
        <w:gridCol w:w="680"/>
        <w:gridCol w:w="1708"/>
      </w:tblGrid>
      <w:tr w:rsidR="00A44AF9" w:rsidRPr="00A44AF9" w:rsidTr="00772B1E">
        <w:trPr>
          <w:trHeight w:val="85"/>
        </w:trPr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A44AF9" w:rsidRPr="00A44AF9" w:rsidTr="00772B1E"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ИНН, ОГРН/ОГРИП владельца транспортного средства</w:t>
            </w:r>
          </w:p>
        </w:tc>
        <w:tc>
          <w:tcPr>
            <w:tcW w:w="6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Маршрут движения</w:t>
            </w:r>
          </w:p>
        </w:tc>
      </w:tr>
      <w:tr w:rsidR="00A44AF9" w:rsidRPr="00A44AF9" w:rsidTr="00772B1E">
        <w:tc>
          <w:tcPr>
            <w:tcW w:w="6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Вид перевозки (межрегиональная, местная)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На срок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</w:p>
        </w:tc>
        <w:tc>
          <w:tcPr>
            <w:tcW w:w="3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На количество поездок</w:t>
            </w:r>
          </w:p>
        </w:tc>
        <w:tc>
          <w:tcPr>
            <w:tcW w:w="6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Характеристика груза: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Делимый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</w:tr>
      <w:tr w:rsidR="00A44AF9" w:rsidRPr="00A44AF9" w:rsidTr="00772B1E">
        <w:tc>
          <w:tcPr>
            <w:tcW w:w="4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 xml:space="preserve">Наименование </w:t>
            </w:r>
            <w:hyperlink r:id="rId8" w:history="1">
              <w:r w:rsidRPr="00A44AF9">
                <w:rPr>
                  <w:rFonts w:ascii="Times New Roman" w:eastAsiaTheme="minorHAnsi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Габариты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Масса</w:t>
            </w:r>
          </w:p>
        </w:tc>
      </w:tr>
      <w:tr w:rsidR="00A44AF9" w:rsidRPr="00A44AF9" w:rsidTr="00772B1E"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A44AF9" w:rsidRPr="00A44AF9" w:rsidTr="00772B1E"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Параметры транспортного средства (автопоезда)</w:t>
            </w:r>
          </w:p>
        </w:tc>
      </w:tr>
      <w:tr w:rsidR="00A44AF9" w:rsidRPr="00A44AF9" w:rsidTr="00772B1E">
        <w:tc>
          <w:tcPr>
            <w:tcW w:w="2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Масса тягача (т)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Масса прицепа (полуприцепа) (т)</w:t>
            </w:r>
          </w:p>
        </w:tc>
      </w:tr>
      <w:tr w:rsidR="00A44AF9" w:rsidRPr="00A44AF9" w:rsidTr="00772B1E">
        <w:trPr>
          <w:trHeight w:val="209"/>
        </w:trPr>
        <w:tc>
          <w:tcPr>
            <w:tcW w:w="2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 xml:space="preserve">Расстояния между осями 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Нагрузки на оси (т)</w:t>
            </w:r>
          </w:p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 xml:space="preserve">(двухскатные колеса, </w:t>
            </w:r>
            <w:proofErr w:type="spellStart"/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пневмоподвеска</w:t>
            </w:r>
            <w:proofErr w:type="spellEnd"/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Габариты транспортного средства (автопоезда)</w:t>
            </w:r>
          </w:p>
        </w:tc>
      </w:tr>
      <w:tr w:rsidR="00A44AF9" w:rsidRPr="00A44AF9" w:rsidTr="00772B1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Длина (м)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Ширина (м)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Высота (м)</w:t>
            </w:r>
          </w:p>
        </w:tc>
        <w:tc>
          <w:tcPr>
            <w:tcW w:w="5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Минимальный радиус поворота с грузом (м)</w:t>
            </w:r>
          </w:p>
        </w:tc>
      </w:tr>
      <w:tr w:rsidR="00A44AF9" w:rsidRPr="00A44AF9" w:rsidTr="00772B1E">
        <w:trPr>
          <w:trHeight w:val="3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4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Необходимость автомобиля сопровождения (прикрытия)</w:t>
            </w:r>
          </w:p>
        </w:tc>
        <w:tc>
          <w:tcPr>
            <w:tcW w:w="5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5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5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Оплату гарантируем</w:t>
            </w:r>
          </w:p>
        </w:tc>
      </w:tr>
      <w:tr w:rsidR="00A44AF9" w:rsidRPr="00A44AF9" w:rsidTr="00772B1E"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44AF9" w:rsidRPr="00A44AF9" w:rsidTr="00772B1E"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9" w:rsidRPr="00A44AF9" w:rsidRDefault="00A44AF9" w:rsidP="00A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44AF9">
              <w:rPr>
                <w:rFonts w:ascii="Times New Roman" w:eastAsiaTheme="minorHAnsi" w:hAnsi="Times New Roman"/>
                <w:sz w:val="20"/>
                <w:szCs w:val="20"/>
              </w:rPr>
              <w:t>(Ф.И.О.)</w:t>
            </w:r>
          </w:p>
        </w:tc>
      </w:tr>
    </w:tbl>
    <w:p w:rsidR="00061C33" w:rsidRDefault="00061C33" w:rsidP="00A44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A44AF9" w:rsidRPr="00A44AF9" w:rsidRDefault="00A44AF9" w:rsidP="00A44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A44AF9">
        <w:rPr>
          <w:rFonts w:ascii="Times New Roman" w:eastAsiaTheme="minorHAnsi" w:hAnsi="Times New Roman"/>
          <w:sz w:val="20"/>
          <w:szCs w:val="20"/>
        </w:rPr>
        <w:t>&lt;*&gt;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5EDF" w:rsidRDefault="007C5EDF" w:rsidP="00354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6D45" w:rsidRDefault="00BA6D45" w:rsidP="00E779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63A85" w:rsidRDefault="00F7212D" w:rsidP="00E746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D06FCB" w:rsidRDefault="00B63A85" w:rsidP="00E746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D06FCB" w:rsidRDefault="00D06FCB" w:rsidP="00E746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06FCB" w:rsidRDefault="00D06FCB" w:rsidP="00E746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25488" w:rsidRDefault="00E25488" w:rsidP="00D06FCB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C34B8" w:rsidRDefault="006C34B8" w:rsidP="00D06FCB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04A66" w:rsidRDefault="00E25488" w:rsidP="00D06FCB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F03AE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404A66" w:rsidRDefault="00404A66" w:rsidP="00D06FCB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04A66" w:rsidRDefault="00404A66" w:rsidP="00D06FCB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04A66" w:rsidRDefault="00404A66" w:rsidP="00D06FCB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04A66" w:rsidRDefault="00404A66" w:rsidP="00D06FCB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04A66" w:rsidRDefault="00404A66" w:rsidP="00D06FCB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04A66" w:rsidRDefault="00404A66" w:rsidP="00D06FCB">
      <w:pPr>
        <w:widowControl w:val="0"/>
        <w:tabs>
          <w:tab w:val="left" w:pos="1134"/>
          <w:tab w:val="left" w:pos="156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404A66" w:rsidRPr="00404A66" w:rsidTr="00CA5C54">
        <w:tc>
          <w:tcPr>
            <w:tcW w:w="4247" w:type="dxa"/>
          </w:tcPr>
          <w:p w:rsidR="00404A66" w:rsidRPr="00404A66" w:rsidRDefault="00404A66" w:rsidP="00CA5C54">
            <w:pPr>
              <w:widowControl w:val="0"/>
              <w:tabs>
                <w:tab w:val="left" w:pos="1134"/>
                <w:tab w:val="left" w:pos="1560"/>
                <w:tab w:val="left" w:pos="2268"/>
                <w:tab w:val="left" w:pos="241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1027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r w:rsidRPr="00404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04A66" w:rsidRPr="00404A66" w:rsidTr="00CA5C54">
        <w:tc>
          <w:tcPr>
            <w:tcW w:w="4247" w:type="dxa"/>
          </w:tcPr>
          <w:p w:rsidR="00404A66" w:rsidRPr="00404A66" w:rsidRDefault="00404A66" w:rsidP="00CA5C54">
            <w:pPr>
              <w:widowControl w:val="0"/>
              <w:tabs>
                <w:tab w:val="left" w:pos="1134"/>
                <w:tab w:val="left" w:pos="1560"/>
                <w:tab w:val="left" w:pos="2268"/>
                <w:tab w:val="left" w:pos="241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1027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4A66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</w:tc>
      </w:tr>
      <w:tr w:rsidR="00404A66" w:rsidRPr="00404A66" w:rsidTr="00CA5C54">
        <w:tc>
          <w:tcPr>
            <w:tcW w:w="4247" w:type="dxa"/>
          </w:tcPr>
          <w:p w:rsidR="00404A66" w:rsidRPr="00404A66" w:rsidRDefault="00404A66" w:rsidP="00CA5C54">
            <w:pPr>
              <w:widowControl w:val="0"/>
              <w:tabs>
                <w:tab w:val="left" w:pos="1134"/>
                <w:tab w:val="left" w:pos="1560"/>
                <w:tab w:val="left" w:pos="2268"/>
                <w:tab w:val="left" w:pos="241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1027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4A66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</w:tc>
      </w:tr>
      <w:tr w:rsidR="00404A66" w:rsidRPr="00404A66" w:rsidTr="00CA5C54">
        <w:tc>
          <w:tcPr>
            <w:tcW w:w="4247" w:type="dxa"/>
          </w:tcPr>
          <w:p w:rsidR="00404A66" w:rsidRPr="00404A66" w:rsidRDefault="00C1206E" w:rsidP="00CA5C54">
            <w:pPr>
              <w:widowControl w:val="0"/>
              <w:tabs>
                <w:tab w:val="left" w:pos="1134"/>
                <w:tab w:val="left" w:pos="1560"/>
                <w:tab w:val="left" w:pos="2268"/>
                <w:tab w:val="left" w:pos="241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left="1027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02.09.2019 № 154-нп</w:t>
            </w:r>
          </w:p>
        </w:tc>
      </w:tr>
    </w:tbl>
    <w:p w:rsidR="00786AC2" w:rsidRDefault="00786AC2" w:rsidP="00786AC2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</w:p>
    <w:p w:rsidR="00404A66" w:rsidRPr="00786AC2" w:rsidRDefault="00404A66" w:rsidP="00786AC2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</w:p>
    <w:p w:rsidR="008274F5" w:rsidRDefault="00C26457" w:rsidP="00827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457">
        <w:rPr>
          <w:rFonts w:ascii="Times New Roman" w:hAnsi="Times New Roman"/>
          <w:sz w:val="28"/>
          <w:szCs w:val="28"/>
        </w:rPr>
        <w:t>УВЕДОМЛЕНИЕ</w:t>
      </w:r>
    </w:p>
    <w:p w:rsidR="00C26457" w:rsidRDefault="00C26457" w:rsidP="008274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457">
        <w:rPr>
          <w:rFonts w:ascii="Times New Roman" w:hAnsi="Times New Roman"/>
          <w:sz w:val="28"/>
          <w:szCs w:val="28"/>
        </w:rPr>
        <w:t xml:space="preserve">об отказе в выдаче специального разрешения на движение </w:t>
      </w:r>
      <w:r w:rsidR="00F10A7E" w:rsidRPr="00786AC2">
        <w:rPr>
          <w:rFonts w:ascii="Times New Roman" w:hAnsi="Times New Roman"/>
          <w:bCs/>
          <w:sz w:val="28"/>
          <w:szCs w:val="28"/>
          <w:lang w:eastAsia="ru-RU"/>
        </w:rPr>
        <w:t>по автомобильным дорогам местного значения города Нефтеюганска тяжеловесного и (или) крупногабаритного транспортного средства</w:t>
      </w:r>
    </w:p>
    <w:p w:rsidR="008274F5" w:rsidRPr="00C26457" w:rsidRDefault="008274F5" w:rsidP="00827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4FBB" w:rsidRDefault="00081341" w:rsidP="008274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341">
        <w:rPr>
          <w:rFonts w:ascii="Times New Roman" w:hAnsi="Times New Roman"/>
          <w:sz w:val="28"/>
          <w:szCs w:val="28"/>
        </w:rPr>
        <w:t>Администрация муниципального образования (подразделение администрации муни</w:t>
      </w:r>
      <w:r w:rsidR="006C2B6E">
        <w:rPr>
          <w:rFonts w:ascii="Times New Roman" w:hAnsi="Times New Roman"/>
          <w:sz w:val="28"/>
          <w:szCs w:val="28"/>
        </w:rPr>
        <w:t xml:space="preserve">ципального   образования   или </w:t>
      </w:r>
      <w:r w:rsidR="002F4FBB">
        <w:rPr>
          <w:rFonts w:ascii="Times New Roman" w:hAnsi="Times New Roman"/>
          <w:sz w:val="28"/>
          <w:szCs w:val="28"/>
        </w:rPr>
        <w:t xml:space="preserve">другой </w:t>
      </w:r>
      <w:r w:rsidR="00550B3B">
        <w:rPr>
          <w:rFonts w:ascii="Times New Roman" w:hAnsi="Times New Roman"/>
          <w:sz w:val="28"/>
          <w:szCs w:val="28"/>
        </w:rPr>
        <w:t xml:space="preserve">орган, уполномоченный </w:t>
      </w:r>
      <w:r w:rsidR="00FA4B3B">
        <w:rPr>
          <w:rFonts w:ascii="Times New Roman" w:hAnsi="Times New Roman"/>
          <w:sz w:val="28"/>
          <w:szCs w:val="28"/>
        </w:rPr>
        <w:t xml:space="preserve">  </w:t>
      </w:r>
      <w:r w:rsidR="00CD465D">
        <w:rPr>
          <w:rFonts w:ascii="Times New Roman" w:hAnsi="Times New Roman"/>
          <w:sz w:val="28"/>
          <w:szCs w:val="28"/>
        </w:rPr>
        <w:t xml:space="preserve">   </w:t>
      </w:r>
      <w:r w:rsidRPr="00081341">
        <w:rPr>
          <w:rFonts w:ascii="Times New Roman" w:hAnsi="Times New Roman"/>
          <w:sz w:val="28"/>
          <w:szCs w:val="28"/>
        </w:rPr>
        <w:t xml:space="preserve">принять </w:t>
      </w:r>
      <w:r w:rsidRPr="002F4FBB">
        <w:rPr>
          <w:rFonts w:ascii="Times New Roman" w:hAnsi="Times New Roman"/>
          <w:sz w:val="28"/>
          <w:szCs w:val="28"/>
        </w:rPr>
        <w:t>решение)</w:t>
      </w:r>
    </w:p>
    <w:p w:rsidR="00081341" w:rsidRPr="00081341" w:rsidRDefault="00081341" w:rsidP="004E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41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BA6D45">
        <w:rPr>
          <w:rFonts w:ascii="Times New Roman" w:hAnsi="Times New Roman"/>
          <w:sz w:val="28"/>
          <w:szCs w:val="28"/>
        </w:rPr>
        <w:t>_______</w:t>
      </w:r>
      <w:r w:rsidR="007F5CA8">
        <w:rPr>
          <w:rFonts w:ascii="Times New Roman" w:hAnsi="Times New Roman"/>
          <w:sz w:val="28"/>
          <w:szCs w:val="28"/>
        </w:rPr>
        <w:t>__</w:t>
      </w:r>
    </w:p>
    <w:p w:rsidR="00081341" w:rsidRPr="00C62A0B" w:rsidRDefault="00081341" w:rsidP="004E3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A0B">
        <w:rPr>
          <w:rFonts w:ascii="Times New Roman" w:hAnsi="Times New Roman"/>
          <w:sz w:val="24"/>
          <w:szCs w:val="24"/>
        </w:rPr>
        <w:t>(полное название муниципального образования или подразделения администрации муниципальног</w:t>
      </w:r>
      <w:r w:rsidR="006C2B6E">
        <w:rPr>
          <w:rFonts w:ascii="Times New Roman" w:hAnsi="Times New Roman"/>
          <w:sz w:val="24"/>
          <w:szCs w:val="24"/>
        </w:rPr>
        <w:t xml:space="preserve">о </w:t>
      </w:r>
      <w:r w:rsidR="00786AC2">
        <w:rPr>
          <w:rFonts w:ascii="Times New Roman" w:hAnsi="Times New Roman"/>
          <w:sz w:val="24"/>
          <w:szCs w:val="24"/>
        </w:rPr>
        <w:t xml:space="preserve">образования </w:t>
      </w:r>
      <w:r w:rsidR="004E387A">
        <w:rPr>
          <w:rFonts w:ascii="Times New Roman" w:hAnsi="Times New Roman"/>
          <w:sz w:val="24"/>
          <w:szCs w:val="24"/>
        </w:rPr>
        <w:t xml:space="preserve">или </w:t>
      </w:r>
      <w:r w:rsidRPr="00C62A0B">
        <w:rPr>
          <w:rFonts w:ascii="Times New Roman" w:hAnsi="Times New Roman"/>
          <w:sz w:val="24"/>
          <w:szCs w:val="24"/>
        </w:rPr>
        <w:t>другого органа, уполномоченного принимать решение)</w:t>
      </w:r>
    </w:p>
    <w:p w:rsidR="00786AC2" w:rsidRDefault="00081341" w:rsidP="004E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41">
        <w:rPr>
          <w:rFonts w:ascii="Times New Roman" w:hAnsi="Times New Roman"/>
          <w:sz w:val="28"/>
          <w:szCs w:val="28"/>
        </w:rPr>
        <w:t>рассмотрев заявле</w:t>
      </w:r>
      <w:r w:rsidR="004E387A">
        <w:rPr>
          <w:rFonts w:ascii="Times New Roman" w:hAnsi="Times New Roman"/>
          <w:sz w:val="28"/>
          <w:szCs w:val="28"/>
        </w:rPr>
        <w:t xml:space="preserve">ние и документы, </w:t>
      </w:r>
      <w:r w:rsidR="006C2B6E">
        <w:rPr>
          <w:rFonts w:ascii="Times New Roman" w:hAnsi="Times New Roman"/>
          <w:sz w:val="28"/>
          <w:szCs w:val="28"/>
        </w:rPr>
        <w:t>представленные</w:t>
      </w:r>
    </w:p>
    <w:p w:rsidR="00786AC2" w:rsidRDefault="00786AC2" w:rsidP="004E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BA6D45">
        <w:rPr>
          <w:rFonts w:ascii="Times New Roman" w:hAnsi="Times New Roman"/>
          <w:sz w:val="28"/>
          <w:szCs w:val="28"/>
        </w:rPr>
        <w:t>______________________________</w:t>
      </w:r>
      <w:r w:rsidR="007F5CA8">
        <w:rPr>
          <w:rFonts w:ascii="Times New Roman" w:hAnsi="Times New Roman"/>
          <w:sz w:val="28"/>
          <w:szCs w:val="28"/>
        </w:rPr>
        <w:t>__</w:t>
      </w:r>
    </w:p>
    <w:p w:rsidR="00081341" w:rsidRPr="00786AC2" w:rsidRDefault="00C62A0B" w:rsidP="004E3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(фамилия, </w:t>
      </w:r>
      <w:r w:rsidR="00081341" w:rsidRPr="00C62A0B">
        <w:rPr>
          <w:rFonts w:ascii="Times New Roman" w:hAnsi="Times New Roman"/>
          <w:sz w:val="24"/>
          <w:szCs w:val="24"/>
        </w:rPr>
        <w:t>имя, отчество заявителя-физического лица или полное наименование заявителя-юридического лица)</w:t>
      </w:r>
    </w:p>
    <w:p w:rsidR="00081341" w:rsidRPr="00081341" w:rsidRDefault="00081341" w:rsidP="004E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41">
        <w:rPr>
          <w:rFonts w:ascii="Times New Roman" w:hAnsi="Times New Roman"/>
          <w:sz w:val="28"/>
          <w:szCs w:val="28"/>
        </w:rPr>
        <w:t>для_________________________________</w:t>
      </w:r>
      <w:r w:rsidR="00BA6D45">
        <w:rPr>
          <w:rFonts w:ascii="Times New Roman" w:hAnsi="Times New Roman"/>
          <w:sz w:val="28"/>
          <w:szCs w:val="28"/>
        </w:rPr>
        <w:t>______________________________</w:t>
      </w:r>
      <w:r w:rsidR="007F5CA8">
        <w:rPr>
          <w:rFonts w:ascii="Times New Roman" w:hAnsi="Times New Roman"/>
          <w:sz w:val="28"/>
          <w:szCs w:val="28"/>
        </w:rPr>
        <w:t>__</w:t>
      </w:r>
    </w:p>
    <w:p w:rsidR="00081341" w:rsidRPr="004D0554" w:rsidRDefault="00081341" w:rsidP="004E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41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D0554">
        <w:rPr>
          <w:rFonts w:ascii="Times New Roman" w:hAnsi="Times New Roman"/>
          <w:sz w:val="24"/>
          <w:szCs w:val="24"/>
        </w:rPr>
        <w:t>(наименование муниципальной услуги)</w:t>
      </w:r>
    </w:p>
    <w:p w:rsidR="00081341" w:rsidRPr="00081341" w:rsidRDefault="00081341" w:rsidP="004E387A">
      <w:pPr>
        <w:pStyle w:val="21"/>
        <w:jc w:val="both"/>
        <w:rPr>
          <w:szCs w:val="28"/>
        </w:rPr>
      </w:pPr>
      <w:r w:rsidRPr="00081341">
        <w:rPr>
          <w:szCs w:val="28"/>
        </w:rPr>
        <w:t xml:space="preserve">отказывает   в   выдаче специального разрешения на </w:t>
      </w:r>
      <w:r w:rsidR="00F10A7E" w:rsidRPr="00786AC2">
        <w:rPr>
          <w:bCs/>
          <w:szCs w:val="28"/>
        </w:rPr>
        <w:t>по автомобильным дорогам местного значения города Нефтеюганска тяжеловесного и (или) крупногабаритного транспортного средства</w:t>
      </w:r>
      <w:r w:rsidR="00F10A7E" w:rsidRPr="00081341">
        <w:rPr>
          <w:szCs w:val="28"/>
        </w:rPr>
        <w:t xml:space="preserve"> </w:t>
      </w:r>
      <w:r w:rsidRPr="00081341">
        <w:rPr>
          <w:szCs w:val="28"/>
        </w:rPr>
        <w:t>по</w:t>
      </w:r>
      <w:r w:rsidR="00F10A7E">
        <w:rPr>
          <w:szCs w:val="28"/>
        </w:rPr>
        <w:t xml:space="preserve"> </w:t>
      </w:r>
      <w:r w:rsidRPr="00081341">
        <w:rPr>
          <w:szCs w:val="28"/>
        </w:rPr>
        <w:t>следующим основаниям (указать причину):</w:t>
      </w:r>
    </w:p>
    <w:p w:rsidR="00081341" w:rsidRPr="00081341" w:rsidRDefault="00081341" w:rsidP="004E3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41">
        <w:rPr>
          <w:rFonts w:ascii="Times New Roman" w:hAnsi="Times New Roman"/>
          <w:sz w:val="28"/>
          <w:szCs w:val="28"/>
        </w:rPr>
        <w:t>____________________________________</w:t>
      </w:r>
      <w:r w:rsidR="00BA6D45">
        <w:rPr>
          <w:rFonts w:ascii="Times New Roman" w:hAnsi="Times New Roman"/>
          <w:sz w:val="28"/>
          <w:szCs w:val="28"/>
        </w:rPr>
        <w:t>______________________________</w:t>
      </w:r>
      <w:r w:rsidR="00E83559">
        <w:rPr>
          <w:rFonts w:ascii="Times New Roman" w:hAnsi="Times New Roman"/>
          <w:sz w:val="28"/>
          <w:szCs w:val="28"/>
        </w:rPr>
        <w:t>__</w:t>
      </w:r>
    </w:p>
    <w:p w:rsidR="00081341" w:rsidRPr="00081341" w:rsidRDefault="00081341" w:rsidP="000813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81341">
        <w:rPr>
          <w:rFonts w:ascii="Times New Roman" w:hAnsi="Times New Roman"/>
          <w:sz w:val="28"/>
          <w:szCs w:val="28"/>
        </w:rPr>
        <w:t>____________________________________</w:t>
      </w:r>
      <w:r w:rsidR="00BA6D45">
        <w:rPr>
          <w:rFonts w:ascii="Times New Roman" w:hAnsi="Times New Roman"/>
          <w:sz w:val="28"/>
          <w:szCs w:val="28"/>
        </w:rPr>
        <w:t>______________________________</w:t>
      </w:r>
      <w:r w:rsidR="00E83559">
        <w:rPr>
          <w:rFonts w:ascii="Times New Roman" w:hAnsi="Times New Roman"/>
          <w:sz w:val="28"/>
          <w:szCs w:val="28"/>
        </w:rPr>
        <w:t>__</w:t>
      </w:r>
    </w:p>
    <w:p w:rsidR="00081341" w:rsidRPr="00081341" w:rsidRDefault="00081341" w:rsidP="000813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81341">
        <w:rPr>
          <w:rFonts w:ascii="Times New Roman" w:hAnsi="Times New Roman"/>
          <w:sz w:val="28"/>
          <w:szCs w:val="28"/>
        </w:rPr>
        <w:t>____________________________________</w:t>
      </w:r>
      <w:r w:rsidR="00BA6D45">
        <w:rPr>
          <w:rFonts w:ascii="Times New Roman" w:hAnsi="Times New Roman"/>
          <w:sz w:val="28"/>
          <w:szCs w:val="28"/>
        </w:rPr>
        <w:t>______________________________</w:t>
      </w:r>
      <w:r w:rsidR="00E83559">
        <w:rPr>
          <w:rFonts w:ascii="Times New Roman" w:hAnsi="Times New Roman"/>
          <w:sz w:val="28"/>
          <w:szCs w:val="28"/>
        </w:rPr>
        <w:t>__</w:t>
      </w:r>
    </w:p>
    <w:p w:rsidR="00081341" w:rsidRPr="00081341" w:rsidRDefault="00081341" w:rsidP="000813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81341">
        <w:rPr>
          <w:rFonts w:ascii="Times New Roman" w:hAnsi="Times New Roman"/>
          <w:sz w:val="28"/>
          <w:szCs w:val="28"/>
        </w:rPr>
        <w:t>____________________________________</w:t>
      </w:r>
      <w:r w:rsidR="00BA6D45">
        <w:rPr>
          <w:rFonts w:ascii="Times New Roman" w:hAnsi="Times New Roman"/>
          <w:sz w:val="28"/>
          <w:szCs w:val="28"/>
        </w:rPr>
        <w:t>______________________________</w:t>
      </w:r>
      <w:r w:rsidR="00E83559">
        <w:rPr>
          <w:rFonts w:ascii="Times New Roman" w:hAnsi="Times New Roman"/>
          <w:sz w:val="28"/>
          <w:szCs w:val="28"/>
        </w:rPr>
        <w:t>__</w:t>
      </w:r>
    </w:p>
    <w:p w:rsidR="00081341" w:rsidRPr="00081341" w:rsidRDefault="00081341" w:rsidP="000813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81341">
        <w:rPr>
          <w:rFonts w:ascii="Times New Roman" w:hAnsi="Times New Roman"/>
          <w:sz w:val="28"/>
          <w:szCs w:val="28"/>
        </w:rPr>
        <w:t>____________________________________</w:t>
      </w:r>
      <w:r w:rsidR="00BA6D45">
        <w:rPr>
          <w:rFonts w:ascii="Times New Roman" w:hAnsi="Times New Roman"/>
          <w:sz w:val="28"/>
          <w:szCs w:val="28"/>
        </w:rPr>
        <w:t>______________________________</w:t>
      </w:r>
      <w:r w:rsidR="00E83559">
        <w:rPr>
          <w:rFonts w:ascii="Times New Roman" w:hAnsi="Times New Roman"/>
          <w:sz w:val="28"/>
          <w:szCs w:val="28"/>
        </w:rPr>
        <w:t>__</w:t>
      </w:r>
    </w:p>
    <w:p w:rsidR="00081341" w:rsidRPr="00081341" w:rsidRDefault="00081341" w:rsidP="00E835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81341">
        <w:rPr>
          <w:rFonts w:ascii="Times New Roman" w:hAnsi="Times New Roman"/>
          <w:sz w:val="28"/>
          <w:szCs w:val="28"/>
        </w:rPr>
        <w:t>____________________________________</w:t>
      </w:r>
      <w:r w:rsidR="00E83559">
        <w:rPr>
          <w:rFonts w:ascii="Times New Roman" w:hAnsi="Times New Roman"/>
          <w:sz w:val="28"/>
          <w:szCs w:val="28"/>
        </w:rPr>
        <w:t>______________________________</w:t>
      </w:r>
      <w:r w:rsidRPr="00081341">
        <w:rPr>
          <w:rFonts w:ascii="Times New Roman" w:hAnsi="Times New Roman"/>
          <w:sz w:val="28"/>
          <w:szCs w:val="28"/>
        </w:rPr>
        <w:t>______________________________________</w:t>
      </w:r>
      <w:r w:rsidR="00BA6D45">
        <w:rPr>
          <w:rFonts w:ascii="Times New Roman" w:hAnsi="Times New Roman"/>
          <w:sz w:val="28"/>
          <w:szCs w:val="28"/>
        </w:rPr>
        <w:t>____________________________</w:t>
      </w:r>
      <w:r w:rsidR="00E83559">
        <w:rPr>
          <w:rFonts w:ascii="Times New Roman" w:hAnsi="Times New Roman"/>
          <w:sz w:val="28"/>
          <w:szCs w:val="28"/>
        </w:rPr>
        <w:t>____</w:t>
      </w:r>
    </w:p>
    <w:p w:rsidR="00081341" w:rsidRPr="00081341" w:rsidRDefault="00081341" w:rsidP="000813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81341" w:rsidRPr="004D0554" w:rsidRDefault="00081341" w:rsidP="000813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554">
        <w:rPr>
          <w:rFonts w:ascii="Times New Roman" w:hAnsi="Times New Roman"/>
          <w:sz w:val="24"/>
          <w:szCs w:val="24"/>
        </w:rPr>
        <w:t xml:space="preserve">«___» _________ 20__ г.   </w:t>
      </w:r>
      <w:r w:rsidR="00EE107B">
        <w:rPr>
          <w:rFonts w:ascii="Times New Roman" w:hAnsi="Times New Roman"/>
          <w:sz w:val="24"/>
          <w:szCs w:val="24"/>
        </w:rPr>
        <w:t xml:space="preserve">                     </w:t>
      </w:r>
      <w:r w:rsidRPr="004D0554">
        <w:rPr>
          <w:rFonts w:ascii="Times New Roman" w:hAnsi="Times New Roman"/>
          <w:sz w:val="24"/>
          <w:szCs w:val="24"/>
        </w:rPr>
        <w:t xml:space="preserve"> __________________    ____________/____________/</w:t>
      </w:r>
    </w:p>
    <w:p w:rsidR="00081341" w:rsidRPr="004D0554" w:rsidRDefault="00081341" w:rsidP="000813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554">
        <w:rPr>
          <w:rFonts w:ascii="Times New Roman" w:hAnsi="Times New Roman"/>
          <w:sz w:val="24"/>
          <w:szCs w:val="24"/>
        </w:rPr>
        <w:t xml:space="preserve">                (дата)                                  </w:t>
      </w:r>
      <w:r w:rsidR="00EE107B">
        <w:rPr>
          <w:rFonts w:ascii="Times New Roman" w:hAnsi="Times New Roman"/>
          <w:sz w:val="24"/>
          <w:szCs w:val="24"/>
        </w:rPr>
        <w:t xml:space="preserve">            </w:t>
      </w:r>
      <w:r w:rsidRPr="004D0554">
        <w:rPr>
          <w:rFonts w:ascii="Times New Roman" w:hAnsi="Times New Roman"/>
          <w:sz w:val="24"/>
          <w:szCs w:val="24"/>
        </w:rPr>
        <w:t xml:space="preserve"> (должность)                               (подпись, Ф.И.О.)</w:t>
      </w:r>
    </w:p>
    <w:p w:rsidR="00A76F26" w:rsidRDefault="00A76F26" w:rsidP="004D0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946" w:rsidRDefault="001B4946" w:rsidP="001D63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13B" w:rsidRDefault="00BB513B" w:rsidP="001D63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A66" w:rsidRDefault="00404A66" w:rsidP="001D63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A66" w:rsidRDefault="00404A66" w:rsidP="001D63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A66" w:rsidRDefault="00404A66" w:rsidP="001D63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A66" w:rsidRDefault="00404A66" w:rsidP="001D63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4A66" w:rsidSect="00B27307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4A" w:rsidRDefault="002D764A" w:rsidP="00991AD5">
      <w:pPr>
        <w:spacing w:after="0" w:line="240" w:lineRule="auto"/>
      </w:pPr>
      <w:r>
        <w:separator/>
      </w:r>
    </w:p>
  </w:endnote>
  <w:endnote w:type="continuationSeparator" w:id="0">
    <w:p w:rsidR="002D764A" w:rsidRDefault="002D764A" w:rsidP="0099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4A" w:rsidRDefault="002D764A" w:rsidP="00991AD5">
      <w:pPr>
        <w:spacing w:after="0" w:line="240" w:lineRule="auto"/>
      </w:pPr>
      <w:r>
        <w:separator/>
      </w:r>
    </w:p>
  </w:footnote>
  <w:footnote w:type="continuationSeparator" w:id="0">
    <w:p w:rsidR="002D764A" w:rsidRDefault="002D764A" w:rsidP="0099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181953"/>
      <w:docPartObj>
        <w:docPartGallery w:val="Page Numbers (Top of Page)"/>
        <w:docPartUnique/>
      </w:docPartObj>
    </w:sdtPr>
    <w:sdtEndPr/>
    <w:sdtContent>
      <w:p w:rsidR="00991AD5" w:rsidRDefault="00991A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F33">
          <w:rPr>
            <w:noProof/>
          </w:rPr>
          <w:t>2</w:t>
        </w:r>
        <w:r>
          <w:fldChar w:fldCharType="end"/>
        </w:r>
      </w:p>
    </w:sdtContent>
  </w:sdt>
  <w:p w:rsidR="00991AD5" w:rsidRDefault="00991A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0E"/>
    <w:rsid w:val="0000180C"/>
    <w:rsid w:val="00004452"/>
    <w:rsid w:val="0000484B"/>
    <w:rsid w:val="00017E1E"/>
    <w:rsid w:val="00021203"/>
    <w:rsid w:val="00025DFF"/>
    <w:rsid w:val="0003733B"/>
    <w:rsid w:val="00061C33"/>
    <w:rsid w:val="00062A5D"/>
    <w:rsid w:val="00081341"/>
    <w:rsid w:val="00082036"/>
    <w:rsid w:val="00085212"/>
    <w:rsid w:val="000931CC"/>
    <w:rsid w:val="000A1329"/>
    <w:rsid w:val="000A252F"/>
    <w:rsid w:val="000A7CDD"/>
    <w:rsid w:val="000B1591"/>
    <w:rsid w:val="000B7EF1"/>
    <w:rsid w:val="000C1B11"/>
    <w:rsid w:val="000D1727"/>
    <w:rsid w:val="000D31EA"/>
    <w:rsid w:val="000D3423"/>
    <w:rsid w:val="000D4966"/>
    <w:rsid w:val="000D5F36"/>
    <w:rsid w:val="000E657D"/>
    <w:rsid w:val="000F2907"/>
    <w:rsid w:val="000F5D97"/>
    <w:rsid w:val="00100BC6"/>
    <w:rsid w:val="00104EA0"/>
    <w:rsid w:val="001052B9"/>
    <w:rsid w:val="001101C4"/>
    <w:rsid w:val="0011789C"/>
    <w:rsid w:val="00121688"/>
    <w:rsid w:val="00122631"/>
    <w:rsid w:val="0012308A"/>
    <w:rsid w:val="00136702"/>
    <w:rsid w:val="00184403"/>
    <w:rsid w:val="001925B1"/>
    <w:rsid w:val="00194DC5"/>
    <w:rsid w:val="00197F33"/>
    <w:rsid w:val="001B1949"/>
    <w:rsid w:val="001B298A"/>
    <w:rsid w:val="001B4946"/>
    <w:rsid w:val="001D1D7B"/>
    <w:rsid w:val="001D63AC"/>
    <w:rsid w:val="001E7DEC"/>
    <w:rsid w:val="001F19B2"/>
    <w:rsid w:val="002011DD"/>
    <w:rsid w:val="00221B13"/>
    <w:rsid w:val="00222A8A"/>
    <w:rsid w:val="00222EEE"/>
    <w:rsid w:val="00224237"/>
    <w:rsid w:val="00224813"/>
    <w:rsid w:val="00242C86"/>
    <w:rsid w:val="00262B1A"/>
    <w:rsid w:val="00265154"/>
    <w:rsid w:val="00266B2F"/>
    <w:rsid w:val="002731E9"/>
    <w:rsid w:val="00275416"/>
    <w:rsid w:val="002768BA"/>
    <w:rsid w:val="00287999"/>
    <w:rsid w:val="00295520"/>
    <w:rsid w:val="002A2D90"/>
    <w:rsid w:val="002A3B1C"/>
    <w:rsid w:val="002A54CE"/>
    <w:rsid w:val="002A6ABA"/>
    <w:rsid w:val="002D764A"/>
    <w:rsid w:val="002D7D3E"/>
    <w:rsid w:val="002E2F7B"/>
    <w:rsid w:val="002F4FBB"/>
    <w:rsid w:val="00301824"/>
    <w:rsid w:val="003056CA"/>
    <w:rsid w:val="0032202F"/>
    <w:rsid w:val="00324660"/>
    <w:rsid w:val="00352D55"/>
    <w:rsid w:val="00354FDA"/>
    <w:rsid w:val="0035550B"/>
    <w:rsid w:val="00362CE5"/>
    <w:rsid w:val="00364998"/>
    <w:rsid w:val="00372AE2"/>
    <w:rsid w:val="003732E1"/>
    <w:rsid w:val="003738EA"/>
    <w:rsid w:val="00375EEE"/>
    <w:rsid w:val="00380733"/>
    <w:rsid w:val="00387599"/>
    <w:rsid w:val="0039213A"/>
    <w:rsid w:val="00397C81"/>
    <w:rsid w:val="003A5705"/>
    <w:rsid w:val="003B4784"/>
    <w:rsid w:val="003D104E"/>
    <w:rsid w:val="003D3BFC"/>
    <w:rsid w:val="003D46F4"/>
    <w:rsid w:val="003E20CC"/>
    <w:rsid w:val="003E4A18"/>
    <w:rsid w:val="003E4A91"/>
    <w:rsid w:val="00404A66"/>
    <w:rsid w:val="00414B8E"/>
    <w:rsid w:val="00425BAC"/>
    <w:rsid w:val="00434345"/>
    <w:rsid w:val="00451873"/>
    <w:rsid w:val="00455363"/>
    <w:rsid w:val="00475A52"/>
    <w:rsid w:val="00484145"/>
    <w:rsid w:val="004848D0"/>
    <w:rsid w:val="004911B0"/>
    <w:rsid w:val="004933AE"/>
    <w:rsid w:val="00494EB1"/>
    <w:rsid w:val="004D0554"/>
    <w:rsid w:val="004D2B3E"/>
    <w:rsid w:val="004D4895"/>
    <w:rsid w:val="004E2C06"/>
    <w:rsid w:val="004E387A"/>
    <w:rsid w:val="004E5AB3"/>
    <w:rsid w:val="004F7189"/>
    <w:rsid w:val="00501965"/>
    <w:rsid w:val="00522DAE"/>
    <w:rsid w:val="0053664D"/>
    <w:rsid w:val="005377C0"/>
    <w:rsid w:val="00540C83"/>
    <w:rsid w:val="00544869"/>
    <w:rsid w:val="00550B3B"/>
    <w:rsid w:val="005618E7"/>
    <w:rsid w:val="00566F74"/>
    <w:rsid w:val="005735C5"/>
    <w:rsid w:val="00574C3E"/>
    <w:rsid w:val="005822FC"/>
    <w:rsid w:val="005919CA"/>
    <w:rsid w:val="00594236"/>
    <w:rsid w:val="005B19C0"/>
    <w:rsid w:val="005C2CC0"/>
    <w:rsid w:val="005D4B9F"/>
    <w:rsid w:val="005E0765"/>
    <w:rsid w:val="005F1751"/>
    <w:rsid w:val="005F334D"/>
    <w:rsid w:val="005F33C4"/>
    <w:rsid w:val="005F37B0"/>
    <w:rsid w:val="00605F37"/>
    <w:rsid w:val="00642ECC"/>
    <w:rsid w:val="00660F83"/>
    <w:rsid w:val="006613F8"/>
    <w:rsid w:val="00666D84"/>
    <w:rsid w:val="00674692"/>
    <w:rsid w:val="0068034C"/>
    <w:rsid w:val="00680EBB"/>
    <w:rsid w:val="00681AF1"/>
    <w:rsid w:val="00685DE3"/>
    <w:rsid w:val="00691869"/>
    <w:rsid w:val="00692CDD"/>
    <w:rsid w:val="006A437C"/>
    <w:rsid w:val="006A6CF2"/>
    <w:rsid w:val="006C2B6E"/>
    <w:rsid w:val="006C34B8"/>
    <w:rsid w:val="006C5705"/>
    <w:rsid w:val="006C6B75"/>
    <w:rsid w:val="006E6B58"/>
    <w:rsid w:val="006F6667"/>
    <w:rsid w:val="006F74F9"/>
    <w:rsid w:val="0070100D"/>
    <w:rsid w:val="00737E45"/>
    <w:rsid w:val="00750B59"/>
    <w:rsid w:val="007513A1"/>
    <w:rsid w:val="0075561D"/>
    <w:rsid w:val="00757A21"/>
    <w:rsid w:val="0076663C"/>
    <w:rsid w:val="00766EB7"/>
    <w:rsid w:val="00772B1E"/>
    <w:rsid w:val="00786AC2"/>
    <w:rsid w:val="00787062"/>
    <w:rsid w:val="007877C8"/>
    <w:rsid w:val="0079524A"/>
    <w:rsid w:val="007A466D"/>
    <w:rsid w:val="007A7A89"/>
    <w:rsid w:val="007B35A3"/>
    <w:rsid w:val="007C0A10"/>
    <w:rsid w:val="007C5EDF"/>
    <w:rsid w:val="007C7D62"/>
    <w:rsid w:val="007D0CC2"/>
    <w:rsid w:val="007E01BF"/>
    <w:rsid w:val="007E0750"/>
    <w:rsid w:val="007E1CF8"/>
    <w:rsid w:val="007F5CA8"/>
    <w:rsid w:val="008106FC"/>
    <w:rsid w:val="00816564"/>
    <w:rsid w:val="00817C5A"/>
    <w:rsid w:val="00821960"/>
    <w:rsid w:val="008274F5"/>
    <w:rsid w:val="00834E0A"/>
    <w:rsid w:val="00842A6E"/>
    <w:rsid w:val="00860FC0"/>
    <w:rsid w:val="0086397C"/>
    <w:rsid w:val="00870A4C"/>
    <w:rsid w:val="00871CF2"/>
    <w:rsid w:val="008805EC"/>
    <w:rsid w:val="00883F64"/>
    <w:rsid w:val="008927DE"/>
    <w:rsid w:val="008A3A79"/>
    <w:rsid w:val="008A734A"/>
    <w:rsid w:val="008B50D0"/>
    <w:rsid w:val="008C6B1F"/>
    <w:rsid w:val="008C7CC3"/>
    <w:rsid w:val="008F03AE"/>
    <w:rsid w:val="008F67C8"/>
    <w:rsid w:val="008F7279"/>
    <w:rsid w:val="00903408"/>
    <w:rsid w:val="00910F7E"/>
    <w:rsid w:val="0091212A"/>
    <w:rsid w:val="00913315"/>
    <w:rsid w:val="0091696D"/>
    <w:rsid w:val="009247EC"/>
    <w:rsid w:val="009351F1"/>
    <w:rsid w:val="0094315D"/>
    <w:rsid w:val="00944B99"/>
    <w:rsid w:val="00947584"/>
    <w:rsid w:val="009520CC"/>
    <w:rsid w:val="00955D26"/>
    <w:rsid w:val="009568B3"/>
    <w:rsid w:val="009571C8"/>
    <w:rsid w:val="00961CAB"/>
    <w:rsid w:val="009664E5"/>
    <w:rsid w:val="00977D60"/>
    <w:rsid w:val="009848E8"/>
    <w:rsid w:val="00986812"/>
    <w:rsid w:val="009872EC"/>
    <w:rsid w:val="00991AD5"/>
    <w:rsid w:val="009A19AF"/>
    <w:rsid w:val="009B366D"/>
    <w:rsid w:val="009C36A8"/>
    <w:rsid w:val="00A029C1"/>
    <w:rsid w:val="00A17673"/>
    <w:rsid w:val="00A27D0E"/>
    <w:rsid w:val="00A30C01"/>
    <w:rsid w:val="00A44AF9"/>
    <w:rsid w:val="00A510BA"/>
    <w:rsid w:val="00A60805"/>
    <w:rsid w:val="00A76F26"/>
    <w:rsid w:val="00A9392B"/>
    <w:rsid w:val="00A958BF"/>
    <w:rsid w:val="00AA3ACD"/>
    <w:rsid w:val="00AC0935"/>
    <w:rsid w:val="00AC63C9"/>
    <w:rsid w:val="00AE0C40"/>
    <w:rsid w:val="00AE1664"/>
    <w:rsid w:val="00AE4CF6"/>
    <w:rsid w:val="00AF7F77"/>
    <w:rsid w:val="00B11DE0"/>
    <w:rsid w:val="00B20096"/>
    <w:rsid w:val="00B24A98"/>
    <w:rsid w:val="00B27307"/>
    <w:rsid w:val="00B33386"/>
    <w:rsid w:val="00B4033E"/>
    <w:rsid w:val="00B471DE"/>
    <w:rsid w:val="00B52410"/>
    <w:rsid w:val="00B61C7B"/>
    <w:rsid w:val="00B63675"/>
    <w:rsid w:val="00B6391A"/>
    <w:rsid w:val="00B63A85"/>
    <w:rsid w:val="00B723F7"/>
    <w:rsid w:val="00B72AA7"/>
    <w:rsid w:val="00B73C63"/>
    <w:rsid w:val="00B776EC"/>
    <w:rsid w:val="00B86113"/>
    <w:rsid w:val="00B97F3B"/>
    <w:rsid w:val="00BA6D45"/>
    <w:rsid w:val="00BB29E0"/>
    <w:rsid w:val="00BB513B"/>
    <w:rsid w:val="00BB5FB2"/>
    <w:rsid w:val="00BC23C4"/>
    <w:rsid w:val="00BC6219"/>
    <w:rsid w:val="00BD024B"/>
    <w:rsid w:val="00BD0E32"/>
    <w:rsid w:val="00BF0A0B"/>
    <w:rsid w:val="00BF3775"/>
    <w:rsid w:val="00C025A0"/>
    <w:rsid w:val="00C0308C"/>
    <w:rsid w:val="00C1206E"/>
    <w:rsid w:val="00C26457"/>
    <w:rsid w:val="00C3738F"/>
    <w:rsid w:val="00C37CE8"/>
    <w:rsid w:val="00C466BA"/>
    <w:rsid w:val="00C53428"/>
    <w:rsid w:val="00C575B3"/>
    <w:rsid w:val="00C62A0B"/>
    <w:rsid w:val="00C645D0"/>
    <w:rsid w:val="00C92BA1"/>
    <w:rsid w:val="00CA1229"/>
    <w:rsid w:val="00CC0863"/>
    <w:rsid w:val="00CD465D"/>
    <w:rsid w:val="00CD5B3C"/>
    <w:rsid w:val="00CE29FD"/>
    <w:rsid w:val="00CE7C71"/>
    <w:rsid w:val="00CF5410"/>
    <w:rsid w:val="00D02C8C"/>
    <w:rsid w:val="00D04559"/>
    <w:rsid w:val="00D05E63"/>
    <w:rsid w:val="00D06FCB"/>
    <w:rsid w:val="00D147E0"/>
    <w:rsid w:val="00D23057"/>
    <w:rsid w:val="00D257E9"/>
    <w:rsid w:val="00D41592"/>
    <w:rsid w:val="00D443AE"/>
    <w:rsid w:val="00D50562"/>
    <w:rsid w:val="00D56B4D"/>
    <w:rsid w:val="00D60E48"/>
    <w:rsid w:val="00D64766"/>
    <w:rsid w:val="00D65A8B"/>
    <w:rsid w:val="00D8043F"/>
    <w:rsid w:val="00D80835"/>
    <w:rsid w:val="00D80A5C"/>
    <w:rsid w:val="00D8508E"/>
    <w:rsid w:val="00DA735A"/>
    <w:rsid w:val="00DB39D5"/>
    <w:rsid w:val="00DB57CC"/>
    <w:rsid w:val="00DC15AC"/>
    <w:rsid w:val="00DD79D8"/>
    <w:rsid w:val="00DE4497"/>
    <w:rsid w:val="00DE4EB1"/>
    <w:rsid w:val="00E020BA"/>
    <w:rsid w:val="00E021F0"/>
    <w:rsid w:val="00E25488"/>
    <w:rsid w:val="00E43D2C"/>
    <w:rsid w:val="00E442E4"/>
    <w:rsid w:val="00E521D8"/>
    <w:rsid w:val="00E53463"/>
    <w:rsid w:val="00E6590E"/>
    <w:rsid w:val="00E66098"/>
    <w:rsid w:val="00E70206"/>
    <w:rsid w:val="00E74638"/>
    <w:rsid w:val="00E77411"/>
    <w:rsid w:val="00E77983"/>
    <w:rsid w:val="00E82098"/>
    <w:rsid w:val="00E83559"/>
    <w:rsid w:val="00E877F7"/>
    <w:rsid w:val="00EA39B4"/>
    <w:rsid w:val="00EB3C20"/>
    <w:rsid w:val="00EC085D"/>
    <w:rsid w:val="00EC3037"/>
    <w:rsid w:val="00ED4CAC"/>
    <w:rsid w:val="00ED5F36"/>
    <w:rsid w:val="00EE107B"/>
    <w:rsid w:val="00F01CD1"/>
    <w:rsid w:val="00F10A7E"/>
    <w:rsid w:val="00F12C24"/>
    <w:rsid w:val="00F162D1"/>
    <w:rsid w:val="00F177EF"/>
    <w:rsid w:val="00F246A4"/>
    <w:rsid w:val="00F36183"/>
    <w:rsid w:val="00F42AC8"/>
    <w:rsid w:val="00F57122"/>
    <w:rsid w:val="00F709AE"/>
    <w:rsid w:val="00F714A0"/>
    <w:rsid w:val="00F7212D"/>
    <w:rsid w:val="00F94D01"/>
    <w:rsid w:val="00FA4B3B"/>
    <w:rsid w:val="00FA55E3"/>
    <w:rsid w:val="00FB7D64"/>
    <w:rsid w:val="00FC0EA8"/>
    <w:rsid w:val="00FC3BF6"/>
    <w:rsid w:val="00FD2D83"/>
    <w:rsid w:val="00FE1712"/>
    <w:rsid w:val="00FE21D7"/>
    <w:rsid w:val="00FE6961"/>
    <w:rsid w:val="00FF2B58"/>
    <w:rsid w:val="00FF74C7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8134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D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D5"/>
    <w:rPr>
      <w:rFonts w:ascii="Calibri" w:eastAsia="Calibri" w:hAnsi="Calibri" w:cs="Times New Roman"/>
    </w:rPr>
  </w:style>
  <w:style w:type="paragraph" w:customStyle="1" w:styleId="22">
    <w:name w:val="Основной текст 22"/>
    <w:basedOn w:val="a"/>
    <w:rsid w:val="004E5AB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D1D7B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20BA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20BA"/>
    <w:rPr>
      <w:rFonts w:ascii="Calibri" w:eastAsia="Calibri" w:hAnsi="Calibri" w:cs="Times New Roman"/>
      <w:sz w:val="18"/>
      <w:szCs w:val="18"/>
    </w:rPr>
  </w:style>
  <w:style w:type="table" w:styleId="aa">
    <w:name w:val="Table Grid"/>
    <w:basedOn w:val="a1"/>
    <w:uiPriority w:val="39"/>
    <w:rsid w:val="004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8134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D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D5"/>
    <w:rPr>
      <w:rFonts w:ascii="Calibri" w:eastAsia="Calibri" w:hAnsi="Calibri" w:cs="Times New Roman"/>
    </w:rPr>
  </w:style>
  <w:style w:type="paragraph" w:customStyle="1" w:styleId="22">
    <w:name w:val="Основной текст 22"/>
    <w:basedOn w:val="a"/>
    <w:rsid w:val="004E5AB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D1D7B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20BA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20BA"/>
    <w:rPr>
      <w:rFonts w:ascii="Calibri" w:eastAsia="Calibri" w:hAnsi="Calibri" w:cs="Times New Roman"/>
      <w:sz w:val="18"/>
      <w:szCs w:val="18"/>
    </w:rPr>
  </w:style>
  <w:style w:type="table" w:styleId="aa">
    <w:name w:val="Table Grid"/>
    <w:basedOn w:val="a1"/>
    <w:uiPriority w:val="39"/>
    <w:rsid w:val="004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E4F92B2C6FD392920ACDCEDC062338545A4C946DBDEFB728B9D774C2327C8E20682EA5CCC5D011219729DD6E8A7626ABCC423b06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9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394</cp:revision>
  <cp:lastPrinted>2019-07-25T08:57:00Z</cp:lastPrinted>
  <dcterms:created xsi:type="dcterms:W3CDTF">2019-03-19T09:44:00Z</dcterms:created>
  <dcterms:modified xsi:type="dcterms:W3CDTF">2019-09-03T11:36:00Z</dcterms:modified>
</cp:coreProperties>
</file>