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EC" w:rsidRPr="003D117D" w:rsidRDefault="00DB44EC" w:rsidP="00DB44EC">
      <w:pPr>
        <w:jc w:val="right"/>
        <w:outlineLvl w:val="3"/>
        <w:rPr>
          <w:snapToGrid w:val="0"/>
          <w:sz w:val="28"/>
        </w:rPr>
      </w:pPr>
      <w:r>
        <w:rPr>
          <w:noProof/>
          <w:sz w:val="28"/>
        </w:rPr>
        <w:drawing>
          <wp:anchor distT="0" distB="0" distL="114300" distR="114300" simplePos="0" relativeHeight="251659264" behindDoc="1" locked="0" layoutInCell="1" allowOverlap="1">
            <wp:simplePos x="0" y="0"/>
            <wp:positionH relativeFrom="margin">
              <wp:align>center</wp:align>
            </wp:positionH>
            <wp:positionV relativeFrom="paragraph">
              <wp:posOffset>-405765</wp:posOffset>
            </wp:positionV>
            <wp:extent cx="590550" cy="714375"/>
            <wp:effectExtent l="0" t="0" r="0" b="9525"/>
            <wp:wrapTight wrapText="bothSides">
              <wp:wrapPolygon edited="0">
                <wp:start x="0" y="0"/>
                <wp:lineTo x="0" y="21312"/>
                <wp:lineTo x="20903" y="21312"/>
                <wp:lineTo x="20903"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DB44EC" w:rsidRPr="003D117D" w:rsidRDefault="00DB44EC" w:rsidP="00DB44EC">
      <w:pPr>
        <w:jc w:val="right"/>
        <w:outlineLvl w:val="3"/>
        <w:rPr>
          <w:snapToGrid w:val="0"/>
          <w:sz w:val="28"/>
        </w:rPr>
      </w:pPr>
    </w:p>
    <w:p w:rsidR="00DB44EC" w:rsidRPr="003D117D" w:rsidRDefault="00DB44EC" w:rsidP="00DB44EC">
      <w:pPr>
        <w:jc w:val="center"/>
        <w:rPr>
          <w:b/>
          <w:sz w:val="10"/>
        </w:rPr>
      </w:pPr>
    </w:p>
    <w:p w:rsidR="00D64DAD" w:rsidRDefault="00D64DAD" w:rsidP="00DB44EC">
      <w:pPr>
        <w:jc w:val="center"/>
        <w:rPr>
          <w:b/>
          <w:caps/>
          <w:sz w:val="32"/>
          <w:szCs w:val="32"/>
        </w:rPr>
      </w:pPr>
    </w:p>
    <w:p w:rsidR="00D64DAD" w:rsidRDefault="00D64DAD" w:rsidP="00DB44EC">
      <w:pPr>
        <w:jc w:val="center"/>
        <w:rPr>
          <w:b/>
          <w:caps/>
          <w:sz w:val="32"/>
          <w:szCs w:val="32"/>
        </w:rPr>
      </w:pPr>
    </w:p>
    <w:p w:rsidR="00DB44EC" w:rsidRDefault="00DB44EC" w:rsidP="00DB44EC">
      <w:pPr>
        <w:jc w:val="center"/>
        <w:rPr>
          <w:b/>
          <w:caps/>
          <w:sz w:val="32"/>
          <w:szCs w:val="32"/>
        </w:rPr>
      </w:pPr>
      <w:r>
        <w:rPr>
          <w:b/>
          <w:caps/>
          <w:sz w:val="32"/>
          <w:szCs w:val="32"/>
        </w:rPr>
        <w:t>АДМИНИСТРА</w:t>
      </w:r>
      <w:r w:rsidRPr="00E11018">
        <w:rPr>
          <w:b/>
          <w:caps/>
          <w:sz w:val="32"/>
          <w:szCs w:val="32"/>
        </w:rPr>
        <w:t>ЦИ</w:t>
      </w:r>
      <w:r w:rsidR="00644DDC">
        <w:rPr>
          <w:b/>
          <w:caps/>
          <w:sz w:val="32"/>
          <w:szCs w:val="32"/>
        </w:rPr>
        <w:t>я</w:t>
      </w:r>
      <w:r w:rsidRPr="00E11018">
        <w:rPr>
          <w:b/>
          <w:caps/>
          <w:sz w:val="32"/>
          <w:szCs w:val="32"/>
        </w:rPr>
        <w:t xml:space="preserve"> ГОРОДА нЕФТЕЮГАНСКА</w:t>
      </w:r>
    </w:p>
    <w:p w:rsidR="00DB44EC" w:rsidRPr="00FF1775" w:rsidRDefault="00DB44EC" w:rsidP="00DB44EC">
      <w:pPr>
        <w:jc w:val="center"/>
        <w:rPr>
          <w:b/>
          <w:caps/>
          <w:sz w:val="10"/>
          <w:szCs w:val="10"/>
        </w:rPr>
      </w:pPr>
    </w:p>
    <w:p w:rsidR="00DF7FC7" w:rsidRDefault="00DF7FC7" w:rsidP="00DF7FC7">
      <w:pPr>
        <w:jc w:val="center"/>
        <w:rPr>
          <w:b/>
          <w:caps/>
          <w:sz w:val="40"/>
          <w:szCs w:val="40"/>
        </w:rPr>
      </w:pPr>
      <w:r w:rsidRPr="005B39D8">
        <w:rPr>
          <w:b/>
          <w:caps/>
          <w:sz w:val="40"/>
          <w:szCs w:val="40"/>
        </w:rPr>
        <w:t>постановление</w:t>
      </w:r>
    </w:p>
    <w:p w:rsidR="00DB44EC" w:rsidRPr="003D117D" w:rsidRDefault="00DB44EC" w:rsidP="00DB44EC">
      <w:pPr>
        <w:rPr>
          <w:sz w:val="28"/>
          <w:szCs w:val="28"/>
        </w:rPr>
      </w:pPr>
    </w:p>
    <w:p w:rsidR="002A1BE7" w:rsidRDefault="002A1BE7" w:rsidP="002A1BE7">
      <w:pPr>
        <w:pStyle w:val="ConsPlusNonformat"/>
        <w:jc w:val="both"/>
        <w:rPr>
          <w:rFonts w:ascii="Times New Roman" w:hAnsi="Times New Roman"/>
          <w:sz w:val="28"/>
          <w:szCs w:val="28"/>
        </w:rPr>
      </w:pPr>
      <w:r>
        <w:rPr>
          <w:rFonts w:ascii="Times New Roman" w:hAnsi="Times New Roman"/>
          <w:sz w:val="28"/>
          <w:szCs w:val="28"/>
        </w:rPr>
        <w:t>26.07.2019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135-нп</w:t>
      </w:r>
    </w:p>
    <w:p w:rsidR="00DB44EC" w:rsidRDefault="00DB44EC" w:rsidP="00DB44EC">
      <w:pPr>
        <w:jc w:val="center"/>
        <w:rPr>
          <w:sz w:val="24"/>
          <w:szCs w:val="24"/>
        </w:rPr>
      </w:pPr>
      <w:r w:rsidRPr="0048109C">
        <w:rPr>
          <w:sz w:val="24"/>
          <w:szCs w:val="24"/>
        </w:rPr>
        <w:t>г.</w:t>
      </w:r>
      <w:r w:rsidR="0090285D">
        <w:rPr>
          <w:sz w:val="24"/>
          <w:szCs w:val="24"/>
        </w:rPr>
        <w:t xml:space="preserve"> </w:t>
      </w:r>
      <w:r w:rsidRPr="0048109C">
        <w:rPr>
          <w:sz w:val="24"/>
          <w:szCs w:val="24"/>
        </w:rPr>
        <w:t>Нефтеюганск</w:t>
      </w:r>
    </w:p>
    <w:p w:rsidR="006F028D" w:rsidRPr="006F028D" w:rsidRDefault="006F028D"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BC5D7D" w:rsidRPr="00BC5D7D" w:rsidRDefault="00BC5D7D" w:rsidP="00BC5D7D">
      <w:pPr>
        <w:overflowPunct w:val="0"/>
        <w:autoSpaceDE w:val="0"/>
        <w:autoSpaceDN w:val="0"/>
        <w:adjustRightInd w:val="0"/>
        <w:jc w:val="center"/>
        <w:textAlignment w:val="baseline"/>
        <w:rPr>
          <w:b/>
          <w:sz w:val="28"/>
        </w:rPr>
      </w:pPr>
      <w:r w:rsidRPr="00BC5D7D">
        <w:rPr>
          <w:b/>
          <w:sz w:val="28"/>
        </w:rPr>
        <w:t xml:space="preserve">О внесении изменений в постановление администрации города Нефтеюганска </w:t>
      </w:r>
      <w:r w:rsidR="00D43000">
        <w:rPr>
          <w:b/>
          <w:sz w:val="28"/>
        </w:rPr>
        <w:t>от 11.10.2018</w:t>
      </w:r>
      <w:r w:rsidRPr="00BC5D7D">
        <w:rPr>
          <w:b/>
          <w:sz w:val="28"/>
        </w:rPr>
        <w:t xml:space="preserve"> № </w:t>
      </w:r>
      <w:r w:rsidR="00D43000">
        <w:rPr>
          <w:b/>
          <w:sz w:val="28"/>
        </w:rPr>
        <w:t>152</w:t>
      </w:r>
      <w:r w:rsidRPr="00BC5D7D">
        <w:rPr>
          <w:b/>
          <w:sz w:val="28"/>
        </w:rPr>
        <w:t>-нп «</w:t>
      </w:r>
      <w:r w:rsidRPr="00BC5D7D">
        <w:rPr>
          <w:rFonts w:hint="eastAsia"/>
          <w:b/>
          <w:sz w:val="28"/>
        </w:rPr>
        <w:t>Об</w:t>
      </w:r>
      <w:r w:rsidRPr="00BC5D7D">
        <w:rPr>
          <w:b/>
          <w:sz w:val="28"/>
        </w:rPr>
        <w:t xml:space="preserve"> </w:t>
      </w:r>
      <w:r w:rsidRPr="00BC5D7D">
        <w:rPr>
          <w:rFonts w:hint="eastAsia"/>
          <w:b/>
          <w:sz w:val="28"/>
        </w:rPr>
        <w:t>утверждении</w:t>
      </w:r>
      <w:r w:rsidRPr="00BC5D7D">
        <w:rPr>
          <w:b/>
          <w:sz w:val="28"/>
        </w:rPr>
        <w:t xml:space="preserve"> </w:t>
      </w:r>
      <w:r w:rsidRPr="00BC5D7D">
        <w:rPr>
          <w:rFonts w:hint="eastAsia"/>
          <w:b/>
          <w:sz w:val="28"/>
        </w:rPr>
        <w:t>административного</w:t>
      </w:r>
      <w:r w:rsidRPr="00BC5D7D">
        <w:rPr>
          <w:b/>
          <w:sz w:val="28"/>
        </w:rPr>
        <w:t xml:space="preserve"> </w:t>
      </w:r>
      <w:r w:rsidRPr="00BC5D7D">
        <w:rPr>
          <w:rFonts w:hint="eastAsia"/>
          <w:b/>
          <w:sz w:val="28"/>
        </w:rPr>
        <w:t>регламента</w:t>
      </w:r>
      <w:r w:rsidRPr="00BC5D7D">
        <w:rPr>
          <w:b/>
          <w:sz w:val="28"/>
        </w:rPr>
        <w:t xml:space="preserve"> </w:t>
      </w:r>
      <w:r w:rsidRPr="00BC5D7D">
        <w:rPr>
          <w:rFonts w:hint="eastAsia"/>
          <w:b/>
          <w:sz w:val="28"/>
        </w:rPr>
        <w:t>осуществления</w:t>
      </w:r>
      <w:r w:rsidRPr="00BC5D7D">
        <w:rPr>
          <w:b/>
          <w:sz w:val="28"/>
        </w:rPr>
        <w:t xml:space="preserve"> </w:t>
      </w:r>
      <w:r w:rsidRPr="00BC5D7D">
        <w:rPr>
          <w:rFonts w:hint="eastAsia"/>
          <w:b/>
          <w:sz w:val="28"/>
        </w:rPr>
        <w:t>муниципального</w:t>
      </w:r>
      <w:r w:rsidRPr="00BC5D7D">
        <w:rPr>
          <w:b/>
          <w:sz w:val="28"/>
        </w:rPr>
        <w:t xml:space="preserve"> </w:t>
      </w:r>
      <w:r w:rsidR="00D43000">
        <w:rPr>
          <w:rFonts w:hint="eastAsia"/>
          <w:b/>
          <w:sz w:val="28"/>
        </w:rPr>
        <w:t>земельного</w:t>
      </w:r>
      <w:r w:rsidRPr="00BC5D7D">
        <w:rPr>
          <w:b/>
          <w:sz w:val="28"/>
        </w:rPr>
        <w:t xml:space="preserve"> </w:t>
      </w:r>
      <w:r w:rsidRPr="00BC5D7D">
        <w:rPr>
          <w:rFonts w:hint="eastAsia"/>
          <w:b/>
          <w:sz w:val="28"/>
        </w:rPr>
        <w:t>контроля</w:t>
      </w:r>
      <w:r w:rsidRPr="00BC5D7D">
        <w:rPr>
          <w:b/>
          <w:sz w:val="28"/>
        </w:rPr>
        <w:t xml:space="preserve"> </w:t>
      </w:r>
      <w:r w:rsidR="00D43000">
        <w:rPr>
          <w:rFonts w:hint="eastAsia"/>
          <w:b/>
          <w:sz w:val="28"/>
        </w:rPr>
        <w:t>в</w:t>
      </w:r>
      <w:r w:rsidR="00D43000">
        <w:rPr>
          <w:b/>
          <w:sz w:val="28"/>
        </w:rPr>
        <w:t xml:space="preserve"> границах муниципального образования                       город Нефтеюганск</w:t>
      </w:r>
      <w:r w:rsidRPr="00BC5D7D">
        <w:rPr>
          <w:rFonts w:hint="eastAsia"/>
          <w:b/>
          <w:sz w:val="28"/>
        </w:rPr>
        <w:t>»</w:t>
      </w:r>
    </w:p>
    <w:p w:rsidR="00BC5D7D" w:rsidRPr="00BC5D7D" w:rsidRDefault="00BC5D7D" w:rsidP="00BC5D7D">
      <w:pPr>
        <w:jc w:val="center"/>
        <w:rPr>
          <w:rFonts w:ascii="Calibri" w:hAnsi="Calibri"/>
          <w:b/>
          <w:sz w:val="28"/>
        </w:rPr>
      </w:pPr>
    </w:p>
    <w:p w:rsidR="00BC5D7D" w:rsidRPr="00BC5D7D" w:rsidRDefault="00BC5D7D" w:rsidP="00BC5D7D">
      <w:pPr>
        <w:autoSpaceDE w:val="0"/>
        <w:autoSpaceDN w:val="0"/>
        <w:adjustRightInd w:val="0"/>
        <w:ind w:firstLine="851"/>
        <w:jc w:val="both"/>
        <w:rPr>
          <w:sz w:val="28"/>
          <w:szCs w:val="28"/>
        </w:rPr>
      </w:pPr>
      <w:r w:rsidRPr="00BC5D7D">
        <w:rPr>
          <w:sz w:val="28"/>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города Нефтеюганска,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w:t>
      </w:r>
    </w:p>
    <w:p w:rsidR="00BC5D7D" w:rsidRPr="00BC5D7D" w:rsidRDefault="00BC5D7D" w:rsidP="00BC5D7D">
      <w:pPr>
        <w:ind w:firstLine="709"/>
        <w:jc w:val="both"/>
        <w:rPr>
          <w:sz w:val="28"/>
          <w:szCs w:val="28"/>
        </w:rPr>
      </w:pPr>
      <w:r w:rsidRPr="00BC5D7D">
        <w:rPr>
          <w:sz w:val="28"/>
          <w:szCs w:val="28"/>
        </w:rPr>
        <w:t xml:space="preserve">1.Внести в постановление администрации города Нефтеюганска от </w:t>
      </w:r>
      <w:r w:rsidR="00D43000">
        <w:rPr>
          <w:sz w:val="28"/>
          <w:szCs w:val="28"/>
        </w:rPr>
        <w:t>11.10.2018</w:t>
      </w:r>
      <w:r w:rsidRPr="00BC5D7D">
        <w:rPr>
          <w:sz w:val="28"/>
          <w:szCs w:val="28"/>
        </w:rPr>
        <w:t xml:space="preserve"> № </w:t>
      </w:r>
      <w:r w:rsidR="00D43000">
        <w:rPr>
          <w:sz w:val="28"/>
          <w:szCs w:val="28"/>
        </w:rPr>
        <w:t>152</w:t>
      </w:r>
      <w:r w:rsidRPr="00BC5D7D">
        <w:rPr>
          <w:sz w:val="28"/>
          <w:szCs w:val="28"/>
        </w:rPr>
        <w:t>-нп «</w:t>
      </w:r>
      <w:r w:rsidR="00D43000" w:rsidRPr="00D43000">
        <w:rPr>
          <w:sz w:val="28"/>
          <w:szCs w:val="28"/>
        </w:rPr>
        <w:t>Об утверждении административного регламента осуществления муниципального земельного контроля в границах муниципа</w:t>
      </w:r>
      <w:r w:rsidR="00D43000">
        <w:rPr>
          <w:sz w:val="28"/>
          <w:szCs w:val="28"/>
        </w:rPr>
        <w:t>льного образования город Нефтеюганск</w:t>
      </w:r>
      <w:r w:rsidRPr="00BC5D7D">
        <w:rPr>
          <w:sz w:val="28"/>
          <w:szCs w:val="28"/>
        </w:rPr>
        <w:t xml:space="preserve">»  (с изменениями, внесенными постановлением администрации города Нефтеюганска от </w:t>
      </w:r>
      <w:r w:rsidR="00D43000">
        <w:rPr>
          <w:sz w:val="28"/>
          <w:szCs w:val="28"/>
        </w:rPr>
        <w:t>29.01.2019</w:t>
      </w:r>
      <w:r w:rsidRPr="00BC5D7D">
        <w:rPr>
          <w:sz w:val="28"/>
          <w:szCs w:val="28"/>
        </w:rPr>
        <w:t xml:space="preserve"> № </w:t>
      </w:r>
      <w:r w:rsidR="00D43000">
        <w:rPr>
          <w:sz w:val="28"/>
          <w:szCs w:val="28"/>
        </w:rPr>
        <w:t>19</w:t>
      </w:r>
      <w:r w:rsidRPr="00BC5D7D">
        <w:rPr>
          <w:sz w:val="28"/>
          <w:szCs w:val="28"/>
        </w:rPr>
        <w:t xml:space="preserve">-нп) </w:t>
      </w:r>
      <w:r w:rsidRPr="00BC5D7D">
        <w:rPr>
          <w:rFonts w:hint="eastAsia"/>
          <w:sz w:val="28"/>
          <w:szCs w:val="28"/>
        </w:rPr>
        <w:t>следующ</w:t>
      </w:r>
      <w:r w:rsidRPr="00BC5D7D">
        <w:rPr>
          <w:sz w:val="28"/>
          <w:szCs w:val="28"/>
        </w:rPr>
        <w:t xml:space="preserve">ие </w:t>
      </w:r>
      <w:r w:rsidRPr="00BC5D7D">
        <w:rPr>
          <w:rFonts w:hint="eastAsia"/>
          <w:sz w:val="28"/>
          <w:szCs w:val="28"/>
        </w:rPr>
        <w:t>изменен</w:t>
      </w:r>
      <w:r w:rsidRPr="00BC5D7D">
        <w:rPr>
          <w:sz w:val="28"/>
          <w:szCs w:val="28"/>
        </w:rPr>
        <w:t xml:space="preserve">ия: </w:t>
      </w:r>
      <w:r w:rsidRPr="00BC5D7D">
        <w:rPr>
          <w:rFonts w:hint="eastAsia"/>
          <w:sz w:val="28"/>
          <w:szCs w:val="28"/>
        </w:rPr>
        <w:t>в</w:t>
      </w:r>
      <w:r w:rsidRPr="00BC5D7D">
        <w:rPr>
          <w:sz w:val="28"/>
          <w:szCs w:val="28"/>
        </w:rPr>
        <w:t xml:space="preserve"> </w:t>
      </w:r>
      <w:r w:rsidRPr="00BC5D7D">
        <w:rPr>
          <w:rFonts w:hint="eastAsia"/>
          <w:sz w:val="28"/>
          <w:szCs w:val="28"/>
        </w:rPr>
        <w:t>приложении</w:t>
      </w:r>
      <w:r w:rsidRPr="00BC5D7D">
        <w:rPr>
          <w:sz w:val="28"/>
          <w:szCs w:val="28"/>
        </w:rPr>
        <w:t xml:space="preserve"> </w:t>
      </w:r>
      <w:r w:rsidRPr="00BC5D7D">
        <w:rPr>
          <w:rFonts w:hint="eastAsia"/>
          <w:sz w:val="28"/>
          <w:szCs w:val="28"/>
        </w:rPr>
        <w:t>к</w:t>
      </w:r>
      <w:r w:rsidRPr="00BC5D7D">
        <w:rPr>
          <w:sz w:val="28"/>
          <w:szCs w:val="28"/>
        </w:rPr>
        <w:t xml:space="preserve"> </w:t>
      </w:r>
      <w:r w:rsidRPr="00BC5D7D">
        <w:rPr>
          <w:rFonts w:hint="eastAsia"/>
          <w:sz w:val="28"/>
          <w:szCs w:val="28"/>
        </w:rPr>
        <w:t>постановлению</w:t>
      </w:r>
      <w:r w:rsidRPr="00BC5D7D">
        <w:rPr>
          <w:sz w:val="28"/>
          <w:szCs w:val="28"/>
        </w:rPr>
        <w:t>:</w:t>
      </w:r>
    </w:p>
    <w:p w:rsidR="00BC5D7D" w:rsidRDefault="00BC5D7D" w:rsidP="00BC5D7D">
      <w:pPr>
        <w:ind w:firstLine="709"/>
        <w:jc w:val="both"/>
        <w:rPr>
          <w:sz w:val="28"/>
          <w:szCs w:val="28"/>
        </w:rPr>
      </w:pPr>
      <w:r w:rsidRPr="00BC5D7D">
        <w:rPr>
          <w:sz w:val="28"/>
          <w:szCs w:val="28"/>
        </w:rPr>
        <w:t>1.1.</w:t>
      </w:r>
      <w:r w:rsidR="0060065A" w:rsidRPr="0060065A">
        <w:rPr>
          <w:sz w:val="28"/>
          <w:szCs w:val="28"/>
        </w:rPr>
        <w:t xml:space="preserve">Подпункты </w:t>
      </w:r>
      <w:r w:rsidR="0060065A">
        <w:rPr>
          <w:sz w:val="28"/>
          <w:szCs w:val="28"/>
        </w:rPr>
        <w:t>14, 16</w:t>
      </w:r>
      <w:r w:rsidR="0060065A" w:rsidRPr="0060065A">
        <w:rPr>
          <w:sz w:val="28"/>
          <w:szCs w:val="28"/>
        </w:rPr>
        <w:t xml:space="preserve"> пункта </w:t>
      </w:r>
      <w:r w:rsidR="0060065A">
        <w:rPr>
          <w:sz w:val="28"/>
          <w:szCs w:val="28"/>
        </w:rPr>
        <w:t xml:space="preserve">1.6 </w:t>
      </w:r>
      <w:r w:rsidR="0060065A" w:rsidRPr="0060065A">
        <w:rPr>
          <w:sz w:val="28"/>
          <w:szCs w:val="28"/>
        </w:rPr>
        <w:t>исключить.</w:t>
      </w:r>
    </w:p>
    <w:p w:rsidR="0060065A" w:rsidRDefault="0060065A" w:rsidP="0060065A">
      <w:pPr>
        <w:ind w:firstLine="709"/>
        <w:jc w:val="both"/>
        <w:rPr>
          <w:sz w:val="28"/>
          <w:szCs w:val="28"/>
        </w:rPr>
      </w:pPr>
      <w:r>
        <w:rPr>
          <w:sz w:val="28"/>
          <w:szCs w:val="28"/>
        </w:rPr>
        <w:t>1.2.Подпункт 11 пункта 1.7 изложить в редакции следующего содержания:</w:t>
      </w:r>
    </w:p>
    <w:p w:rsidR="0060065A" w:rsidRDefault="0060065A" w:rsidP="0060065A">
      <w:pPr>
        <w:ind w:firstLine="709"/>
        <w:jc w:val="both"/>
        <w:rPr>
          <w:sz w:val="28"/>
          <w:szCs w:val="28"/>
        </w:rPr>
      </w:pPr>
      <w:r>
        <w:rPr>
          <w:sz w:val="28"/>
          <w:szCs w:val="28"/>
        </w:rPr>
        <w:t>«11)</w:t>
      </w:r>
      <w:r w:rsidRPr="0060065A">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w:t>
      </w:r>
      <w:r w:rsidRPr="0060065A">
        <w:rPr>
          <w:sz w:val="28"/>
          <w:szCs w:val="28"/>
        </w:rPr>
        <w:lastRenderedPageBreak/>
        <w:t>ограничение прав и законных интересов граждан, в том числе индивидуальных предпринимателей, юридических лиц;</w:t>
      </w:r>
      <w:r>
        <w:rPr>
          <w:sz w:val="28"/>
          <w:szCs w:val="28"/>
        </w:rPr>
        <w:t>».</w:t>
      </w:r>
    </w:p>
    <w:p w:rsidR="0060065A" w:rsidRDefault="0060065A" w:rsidP="0060065A">
      <w:pPr>
        <w:ind w:firstLine="709"/>
        <w:jc w:val="both"/>
        <w:rPr>
          <w:sz w:val="28"/>
          <w:szCs w:val="28"/>
        </w:rPr>
      </w:pPr>
      <w:r>
        <w:rPr>
          <w:sz w:val="28"/>
          <w:szCs w:val="28"/>
        </w:rPr>
        <w:t>1.3.</w:t>
      </w:r>
      <w:r w:rsidRPr="0060065A">
        <w:t xml:space="preserve"> </w:t>
      </w:r>
      <w:r w:rsidRPr="0060065A">
        <w:rPr>
          <w:sz w:val="28"/>
          <w:szCs w:val="28"/>
        </w:rPr>
        <w:t>Подпункт 1</w:t>
      </w:r>
      <w:r>
        <w:rPr>
          <w:sz w:val="28"/>
          <w:szCs w:val="28"/>
        </w:rPr>
        <w:t>6</w:t>
      </w:r>
      <w:r w:rsidRPr="0060065A">
        <w:rPr>
          <w:sz w:val="28"/>
          <w:szCs w:val="28"/>
        </w:rPr>
        <w:t xml:space="preserve"> пункта 1.7 изложить в редакции следующего содержания:</w:t>
      </w:r>
    </w:p>
    <w:p w:rsidR="0060065A" w:rsidRDefault="0060065A" w:rsidP="0060065A">
      <w:pPr>
        <w:ind w:firstLine="709"/>
        <w:jc w:val="both"/>
        <w:rPr>
          <w:sz w:val="28"/>
          <w:szCs w:val="28"/>
        </w:rPr>
      </w:pPr>
      <w:r>
        <w:rPr>
          <w:sz w:val="28"/>
          <w:szCs w:val="28"/>
        </w:rPr>
        <w:t>«16)</w:t>
      </w:r>
      <w:r w:rsidRPr="0060065A">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4265AA">
        <w:rPr>
          <w:sz w:val="28"/>
          <w:szCs w:val="28"/>
        </w:rPr>
        <w:t>;».</w:t>
      </w:r>
    </w:p>
    <w:p w:rsidR="004265AA" w:rsidRPr="004265AA" w:rsidRDefault="004265AA" w:rsidP="004265AA">
      <w:pPr>
        <w:ind w:firstLine="709"/>
        <w:jc w:val="both"/>
        <w:rPr>
          <w:sz w:val="28"/>
          <w:szCs w:val="28"/>
        </w:rPr>
      </w:pPr>
      <w:r w:rsidRPr="004265AA">
        <w:rPr>
          <w:sz w:val="28"/>
          <w:szCs w:val="28"/>
        </w:rPr>
        <w:t>1.</w:t>
      </w:r>
      <w:r>
        <w:rPr>
          <w:sz w:val="28"/>
          <w:szCs w:val="28"/>
        </w:rPr>
        <w:t>4</w:t>
      </w:r>
      <w:r w:rsidRPr="004265AA">
        <w:rPr>
          <w:sz w:val="28"/>
          <w:szCs w:val="28"/>
        </w:rPr>
        <w:t>.Дополнить пункт 1.7 подпунктами 19, 20 следующего содержания:</w:t>
      </w:r>
    </w:p>
    <w:p w:rsidR="004265AA" w:rsidRPr="004265AA" w:rsidRDefault="004265AA" w:rsidP="004265AA">
      <w:pPr>
        <w:ind w:firstLine="709"/>
        <w:jc w:val="both"/>
        <w:rPr>
          <w:sz w:val="28"/>
          <w:szCs w:val="28"/>
        </w:rPr>
      </w:pPr>
      <w:r w:rsidRPr="004265AA">
        <w:rPr>
          <w:sz w:val="28"/>
          <w:szCs w:val="28"/>
        </w:rPr>
        <w:t>«19)выдать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265AA" w:rsidRDefault="004265AA" w:rsidP="004265AA">
      <w:pPr>
        <w:ind w:firstLine="709"/>
        <w:jc w:val="both"/>
        <w:rPr>
          <w:sz w:val="28"/>
          <w:szCs w:val="28"/>
        </w:rPr>
      </w:pPr>
      <w:r w:rsidRPr="004265AA">
        <w:rPr>
          <w:sz w:val="28"/>
          <w:szCs w:val="28"/>
        </w:rPr>
        <w:t>20)принять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265AA" w:rsidRDefault="004265AA" w:rsidP="004265AA">
      <w:pPr>
        <w:ind w:firstLine="709"/>
        <w:jc w:val="both"/>
        <w:rPr>
          <w:sz w:val="28"/>
          <w:szCs w:val="28"/>
        </w:rPr>
      </w:pPr>
      <w:r>
        <w:rPr>
          <w:sz w:val="28"/>
          <w:szCs w:val="28"/>
        </w:rPr>
        <w:t>1.5.Подпункт 4 пункта 1.8 изложить в редакции следующего содержания:</w:t>
      </w:r>
    </w:p>
    <w:p w:rsidR="004265AA" w:rsidRPr="00BC5D7D" w:rsidRDefault="00D61E49" w:rsidP="004265AA">
      <w:pPr>
        <w:ind w:firstLine="709"/>
        <w:jc w:val="both"/>
        <w:rPr>
          <w:sz w:val="28"/>
          <w:szCs w:val="28"/>
        </w:rPr>
      </w:pPr>
      <w:r>
        <w:rPr>
          <w:sz w:val="28"/>
          <w:szCs w:val="28"/>
        </w:rPr>
        <w:t>«4)</w:t>
      </w:r>
      <w:r w:rsidRPr="00D61E49">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w:t>
      </w:r>
      <w:r>
        <w:rPr>
          <w:sz w:val="28"/>
          <w:szCs w:val="28"/>
        </w:rPr>
        <w:t>«</w:t>
      </w:r>
      <w:r w:rsidRPr="00D61E49">
        <w:rPr>
          <w:sz w:val="28"/>
          <w:szCs w:val="28"/>
        </w:rPr>
        <w:t>б</w:t>
      </w:r>
      <w:r>
        <w:rPr>
          <w:sz w:val="28"/>
          <w:szCs w:val="28"/>
        </w:rPr>
        <w:t>»</w:t>
      </w:r>
      <w:r w:rsidRPr="00D61E49">
        <w:rPr>
          <w:sz w:val="28"/>
          <w:szCs w:val="28"/>
        </w:rPr>
        <w:t xml:space="preserve"> пункта 2 части 2 статьи 10 Федерального закона </w:t>
      </w:r>
      <w:r>
        <w:rPr>
          <w:sz w:val="28"/>
          <w:szCs w:val="28"/>
        </w:rPr>
        <w:t>№</w:t>
      </w:r>
      <w:r w:rsidRPr="00D61E49">
        <w:rPr>
          <w:sz w:val="28"/>
          <w:szCs w:val="28"/>
        </w:rPr>
        <w:t xml:space="preserve">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Pr>
          <w:sz w:val="28"/>
          <w:szCs w:val="28"/>
        </w:rPr>
        <w:t>».</w:t>
      </w:r>
    </w:p>
    <w:p w:rsidR="00BC5D7D" w:rsidRPr="00BC5D7D" w:rsidRDefault="00BC5D7D" w:rsidP="00BC5D7D">
      <w:pPr>
        <w:ind w:firstLine="709"/>
        <w:jc w:val="both"/>
        <w:rPr>
          <w:sz w:val="28"/>
          <w:szCs w:val="28"/>
        </w:rPr>
      </w:pPr>
      <w:r w:rsidRPr="00BC5D7D">
        <w:rPr>
          <w:sz w:val="28"/>
          <w:szCs w:val="28"/>
        </w:rPr>
        <w:lastRenderedPageBreak/>
        <w:t>2.Обнародовать (опубликовать) постановление в газете «Здравствуйте, нефтеюганцы!».</w:t>
      </w:r>
    </w:p>
    <w:p w:rsidR="00BC5D7D" w:rsidRPr="00BC5D7D" w:rsidRDefault="00BC5D7D" w:rsidP="00BC5D7D">
      <w:pPr>
        <w:autoSpaceDE w:val="0"/>
        <w:autoSpaceDN w:val="0"/>
        <w:adjustRightInd w:val="0"/>
        <w:ind w:firstLine="709"/>
        <w:jc w:val="both"/>
        <w:rPr>
          <w:sz w:val="28"/>
          <w:szCs w:val="28"/>
        </w:rPr>
      </w:pPr>
      <w:r w:rsidRPr="00BC5D7D">
        <w:rPr>
          <w:sz w:val="28"/>
          <w:szCs w:val="28"/>
        </w:rPr>
        <w:t>3.Департаменту по делам админ</w:t>
      </w:r>
      <w:r w:rsidR="00717D80">
        <w:rPr>
          <w:sz w:val="28"/>
          <w:szCs w:val="28"/>
        </w:rPr>
        <w:t>истрации города (Белякова С.В.</w:t>
      </w:r>
      <w:r w:rsidRPr="00BC5D7D">
        <w:rPr>
          <w:sz w:val="28"/>
          <w:szCs w:val="28"/>
        </w:rPr>
        <w:t>) разместить постановление на официальном сайте органов местного самоуправления города Нефтеюганска в сети Интернет.</w:t>
      </w:r>
    </w:p>
    <w:p w:rsidR="00BC5D7D" w:rsidRPr="00BC5D7D" w:rsidRDefault="00BC5D7D" w:rsidP="00BC5D7D">
      <w:pPr>
        <w:autoSpaceDE w:val="0"/>
        <w:autoSpaceDN w:val="0"/>
        <w:adjustRightInd w:val="0"/>
        <w:ind w:firstLine="709"/>
        <w:jc w:val="both"/>
        <w:rPr>
          <w:sz w:val="28"/>
          <w:szCs w:val="28"/>
        </w:rPr>
      </w:pPr>
      <w:r w:rsidRPr="00BC5D7D">
        <w:rPr>
          <w:sz w:val="28"/>
          <w:szCs w:val="28"/>
        </w:rPr>
        <w:t>4</w:t>
      </w:r>
      <w:r w:rsidRPr="00BC5D7D">
        <w:rPr>
          <w:bCs/>
          <w:sz w:val="28"/>
          <w:szCs w:val="28"/>
        </w:rPr>
        <w:t>.Постановление вступает в силу после его официального опубликования.</w:t>
      </w:r>
    </w:p>
    <w:p w:rsidR="00BC5D7D" w:rsidRPr="00BC5D7D" w:rsidRDefault="00BC5D7D" w:rsidP="00BC5D7D">
      <w:pPr>
        <w:tabs>
          <w:tab w:val="left" w:pos="720"/>
        </w:tabs>
        <w:suppressAutoHyphens/>
        <w:jc w:val="both"/>
        <w:rPr>
          <w:bCs/>
          <w:sz w:val="28"/>
          <w:szCs w:val="28"/>
        </w:rPr>
      </w:pPr>
    </w:p>
    <w:p w:rsidR="00BC5D7D" w:rsidRPr="00BC5D7D" w:rsidRDefault="00BC5D7D" w:rsidP="00BC5D7D">
      <w:pPr>
        <w:tabs>
          <w:tab w:val="left" w:pos="720"/>
        </w:tabs>
        <w:suppressAutoHyphens/>
        <w:jc w:val="both"/>
        <w:rPr>
          <w:bCs/>
          <w:sz w:val="28"/>
          <w:szCs w:val="28"/>
        </w:rPr>
      </w:pPr>
    </w:p>
    <w:p w:rsidR="00BC5D7D" w:rsidRPr="00BC5D7D" w:rsidRDefault="00BC5D7D" w:rsidP="00BC5D7D">
      <w:pPr>
        <w:rPr>
          <w:sz w:val="28"/>
          <w:szCs w:val="28"/>
        </w:rPr>
      </w:pPr>
      <w:r w:rsidRPr="00BC5D7D">
        <w:rPr>
          <w:sz w:val="28"/>
          <w:szCs w:val="28"/>
        </w:rPr>
        <w:t xml:space="preserve">Глава </w:t>
      </w:r>
      <w:r w:rsidRPr="00BC5D7D">
        <w:rPr>
          <w:rFonts w:hint="eastAsia"/>
          <w:sz w:val="28"/>
          <w:szCs w:val="28"/>
        </w:rPr>
        <w:t>города</w:t>
      </w:r>
      <w:r w:rsidRPr="00BC5D7D">
        <w:rPr>
          <w:sz w:val="28"/>
          <w:szCs w:val="28"/>
        </w:rPr>
        <w:t xml:space="preserve"> </w:t>
      </w:r>
      <w:r w:rsidRPr="00BC5D7D">
        <w:rPr>
          <w:rFonts w:hint="eastAsia"/>
          <w:sz w:val="28"/>
          <w:szCs w:val="28"/>
        </w:rPr>
        <w:t>Нефтеюганска</w:t>
      </w:r>
      <w:r w:rsidRPr="00BC5D7D">
        <w:rPr>
          <w:sz w:val="28"/>
          <w:szCs w:val="28"/>
        </w:rPr>
        <w:t xml:space="preserve">                                                                </w:t>
      </w:r>
      <w:proofErr w:type="spellStart"/>
      <w:r w:rsidRPr="00BC5D7D">
        <w:rPr>
          <w:sz w:val="28"/>
          <w:szCs w:val="28"/>
        </w:rPr>
        <w:t>С.Ю.Дегтярев</w:t>
      </w:r>
      <w:proofErr w:type="spellEnd"/>
    </w:p>
    <w:p w:rsidR="006F028D" w:rsidRPr="006F028D" w:rsidRDefault="006F028D"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6F028D" w:rsidRPr="006F028D" w:rsidRDefault="006F028D"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6F028D" w:rsidRDefault="006F028D"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p>
    <w:p w:rsidR="00D61E49" w:rsidRDefault="00D61E49" w:rsidP="006F028D">
      <w:pPr>
        <w:tabs>
          <w:tab w:val="left" w:pos="-142"/>
          <w:tab w:val="left" w:pos="10992"/>
          <w:tab w:val="left" w:pos="11908"/>
          <w:tab w:val="left" w:pos="12824"/>
          <w:tab w:val="left" w:pos="13740"/>
          <w:tab w:val="left" w:pos="14656"/>
        </w:tabs>
        <w:autoSpaceDE w:val="0"/>
        <w:autoSpaceDN w:val="0"/>
        <w:adjustRightInd w:val="0"/>
        <w:jc w:val="center"/>
        <w:rPr>
          <w:sz w:val="28"/>
          <w:szCs w:val="28"/>
        </w:rPr>
      </w:pPr>
      <w:bookmarkStart w:id="0" w:name="_GoBack"/>
      <w:bookmarkEnd w:id="0"/>
    </w:p>
    <w:sectPr w:rsidR="00D61E49" w:rsidSect="006F028D">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8E" w:rsidRDefault="0076378E" w:rsidP="00FF1775">
      <w:r>
        <w:separator/>
      </w:r>
    </w:p>
  </w:endnote>
  <w:endnote w:type="continuationSeparator" w:id="0">
    <w:p w:rsidR="0076378E" w:rsidRDefault="0076378E" w:rsidP="00FF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8E" w:rsidRDefault="0076378E" w:rsidP="00FF1775">
      <w:r>
        <w:separator/>
      </w:r>
    </w:p>
  </w:footnote>
  <w:footnote w:type="continuationSeparator" w:id="0">
    <w:p w:rsidR="0076378E" w:rsidRDefault="0076378E" w:rsidP="00FF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80" w:rsidRDefault="00717D80" w:rsidP="00717D8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EF7"/>
    <w:multiLevelType w:val="hybridMultilevel"/>
    <w:tmpl w:val="1C2058F4"/>
    <w:lvl w:ilvl="0" w:tplc="DA04571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AE46990"/>
    <w:multiLevelType w:val="hybridMultilevel"/>
    <w:tmpl w:val="E37A604E"/>
    <w:lvl w:ilvl="0" w:tplc="2F9AB5B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73"/>
    <w:rsid w:val="0000225C"/>
    <w:rsid w:val="00007E37"/>
    <w:rsid w:val="00010130"/>
    <w:rsid w:val="0001083A"/>
    <w:rsid w:val="00015BF9"/>
    <w:rsid w:val="000172C1"/>
    <w:rsid w:val="00020D7C"/>
    <w:rsid w:val="0002708C"/>
    <w:rsid w:val="00030B6F"/>
    <w:rsid w:val="00032D5F"/>
    <w:rsid w:val="000478E5"/>
    <w:rsid w:val="000533B4"/>
    <w:rsid w:val="00062337"/>
    <w:rsid w:val="00073466"/>
    <w:rsid w:val="00075491"/>
    <w:rsid w:val="0007762C"/>
    <w:rsid w:val="000939F2"/>
    <w:rsid w:val="000A1500"/>
    <w:rsid w:val="000B3B48"/>
    <w:rsid w:val="000B46D5"/>
    <w:rsid w:val="000B58F1"/>
    <w:rsid w:val="000B59F0"/>
    <w:rsid w:val="000C5077"/>
    <w:rsid w:val="000D2540"/>
    <w:rsid w:val="000E188C"/>
    <w:rsid w:val="000E31F2"/>
    <w:rsid w:val="000E3602"/>
    <w:rsid w:val="0011160A"/>
    <w:rsid w:val="00114A6F"/>
    <w:rsid w:val="00123486"/>
    <w:rsid w:val="00125A02"/>
    <w:rsid w:val="00127581"/>
    <w:rsid w:val="00135C13"/>
    <w:rsid w:val="001362BC"/>
    <w:rsid w:val="00136F01"/>
    <w:rsid w:val="00142991"/>
    <w:rsid w:val="0014537F"/>
    <w:rsid w:val="001467CB"/>
    <w:rsid w:val="00150DDA"/>
    <w:rsid w:val="00157A60"/>
    <w:rsid w:val="0016040B"/>
    <w:rsid w:val="00160F22"/>
    <w:rsid w:val="00175F7A"/>
    <w:rsid w:val="0018694F"/>
    <w:rsid w:val="00193B2C"/>
    <w:rsid w:val="001A117F"/>
    <w:rsid w:val="001A6A7D"/>
    <w:rsid w:val="001B2A17"/>
    <w:rsid w:val="001B7B21"/>
    <w:rsid w:val="001C20E8"/>
    <w:rsid w:val="001C6598"/>
    <w:rsid w:val="001D1C39"/>
    <w:rsid w:val="001D2BC4"/>
    <w:rsid w:val="001E7733"/>
    <w:rsid w:val="001F2EF9"/>
    <w:rsid w:val="001F4A17"/>
    <w:rsid w:val="00212770"/>
    <w:rsid w:val="00214231"/>
    <w:rsid w:val="00232D1E"/>
    <w:rsid w:val="00237230"/>
    <w:rsid w:val="00246001"/>
    <w:rsid w:val="00256CDF"/>
    <w:rsid w:val="00262E67"/>
    <w:rsid w:val="00263FA1"/>
    <w:rsid w:val="002711AE"/>
    <w:rsid w:val="00272CCB"/>
    <w:rsid w:val="00287BC5"/>
    <w:rsid w:val="002906E1"/>
    <w:rsid w:val="002932BB"/>
    <w:rsid w:val="00295AC5"/>
    <w:rsid w:val="00296B34"/>
    <w:rsid w:val="002A1BE7"/>
    <w:rsid w:val="002A3A68"/>
    <w:rsid w:val="002A5E94"/>
    <w:rsid w:val="002A7FA5"/>
    <w:rsid w:val="002B2599"/>
    <w:rsid w:val="002B7142"/>
    <w:rsid w:val="002C001B"/>
    <w:rsid w:val="002C10B2"/>
    <w:rsid w:val="002C520E"/>
    <w:rsid w:val="002C7C06"/>
    <w:rsid w:val="002D7011"/>
    <w:rsid w:val="002E019C"/>
    <w:rsid w:val="002E366D"/>
    <w:rsid w:val="002E4866"/>
    <w:rsid w:val="002E7E6F"/>
    <w:rsid w:val="002F292A"/>
    <w:rsid w:val="002F3BD2"/>
    <w:rsid w:val="002F544D"/>
    <w:rsid w:val="002F74E2"/>
    <w:rsid w:val="00303C54"/>
    <w:rsid w:val="00312E90"/>
    <w:rsid w:val="0031577A"/>
    <w:rsid w:val="00331EC8"/>
    <w:rsid w:val="00334397"/>
    <w:rsid w:val="00335C82"/>
    <w:rsid w:val="00341CA4"/>
    <w:rsid w:val="0034300C"/>
    <w:rsid w:val="00351183"/>
    <w:rsid w:val="00353B7C"/>
    <w:rsid w:val="00353D47"/>
    <w:rsid w:val="00354960"/>
    <w:rsid w:val="00360DB7"/>
    <w:rsid w:val="00372DB7"/>
    <w:rsid w:val="003774D2"/>
    <w:rsid w:val="00380333"/>
    <w:rsid w:val="003822F0"/>
    <w:rsid w:val="00386266"/>
    <w:rsid w:val="0039724E"/>
    <w:rsid w:val="003A3247"/>
    <w:rsid w:val="003A5FF2"/>
    <w:rsid w:val="003D07E1"/>
    <w:rsid w:val="003D15E4"/>
    <w:rsid w:val="003D2848"/>
    <w:rsid w:val="003D29D9"/>
    <w:rsid w:val="003E4131"/>
    <w:rsid w:val="003E5B67"/>
    <w:rsid w:val="00401841"/>
    <w:rsid w:val="00402317"/>
    <w:rsid w:val="00404F32"/>
    <w:rsid w:val="00413B71"/>
    <w:rsid w:val="00414AA5"/>
    <w:rsid w:val="0042043E"/>
    <w:rsid w:val="00420679"/>
    <w:rsid w:val="004240F1"/>
    <w:rsid w:val="004265AA"/>
    <w:rsid w:val="0044036B"/>
    <w:rsid w:val="00442A77"/>
    <w:rsid w:val="00444168"/>
    <w:rsid w:val="004450D3"/>
    <w:rsid w:val="00456127"/>
    <w:rsid w:val="00460AE9"/>
    <w:rsid w:val="00463E85"/>
    <w:rsid w:val="004641C1"/>
    <w:rsid w:val="00473C1C"/>
    <w:rsid w:val="00473FE0"/>
    <w:rsid w:val="00480305"/>
    <w:rsid w:val="00484C41"/>
    <w:rsid w:val="00491669"/>
    <w:rsid w:val="00494304"/>
    <w:rsid w:val="004959E3"/>
    <w:rsid w:val="00496859"/>
    <w:rsid w:val="004B0F71"/>
    <w:rsid w:val="004B6F0E"/>
    <w:rsid w:val="004B779F"/>
    <w:rsid w:val="004C08CD"/>
    <w:rsid w:val="004D03DA"/>
    <w:rsid w:val="004D1EAC"/>
    <w:rsid w:val="004D51A5"/>
    <w:rsid w:val="004D5E02"/>
    <w:rsid w:val="004E2066"/>
    <w:rsid w:val="004E6860"/>
    <w:rsid w:val="00501F21"/>
    <w:rsid w:val="00504680"/>
    <w:rsid w:val="005060A6"/>
    <w:rsid w:val="00511966"/>
    <w:rsid w:val="00517A28"/>
    <w:rsid w:val="0052064C"/>
    <w:rsid w:val="005323D8"/>
    <w:rsid w:val="005367A0"/>
    <w:rsid w:val="00537758"/>
    <w:rsid w:val="00542ACD"/>
    <w:rsid w:val="00542CDC"/>
    <w:rsid w:val="0054761B"/>
    <w:rsid w:val="00553ED6"/>
    <w:rsid w:val="00554BBB"/>
    <w:rsid w:val="00560D47"/>
    <w:rsid w:val="005612FC"/>
    <w:rsid w:val="00562CF2"/>
    <w:rsid w:val="00563D38"/>
    <w:rsid w:val="00583E8A"/>
    <w:rsid w:val="005841F7"/>
    <w:rsid w:val="00593C2E"/>
    <w:rsid w:val="00593E0A"/>
    <w:rsid w:val="005951E4"/>
    <w:rsid w:val="005A118D"/>
    <w:rsid w:val="005A222D"/>
    <w:rsid w:val="005A7F2F"/>
    <w:rsid w:val="005B030B"/>
    <w:rsid w:val="005B27EA"/>
    <w:rsid w:val="005B5A73"/>
    <w:rsid w:val="005C1C06"/>
    <w:rsid w:val="005D2953"/>
    <w:rsid w:val="005D51CB"/>
    <w:rsid w:val="005E2AC0"/>
    <w:rsid w:val="005E4BB8"/>
    <w:rsid w:val="005E5E70"/>
    <w:rsid w:val="005F1FBF"/>
    <w:rsid w:val="005F5249"/>
    <w:rsid w:val="0060065A"/>
    <w:rsid w:val="00603A21"/>
    <w:rsid w:val="00603A71"/>
    <w:rsid w:val="00606682"/>
    <w:rsid w:val="00607240"/>
    <w:rsid w:val="00610B25"/>
    <w:rsid w:val="00613703"/>
    <w:rsid w:val="00620E9D"/>
    <w:rsid w:val="00621BCC"/>
    <w:rsid w:val="006273CE"/>
    <w:rsid w:val="00631F3F"/>
    <w:rsid w:val="00644DDC"/>
    <w:rsid w:val="00644F23"/>
    <w:rsid w:val="00651D01"/>
    <w:rsid w:val="006530CE"/>
    <w:rsid w:val="00661D5D"/>
    <w:rsid w:val="006677E1"/>
    <w:rsid w:val="006769C5"/>
    <w:rsid w:val="006850C6"/>
    <w:rsid w:val="006915D4"/>
    <w:rsid w:val="0069206D"/>
    <w:rsid w:val="00697004"/>
    <w:rsid w:val="006A79A7"/>
    <w:rsid w:val="006B20E1"/>
    <w:rsid w:val="006B32C0"/>
    <w:rsid w:val="006D1CE8"/>
    <w:rsid w:val="006D470D"/>
    <w:rsid w:val="006E2D94"/>
    <w:rsid w:val="006E5605"/>
    <w:rsid w:val="006E58EB"/>
    <w:rsid w:val="006F028D"/>
    <w:rsid w:val="006F200D"/>
    <w:rsid w:val="006F379A"/>
    <w:rsid w:val="006F7CB4"/>
    <w:rsid w:val="00700A57"/>
    <w:rsid w:val="0070238C"/>
    <w:rsid w:val="007075F0"/>
    <w:rsid w:val="0071097B"/>
    <w:rsid w:val="00712989"/>
    <w:rsid w:val="0071589E"/>
    <w:rsid w:val="007159D3"/>
    <w:rsid w:val="00715D44"/>
    <w:rsid w:val="0071792F"/>
    <w:rsid w:val="00717D80"/>
    <w:rsid w:val="00720A29"/>
    <w:rsid w:val="007337BF"/>
    <w:rsid w:val="00733E4F"/>
    <w:rsid w:val="007464A2"/>
    <w:rsid w:val="00750263"/>
    <w:rsid w:val="00750FBE"/>
    <w:rsid w:val="0076378E"/>
    <w:rsid w:val="00765CD2"/>
    <w:rsid w:val="007753B9"/>
    <w:rsid w:val="00790814"/>
    <w:rsid w:val="0079601E"/>
    <w:rsid w:val="007979CA"/>
    <w:rsid w:val="007A0FA1"/>
    <w:rsid w:val="007A4B15"/>
    <w:rsid w:val="007B73C8"/>
    <w:rsid w:val="007C0E0C"/>
    <w:rsid w:val="007C1684"/>
    <w:rsid w:val="007C20E8"/>
    <w:rsid w:val="007C2874"/>
    <w:rsid w:val="007D132E"/>
    <w:rsid w:val="007D1C62"/>
    <w:rsid w:val="007D7A0D"/>
    <w:rsid w:val="007E36B5"/>
    <w:rsid w:val="007E3FA7"/>
    <w:rsid w:val="007E7270"/>
    <w:rsid w:val="007F43CF"/>
    <w:rsid w:val="0080082F"/>
    <w:rsid w:val="0080559F"/>
    <w:rsid w:val="008130D2"/>
    <w:rsid w:val="00821D12"/>
    <w:rsid w:val="00835804"/>
    <w:rsid w:val="00855B87"/>
    <w:rsid w:val="00857092"/>
    <w:rsid w:val="008611AF"/>
    <w:rsid w:val="00861E93"/>
    <w:rsid w:val="00861ED3"/>
    <w:rsid w:val="00863085"/>
    <w:rsid w:val="00863151"/>
    <w:rsid w:val="00864AFA"/>
    <w:rsid w:val="0086559D"/>
    <w:rsid w:val="0088085A"/>
    <w:rsid w:val="00880FAD"/>
    <w:rsid w:val="00884DF7"/>
    <w:rsid w:val="00885AD5"/>
    <w:rsid w:val="00892D58"/>
    <w:rsid w:val="008A36C3"/>
    <w:rsid w:val="008B2117"/>
    <w:rsid w:val="008C0E91"/>
    <w:rsid w:val="008C580C"/>
    <w:rsid w:val="008E6020"/>
    <w:rsid w:val="008F1450"/>
    <w:rsid w:val="00901493"/>
    <w:rsid w:val="0090285D"/>
    <w:rsid w:val="00905079"/>
    <w:rsid w:val="00906EFF"/>
    <w:rsid w:val="009116B5"/>
    <w:rsid w:val="00913312"/>
    <w:rsid w:val="00913440"/>
    <w:rsid w:val="00916B99"/>
    <w:rsid w:val="00940FDB"/>
    <w:rsid w:val="00945711"/>
    <w:rsid w:val="00947DCB"/>
    <w:rsid w:val="00950D0F"/>
    <w:rsid w:val="00960431"/>
    <w:rsid w:val="0096107B"/>
    <w:rsid w:val="00964A2F"/>
    <w:rsid w:val="00967456"/>
    <w:rsid w:val="0097201D"/>
    <w:rsid w:val="00974275"/>
    <w:rsid w:val="00974A33"/>
    <w:rsid w:val="009759CA"/>
    <w:rsid w:val="0098320C"/>
    <w:rsid w:val="00983D20"/>
    <w:rsid w:val="00993080"/>
    <w:rsid w:val="00993713"/>
    <w:rsid w:val="00993750"/>
    <w:rsid w:val="009967AD"/>
    <w:rsid w:val="00997C79"/>
    <w:rsid w:val="009A4532"/>
    <w:rsid w:val="009A593D"/>
    <w:rsid w:val="009B1C44"/>
    <w:rsid w:val="009B2B1D"/>
    <w:rsid w:val="009B3020"/>
    <w:rsid w:val="009B33E1"/>
    <w:rsid w:val="009B5686"/>
    <w:rsid w:val="009D1366"/>
    <w:rsid w:val="009D3569"/>
    <w:rsid w:val="009D3995"/>
    <w:rsid w:val="009D4FB6"/>
    <w:rsid w:val="009E7E5B"/>
    <w:rsid w:val="009F1173"/>
    <w:rsid w:val="009F1CBF"/>
    <w:rsid w:val="009F34DE"/>
    <w:rsid w:val="009F6462"/>
    <w:rsid w:val="00A023B3"/>
    <w:rsid w:val="00A02736"/>
    <w:rsid w:val="00A03E72"/>
    <w:rsid w:val="00A05179"/>
    <w:rsid w:val="00A073F9"/>
    <w:rsid w:val="00A114DF"/>
    <w:rsid w:val="00A14EFC"/>
    <w:rsid w:val="00A265F2"/>
    <w:rsid w:val="00A3120D"/>
    <w:rsid w:val="00A34466"/>
    <w:rsid w:val="00A35F5D"/>
    <w:rsid w:val="00A438B0"/>
    <w:rsid w:val="00A445CF"/>
    <w:rsid w:val="00A47346"/>
    <w:rsid w:val="00A5649E"/>
    <w:rsid w:val="00A568B1"/>
    <w:rsid w:val="00A77933"/>
    <w:rsid w:val="00A82636"/>
    <w:rsid w:val="00A83E99"/>
    <w:rsid w:val="00AA49DD"/>
    <w:rsid w:val="00AA4D19"/>
    <w:rsid w:val="00AA79E7"/>
    <w:rsid w:val="00AB6B54"/>
    <w:rsid w:val="00AC1496"/>
    <w:rsid w:val="00AC3D67"/>
    <w:rsid w:val="00AC42C7"/>
    <w:rsid w:val="00AC56BE"/>
    <w:rsid w:val="00AE05A6"/>
    <w:rsid w:val="00AF6ABE"/>
    <w:rsid w:val="00B05D3D"/>
    <w:rsid w:val="00B064F0"/>
    <w:rsid w:val="00B1499D"/>
    <w:rsid w:val="00B23E9C"/>
    <w:rsid w:val="00B27E72"/>
    <w:rsid w:val="00B30E20"/>
    <w:rsid w:val="00B41454"/>
    <w:rsid w:val="00B42F96"/>
    <w:rsid w:val="00B45BEB"/>
    <w:rsid w:val="00B46830"/>
    <w:rsid w:val="00B47454"/>
    <w:rsid w:val="00B76D8A"/>
    <w:rsid w:val="00B777CA"/>
    <w:rsid w:val="00B9371F"/>
    <w:rsid w:val="00B94257"/>
    <w:rsid w:val="00B9679D"/>
    <w:rsid w:val="00BA45E7"/>
    <w:rsid w:val="00BA4F15"/>
    <w:rsid w:val="00BB56FE"/>
    <w:rsid w:val="00BC4C2F"/>
    <w:rsid w:val="00BC5D7D"/>
    <w:rsid w:val="00BD5A13"/>
    <w:rsid w:val="00BE1285"/>
    <w:rsid w:val="00BE43EF"/>
    <w:rsid w:val="00BE5278"/>
    <w:rsid w:val="00BF5C1B"/>
    <w:rsid w:val="00C1562E"/>
    <w:rsid w:val="00C26210"/>
    <w:rsid w:val="00C30713"/>
    <w:rsid w:val="00C31D99"/>
    <w:rsid w:val="00C3681C"/>
    <w:rsid w:val="00C3747D"/>
    <w:rsid w:val="00C53ABD"/>
    <w:rsid w:val="00C54917"/>
    <w:rsid w:val="00C5649C"/>
    <w:rsid w:val="00C5701C"/>
    <w:rsid w:val="00C849AB"/>
    <w:rsid w:val="00C93D26"/>
    <w:rsid w:val="00C947DD"/>
    <w:rsid w:val="00C94D16"/>
    <w:rsid w:val="00C9581E"/>
    <w:rsid w:val="00C964C5"/>
    <w:rsid w:val="00C97C81"/>
    <w:rsid w:val="00CA5A18"/>
    <w:rsid w:val="00CC6693"/>
    <w:rsid w:val="00CD33C3"/>
    <w:rsid w:val="00CE59FA"/>
    <w:rsid w:val="00CE74F1"/>
    <w:rsid w:val="00CF351C"/>
    <w:rsid w:val="00D06667"/>
    <w:rsid w:val="00D122B5"/>
    <w:rsid w:val="00D130B4"/>
    <w:rsid w:val="00D137D1"/>
    <w:rsid w:val="00D1438E"/>
    <w:rsid w:val="00D1497F"/>
    <w:rsid w:val="00D2676F"/>
    <w:rsid w:val="00D26835"/>
    <w:rsid w:val="00D27EA7"/>
    <w:rsid w:val="00D3603E"/>
    <w:rsid w:val="00D43000"/>
    <w:rsid w:val="00D46C75"/>
    <w:rsid w:val="00D47057"/>
    <w:rsid w:val="00D47876"/>
    <w:rsid w:val="00D61E49"/>
    <w:rsid w:val="00D64DAD"/>
    <w:rsid w:val="00D65491"/>
    <w:rsid w:val="00D67633"/>
    <w:rsid w:val="00D740A8"/>
    <w:rsid w:val="00D810B6"/>
    <w:rsid w:val="00D87A62"/>
    <w:rsid w:val="00D93819"/>
    <w:rsid w:val="00DA48ED"/>
    <w:rsid w:val="00DA6DD0"/>
    <w:rsid w:val="00DB28BA"/>
    <w:rsid w:val="00DB3AB3"/>
    <w:rsid w:val="00DB4256"/>
    <w:rsid w:val="00DB44EC"/>
    <w:rsid w:val="00DB5BCC"/>
    <w:rsid w:val="00DB769B"/>
    <w:rsid w:val="00DB7976"/>
    <w:rsid w:val="00DC21E8"/>
    <w:rsid w:val="00DC46F3"/>
    <w:rsid w:val="00DD3E6C"/>
    <w:rsid w:val="00DE1987"/>
    <w:rsid w:val="00DE4E75"/>
    <w:rsid w:val="00DE760C"/>
    <w:rsid w:val="00DF0881"/>
    <w:rsid w:val="00DF6E43"/>
    <w:rsid w:val="00DF7FC7"/>
    <w:rsid w:val="00E05193"/>
    <w:rsid w:val="00E11B3E"/>
    <w:rsid w:val="00E230EC"/>
    <w:rsid w:val="00E26282"/>
    <w:rsid w:val="00E26C44"/>
    <w:rsid w:val="00E40255"/>
    <w:rsid w:val="00E4152F"/>
    <w:rsid w:val="00E70646"/>
    <w:rsid w:val="00E74CE5"/>
    <w:rsid w:val="00E8010E"/>
    <w:rsid w:val="00E837ED"/>
    <w:rsid w:val="00E866CF"/>
    <w:rsid w:val="00E96F68"/>
    <w:rsid w:val="00EA58C7"/>
    <w:rsid w:val="00EB13C7"/>
    <w:rsid w:val="00EB1C95"/>
    <w:rsid w:val="00EB780E"/>
    <w:rsid w:val="00EB7DFD"/>
    <w:rsid w:val="00ED23BF"/>
    <w:rsid w:val="00ED70C2"/>
    <w:rsid w:val="00EF41FD"/>
    <w:rsid w:val="00EF5B2C"/>
    <w:rsid w:val="00F01143"/>
    <w:rsid w:val="00F0319D"/>
    <w:rsid w:val="00F04E34"/>
    <w:rsid w:val="00F05F86"/>
    <w:rsid w:val="00F10663"/>
    <w:rsid w:val="00F1472A"/>
    <w:rsid w:val="00F174C6"/>
    <w:rsid w:val="00F17F70"/>
    <w:rsid w:val="00F2380D"/>
    <w:rsid w:val="00F246C4"/>
    <w:rsid w:val="00F24FC5"/>
    <w:rsid w:val="00F33C5B"/>
    <w:rsid w:val="00F34A09"/>
    <w:rsid w:val="00F407E3"/>
    <w:rsid w:val="00F41312"/>
    <w:rsid w:val="00F42441"/>
    <w:rsid w:val="00F4535C"/>
    <w:rsid w:val="00F46035"/>
    <w:rsid w:val="00F507A9"/>
    <w:rsid w:val="00F56C3E"/>
    <w:rsid w:val="00F570C1"/>
    <w:rsid w:val="00F62863"/>
    <w:rsid w:val="00F74F4B"/>
    <w:rsid w:val="00F81845"/>
    <w:rsid w:val="00F838BF"/>
    <w:rsid w:val="00F854AF"/>
    <w:rsid w:val="00FA41F5"/>
    <w:rsid w:val="00FA7B46"/>
    <w:rsid w:val="00FC071C"/>
    <w:rsid w:val="00FC33C7"/>
    <w:rsid w:val="00FD35B4"/>
    <w:rsid w:val="00FD41EC"/>
    <w:rsid w:val="00FD514A"/>
    <w:rsid w:val="00FF1775"/>
    <w:rsid w:val="00FF7073"/>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4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060A6"/>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44EC"/>
    <w:pPr>
      <w:spacing w:after="0" w:line="240" w:lineRule="auto"/>
    </w:pPr>
    <w:rPr>
      <w:rFonts w:ascii="Courier New" w:eastAsia="Times New Roman" w:hAnsi="Courier New" w:cs="Times New Roman"/>
      <w:snapToGrid w:val="0"/>
      <w:sz w:val="20"/>
      <w:szCs w:val="20"/>
      <w:lang w:eastAsia="ru-RU"/>
    </w:rPr>
  </w:style>
  <w:style w:type="paragraph" w:styleId="a3">
    <w:name w:val="List Paragraph"/>
    <w:basedOn w:val="a"/>
    <w:uiPriority w:val="34"/>
    <w:qFormat/>
    <w:rsid w:val="00DB44EC"/>
    <w:pPr>
      <w:ind w:left="720"/>
      <w:contextualSpacing/>
    </w:pPr>
  </w:style>
  <w:style w:type="paragraph" w:customStyle="1" w:styleId="ConsPlusCell">
    <w:name w:val="ConsPlusCell"/>
    <w:rsid w:val="005E5E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nhideWhenUsed/>
    <w:rsid w:val="00F854AF"/>
    <w:pPr>
      <w:spacing w:before="100" w:beforeAutospacing="1" w:after="100" w:afterAutospacing="1"/>
    </w:pPr>
    <w:rPr>
      <w:rFonts w:ascii="Arial" w:hAnsi="Arial" w:cs="Arial"/>
      <w:color w:val="000000"/>
      <w:sz w:val="18"/>
      <w:szCs w:val="18"/>
    </w:rPr>
  </w:style>
  <w:style w:type="paragraph" w:customStyle="1" w:styleId="ConsPlusNormal">
    <w:name w:val="ConsPlusNormal"/>
    <w:rsid w:val="00D64D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64DAD"/>
    <w:rPr>
      <w:sz w:val="28"/>
    </w:rPr>
  </w:style>
  <w:style w:type="paragraph" w:customStyle="1" w:styleId="22">
    <w:name w:val="Основной текст 22"/>
    <w:basedOn w:val="a"/>
    <w:rsid w:val="00D64DAD"/>
    <w:rPr>
      <w:sz w:val="28"/>
    </w:rPr>
  </w:style>
  <w:style w:type="paragraph" w:styleId="a5">
    <w:name w:val="Balloon Text"/>
    <w:basedOn w:val="a"/>
    <w:link w:val="a6"/>
    <w:uiPriority w:val="99"/>
    <w:semiHidden/>
    <w:unhideWhenUsed/>
    <w:rsid w:val="00414AA5"/>
    <w:rPr>
      <w:rFonts w:ascii="Segoe UI" w:hAnsi="Segoe UI" w:cs="Segoe UI"/>
      <w:sz w:val="18"/>
      <w:szCs w:val="18"/>
    </w:rPr>
  </w:style>
  <w:style w:type="character" w:customStyle="1" w:styleId="a6">
    <w:name w:val="Текст выноски Знак"/>
    <w:basedOn w:val="a0"/>
    <w:link w:val="a5"/>
    <w:uiPriority w:val="99"/>
    <w:semiHidden/>
    <w:rsid w:val="00414AA5"/>
    <w:rPr>
      <w:rFonts w:ascii="Segoe UI" w:eastAsia="Times New Roman" w:hAnsi="Segoe UI" w:cs="Segoe UI"/>
      <w:sz w:val="18"/>
      <w:szCs w:val="18"/>
      <w:lang w:eastAsia="ru-RU"/>
    </w:rPr>
  </w:style>
  <w:style w:type="table" w:styleId="a7">
    <w:name w:val="Table Grid"/>
    <w:basedOn w:val="a1"/>
    <w:uiPriority w:val="59"/>
    <w:rsid w:val="008C0E9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FD514A"/>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FD514A"/>
    <w:rPr>
      <w:rFonts w:ascii="Calibri" w:eastAsia="Calibri" w:hAnsi="Calibri" w:cs="Times New Roman"/>
    </w:rPr>
  </w:style>
  <w:style w:type="character" w:customStyle="1" w:styleId="10">
    <w:name w:val="Заголовок 1 Знак"/>
    <w:basedOn w:val="a0"/>
    <w:link w:val="1"/>
    <w:rsid w:val="005060A6"/>
    <w:rPr>
      <w:rFonts w:ascii="Times New Roman" w:eastAsia="Times New Roman" w:hAnsi="Times New Roman" w:cs="Times New Roman"/>
      <w:b/>
      <w:sz w:val="48"/>
      <w:szCs w:val="20"/>
      <w:lang w:eastAsia="ru-RU"/>
    </w:rPr>
  </w:style>
  <w:style w:type="paragraph" w:customStyle="1" w:styleId="23">
    <w:name w:val="Основной текст 23"/>
    <w:basedOn w:val="a"/>
    <w:rsid w:val="005060A6"/>
    <w:rPr>
      <w:sz w:val="28"/>
    </w:rPr>
  </w:style>
  <w:style w:type="paragraph" w:customStyle="1" w:styleId="11">
    <w:name w:val="Абзац списка1"/>
    <w:basedOn w:val="a"/>
    <w:rsid w:val="005060A6"/>
    <w:pPr>
      <w:spacing w:after="200" w:line="276" w:lineRule="auto"/>
      <w:ind w:left="720"/>
    </w:pPr>
    <w:rPr>
      <w:rFonts w:ascii="Calibri" w:hAnsi="Calibri" w:cs="Calibri"/>
      <w:sz w:val="22"/>
      <w:szCs w:val="22"/>
    </w:rPr>
  </w:style>
  <w:style w:type="paragraph" w:styleId="aa">
    <w:name w:val="header"/>
    <w:basedOn w:val="a"/>
    <w:link w:val="ab"/>
    <w:uiPriority w:val="99"/>
    <w:unhideWhenUsed/>
    <w:rsid w:val="00FF1775"/>
    <w:pPr>
      <w:tabs>
        <w:tab w:val="center" w:pos="4677"/>
        <w:tab w:val="right" w:pos="9355"/>
      </w:tabs>
    </w:pPr>
  </w:style>
  <w:style w:type="character" w:customStyle="1" w:styleId="ab">
    <w:name w:val="Верхний колонтитул Знак"/>
    <w:basedOn w:val="a0"/>
    <w:link w:val="aa"/>
    <w:uiPriority w:val="99"/>
    <w:rsid w:val="00FF177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F1775"/>
    <w:pPr>
      <w:tabs>
        <w:tab w:val="center" w:pos="4677"/>
        <w:tab w:val="right" w:pos="9355"/>
      </w:tabs>
    </w:pPr>
  </w:style>
  <w:style w:type="character" w:customStyle="1" w:styleId="ad">
    <w:name w:val="Нижний колонтитул Знак"/>
    <w:basedOn w:val="a0"/>
    <w:link w:val="ac"/>
    <w:uiPriority w:val="99"/>
    <w:rsid w:val="00FF1775"/>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FF1775"/>
    <w:rPr>
      <w:sz w:val="16"/>
      <w:szCs w:val="16"/>
    </w:rPr>
  </w:style>
  <w:style w:type="paragraph" w:styleId="af">
    <w:name w:val="annotation text"/>
    <w:basedOn w:val="a"/>
    <w:link w:val="af0"/>
    <w:uiPriority w:val="99"/>
    <w:semiHidden/>
    <w:unhideWhenUsed/>
    <w:rsid w:val="00FF1775"/>
  </w:style>
  <w:style w:type="character" w:customStyle="1" w:styleId="af0">
    <w:name w:val="Текст примечания Знак"/>
    <w:basedOn w:val="a0"/>
    <w:link w:val="af"/>
    <w:uiPriority w:val="99"/>
    <w:semiHidden/>
    <w:rsid w:val="00FF1775"/>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F1775"/>
    <w:rPr>
      <w:b/>
      <w:bCs/>
    </w:rPr>
  </w:style>
  <w:style w:type="character" w:customStyle="1" w:styleId="af2">
    <w:name w:val="Тема примечания Знак"/>
    <w:basedOn w:val="af0"/>
    <w:link w:val="af1"/>
    <w:uiPriority w:val="99"/>
    <w:semiHidden/>
    <w:rsid w:val="00FF17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4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060A6"/>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44EC"/>
    <w:pPr>
      <w:spacing w:after="0" w:line="240" w:lineRule="auto"/>
    </w:pPr>
    <w:rPr>
      <w:rFonts w:ascii="Courier New" w:eastAsia="Times New Roman" w:hAnsi="Courier New" w:cs="Times New Roman"/>
      <w:snapToGrid w:val="0"/>
      <w:sz w:val="20"/>
      <w:szCs w:val="20"/>
      <w:lang w:eastAsia="ru-RU"/>
    </w:rPr>
  </w:style>
  <w:style w:type="paragraph" w:styleId="a3">
    <w:name w:val="List Paragraph"/>
    <w:basedOn w:val="a"/>
    <w:uiPriority w:val="34"/>
    <w:qFormat/>
    <w:rsid w:val="00DB44EC"/>
    <w:pPr>
      <w:ind w:left="720"/>
      <w:contextualSpacing/>
    </w:pPr>
  </w:style>
  <w:style w:type="paragraph" w:customStyle="1" w:styleId="ConsPlusCell">
    <w:name w:val="ConsPlusCell"/>
    <w:rsid w:val="005E5E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nhideWhenUsed/>
    <w:rsid w:val="00F854AF"/>
    <w:pPr>
      <w:spacing w:before="100" w:beforeAutospacing="1" w:after="100" w:afterAutospacing="1"/>
    </w:pPr>
    <w:rPr>
      <w:rFonts w:ascii="Arial" w:hAnsi="Arial" w:cs="Arial"/>
      <w:color w:val="000000"/>
      <w:sz w:val="18"/>
      <w:szCs w:val="18"/>
    </w:rPr>
  </w:style>
  <w:style w:type="paragraph" w:customStyle="1" w:styleId="ConsPlusNormal">
    <w:name w:val="ConsPlusNormal"/>
    <w:rsid w:val="00D64D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64DAD"/>
    <w:rPr>
      <w:sz w:val="28"/>
    </w:rPr>
  </w:style>
  <w:style w:type="paragraph" w:customStyle="1" w:styleId="22">
    <w:name w:val="Основной текст 22"/>
    <w:basedOn w:val="a"/>
    <w:rsid w:val="00D64DAD"/>
    <w:rPr>
      <w:sz w:val="28"/>
    </w:rPr>
  </w:style>
  <w:style w:type="paragraph" w:styleId="a5">
    <w:name w:val="Balloon Text"/>
    <w:basedOn w:val="a"/>
    <w:link w:val="a6"/>
    <w:uiPriority w:val="99"/>
    <w:semiHidden/>
    <w:unhideWhenUsed/>
    <w:rsid w:val="00414AA5"/>
    <w:rPr>
      <w:rFonts w:ascii="Segoe UI" w:hAnsi="Segoe UI" w:cs="Segoe UI"/>
      <w:sz w:val="18"/>
      <w:szCs w:val="18"/>
    </w:rPr>
  </w:style>
  <w:style w:type="character" w:customStyle="1" w:styleId="a6">
    <w:name w:val="Текст выноски Знак"/>
    <w:basedOn w:val="a0"/>
    <w:link w:val="a5"/>
    <w:uiPriority w:val="99"/>
    <w:semiHidden/>
    <w:rsid w:val="00414AA5"/>
    <w:rPr>
      <w:rFonts w:ascii="Segoe UI" w:eastAsia="Times New Roman" w:hAnsi="Segoe UI" w:cs="Segoe UI"/>
      <w:sz w:val="18"/>
      <w:szCs w:val="18"/>
      <w:lang w:eastAsia="ru-RU"/>
    </w:rPr>
  </w:style>
  <w:style w:type="table" w:styleId="a7">
    <w:name w:val="Table Grid"/>
    <w:basedOn w:val="a1"/>
    <w:uiPriority w:val="59"/>
    <w:rsid w:val="008C0E9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FD514A"/>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FD514A"/>
    <w:rPr>
      <w:rFonts w:ascii="Calibri" w:eastAsia="Calibri" w:hAnsi="Calibri" w:cs="Times New Roman"/>
    </w:rPr>
  </w:style>
  <w:style w:type="character" w:customStyle="1" w:styleId="10">
    <w:name w:val="Заголовок 1 Знак"/>
    <w:basedOn w:val="a0"/>
    <w:link w:val="1"/>
    <w:rsid w:val="005060A6"/>
    <w:rPr>
      <w:rFonts w:ascii="Times New Roman" w:eastAsia="Times New Roman" w:hAnsi="Times New Roman" w:cs="Times New Roman"/>
      <w:b/>
      <w:sz w:val="48"/>
      <w:szCs w:val="20"/>
      <w:lang w:eastAsia="ru-RU"/>
    </w:rPr>
  </w:style>
  <w:style w:type="paragraph" w:customStyle="1" w:styleId="23">
    <w:name w:val="Основной текст 23"/>
    <w:basedOn w:val="a"/>
    <w:rsid w:val="005060A6"/>
    <w:rPr>
      <w:sz w:val="28"/>
    </w:rPr>
  </w:style>
  <w:style w:type="paragraph" w:customStyle="1" w:styleId="11">
    <w:name w:val="Абзац списка1"/>
    <w:basedOn w:val="a"/>
    <w:rsid w:val="005060A6"/>
    <w:pPr>
      <w:spacing w:after="200" w:line="276" w:lineRule="auto"/>
      <w:ind w:left="720"/>
    </w:pPr>
    <w:rPr>
      <w:rFonts w:ascii="Calibri" w:hAnsi="Calibri" w:cs="Calibri"/>
      <w:sz w:val="22"/>
      <w:szCs w:val="22"/>
    </w:rPr>
  </w:style>
  <w:style w:type="paragraph" w:styleId="aa">
    <w:name w:val="header"/>
    <w:basedOn w:val="a"/>
    <w:link w:val="ab"/>
    <w:uiPriority w:val="99"/>
    <w:unhideWhenUsed/>
    <w:rsid w:val="00FF1775"/>
    <w:pPr>
      <w:tabs>
        <w:tab w:val="center" w:pos="4677"/>
        <w:tab w:val="right" w:pos="9355"/>
      </w:tabs>
    </w:pPr>
  </w:style>
  <w:style w:type="character" w:customStyle="1" w:styleId="ab">
    <w:name w:val="Верхний колонтитул Знак"/>
    <w:basedOn w:val="a0"/>
    <w:link w:val="aa"/>
    <w:uiPriority w:val="99"/>
    <w:rsid w:val="00FF177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F1775"/>
    <w:pPr>
      <w:tabs>
        <w:tab w:val="center" w:pos="4677"/>
        <w:tab w:val="right" w:pos="9355"/>
      </w:tabs>
    </w:pPr>
  </w:style>
  <w:style w:type="character" w:customStyle="1" w:styleId="ad">
    <w:name w:val="Нижний колонтитул Знак"/>
    <w:basedOn w:val="a0"/>
    <w:link w:val="ac"/>
    <w:uiPriority w:val="99"/>
    <w:rsid w:val="00FF1775"/>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FF1775"/>
    <w:rPr>
      <w:sz w:val="16"/>
      <w:szCs w:val="16"/>
    </w:rPr>
  </w:style>
  <w:style w:type="paragraph" w:styleId="af">
    <w:name w:val="annotation text"/>
    <w:basedOn w:val="a"/>
    <w:link w:val="af0"/>
    <w:uiPriority w:val="99"/>
    <w:semiHidden/>
    <w:unhideWhenUsed/>
    <w:rsid w:val="00FF1775"/>
  </w:style>
  <w:style w:type="character" w:customStyle="1" w:styleId="af0">
    <w:name w:val="Текст примечания Знак"/>
    <w:basedOn w:val="a0"/>
    <w:link w:val="af"/>
    <w:uiPriority w:val="99"/>
    <w:semiHidden/>
    <w:rsid w:val="00FF1775"/>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F1775"/>
    <w:rPr>
      <w:b/>
      <w:bCs/>
    </w:rPr>
  </w:style>
  <w:style w:type="character" w:customStyle="1" w:styleId="af2">
    <w:name w:val="Тема примечания Знак"/>
    <w:basedOn w:val="af0"/>
    <w:link w:val="af1"/>
    <w:uiPriority w:val="99"/>
    <w:semiHidden/>
    <w:rsid w:val="00FF17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2255">
      <w:bodyDiv w:val="1"/>
      <w:marLeft w:val="0"/>
      <w:marRight w:val="0"/>
      <w:marTop w:val="0"/>
      <w:marBottom w:val="0"/>
      <w:divBdr>
        <w:top w:val="none" w:sz="0" w:space="0" w:color="auto"/>
        <w:left w:val="none" w:sz="0" w:space="0" w:color="auto"/>
        <w:bottom w:val="none" w:sz="0" w:space="0" w:color="auto"/>
        <w:right w:val="none" w:sz="0" w:space="0" w:color="auto"/>
      </w:divBdr>
    </w:div>
    <w:div w:id="16260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BE77C-46EB-48C6-A3DD-3D076945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КРО2</dc:creator>
  <cp:lastModifiedBy>Duma</cp:lastModifiedBy>
  <cp:revision>5</cp:revision>
  <cp:lastPrinted>2019-07-09T11:09:00Z</cp:lastPrinted>
  <dcterms:created xsi:type="dcterms:W3CDTF">2019-07-09T11:07:00Z</dcterms:created>
  <dcterms:modified xsi:type="dcterms:W3CDTF">2019-07-26T11:08:00Z</dcterms:modified>
</cp:coreProperties>
</file>