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31" w:rsidRPr="003D0462" w:rsidRDefault="00440331" w:rsidP="00440331">
      <w:pPr>
        <w:shd w:val="clear" w:color="auto" w:fill="FFFFFF"/>
        <w:tabs>
          <w:tab w:val="left" w:pos="5907"/>
        </w:tabs>
        <w:jc w:val="center"/>
        <w:rPr>
          <w:b/>
          <w:color w:val="000000"/>
          <w:sz w:val="28"/>
          <w:szCs w:val="28"/>
        </w:rPr>
      </w:pPr>
      <w:r w:rsidRPr="003D0462">
        <w:rPr>
          <w:b/>
          <w:color w:val="000000"/>
          <w:sz w:val="28"/>
          <w:szCs w:val="28"/>
        </w:rPr>
        <w:t>Прожиточный минимум по Ханты-Мансийскому автономному округу - Югре в 2019 году</w:t>
      </w:r>
    </w:p>
    <w:p w:rsidR="00440331" w:rsidRPr="003D0462" w:rsidRDefault="00440331" w:rsidP="00440331">
      <w:pPr>
        <w:shd w:val="clear" w:color="auto" w:fill="FFFFFF"/>
        <w:tabs>
          <w:tab w:val="left" w:pos="5907"/>
        </w:tabs>
        <w:jc w:val="both"/>
        <w:rPr>
          <w:rFonts w:ascii="Arial" w:hAnsi="Arial" w:cs="Arial"/>
          <w:color w:val="000000"/>
          <w:sz w:val="23"/>
          <w:szCs w:val="23"/>
        </w:rPr>
      </w:pPr>
      <w:r w:rsidRPr="003D0462">
        <w:rPr>
          <w:rFonts w:ascii="Arial" w:hAnsi="Arial" w:cs="Arial"/>
          <w:color w:val="000000"/>
          <w:sz w:val="23"/>
          <w:szCs w:val="23"/>
        </w:rPr>
        <w:t>Величина прожиточного минимума по Ханты-Мансийскому автономному округу - Югре за I квартал 2019 года: </w:t>
      </w:r>
    </w:p>
    <w:tbl>
      <w:tblPr>
        <w:tblW w:w="0" w:type="auto"/>
        <w:tblCellSpacing w:w="0" w:type="dxa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7"/>
        <w:gridCol w:w="1824"/>
      </w:tblGrid>
      <w:tr w:rsidR="00440331" w:rsidRPr="00FB0322" w:rsidTr="00641E9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в среднем на душу населения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- 14804 рублей</w:t>
            </w:r>
          </w:p>
        </w:tc>
      </w:tr>
      <w:tr w:rsidR="00440331" w:rsidRPr="00FB0322" w:rsidTr="00641E9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для трудоспособного населения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- 15980 рубля</w:t>
            </w:r>
          </w:p>
        </w:tc>
      </w:tr>
      <w:tr w:rsidR="00440331" w:rsidRPr="00FB0322" w:rsidTr="00641E9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для пенсионеров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- 12170 рублей;</w:t>
            </w:r>
          </w:p>
        </w:tc>
      </w:tr>
      <w:tr w:rsidR="00440331" w:rsidRPr="00FB0322" w:rsidTr="00641E9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для детей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3D0462" w:rsidRDefault="00440331" w:rsidP="00641E9C">
            <w:pPr>
              <w:tabs>
                <w:tab w:val="left" w:pos="5907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D0462">
              <w:rPr>
                <w:rFonts w:ascii="Arial" w:hAnsi="Arial" w:cs="Arial"/>
                <w:color w:val="000000"/>
                <w:sz w:val="23"/>
                <w:szCs w:val="23"/>
              </w:rPr>
              <w:t>- 14672 рублей.</w:t>
            </w:r>
          </w:p>
        </w:tc>
      </w:tr>
    </w:tbl>
    <w:p w:rsidR="00440331" w:rsidRDefault="00440331" w:rsidP="00440331">
      <w:pPr>
        <w:pStyle w:val="1"/>
        <w:shd w:val="clear" w:color="auto" w:fill="FFFFFF"/>
        <w:tabs>
          <w:tab w:val="left" w:pos="5907"/>
        </w:tabs>
        <w:jc w:val="center"/>
        <w:rPr>
          <w:rFonts w:ascii="Arial" w:hAnsi="Arial" w:cs="Arial"/>
          <w:caps/>
          <w:sz w:val="24"/>
          <w:szCs w:val="24"/>
        </w:rPr>
      </w:pPr>
    </w:p>
    <w:p w:rsidR="00440331" w:rsidRDefault="00440331" w:rsidP="00440331">
      <w:pPr>
        <w:tabs>
          <w:tab w:val="left" w:pos="5907"/>
        </w:tabs>
        <w:jc w:val="center"/>
      </w:pPr>
    </w:p>
    <w:p w:rsidR="00440331" w:rsidRPr="00451232" w:rsidRDefault="00440331" w:rsidP="00440331">
      <w:pPr>
        <w:tabs>
          <w:tab w:val="left" w:pos="5907"/>
        </w:tabs>
        <w:jc w:val="center"/>
        <w:rPr>
          <w:b/>
          <w:sz w:val="28"/>
          <w:szCs w:val="28"/>
        </w:rPr>
      </w:pPr>
      <w:r w:rsidRPr="00451232">
        <w:rPr>
          <w:b/>
          <w:sz w:val="28"/>
          <w:szCs w:val="28"/>
        </w:rPr>
        <w:t xml:space="preserve">Об установлении величины прожиточного минимума пенсионера </w:t>
      </w:r>
      <w:proofErr w:type="gramStart"/>
      <w:r w:rsidRPr="00451232">
        <w:rPr>
          <w:b/>
          <w:sz w:val="28"/>
          <w:szCs w:val="28"/>
        </w:rPr>
        <w:t>в</w:t>
      </w:r>
      <w:proofErr w:type="gramEnd"/>
      <w:r w:rsidRPr="00451232">
        <w:rPr>
          <w:b/>
          <w:sz w:val="28"/>
          <w:szCs w:val="28"/>
        </w:rPr>
        <w:t xml:space="preserve"> </w:t>
      </w:r>
      <w:proofErr w:type="gramStart"/>
      <w:r w:rsidRPr="00451232">
        <w:rPr>
          <w:b/>
          <w:sz w:val="28"/>
          <w:szCs w:val="28"/>
        </w:rPr>
        <w:t>Ханты-Мансийском</w:t>
      </w:r>
      <w:proofErr w:type="gramEnd"/>
      <w:r w:rsidRPr="00451232">
        <w:rPr>
          <w:b/>
          <w:sz w:val="28"/>
          <w:szCs w:val="28"/>
        </w:rPr>
        <w:t xml:space="preserve"> автономном округе – Югре в целях установления социальной доплаты к пенсии на 2019 финансовый год</w:t>
      </w:r>
    </w:p>
    <w:p w:rsidR="00440331" w:rsidRPr="00451232" w:rsidRDefault="00440331" w:rsidP="00440331">
      <w:pPr>
        <w:tabs>
          <w:tab w:val="left" w:pos="5907"/>
        </w:tabs>
        <w:jc w:val="center"/>
      </w:pPr>
      <w:r w:rsidRPr="00451232">
        <w:t>ХАНТЫ-МАНСИЙСКИЙ АВТОНОМНЫЙ ОКРУГ – ЮГРА</w:t>
      </w:r>
    </w:p>
    <w:p w:rsidR="00440331" w:rsidRDefault="00440331" w:rsidP="00440331">
      <w:pPr>
        <w:tabs>
          <w:tab w:val="left" w:pos="5907"/>
        </w:tabs>
        <w:jc w:val="center"/>
      </w:pPr>
      <w:r w:rsidRPr="00451232">
        <w:t>ЗАКОН</w:t>
      </w:r>
    </w:p>
    <w:p w:rsidR="00440331" w:rsidRPr="00451232" w:rsidRDefault="00440331" w:rsidP="00440331">
      <w:pPr>
        <w:tabs>
          <w:tab w:val="left" w:pos="5907"/>
        </w:tabs>
        <w:jc w:val="center"/>
      </w:pPr>
      <w:r w:rsidRPr="00451232">
        <w:t xml:space="preserve"> «Об установлении величины прожиточного минимума пенсионера </w:t>
      </w:r>
      <w:proofErr w:type="gramStart"/>
      <w:r w:rsidRPr="00451232">
        <w:t>в</w:t>
      </w:r>
      <w:proofErr w:type="gramEnd"/>
      <w:r w:rsidRPr="00451232">
        <w:t xml:space="preserve"> </w:t>
      </w:r>
      <w:proofErr w:type="gramStart"/>
      <w:r w:rsidRPr="00451232">
        <w:t>Ханты-Мансийском</w:t>
      </w:r>
      <w:proofErr w:type="gramEnd"/>
      <w:r w:rsidRPr="00451232">
        <w:t xml:space="preserve"> автономном округе – Югре в целях установления социальной доплаты к пенсии на 2019 финансовый год»</w:t>
      </w:r>
    </w:p>
    <w:p w:rsidR="00440331" w:rsidRPr="00451232" w:rsidRDefault="00440331" w:rsidP="00440331">
      <w:pPr>
        <w:tabs>
          <w:tab w:val="left" w:pos="5907"/>
        </w:tabs>
        <w:jc w:val="center"/>
      </w:pPr>
      <w:proofErr w:type="gramStart"/>
      <w:r w:rsidRPr="00451232">
        <w:t>Принят</w:t>
      </w:r>
      <w:proofErr w:type="gramEnd"/>
      <w:r w:rsidRPr="00451232">
        <w:t xml:space="preserve"> Думой Ханты-Мансийского автономного округа – Югры 16 октября 2018 года</w:t>
      </w:r>
    </w:p>
    <w:p w:rsidR="00440331" w:rsidRPr="00451232" w:rsidRDefault="00440331" w:rsidP="00440331">
      <w:pPr>
        <w:tabs>
          <w:tab w:val="left" w:pos="5907"/>
        </w:tabs>
      </w:pPr>
      <w:r w:rsidRPr="00451232">
        <w:t xml:space="preserve"> </w:t>
      </w:r>
      <w:r w:rsidRPr="00451232">
        <w:tab/>
        <w:t xml:space="preserve">Статья 1. Установить величину прожиточного минимума пенсионера </w:t>
      </w:r>
      <w:proofErr w:type="gramStart"/>
      <w:r w:rsidRPr="00451232">
        <w:t>в</w:t>
      </w:r>
      <w:proofErr w:type="gramEnd"/>
      <w:r w:rsidRPr="00451232">
        <w:t xml:space="preserve"> </w:t>
      </w:r>
      <w:proofErr w:type="gramStart"/>
      <w:r w:rsidRPr="00451232">
        <w:t>Ханты-Мансийском</w:t>
      </w:r>
      <w:proofErr w:type="gramEnd"/>
      <w:r w:rsidRPr="00451232">
        <w:t xml:space="preserve"> автономном округе – Югре в целях установления социальной доплаты к пенсии на 2019 финансовый год в размере 12 176 рублей. </w:t>
      </w:r>
    </w:p>
    <w:p w:rsidR="00440331" w:rsidRPr="00451232" w:rsidRDefault="00440331" w:rsidP="00440331">
      <w:pPr>
        <w:tabs>
          <w:tab w:val="left" w:pos="5907"/>
        </w:tabs>
        <w:ind w:firstLine="708"/>
      </w:pPr>
      <w:r w:rsidRPr="00451232">
        <w:t xml:space="preserve">Статья 2. Настоящий Закон вступает в силу по истечении десяти дней со дня его официального опубликования. </w:t>
      </w:r>
    </w:p>
    <w:p w:rsidR="00440331" w:rsidRPr="00451232" w:rsidRDefault="00440331" w:rsidP="00440331">
      <w:pPr>
        <w:tabs>
          <w:tab w:val="left" w:pos="5907"/>
        </w:tabs>
        <w:ind w:firstLine="708"/>
      </w:pPr>
      <w:proofErr w:type="gramStart"/>
      <w:r w:rsidRPr="00451232">
        <w:t>г</w:t>
      </w:r>
      <w:proofErr w:type="gramEnd"/>
      <w:r w:rsidRPr="00451232">
        <w:t xml:space="preserve">. Ханты-Мансийск 17 октября 2018 года № 69-оз </w:t>
      </w:r>
    </w:p>
    <w:p w:rsidR="00440331" w:rsidRDefault="00440331" w:rsidP="00440331">
      <w:pPr>
        <w:tabs>
          <w:tab w:val="left" w:pos="5907"/>
        </w:tabs>
        <w:ind w:firstLine="708"/>
      </w:pPr>
      <w:r w:rsidRPr="00451232">
        <w:t>Губернатор Ханты-Мансийского автономного округа – Югры Н.В. Комарова</w:t>
      </w:r>
    </w:p>
    <w:p w:rsidR="00440331" w:rsidRDefault="00440331" w:rsidP="00440331">
      <w:pPr>
        <w:tabs>
          <w:tab w:val="left" w:pos="5907"/>
        </w:tabs>
        <w:ind w:firstLine="708"/>
      </w:pPr>
    </w:p>
    <w:p w:rsidR="00440331" w:rsidRDefault="00440331" w:rsidP="00440331">
      <w:pPr>
        <w:pStyle w:val="1"/>
        <w:pBdr>
          <w:bottom w:val="single" w:sz="6" w:space="2" w:color="DDDDDD"/>
        </w:pBdr>
        <w:shd w:val="clear" w:color="auto" w:fill="FFFFFF"/>
        <w:tabs>
          <w:tab w:val="left" w:pos="5907"/>
        </w:tabs>
        <w:jc w:val="center"/>
        <w:rPr>
          <w:rFonts w:ascii="Arial" w:hAnsi="Arial" w:cs="Arial"/>
          <w:caps/>
          <w:sz w:val="24"/>
          <w:szCs w:val="24"/>
        </w:rPr>
      </w:pPr>
    </w:p>
    <w:p w:rsidR="00440331" w:rsidRDefault="00440331" w:rsidP="00440331">
      <w:pPr>
        <w:pStyle w:val="1"/>
        <w:shd w:val="clear" w:color="auto" w:fill="FFFFFF"/>
        <w:tabs>
          <w:tab w:val="left" w:pos="5907"/>
        </w:tabs>
        <w:jc w:val="center"/>
        <w:rPr>
          <w:rFonts w:ascii="Arial" w:hAnsi="Arial" w:cs="Arial"/>
          <w:caps/>
          <w:sz w:val="24"/>
          <w:szCs w:val="24"/>
        </w:rPr>
      </w:pPr>
      <w:r w:rsidRPr="00451232">
        <w:rPr>
          <w:rFonts w:ascii="Arial" w:hAnsi="Arial" w:cs="Arial"/>
          <w:caps/>
          <w:sz w:val="24"/>
          <w:szCs w:val="24"/>
        </w:rPr>
        <w:t xml:space="preserve">МИНИМАЛЬНЫЙ </w:t>
      </w:r>
      <w:proofErr w:type="gramStart"/>
      <w:r w:rsidRPr="00451232">
        <w:rPr>
          <w:rFonts w:ascii="Arial" w:hAnsi="Arial" w:cs="Arial"/>
          <w:caps/>
          <w:sz w:val="24"/>
          <w:szCs w:val="24"/>
        </w:rPr>
        <w:t>РАЗМЕР ОПЛАТЫ ТРУДА</w:t>
      </w:r>
      <w:proofErr w:type="gramEnd"/>
      <w:r w:rsidRPr="00451232">
        <w:rPr>
          <w:rFonts w:ascii="Arial" w:hAnsi="Arial" w:cs="Arial"/>
          <w:caps/>
          <w:sz w:val="24"/>
          <w:szCs w:val="24"/>
        </w:rPr>
        <w:t xml:space="preserve"> В ЮГРЕ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Минимальный размер оплаты труда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Ханты-Мансийском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автономном округе – Югре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Федеральным законом от 25 декабря 2018 года № 481-ФЗ «О внесении изменения в статью 1 Федерального закона «О минимальном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размере оплаты труда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» минимальный размер оплаты труда с 1 января 2019 года установлен в размере 11280 рублей.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Постановлением Конституционного суда Российской Федерации от 7 декабря 2017 года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Дейдей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Капуриной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И.Я.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Кураш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определено, что заработная плата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работников организаций, расположенных в районах Крайнего Севера и приравненных к ним местностях, должна быть определена в размере не менее МРОТ, после чего к ней должны быть начислены районный коэффициент и надбавка за стаж работы в данных районах или местностях.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Ханты-Мансийском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автономном округе – Югре применяются различные размеры районных коэффициентов и процентных надбавок к заработной плате за стаж работы в районах Крайнего Севере и приравненных к ним местностях (справка прилагается).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В этой связи, в Ханты-Мансийском автономном округе – Югре месячный минимальный размер оплаты труда (кроме Белоярского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Берёзовского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районов) с 1 </w:t>
      </w:r>
      <w:r>
        <w:rPr>
          <w:rFonts w:ascii="Arial" w:hAnsi="Arial" w:cs="Arial"/>
          <w:color w:val="000000"/>
          <w:sz w:val="23"/>
          <w:szCs w:val="23"/>
        </w:rPr>
        <w:lastRenderedPageBreak/>
        <w:t>января 2019 года должен быть не менее величины от 16920,0 рублей до 24816,0 рублей в зависимости от установленного в организации размера районного коэффициента к заработной плате (1,5, или 1,7) и наличия у работника процентной надбавки к заработной плате за стаж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работы в местностях, приравненных к районам Крайнего Севера (от 0 до 50%) при условии, что работник полностью отработал за этот период норму рабочего времени и выполнил нормы труда (трудовые обязанности).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Постановлением Правительства Российской Федерации от 03.03.2012 № 170 «Об отнесении Березовского и Белоярского районов Ханты-Мансийского автономного округа - Югры к районам Крайнего Севера» Белоярский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Берёзовский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районы Ханты-Мансийского автономного округа – Югры отнесены к районам Крайнего Севера, в которых максимальный размер процентной надбавки к заработной плате за стаж работы в районах Крайнего Севера составляет 80 %, соответственно в этих районах месячный минимальный размер оплаты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труда с 1 января 2019 должен быть не менее величины от 16920,0 рублей до 28200,0 рублей в зависимости от установленного в организации размера районного коэффициента к заработной плате (1,5, или 1,7) и наличия у работника процентной надбавки к заработной плате за стаж работы в районах Крайнего Севера (от 0 до 80%) при условии, что работник полностью отработал за этот период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норму рабочего времени и выполнил нормы труда (трудовые обязанности).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Кроме того,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Ханты-Мансийском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автономном округе – Югре, южнее 60 градусов северной широты (часть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Кондинского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Нефтеюганского районов) для организаций непроизводственных отраслей был установлен районный коэффициент к заработной плате в размере 1,3.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случае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если в на указанных территориях имеются организации, в которых установлен районный коэффициент к заработной плате в размере 1,3, то в этих организациях месячный минимальный размер оплаты труда с 1 января 2019 года должен быть не менее величины от 14664,0 рублей до 20304,0 рублей в зависимости от наличия у работника процентной надбавки к заработной плате за стаж работы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местностях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приравненных к районам Крайнего Севера (от 0 до 50%) при условии, что работник полностью отработал за этот период норму рабочего времени и выполнил нормы труда (трудовые обязанности). 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440331" w:rsidRPr="00451232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451232">
        <w:rPr>
          <w:rFonts w:ascii="Arial" w:hAnsi="Arial" w:cs="Arial"/>
          <w:color w:val="000000"/>
          <w:sz w:val="23"/>
          <w:szCs w:val="23"/>
        </w:rPr>
        <w:t>Информация </w:t>
      </w:r>
      <w:r w:rsidRPr="00451232">
        <w:rPr>
          <w:rFonts w:ascii="Arial" w:hAnsi="Arial" w:cs="Arial"/>
          <w:color w:val="000000"/>
          <w:sz w:val="23"/>
          <w:szCs w:val="23"/>
        </w:rPr>
        <w:br/>
        <w:t>о размерах районных коэффициентов и процентных надбавок </w:t>
      </w:r>
      <w:r w:rsidRPr="00451232">
        <w:rPr>
          <w:rFonts w:ascii="Arial" w:hAnsi="Arial" w:cs="Arial"/>
          <w:color w:val="000000"/>
          <w:sz w:val="23"/>
          <w:szCs w:val="23"/>
        </w:rPr>
        <w:br/>
        <w:t>за стаж работы в районах Крайнего Севера и приравненных </w:t>
      </w:r>
      <w:r w:rsidRPr="00451232">
        <w:rPr>
          <w:rFonts w:ascii="Arial" w:hAnsi="Arial" w:cs="Arial"/>
          <w:color w:val="000000"/>
          <w:sz w:val="23"/>
          <w:szCs w:val="23"/>
        </w:rPr>
        <w:br/>
        <w:t>к ним местностях, установленных для Ханты-Мансийского </w:t>
      </w:r>
      <w:r w:rsidRPr="00451232">
        <w:rPr>
          <w:rFonts w:ascii="Arial" w:hAnsi="Arial" w:cs="Arial"/>
          <w:color w:val="000000"/>
          <w:sz w:val="23"/>
          <w:szCs w:val="23"/>
        </w:rPr>
        <w:br/>
        <w:t>автономного округа – Югры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соответствии с частью второй статьи 146, статьей 148 Трудового кодекса Российской Федерации (далее – ТК РФ) труд работников, занятых на работах в местностях с особыми климатическими условиями, оплачивается в повышенном размере; оплата труда на работах в таких местностях производится в порядке и размерах не ниже установленных законами и иными нормативными правовыми актами.</w:t>
      </w:r>
      <w:proofErr w:type="gramEnd"/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Статьями 315 – 317 ТК РФ для лиц, работающих в районах Крайнего Севера и приравненных к ним местностях, предусмотрено применение районных коэффициентов и процентных надбавок к заработной плате, размер которых устанавливается Правительством Российской Федерации. Аналогичные нормы предусмотрены статьями 10 и 11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До настоящего времени акты, предусмотренные вышеназванными нормами, не изданы,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связи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 чем на основании части первой статьи 423 ТК РФ применяются ранее изданные правовые акты федеральных органов государственной власти Российской Федерации, РСФСР или органов государственной власти бывшего СССР.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соответствии с частью второй статьи 316 ТК РФ и частью второй статьи 10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органы государственной власти субъектов Российской Федерации и органы местного самоуправления вправе устанавливать более высокие размеры районных коэффициентов для государственных органов субъектов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Российской Федерации, государственных учреждений субъектов Российской Федерации, органов местного самоуправления, муниципальных учреждений.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отдельных случаях наименования районов (населенных пунктов) в указанных ниже нормативных правовых актах могут не совпадать с современным наименованием, приведенным в ОКАТО, или отсутствовать в нём. 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Районные коэффициенты (РК).</w:t>
      </w:r>
    </w:p>
    <w:p w:rsidR="00440331" w:rsidRDefault="00440331" w:rsidP="00440331">
      <w:pPr>
        <w:shd w:val="clear" w:color="auto" w:fill="FFFFFF"/>
        <w:tabs>
          <w:tab w:val="left" w:pos="5907"/>
        </w:tabs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7"/>
        <w:gridCol w:w="5190"/>
        <w:gridCol w:w="896"/>
        <w:gridCol w:w="1939"/>
      </w:tblGrid>
      <w:tr w:rsidR="00440331" w:rsidRPr="00FB0322" w:rsidTr="00641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Районы, в которых установлены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Размер РК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Нормативные правовые акты, установившие РК</w:t>
            </w:r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На территории Ханты-Мансийского автономного округа – Югры севернее 60 градусов северной широты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На всей территории Ханты-Мансийского автономного округа – Югры 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Во всех муниципальных образованиях Ханты-Мансийского автономного округа –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Работники предприятий и организаций, занятых в нефтяной, газовой промышленности, на геологических и топограф</w:t>
            </w:r>
            <w:proofErr w:type="gramStart"/>
            <w:r w:rsidRPr="00F352D5">
              <w:rPr>
                <w:color w:val="auto"/>
                <w:sz w:val="23"/>
                <w:szCs w:val="23"/>
              </w:rPr>
              <w:t>о-</w:t>
            </w:r>
            <w:proofErr w:type="gramEnd"/>
            <w:r w:rsidRPr="00F352D5">
              <w:rPr>
                <w:color w:val="auto"/>
                <w:sz w:val="23"/>
                <w:szCs w:val="23"/>
              </w:rPr>
              <w:t xml:space="preserve"> геодезических работах, а также работники строительных, строительно-монтажных и специализированных управлений, подсобно-вспомогательных производств, транспорта, хозяйств </w:t>
            </w:r>
            <w:r w:rsidRPr="00F352D5">
              <w:rPr>
                <w:color w:val="auto"/>
                <w:sz w:val="23"/>
                <w:szCs w:val="23"/>
              </w:rPr>
              <w:br/>
              <w:t>и организаций, обслуживающих нефтегазодобывающие предприятия, конторы бурения, строительство объектов нефтяной и газовой промышленности, геологические </w:t>
            </w:r>
            <w:r w:rsidRPr="00F352D5">
              <w:rPr>
                <w:color w:val="auto"/>
                <w:sz w:val="23"/>
                <w:szCs w:val="23"/>
              </w:rPr>
              <w:br/>
              <w:t>и топографо-геодезические работы.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proofErr w:type="gramStart"/>
            <w:r w:rsidRPr="00F352D5">
              <w:rPr>
                <w:color w:val="auto"/>
                <w:sz w:val="23"/>
                <w:szCs w:val="23"/>
              </w:rPr>
              <w:t>Лица, работающие в государственных органах и государственных учреждениях автономного округа, учащиеся, студенты, получающие стипендии за счет бюджета автономного округа, обучающиеся в государственных общеобразовательных организациях, профессиональных образовательных организациях и образовательных организациях высшего образования, находящихся в ведении автономного округа, и лица, являющиеся получателями ежемесячного пособия на ребенка (детей) из средств бюджета автономного округа при исчислении заработной платы, стипендии и пособия.</w:t>
            </w:r>
            <w:proofErr w:type="gramEnd"/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Лица, работающие в органах местного самоуправления и муниципальных учреждениях Ханты-Мансийского автономного округа – Югры.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1,7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tabs>
                <w:tab w:val="left" w:pos="5907"/>
              </w:tabs>
              <w:rPr>
                <w:sz w:val="21"/>
                <w:szCs w:val="21"/>
              </w:rPr>
            </w:pPr>
            <w:r w:rsidRPr="00F352D5">
              <w:rPr>
                <w:sz w:val="21"/>
                <w:szCs w:val="21"/>
              </w:rPr>
              <w:br/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1,7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tabs>
                <w:tab w:val="left" w:pos="5907"/>
              </w:tabs>
              <w:rPr>
                <w:sz w:val="21"/>
                <w:szCs w:val="21"/>
              </w:rPr>
            </w:pPr>
            <w:r w:rsidRPr="00F352D5">
              <w:rPr>
                <w:sz w:val="21"/>
                <w:szCs w:val="21"/>
              </w:rPr>
              <w:br/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1,7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Постановление Госкомтруда СССР, Секретариата ВЦСПС </w:t>
            </w:r>
            <w:r w:rsidRPr="00F352D5">
              <w:rPr>
                <w:color w:val="auto"/>
                <w:sz w:val="23"/>
                <w:szCs w:val="23"/>
              </w:rPr>
              <w:br/>
              <w:t>от 29.12.1964 № 611/35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Закон Ханты-Мансийского автономного </w:t>
            </w:r>
            <w:r w:rsidRPr="00F352D5">
              <w:rPr>
                <w:color w:val="auto"/>
                <w:sz w:val="23"/>
                <w:szCs w:val="23"/>
              </w:rPr>
              <w:br/>
              <w:t>округа – Югры </w:t>
            </w:r>
            <w:r w:rsidRPr="00F352D5">
              <w:rPr>
                <w:color w:val="auto"/>
                <w:sz w:val="23"/>
                <w:szCs w:val="23"/>
              </w:rPr>
              <w:br/>
              <w:t>от 9 декабря 2004 </w:t>
            </w:r>
            <w:r w:rsidRPr="00F352D5">
              <w:rPr>
                <w:color w:val="auto"/>
                <w:sz w:val="23"/>
                <w:szCs w:val="23"/>
              </w:rPr>
              <w:br/>
              <w:t>№ 76-оз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Нормативные правовые акты органов местного самоуправления Ханты-Мансийского автономного </w:t>
            </w:r>
            <w:r w:rsidRPr="00F352D5">
              <w:rPr>
                <w:color w:val="auto"/>
                <w:sz w:val="23"/>
                <w:szCs w:val="23"/>
              </w:rPr>
              <w:br/>
              <w:t>округа – Югры</w:t>
            </w:r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 xml:space="preserve">* На территории Ханты-Мансийского автономного округа – </w:t>
            </w:r>
            <w:r w:rsidRPr="00F352D5">
              <w:rPr>
                <w:color w:val="auto"/>
                <w:sz w:val="23"/>
                <w:szCs w:val="23"/>
              </w:rPr>
              <w:lastRenderedPageBreak/>
              <w:t>Югры севернее 60 градусов северной широты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lastRenderedPageBreak/>
              <w:t>Работники научно-исследовательских учреждений, конструкторских, проектно-конструкторских, проектн</w:t>
            </w:r>
            <w:proofErr w:type="gramStart"/>
            <w:r w:rsidRPr="00F352D5">
              <w:rPr>
                <w:color w:val="auto"/>
                <w:sz w:val="23"/>
                <w:szCs w:val="23"/>
              </w:rPr>
              <w:t>о-</w:t>
            </w:r>
            <w:proofErr w:type="gramEnd"/>
            <w:r w:rsidRPr="00F352D5">
              <w:rPr>
                <w:color w:val="auto"/>
                <w:sz w:val="23"/>
                <w:szCs w:val="23"/>
              </w:rPr>
              <w:t xml:space="preserve"> технологических и </w:t>
            </w:r>
            <w:r w:rsidRPr="00F352D5">
              <w:rPr>
                <w:color w:val="auto"/>
                <w:sz w:val="23"/>
                <w:szCs w:val="23"/>
              </w:rPr>
              <w:lastRenderedPageBreak/>
              <w:t>конструкторско-технологических организаций и вычислительных центров, находящихся 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декабря 1969 № 972.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lastRenderedPageBreak/>
              <w:t>1,5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1,5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lastRenderedPageBreak/>
              <w:t xml:space="preserve">Постановление Госкомтруда СССР, </w:t>
            </w:r>
            <w:r w:rsidRPr="00F352D5">
              <w:rPr>
                <w:color w:val="auto"/>
                <w:sz w:val="23"/>
                <w:szCs w:val="23"/>
              </w:rPr>
              <w:lastRenderedPageBreak/>
              <w:t>Секретариата ВЦСПС </w:t>
            </w:r>
            <w:r w:rsidRPr="00F352D5">
              <w:rPr>
                <w:color w:val="auto"/>
                <w:sz w:val="23"/>
                <w:szCs w:val="23"/>
              </w:rPr>
              <w:br/>
              <w:t>от 30.06.1970 № 210/18</w:t>
            </w:r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331" w:rsidRPr="00F352D5" w:rsidRDefault="00440331" w:rsidP="00641E9C">
            <w:pPr>
              <w:tabs>
                <w:tab w:val="left" w:pos="5907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Работники проектных и изыскательских организаций (за исключением изыскательских экспедиций, партий и отрядов).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331" w:rsidRPr="00F352D5" w:rsidRDefault="00440331" w:rsidP="00641E9C">
            <w:pPr>
              <w:tabs>
                <w:tab w:val="left" w:pos="5907"/>
              </w:tabs>
              <w:rPr>
                <w:sz w:val="23"/>
                <w:szCs w:val="23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Постановление Госкомтруда СССР, Секретариата ВЦСПС </w:t>
            </w:r>
            <w:r w:rsidRPr="00F352D5">
              <w:rPr>
                <w:color w:val="auto"/>
                <w:sz w:val="23"/>
                <w:szCs w:val="23"/>
              </w:rPr>
              <w:br/>
              <w:t>от 23.09.1969 № 379/23</w:t>
            </w:r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* На территории Ханты-Мансийского автономного округа – Югры южнее 60 градусов северной широты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Работники научно-исследовательских учреждений, конструкторских, проектно-конструкторских, проектно-технологических и конструкторско-технологических организаций и вычислительных центров, находящихся 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декабря 1969 № 972.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1,3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Постановление Госкомтруда СССР, Секретариата ВЦСПС </w:t>
            </w:r>
            <w:r w:rsidRPr="00F352D5">
              <w:rPr>
                <w:color w:val="auto"/>
                <w:sz w:val="23"/>
                <w:szCs w:val="23"/>
              </w:rPr>
              <w:br/>
              <w:t>от 30.06.1970 № 210/18</w:t>
            </w:r>
          </w:p>
        </w:tc>
      </w:tr>
    </w:tbl>
    <w:p w:rsidR="00440331" w:rsidRDefault="00440331" w:rsidP="00440331">
      <w:pPr>
        <w:shd w:val="clear" w:color="auto" w:fill="FFFFFF"/>
        <w:tabs>
          <w:tab w:val="left" w:pos="5907"/>
        </w:tabs>
        <w:spacing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*По вопросу, касающемуся размеров районных коэффициентов к заработной плате работников непроизводственных отраслей в районах Крайнего Севера и приравненных к ним местностях, см. Информационное письмо Департамента по вопросам пенсионного обеспечения Минтруда РФ от 09.06.2003 № 1199-16, Департамента доходов населения и уровня жизни Минтруда РФ от 19.05.2003 № 670-9, Пенсионного фонда РФ от 09.06.2003 № 25-23/5995.</w:t>
      </w:r>
      <w:proofErr w:type="gramEnd"/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соответствии с абзацем первым части пятой, частью шестой статьи 302 ТК РФ работникам, выезжающим для выполнения работ вахтовым методом в районы Крайнего Севера и приравненные к ним местности из других районов устанавливается районный коэффициент и выплачиваются процентные надбавки к заработной плате в порядке и размерах, которые предусмотрены для лиц, постоянно работающих в районах Крайнего Севера и приравненных к ним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местностях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стаж работы, дающий право работникам, выезжающим для выполнения работ вахтовым методом в районы Крайнего Севера и приравненные к ним местности из других районов, на соответствующие гарантии и компенсации, включаются календарные дни вахты в районах Крайнего Севера и приравненных к ним местностях и фактические дни нахождения в пути, предусмотренные графиками работы на вахте.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Гарантии и компенсации работникам,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местностей, устанавливаются в соответствии </w:t>
      </w:r>
      <w:r>
        <w:rPr>
          <w:rFonts w:ascii="Arial" w:hAnsi="Arial" w:cs="Arial"/>
          <w:color w:val="000000"/>
          <w:sz w:val="23"/>
          <w:szCs w:val="23"/>
        </w:rPr>
        <w:br/>
        <w:t>с главой 50 ТК РФ.</w:t>
      </w:r>
    </w:p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Процентные надбавки за стаж работы </w:t>
      </w:r>
      <w:r>
        <w:rPr>
          <w:rFonts w:ascii="Arial" w:hAnsi="Arial" w:cs="Arial"/>
          <w:color w:val="000000"/>
          <w:sz w:val="23"/>
          <w:szCs w:val="23"/>
        </w:rPr>
        <w:br/>
        <w:t>в районах Крайнего Севера и приравненных к ним местностях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)</w:t>
      </w:r>
    </w:p>
    <w:tbl>
      <w:tblPr>
        <w:tblW w:w="10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2"/>
        <w:gridCol w:w="3756"/>
        <w:gridCol w:w="2520"/>
      </w:tblGrid>
      <w:tr w:rsidR="00440331" w:rsidRPr="00FB0322" w:rsidTr="00641E9C">
        <w:trPr>
          <w:tblCellSpacing w:w="0" w:type="dxa"/>
          <w:jc w:val="center"/>
        </w:trPr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 xml:space="preserve">Районы, в которых установлены </w:t>
            </w:r>
            <w:proofErr w:type="gramStart"/>
            <w:r w:rsidRPr="00F352D5">
              <w:rPr>
                <w:color w:val="auto"/>
                <w:sz w:val="23"/>
                <w:szCs w:val="23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 xml:space="preserve">Размер </w:t>
            </w:r>
            <w:proofErr w:type="gramStart"/>
            <w:r w:rsidRPr="00F352D5">
              <w:rPr>
                <w:color w:val="auto"/>
                <w:sz w:val="23"/>
                <w:szCs w:val="23"/>
              </w:rPr>
              <w:t>ПН</w:t>
            </w:r>
            <w:proofErr w:type="gramEnd"/>
            <w:r w:rsidRPr="00F352D5">
              <w:rPr>
                <w:color w:val="auto"/>
                <w:sz w:val="23"/>
                <w:szCs w:val="23"/>
              </w:rPr>
              <w:t xml:space="preserve"> в процентах к месячному заработку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 xml:space="preserve">Нормативные правовые акты, установившие </w:t>
            </w:r>
            <w:proofErr w:type="gramStart"/>
            <w:r w:rsidRPr="00F352D5">
              <w:rPr>
                <w:color w:val="auto"/>
                <w:sz w:val="23"/>
                <w:szCs w:val="23"/>
              </w:rPr>
              <w:t>ПН</w:t>
            </w:r>
            <w:proofErr w:type="gramEnd"/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10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jc w:val="center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Районы Крайнего Севера и приравненные к ним местности</w:t>
            </w:r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 xml:space="preserve">Белоярский и </w:t>
            </w:r>
            <w:proofErr w:type="spellStart"/>
            <w:r w:rsidRPr="00F352D5">
              <w:rPr>
                <w:color w:val="auto"/>
                <w:sz w:val="23"/>
                <w:szCs w:val="23"/>
              </w:rPr>
              <w:t>Берёзовский</w:t>
            </w:r>
            <w:proofErr w:type="spellEnd"/>
            <w:r w:rsidRPr="00F352D5">
              <w:rPr>
                <w:color w:val="auto"/>
                <w:sz w:val="23"/>
                <w:szCs w:val="23"/>
              </w:rPr>
              <w:t xml:space="preserve"> районы </w:t>
            </w:r>
            <w:r w:rsidRPr="00F352D5">
              <w:rPr>
                <w:color w:val="auto"/>
                <w:sz w:val="23"/>
                <w:szCs w:val="23"/>
              </w:rPr>
              <w:lastRenderedPageBreak/>
              <w:t>Ханты-Мансийского автономного округа –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lastRenderedPageBreak/>
              <w:t xml:space="preserve">По истечении первых шести </w:t>
            </w:r>
            <w:r w:rsidRPr="00F352D5">
              <w:rPr>
                <w:color w:val="auto"/>
                <w:sz w:val="23"/>
                <w:szCs w:val="23"/>
              </w:rPr>
              <w:lastRenderedPageBreak/>
              <w:t>месяцев работы - 10%,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за каждые последующие шесть месяцев работы - увеличение </w:t>
            </w:r>
            <w:r w:rsidRPr="00F352D5">
              <w:rPr>
                <w:color w:val="auto"/>
                <w:sz w:val="23"/>
                <w:szCs w:val="23"/>
              </w:rPr>
              <w:br/>
              <w:t>на 10% до достижения 60% заработка,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за каждый последующий год работы - 10% по достижении 80% заработка.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lastRenderedPageBreak/>
              <w:t xml:space="preserve">Указ Президиума </w:t>
            </w:r>
            <w:r w:rsidRPr="00F352D5">
              <w:rPr>
                <w:color w:val="auto"/>
                <w:sz w:val="23"/>
                <w:szCs w:val="23"/>
              </w:rPr>
              <w:lastRenderedPageBreak/>
              <w:t>Верховного Совета СССР от 26.09.1967 </w:t>
            </w:r>
            <w:r w:rsidRPr="00F352D5">
              <w:rPr>
                <w:color w:val="auto"/>
                <w:sz w:val="23"/>
                <w:szCs w:val="23"/>
              </w:rPr>
              <w:br/>
              <w:t>№ 1908-VII</w:t>
            </w:r>
          </w:p>
        </w:tc>
      </w:tr>
      <w:tr w:rsidR="00440331" w:rsidRPr="00FB0322" w:rsidTr="00641E9C">
        <w:trPr>
          <w:tblCellSpacing w:w="0" w:type="dxa"/>
          <w:jc w:val="center"/>
        </w:trPr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lastRenderedPageBreak/>
              <w:t xml:space="preserve">На территории Ханты-Мансийского автономного округа – Югры, за исключением Белоярского и </w:t>
            </w:r>
            <w:proofErr w:type="spellStart"/>
            <w:r w:rsidRPr="00F352D5">
              <w:rPr>
                <w:color w:val="auto"/>
                <w:sz w:val="23"/>
                <w:szCs w:val="23"/>
              </w:rPr>
              <w:t>Берёзовского</w:t>
            </w:r>
            <w:proofErr w:type="spellEnd"/>
            <w:r w:rsidRPr="00F352D5">
              <w:rPr>
                <w:color w:val="auto"/>
                <w:sz w:val="23"/>
                <w:szCs w:val="23"/>
              </w:rPr>
              <w:t xml:space="preserve">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По истечении первого года работы - 10%,</w:t>
            </w:r>
          </w:p>
          <w:p w:rsidR="00440331" w:rsidRPr="00F352D5" w:rsidRDefault="00440331" w:rsidP="00641E9C">
            <w:pPr>
              <w:pStyle w:val="a4"/>
              <w:tabs>
                <w:tab w:val="left" w:pos="5907"/>
              </w:tabs>
              <w:spacing w:before="0" w:beforeAutospacing="0" w:after="0" w:afterAutospacing="0"/>
              <w:rPr>
                <w:color w:val="auto"/>
                <w:sz w:val="23"/>
                <w:szCs w:val="23"/>
              </w:rPr>
            </w:pPr>
            <w:r w:rsidRPr="00F352D5">
              <w:rPr>
                <w:color w:val="auto"/>
                <w:sz w:val="23"/>
                <w:szCs w:val="23"/>
              </w:rPr>
              <w:t>за каждый последующий год работы - увеличение на 10% по достижения 50% заработка.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331" w:rsidRPr="00F352D5" w:rsidRDefault="00440331" w:rsidP="00641E9C">
            <w:pPr>
              <w:tabs>
                <w:tab w:val="left" w:pos="5907"/>
              </w:tabs>
              <w:rPr>
                <w:sz w:val="21"/>
                <w:szCs w:val="21"/>
              </w:rPr>
            </w:pPr>
          </w:p>
        </w:tc>
      </w:tr>
    </w:tbl>
    <w:p w:rsidR="00440331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Пунктом 3.13 трёхстороннего соглашения между органами государственной власти Ханты-Мансийского автономного округа – Югры, Объединением работодателей Ханты-Мансийского автономного округа – Югры, Объединением организаций профсоюзов Ханты-Мансийского автономного округа – Югры на 2017 – 2019 годы установлено, что работодатели выплачивают процентную надбавку к заработной плате за стаж работы в районах Крайнего Севера и приравненных к ним местностях в полном размере с первого дня работы в Ханты-Мансийском автономном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округе – Югре лицам в возрасте до 30 лет, прожившим в районах Крайнего Севера и приравненных к ним местностях, в совокупности не менее 5 лет.</w:t>
      </w:r>
    </w:p>
    <w:p w:rsidR="00440331" w:rsidRPr="00451232" w:rsidRDefault="00440331" w:rsidP="00440331">
      <w:pPr>
        <w:pStyle w:val="a4"/>
        <w:shd w:val="clear" w:color="auto" w:fill="FFFFFF"/>
        <w:tabs>
          <w:tab w:val="left" w:pos="5907"/>
        </w:tabs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 порядке начисления процентных надбавок и исчисления непрерывного стажа работы, дающего право на их получение, см. Инструкцию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актами, утверждённую Приказом Минтруда РСФСР от 22.11.1990 № 2. </w:t>
      </w:r>
      <w:proofErr w:type="gramEnd"/>
    </w:p>
    <w:p w:rsidR="00440331" w:rsidRPr="00F352D5" w:rsidRDefault="00440331" w:rsidP="00440331">
      <w:pPr>
        <w:tabs>
          <w:tab w:val="left" w:pos="5907"/>
        </w:tabs>
        <w:ind w:firstLine="708"/>
        <w:jc w:val="both"/>
      </w:pPr>
      <w:hyperlink r:id="rId5" w:tgtFrame="_blank" w:history="1">
        <w:r w:rsidRPr="00F352D5">
          <w:rPr>
            <w:rStyle w:val="a3"/>
            <w:rFonts w:ascii="Arial" w:hAnsi="Arial" w:cs="Arial"/>
            <w:shd w:val="clear" w:color="auto" w:fill="FFFFFF"/>
          </w:rPr>
          <w:t xml:space="preserve">Минимальный </w:t>
        </w:r>
        <w:proofErr w:type="gramStart"/>
        <w:r w:rsidRPr="00F352D5">
          <w:rPr>
            <w:rStyle w:val="a3"/>
            <w:rFonts w:ascii="Arial" w:hAnsi="Arial" w:cs="Arial"/>
            <w:shd w:val="clear" w:color="auto" w:fill="FFFFFF"/>
          </w:rPr>
          <w:t>размер оплаты труда</w:t>
        </w:r>
        <w:proofErr w:type="gramEnd"/>
        <w:r w:rsidRPr="00F352D5">
          <w:rPr>
            <w:rStyle w:val="a3"/>
            <w:rFonts w:ascii="Arial" w:hAnsi="Arial" w:cs="Arial"/>
            <w:shd w:val="clear" w:color="auto" w:fill="FFFFFF"/>
          </w:rPr>
          <w:t xml:space="preserve"> в России с 1 января 2019 года составляет 11280 рублей</w:t>
        </w:r>
      </w:hyperlink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31"/>
    <w:rsid w:val="00440331"/>
    <w:rsid w:val="00514554"/>
    <w:rsid w:val="005E11D1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331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3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440331"/>
    <w:rPr>
      <w:color w:val="0000FF"/>
      <w:u w:val="single"/>
    </w:rPr>
  </w:style>
  <w:style w:type="paragraph" w:styleId="a4">
    <w:name w:val="Normal (Web)"/>
    <w:basedOn w:val="a"/>
    <w:uiPriority w:val="99"/>
    <w:rsid w:val="00440331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331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3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440331"/>
    <w:rPr>
      <w:color w:val="0000FF"/>
      <w:u w:val="single"/>
    </w:rPr>
  </w:style>
  <w:style w:type="paragraph" w:styleId="a4">
    <w:name w:val="Normal (Web)"/>
    <w:basedOn w:val="a"/>
    <w:uiPriority w:val="99"/>
    <w:rsid w:val="00440331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2250085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2019-06-13T11:07:00Z</dcterms:created>
  <dcterms:modified xsi:type="dcterms:W3CDTF">2019-06-13T11:07:00Z</dcterms:modified>
</cp:coreProperties>
</file>