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27" w:rsidRDefault="00C70544" w:rsidP="00F50E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001C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D0B27" w:rsidRPr="007001C4">
        <w:rPr>
          <w:rFonts w:ascii="Times New Roman" w:hAnsi="Times New Roman" w:cs="Times New Roman"/>
          <w:sz w:val="28"/>
          <w:szCs w:val="28"/>
        </w:rPr>
        <w:t>5</w:t>
      </w:r>
      <w:r w:rsidRPr="007001C4">
        <w:rPr>
          <w:rFonts w:ascii="Times New Roman" w:hAnsi="Times New Roman" w:cs="Times New Roman"/>
          <w:sz w:val="28"/>
          <w:szCs w:val="28"/>
        </w:rPr>
        <w:t xml:space="preserve"> «</w:t>
      </w:r>
      <w:r w:rsidR="007D0B27" w:rsidRPr="007001C4">
        <w:rPr>
          <w:rFonts w:ascii="Times New Roman" w:hAnsi="Times New Roman" w:cs="Times New Roman"/>
          <w:sz w:val="28"/>
          <w:szCs w:val="28"/>
        </w:rPr>
        <w:t>Внесение изме</w:t>
      </w:r>
      <w:r w:rsidRPr="007001C4">
        <w:rPr>
          <w:rFonts w:ascii="Times New Roman" w:hAnsi="Times New Roman" w:cs="Times New Roman"/>
          <w:sz w:val="28"/>
          <w:szCs w:val="28"/>
        </w:rPr>
        <w:t xml:space="preserve">нений в конкурсную документацию» </w:t>
      </w:r>
      <w:r w:rsidR="007001C4" w:rsidRPr="007001C4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="00700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1C4">
        <w:rPr>
          <w:rFonts w:ascii="Times New Roman" w:hAnsi="Times New Roman" w:cs="Times New Roman"/>
          <w:sz w:val="28"/>
          <w:szCs w:val="28"/>
        </w:rPr>
        <w:t xml:space="preserve">по проведению отбора </w:t>
      </w:r>
      <w:r w:rsidR="007001C4"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="007001C4" w:rsidRPr="003B6876">
        <w:rPr>
          <w:rFonts w:ascii="Times New Roman" w:hAnsi="Times New Roman"/>
          <w:sz w:val="28"/>
          <w:szCs w:val="24"/>
        </w:rPr>
        <w:t>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объекта «</w:t>
      </w:r>
      <w:r w:rsidR="007001C4" w:rsidRPr="006E0888">
        <w:rPr>
          <w:rFonts w:ascii="Times New Roman" w:hAnsi="Times New Roman"/>
          <w:sz w:val="28"/>
          <w:szCs w:val="24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7001C4" w:rsidRPr="006E0888">
        <w:rPr>
          <w:rFonts w:ascii="Times New Roman" w:hAnsi="Times New Roman"/>
          <w:sz w:val="28"/>
          <w:szCs w:val="24"/>
        </w:rPr>
        <w:t>г</w:t>
      </w:r>
      <w:proofErr w:type="gramStart"/>
      <w:r w:rsidR="007001C4" w:rsidRPr="006E0888">
        <w:rPr>
          <w:rFonts w:ascii="Times New Roman" w:hAnsi="Times New Roman"/>
          <w:sz w:val="28"/>
          <w:szCs w:val="24"/>
        </w:rPr>
        <w:t>.Н</w:t>
      </w:r>
      <w:proofErr w:type="gramEnd"/>
      <w:r w:rsidR="007001C4" w:rsidRPr="006E0888">
        <w:rPr>
          <w:rFonts w:ascii="Times New Roman" w:hAnsi="Times New Roman"/>
          <w:sz w:val="28"/>
          <w:szCs w:val="24"/>
        </w:rPr>
        <w:t>ефтеюганск</w:t>
      </w:r>
      <w:proofErr w:type="spellEnd"/>
      <w:r w:rsidR="007001C4" w:rsidRPr="006E0888">
        <w:rPr>
          <w:rFonts w:ascii="Times New Roman" w:hAnsi="Times New Roman"/>
          <w:sz w:val="28"/>
          <w:szCs w:val="24"/>
        </w:rPr>
        <w:t xml:space="preserve">. 16А микрорайон, дом 53» (I и II очередь) </w:t>
      </w:r>
      <w:r w:rsidR="007001C4" w:rsidRPr="003B6876">
        <w:rPr>
          <w:rFonts w:ascii="Times New Roman" w:hAnsi="Times New Roman"/>
          <w:sz w:val="28"/>
          <w:szCs w:val="24"/>
        </w:rPr>
        <w:t>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DA3920">
        <w:rPr>
          <w:rFonts w:ascii="Times New Roman" w:hAnsi="Times New Roman"/>
          <w:sz w:val="28"/>
          <w:szCs w:val="24"/>
        </w:rPr>
        <w:t xml:space="preserve"> (далее Конкурсная документация)</w:t>
      </w:r>
      <w:r w:rsidR="007001C4">
        <w:rPr>
          <w:rFonts w:ascii="Times New Roman" w:hAnsi="Times New Roman"/>
          <w:sz w:val="28"/>
          <w:szCs w:val="24"/>
        </w:rPr>
        <w:t xml:space="preserve">, департамент градостроительства и </w:t>
      </w:r>
      <w:r w:rsidR="007001C4" w:rsidRPr="00F50E2E">
        <w:rPr>
          <w:rFonts w:ascii="Times New Roman" w:hAnsi="Times New Roman" w:cs="Times New Roman"/>
          <w:sz w:val="28"/>
          <w:szCs w:val="24"/>
        </w:rPr>
        <w:t xml:space="preserve">земельных отношений </w:t>
      </w:r>
      <w:r w:rsidR="00DA3920" w:rsidRPr="00F50E2E">
        <w:rPr>
          <w:rFonts w:ascii="Times New Roman" w:hAnsi="Times New Roman" w:cs="Times New Roman"/>
          <w:sz w:val="28"/>
          <w:szCs w:val="24"/>
        </w:rPr>
        <w:t>администрации города Нефтеюганска, как о</w:t>
      </w:r>
      <w:r w:rsidR="007D0B27" w:rsidRPr="00F50E2E">
        <w:rPr>
          <w:rFonts w:ascii="Times New Roman" w:hAnsi="Times New Roman" w:cs="Times New Roman"/>
          <w:sz w:val="28"/>
          <w:szCs w:val="24"/>
        </w:rPr>
        <w:t>рганизатор конкурсного отбора</w:t>
      </w:r>
      <w:r w:rsidR="00F50E2E" w:rsidRPr="00F50E2E">
        <w:rPr>
          <w:rFonts w:ascii="Times New Roman" w:hAnsi="Times New Roman" w:cs="Times New Roman"/>
          <w:sz w:val="28"/>
          <w:szCs w:val="24"/>
        </w:rPr>
        <w:t xml:space="preserve"> </w:t>
      </w:r>
      <w:r w:rsidR="00F50E2E" w:rsidRPr="00F50E2E">
        <w:rPr>
          <w:rFonts w:ascii="Times New Roman" w:hAnsi="Times New Roman" w:cs="Times New Roman"/>
          <w:sz w:val="28"/>
          <w:szCs w:val="24"/>
        </w:rPr>
        <w:t xml:space="preserve">на право 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объекта «Многоэтажный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F50E2E" w:rsidRPr="00F50E2E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F50E2E" w:rsidRPr="00F50E2E">
        <w:rPr>
          <w:rFonts w:ascii="Times New Roman" w:hAnsi="Times New Roman" w:cs="Times New Roman"/>
          <w:sz w:val="28"/>
          <w:szCs w:val="24"/>
        </w:rPr>
        <w:t>.Н</w:t>
      </w:r>
      <w:proofErr w:type="gramEnd"/>
      <w:r w:rsidR="00F50E2E" w:rsidRPr="00F50E2E">
        <w:rPr>
          <w:rFonts w:ascii="Times New Roman" w:hAnsi="Times New Roman" w:cs="Times New Roman"/>
          <w:sz w:val="28"/>
          <w:szCs w:val="24"/>
        </w:rPr>
        <w:t>ефтеюганск</w:t>
      </w:r>
      <w:proofErr w:type="spellEnd"/>
      <w:r w:rsidR="00F50E2E" w:rsidRPr="00F50E2E">
        <w:rPr>
          <w:rFonts w:ascii="Times New Roman" w:hAnsi="Times New Roman" w:cs="Times New Roman"/>
          <w:sz w:val="28"/>
          <w:szCs w:val="24"/>
        </w:rPr>
        <w:t>. 16А микрорайон, дом 53» (I и II очередь)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DA3920" w:rsidRPr="00F50E2E">
        <w:rPr>
          <w:rFonts w:ascii="Times New Roman" w:hAnsi="Times New Roman" w:cs="Times New Roman"/>
          <w:sz w:val="28"/>
          <w:szCs w:val="24"/>
        </w:rPr>
        <w:t>, уведомляет о внесении изменений</w:t>
      </w:r>
      <w:r w:rsidR="00885527">
        <w:rPr>
          <w:rFonts w:ascii="Times New Roman" w:hAnsi="Times New Roman" w:cs="Times New Roman"/>
          <w:sz w:val="28"/>
          <w:szCs w:val="24"/>
        </w:rPr>
        <w:t>:</w:t>
      </w:r>
    </w:p>
    <w:p w:rsidR="00097F73" w:rsidRDefault="00885527" w:rsidP="00004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1)В</w:t>
      </w:r>
      <w:r w:rsidR="00DA3920" w:rsidRPr="00F50E2E">
        <w:rPr>
          <w:rFonts w:ascii="Times New Roman" w:hAnsi="Times New Roman" w:cs="Times New Roman"/>
          <w:sz w:val="28"/>
          <w:szCs w:val="24"/>
        </w:rPr>
        <w:t xml:space="preserve"> Конкурсн</w:t>
      </w:r>
      <w:r w:rsidR="00004CA6">
        <w:rPr>
          <w:rFonts w:ascii="Times New Roman" w:hAnsi="Times New Roman" w:cs="Times New Roman"/>
          <w:sz w:val="28"/>
          <w:szCs w:val="24"/>
        </w:rPr>
        <w:t xml:space="preserve">ой </w:t>
      </w:r>
      <w:r w:rsidR="00DA3920" w:rsidRPr="00F50E2E">
        <w:rPr>
          <w:rFonts w:ascii="Times New Roman" w:hAnsi="Times New Roman" w:cs="Times New Roman"/>
          <w:sz w:val="28"/>
          <w:szCs w:val="24"/>
        </w:rPr>
        <w:t>документаци</w:t>
      </w:r>
      <w:r w:rsidR="00004CA6">
        <w:rPr>
          <w:rFonts w:ascii="Times New Roman" w:hAnsi="Times New Roman" w:cs="Times New Roman"/>
          <w:sz w:val="28"/>
          <w:szCs w:val="24"/>
        </w:rPr>
        <w:t>и</w:t>
      </w:r>
      <w:r w:rsidR="00097F73">
        <w:rPr>
          <w:rFonts w:ascii="Times New Roman" w:hAnsi="Times New Roman" w:cs="Times New Roman"/>
          <w:sz w:val="28"/>
          <w:szCs w:val="24"/>
        </w:rPr>
        <w:t>:</w:t>
      </w:r>
    </w:p>
    <w:p w:rsidR="0040776F" w:rsidRDefault="00097F73" w:rsidP="00004C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-</w:t>
      </w:r>
      <w:r w:rsidR="00004CA6">
        <w:rPr>
          <w:rFonts w:ascii="Times New Roman" w:hAnsi="Times New Roman" w:cs="Times New Roman"/>
          <w:sz w:val="28"/>
          <w:szCs w:val="24"/>
        </w:rPr>
        <w:t>п</w:t>
      </w:r>
      <w:r w:rsidR="0040776F">
        <w:rPr>
          <w:rFonts w:ascii="Times New Roman" w:hAnsi="Times New Roman" w:cs="Times New Roman"/>
          <w:sz w:val="28"/>
          <w:szCs w:val="28"/>
        </w:rPr>
        <w:t xml:space="preserve">ункт 1.1 </w:t>
      </w:r>
      <w:r w:rsidR="00004CA6">
        <w:rPr>
          <w:rFonts w:ascii="Times New Roman" w:hAnsi="Times New Roman" w:cs="Times New Roman"/>
          <w:sz w:val="28"/>
          <w:szCs w:val="28"/>
        </w:rPr>
        <w:t>р</w:t>
      </w:r>
      <w:r w:rsidR="0040776F" w:rsidRPr="0040776F">
        <w:rPr>
          <w:rFonts w:ascii="Times New Roman" w:hAnsi="Times New Roman" w:cs="Times New Roman"/>
          <w:sz w:val="28"/>
          <w:szCs w:val="24"/>
        </w:rPr>
        <w:t xml:space="preserve">аздела </w:t>
      </w:r>
      <w:r w:rsidR="0040776F" w:rsidRPr="0040776F">
        <w:rPr>
          <w:rFonts w:ascii="Times New Roman" w:hAnsi="Times New Roman" w:cs="Times New Roman"/>
          <w:sz w:val="28"/>
          <w:szCs w:val="24"/>
        </w:rPr>
        <w:t>1</w:t>
      </w:r>
      <w:r w:rsidR="0040776F" w:rsidRPr="0040776F">
        <w:rPr>
          <w:rFonts w:ascii="Times New Roman" w:hAnsi="Times New Roman" w:cs="Times New Roman"/>
          <w:sz w:val="28"/>
          <w:szCs w:val="24"/>
        </w:rPr>
        <w:t xml:space="preserve"> «</w:t>
      </w:r>
      <w:r w:rsidR="0040776F" w:rsidRPr="0040776F">
        <w:rPr>
          <w:rFonts w:ascii="Times New Roman" w:hAnsi="Times New Roman" w:cs="Times New Roman"/>
          <w:sz w:val="28"/>
          <w:szCs w:val="24"/>
        </w:rPr>
        <w:t>Общие положения</w:t>
      </w:r>
      <w:r w:rsidR="0040776F" w:rsidRPr="0040776F">
        <w:rPr>
          <w:rFonts w:ascii="Times New Roman" w:hAnsi="Times New Roman" w:cs="Times New Roman"/>
          <w:sz w:val="28"/>
          <w:szCs w:val="24"/>
        </w:rPr>
        <w:t xml:space="preserve">» </w:t>
      </w:r>
      <w:r w:rsidR="00004CA6">
        <w:rPr>
          <w:rFonts w:ascii="Times New Roman" w:hAnsi="Times New Roman" w:cs="Times New Roman"/>
          <w:sz w:val="28"/>
          <w:szCs w:val="24"/>
        </w:rPr>
        <w:t>и</w:t>
      </w:r>
      <w:r w:rsidR="0040776F" w:rsidRPr="0040776F">
        <w:rPr>
          <w:rFonts w:ascii="Times New Roman" w:hAnsi="Times New Roman" w:cs="Times New Roman"/>
          <w:sz w:val="28"/>
          <w:szCs w:val="24"/>
        </w:rPr>
        <w:t>зложить в следующей редакции «</w:t>
      </w:r>
      <w:r w:rsidR="0040776F" w:rsidRPr="0040776F">
        <w:rPr>
          <w:rFonts w:ascii="Times New Roman" w:hAnsi="Times New Roman" w:cs="Times New Roman"/>
          <w:sz w:val="28"/>
          <w:szCs w:val="24"/>
        </w:rPr>
        <w:t>Настоящая конкурсная документация подготовлена в соответствии со</w:t>
      </w:r>
      <w:r w:rsidR="0040776F" w:rsidRPr="003B6876">
        <w:rPr>
          <w:rFonts w:ascii="Times New Roman" w:hAnsi="Times New Roman"/>
          <w:sz w:val="28"/>
          <w:szCs w:val="28"/>
        </w:rPr>
        <w:t xml:space="preserve">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города Нефтеюганска от 30.01.2019 № 527-</w:t>
      </w:r>
      <w:r w:rsidR="0040776F" w:rsidRPr="003B6876">
        <w:rPr>
          <w:rFonts w:ascii="Times New Roman" w:hAnsi="Times New Roman"/>
          <w:sz w:val="28"/>
          <w:szCs w:val="28"/>
          <w:lang w:val="en-US"/>
        </w:rPr>
        <w:t>VI</w:t>
      </w:r>
      <w:r w:rsidR="0040776F" w:rsidRPr="003B6876">
        <w:rPr>
          <w:rFonts w:ascii="Times New Roman" w:hAnsi="Times New Roman"/>
          <w:sz w:val="28"/>
          <w:szCs w:val="28"/>
        </w:rPr>
        <w:t xml:space="preserve"> «О внесение изменений в решение Думы города Нефтеюганска от 26.12.2018 № 514-</w:t>
      </w:r>
      <w:r w:rsidR="0040776F" w:rsidRPr="003B6876">
        <w:rPr>
          <w:rFonts w:ascii="Times New Roman" w:hAnsi="Times New Roman"/>
          <w:sz w:val="28"/>
          <w:szCs w:val="28"/>
          <w:lang w:val="en-US"/>
        </w:rPr>
        <w:t>VI</w:t>
      </w:r>
      <w:r w:rsidR="0040776F" w:rsidRPr="003B6876">
        <w:rPr>
          <w:rFonts w:ascii="Times New Roman" w:hAnsi="Times New Roman"/>
          <w:sz w:val="28"/>
          <w:szCs w:val="28"/>
        </w:rPr>
        <w:t xml:space="preserve"> «О бюджете города Нефтеюганска на</w:t>
      </w:r>
      <w:proofErr w:type="gramEnd"/>
      <w:r w:rsidR="0040776F" w:rsidRPr="003B68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776F" w:rsidRPr="003B6876">
        <w:rPr>
          <w:rFonts w:ascii="Times New Roman" w:hAnsi="Times New Roman"/>
          <w:sz w:val="28"/>
          <w:szCs w:val="28"/>
        </w:rPr>
        <w:t>2019 год и плановый период 2020 и 2021 годов», постановлением администрации города Нефтеюганска от 15.11.2018 № 602-п «Об утверждении муниципальной программы города Нефтеюганска «Развитие жилищной сферы города Нефтеюганска»</w:t>
      </w:r>
      <w:r w:rsidR="00004CA6">
        <w:rPr>
          <w:rFonts w:ascii="Times New Roman" w:hAnsi="Times New Roman"/>
          <w:sz w:val="28"/>
          <w:szCs w:val="28"/>
        </w:rPr>
        <w:t xml:space="preserve"> (с изменениями от 20.05.2019 №251-п)</w:t>
      </w:r>
      <w:r w:rsidR="0040776F" w:rsidRPr="003B6876">
        <w:rPr>
          <w:rFonts w:ascii="Times New Roman" w:hAnsi="Times New Roman"/>
          <w:sz w:val="28"/>
          <w:szCs w:val="28"/>
        </w:rPr>
        <w:t xml:space="preserve">, постановлением администрации города Нефтеюганска от 21.02.2019 № 40-нп «Об утверждении порядка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субсидии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юридическим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лицам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исключением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учреждений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индивидуальным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предпринимателям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завершению</w:t>
      </w:r>
      <w:proofErr w:type="gramEnd"/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троительства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жилых домов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в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пределах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границ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строительства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которых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привлечены денежные средства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граждан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дольщики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права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которых</w:t>
      </w:r>
      <w:r w:rsidR="0040776F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6F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нарушены</w:t>
      </w:r>
      <w:r w:rsidR="0040776F" w:rsidRPr="00060746">
        <w:rPr>
          <w:rFonts w:ascii="Times New Roman" w:hAnsi="Times New Roman"/>
          <w:sz w:val="28"/>
          <w:szCs w:val="28"/>
        </w:rPr>
        <w:t>»</w:t>
      </w:r>
      <w:r w:rsidR="00004CA6">
        <w:rPr>
          <w:rFonts w:ascii="Times New Roman" w:hAnsi="Times New Roman"/>
          <w:sz w:val="28"/>
          <w:szCs w:val="28"/>
        </w:rPr>
        <w:t xml:space="preserve"> (с изменениями от </w:t>
      </w:r>
      <w:r w:rsidR="00D5278E">
        <w:rPr>
          <w:rFonts w:ascii="Times New Roman" w:hAnsi="Times New Roman"/>
          <w:sz w:val="28"/>
          <w:szCs w:val="28"/>
        </w:rPr>
        <w:t>07.06.2019 №104-нп</w:t>
      </w:r>
      <w:r w:rsidR="00004CA6">
        <w:rPr>
          <w:rFonts w:ascii="Times New Roman" w:hAnsi="Times New Roman"/>
          <w:sz w:val="28"/>
          <w:szCs w:val="28"/>
        </w:rPr>
        <w:t>)</w:t>
      </w:r>
      <w:proofErr w:type="gramStart"/>
      <w:r w:rsidR="0040776F" w:rsidRPr="00060746">
        <w:rPr>
          <w:rFonts w:ascii="Times New Roman" w:hAnsi="Times New Roman"/>
          <w:sz w:val="28"/>
          <w:szCs w:val="28"/>
        </w:rPr>
        <w:t>.</w:t>
      </w:r>
      <w:r w:rsidR="00004CA6"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D051DB" w:rsidRPr="00BC77E8" w:rsidRDefault="00D051DB" w:rsidP="00D051D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13.2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0776F">
        <w:rPr>
          <w:rFonts w:ascii="Times New Roman" w:hAnsi="Times New Roman" w:cs="Times New Roman"/>
          <w:sz w:val="28"/>
          <w:szCs w:val="24"/>
        </w:rPr>
        <w:t>аздела 1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40776F">
        <w:rPr>
          <w:rFonts w:ascii="Times New Roman" w:hAnsi="Times New Roman" w:cs="Times New Roman"/>
          <w:sz w:val="28"/>
          <w:szCs w:val="24"/>
        </w:rPr>
        <w:t xml:space="preserve"> «</w:t>
      </w:r>
      <w:r w:rsidRPr="00D051DB">
        <w:rPr>
          <w:rFonts w:ascii="Times New Roman" w:hAnsi="Times New Roman" w:cs="Times New Roman"/>
          <w:sz w:val="28"/>
          <w:szCs w:val="28"/>
        </w:rPr>
        <w:t>Заключение Соглашения</w:t>
      </w:r>
      <w:r w:rsidRPr="0040776F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40776F">
        <w:rPr>
          <w:rFonts w:ascii="Times New Roman" w:hAnsi="Times New Roman" w:cs="Times New Roman"/>
          <w:sz w:val="28"/>
          <w:szCs w:val="24"/>
        </w:rPr>
        <w:t>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 с победителем конкурсного отбора 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заключается не ранее чем через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(десять)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 дней </w:t>
      </w:r>
      <w:r w:rsidR="00E918A1">
        <w:rPr>
          <w:rFonts w:ascii="Times New Roman" w:hAnsi="Times New Roman" w:cs="Times New Roman"/>
          <w:color w:val="000000"/>
          <w:sz w:val="28"/>
          <w:szCs w:val="28"/>
        </w:rPr>
        <w:t xml:space="preserve">и не </w:t>
      </w:r>
      <w:proofErr w:type="gramStart"/>
      <w:r w:rsidR="00E918A1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E91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1763">
        <w:rPr>
          <w:rFonts w:ascii="Times New Roman" w:hAnsi="Times New Roman" w:cs="Times New Roman"/>
          <w:color w:val="000000"/>
          <w:sz w:val="28"/>
          <w:szCs w:val="28"/>
        </w:rPr>
        <w:t xml:space="preserve">чем </w:t>
      </w:r>
      <w:r w:rsidR="00E918A1">
        <w:rPr>
          <w:rFonts w:ascii="Times New Roman" w:hAnsi="Times New Roman" w:cs="Times New Roman"/>
          <w:color w:val="000000"/>
          <w:sz w:val="28"/>
          <w:szCs w:val="28"/>
        </w:rPr>
        <w:t>20 (двадцат</w:t>
      </w:r>
      <w:r w:rsidR="00BD176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918A1">
        <w:rPr>
          <w:rFonts w:ascii="Times New Roman" w:hAnsi="Times New Roman" w:cs="Times New Roman"/>
          <w:color w:val="000000"/>
          <w:sz w:val="28"/>
          <w:szCs w:val="28"/>
        </w:rPr>
        <w:t>) дней со дня подписания протокола.».</w:t>
      </w:r>
    </w:p>
    <w:p w:rsidR="00885527" w:rsidRPr="00885527" w:rsidRDefault="00885527" w:rsidP="008855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2)В </w:t>
      </w:r>
      <w:r w:rsidR="00545DEB">
        <w:rPr>
          <w:rFonts w:ascii="Times New Roman" w:hAnsi="Times New Roman" w:cs="Times New Roman"/>
          <w:sz w:val="28"/>
          <w:szCs w:val="28"/>
        </w:rPr>
        <w:t>и</w:t>
      </w:r>
      <w:r w:rsidRPr="00885527">
        <w:rPr>
          <w:rFonts w:ascii="Times New Roman" w:hAnsi="Times New Roman" w:cs="Times New Roman"/>
          <w:sz w:val="28"/>
          <w:szCs w:val="24"/>
        </w:rPr>
        <w:t>звещени</w:t>
      </w:r>
      <w:r w:rsidR="006A5EBD">
        <w:rPr>
          <w:rFonts w:ascii="Times New Roman" w:hAnsi="Times New Roman" w:cs="Times New Roman"/>
          <w:sz w:val="28"/>
          <w:szCs w:val="24"/>
        </w:rPr>
        <w:t>и</w:t>
      </w:r>
      <w:r w:rsidRPr="00885527">
        <w:rPr>
          <w:rFonts w:ascii="Times New Roman" w:hAnsi="Times New Roman" w:cs="Times New Roman"/>
          <w:sz w:val="28"/>
          <w:szCs w:val="24"/>
        </w:rPr>
        <w:t xml:space="preserve"> о проведении конкурсного </w:t>
      </w:r>
      <w:r w:rsidR="007A74BF">
        <w:rPr>
          <w:rFonts w:ascii="Times New Roman" w:hAnsi="Times New Roman" w:cs="Times New Roman"/>
          <w:sz w:val="28"/>
          <w:szCs w:val="24"/>
        </w:rPr>
        <w:t xml:space="preserve">отбора </w:t>
      </w:r>
      <w:r w:rsidRPr="00885527">
        <w:rPr>
          <w:rFonts w:ascii="Times New Roman" w:hAnsi="Times New Roman" w:cs="Times New Roman"/>
          <w:sz w:val="28"/>
          <w:szCs w:val="24"/>
        </w:rPr>
        <w:t xml:space="preserve">на право 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объекта «Многоэтажный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Pr="00885527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885527">
        <w:rPr>
          <w:rFonts w:ascii="Times New Roman" w:hAnsi="Times New Roman" w:cs="Times New Roman"/>
          <w:sz w:val="28"/>
          <w:szCs w:val="24"/>
        </w:rPr>
        <w:t>.Н</w:t>
      </w:r>
      <w:proofErr w:type="gramEnd"/>
      <w:r w:rsidRPr="00885527">
        <w:rPr>
          <w:rFonts w:ascii="Times New Roman" w:hAnsi="Times New Roman" w:cs="Times New Roman"/>
          <w:sz w:val="28"/>
          <w:szCs w:val="24"/>
        </w:rPr>
        <w:t>ефтеюганск</w:t>
      </w:r>
      <w:proofErr w:type="spellEnd"/>
      <w:r w:rsidRPr="00885527">
        <w:rPr>
          <w:rFonts w:ascii="Times New Roman" w:hAnsi="Times New Roman" w:cs="Times New Roman"/>
          <w:sz w:val="28"/>
          <w:szCs w:val="24"/>
        </w:rPr>
        <w:t>. 16А микрорайон, дом 53» (I и II очередь)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545DEB">
        <w:rPr>
          <w:rFonts w:ascii="Times New Roman" w:hAnsi="Times New Roman" w:cs="Times New Roman"/>
          <w:sz w:val="28"/>
          <w:szCs w:val="24"/>
        </w:rPr>
        <w:t>:</w:t>
      </w:r>
    </w:p>
    <w:p w:rsidR="00DA3920" w:rsidRDefault="00DA3920" w:rsidP="007D0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5EBD">
        <w:rPr>
          <w:rFonts w:ascii="Times New Roman" w:hAnsi="Times New Roman" w:cs="Times New Roman"/>
          <w:sz w:val="28"/>
          <w:szCs w:val="28"/>
        </w:rPr>
        <w:t>пункт 4</w:t>
      </w:r>
      <w:r w:rsidR="006A5EB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6A5EBD" w:rsidRPr="006A5EBD">
        <w:rPr>
          <w:rFonts w:ascii="Times New Roman" w:hAnsi="Times New Roman" w:cs="Times New Roman"/>
          <w:sz w:val="28"/>
          <w:szCs w:val="24"/>
        </w:rPr>
        <w:t>следующей редакции «</w:t>
      </w:r>
      <w:r w:rsidR="006A5EBD" w:rsidRPr="006A5EBD">
        <w:rPr>
          <w:rFonts w:ascii="Times New Roman" w:hAnsi="Times New Roman" w:cs="Times New Roman"/>
          <w:sz w:val="28"/>
          <w:szCs w:val="24"/>
        </w:rPr>
        <w:t xml:space="preserve">Прием заявок </w:t>
      </w:r>
      <w:r w:rsidR="007D0B27" w:rsidRPr="006A5EBD">
        <w:rPr>
          <w:rFonts w:ascii="Times New Roman" w:hAnsi="Times New Roman" w:cs="Times New Roman"/>
          <w:sz w:val="28"/>
          <w:szCs w:val="24"/>
        </w:rPr>
        <w:t>на участие в конкурсном отборе</w:t>
      </w:r>
      <w:r w:rsidRPr="00DA3920">
        <w:rPr>
          <w:rFonts w:ascii="Times New Roman" w:hAnsi="Times New Roman" w:cs="Times New Roman"/>
          <w:sz w:val="28"/>
          <w:szCs w:val="28"/>
        </w:rPr>
        <w:t xml:space="preserve"> </w:t>
      </w:r>
      <w:r w:rsidR="006A5EBD" w:rsidRPr="006A5EBD">
        <w:rPr>
          <w:rFonts w:ascii="Times New Roman" w:hAnsi="Times New Roman" w:cs="Times New Roman"/>
          <w:sz w:val="28"/>
          <w:szCs w:val="24"/>
        </w:rPr>
        <w:t xml:space="preserve">осуществляется </w:t>
      </w:r>
      <w:r w:rsidRPr="00DA3920">
        <w:rPr>
          <w:rFonts w:ascii="Times New Roman" w:hAnsi="Times New Roman" w:cs="Times New Roman"/>
          <w:sz w:val="28"/>
          <w:szCs w:val="28"/>
        </w:rPr>
        <w:t xml:space="preserve">по </w:t>
      </w:r>
      <w:r w:rsidR="00545DEB">
        <w:rPr>
          <w:rFonts w:ascii="Times New Roman" w:hAnsi="Times New Roman" w:cs="Times New Roman"/>
          <w:sz w:val="28"/>
          <w:szCs w:val="28"/>
        </w:rPr>
        <w:t>11</w:t>
      </w:r>
      <w:r w:rsidRPr="00DA3920">
        <w:rPr>
          <w:rFonts w:ascii="Times New Roman" w:hAnsi="Times New Roman" w:cs="Times New Roman"/>
          <w:sz w:val="28"/>
          <w:szCs w:val="28"/>
        </w:rPr>
        <w:t>.0</w:t>
      </w:r>
      <w:r w:rsidR="006D1859">
        <w:rPr>
          <w:rFonts w:ascii="Times New Roman" w:hAnsi="Times New Roman" w:cs="Times New Roman"/>
          <w:sz w:val="28"/>
          <w:szCs w:val="28"/>
        </w:rPr>
        <w:t>7</w:t>
      </w:r>
      <w:r w:rsidRPr="00DA3920">
        <w:rPr>
          <w:rFonts w:ascii="Times New Roman" w:hAnsi="Times New Roman" w:cs="Times New Roman"/>
          <w:sz w:val="28"/>
          <w:szCs w:val="28"/>
        </w:rPr>
        <w:t>.2019.</w:t>
      </w:r>
      <w:r w:rsidR="006A5EBD">
        <w:rPr>
          <w:rFonts w:ascii="Times New Roman" w:hAnsi="Times New Roman" w:cs="Times New Roman"/>
          <w:sz w:val="28"/>
          <w:szCs w:val="28"/>
        </w:rPr>
        <w:t>»,</w:t>
      </w:r>
    </w:p>
    <w:p w:rsidR="006A5EBD" w:rsidRPr="006A5EBD" w:rsidRDefault="006A5EBD" w:rsidP="00097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-пункт 6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6A5EBD">
        <w:rPr>
          <w:rFonts w:ascii="Times New Roman" w:hAnsi="Times New Roman" w:cs="Times New Roman"/>
          <w:sz w:val="28"/>
          <w:szCs w:val="24"/>
        </w:rPr>
        <w:t>следующей редакции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6A5EBD">
        <w:rPr>
          <w:rFonts w:ascii="Times New Roman" w:hAnsi="Times New Roman" w:cs="Times New Roman"/>
          <w:sz w:val="28"/>
          <w:szCs w:val="24"/>
        </w:rPr>
        <w:t>В соответствии с постановлением администрации города Нефтеюганска от 21.02.2019 № 40-нп «Об утверждении порядка 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>
        <w:rPr>
          <w:rFonts w:ascii="Times New Roman" w:hAnsi="Times New Roman" w:cs="Times New Roman"/>
          <w:sz w:val="28"/>
          <w:szCs w:val="24"/>
        </w:rPr>
        <w:t xml:space="preserve"> (с изменениями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5278E">
        <w:rPr>
          <w:rFonts w:ascii="Times New Roman" w:hAnsi="Times New Roman"/>
          <w:sz w:val="28"/>
          <w:szCs w:val="28"/>
        </w:rPr>
        <w:t>с изменениями от 07.06.2019 №104-нп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6A5EBD">
        <w:rPr>
          <w:rFonts w:ascii="Times New Roman" w:hAnsi="Times New Roman" w:cs="Times New Roman"/>
          <w:sz w:val="28"/>
          <w:szCs w:val="24"/>
        </w:rPr>
        <w:t xml:space="preserve">». </w:t>
      </w:r>
      <w:proofErr w:type="gramStart"/>
      <w:r w:rsidRPr="006A5EBD">
        <w:rPr>
          <w:rFonts w:ascii="Times New Roman" w:hAnsi="Times New Roman" w:cs="Times New Roman"/>
          <w:sz w:val="28"/>
          <w:szCs w:val="24"/>
        </w:rPr>
        <w:t xml:space="preserve">Конкурсная документация по проведению конкурсного отбора размещена на официальном сайте органов местного самоуправления в сети Интернет: </w:t>
      </w:r>
      <w:hyperlink r:id="rId5" w:history="1">
        <w:r w:rsidRPr="006839E4">
          <w:rPr>
            <w:rStyle w:val="a3"/>
            <w:rFonts w:ascii="Times New Roman" w:hAnsi="Times New Roman" w:cs="Times New Roman"/>
            <w:sz w:val="28"/>
            <w:szCs w:val="24"/>
          </w:rPr>
          <w:t>www.admugansk.ru</w:t>
        </w:r>
      </w:hyperlink>
      <w:r w:rsidRPr="006A5EBD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A5EBD">
        <w:rPr>
          <w:rFonts w:ascii="Times New Roman" w:hAnsi="Times New Roman" w:cs="Times New Roman"/>
          <w:sz w:val="28"/>
          <w:szCs w:val="24"/>
        </w:rPr>
        <w:t xml:space="preserve">Конверты с заявками на участие в конкурсном отборе вскрываются конкурсной комиссией по адресу: 628310, Российская Федерация, </w:t>
      </w:r>
      <w:bookmarkStart w:id="0" w:name="_GoBack"/>
      <w:bookmarkEnd w:id="0"/>
      <w:r w:rsidRPr="006A5EBD">
        <w:rPr>
          <w:rFonts w:ascii="Times New Roman" w:hAnsi="Times New Roman" w:cs="Times New Roman"/>
          <w:sz w:val="28"/>
          <w:szCs w:val="24"/>
        </w:rPr>
        <w:t xml:space="preserve">Ханты-Мансийский автономный округ-Югра, город Нефтеюганск, микрорайон 12, дом 26, помещение 1, департамент градостроительства и земельных отношений администрации города Нефтеюганска, актовый зал, </w:t>
      </w:r>
      <w:r>
        <w:rPr>
          <w:rFonts w:ascii="Times New Roman" w:hAnsi="Times New Roman" w:cs="Times New Roman"/>
          <w:sz w:val="28"/>
          <w:szCs w:val="24"/>
        </w:rPr>
        <w:t>12</w:t>
      </w:r>
      <w:r w:rsidRPr="006A5EBD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6A5EBD">
        <w:rPr>
          <w:rFonts w:ascii="Times New Roman" w:hAnsi="Times New Roman" w:cs="Times New Roman"/>
          <w:sz w:val="28"/>
          <w:szCs w:val="24"/>
        </w:rPr>
        <w:t>.2019, 1</w:t>
      </w:r>
      <w:r>
        <w:rPr>
          <w:rFonts w:ascii="Times New Roman" w:hAnsi="Times New Roman" w:cs="Times New Roman"/>
          <w:sz w:val="28"/>
          <w:szCs w:val="24"/>
        </w:rPr>
        <w:t>4</w:t>
      </w:r>
      <w:r w:rsidRPr="006A5EBD">
        <w:rPr>
          <w:rFonts w:ascii="Times New Roman" w:hAnsi="Times New Roman" w:cs="Times New Roman"/>
          <w:sz w:val="28"/>
          <w:szCs w:val="24"/>
        </w:rPr>
        <w:t>:00 часов.</w:t>
      </w:r>
      <w:r>
        <w:rPr>
          <w:rFonts w:ascii="Times New Roman" w:hAnsi="Times New Roman" w:cs="Times New Roman"/>
          <w:sz w:val="28"/>
          <w:szCs w:val="24"/>
        </w:rPr>
        <w:t>».</w:t>
      </w:r>
      <w:proofErr w:type="gramEnd"/>
    </w:p>
    <w:p w:rsidR="009A4D93" w:rsidRPr="00DA3920" w:rsidRDefault="009A4D93">
      <w:pPr>
        <w:rPr>
          <w:rFonts w:ascii="Times New Roman" w:hAnsi="Times New Roman" w:cs="Times New Roman"/>
          <w:sz w:val="28"/>
          <w:szCs w:val="28"/>
        </w:rPr>
      </w:pPr>
    </w:p>
    <w:sectPr w:rsidR="009A4D93" w:rsidRPr="00DA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7F"/>
    <w:rsid w:val="00004CA6"/>
    <w:rsid w:val="00097F73"/>
    <w:rsid w:val="00131F7F"/>
    <w:rsid w:val="001359BC"/>
    <w:rsid w:val="0040776F"/>
    <w:rsid w:val="00445FE2"/>
    <w:rsid w:val="00545DEB"/>
    <w:rsid w:val="00614F90"/>
    <w:rsid w:val="006A5EBD"/>
    <w:rsid w:val="006D1859"/>
    <w:rsid w:val="007001C4"/>
    <w:rsid w:val="007A74BF"/>
    <w:rsid w:val="007D0B27"/>
    <w:rsid w:val="00885527"/>
    <w:rsid w:val="009A4D93"/>
    <w:rsid w:val="00AB1E5E"/>
    <w:rsid w:val="00BD1763"/>
    <w:rsid w:val="00C211FA"/>
    <w:rsid w:val="00C70544"/>
    <w:rsid w:val="00D051DB"/>
    <w:rsid w:val="00D5278E"/>
    <w:rsid w:val="00DA3920"/>
    <w:rsid w:val="00E918A1"/>
    <w:rsid w:val="00F5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ug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Евгений Владимирович</dc:creator>
  <cp:keywords/>
  <dc:description/>
  <cp:lastModifiedBy>Васильев Евгений Владимирович</cp:lastModifiedBy>
  <cp:revision>23</cp:revision>
  <dcterms:created xsi:type="dcterms:W3CDTF">2019-06-18T03:38:00Z</dcterms:created>
  <dcterms:modified xsi:type="dcterms:W3CDTF">2019-06-18T04:22:00Z</dcterms:modified>
</cp:coreProperties>
</file>