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9D" w:rsidRPr="00273B60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lang w:val="en-US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 w:rsidR="00C5509D">
        <w:rPr>
          <w:rFonts w:ascii="Times New Roman" w:eastAsia="Times New Roman" w:hAnsi="Times New Roman" w:cs="Times New Roman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Счё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201</w:t>
      </w:r>
      <w:r w:rsidR="003A09A0">
        <w:rPr>
          <w:rFonts w:ascii="Times New Roman" w:eastAsia="Times New Roman" w:hAnsi="Times New Roman" w:cs="Times New Roman"/>
          <w:sz w:val="48"/>
          <w:szCs w:val="48"/>
        </w:rPr>
        <w:t>8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C5509D" w:rsidRPr="00434F47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6F0F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577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. Нефтеюганск</w:t>
      </w:r>
    </w:p>
    <w:p w:rsidR="00C5509D" w:rsidRPr="00D55D04" w:rsidRDefault="0084599E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 о работе 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57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требованием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аний», статьи 20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27.09.2011 № 115-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1198C" w:rsidRPr="0031198C" w:rsidRDefault="0031198C" w:rsidP="008B41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Счётной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палаты 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использования средств местного бюджета участниками бюджетного процесса в городе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Нефтеюганске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соблюдения ими правил ведения бюджетного учёта и отчётности, осуществлени</w:t>
      </w:r>
      <w:r w:rsidR="00C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аудита в сфере закупок и производств</w:t>
      </w:r>
      <w:r w:rsidR="00C70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об административных правонарушениях в сфере бюджетного законодательства.</w:t>
      </w:r>
    </w:p>
    <w:p w:rsidR="00C5509D" w:rsidRDefault="0031198C" w:rsidP="008B41B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отч</w:t>
      </w:r>
      <w:r w:rsidR="00591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представлена сводная информация о реализованных в 2018 году контрольных и аналитических мероприятиях, а также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11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палаты в рамках вышеперечисленных направлений.</w:t>
      </w:r>
    </w:p>
    <w:p w:rsidR="0031198C" w:rsidRDefault="0031198C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тном году</w:t>
      </w:r>
    </w:p>
    <w:p w:rsidR="00C5509D" w:rsidRDefault="00C5509D" w:rsidP="008B41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B" w:rsidRPr="001C54AB" w:rsidRDefault="001C54A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 xml:space="preserve">Счётной палаты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основыва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ется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на принципах законности, объективности,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эффективности, независимости и гласности.</w:t>
      </w:r>
    </w:p>
    <w:p w:rsidR="001C54AB" w:rsidRPr="001C54AB" w:rsidRDefault="001C54A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лся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в форме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соответствии с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утверждё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нным планом работы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, составленным с учётом </w:t>
      </w:r>
      <w:r w:rsidR="0090629A">
        <w:rPr>
          <w:rFonts w:ascii="Times New Roman" w:eastAsia="TimesNewRomanPSMT" w:hAnsi="Times New Roman" w:cs="Times New Roman"/>
          <w:sz w:val="28"/>
          <w:szCs w:val="28"/>
        </w:rPr>
        <w:t xml:space="preserve">поступивших 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предложений </w:t>
      </w:r>
      <w:r w:rsidR="001D5042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Думы города Нефтеюганска, главы города Нефтеюганска, а также Нефтеюганской межрайонной прокуратуры.</w:t>
      </w:r>
    </w:p>
    <w:p w:rsidR="003B14A5" w:rsidRDefault="002C0D3B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201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8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году Счётная палата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осуществляла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контрол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за формированием и исполнением бюджета города, соблюдением установленного порядка управления и распоряжения имуществом, находящимся в муницип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альной собственности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;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 xml:space="preserve">проводила </w:t>
      </w:r>
      <w:r w:rsidR="003A09A0">
        <w:rPr>
          <w:rFonts w:ascii="Times New Roman" w:eastAsia="TimesNewRomanPSMT" w:hAnsi="Times New Roman" w:cs="Times New Roman"/>
          <w:sz w:val="28"/>
          <w:szCs w:val="28"/>
        </w:rPr>
        <w:t>экспертиз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проекта муниципального правового акта о местном бюджете и изменений к нему, а также </w:t>
      </w:r>
      <w:r w:rsidR="00DC7ABC">
        <w:rPr>
          <w:rFonts w:ascii="Times New Roman" w:eastAsia="TimesNewRomanPSMT" w:hAnsi="Times New Roman" w:cs="Times New Roman"/>
          <w:sz w:val="28"/>
          <w:szCs w:val="28"/>
        </w:rPr>
        <w:t>проектов муниципальных программ и муниципальных правовых актов, в части касающихся расходных обязательств муниципального образования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538E7" w:rsidRDefault="00B538E7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BEA">
        <w:rPr>
          <w:rFonts w:ascii="Times New Roman" w:hAnsi="Times New Roman" w:cs="Times New Roman"/>
          <w:sz w:val="28"/>
          <w:szCs w:val="28"/>
        </w:rPr>
        <w:lastRenderedPageBreak/>
        <w:t>В отчётном году проведено 1</w:t>
      </w:r>
      <w:r w:rsidR="0071213F">
        <w:rPr>
          <w:rFonts w:ascii="Times New Roman" w:hAnsi="Times New Roman" w:cs="Times New Roman"/>
          <w:sz w:val="28"/>
          <w:szCs w:val="28"/>
        </w:rPr>
        <w:t>84</w:t>
      </w:r>
      <w:r w:rsidRPr="00D70BEA">
        <w:rPr>
          <w:rFonts w:ascii="Times New Roman" w:hAnsi="Times New Roman" w:cs="Times New Roman"/>
          <w:sz w:val="28"/>
          <w:szCs w:val="28"/>
        </w:rPr>
        <w:t xml:space="preserve">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которыми охвачено 6</w:t>
      </w:r>
      <w:r w:rsidR="007121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B538E7" w:rsidRPr="005824E5" w:rsidRDefault="00B538E7" w:rsidP="008B41B1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="0071213F">
        <w:rPr>
          <w:rFonts w:ascii="Times New Roman" w:eastAsia="Times New Roman" w:hAnsi="Times New Roman" w:cs="Times New Roman"/>
          <w:sz w:val="28"/>
          <w:szCs w:val="28"/>
        </w:rPr>
        <w:t>10 073 082,891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нарушений и недостатков выявлено на общую сумму </w:t>
      </w:r>
      <w:r w:rsidR="0071213F">
        <w:rPr>
          <w:rFonts w:ascii="Times New Roman" w:eastAsia="Times New Roman" w:hAnsi="Times New Roman" w:cs="Times New Roman"/>
          <w:sz w:val="28"/>
          <w:szCs w:val="28"/>
        </w:rPr>
        <w:t>492</w:t>
      </w:r>
      <w:r w:rsidR="0059587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1213F">
        <w:rPr>
          <w:rFonts w:ascii="Times New Roman" w:eastAsia="Times New Roman" w:hAnsi="Times New Roman" w:cs="Times New Roman"/>
          <w:sz w:val="28"/>
          <w:szCs w:val="28"/>
        </w:rPr>
        <w:t>066</w:t>
      </w:r>
      <w:r w:rsidR="00595872">
        <w:rPr>
          <w:rFonts w:ascii="Times New Roman" w:eastAsia="Times New Roman" w:hAnsi="Times New Roman" w:cs="Times New Roman"/>
          <w:sz w:val="28"/>
          <w:szCs w:val="28"/>
        </w:rPr>
        <w:t>,3</w:t>
      </w:r>
      <w:r w:rsidR="00317456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C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B538E7" w:rsidRDefault="00B538E7" w:rsidP="008B41B1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4BB">
        <w:rPr>
          <w:rFonts w:ascii="Times New Roman" w:hAnsi="Times New Roman" w:cs="Times New Roman"/>
          <w:sz w:val="28"/>
          <w:szCs w:val="28"/>
        </w:rPr>
        <w:t xml:space="preserve">По результатам проведённых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Pr="00D704BB">
        <w:rPr>
          <w:rFonts w:ascii="Times New Roman" w:hAnsi="Times New Roman" w:cs="Times New Roman"/>
          <w:sz w:val="28"/>
          <w:szCs w:val="28"/>
        </w:rPr>
        <w:t xml:space="preserve">предотвращено нарушений на общую сумму </w:t>
      </w:r>
      <w:r w:rsidR="0027146D">
        <w:rPr>
          <w:rFonts w:ascii="Times New Roman" w:hAnsi="Times New Roman" w:cs="Times New Roman"/>
          <w:sz w:val="28"/>
          <w:szCs w:val="28"/>
        </w:rPr>
        <w:t xml:space="preserve">15 061,365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46771" w:rsidRPr="001B1D15" w:rsidRDefault="00546771" w:rsidP="008B41B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Подробная и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сь до 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>Думы города</w:t>
      </w:r>
      <w:r w:rsidR="00C626F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626FE" w:rsidRPr="001B1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главы города,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размещалась на официальном сайте органов местного самоуправления города Нефтеюганска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124B0" w:rsidRDefault="002124B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Контрольная деятельность</w:t>
      </w:r>
    </w:p>
    <w:p w:rsidR="001D5FE9" w:rsidRPr="001B372A" w:rsidRDefault="001D5FE9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7FE" w:rsidRDefault="00DB57FE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проведено 2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38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="002F049D">
        <w:rPr>
          <w:rFonts w:ascii="Times New Roman" w:hAnsi="Times New Roman" w:cs="Times New Roman"/>
          <w:sz w:val="28"/>
          <w:szCs w:val="28"/>
        </w:rPr>
        <w:t xml:space="preserve">з них </w:t>
      </w:r>
      <w:r w:rsidR="005958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требованиям </w:t>
      </w:r>
      <w:r w:rsidRPr="00B30B7A">
        <w:rPr>
          <w:rFonts w:ascii="Times New Roman" w:hAnsi="Times New Roman" w:cs="Times New Roman"/>
          <w:sz w:val="28"/>
          <w:szCs w:val="28"/>
        </w:rPr>
        <w:t>Нефтеюг</w:t>
      </w:r>
      <w:r>
        <w:rPr>
          <w:rFonts w:ascii="Times New Roman" w:hAnsi="Times New Roman" w:cs="Times New Roman"/>
          <w:sz w:val="28"/>
          <w:szCs w:val="28"/>
        </w:rPr>
        <w:t>анской межрайонной прокуратуры.</w:t>
      </w:r>
    </w:p>
    <w:p w:rsidR="005251D4" w:rsidRDefault="005251D4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6CB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бюджетного законодательства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>заключение на отч</w:t>
      </w:r>
      <w:r w:rsidR="00641584">
        <w:rPr>
          <w:rFonts w:ascii="Times New Roman" w:hAnsi="Times New Roman" w:cs="Times New Roman"/>
          <w:sz w:val="28"/>
          <w:szCs w:val="28"/>
        </w:rPr>
        <w:t>ё</w:t>
      </w:r>
      <w:r w:rsidRPr="00026CB8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6CB8">
        <w:rPr>
          <w:rFonts w:ascii="Times New Roman" w:hAnsi="Times New Roman" w:cs="Times New Roman"/>
          <w:sz w:val="28"/>
          <w:szCs w:val="28"/>
        </w:rPr>
        <w:t>бюджета за 201</w:t>
      </w:r>
      <w:r w:rsidR="00595872">
        <w:rPr>
          <w:rFonts w:ascii="Times New Roman" w:hAnsi="Times New Roman" w:cs="Times New Roman"/>
          <w:sz w:val="28"/>
          <w:szCs w:val="28"/>
        </w:rPr>
        <w:t>7</w:t>
      </w:r>
      <w:r w:rsidRPr="00026CB8">
        <w:rPr>
          <w:rFonts w:ascii="Times New Roman" w:hAnsi="Times New Roman" w:cs="Times New Roman"/>
          <w:sz w:val="28"/>
          <w:szCs w:val="28"/>
        </w:rPr>
        <w:t xml:space="preserve"> год было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>сформировано с уч</w:t>
      </w:r>
      <w:r w:rsidR="007A6A04">
        <w:rPr>
          <w:rFonts w:ascii="Times New Roman" w:hAnsi="Times New Roman" w:cs="Times New Roman"/>
          <w:sz w:val="28"/>
          <w:szCs w:val="28"/>
        </w:rPr>
        <w:t>ё</w:t>
      </w:r>
      <w:r w:rsidRPr="00026CB8">
        <w:rPr>
          <w:rFonts w:ascii="Times New Roman" w:hAnsi="Times New Roman" w:cs="Times New Roman"/>
          <w:sz w:val="28"/>
          <w:szCs w:val="28"/>
        </w:rPr>
        <w:t>том результатов внешних проверок годовой бюджетной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>отч</w:t>
      </w:r>
      <w:r w:rsidR="00C706C2">
        <w:rPr>
          <w:rFonts w:ascii="Times New Roman" w:hAnsi="Times New Roman" w:cs="Times New Roman"/>
          <w:sz w:val="28"/>
          <w:szCs w:val="28"/>
        </w:rPr>
        <w:t>ё</w:t>
      </w:r>
      <w:r w:rsidRPr="00026CB8">
        <w:rPr>
          <w:rFonts w:ascii="Times New Roman" w:hAnsi="Times New Roman" w:cs="Times New Roman"/>
          <w:sz w:val="28"/>
          <w:szCs w:val="28"/>
        </w:rPr>
        <w:t xml:space="preserve">тности </w:t>
      </w:r>
      <w:r w:rsidR="00641584">
        <w:rPr>
          <w:rFonts w:ascii="Times New Roman" w:hAnsi="Times New Roman" w:cs="Times New Roman"/>
          <w:sz w:val="28"/>
          <w:szCs w:val="28"/>
        </w:rPr>
        <w:t>11</w:t>
      </w:r>
      <w:r w:rsidRPr="00026CB8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DB57FE">
        <w:rPr>
          <w:rFonts w:ascii="Times New Roman" w:hAnsi="Times New Roman" w:cs="Times New Roman"/>
          <w:sz w:val="28"/>
          <w:szCs w:val="28"/>
        </w:rPr>
        <w:t>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2E" w:rsidRDefault="00C6382E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Контрольными мероприятиями всего охвачено </w:t>
      </w:r>
      <w:r w:rsidR="0059587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объектов.</w:t>
      </w:r>
    </w:p>
    <w:p w:rsidR="00C6382E" w:rsidRPr="007A5A68" w:rsidRDefault="00C6382E" w:rsidP="00FD0F53">
      <w:pPr>
        <w:tabs>
          <w:tab w:val="left" w:pos="5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Pr="00B7166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95872">
        <w:rPr>
          <w:rFonts w:ascii="Times New Roman" w:eastAsia="Times New Roman" w:hAnsi="Times New Roman" w:cs="Times New Roman"/>
          <w:sz w:val="28"/>
          <w:szCs w:val="28"/>
        </w:rPr>
        <w:t> 073 082,891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49B2" w:rsidRDefault="005251D4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4EBA">
        <w:rPr>
          <w:rFonts w:ascii="Times New Roman" w:hAnsi="Times New Roman" w:cs="Times New Roman"/>
          <w:sz w:val="28"/>
          <w:szCs w:val="28"/>
        </w:rPr>
        <w:t xml:space="preserve">а отчётный год </w:t>
      </w:r>
      <w:r w:rsidR="0053708F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FD4EBA">
        <w:rPr>
          <w:rFonts w:ascii="Times New Roman" w:hAnsi="Times New Roman" w:cs="Times New Roman"/>
          <w:sz w:val="28"/>
          <w:szCs w:val="28"/>
        </w:rPr>
        <w:t xml:space="preserve">выявленных нарушений </w:t>
      </w:r>
      <w:r w:rsidR="00FB1E01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FD4EBA">
        <w:rPr>
          <w:rFonts w:ascii="Times New Roman" w:hAnsi="Times New Roman" w:cs="Times New Roman"/>
          <w:sz w:val="28"/>
          <w:szCs w:val="28"/>
        </w:rPr>
        <w:t>составил</w:t>
      </w:r>
      <w:r w:rsidR="0053708F">
        <w:rPr>
          <w:rFonts w:ascii="Times New Roman" w:hAnsi="Times New Roman" w:cs="Times New Roman"/>
          <w:sz w:val="28"/>
          <w:szCs w:val="28"/>
        </w:rPr>
        <w:t>а</w:t>
      </w:r>
      <w:r w:rsidR="00FC65EF">
        <w:rPr>
          <w:rFonts w:ascii="Times New Roman" w:hAnsi="Times New Roman" w:cs="Times New Roman"/>
          <w:sz w:val="28"/>
          <w:szCs w:val="28"/>
        </w:rPr>
        <w:t xml:space="preserve"> </w:t>
      </w:r>
      <w:r w:rsidR="00595872">
        <w:rPr>
          <w:rFonts w:ascii="Times New Roman" w:hAnsi="Times New Roman" w:cs="Times New Roman"/>
          <w:sz w:val="28"/>
          <w:szCs w:val="28"/>
        </w:rPr>
        <w:t>492 066,3</w:t>
      </w:r>
      <w:r w:rsidR="00317456">
        <w:rPr>
          <w:rFonts w:ascii="Times New Roman" w:hAnsi="Times New Roman" w:cs="Times New Roman"/>
          <w:sz w:val="28"/>
          <w:szCs w:val="28"/>
        </w:rPr>
        <w:t>31</w:t>
      </w:r>
      <w:r w:rsidR="00FD4E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708F">
        <w:rPr>
          <w:rFonts w:ascii="Times New Roman" w:hAnsi="Times New Roman" w:cs="Times New Roman"/>
          <w:sz w:val="28"/>
          <w:szCs w:val="28"/>
        </w:rPr>
        <w:t>, в том числе:</w:t>
      </w:r>
      <w:r w:rsidR="00A57D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57DFE" w:rsidRPr="00A57DFE">
        <w:rPr>
          <w:rFonts w:ascii="Times New Roman" w:hAnsi="Times New Roman" w:cs="Times New Roman"/>
          <w:sz w:val="28"/>
          <w:szCs w:val="28"/>
        </w:rPr>
        <w:t>(тыс. рублей/количество)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375"/>
      </w:tblGrid>
      <w:tr w:rsidR="00DB0C11" w:rsidTr="00DB0C11">
        <w:tc>
          <w:tcPr>
            <w:tcW w:w="7621" w:type="dxa"/>
          </w:tcPr>
          <w:p w:rsidR="00DB0C11" w:rsidRDefault="00000E8D" w:rsidP="00EA687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1) нарушени</w:t>
            </w:r>
            <w:r w:rsidR="00EA68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при формировании и исполнении бюджета</w:t>
            </w:r>
            <w:r w:rsidR="00242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DB0C11" w:rsidRDefault="00595872" w:rsidP="008B41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156 234,484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EA687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2) нарушени</w:t>
            </w:r>
            <w:r w:rsidR="00EA68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ведения бухгалтерского учёта, составления и представления бухгалтерской (финансовой) отчётности   </w:t>
            </w:r>
          </w:p>
        </w:tc>
        <w:tc>
          <w:tcPr>
            <w:tcW w:w="2375" w:type="dxa"/>
          </w:tcPr>
          <w:p w:rsidR="00DB0C11" w:rsidRDefault="00E738CE" w:rsidP="008B41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173 334,</w:t>
            </w:r>
            <w:r w:rsidR="00317456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rPr>
          <w:trHeight w:val="743"/>
        </w:trPr>
        <w:tc>
          <w:tcPr>
            <w:tcW w:w="7621" w:type="dxa"/>
          </w:tcPr>
          <w:p w:rsidR="00DB0C11" w:rsidRDefault="00000E8D" w:rsidP="00EA687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3) нарушени</w:t>
            </w:r>
            <w:r w:rsidR="00EA68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управления и распоряжения муниципальной собственностью </w:t>
            </w:r>
          </w:p>
        </w:tc>
        <w:tc>
          <w:tcPr>
            <w:tcW w:w="2375" w:type="dxa"/>
          </w:tcPr>
          <w:p w:rsidR="00DB0C11" w:rsidRDefault="00591FC5" w:rsidP="008B41B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738CE">
              <w:rPr>
                <w:rFonts w:ascii="Times New Roman" w:hAnsi="Times New Roman" w:cs="Times New Roman"/>
                <w:sz w:val="28"/>
                <w:szCs w:val="28"/>
              </w:rPr>
              <w:t>99 652,362/37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rPr>
          <w:trHeight w:val="743"/>
        </w:trPr>
        <w:tc>
          <w:tcPr>
            <w:tcW w:w="7621" w:type="dxa"/>
          </w:tcPr>
          <w:p w:rsidR="00DB0C11" w:rsidRDefault="00000E8D" w:rsidP="00EA6875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4) нарушени</w:t>
            </w:r>
            <w:r w:rsidR="00EA68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при осуществлении муниципальных закупок </w:t>
            </w:r>
          </w:p>
        </w:tc>
        <w:tc>
          <w:tcPr>
            <w:tcW w:w="2375" w:type="dxa"/>
          </w:tcPr>
          <w:p w:rsidR="00DB0C11" w:rsidRPr="00591FC5" w:rsidRDefault="00591FC5" w:rsidP="00591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</w:t>
            </w:r>
            <w:r w:rsidR="00E738CE" w:rsidRPr="00591FC5">
              <w:rPr>
                <w:rFonts w:ascii="Times New Roman" w:hAnsi="Times New Roman" w:cs="Times New Roman"/>
                <w:sz w:val="28"/>
                <w:szCs w:val="28"/>
              </w:rPr>
              <w:t>46 012,</w:t>
            </w:r>
            <w:r w:rsidR="00317456" w:rsidRPr="00591FC5"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  <w:r w:rsidRPr="00591FC5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  <w:r w:rsidR="00DB0C11" w:rsidRPr="00591F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8B41B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5) нецелевое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бюджетных средств                      </w:t>
            </w:r>
          </w:p>
        </w:tc>
        <w:tc>
          <w:tcPr>
            <w:tcW w:w="2375" w:type="dxa"/>
          </w:tcPr>
          <w:p w:rsidR="00DB0C11" w:rsidRDefault="00591FC5" w:rsidP="00591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6F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FE">
              <w:rPr>
                <w:rFonts w:ascii="Times New Roman" w:hAnsi="Times New Roman" w:cs="Times New Roman"/>
                <w:sz w:val="28"/>
                <w:szCs w:val="28"/>
              </w:rPr>
              <w:t>14 299,</w:t>
            </w:r>
            <w:r w:rsidR="00317456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57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8B41B1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6) неэффективное использование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375" w:type="dxa"/>
          </w:tcPr>
          <w:p w:rsidR="00DB0C11" w:rsidRDefault="00591FC5" w:rsidP="00591F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46F0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FE">
              <w:rPr>
                <w:rFonts w:ascii="Times New Roman" w:hAnsi="Times New Roman" w:cs="Times New Roman"/>
                <w:sz w:val="28"/>
                <w:szCs w:val="28"/>
              </w:rPr>
              <w:t>1 227,399/4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FD0F53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7) необоснованное использование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375" w:type="dxa"/>
          </w:tcPr>
          <w:p w:rsidR="00DB0C11" w:rsidRDefault="00591FC5" w:rsidP="00591FC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46F0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57DFE">
              <w:rPr>
                <w:rFonts w:ascii="Times New Roman" w:hAnsi="Times New Roman" w:cs="Times New Roman"/>
                <w:sz w:val="28"/>
                <w:szCs w:val="28"/>
              </w:rPr>
              <w:t>1 305,</w:t>
            </w:r>
            <w:r w:rsidR="00526A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17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7DFE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1647" w:rsidRDefault="00E21246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246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FD0F53" w:rsidRPr="00E21246">
        <w:rPr>
          <w:rFonts w:ascii="Times New Roman" w:hAnsi="Times New Roman" w:cs="Times New Roman"/>
          <w:sz w:val="28"/>
          <w:szCs w:val="28"/>
        </w:rPr>
        <w:t>финансово-хозяйственных нарушений,</w:t>
      </w:r>
      <w:r w:rsidRPr="00E21246">
        <w:rPr>
          <w:rFonts w:ascii="Times New Roman" w:hAnsi="Times New Roman" w:cs="Times New Roman"/>
          <w:sz w:val="28"/>
          <w:szCs w:val="28"/>
        </w:rPr>
        <w:t xml:space="preserve"> выявленных проверками в 201</w:t>
      </w:r>
      <w:r w:rsidR="00A57DFE">
        <w:rPr>
          <w:rFonts w:ascii="Times New Roman" w:hAnsi="Times New Roman" w:cs="Times New Roman"/>
          <w:sz w:val="28"/>
          <w:szCs w:val="28"/>
        </w:rPr>
        <w:t xml:space="preserve">8 </w:t>
      </w:r>
      <w:r w:rsidRPr="00E21246">
        <w:rPr>
          <w:rFonts w:ascii="Times New Roman" w:hAnsi="Times New Roman" w:cs="Times New Roman"/>
          <w:sz w:val="28"/>
          <w:szCs w:val="28"/>
        </w:rPr>
        <w:t xml:space="preserve">году приведена </w:t>
      </w:r>
      <w:r w:rsidR="00171EEF">
        <w:rPr>
          <w:rFonts w:ascii="Times New Roman" w:hAnsi="Times New Roman" w:cs="Times New Roman"/>
          <w:sz w:val="28"/>
          <w:szCs w:val="28"/>
        </w:rPr>
        <w:t>в диаграмме 1.</w:t>
      </w:r>
    </w:p>
    <w:p w:rsidR="00C706C2" w:rsidRDefault="00F92FB0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C706C2" w:rsidRDefault="00C706C2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6C2" w:rsidRDefault="00C706C2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6C2" w:rsidRDefault="00C706C2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FB0" w:rsidRPr="00F92FB0" w:rsidRDefault="00F92FB0" w:rsidP="00C706C2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92FB0">
        <w:rPr>
          <w:rFonts w:ascii="Times New Roman" w:hAnsi="Times New Roman" w:cs="Times New Roman"/>
          <w:sz w:val="18"/>
          <w:szCs w:val="18"/>
        </w:rPr>
        <w:t>Диаграмма 1</w:t>
      </w:r>
    </w:p>
    <w:p w:rsidR="00946F0F" w:rsidRDefault="00F92FB0" w:rsidP="008B41B1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B70E8">
        <w:rPr>
          <w:noProof/>
          <w:lang w:eastAsia="ru-RU"/>
        </w:rPr>
        <w:drawing>
          <wp:inline distT="0" distB="0" distL="0" distR="0" wp14:anchorId="361475C6" wp14:editId="49F700A0">
            <wp:extent cx="5066950" cy="3221372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3E7F" w:rsidRDefault="00563A58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947">
        <w:rPr>
          <w:rFonts w:ascii="Times New Roman" w:hAnsi="Times New Roman" w:cs="Times New Roman"/>
          <w:sz w:val="28"/>
          <w:szCs w:val="28"/>
        </w:rPr>
        <w:t>Наибольший удельный вес в общем объёме выявленных нарушений</w:t>
      </w:r>
      <w:r w:rsidR="005D5CDB">
        <w:rPr>
          <w:rFonts w:ascii="Times New Roman" w:hAnsi="Times New Roman" w:cs="Times New Roman"/>
          <w:sz w:val="28"/>
          <w:szCs w:val="28"/>
        </w:rPr>
        <w:t xml:space="preserve"> (35%)</w:t>
      </w:r>
      <w:r w:rsidRPr="00BF7947">
        <w:rPr>
          <w:rFonts w:ascii="Times New Roman" w:hAnsi="Times New Roman" w:cs="Times New Roman"/>
          <w:sz w:val="28"/>
          <w:szCs w:val="28"/>
        </w:rPr>
        <w:t xml:space="preserve"> приходится на нарушения, допускаемые при </w:t>
      </w:r>
      <w:r w:rsidR="006F50E1" w:rsidRPr="006F50E1">
        <w:rPr>
          <w:rFonts w:ascii="Times New Roman" w:hAnsi="Times New Roman" w:cs="Times New Roman"/>
          <w:sz w:val="28"/>
          <w:szCs w:val="28"/>
        </w:rPr>
        <w:t>ведени</w:t>
      </w:r>
      <w:r w:rsidR="006F50E1">
        <w:rPr>
          <w:rFonts w:ascii="Times New Roman" w:hAnsi="Times New Roman" w:cs="Times New Roman"/>
          <w:sz w:val="28"/>
          <w:szCs w:val="28"/>
        </w:rPr>
        <w:t>и</w:t>
      </w:r>
      <w:r w:rsidR="006F50E1" w:rsidRPr="006F50E1">
        <w:rPr>
          <w:rFonts w:ascii="Times New Roman" w:hAnsi="Times New Roman" w:cs="Times New Roman"/>
          <w:sz w:val="28"/>
          <w:szCs w:val="28"/>
        </w:rPr>
        <w:t xml:space="preserve"> бухгалтерского учёта, составлени</w:t>
      </w:r>
      <w:r w:rsidR="006F50E1">
        <w:rPr>
          <w:rFonts w:ascii="Times New Roman" w:hAnsi="Times New Roman" w:cs="Times New Roman"/>
          <w:sz w:val="28"/>
          <w:szCs w:val="28"/>
        </w:rPr>
        <w:t>и</w:t>
      </w:r>
      <w:r w:rsidR="006F50E1" w:rsidRPr="006F50E1">
        <w:rPr>
          <w:rFonts w:ascii="Times New Roman" w:hAnsi="Times New Roman" w:cs="Times New Roman"/>
          <w:sz w:val="28"/>
          <w:szCs w:val="28"/>
        </w:rPr>
        <w:t xml:space="preserve"> и представлени</w:t>
      </w:r>
      <w:r w:rsidR="006F50E1">
        <w:rPr>
          <w:rFonts w:ascii="Times New Roman" w:hAnsi="Times New Roman" w:cs="Times New Roman"/>
          <w:sz w:val="28"/>
          <w:szCs w:val="28"/>
        </w:rPr>
        <w:t>и</w:t>
      </w:r>
      <w:r w:rsidR="006F50E1" w:rsidRPr="006F50E1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отчётности</w:t>
      </w:r>
      <w:r w:rsidRPr="00BF7947">
        <w:rPr>
          <w:rFonts w:ascii="Times New Roman" w:hAnsi="Times New Roman" w:cs="Times New Roman"/>
          <w:sz w:val="28"/>
          <w:szCs w:val="28"/>
        </w:rPr>
        <w:t>.</w:t>
      </w:r>
      <w:r w:rsidR="00A853AC">
        <w:rPr>
          <w:rFonts w:ascii="Times New Roman" w:hAnsi="Times New Roman" w:cs="Times New Roman"/>
          <w:sz w:val="28"/>
          <w:szCs w:val="28"/>
        </w:rPr>
        <w:t xml:space="preserve"> </w:t>
      </w:r>
      <w:r w:rsidR="00F6790E">
        <w:rPr>
          <w:rFonts w:ascii="Times New Roman" w:hAnsi="Times New Roman" w:cs="Times New Roman"/>
          <w:sz w:val="28"/>
          <w:szCs w:val="28"/>
        </w:rPr>
        <w:t>Например,</w:t>
      </w:r>
      <w:r w:rsidR="005D5CDB" w:rsidRPr="005D5CDB">
        <w:t xml:space="preserve"> </w:t>
      </w:r>
      <w:r w:rsidR="005D5CDB" w:rsidRPr="005D5CDB">
        <w:rPr>
          <w:rFonts w:ascii="Times New Roman" w:hAnsi="Times New Roman" w:cs="Times New Roman"/>
          <w:sz w:val="28"/>
          <w:szCs w:val="28"/>
        </w:rPr>
        <w:t>нарушени</w:t>
      </w:r>
      <w:r w:rsidR="005D5CDB">
        <w:rPr>
          <w:rFonts w:ascii="Times New Roman" w:hAnsi="Times New Roman" w:cs="Times New Roman"/>
          <w:sz w:val="28"/>
          <w:szCs w:val="28"/>
        </w:rPr>
        <w:t>я</w:t>
      </w:r>
      <w:r w:rsidR="005D5CDB" w:rsidRPr="005D5CDB"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закона от 06.12.2011 № 402-ФЗ </w:t>
      </w:r>
      <w:r w:rsidR="00FD0F53">
        <w:rPr>
          <w:rFonts w:ascii="Times New Roman" w:hAnsi="Times New Roman" w:cs="Times New Roman"/>
          <w:sz w:val="28"/>
          <w:szCs w:val="28"/>
        </w:rPr>
        <w:br/>
      </w:r>
      <w:r w:rsidR="005D5CDB" w:rsidRPr="005D5CDB">
        <w:rPr>
          <w:rFonts w:ascii="Times New Roman" w:hAnsi="Times New Roman" w:cs="Times New Roman"/>
          <w:sz w:val="28"/>
          <w:szCs w:val="28"/>
        </w:rPr>
        <w:t>«О бухгалтерском учёте»</w:t>
      </w:r>
      <w:r w:rsidR="005D5CD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D5CDB" w:rsidRPr="00FB6BF2">
        <w:rPr>
          <w:rFonts w:ascii="Times New Roman" w:hAnsi="Times New Roman" w:cs="Times New Roman"/>
          <w:sz w:val="28"/>
          <w:szCs w:val="28"/>
        </w:rPr>
        <w:t xml:space="preserve">к бухгалтерскому учёту принимались расходы, произведённые по документам, оформленным с нарушением </w:t>
      </w:r>
      <w:r w:rsidR="00FD0F53" w:rsidRPr="00FB6BF2">
        <w:rPr>
          <w:rFonts w:ascii="Times New Roman" w:hAnsi="Times New Roman" w:cs="Times New Roman"/>
          <w:sz w:val="28"/>
          <w:szCs w:val="28"/>
        </w:rPr>
        <w:t>требований</w:t>
      </w:r>
      <w:r w:rsidR="00FD0F53">
        <w:rPr>
          <w:rFonts w:ascii="Times New Roman" w:hAnsi="Times New Roman" w:cs="Times New Roman"/>
          <w:sz w:val="28"/>
          <w:szCs w:val="28"/>
        </w:rPr>
        <w:t>, несоответствие</w:t>
      </w:r>
      <w:r w:rsidR="00F30180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5D5CDB">
        <w:rPr>
          <w:rFonts w:ascii="Times New Roman" w:hAnsi="Times New Roman" w:cs="Times New Roman"/>
          <w:sz w:val="28"/>
          <w:szCs w:val="28"/>
        </w:rPr>
        <w:t xml:space="preserve">овой стоимости основных средств, стоимости указанной в </w:t>
      </w:r>
      <w:r w:rsidR="00F30180">
        <w:rPr>
          <w:rFonts w:ascii="Times New Roman" w:hAnsi="Times New Roman" w:cs="Times New Roman"/>
          <w:sz w:val="28"/>
          <w:szCs w:val="28"/>
        </w:rPr>
        <w:t>акта</w:t>
      </w:r>
      <w:r w:rsidR="005D5CDB">
        <w:rPr>
          <w:rFonts w:ascii="Times New Roman" w:hAnsi="Times New Roman" w:cs="Times New Roman"/>
          <w:sz w:val="28"/>
          <w:szCs w:val="28"/>
        </w:rPr>
        <w:t>х</w:t>
      </w:r>
      <w:r w:rsidR="00F30180">
        <w:rPr>
          <w:rFonts w:ascii="Times New Roman" w:hAnsi="Times New Roman" w:cs="Times New Roman"/>
          <w:sz w:val="28"/>
          <w:szCs w:val="28"/>
        </w:rPr>
        <w:t xml:space="preserve"> приёма-передачи, отсутствие в учёте имущества, закреплённого за предприяти</w:t>
      </w:r>
      <w:r w:rsidR="00C706C2">
        <w:rPr>
          <w:rFonts w:ascii="Times New Roman" w:hAnsi="Times New Roman" w:cs="Times New Roman"/>
          <w:sz w:val="28"/>
          <w:szCs w:val="28"/>
        </w:rPr>
        <w:t>ем</w:t>
      </w:r>
      <w:r w:rsidR="00F301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5CDB" w:rsidRDefault="005D5CDB" w:rsidP="00FD0F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при формировании и исполнении бюджета</w:t>
      </w:r>
      <w:r w:rsidR="00222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наряду с нарушениями</w:t>
      </w:r>
      <w:r w:rsidR="002222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допускаемыми при ведении бухгалтерского учёта,  также занимают лидирующую позицию (32%). К таки</w:t>
      </w:r>
      <w:r w:rsidR="00A818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нарушениям относятся в частности </w:t>
      </w:r>
      <w:r w:rsidR="00A8182D">
        <w:rPr>
          <w:rFonts w:ascii="Times New Roman" w:hAnsi="Times New Roman" w:cs="Times New Roman"/>
          <w:sz w:val="28"/>
          <w:szCs w:val="28"/>
        </w:rPr>
        <w:t xml:space="preserve">нарушение порядка предоставления </w:t>
      </w:r>
      <w:r w:rsidR="00A8182D" w:rsidRPr="00A8182D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A8182D">
        <w:rPr>
          <w:rFonts w:ascii="Times New Roman" w:hAnsi="Times New Roman" w:cs="Times New Roman"/>
          <w:sz w:val="28"/>
          <w:szCs w:val="28"/>
        </w:rPr>
        <w:t>,</w:t>
      </w:r>
      <w:r w:rsidR="00A8182D" w:rsidRPr="00A8182D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</w:t>
      </w:r>
      <w:r w:rsidR="00A8182D">
        <w:rPr>
          <w:rFonts w:ascii="Times New Roman" w:hAnsi="Times New Roman" w:cs="Times New Roman"/>
          <w:sz w:val="28"/>
          <w:szCs w:val="28"/>
        </w:rPr>
        <w:t xml:space="preserve"> субсидий из бюджета города, нарушение порядка составления и ведения бюджетной росписи, лимитов бюджетных обязательств.</w:t>
      </w:r>
    </w:p>
    <w:p w:rsidR="006F24D9" w:rsidRDefault="006F24D9" w:rsidP="00FD0F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4D9">
        <w:rPr>
          <w:rFonts w:ascii="Times New Roman" w:hAnsi="Times New Roman" w:cs="Times New Roman"/>
          <w:sz w:val="28"/>
          <w:szCs w:val="28"/>
        </w:rPr>
        <w:t>Нарушения в сфере управления и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составили 20% от общего объёма выявленных нарушений</w:t>
      </w:r>
      <w:r w:rsidRPr="006F24D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24D9">
        <w:rPr>
          <w:rFonts w:ascii="Times New Roman" w:hAnsi="Times New Roman" w:cs="Times New Roman"/>
          <w:sz w:val="28"/>
          <w:szCs w:val="28"/>
        </w:rPr>
        <w:t xml:space="preserve"> реестре муниципального имущества отсутствовали объекты </w:t>
      </w:r>
      <w:r w:rsidR="004D6450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93801">
        <w:rPr>
          <w:rFonts w:ascii="Times New Roman" w:hAnsi="Times New Roman" w:cs="Times New Roman"/>
          <w:sz w:val="28"/>
          <w:szCs w:val="28"/>
        </w:rPr>
        <w:t xml:space="preserve">, </w:t>
      </w:r>
      <w:r w:rsidR="00A93801" w:rsidRPr="00A93801">
        <w:rPr>
          <w:rFonts w:ascii="Times New Roman" w:hAnsi="Times New Roman" w:cs="Times New Roman"/>
          <w:sz w:val="28"/>
          <w:szCs w:val="28"/>
        </w:rPr>
        <w:t>не соблюд</w:t>
      </w:r>
      <w:r w:rsidR="00A93801">
        <w:rPr>
          <w:rFonts w:ascii="Times New Roman" w:hAnsi="Times New Roman" w:cs="Times New Roman"/>
          <w:sz w:val="28"/>
          <w:szCs w:val="28"/>
        </w:rPr>
        <w:t>ались</w:t>
      </w:r>
      <w:r w:rsidR="00A93801" w:rsidRPr="00A93801">
        <w:rPr>
          <w:rFonts w:ascii="Times New Roman" w:hAnsi="Times New Roman" w:cs="Times New Roman"/>
          <w:sz w:val="28"/>
          <w:szCs w:val="28"/>
        </w:rPr>
        <w:t xml:space="preserve"> требования государственной регистрации права хозяйственного ведения на объекты недвижимого имущества</w:t>
      </w:r>
      <w:r w:rsidR="00A93801">
        <w:rPr>
          <w:rFonts w:ascii="Times New Roman" w:hAnsi="Times New Roman" w:cs="Times New Roman"/>
          <w:sz w:val="28"/>
          <w:szCs w:val="28"/>
        </w:rPr>
        <w:t xml:space="preserve">, </w:t>
      </w:r>
      <w:r w:rsidR="00FD0F53" w:rsidRPr="00A93801">
        <w:rPr>
          <w:rFonts w:ascii="Times New Roman" w:hAnsi="Times New Roman" w:cs="Times New Roman"/>
          <w:sz w:val="28"/>
          <w:szCs w:val="28"/>
        </w:rPr>
        <w:t>отсутств</w:t>
      </w:r>
      <w:r w:rsidR="00FD0F53">
        <w:rPr>
          <w:rFonts w:ascii="Times New Roman" w:hAnsi="Times New Roman" w:cs="Times New Roman"/>
          <w:sz w:val="28"/>
          <w:szCs w:val="28"/>
        </w:rPr>
        <w:t>овал</w:t>
      </w:r>
      <w:r w:rsidR="00FD0F53" w:rsidRPr="00A93801">
        <w:rPr>
          <w:rFonts w:ascii="Times New Roman" w:hAnsi="Times New Roman" w:cs="Times New Roman"/>
          <w:sz w:val="28"/>
          <w:szCs w:val="28"/>
        </w:rPr>
        <w:t xml:space="preserve"> контроль</w:t>
      </w:r>
      <w:r w:rsidR="00A93801" w:rsidRPr="00A93801">
        <w:rPr>
          <w:rFonts w:ascii="Times New Roman" w:hAnsi="Times New Roman" w:cs="Times New Roman"/>
          <w:sz w:val="28"/>
          <w:szCs w:val="28"/>
        </w:rPr>
        <w:t xml:space="preserve"> за наличием и использованием муниципальной собственности</w:t>
      </w:r>
      <w:r w:rsidR="00A93801">
        <w:rPr>
          <w:rFonts w:ascii="Times New Roman" w:hAnsi="Times New Roman" w:cs="Times New Roman"/>
          <w:sz w:val="28"/>
          <w:szCs w:val="28"/>
        </w:rPr>
        <w:t>.</w:t>
      </w:r>
    </w:p>
    <w:p w:rsidR="004C786F" w:rsidRDefault="004C786F" w:rsidP="00FD0F53">
      <w:pPr>
        <w:tabs>
          <w:tab w:val="left" w:pos="0"/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6F">
        <w:rPr>
          <w:rFonts w:ascii="Times New Roman" w:hAnsi="Times New Roman" w:cs="Times New Roman"/>
          <w:sz w:val="28"/>
          <w:szCs w:val="28"/>
        </w:rPr>
        <w:t>Из общей суммы нарушений нецелевое использование бюджетных средств составило</w:t>
      </w:r>
      <w:r>
        <w:rPr>
          <w:rFonts w:ascii="Times New Roman" w:hAnsi="Times New Roman" w:cs="Times New Roman"/>
          <w:sz w:val="28"/>
          <w:szCs w:val="28"/>
        </w:rPr>
        <w:t xml:space="preserve"> 3%</w:t>
      </w:r>
      <w:r w:rsidRPr="00F01E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израсходованы на предоставление субсидий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нарушением целей их предоставления, </w:t>
      </w:r>
      <w:r w:rsidRPr="004C786F">
        <w:rPr>
          <w:rFonts w:ascii="Times New Roman" w:hAnsi="Times New Roman" w:cs="Times New Roman"/>
          <w:sz w:val="28"/>
          <w:szCs w:val="28"/>
        </w:rPr>
        <w:t>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C786F">
        <w:rPr>
          <w:rFonts w:ascii="Times New Roman" w:hAnsi="Times New Roman" w:cs="Times New Roman"/>
          <w:sz w:val="28"/>
          <w:szCs w:val="28"/>
        </w:rPr>
        <w:t xml:space="preserve"> выполненных работ, превышающих утверждённую сметную стоимость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строительства.</w:t>
      </w:r>
    </w:p>
    <w:p w:rsidR="002A5CEB" w:rsidRDefault="002A5CEB" w:rsidP="00FD0F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блок </w:t>
      </w:r>
      <w:r w:rsidR="00C626FE">
        <w:rPr>
          <w:rFonts w:ascii="Times New Roman" w:hAnsi="Times New Roman" w:cs="Times New Roman"/>
          <w:sz w:val="28"/>
          <w:szCs w:val="28"/>
        </w:rPr>
        <w:t>н</w:t>
      </w:r>
      <w:r w:rsidR="00C626FE" w:rsidRPr="00712DC7">
        <w:rPr>
          <w:rFonts w:ascii="Times New Roman" w:hAnsi="Times New Roman" w:cs="Times New Roman"/>
          <w:sz w:val="28"/>
          <w:szCs w:val="28"/>
        </w:rPr>
        <w:t>еэффективно</w:t>
      </w:r>
      <w:r w:rsidR="00C626FE">
        <w:rPr>
          <w:rFonts w:ascii="Times New Roman" w:hAnsi="Times New Roman" w:cs="Times New Roman"/>
          <w:sz w:val="28"/>
          <w:szCs w:val="28"/>
        </w:rPr>
        <w:t>го</w:t>
      </w:r>
      <w:r w:rsidR="00C626FE" w:rsidRPr="00712DC7">
        <w:rPr>
          <w:rFonts w:ascii="Times New Roman" w:hAnsi="Times New Roman" w:cs="Times New Roman"/>
          <w:sz w:val="28"/>
          <w:szCs w:val="28"/>
        </w:rPr>
        <w:t xml:space="preserve"> </w:t>
      </w:r>
      <w:r w:rsidR="00C626FE">
        <w:rPr>
          <w:rFonts w:ascii="Times New Roman" w:hAnsi="Times New Roman" w:cs="Times New Roman"/>
          <w:sz w:val="28"/>
          <w:szCs w:val="28"/>
        </w:rPr>
        <w:t xml:space="preserve">и необоснованного </w:t>
      </w:r>
      <w:r w:rsidR="00C626FE" w:rsidRPr="00712DC7">
        <w:rPr>
          <w:rFonts w:ascii="Times New Roman" w:hAnsi="Times New Roman" w:cs="Times New Roman"/>
          <w:sz w:val="28"/>
          <w:szCs w:val="28"/>
        </w:rPr>
        <w:t>использовани</w:t>
      </w:r>
      <w:r w:rsidR="00C626FE">
        <w:rPr>
          <w:rFonts w:ascii="Times New Roman" w:hAnsi="Times New Roman" w:cs="Times New Roman"/>
          <w:sz w:val="28"/>
          <w:szCs w:val="28"/>
        </w:rPr>
        <w:t>я</w:t>
      </w:r>
      <w:r w:rsidR="00C626FE" w:rsidRPr="00712DC7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6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отнесены такие нарушения как необоснованное включение </w:t>
      </w:r>
      <w:r w:rsidR="008B41B1">
        <w:rPr>
          <w:rFonts w:ascii="Times New Roman" w:hAnsi="Times New Roman" w:cs="Times New Roman"/>
          <w:sz w:val="28"/>
          <w:szCs w:val="28"/>
        </w:rPr>
        <w:t xml:space="preserve">в сметную документацию </w:t>
      </w:r>
      <w:r>
        <w:rPr>
          <w:rFonts w:ascii="Times New Roman" w:hAnsi="Times New Roman" w:cs="Times New Roman"/>
          <w:sz w:val="28"/>
          <w:szCs w:val="28"/>
        </w:rPr>
        <w:t xml:space="preserve">и оплата отдельных видов работ, </w:t>
      </w:r>
      <w:r w:rsidR="00B85A1A" w:rsidRPr="00B85A1A">
        <w:rPr>
          <w:rFonts w:ascii="Times New Roman" w:hAnsi="Times New Roman" w:cs="Times New Roman"/>
          <w:sz w:val="28"/>
          <w:szCs w:val="28"/>
        </w:rPr>
        <w:t>начисл</w:t>
      </w:r>
      <w:r w:rsidR="00B85A1A">
        <w:rPr>
          <w:rFonts w:ascii="Times New Roman" w:hAnsi="Times New Roman" w:cs="Times New Roman"/>
          <w:sz w:val="28"/>
          <w:szCs w:val="28"/>
        </w:rPr>
        <w:t>ение</w:t>
      </w:r>
      <w:r w:rsidR="00B85A1A" w:rsidRPr="00B85A1A">
        <w:rPr>
          <w:rFonts w:ascii="Times New Roman" w:hAnsi="Times New Roman" w:cs="Times New Roman"/>
          <w:sz w:val="28"/>
          <w:szCs w:val="28"/>
        </w:rPr>
        <w:t xml:space="preserve"> работникам единовременны</w:t>
      </w:r>
      <w:r w:rsidR="00B85A1A">
        <w:rPr>
          <w:rFonts w:ascii="Times New Roman" w:hAnsi="Times New Roman" w:cs="Times New Roman"/>
          <w:sz w:val="28"/>
          <w:szCs w:val="28"/>
        </w:rPr>
        <w:t>х</w:t>
      </w:r>
      <w:r w:rsidR="00B85A1A" w:rsidRPr="00B85A1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B85A1A">
        <w:rPr>
          <w:rFonts w:ascii="Times New Roman" w:hAnsi="Times New Roman" w:cs="Times New Roman"/>
          <w:sz w:val="28"/>
          <w:szCs w:val="28"/>
        </w:rPr>
        <w:t xml:space="preserve">й, </w:t>
      </w:r>
      <w:r w:rsidR="004C786F">
        <w:rPr>
          <w:rFonts w:ascii="Times New Roman" w:hAnsi="Times New Roman" w:cs="Times New Roman"/>
          <w:sz w:val="28"/>
          <w:szCs w:val="28"/>
        </w:rPr>
        <w:t>принятие и оплата</w:t>
      </w:r>
      <w:r w:rsidR="004C786F" w:rsidRPr="004C786F">
        <w:rPr>
          <w:rFonts w:ascii="Times New Roman" w:hAnsi="Times New Roman" w:cs="Times New Roman"/>
          <w:sz w:val="28"/>
          <w:szCs w:val="28"/>
        </w:rPr>
        <w:t xml:space="preserve"> завышенны</w:t>
      </w:r>
      <w:r w:rsidR="004C786F">
        <w:rPr>
          <w:rFonts w:ascii="Times New Roman" w:hAnsi="Times New Roman" w:cs="Times New Roman"/>
          <w:sz w:val="28"/>
          <w:szCs w:val="28"/>
        </w:rPr>
        <w:t>х</w:t>
      </w:r>
      <w:r w:rsidR="004C786F" w:rsidRPr="004C786F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4C786F">
        <w:rPr>
          <w:rFonts w:ascii="Times New Roman" w:hAnsi="Times New Roman" w:cs="Times New Roman"/>
          <w:sz w:val="28"/>
          <w:szCs w:val="28"/>
        </w:rPr>
        <w:t>ов</w:t>
      </w:r>
      <w:r w:rsidR="004C786F" w:rsidRPr="004C786F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EA7DD0" w:rsidRDefault="0012603B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года </w:t>
      </w:r>
      <w:r w:rsidR="00EA7DD0">
        <w:rPr>
          <w:rFonts w:ascii="Times New Roman" w:hAnsi="Times New Roman" w:cs="Times New Roman"/>
          <w:sz w:val="28"/>
          <w:szCs w:val="28"/>
        </w:rPr>
        <w:t>Счётная палата принимала исчерпывающие меры</w:t>
      </w:r>
      <w:r w:rsidR="007A5A68">
        <w:rPr>
          <w:rFonts w:ascii="Times New Roman" w:hAnsi="Times New Roman" w:cs="Times New Roman"/>
          <w:sz w:val="28"/>
          <w:szCs w:val="28"/>
        </w:rPr>
        <w:t>, предусмотренные законодательством,</w:t>
      </w:r>
      <w:r w:rsidR="00EA7DD0">
        <w:rPr>
          <w:rFonts w:ascii="Times New Roman" w:hAnsi="Times New Roman" w:cs="Times New Roman"/>
          <w:sz w:val="28"/>
          <w:szCs w:val="28"/>
        </w:rPr>
        <w:t xml:space="preserve"> по устранению нарушений федеральных законов и иных нормативных правовых актов,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EA7DD0">
        <w:rPr>
          <w:rFonts w:ascii="Times New Roman" w:hAnsi="Times New Roman" w:cs="Times New Roman"/>
          <w:sz w:val="28"/>
          <w:szCs w:val="28"/>
        </w:rPr>
        <w:t>привлечению к ответственности должностных лиц, виновных в нарушении законодательства Российской Федерации.</w:t>
      </w:r>
    </w:p>
    <w:p w:rsidR="00CD7B71" w:rsidRDefault="00A67E3F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проведённых контрольных мероприятий </w:t>
      </w:r>
      <w:r w:rsidR="008D35D1">
        <w:rPr>
          <w:rFonts w:ascii="Times New Roman" w:hAnsi="Times New Roman" w:cs="Times New Roman"/>
          <w:sz w:val="28"/>
          <w:szCs w:val="28"/>
        </w:rPr>
        <w:t>направлено:</w:t>
      </w:r>
    </w:p>
    <w:p w:rsidR="00C706C2" w:rsidRDefault="004761DB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A68">
        <w:rPr>
          <w:rFonts w:ascii="Times New Roman" w:hAnsi="Times New Roman" w:cs="Times New Roman"/>
          <w:sz w:val="28"/>
          <w:szCs w:val="28"/>
        </w:rPr>
        <w:t>2</w:t>
      </w:r>
      <w:r w:rsidR="008D35D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>
        <w:rPr>
          <w:rFonts w:ascii="Times New Roman" w:hAnsi="Times New Roman" w:cs="Times New Roman"/>
          <w:sz w:val="28"/>
          <w:szCs w:val="28"/>
        </w:rPr>
        <w:t xml:space="preserve"> проверяемым </w:t>
      </w:r>
      <w:r w:rsidR="007A5A68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</w:t>
      </w:r>
      <w:r w:rsidR="008D35D1">
        <w:rPr>
          <w:rFonts w:ascii="Times New Roman" w:hAnsi="Times New Roman" w:cs="Times New Roman"/>
          <w:sz w:val="28"/>
          <w:szCs w:val="28"/>
        </w:rPr>
        <w:t>учреждениям,</w:t>
      </w:r>
      <w:r w:rsidR="007A5A68">
        <w:rPr>
          <w:rFonts w:ascii="Times New Roman" w:hAnsi="Times New Roman" w:cs="Times New Roman"/>
          <w:sz w:val="28"/>
          <w:szCs w:val="28"/>
        </w:rPr>
        <w:t xml:space="preserve"> предприятиям.</w:t>
      </w:r>
      <w:r w:rsidR="008D3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B71" w:rsidRDefault="00C706C2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отчётов в</w:t>
      </w:r>
      <w:r w:rsidR="008D35D1">
        <w:rPr>
          <w:rFonts w:ascii="Times New Roman" w:hAnsi="Times New Roman" w:cs="Times New Roman"/>
          <w:sz w:val="28"/>
          <w:szCs w:val="28"/>
        </w:rPr>
        <w:t xml:space="preserve"> </w:t>
      </w:r>
      <w:r w:rsidR="002E54E1">
        <w:rPr>
          <w:rFonts w:ascii="Times New Roman" w:hAnsi="Times New Roman" w:cs="Times New Roman"/>
          <w:sz w:val="28"/>
          <w:szCs w:val="28"/>
        </w:rPr>
        <w:t xml:space="preserve">Нефтеюганскую межрайонную </w:t>
      </w:r>
      <w:r w:rsidR="008D35D1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8D35D1" w:rsidRDefault="00022399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35D1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недостатков и нарушений -</w:t>
      </w:r>
      <w:r w:rsidR="008D35D1" w:rsidRPr="00C7515D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местного бюджета, иным участникам бюджетного процесса</w:t>
      </w:r>
      <w:r w:rsidR="008D35D1">
        <w:rPr>
          <w:rFonts w:ascii="Times New Roman" w:hAnsi="Times New Roman" w:cs="Times New Roman"/>
          <w:sz w:val="28"/>
          <w:szCs w:val="28"/>
        </w:rPr>
        <w:t>;</w:t>
      </w:r>
    </w:p>
    <w:p w:rsidR="00CD7B71" w:rsidRPr="00333039" w:rsidRDefault="00333039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39">
        <w:rPr>
          <w:rFonts w:ascii="Times New Roman" w:hAnsi="Times New Roman" w:cs="Times New Roman"/>
          <w:sz w:val="28"/>
          <w:szCs w:val="28"/>
        </w:rPr>
        <w:t>3</w:t>
      </w:r>
      <w:r w:rsidR="00022399" w:rsidRPr="00333039">
        <w:rPr>
          <w:rFonts w:ascii="Times New Roman" w:hAnsi="Times New Roman" w:cs="Times New Roman"/>
          <w:sz w:val="28"/>
          <w:szCs w:val="28"/>
        </w:rPr>
        <w:t xml:space="preserve"> </w:t>
      </w:r>
      <w:r w:rsidR="008D35D1" w:rsidRPr="00333039">
        <w:rPr>
          <w:rFonts w:ascii="Times New Roman" w:hAnsi="Times New Roman" w:cs="Times New Roman"/>
          <w:sz w:val="28"/>
          <w:szCs w:val="28"/>
        </w:rPr>
        <w:t>информационных сообщени</w:t>
      </w:r>
      <w:r w:rsidR="005025F1" w:rsidRPr="00333039">
        <w:rPr>
          <w:rFonts w:ascii="Times New Roman" w:hAnsi="Times New Roman" w:cs="Times New Roman"/>
          <w:sz w:val="28"/>
          <w:szCs w:val="28"/>
        </w:rPr>
        <w:t>я</w:t>
      </w:r>
      <w:r w:rsidR="008D35D1" w:rsidRPr="00333039">
        <w:rPr>
          <w:rFonts w:ascii="Times New Roman" w:hAnsi="Times New Roman" w:cs="Times New Roman"/>
          <w:sz w:val="28"/>
          <w:szCs w:val="28"/>
        </w:rPr>
        <w:t xml:space="preserve"> о результатах контрольных мероприятий – </w:t>
      </w:r>
      <w:r w:rsidR="006F7699" w:rsidRPr="00333039">
        <w:rPr>
          <w:rFonts w:ascii="Times New Roman" w:hAnsi="Times New Roman" w:cs="Times New Roman"/>
          <w:sz w:val="28"/>
          <w:szCs w:val="28"/>
        </w:rPr>
        <w:t>главе города Нефтеюганска</w:t>
      </w:r>
      <w:r w:rsidR="00AC201E" w:rsidRPr="00333039">
        <w:rPr>
          <w:rFonts w:ascii="Times New Roman" w:hAnsi="Times New Roman" w:cs="Times New Roman"/>
          <w:sz w:val="28"/>
          <w:szCs w:val="28"/>
        </w:rPr>
        <w:t>.</w:t>
      </w:r>
    </w:p>
    <w:p w:rsidR="00E237B3" w:rsidRDefault="00870D20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предложения Счётной палаты по результатам контрольных мероприятий учтены и приняты в работу проверяемыми объектами.</w:t>
      </w:r>
    </w:p>
    <w:p w:rsidR="00870D20" w:rsidRDefault="00870D20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</w:t>
      </w:r>
      <w:r w:rsidR="005C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 </w:t>
      </w:r>
      <w:r w:rsidR="0002239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02239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0223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виновн</w:t>
      </w:r>
      <w:r w:rsidR="008B41B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в допущенных нарушениях.</w:t>
      </w:r>
    </w:p>
    <w:p w:rsidR="001A47DB" w:rsidRDefault="001A47DB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полномочий Счётной палаты в 201</w:t>
      </w:r>
      <w:r w:rsidR="000223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продолжена работа по привлечению к административной ответственности должностных лиц, совершивших административные правонарушения. </w:t>
      </w:r>
    </w:p>
    <w:p w:rsidR="00157E9C" w:rsidRPr="00157E9C" w:rsidRDefault="001A04A9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Инспекторами </w:t>
      </w:r>
      <w:r w:rsidR="00157E9C" w:rsidRPr="00157E9C">
        <w:rPr>
          <w:rFonts w:ascii="Times New Roman" w:hAnsi="Times New Roman" w:cs="Times New Roman"/>
          <w:sz w:val="28"/>
          <w:szCs w:val="28"/>
        </w:rPr>
        <w:t>Сч</w:t>
      </w:r>
      <w:r w:rsidR="008B41B1">
        <w:rPr>
          <w:rFonts w:ascii="Times New Roman" w:hAnsi="Times New Roman" w:cs="Times New Roman"/>
          <w:sz w:val="28"/>
          <w:szCs w:val="28"/>
        </w:rPr>
        <w:t>ё</w:t>
      </w:r>
      <w:r w:rsidR="00157E9C" w:rsidRPr="00157E9C">
        <w:rPr>
          <w:rFonts w:ascii="Times New Roman" w:hAnsi="Times New Roman" w:cs="Times New Roman"/>
          <w:sz w:val="28"/>
          <w:szCs w:val="28"/>
        </w:rPr>
        <w:t xml:space="preserve">тной палаты были составлены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57E9C" w:rsidRPr="00157E9C">
        <w:rPr>
          <w:rFonts w:ascii="Times New Roman" w:hAnsi="Times New Roman" w:cs="Times New Roman"/>
          <w:sz w:val="28"/>
          <w:szCs w:val="28"/>
        </w:rPr>
        <w:t xml:space="preserve"> протоколов, из них:</w:t>
      </w:r>
    </w:p>
    <w:p w:rsidR="001A04A9" w:rsidRDefault="00157E9C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9C">
        <w:rPr>
          <w:rFonts w:ascii="Times New Roman" w:hAnsi="Times New Roman" w:cs="Times New Roman"/>
          <w:sz w:val="28"/>
          <w:szCs w:val="28"/>
        </w:rPr>
        <w:t xml:space="preserve"> </w:t>
      </w:r>
      <w:r w:rsidR="001A04A9" w:rsidRPr="00157E9C">
        <w:rPr>
          <w:rFonts w:ascii="Times New Roman" w:hAnsi="Times New Roman" w:cs="Times New Roman"/>
          <w:sz w:val="28"/>
          <w:szCs w:val="28"/>
        </w:rPr>
        <w:t xml:space="preserve">- </w:t>
      </w:r>
      <w:r w:rsidR="001A04A9">
        <w:rPr>
          <w:rFonts w:ascii="Times New Roman" w:hAnsi="Times New Roman" w:cs="Times New Roman"/>
          <w:sz w:val="28"/>
          <w:szCs w:val="28"/>
        </w:rPr>
        <w:t>2</w:t>
      </w:r>
      <w:r w:rsidR="001A04A9" w:rsidRPr="00157E9C">
        <w:rPr>
          <w:rFonts w:ascii="Times New Roman" w:hAnsi="Times New Roman" w:cs="Times New Roman"/>
          <w:sz w:val="28"/>
          <w:szCs w:val="28"/>
        </w:rPr>
        <w:t xml:space="preserve"> по статье 15.15.6 КоАП РФ, предусматривающей административную ответственность за нарушение поря</w:t>
      </w:r>
      <w:r w:rsidR="00C706C2">
        <w:rPr>
          <w:rFonts w:ascii="Times New Roman" w:hAnsi="Times New Roman" w:cs="Times New Roman"/>
          <w:sz w:val="28"/>
          <w:szCs w:val="28"/>
        </w:rPr>
        <w:t>дка представления бюджетной отчё</w:t>
      </w:r>
      <w:r w:rsidR="001A04A9" w:rsidRPr="00157E9C">
        <w:rPr>
          <w:rFonts w:ascii="Times New Roman" w:hAnsi="Times New Roman" w:cs="Times New Roman"/>
          <w:sz w:val="28"/>
          <w:szCs w:val="28"/>
        </w:rPr>
        <w:t>тности;</w:t>
      </w:r>
      <w:r w:rsidRPr="00157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A9" w:rsidRPr="00157E9C" w:rsidRDefault="001A04A9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1A04A9">
        <w:rPr>
          <w:rFonts w:ascii="Times New Roman" w:hAnsi="Times New Roman" w:cs="Times New Roman"/>
          <w:sz w:val="28"/>
          <w:szCs w:val="28"/>
        </w:rPr>
        <w:t>по статье 15.15.1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A04A9">
        <w:rPr>
          <w:rFonts w:ascii="Times New Roman" w:hAnsi="Times New Roman" w:cs="Times New Roman"/>
          <w:sz w:val="28"/>
          <w:szCs w:val="28"/>
        </w:rPr>
        <w:t xml:space="preserve"> КоАП РФ, предусматривающей административную ответственность за</w:t>
      </w:r>
      <w:r w:rsidRPr="001A04A9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4A9">
        <w:rPr>
          <w:rFonts w:ascii="Times New Roman" w:hAnsi="Times New Roman" w:cs="Times New Roman"/>
          <w:sz w:val="28"/>
          <w:szCs w:val="28"/>
        </w:rPr>
        <w:t>ринятие бюджетных обязательств в размерах, превышающих утвержд</w:t>
      </w:r>
      <w:r w:rsidR="00C706C2">
        <w:rPr>
          <w:rFonts w:ascii="Times New Roman" w:hAnsi="Times New Roman" w:cs="Times New Roman"/>
          <w:sz w:val="28"/>
          <w:szCs w:val="28"/>
        </w:rPr>
        <w:t>ё</w:t>
      </w:r>
      <w:r w:rsidRPr="001A04A9">
        <w:rPr>
          <w:rFonts w:ascii="Times New Roman" w:hAnsi="Times New Roman" w:cs="Times New Roman"/>
          <w:sz w:val="28"/>
          <w:szCs w:val="28"/>
        </w:rPr>
        <w:t>нные бюджетные ассигнования и (или) лимиты бюджетных обязательств</w:t>
      </w:r>
      <w:r w:rsidR="002222BD">
        <w:rPr>
          <w:rFonts w:ascii="Times New Roman" w:hAnsi="Times New Roman" w:cs="Times New Roman"/>
          <w:sz w:val="28"/>
          <w:szCs w:val="28"/>
        </w:rPr>
        <w:t>;</w:t>
      </w:r>
    </w:p>
    <w:p w:rsidR="00157E9C" w:rsidRDefault="00157E9C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9C">
        <w:rPr>
          <w:rFonts w:ascii="Times New Roman" w:hAnsi="Times New Roman" w:cs="Times New Roman"/>
          <w:sz w:val="28"/>
          <w:szCs w:val="28"/>
        </w:rPr>
        <w:t xml:space="preserve">- </w:t>
      </w:r>
      <w:r w:rsidR="009E1F0E">
        <w:rPr>
          <w:rFonts w:ascii="Times New Roman" w:hAnsi="Times New Roman" w:cs="Times New Roman"/>
          <w:sz w:val="28"/>
          <w:szCs w:val="28"/>
        </w:rPr>
        <w:t>3</w:t>
      </w:r>
      <w:r w:rsidRPr="00157E9C">
        <w:rPr>
          <w:rFonts w:ascii="Times New Roman" w:hAnsi="Times New Roman" w:cs="Times New Roman"/>
          <w:sz w:val="28"/>
          <w:szCs w:val="28"/>
        </w:rPr>
        <w:t xml:space="preserve"> по </w:t>
      </w:r>
      <w:r w:rsidR="001A04A9">
        <w:rPr>
          <w:rFonts w:ascii="Times New Roman" w:hAnsi="Times New Roman" w:cs="Times New Roman"/>
          <w:sz w:val="28"/>
          <w:szCs w:val="28"/>
        </w:rPr>
        <w:t xml:space="preserve">статье 15.15.11 КоАП РФ, 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предусматривающей административную ответственность за </w:t>
      </w:r>
      <w:r w:rsidR="001A04A9">
        <w:rPr>
          <w:rFonts w:ascii="Times New Roman" w:hAnsi="Times New Roman" w:cs="Times New Roman"/>
          <w:sz w:val="28"/>
          <w:szCs w:val="28"/>
        </w:rPr>
        <w:t>н</w:t>
      </w:r>
      <w:r w:rsidR="001A04A9" w:rsidRPr="001A04A9">
        <w:rPr>
          <w:rFonts w:ascii="Times New Roman" w:hAnsi="Times New Roman" w:cs="Times New Roman"/>
          <w:sz w:val="28"/>
          <w:szCs w:val="28"/>
        </w:rPr>
        <w:t>есвоевременные распределение, отзыв либо доведение до распорядителей или получателей бюджетных средств бюджетных ассигнований и (или) лимитов бюджетных обязательств</w:t>
      </w:r>
      <w:r w:rsidRPr="00157E9C">
        <w:rPr>
          <w:rFonts w:ascii="Times New Roman" w:hAnsi="Times New Roman" w:cs="Times New Roman"/>
          <w:sz w:val="28"/>
          <w:szCs w:val="28"/>
        </w:rPr>
        <w:t>;</w:t>
      </w:r>
    </w:p>
    <w:p w:rsidR="00157E9C" w:rsidRPr="00157E9C" w:rsidRDefault="00157E9C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9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A04A9">
        <w:rPr>
          <w:rFonts w:ascii="Times New Roman" w:hAnsi="Times New Roman" w:cs="Times New Roman"/>
          <w:sz w:val="28"/>
          <w:szCs w:val="28"/>
        </w:rPr>
        <w:t>1</w:t>
      </w:r>
      <w:r w:rsidRPr="00157E9C">
        <w:rPr>
          <w:rFonts w:ascii="Times New Roman" w:hAnsi="Times New Roman" w:cs="Times New Roman"/>
          <w:sz w:val="28"/>
          <w:szCs w:val="28"/>
        </w:rPr>
        <w:t xml:space="preserve"> по статье </w:t>
      </w:r>
      <w:r w:rsidR="001A04A9">
        <w:rPr>
          <w:rFonts w:ascii="Times New Roman" w:hAnsi="Times New Roman" w:cs="Times New Roman"/>
          <w:sz w:val="28"/>
          <w:szCs w:val="28"/>
        </w:rPr>
        <w:t>19.7</w:t>
      </w:r>
      <w:r w:rsidRPr="00157E9C">
        <w:rPr>
          <w:rFonts w:ascii="Times New Roman" w:hAnsi="Times New Roman" w:cs="Times New Roman"/>
          <w:sz w:val="28"/>
          <w:szCs w:val="28"/>
        </w:rPr>
        <w:t xml:space="preserve"> КоАП РФ, предусматривающей административную ответственность </w:t>
      </w:r>
      <w:r w:rsidR="001A04A9">
        <w:rPr>
          <w:rFonts w:ascii="Times New Roman" w:hAnsi="Times New Roman" w:cs="Times New Roman"/>
          <w:sz w:val="28"/>
          <w:szCs w:val="28"/>
        </w:rPr>
        <w:t>за н</w:t>
      </w:r>
      <w:r w:rsidR="001A04A9" w:rsidRPr="001A04A9">
        <w:rPr>
          <w:rFonts w:ascii="Times New Roman" w:hAnsi="Times New Roman" w:cs="Times New Roman"/>
          <w:sz w:val="28"/>
          <w:szCs w:val="28"/>
        </w:rPr>
        <w:t>епредставление или несвоевременное представление</w:t>
      </w:r>
      <w:r w:rsidR="001A04A9">
        <w:rPr>
          <w:rFonts w:ascii="Times New Roman" w:hAnsi="Times New Roman" w:cs="Times New Roman"/>
          <w:sz w:val="28"/>
          <w:szCs w:val="28"/>
        </w:rPr>
        <w:t xml:space="preserve"> запрашиваемых </w:t>
      </w:r>
      <w:r w:rsidR="001A04A9" w:rsidRPr="001A04A9">
        <w:rPr>
          <w:rFonts w:ascii="Times New Roman" w:hAnsi="Times New Roman" w:cs="Times New Roman"/>
          <w:sz w:val="28"/>
          <w:szCs w:val="28"/>
        </w:rPr>
        <w:t>сведений (информации)</w:t>
      </w:r>
      <w:r w:rsidR="001A04A9">
        <w:rPr>
          <w:rFonts w:ascii="Times New Roman" w:hAnsi="Times New Roman" w:cs="Times New Roman"/>
          <w:sz w:val="28"/>
          <w:szCs w:val="28"/>
        </w:rPr>
        <w:t>.</w:t>
      </w:r>
    </w:p>
    <w:p w:rsidR="001A04A9" w:rsidRDefault="00157E9C" w:rsidP="00FD0F53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9C">
        <w:rPr>
          <w:rFonts w:ascii="Times New Roman" w:hAnsi="Times New Roman" w:cs="Times New Roman"/>
          <w:sz w:val="28"/>
          <w:szCs w:val="28"/>
        </w:rPr>
        <w:t xml:space="preserve">Мировыми судьями по итогам рассмотрения протоколов, составленных </w:t>
      </w:r>
      <w:r w:rsidR="009D699B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157E9C">
        <w:rPr>
          <w:rFonts w:ascii="Times New Roman" w:hAnsi="Times New Roman" w:cs="Times New Roman"/>
          <w:sz w:val="28"/>
          <w:szCs w:val="28"/>
        </w:rPr>
        <w:t xml:space="preserve"> Сч</w:t>
      </w:r>
      <w:r w:rsidR="008B41B1">
        <w:rPr>
          <w:rFonts w:ascii="Times New Roman" w:hAnsi="Times New Roman" w:cs="Times New Roman"/>
          <w:sz w:val="28"/>
          <w:szCs w:val="28"/>
        </w:rPr>
        <w:t>ё</w:t>
      </w:r>
      <w:r w:rsidRPr="00157E9C">
        <w:rPr>
          <w:rFonts w:ascii="Times New Roman" w:hAnsi="Times New Roman" w:cs="Times New Roman"/>
          <w:sz w:val="28"/>
          <w:szCs w:val="28"/>
        </w:rPr>
        <w:t>тной палаты, признаны виновными в совершении административных п</w:t>
      </w:r>
      <w:r w:rsidR="00F92FB0">
        <w:rPr>
          <w:rFonts w:ascii="Times New Roman" w:hAnsi="Times New Roman" w:cs="Times New Roman"/>
          <w:sz w:val="28"/>
          <w:szCs w:val="28"/>
        </w:rPr>
        <w:t>равонарушений 9 должностных лиц, им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 назначен</w:t>
      </w:r>
      <w:r w:rsidR="00F92FB0">
        <w:rPr>
          <w:rFonts w:ascii="Times New Roman" w:hAnsi="Times New Roman" w:cs="Times New Roman"/>
          <w:sz w:val="28"/>
          <w:szCs w:val="28"/>
        </w:rPr>
        <w:t>ы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F92FB0">
        <w:rPr>
          <w:rFonts w:ascii="Times New Roman" w:hAnsi="Times New Roman" w:cs="Times New Roman"/>
          <w:sz w:val="28"/>
          <w:szCs w:val="28"/>
        </w:rPr>
        <w:t>я</w:t>
      </w:r>
      <w:r w:rsidR="00402AD4">
        <w:rPr>
          <w:rFonts w:ascii="Times New Roman" w:hAnsi="Times New Roman" w:cs="Times New Roman"/>
          <w:sz w:val="28"/>
          <w:szCs w:val="28"/>
        </w:rPr>
        <w:t xml:space="preserve"> в виде штраф</w:t>
      </w:r>
      <w:r w:rsidR="00F92FB0">
        <w:rPr>
          <w:rFonts w:ascii="Times New Roman" w:hAnsi="Times New Roman" w:cs="Times New Roman"/>
          <w:sz w:val="28"/>
          <w:szCs w:val="28"/>
        </w:rPr>
        <w:t>ов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 на </w:t>
      </w:r>
      <w:r w:rsidR="00F92FB0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92FB0">
        <w:rPr>
          <w:rFonts w:ascii="Times New Roman" w:hAnsi="Times New Roman" w:cs="Times New Roman"/>
          <w:sz w:val="28"/>
          <w:szCs w:val="28"/>
        </w:rPr>
        <w:t>110</w:t>
      </w:r>
      <w:r w:rsidR="00402AD4">
        <w:rPr>
          <w:rFonts w:ascii="Times New Roman" w:hAnsi="Times New Roman" w:cs="Times New Roman"/>
          <w:sz w:val="28"/>
          <w:szCs w:val="28"/>
        </w:rPr>
        <w:t>,300</w:t>
      </w:r>
      <w:r w:rsidR="001A04A9" w:rsidRPr="001A04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02AD4">
        <w:rPr>
          <w:rFonts w:ascii="Times New Roman" w:hAnsi="Times New Roman" w:cs="Times New Roman"/>
          <w:sz w:val="28"/>
          <w:szCs w:val="28"/>
        </w:rPr>
        <w:t>.</w:t>
      </w:r>
    </w:p>
    <w:p w:rsidR="00F92FB0" w:rsidRPr="001D5FE9" w:rsidRDefault="00F92FB0" w:rsidP="008B41B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509D" w:rsidRDefault="00C5509D" w:rsidP="00FD0F5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Экспертно-аналитическая деятельность</w:t>
      </w:r>
    </w:p>
    <w:p w:rsidR="003A09A0" w:rsidRDefault="003A09A0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3A09A0" w:rsidRPr="00A66806" w:rsidRDefault="003A09A0" w:rsidP="00FD0F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</w:t>
      </w:r>
      <w:r w:rsidR="008B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году </w:t>
      </w:r>
      <w:r w:rsidR="00FD0F53"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</w:t>
      </w: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приоритет экспертно-аналитических мероприятий, направленных на предупреждение </w:t>
      </w:r>
      <w:r w:rsidR="008B4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использовании </w:t>
      </w:r>
      <w:r w:rsidR="00FD0F53"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ресурсов</w:t>
      </w: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D5FE9" w:rsidRPr="003A09A0" w:rsidRDefault="003A09A0" w:rsidP="00FD0F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– сосредоточить работу на предупреждении возможных нарушений и неэффективных затрат, что требует усиления именно экспертизы проектов </w:t>
      </w:r>
      <w:r w:rsidR="00A66806"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правовых актов</w:t>
      </w:r>
      <w:r w:rsidRPr="00A6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и о внесении в него изменений (особенно расходной части), муниципальных программ, являющихся основой формирования бюджета,  иных решений, затрагивающих бюджетные правоотношения, а также анализа текущего исполнения бюджета в целом и на уровне каждого главного распорядителя бюджетных средств и каждой муниципальной  программы.</w:t>
      </w:r>
    </w:p>
    <w:p w:rsidR="008B41B1" w:rsidRDefault="008B41B1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B1">
        <w:rPr>
          <w:rFonts w:ascii="Times New Roman" w:hAnsi="Times New Roman" w:cs="Times New Roman"/>
          <w:sz w:val="28"/>
          <w:szCs w:val="28"/>
        </w:rPr>
        <w:t>По результатам экспертно-аналитических мероприятий Счётной палатой подготовлено 157 заключений, в которых дано 292 предложения по устранению нарушений и недостатков, учтено при принятии решений 272 или 93,2%.</w:t>
      </w:r>
    </w:p>
    <w:p w:rsidR="00A8220F" w:rsidRDefault="00A8220F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668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94446">
        <w:rPr>
          <w:rFonts w:ascii="Times New Roman" w:hAnsi="Times New Roman" w:cs="Times New Roman"/>
          <w:sz w:val="28"/>
          <w:szCs w:val="28"/>
        </w:rPr>
        <w:t xml:space="preserve"> пров</w:t>
      </w:r>
      <w:r w:rsidR="001C2DCA">
        <w:rPr>
          <w:rFonts w:ascii="Times New Roman" w:hAnsi="Times New Roman" w:cs="Times New Roman"/>
          <w:sz w:val="28"/>
          <w:szCs w:val="28"/>
        </w:rPr>
        <w:t xml:space="preserve">одились следующие </w:t>
      </w:r>
      <w:r w:rsidRPr="00894446">
        <w:rPr>
          <w:rFonts w:ascii="Times New Roman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DCA">
        <w:rPr>
          <w:rFonts w:ascii="Times New Roman" w:hAnsi="Times New Roman" w:cs="Times New Roman"/>
          <w:sz w:val="28"/>
          <w:szCs w:val="28"/>
        </w:rPr>
        <w:t>е</w:t>
      </w:r>
      <w:r w:rsidRPr="008944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C2D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CCA" w:rsidRDefault="00191C9D" w:rsidP="00FD0F5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0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правовых актов</w:t>
      </w:r>
      <w:r w:rsidR="00F30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DFB" w:rsidRPr="00E30FE4" w:rsidRDefault="00F30BBB" w:rsidP="00FD0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D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</w:t>
      </w:r>
      <w:r w:rsidR="0050703F"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 w:rsidR="00DF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о </w:t>
      </w:r>
      <w:r w:rsidR="00AF5E63" w:rsidRPr="00E30FE4">
        <w:rPr>
          <w:rFonts w:ascii="Times New Roman" w:hAnsi="Times New Roman" w:cs="Times New Roman"/>
          <w:sz w:val="28"/>
          <w:szCs w:val="28"/>
        </w:rPr>
        <w:t>местном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3DFB"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AF5E63" w:rsidRPr="00E30FE4">
        <w:rPr>
          <w:rFonts w:ascii="Times New Roman" w:hAnsi="Times New Roman" w:cs="Times New Roman"/>
          <w:sz w:val="28"/>
          <w:szCs w:val="28"/>
        </w:rPr>
        <w:t>решений Думы города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AF5E63" w:rsidRPr="00E30FE4">
        <w:rPr>
          <w:rFonts w:ascii="Times New Roman" w:hAnsi="Times New Roman" w:cs="Times New Roman"/>
          <w:sz w:val="28"/>
          <w:szCs w:val="28"/>
        </w:rPr>
        <w:t>указанный муниципальный правовой акт</w:t>
      </w:r>
      <w:r w:rsidR="00EA3DFB" w:rsidRPr="00E30FE4">
        <w:rPr>
          <w:rFonts w:ascii="Times New Roman" w:hAnsi="Times New Roman" w:cs="Times New Roman"/>
          <w:sz w:val="28"/>
          <w:szCs w:val="28"/>
        </w:rPr>
        <w:t>;</w:t>
      </w:r>
    </w:p>
    <w:p w:rsidR="00EA3DFB" w:rsidRPr="00E30FE4" w:rsidRDefault="00EA3DFB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Pr="00E30FE4">
        <w:rPr>
          <w:rFonts w:ascii="Times New Roman" w:hAnsi="Times New Roman" w:cs="Times New Roman"/>
          <w:sz w:val="28"/>
          <w:szCs w:val="28"/>
        </w:rPr>
        <w:t xml:space="preserve"> в части, касающейся расходных обязательств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706C2">
        <w:rPr>
          <w:rFonts w:ascii="Times New Roman" w:hAnsi="Times New Roman" w:cs="Times New Roman"/>
          <w:sz w:val="28"/>
          <w:szCs w:val="28"/>
        </w:rPr>
        <w:t>ого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06C2">
        <w:rPr>
          <w:rFonts w:ascii="Times New Roman" w:hAnsi="Times New Roman" w:cs="Times New Roman"/>
          <w:sz w:val="28"/>
          <w:szCs w:val="28"/>
        </w:rPr>
        <w:t>я</w:t>
      </w:r>
      <w:r w:rsidRPr="00E30FE4">
        <w:rPr>
          <w:rFonts w:ascii="Times New Roman" w:hAnsi="Times New Roman" w:cs="Times New Roman"/>
          <w:sz w:val="28"/>
          <w:szCs w:val="28"/>
        </w:rPr>
        <w:t>;</w:t>
      </w:r>
    </w:p>
    <w:p w:rsidR="0008336A" w:rsidRDefault="002766D9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50703F" w:rsidRPr="00E30FE4">
        <w:rPr>
          <w:rFonts w:ascii="Times New Roman" w:hAnsi="Times New Roman" w:cs="Times New Roman"/>
          <w:sz w:val="28"/>
          <w:szCs w:val="28"/>
        </w:rPr>
        <w:t>постановлений администрации города Нефтеюганска о</w:t>
      </w:r>
      <w:r w:rsidR="008E243E">
        <w:rPr>
          <w:rFonts w:ascii="Times New Roman" w:hAnsi="Times New Roman" w:cs="Times New Roman"/>
          <w:sz w:val="28"/>
          <w:szCs w:val="28"/>
        </w:rPr>
        <w:t xml:space="preserve">б утверждении муниципальных программ и о </w:t>
      </w:r>
      <w:r w:rsidR="0050703F" w:rsidRPr="00E30FE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8E243E">
        <w:rPr>
          <w:rFonts w:ascii="Times New Roman" w:hAnsi="Times New Roman" w:cs="Times New Roman"/>
          <w:sz w:val="28"/>
          <w:szCs w:val="28"/>
        </w:rPr>
        <w:t xml:space="preserve">утверждённые </w:t>
      </w:r>
      <w:r w:rsidR="0050703F" w:rsidRPr="00E30FE4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91C9D">
        <w:rPr>
          <w:rFonts w:ascii="Times New Roman" w:hAnsi="Times New Roman" w:cs="Times New Roman"/>
          <w:sz w:val="28"/>
          <w:szCs w:val="28"/>
        </w:rPr>
        <w:t>;</w:t>
      </w:r>
    </w:p>
    <w:p w:rsidR="00562C77" w:rsidRDefault="00191C9D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04ACC">
        <w:rPr>
          <w:rFonts w:ascii="Times New Roman" w:hAnsi="Times New Roman"/>
          <w:sz w:val="28"/>
          <w:szCs w:val="28"/>
        </w:rPr>
        <w:t>в</w:t>
      </w:r>
      <w:r w:rsidR="00562C77" w:rsidRPr="00552A3E">
        <w:rPr>
          <w:rFonts w:ascii="Times New Roman" w:hAnsi="Times New Roman"/>
          <w:sz w:val="28"/>
          <w:szCs w:val="28"/>
        </w:rPr>
        <w:t xml:space="preserve">нешняя проверка </w:t>
      </w:r>
      <w:r w:rsidR="00922E9D">
        <w:rPr>
          <w:rFonts w:ascii="Times New Roman" w:hAnsi="Times New Roman"/>
          <w:sz w:val="28"/>
          <w:szCs w:val="28"/>
        </w:rPr>
        <w:t xml:space="preserve">годового </w:t>
      </w:r>
      <w:r w:rsidR="00562C77" w:rsidRPr="00552A3E">
        <w:rPr>
          <w:rFonts w:ascii="Times New Roman" w:hAnsi="Times New Roman"/>
          <w:sz w:val="28"/>
          <w:szCs w:val="28"/>
        </w:rPr>
        <w:t xml:space="preserve">отчёта об исполнении бюджета города </w:t>
      </w:r>
      <w:r>
        <w:rPr>
          <w:rFonts w:ascii="Times New Roman" w:hAnsi="Times New Roman"/>
          <w:sz w:val="28"/>
          <w:szCs w:val="28"/>
        </w:rPr>
        <w:t>за 201</w:t>
      </w:r>
      <w:r w:rsidR="00A6680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562C77" w:rsidRPr="0064100E" w:rsidRDefault="00191C9D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904ACC">
        <w:rPr>
          <w:rFonts w:ascii="Times New Roman" w:hAnsi="Times New Roman"/>
          <w:sz w:val="28"/>
          <w:szCs w:val="28"/>
        </w:rPr>
        <w:t>о</w:t>
      </w:r>
      <w:r w:rsidR="00562C77" w:rsidRPr="0064100E">
        <w:rPr>
          <w:rFonts w:ascii="Times New Roman" w:hAnsi="Times New Roman"/>
          <w:sz w:val="28"/>
          <w:szCs w:val="28"/>
        </w:rPr>
        <w:t>перативный отчёт о ходе исполнения бюджета города Нефтеюганска за 1 квартал</w:t>
      </w:r>
      <w:r w:rsidR="005D713B">
        <w:rPr>
          <w:rFonts w:ascii="Times New Roman" w:hAnsi="Times New Roman"/>
          <w:sz w:val="28"/>
          <w:szCs w:val="28"/>
        </w:rPr>
        <w:t xml:space="preserve">, </w:t>
      </w:r>
      <w:r w:rsidR="00C706C2">
        <w:rPr>
          <w:rFonts w:ascii="Times New Roman" w:hAnsi="Times New Roman"/>
          <w:sz w:val="28"/>
          <w:szCs w:val="28"/>
        </w:rPr>
        <w:t xml:space="preserve">1 </w:t>
      </w:r>
      <w:r w:rsidR="005D713B">
        <w:rPr>
          <w:rFonts w:ascii="Times New Roman" w:hAnsi="Times New Roman"/>
          <w:sz w:val="28"/>
          <w:szCs w:val="28"/>
        </w:rPr>
        <w:t>полугодие, 9 месяцев</w:t>
      </w:r>
      <w:r w:rsidR="00562C77" w:rsidRPr="0064100E">
        <w:rPr>
          <w:rFonts w:ascii="Times New Roman" w:hAnsi="Times New Roman"/>
          <w:sz w:val="28"/>
          <w:szCs w:val="28"/>
        </w:rPr>
        <w:t xml:space="preserve"> 201</w:t>
      </w:r>
      <w:r w:rsidR="00A66806">
        <w:rPr>
          <w:rFonts w:ascii="Times New Roman" w:hAnsi="Times New Roman"/>
          <w:sz w:val="28"/>
          <w:szCs w:val="28"/>
        </w:rPr>
        <w:t>8</w:t>
      </w:r>
      <w:r w:rsidR="00562C77" w:rsidRPr="0064100E">
        <w:rPr>
          <w:rFonts w:ascii="Times New Roman" w:hAnsi="Times New Roman"/>
          <w:sz w:val="28"/>
          <w:szCs w:val="28"/>
        </w:rPr>
        <w:t xml:space="preserve"> года;</w:t>
      </w:r>
    </w:p>
    <w:p w:rsidR="009A46E5" w:rsidRDefault="009A46E5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6806">
        <w:rPr>
          <w:rFonts w:ascii="Times New Roman" w:hAnsi="Times New Roman" w:cs="Times New Roman"/>
          <w:sz w:val="28"/>
          <w:szCs w:val="28"/>
        </w:rPr>
        <w:t xml:space="preserve"> </w:t>
      </w:r>
      <w:r w:rsidR="00904AC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ематические мероприятия:</w:t>
      </w:r>
    </w:p>
    <w:p w:rsidR="009A46E5" w:rsidRDefault="009A46E5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66806" w:rsidRPr="00A66806">
        <w:rPr>
          <w:rFonts w:ascii="Times New Roman" w:eastAsia="Times New Roman" w:hAnsi="Times New Roman" w:cs="Times New Roman"/>
          <w:sz w:val="28"/>
          <w:szCs w:val="28"/>
        </w:rPr>
        <w:t>Проверка соблюдения бюджетного законодательства в части доведения лимитов бюджетных обязательств до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>»;</w:t>
      </w:r>
    </w:p>
    <w:p w:rsidR="00E30FE4" w:rsidRPr="00E30FE4" w:rsidRDefault="009A46E5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6806" w:rsidRPr="00A66806">
        <w:rPr>
          <w:rFonts w:ascii="Times New Roman" w:hAnsi="Times New Roman" w:cs="Times New Roman"/>
          <w:sz w:val="28"/>
          <w:szCs w:val="28"/>
        </w:rPr>
        <w:t>Аудит в сфере закупок, осуществлённых в рамках реализации 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D45E0" w:rsidRDefault="009A46E5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«</w:t>
      </w:r>
      <w:r w:rsidR="00A66806" w:rsidRPr="00A66806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952B53">
        <w:rPr>
          <w:rFonts w:ascii="Times New Roman" w:hAnsi="Times New Roman" w:cs="Times New Roman"/>
          <w:sz w:val="28"/>
          <w:szCs w:val="28"/>
        </w:rPr>
        <w:t>»</w:t>
      </w:r>
      <w:r w:rsidR="00A66806">
        <w:rPr>
          <w:rFonts w:ascii="Times New Roman" w:hAnsi="Times New Roman" w:cs="Times New Roman"/>
          <w:sz w:val="28"/>
          <w:szCs w:val="28"/>
        </w:rPr>
        <w:t>;</w:t>
      </w:r>
    </w:p>
    <w:p w:rsidR="00A66806" w:rsidRDefault="00A66806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806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льгот по местным налогам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66806" w:rsidRDefault="00A66806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806">
        <w:rPr>
          <w:rFonts w:ascii="Times New Roman" w:hAnsi="Times New Roman" w:cs="Times New Roman"/>
          <w:sz w:val="28"/>
          <w:szCs w:val="28"/>
        </w:rPr>
        <w:t>Анализ данных реестра расходных обязательств города на предмет выявления соответствия между расходными обязательствами муниципального образования, включенными в реестр расходных обязательств</w:t>
      </w:r>
      <w:r w:rsidR="00C706C2">
        <w:rPr>
          <w:rFonts w:ascii="Times New Roman" w:hAnsi="Times New Roman" w:cs="Times New Roman"/>
          <w:sz w:val="28"/>
          <w:szCs w:val="28"/>
        </w:rPr>
        <w:t>,</w:t>
      </w:r>
      <w:r w:rsidRPr="00A66806">
        <w:rPr>
          <w:rFonts w:ascii="Times New Roman" w:hAnsi="Times New Roman" w:cs="Times New Roman"/>
          <w:sz w:val="28"/>
          <w:szCs w:val="28"/>
        </w:rPr>
        <w:t xml:space="preserve">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10286" w:rsidRDefault="002D197E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E9A">
        <w:rPr>
          <w:rFonts w:ascii="Times New Roman" w:hAnsi="Times New Roman" w:cs="Times New Roman"/>
          <w:sz w:val="28"/>
          <w:szCs w:val="28"/>
        </w:rPr>
        <w:t>Количество</w:t>
      </w:r>
      <w:r w:rsidR="00E64DFE" w:rsidRPr="00636E9A">
        <w:rPr>
          <w:rFonts w:ascii="Times New Roman" w:hAnsi="Times New Roman" w:cs="Times New Roman"/>
          <w:sz w:val="28"/>
          <w:szCs w:val="28"/>
        </w:rPr>
        <w:t xml:space="preserve"> </w:t>
      </w:r>
      <w:r w:rsidR="00832A02" w:rsidRPr="00636E9A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610286" w:rsidRPr="00636E9A">
        <w:rPr>
          <w:rFonts w:ascii="Times New Roman" w:hAnsi="Times New Roman" w:cs="Times New Roman"/>
          <w:sz w:val="28"/>
          <w:szCs w:val="28"/>
        </w:rPr>
        <w:t>приведен</w:t>
      </w:r>
      <w:r w:rsidRPr="00636E9A">
        <w:rPr>
          <w:rFonts w:ascii="Times New Roman" w:hAnsi="Times New Roman" w:cs="Times New Roman"/>
          <w:sz w:val="28"/>
          <w:szCs w:val="28"/>
        </w:rPr>
        <w:t>о</w:t>
      </w:r>
      <w:r w:rsidR="00610286" w:rsidRPr="00636E9A">
        <w:rPr>
          <w:rFonts w:ascii="Times New Roman" w:hAnsi="Times New Roman" w:cs="Times New Roman"/>
          <w:sz w:val="28"/>
          <w:szCs w:val="28"/>
        </w:rPr>
        <w:t xml:space="preserve"> </w:t>
      </w:r>
      <w:r w:rsidR="00171EEF" w:rsidRPr="00636E9A">
        <w:rPr>
          <w:rFonts w:ascii="Times New Roman" w:hAnsi="Times New Roman" w:cs="Times New Roman"/>
          <w:sz w:val="28"/>
          <w:szCs w:val="28"/>
        </w:rPr>
        <w:t xml:space="preserve">в </w:t>
      </w:r>
      <w:r w:rsidR="00273B60" w:rsidRPr="00636E9A">
        <w:rPr>
          <w:rFonts w:ascii="Times New Roman" w:hAnsi="Times New Roman" w:cs="Times New Roman"/>
          <w:sz w:val="28"/>
          <w:szCs w:val="28"/>
        </w:rPr>
        <w:t>рисунке 1</w:t>
      </w:r>
      <w:r w:rsidR="00610286" w:rsidRPr="00636E9A">
        <w:rPr>
          <w:rFonts w:ascii="Times New Roman" w:hAnsi="Times New Roman" w:cs="Times New Roman"/>
          <w:sz w:val="28"/>
          <w:szCs w:val="28"/>
        </w:rPr>
        <w:t>.</w:t>
      </w:r>
    </w:p>
    <w:p w:rsidR="00636E9A" w:rsidRDefault="00636E9A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E9A" w:rsidRPr="00636E9A" w:rsidRDefault="00636E9A" w:rsidP="008B41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636E9A">
        <w:rPr>
          <w:rFonts w:ascii="Times New Roman" w:hAnsi="Times New Roman" w:cs="Times New Roman"/>
          <w:sz w:val="24"/>
          <w:szCs w:val="24"/>
        </w:rPr>
        <w:t>Рисунок 1.</w:t>
      </w:r>
    </w:p>
    <w:p w:rsidR="00955911" w:rsidRDefault="00FD0F53" w:rsidP="008B41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BBB59" w:themeColor="accent3"/>
          <w:sz w:val="28"/>
          <w:szCs w:val="28"/>
          <w:lang w:eastAsia="ru-RU"/>
        </w:rPr>
        <w:pict>
          <v:roundrect id="_x0000_s1027" style="position:absolute;left:0;text-align:left;margin-left:190.05pt;margin-top:3.1pt;width:126.15pt;height:112.15pt;z-index:251659264;mso-position-vertical:absolute" arcsize="10923f" fillcolor="#fbd4b4 [1305]">
            <v:textbox>
              <w:txbxContent>
                <w:p w:rsidR="008E243E" w:rsidRDefault="002222BD" w:rsidP="008E24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экспертиза </w:t>
                  </w:r>
                  <w:r w:rsidR="008E243E" w:rsidRPr="008E243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проектов постановлений администрации города Нефтеюганска об утверждении муниципальных программ и о внесении изменений в утверждённые муниципальные программы</w:t>
                  </w:r>
                </w:p>
                <w:p w:rsidR="008E243E" w:rsidRPr="008E243E" w:rsidRDefault="008E243E" w:rsidP="008E24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9BBB59" w:themeColor="accent3"/>
          <w:sz w:val="28"/>
          <w:szCs w:val="28"/>
          <w:lang w:eastAsia="ru-RU"/>
        </w:rPr>
        <w:pict>
          <v:roundrect id="_x0000_s1028" style="position:absolute;left:0;text-align:left;margin-left:348.2pt;margin-top:3.1pt;width:127.35pt;height:112.15pt;z-index:251660288;mso-position-vertical:absolute" arcsize="10923f" fillcolor="#e5b8b7 [1301]">
            <v:textbox>
              <w:txbxContent>
                <w:p w:rsidR="00BD4F94" w:rsidRDefault="00BD4F94" w:rsidP="00FB34C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B34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внешняя проверка годового отчёта об исполнении бюджета города за 2017 год</w:t>
                  </w:r>
                </w:p>
                <w:p w:rsidR="00FB34C5" w:rsidRDefault="00FB34C5" w:rsidP="00FB34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  <w:p w:rsidR="00FB34C5" w:rsidRPr="00FB34C5" w:rsidRDefault="00FB34C5" w:rsidP="00FB34C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color w:val="9BBB59" w:themeColor="accent3"/>
          <w:sz w:val="28"/>
          <w:szCs w:val="28"/>
          <w:lang w:eastAsia="ru-RU"/>
        </w:rPr>
        <w:pict>
          <v:roundrect id="_x0000_s1026" style="position:absolute;left:0;text-align:left;margin-left:17pt;margin-top:3.1pt;width:135.55pt;height:112pt;z-index:251658240;mso-position-vertical:absolute" arcsize="10923f" fillcolor="#92cddc [1944]">
            <v:textbox>
              <w:txbxContent>
                <w:p w:rsidR="00273B60" w:rsidRDefault="008E243E" w:rsidP="008E24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экспертиза </w:t>
                  </w:r>
                  <w:r w:rsidR="00273B60" w:rsidRPr="00273B60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проект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а</w:t>
                  </w:r>
                  <w:r w:rsidR="00273B60" w:rsidRPr="00273B6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решения Думы города Нефтеюганска о местном бюджете на очередной финансовый год и плановый период, а также проектов решений Думы города о внесении изменений в указанный муниципальный правовой акт</w:t>
                  </w:r>
                </w:p>
                <w:p w:rsidR="00273B60" w:rsidRDefault="008E57D3" w:rsidP="00273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</w:t>
                  </w:r>
                </w:p>
                <w:p w:rsidR="008E57D3" w:rsidRPr="008E243E" w:rsidRDefault="008E57D3" w:rsidP="00273B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73B60" w:rsidRPr="00273B60" w:rsidRDefault="00273B60" w:rsidP="00273B60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xbxContent>
            </v:textbox>
          </v:roundrect>
        </w:pict>
      </w: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B60" w:rsidRPr="008E243E" w:rsidRDefault="00FD0F53" w:rsidP="008B41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pict>
          <v:roundrect id="_x0000_s1029" style="position:absolute;left:0;text-align:left;margin-left:17pt;margin-top:12.75pt;width:135.55pt;height:102.8pt;z-index:251661312" arcsize="10923f" fillcolor="#ccc0d9 [1303]">
            <v:textbox>
              <w:txbxContent>
                <w:p w:rsidR="00273B60" w:rsidRDefault="008E243E" w:rsidP="008E243E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экспертиза </w:t>
                  </w:r>
                  <w:r w:rsidR="00273B60" w:rsidRPr="008E243E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проектов муниципальных правовых актов в части, касающейся расходных обязательств муниципальных образований</w:t>
                  </w:r>
                </w:p>
                <w:p w:rsidR="008E243E" w:rsidRPr="008E243E" w:rsidRDefault="008E243E" w:rsidP="008E243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24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0" style="position:absolute;left:0;text-align:left;margin-left:195.6pt;margin-top:12.75pt;width:123.7pt;height:102.8pt;z-index:251662336" arcsize="10923f" fillcolor="#8db3e2 [1311]">
            <v:textbox>
              <w:txbxContent>
                <w:p w:rsidR="008E57D3" w:rsidRDefault="008E57D3" w:rsidP="008E57D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57D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оперативный отчёт о ходе исполнения бюджета города Нефтеюганска за 1 квартал, </w:t>
                  </w:r>
                  <w:r w:rsidR="00C706C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1 </w:t>
                  </w:r>
                  <w:r w:rsidRPr="008E57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полугодие, 9 месяцев 2018 года</w:t>
                  </w:r>
                </w:p>
                <w:p w:rsidR="008E57D3" w:rsidRPr="008E57D3" w:rsidRDefault="008E57D3" w:rsidP="008E57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31" style="position:absolute;left:0;text-align:left;margin-left:353.15pt;margin-top:12.75pt;width:125.5pt;height:102.8pt;z-index:251663360" arcsize="10923f" fillcolor="#c2d69b [1942]">
            <v:textbox>
              <w:txbxContent>
                <w:p w:rsidR="008E57D3" w:rsidRDefault="008E57D3" w:rsidP="008E57D3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E57D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Тематические проверки</w:t>
                  </w:r>
                </w:p>
                <w:p w:rsidR="008E57D3" w:rsidRPr="008E57D3" w:rsidRDefault="008E57D3" w:rsidP="008E57D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5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xbxContent>
            </v:textbox>
          </v:roundrect>
        </w:pict>
      </w:r>
    </w:p>
    <w:p w:rsidR="00273B60" w:rsidRDefault="00273B60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3E" w:rsidRDefault="008E243E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3E" w:rsidRDefault="008E243E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3E" w:rsidRDefault="008E243E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3E" w:rsidRDefault="008E243E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43E" w:rsidRDefault="008E243E" w:rsidP="008B41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1A7" w:rsidRDefault="006B31A7" w:rsidP="00FD0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9671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с целью определения достоверности и обоснованности показателей </w:t>
      </w:r>
      <w:r w:rsidR="008B41B1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проводились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Pr="00D91546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154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65758">
        <w:rPr>
          <w:rFonts w:ascii="Times New Roman" w:hAnsi="Times New Roman" w:cs="Times New Roman"/>
          <w:sz w:val="28"/>
          <w:szCs w:val="28"/>
        </w:rPr>
        <w:t>решени</w:t>
      </w:r>
      <w:r w:rsidR="008B41B1">
        <w:rPr>
          <w:rFonts w:ascii="Times New Roman" w:hAnsi="Times New Roman" w:cs="Times New Roman"/>
          <w:sz w:val="28"/>
          <w:szCs w:val="28"/>
        </w:rPr>
        <w:t>й</w:t>
      </w:r>
      <w:r w:rsidR="00C6575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2222BD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65758">
        <w:rPr>
          <w:rFonts w:ascii="Times New Roman" w:hAnsi="Times New Roman" w:cs="Times New Roman"/>
          <w:sz w:val="28"/>
          <w:szCs w:val="28"/>
        </w:rPr>
        <w:t>о местном бюджете.</w:t>
      </w:r>
    </w:p>
    <w:p w:rsidR="00554872" w:rsidRPr="005B6211" w:rsidRDefault="00AF7A2D" w:rsidP="00FD0F53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B6211">
        <w:rPr>
          <w:rFonts w:ascii="Times New Roman" w:eastAsia="TimesNewRomanPSMT" w:hAnsi="Times New Roman" w:cs="Times New Roman"/>
          <w:sz w:val="28"/>
          <w:szCs w:val="28"/>
        </w:rPr>
        <w:t>Проведена внешняя проверка отчёта об исполнении бюджета города за 201</w:t>
      </w:r>
      <w:r w:rsidR="00967117" w:rsidRPr="005B6211">
        <w:rPr>
          <w:rFonts w:ascii="Times New Roman" w:eastAsia="TimesNewRomanPSMT" w:hAnsi="Times New Roman" w:cs="Times New Roman"/>
          <w:sz w:val="28"/>
          <w:szCs w:val="28"/>
        </w:rPr>
        <w:t>7</w:t>
      </w:r>
      <w:r w:rsidRPr="005B6211">
        <w:rPr>
          <w:rFonts w:ascii="Times New Roman" w:eastAsia="TimesNewRomanPSMT" w:hAnsi="Times New Roman" w:cs="Times New Roman"/>
          <w:sz w:val="28"/>
          <w:szCs w:val="28"/>
        </w:rPr>
        <w:t xml:space="preserve"> год</w:t>
      </w:r>
      <w:r w:rsidR="00554872" w:rsidRPr="005B6211">
        <w:rPr>
          <w:rFonts w:ascii="Times New Roman" w:eastAsia="TimesNewRomanPSMT" w:hAnsi="Times New Roman" w:cs="Times New Roman"/>
          <w:sz w:val="28"/>
          <w:szCs w:val="28"/>
        </w:rPr>
        <w:t xml:space="preserve">. По результатам внешней проверки годового отчёта установлены нарушения требований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Минфина России от 28.12.2010 № 191н, выразившиеся в неполном и неточном заполнении показателей бюджетной отчётности.  </w:t>
      </w:r>
    </w:p>
    <w:p w:rsidR="00922D6E" w:rsidRDefault="00EB3028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028">
        <w:rPr>
          <w:rFonts w:ascii="Times New Roman" w:eastAsia="TimesNewRomanPSMT" w:hAnsi="Times New Roman" w:cs="Times New Roman"/>
          <w:sz w:val="28"/>
          <w:szCs w:val="28"/>
        </w:rPr>
        <w:t>В отчётном периоде проводился анализ текущего исполнения бюджета города за 1 квартал, 1 полугодие, 9 месяцев 201</w:t>
      </w:r>
      <w:r w:rsidR="008B41B1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 xml:space="preserve"> года.</w:t>
      </w:r>
      <w:r w:rsidR="003C32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375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тражался фактический уровень исполнения бюджета города, отмечались выявленные нарушения и недостатки в работе отдельных участников бюджетного процесса.</w:t>
      </w:r>
    </w:p>
    <w:p w:rsidR="00392C45" w:rsidRDefault="002C547E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</w:t>
      </w:r>
      <w:r w:rsidR="005069EF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в Счётную палату </w:t>
      </w:r>
      <w:r w:rsidR="005069EF">
        <w:rPr>
          <w:rFonts w:ascii="Times New Roman" w:hAnsi="Times New Roman" w:cs="Times New Roman"/>
          <w:sz w:val="28"/>
          <w:szCs w:val="28"/>
        </w:rPr>
        <w:t>проектов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AF1F47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2C45" w:rsidRPr="00392C4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замечаниями Счётной палаты по результатам экспертизы </w:t>
      </w:r>
      <w:r w:rsidR="00392C4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разработчиками </w:t>
      </w:r>
      <w:r w:rsidR="00333039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</w:t>
      </w:r>
      <w:r w:rsidR="00333039" w:rsidRPr="00392C45">
        <w:rPr>
          <w:rFonts w:ascii="Times New Roman" w:hAnsi="Times New Roman" w:cs="Times New Roman"/>
          <w:sz w:val="28"/>
          <w:szCs w:val="28"/>
        </w:rPr>
        <w:t>прое</w:t>
      </w:r>
      <w:r w:rsidR="00333039">
        <w:rPr>
          <w:rFonts w:ascii="Times New Roman" w:hAnsi="Times New Roman" w:cs="Times New Roman"/>
          <w:sz w:val="28"/>
          <w:szCs w:val="28"/>
        </w:rPr>
        <w:t>кты</w:t>
      </w:r>
      <w:r w:rsidR="00333039" w:rsidRPr="00392C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C45" w:rsidRPr="00392C45">
        <w:rPr>
          <w:rFonts w:ascii="Times New Roman" w:hAnsi="Times New Roman" w:cs="Times New Roman"/>
          <w:color w:val="000000"/>
          <w:sz w:val="28"/>
          <w:szCs w:val="28"/>
        </w:rPr>
        <w:t>дорабатывались</w:t>
      </w:r>
      <w:r w:rsidR="00333039">
        <w:rPr>
          <w:rFonts w:ascii="Times New Roman" w:hAnsi="Times New Roman" w:cs="Times New Roman"/>
          <w:sz w:val="28"/>
          <w:szCs w:val="28"/>
        </w:rPr>
        <w:t>.</w:t>
      </w:r>
    </w:p>
    <w:p w:rsidR="00DE72CD" w:rsidRDefault="00570442" w:rsidP="00FD0F53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проводимых в течение года э</w:t>
      </w:r>
      <w:r w:rsidR="00F9492F">
        <w:rPr>
          <w:rFonts w:ascii="Times New Roman" w:hAnsi="Times New Roman" w:cs="Times New Roman"/>
          <w:sz w:val="28"/>
          <w:szCs w:val="28"/>
        </w:rPr>
        <w:t>кспертиз</w:t>
      </w:r>
      <w:r w:rsidR="00C96D0F">
        <w:rPr>
          <w:rFonts w:ascii="Times New Roman" w:hAnsi="Times New Roman" w:cs="Times New Roman"/>
          <w:sz w:val="28"/>
          <w:szCs w:val="28"/>
        </w:rPr>
        <w:t xml:space="preserve"> </w:t>
      </w:r>
      <w:r w:rsidR="005C640C"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5C640C">
        <w:rPr>
          <w:rFonts w:ascii="Times New Roman" w:hAnsi="Times New Roman" w:cs="Times New Roman"/>
          <w:sz w:val="28"/>
          <w:szCs w:val="28"/>
        </w:rPr>
        <w:t>ов</w:t>
      </w:r>
      <w:r w:rsidR="005C640C" w:rsidRPr="00E30FE4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города Нефтеюганска о</w:t>
      </w:r>
      <w:r w:rsidR="00302159">
        <w:rPr>
          <w:rFonts w:ascii="Times New Roman" w:hAnsi="Times New Roman" w:cs="Times New Roman"/>
          <w:sz w:val="28"/>
          <w:szCs w:val="28"/>
        </w:rPr>
        <w:t>б утверждении муниципальных программ и</w:t>
      </w:r>
      <w:r w:rsidR="005C640C" w:rsidRPr="00E30FE4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02159">
        <w:rPr>
          <w:rFonts w:ascii="Times New Roman" w:hAnsi="Times New Roman" w:cs="Times New Roman"/>
          <w:sz w:val="28"/>
          <w:szCs w:val="28"/>
        </w:rPr>
        <w:t>утверждённые</w:t>
      </w:r>
      <w:r w:rsidR="005C640C" w:rsidRPr="00E30FE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9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 w:rsidR="005C640C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>основным недостатком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 xml:space="preserve"> при их разработке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>лись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159" w:rsidRPr="00302159">
        <w:rPr>
          <w:rFonts w:ascii="Times New Roman" w:hAnsi="Times New Roman" w:cs="Times New Roman"/>
          <w:color w:val="000000"/>
          <w:sz w:val="28"/>
          <w:szCs w:val="28"/>
        </w:rPr>
        <w:t>неверн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302159"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расч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>ёты</w:t>
      </w:r>
      <w:r w:rsidR="00302159"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объём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02159"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средств, необходимых для реализации программ, содержащиеся в финансовых обоснованиях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2159" w:rsidRPr="00302159">
        <w:rPr>
          <w:rFonts w:ascii="Times New Roman" w:hAnsi="Times New Roman" w:cs="Times New Roman"/>
          <w:color w:val="000000"/>
          <w:sz w:val="28"/>
          <w:szCs w:val="28"/>
        </w:rPr>
        <w:t>при составлении сметной документации применялись неверные расценки</w:t>
      </w:r>
      <w:r w:rsidR="00302159">
        <w:rPr>
          <w:rFonts w:ascii="Times New Roman" w:hAnsi="Times New Roman" w:cs="Times New Roman"/>
          <w:color w:val="000000"/>
          <w:sz w:val="28"/>
          <w:szCs w:val="28"/>
        </w:rPr>
        <w:t>. Неоднократно</w:t>
      </w:r>
      <w:r w:rsidR="00DE72CD">
        <w:rPr>
          <w:rFonts w:ascii="Times New Roman" w:hAnsi="Times New Roman" w:cs="Times New Roman"/>
          <w:color w:val="000000"/>
          <w:sz w:val="28"/>
          <w:szCs w:val="28"/>
        </w:rPr>
        <w:t xml:space="preserve"> указывалось на отсутствие актуализации целевых показателей </w:t>
      </w:r>
      <w:r w:rsidR="001C2DCA">
        <w:rPr>
          <w:rFonts w:ascii="Times New Roman" w:hAnsi="Times New Roman" w:cs="Times New Roman"/>
          <w:color w:val="000000"/>
          <w:sz w:val="28"/>
          <w:szCs w:val="28"/>
        </w:rPr>
        <w:t>при изменении объёма финансирования программных мероприятий, согласованности информации между положениями муниципальной программы и вносимыми изменениями</w:t>
      </w:r>
      <w:r w:rsidR="00CD6469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1C2DCA">
        <w:rPr>
          <w:rFonts w:ascii="Times New Roman" w:hAnsi="Times New Roman" w:cs="Times New Roman"/>
          <w:color w:val="000000"/>
          <w:sz w:val="28"/>
          <w:szCs w:val="28"/>
        </w:rPr>
        <w:t xml:space="preserve"> другие недостатки. </w:t>
      </w:r>
    </w:p>
    <w:p w:rsidR="00302159" w:rsidRDefault="00302159" w:rsidP="00FD0F53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>читывая то, что в соответствии с пунктом 2 статьи 172 Бюджетного кодекса Российской Федерации, составление проекта бюджета города основывается, в том числе на муниципальных программах (проектах муниципальных программ)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главе города направлено предложение о внесении изменений в 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>Порядок принятия решения о разработке муниципальных программ города Нефтеюганска, их формирования, утверждения и реализации утверждё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Нефтеюганска от 28.08.2018 № 135-нп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целях устранения недостатков и несогласованностей отдельных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положений, которые влияют на формировани</w:t>
      </w:r>
      <w:r w:rsidR="00591FC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программ, а также могут повлиять 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процессы их реализации.</w:t>
      </w:r>
      <w:r w:rsidRPr="003021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222BD" w:rsidRDefault="002222BD" w:rsidP="008B41B1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рассмотрения предложений Счётной палаты в указанный муниципальный правовой акт внесены соответствующие изменения.</w:t>
      </w:r>
    </w:p>
    <w:p w:rsidR="005B6211" w:rsidRDefault="005B6211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FD0F5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Информационная деятельность</w:t>
      </w:r>
    </w:p>
    <w:p w:rsidR="00C5509D" w:rsidRDefault="00C5509D" w:rsidP="008B41B1">
      <w:pPr>
        <w:pStyle w:val="a9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07D2" w:rsidRPr="00CD07D2" w:rsidRDefault="00CD07D2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07D2">
        <w:rPr>
          <w:rFonts w:ascii="Times New Roman" w:eastAsia="TimesNewRomanPSMT" w:hAnsi="Times New Roman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A274E5" w:rsidRPr="00183188" w:rsidRDefault="00183188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периоде с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воевременно 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Pr="00A274E5" w:rsidRDefault="00A274E5" w:rsidP="00FD0F53">
      <w:pPr>
        <w:pStyle w:val="a9"/>
        <w:spacing w:after="0"/>
        <w:ind w:firstLine="709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196BE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размещено на официальном сайте </w:t>
      </w:r>
      <w:r w:rsidR="00196BEA">
        <w:rPr>
          <w:rFonts w:ascii="Times New Roman" w:eastAsia="Times New Roman" w:hAnsi="Times New Roman" w:cs="Times New Roman"/>
          <w:color w:val="000000"/>
          <w:sz w:val="28"/>
          <w:szCs w:val="28"/>
        </w:rPr>
        <w:t>124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2222B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за 201</w:t>
      </w:r>
      <w:r w:rsidR="00196BEA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572913" w:rsidRDefault="00572913" w:rsidP="00FD0F5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BD" w:rsidRDefault="001630B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Взаимодействие</w:t>
      </w:r>
    </w:p>
    <w:p w:rsidR="00946F0F" w:rsidRPr="008D254B" w:rsidRDefault="00946F0F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30BD" w:rsidRPr="00196BEA" w:rsidRDefault="0031198C" w:rsidP="00FD0F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BEA">
        <w:rPr>
          <w:rFonts w:ascii="Times New Roman" w:hAnsi="Times New Roman" w:cs="Times New Roman"/>
          <w:sz w:val="28"/>
          <w:szCs w:val="28"/>
        </w:rPr>
        <w:t>В отчетном периоде продолжено взаимодействие с правоохранительными органами</w:t>
      </w:r>
      <w:r w:rsidR="00196BEA">
        <w:rPr>
          <w:rFonts w:ascii="Times New Roman" w:hAnsi="Times New Roman" w:cs="Times New Roman"/>
          <w:sz w:val="28"/>
          <w:szCs w:val="28"/>
        </w:rPr>
        <w:t>. П</w:t>
      </w:r>
      <w:r w:rsidRPr="00196BEA">
        <w:rPr>
          <w:rFonts w:ascii="Times New Roman" w:hAnsi="Times New Roman" w:cs="Times New Roman"/>
          <w:sz w:val="28"/>
          <w:szCs w:val="28"/>
        </w:rPr>
        <w:t xml:space="preserve">о обращениям органов прокуратуры проведено </w:t>
      </w:r>
      <w:r w:rsidR="00196BEA" w:rsidRPr="00196BEA">
        <w:rPr>
          <w:rFonts w:ascii="Times New Roman" w:hAnsi="Times New Roman" w:cs="Times New Roman"/>
          <w:sz w:val="28"/>
          <w:szCs w:val="28"/>
        </w:rPr>
        <w:t>9</w:t>
      </w:r>
      <w:r w:rsidRPr="00196BEA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591FC5">
        <w:rPr>
          <w:rFonts w:ascii="Times New Roman" w:hAnsi="Times New Roman" w:cs="Times New Roman"/>
          <w:sz w:val="28"/>
          <w:szCs w:val="28"/>
        </w:rPr>
        <w:t>мероприятий</w:t>
      </w:r>
      <w:r w:rsidR="00196BEA" w:rsidRPr="00196BEA">
        <w:rPr>
          <w:rFonts w:ascii="Times New Roman" w:hAnsi="Times New Roman" w:cs="Times New Roman"/>
          <w:sz w:val="28"/>
          <w:szCs w:val="28"/>
        </w:rPr>
        <w:t>.</w:t>
      </w:r>
    </w:p>
    <w:p w:rsidR="002A4084" w:rsidRDefault="00741371" w:rsidP="00FD0F53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96BEA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Счётной палаты с правоохранительными органами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со статьёй 19 </w:t>
      </w:r>
      <w:r w:rsidR="00DF3DFB" w:rsidRPr="006D027D">
        <w:rPr>
          <w:rFonts w:eastAsia="Times New Roman"/>
          <w:sz w:val="28"/>
          <w:szCs w:val="28"/>
        </w:rPr>
        <w:t>Положения 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</w:t>
      </w:r>
      <w:r w:rsidR="002222BD">
        <w:rPr>
          <w:rFonts w:eastAsia="Times New Roman"/>
          <w:sz w:val="28"/>
          <w:szCs w:val="28"/>
        </w:rPr>
        <w:t>ого соглашения</w:t>
      </w:r>
      <w:r w:rsidR="00C66179">
        <w:rPr>
          <w:rFonts w:eastAsia="Times New Roman"/>
          <w:sz w:val="28"/>
          <w:szCs w:val="28"/>
        </w:rPr>
        <w:t xml:space="preserve"> о взаимодействии и сотрудничестве.</w:t>
      </w:r>
    </w:p>
    <w:p w:rsidR="00DF3DFB" w:rsidRDefault="002A4084" w:rsidP="00FD0F53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17C26">
        <w:rPr>
          <w:rFonts w:eastAsia="Times New Roman"/>
          <w:sz w:val="28"/>
          <w:szCs w:val="28"/>
        </w:rPr>
        <w:t>а 201</w:t>
      </w:r>
      <w:r w:rsidR="00196BEA">
        <w:rPr>
          <w:rFonts w:eastAsia="Times New Roman"/>
          <w:sz w:val="28"/>
          <w:szCs w:val="28"/>
        </w:rPr>
        <w:t>8</w:t>
      </w:r>
      <w:r w:rsidR="00417C26">
        <w:rPr>
          <w:rFonts w:eastAsia="Times New Roman"/>
          <w:sz w:val="28"/>
          <w:szCs w:val="28"/>
        </w:rPr>
        <w:t xml:space="preserve"> год Счётной палатой </w:t>
      </w:r>
      <w:r>
        <w:rPr>
          <w:rFonts w:eastAsia="Times New Roman"/>
          <w:sz w:val="28"/>
          <w:szCs w:val="28"/>
        </w:rPr>
        <w:t xml:space="preserve">в правоохранительные органы </w:t>
      </w:r>
      <w:r w:rsidR="00417C26">
        <w:rPr>
          <w:rFonts w:eastAsia="Times New Roman"/>
          <w:sz w:val="28"/>
          <w:szCs w:val="28"/>
        </w:rPr>
        <w:t xml:space="preserve">направлено </w:t>
      </w:r>
      <w:r w:rsidR="00196BEA">
        <w:rPr>
          <w:rFonts w:eastAsia="Times New Roman"/>
          <w:sz w:val="28"/>
          <w:szCs w:val="28"/>
        </w:rPr>
        <w:t>34</w:t>
      </w:r>
      <w:r w:rsidR="00417C26">
        <w:rPr>
          <w:rFonts w:eastAsia="Times New Roman"/>
          <w:sz w:val="28"/>
          <w:szCs w:val="28"/>
        </w:rPr>
        <w:t xml:space="preserve"> материала.</w:t>
      </w:r>
    </w:p>
    <w:p w:rsidR="00CB1AE0" w:rsidRDefault="00F72220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4E">
        <w:rPr>
          <w:rFonts w:ascii="Times New Roman" w:hAnsi="Times New Roman" w:cs="Times New Roman"/>
          <w:sz w:val="28"/>
          <w:szCs w:val="28"/>
        </w:rPr>
        <w:t>По результатам рассмотрения материалов Нефтеюганской межрайонной пр</w:t>
      </w:r>
      <w:r w:rsidR="00493C4E" w:rsidRPr="00493C4E">
        <w:rPr>
          <w:rFonts w:ascii="Times New Roman" w:hAnsi="Times New Roman" w:cs="Times New Roman"/>
          <w:sz w:val="28"/>
          <w:szCs w:val="28"/>
        </w:rPr>
        <w:t>окуратурой главе города Нефтеюганска и руководителям проверяемых учреждений и предприятий внесено 4 представления</w:t>
      </w:r>
      <w:r w:rsidRPr="00493C4E">
        <w:rPr>
          <w:rFonts w:ascii="Times New Roman" w:hAnsi="Times New Roman" w:cs="Times New Roman"/>
          <w:sz w:val="28"/>
          <w:szCs w:val="28"/>
        </w:rPr>
        <w:t xml:space="preserve"> в целях устранения выявленных нарушений законодательства Российской Федерации. </w:t>
      </w:r>
      <w:r w:rsidR="00CB1AE0" w:rsidRPr="00493C4E">
        <w:rPr>
          <w:rFonts w:ascii="Times New Roman" w:hAnsi="Times New Roman" w:cs="Times New Roman"/>
          <w:sz w:val="28"/>
          <w:szCs w:val="28"/>
        </w:rPr>
        <w:t>К дисциплинар</w:t>
      </w:r>
      <w:r w:rsidR="00493C4E" w:rsidRPr="00493C4E">
        <w:rPr>
          <w:rFonts w:ascii="Times New Roman" w:hAnsi="Times New Roman" w:cs="Times New Roman"/>
          <w:sz w:val="28"/>
          <w:szCs w:val="28"/>
        </w:rPr>
        <w:t>ной ответственности привлечено 2</w:t>
      </w:r>
      <w:r w:rsidR="00CB1AE0" w:rsidRPr="00493C4E">
        <w:rPr>
          <w:rFonts w:ascii="Times New Roman" w:hAnsi="Times New Roman" w:cs="Times New Roman"/>
          <w:sz w:val="28"/>
          <w:szCs w:val="28"/>
        </w:rPr>
        <w:t xml:space="preserve"> должностных лица.</w:t>
      </w:r>
      <w:r w:rsidR="00493C4E" w:rsidRPr="00493C4E">
        <w:rPr>
          <w:rFonts w:ascii="Times New Roman" w:hAnsi="Times New Roman" w:cs="Times New Roman"/>
          <w:sz w:val="28"/>
          <w:szCs w:val="28"/>
        </w:rPr>
        <w:t xml:space="preserve"> Один</w:t>
      </w:r>
      <w:r w:rsidR="00493C4E">
        <w:rPr>
          <w:rFonts w:ascii="Times New Roman" w:hAnsi="Times New Roman" w:cs="Times New Roman"/>
          <w:sz w:val="28"/>
          <w:szCs w:val="28"/>
        </w:rPr>
        <w:t xml:space="preserve"> материал направлен в ОМВД России по г. Нефтеюганску в порядке статей 144, 145 Уголовно-процессуального кодекса Российской Федерации по части 4 статьи 159 Уголовного кодекса Российской Федерации. </w:t>
      </w:r>
    </w:p>
    <w:p w:rsidR="00887EAF" w:rsidRDefault="00887EAF" w:rsidP="00FD0F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Формировалась и представлялась информация об основных показателях деятельности Счётной палаты за 201</w:t>
      </w:r>
      <w:r w:rsidR="00196BEA">
        <w:rPr>
          <w:rFonts w:ascii="Times New Roman" w:eastAsia="Times New Roman" w:hAnsi="Times New Roman" w:cs="Times New Roman"/>
          <w:sz w:val="28"/>
          <w:szCs w:val="28"/>
        </w:rPr>
        <w:t>7, 2018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в Союз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контрольно-счётных органов России, Счётную палату Ханты-Мансийского автономного округа - Югры.</w:t>
      </w:r>
    </w:p>
    <w:p w:rsidR="007019C2" w:rsidRDefault="00F542E1" w:rsidP="008B41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п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>ринимали участие в Межведомственном совете города Нефтеюганска по противодействию коррупции.</w:t>
      </w:r>
    </w:p>
    <w:p w:rsidR="00F542E1" w:rsidRPr="00F542E1" w:rsidRDefault="00F542E1" w:rsidP="008B41B1">
      <w:pPr>
        <w:pStyle w:val="a9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родолжено взаимодействие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тными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органами муниципальных образований 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E3D30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заседаниях Совета органов внешнего финансового контроля автономного округа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обсуждались наиболее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актуальные в деятельности органов внешнего финансового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контроля темы. Рассматривались результаты контрольн</w:t>
      </w:r>
      <w:r w:rsidR="002717EC">
        <w:rPr>
          <w:rFonts w:ascii="Times New Roman" w:eastAsia="TimesNewRomanPSMT" w:hAnsi="Times New Roman" w:cs="Times New Roman"/>
          <w:sz w:val="28"/>
          <w:szCs w:val="28"/>
        </w:rPr>
        <w:t>ых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мероприятий, отдельные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вопросы экспертно-аналитической деятельности, правового обеспечения и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другие вопросы.</w:t>
      </w:r>
    </w:p>
    <w:p w:rsidR="00447407" w:rsidRDefault="00887EAF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счёт средств городско</w:t>
      </w:r>
      <w:r w:rsidR="00FC1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бюджета, а также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проведённых Счётной палатой.</w:t>
      </w:r>
    </w:p>
    <w:p w:rsidR="002A4084" w:rsidRPr="002A4084" w:rsidRDefault="002A4084" w:rsidP="008B41B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9D" w:rsidRDefault="00C5509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Организационная деятельность</w:t>
      </w:r>
    </w:p>
    <w:p w:rsidR="007874AD" w:rsidRPr="008D254B" w:rsidRDefault="007874AD" w:rsidP="008B41B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6D" w:rsidRPr="00930B6D" w:rsidRDefault="00930B6D" w:rsidP="00FD0F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FD0F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C8C">
        <w:rPr>
          <w:rFonts w:ascii="Times New Roman" w:hAnsi="Times New Roman" w:cs="Times New Roman"/>
          <w:sz w:val="28"/>
          <w:szCs w:val="28"/>
        </w:rPr>
        <w:t>В 201</w:t>
      </w:r>
      <w:r w:rsidR="00A3240D" w:rsidRPr="009E0C8C">
        <w:rPr>
          <w:rFonts w:ascii="Times New Roman" w:hAnsi="Times New Roman" w:cs="Times New Roman"/>
          <w:sz w:val="28"/>
          <w:szCs w:val="28"/>
        </w:rPr>
        <w:t>8</w:t>
      </w:r>
      <w:r w:rsidRPr="009E0C8C">
        <w:rPr>
          <w:rFonts w:ascii="Times New Roman" w:hAnsi="Times New Roman" w:cs="Times New Roman"/>
          <w:sz w:val="28"/>
          <w:szCs w:val="28"/>
        </w:rPr>
        <w:t xml:space="preserve"> году основными направлениями работы по методологическому обеспечению деятельности Счётной палаты в целях совершенствования порядка осуществления контрольной, экспертно-аналитической, информационной и иных видов деятельности являлись актуализация действующих стандартов</w:t>
      </w:r>
      <w:r w:rsidR="001527A2" w:rsidRPr="009E0C8C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</w:t>
      </w:r>
      <w:r w:rsidRPr="009E0C8C">
        <w:rPr>
          <w:rFonts w:ascii="Times New Roman" w:hAnsi="Times New Roman" w:cs="Times New Roman"/>
          <w:sz w:val="28"/>
          <w:szCs w:val="28"/>
        </w:rPr>
        <w:t>.</w:t>
      </w:r>
    </w:p>
    <w:p w:rsidR="008469B0" w:rsidRDefault="00D95F8F" w:rsidP="00FD0F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>направленная на повышение профессиональной компетентности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76E30" w:rsidRPr="00E63926" w:rsidRDefault="003F2179" w:rsidP="00FD0F5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F2179">
        <w:rPr>
          <w:rFonts w:ascii="Times New Roman" w:eastAsia="TimesNewRomanPSMT" w:hAnsi="Times New Roman" w:cs="Times New Roman"/>
          <w:sz w:val="28"/>
          <w:szCs w:val="28"/>
        </w:rPr>
        <w:t>В целях соблюдения требований законодательства о муниципальной службе</w:t>
      </w:r>
      <w:r w:rsidR="009D699B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3F2179">
        <w:rPr>
          <w:rFonts w:ascii="Times New Roman" w:eastAsia="TimesNewRomanPSMT" w:hAnsi="Times New Roman" w:cs="Times New Roman"/>
          <w:sz w:val="28"/>
          <w:szCs w:val="28"/>
        </w:rPr>
        <w:t xml:space="preserve"> повышения квалификационного уровня лиц, осуществляющих непосредственно контрольную и экспертно-аналитическую деятельность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201</w:t>
      </w:r>
      <w:r w:rsidR="00A3240D">
        <w:rPr>
          <w:rFonts w:ascii="Times New Roman" w:eastAsia="TimesNewRomanPSMT" w:hAnsi="Times New Roman" w:cs="Times New Roman"/>
          <w:sz w:val="28"/>
          <w:szCs w:val="28"/>
        </w:rPr>
        <w:t>8</w:t>
      </w:r>
      <w:r w:rsidR="00D95F8F">
        <w:rPr>
          <w:rFonts w:ascii="Times New Roman" w:eastAsia="TimesNewRomanPSMT" w:hAnsi="Times New Roman" w:cs="Times New Roman"/>
          <w:sz w:val="28"/>
          <w:szCs w:val="28"/>
        </w:rPr>
        <w:t xml:space="preserve"> году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три </w:t>
      </w:r>
      <w:r w:rsidR="00FD0F53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повысили квалификацию в образовательных учреждениях </w:t>
      </w:r>
      <w:r w:rsidR="00DE19F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92AA2">
        <w:rPr>
          <w:rFonts w:ascii="Times New Roman" w:hAnsi="Times New Roman" w:cs="Times New Roman"/>
          <w:sz w:val="28"/>
          <w:szCs w:val="28"/>
        </w:rPr>
        <w:t>темам</w:t>
      </w:r>
      <w:r w:rsidR="00F76E30">
        <w:rPr>
          <w:rFonts w:ascii="Times New Roman" w:hAnsi="Times New Roman" w:cs="Times New Roman"/>
          <w:sz w:val="28"/>
          <w:szCs w:val="28"/>
        </w:rPr>
        <w:t>:</w:t>
      </w:r>
    </w:p>
    <w:p w:rsidR="00DE19F4" w:rsidRPr="00DE19F4" w:rsidRDefault="00DE19F4" w:rsidP="00FD0F5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5B6211">
        <w:rPr>
          <w:rFonts w:ascii="Times New Roman" w:hAnsi="Times New Roman" w:cs="Times New Roman"/>
          <w:sz w:val="28"/>
          <w:szCs w:val="28"/>
        </w:rPr>
        <w:t>Бюджетное планирование и прогнозирование</w:t>
      </w:r>
      <w:r w:rsidRPr="00DE19F4">
        <w:rPr>
          <w:rFonts w:ascii="Times New Roman" w:hAnsi="Times New Roman" w:cs="Times New Roman"/>
          <w:sz w:val="28"/>
          <w:szCs w:val="28"/>
        </w:rPr>
        <w:t>»;</w:t>
      </w:r>
    </w:p>
    <w:p w:rsidR="009E4604" w:rsidRPr="00DE19F4" w:rsidRDefault="00DE19F4" w:rsidP="00FD0F53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</w:t>
      </w:r>
      <w:r w:rsidR="005B6211">
        <w:rPr>
          <w:rFonts w:ascii="Times New Roman" w:hAnsi="Times New Roman" w:cs="Times New Roman"/>
          <w:sz w:val="28"/>
          <w:szCs w:val="28"/>
        </w:rPr>
        <w:t>Практика применения норм земельного, градостроительного законодательства и законодательства о государственной регистрации прав</w:t>
      </w:r>
      <w:r w:rsidRPr="00DE19F4">
        <w:rPr>
          <w:rFonts w:ascii="Times New Roman" w:hAnsi="Times New Roman" w:cs="Times New Roman"/>
          <w:sz w:val="28"/>
          <w:szCs w:val="28"/>
        </w:rPr>
        <w:t>»</w:t>
      </w:r>
      <w:r w:rsidR="00FB36A8" w:rsidRPr="00DE19F4">
        <w:rPr>
          <w:rFonts w:ascii="Times New Roman" w:hAnsi="Times New Roman" w:cs="Times New Roman"/>
          <w:sz w:val="28"/>
          <w:szCs w:val="28"/>
        </w:rPr>
        <w:t>.</w:t>
      </w:r>
    </w:p>
    <w:p w:rsidR="002222BD" w:rsidRPr="00DA6919" w:rsidRDefault="002222BD" w:rsidP="008B41B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F0F" w:rsidRDefault="00946F0F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0A0B" w:rsidRPr="008D254B" w:rsidRDefault="00140A0B" w:rsidP="00FD0F5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7. Заключительная часть</w:t>
      </w:r>
    </w:p>
    <w:p w:rsidR="00C5509D" w:rsidRDefault="00C5509D" w:rsidP="008B41B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1C8E" w:rsidRDefault="005B176F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6F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176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Счёт</w:t>
      </w:r>
      <w:r w:rsidRPr="005B176F">
        <w:rPr>
          <w:rFonts w:ascii="Times New Roman" w:hAnsi="Times New Roman" w:cs="Times New Roman"/>
          <w:sz w:val="28"/>
          <w:szCs w:val="28"/>
        </w:rPr>
        <w:t>ная палата продолжит свою деятельность по обеспечению законного и эффективного использования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средств и имущества. </w:t>
      </w:r>
      <w:r w:rsidR="00FD1C8E" w:rsidRPr="00FD1C8E">
        <w:rPr>
          <w:rFonts w:ascii="Times New Roman" w:hAnsi="Times New Roman" w:cs="Times New Roman"/>
          <w:sz w:val="28"/>
          <w:szCs w:val="28"/>
        </w:rPr>
        <w:t>Стоит отметить, что Сч</w:t>
      </w:r>
      <w:r w:rsidR="009D699B">
        <w:rPr>
          <w:rFonts w:ascii="Times New Roman" w:hAnsi="Times New Roman" w:cs="Times New Roman"/>
          <w:sz w:val="28"/>
          <w:szCs w:val="28"/>
        </w:rPr>
        <w:t>ё</w:t>
      </w:r>
      <w:r w:rsidR="00FD1C8E" w:rsidRPr="00FD1C8E">
        <w:rPr>
          <w:rFonts w:ascii="Times New Roman" w:hAnsi="Times New Roman" w:cs="Times New Roman"/>
          <w:sz w:val="28"/>
          <w:szCs w:val="28"/>
        </w:rPr>
        <w:t>тная палата не только фиксирует факты нарушений и недостатки, но и да</w:t>
      </w:r>
      <w:r w:rsidR="00A64674">
        <w:rPr>
          <w:rFonts w:ascii="Times New Roman" w:hAnsi="Times New Roman" w:cs="Times New Roman"/>
          <w:sz w:val="28"/>
          <w:szCs w:val="28"/>
        </w:rPr>
        <w:t>ё</w:t>
      </w:r>
      <w:r w:rsidR="00FD1C8E" w:rsidRPr="00FD1C8E">
        <w:rPr>
          <w:rFonts w:ascii="Times New Roman" w:hAnsi="Times New Roman" w:cs="Times New Roman"/>
          <w:sz w:val="28"/>
          <w:szCs w:val="28"/>
        </w:rPr>
        <w:t>т рекомендации, а также оказывает помощь объектам проверок по обеспечению законности и эффективности их деятельности.</w:t>
      </w:r>
    </w:p>
    <w:p w:rsidR="00FD1C8E" w:rsidRDefault="005B176F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6F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</w:t>
      </w:r>
      <w:r w:rsidR="005246E8">
        <w:rPr>
          <w:rFonts w:ascii="Times New Roman" w:hAnsi="Times New Roman" w:cs="Times New Roman"/>
          <w:sz w:val="28"/>
          <w:szCs w:val="28"/>
        </w:rPr>
        <w:t>,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B176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B176F">
        <w:rPr>
          <w:rFonts w:ascii="Times New Roman" w:hAnsi="Times New Roman" w:cs="Times New Roman"/>
          <w:sz w:val="28"/>
          <w:szCs w:val="28"/>
        </w:rPr>
        <w:t>тной палаты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B176F">
        <w:rPr>
          <w:rFonts w:ascii="Times New Roman" w:hAnsi="Times New Roman" w:cs="Times New Roman"/>
          <w:sz w:val="28"/>
          <w:szCs w:val="28"/>
        </w:rPr>
        <w:t xml:space="preserve"> год предусматривает контроль за исполнением городского бюджета, проведение финансово-экономических экспертиз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B176F">
        <w:rPr>
          <w:rFonts w:ascii="Times New Roman" w:hAnsi="Times New Roman" w:cs="Times New Roman"/>
          <w:sz w:val="28"/>
          <w:szCs w:val="28"/>
        </w:rPr>
        <w:t xml:space="preserve"> правовых актов, в том числе проектов муниципальных программ. </w:t>
      </w:r>
      <w:r w:rsidR="00286EB1">
        <w:rPr>
          <w:rFonts w:ascii="Times New Roman" w:hAnsi="Times New Roman" w:cs="Times New Roman"/>
          <w:sz w:val="28"/>
          <w:szCs w:val="28"/>
        </w:rPr>
        <w:t xml:space="preserve"> </w:t>
      </w:r>
      <w:r w:rsidR="00FD1C8E" w:rsidRPr="00FD1C8E">
        <w:rPr>
          <w:rFonts w:ascii="Times New Roman" w:hAnsi="Times New Roman" w:cs="Times New Roman"/>
          <w:sz w:val="28"/>
          <w:szCs w:val="28"/>
        </w:rPr>
        <w:t>В</w:t>
      </w:r>
      <w:r w:rsidR="00FD1C8E">
        <w:rPr>
          <w:rFonts w:ascii="Times New Roman" w:hAnsi="Times New Roman" w:cs="Times New Roman"/>
          <w:sz w:val="28"/>
          <w:szCs w:val="28"/>
        </w:rPr>
        <w:t xml:space="preserve"> перспективе своей деятельности</w:t>
      </w:r>
      <w:r w:rsidR="00FD1C8E" w:rsidRPr="00FD1C8E">
        <w:rPr>
          <w:rFonts w:ascii="Times New Roman" w:hAnsi="Times New Roman" w:cs="Times New Roman"/>
          <w:sz w:val="28"/>
          <w:szCs w:val="28"/>
        </w:rPr>
        <w:t xml:space="preserve"> Сч</w:t>
      </w:r>
      <w:r w:rsidR="009D699B">
        <w:rPr>
          <w:rFonts w:ascii="Times New Roman" w:hAnsi="Times New Roman" w:cs="Times New Roman"/>
          <w:sz w:val="28"/>
          <w:szCs w:val="28"/>
        </w:rPr>
        <w:t>ё</w:t>
      </w:r>
      <w:r w:rsidR="00FD1C8E" w:rsidRPr="00FD1C8E">
        <w:rPr>
          <w:rFonts w:ascii="Times New Roman" w:hAnsi="Times New Roman" w:cs="Times New Roman"/>
          <w:sz w:val="28"/>
          <w:szCs w:val="28"/>
        </w:rPr>
        <w:t>тная палата намерена удел</w:t>
      </w:r>
      <w:r w:rsidR="00FD1C8E">
        <w:rPr>
          <w:rFonts w:ascii="Times New Roman" w:hAnsi="Times New Roman" w:cs="Times New Roman"/>
          <w:sz w:val="28"/>
          <w:szCs w:val="28"/>
        </w:rPr>
        <w:t>и</w:t>
      </w:r>
      <w:r w:rsidR="00FD1C8E" w:rsidRPr="00FD1C8E">
        <w:rPr>
          <w:rFonts w:ascii="Times New Roman" w:hAnsi="Times New Roman" w:cs="Times New Roman"/>
          <w:sz w:val="28"/>
          <w:szCs w:val="28"/>
        </w:rPr>
        <w:t xml:space="preserve">ть </w:t>
      </w:r>
      <w:r w:rsidR="009D699B">
        <w:rPr>
          <w:rFonts w:ascii="Times New Roman" w:hAnsi="Times New Roman" w:cs="Times New Roman"/>
          <w:sz w:val="28"/>
          <w:szCs w:val="28"/>
        </w:rPr>
        <w:t>особое</w:t>
      </w:r>
      <w:r w:rsidR="00FD1C8E" w:rsidRPr="00FD1C8E">
        <w:rPr>
          <w:rFonts w:ascii="Times New Roman" w:hAnsi="Times New Roman" w:cs="Times New Roman"/>
          <w:sz w:val="28"/>
          <w:szCs w:val="28"/>
        </w:rPr>
        <w:t xml:space="preserve"> внимание вопросам </w:t>
      </w:r>
      <w:r w:rsidR="00286EB1" w:rsidRPr="00FD1C8E">
        <w:rPr>
          <w:rFonts w:ascii="Times New Roman" w:hAnsi="Times New Roman" w:cs="Times New Roman"/>
          <w:sz w:val="28"/>
          <w:szCs w:val="28"/>
        </w:rPr>
        <w:t>законности, результативности испол</w:t>
      </w:r>
      <w:r w:rsidR="00FD1C8E">
        <w:rPr>
          <w:rFonts w:ascii="Times New Roman" w:hAnsi="Times New Roman" w:cs="Times New Roman"/>
          <w:sz w:val="28"/>
          <w:szCs w:val="28"/>
        </w:rPr>
        <w:t>ьзования средств бюджета города</w:t>
      </w:r>
      <w:r w:rsidR="00286EB1" w:rsidRPr="00FD1C8E">
        <w:rPr>
          <w:rFonts w:ascii="Times New Roman" w:hAnsi="Times New Roman" w:cs="Times New Roman"/>
          <w:sz w:val="28"/>
          <w:szCs w:val="28"/>
        </w:rPr>
        <w:t>, выделенных на проведение ремонтов объектов образования</w:t>
      </w:r>
      <w:r w:rsidR="00FD1C8E">
        <w:rPr>
          <w:rFonts w:ascii="Times New Roman" w:hAnsi="Times New Roman" w:cs="Times New Roman"/>
          <w:sz w:val="28"/>
          <w:szCs w:val="28"/>
        </w:rPr>
        <w:t>.</w:t>
      </w:r>
      <w:r w:rsidR="00FD1C8E" w:rsidRPr="00FD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EB1" w:rsidRDefault="00FD1C8E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6F">
        <w:rPr>
          <w:rFonts w:ascii="Times New Roman" w:hAnsi="Times New Roman" w:cs="Times New Roman"/>
          <w:sz w:val="28"/>
          <w:szCs w:val="28"/>
        </w:rPr>
        <w:t>При планировании учтены предложения органов местного самоуправления, правоохранительных органов, итоги контрольных и экспертно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B176F">
        <w:rPr>
          <w:rFonts w:ascii="Times New Roman" w:hAnsi="Times New Roman" w:cs="Times New Roman"/>
          <w:sz w:val="28"/>
          <w:szCs w:val="28"/>
        </w:rPr>
        <w:t>аналитических мероприятий предыдущих лет.</w:t>
      </w:r>
    </w:p>
    <w:p w:rsidR="00992F1E" w:rsidRDefault="00992F1E" w:rsidP="00FD0F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B15">
        <w:rPr>
          <w:rFonts w:ascii="Times New Roman" w:hAnsi="Times New Roman" w:cs="Times New Roman"/>
          <w:sz w:val="28"/>
          <w:szCs w:val="28"/>
        </w:rPr>
        <w:t xml:space="preserve">В целях повышения результативности проводимых контрольных и экспертно-аналитических мероприятий </w:t>
      </w:r>
      <w:r w:rsidR="005B176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16B15">
        <w:rPr>
          <w:rFonts w:ascii="Times New Roman" w:hAnsi="Times New Roman" w:cs="Times New Roman"/>
          <w:sz w:val="28"/>
          <w:szCs w:val="28"/>
        </w:rPr>
        <w:t>п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>родолж</w:t>
      </w:r>
      <w:r w:rsidR="005B176F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="0043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>взаимодействи</w:t>
      </w:r>
      <w:r w:rsidR="00960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42D1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внешнего контроля,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 xml:space="preserve"> правоохранительными органами.</w:t>
      </w:r>
    </w:p>
    <w:p w:rsidR="00946F0F" w:rsidRDefault="009D699B" w:rsidP="00FD0F53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2618" w:rsidRPr="00282618">
        <w:rPr>
          <w:rFonts w:ascii="Times New Roman" w:hAnsi="Times New Roman" w:cs="Times New Roman"/>
          <w:sz w:val="28"/>
          <w:szCs w:val="28"/>
        </w:rPr>
        <w:t>Материалы проверок и экспертиз по-прежнему будут являться источником объективной информации о состоянии городских финансов, уровне бюджетной дисциплины, качестве бюджетного планирования</w:t>
      </w:r>
      <w:r w:rsidR="00282618">
        <w:rPr>
          <w:rFonts w:ascii="Times New Roman" w:hAnsi="Times New Roman" w:cs="Times New Roman"/>
          <w:sz w:val="28"/>
          <w:szCs w:val="28"/>
        </w:rPr>
        <w:t xml:space="preserve"> </w:t>
      </w:r>
      <w:r w:rsidR="00282618" w:rsidRPr="00282618">
        <w:rPr>
          <w:rFonts w:ascii="Times New Roman" w:hAnsi="Times New Roman" w:cs="Times New Roman"/>
          <w:sz w:val="28"/>
          <w:szCs w:val="28"/>
        </w:rPr>
        <w:t>и других аспектах, связанных с бюджетным процессом, что позволит своевременно выявлять нежелательные отклонения и принимать эффективные решения.</w:t>
      </w:r>
    </w:p>
    <w:p w:rsidR="00946F0F" w:rsidRDefault="00946F0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42757" w:rsidRDefault="00642757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46F0F" w:rsidRDefault="00946F0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C66E6" w:rsidRPr="00056DED" w:rsidRDefault="00946F0F" w:rsidP="00B8408D">
      <w:pPr>
        <w:pStyle w:val="a3"/>
        <w:tabs>
          <w:tab w:val="clear" w:pos="4677"/>
          <w:tab w:val="clear" w:pos="9355"/>
          <w:tab w:val="left" w:pos="708"/>
        </w:tabs>
        <w:spacing w:line="276" w:lineRule="auto"/>
      </w:pPr>
      <w:r>
        <w:rPr>
          <w:rFonts w:ascii="Times New Roman" w:hAnsi="Times New Roman" w:cs="Times New Roman"/>
          <w:sz w:val="28"/>
          <w:szCs w:val="28"/>
        </w:rPr>
        <w:t>П</w:t>
      </w:r>
      <w:r w:rsidR="00C5509D" w:rsidRPr="007202FD">
        <w:rPr>
          <w:rFonts w:ascii="Times New Roman" w:hAnsi="Times New Roman" w:cs="Times New Roman"/>
          <w:sz w:val="28"/>
          <w:szCs w:val="28"/>
        </w:rPr>
        <w:t>редседатель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="00C5509D"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B8408D">
        <w:rPr>
          <w:rFonts w:ascii="Times New Roman" w:hAnsi="Times New Roman" w:cs="Times New Roman"/>
          <w:sz w:val="28"/>
          <w:szCs w:val="28"/>
        </w:rPr>
        <w:tab/>
      </w:r>
      <w:r w:rsidR="00FD0F53">
        <w:rPr>
          <w:rFonts w:ascii="Times New Roman" w:hAnsi="Times New Roman" w:cs="Times New Roman"/>
          <w:sz w:val="28"/>
          <w:szCs w:val="28"/>
        </w:rPr>
        <w:t xml:space="preserve">       </w:t>
      </w:r>
      <w:r w:rsidR="00B8408D">
        <w:rPr>
          <w:rFonts w:ascii="Times New Roman" w:hAnsi="Times New Roman" w:cs="Times New Roman"/>
          <w:sz w:val="28"/>
          <w:szCs w:val="28"/>
        </w:rPr>
        <w:t>С.А. Гичк</w:t>
      </w:r>
      <w:r>
        <w:rPr>
          <w:rFonts w:ascii="Times New Roman" w:hAnsi="Times New Roman" w:cs="Times New Roman"/>
          <w:sz w:val="28"/>
          <w:szCs w:val="28"/>
        </w:rPr>
        <w:t>ина</w:t>
      </w:r>
    </w:p>
    <w:sectPr w:rsidR="00FC66E6" w:rsidRPr="00056DED" w:rsidSect="001D5FE9">
      <w:headerReference w:type="default" r:id="rId8"/>
      <w:pgSz w:w="11906" w:h="16838"/>
      <w:pgMar w:top="993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B4" w:rsidRDefault="00817DB4" w:rsidP="00A83327">
      <w:pPr>
        <w:spacing w:after="0" w:line="240" w:lineRule="auto"/>
      </w:pPr>
      <w:r>
        <w:separator/>
      </w:r>
    </w:p>
  </w:endnote>
  <w:endnote w:type="continuationSeparator" w:id="0">
    <w:p w:rsidR="00817DB4" w:rsidRDefault="00817DB4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B4" w:rsidRDefault="00817DB4" w:rsidP="00A83327">
      <w:pPr>
        <w:spacing w:after="0" w:line="240" w:lineRule="auto"/>
      </w:pPr>
      <w:r>
        <w:separator/>
      </w:r>
    </w:p>
  </w:footnote>
  <w:footnote w:type="continuationSeparator" w:id="0">
    <w:p w:rsidR="00817DB4" w:rsidRDefault="00817DB4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2284"/>
      <w:docPartObj>
        <w:docPartGallery w:val="Page Numbers (Top of Page)"/>
        <w:docPartUnique/>
      </w:docPartObj>
    </w:sdtPr>
    <w:sdtEndPr/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FD0F53">
          <w:rPr>
            <w:rFonts w:ascii="Times New Roman" w:hAnsi="Times New Roman" w:cs="Times New Roman"/>
            <w:noProof/>
          </w:rPr>
          <w:t>2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09D"/>
    <w:rsid w:val="0000063E"/>
    <w:rsid w:val="00000E8D"/>
    <w:rsid w:val="00000FF2"/>
    <w:rsid w:val="00001135"/>
    <w:rsid w:val="000012D1"/>
    <w:rsid w:val="00002A84"/>
    <w:rsid w:val="00005FE7"/>
    <w:rsid w:val="00006486"/>
    <w:rsid w:val="0000723B"/>
    <w:rsid w:val="000116F1"/>
    <w:rsid w:val="00012418"/>
    <w:rsid w:val="000125DC"/>
    <w:rsid w:val="00012BA9"/>
    <w:rsid w:val="00020F4B"/>
    <w:rsid w:val="00022399"/>
    <w:rsid w:val="00022B11"/>
    <w:rsid w:val="000232AA"/>
    <w:rsid w:val="00023640"/>
    <w:rsid w:val="00023D4F"/>
    <w:rsid w:val="000246FD"/>
    <w:rsid w:val="00026CB8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CCA"/>
    <w:rsid w:val="00045F0A"/>
    <w:rsid w:val="00046668"/>
    <w:rsid w:val="00046CF6"/>
    <w:rsid w:val="0005285D"/>
    <w:rsid w:val="00052CFA"/>
    <w:rsid w:val="00054D5E"/>
    <w:rsid w:val="0005627C"/>
    <w:rsid w:val="00056BFF"/>
    <w:rsid w:val="00056DED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669C"/>
    <w:rsid w:val="000826A3"/>
    <w:rsid w:val="000830EF"/>
    <w:rsid w:val="0008336A"/>
    <w:rsid w:val="00083ABB"/>
    <w:rsid w:val="0008514C"/>
    <w:rsid w:val="0008611F"/>
    <w:rsid w:val="00091740"/>
    <w:rsid w:val="000920D2"/>
    <w:rsid w:val="0009643C"/>
    <w:rsid w:val="000A7661"/>
    <w:rsid w:val="000B1D28"/>
    <w:rsid w:val="000B25E0"/>
    <w:rsid w:val="000B34B7"/>
    <w:rsid w:val="000B5278"/>
    <w:rsid w:val="000B58DB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E42"/>
    <w:rsid w:val="000D6D98"/>
    <w:rsid w:val="000D76BD"/>
    <w:rsid w:val="000D7EA4"/>
    <w:rsid w:val="000E1AE7"/>
    <w:rsid w:val="000E5509"/>
    <w:rsid w:val="000E690C"/>
    <w:rsid w:val="000F3926"/>
    <w:rsid w:val="000F54F0"/>
    <w:rsid w:val="000F61BE"/>
    <w:rsid w:val="0010029D"/>
    <w:rsid w:val="00100452"/>
    <w:rsid w:val="00102672"/>
    <w:rsid w:val="00104D6A"/>
    <w:rsid w:val="00105781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B03"/>
    <w:rsid w:val="0012603B"/>
    <w:rsid w:val="00127035"/>
    <w:rsid w:val="00127147"/>
    <w:rsid w:val="001301C4"/>
    <w:rsid w:val="001309C5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27A2"/>
    <w:rsid w:val="00153211"/>
    <w:rsid w:val="001548FB"/>
    <w:rsid w:val="00155CD1"/>
    <w:rsid w:val="00157E9C"/>
    <w:rsid w:val="00160484"/>
    <w:rsid w:val="00161C7C"/>
    <w:rsid w:val="001624DE"/>
    <w:rsid w:val="001630BD"/>
    <w:rsid w:val="001641A0"/>
    <w:rsid w:val="001701BF"/>
    <w:rsid w:val="00170DC3"/>
    <w:rsid w:val="001718D3"/>
    <w:rsid w:val="00171EEF"/>
    <w:rsid w:val="00172AFC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C9D"/>
    <w:rsid w:val="001924EF"/>
    <w:rsid w:val="0019271D"/>
    <w:rsid w:val="0019315C"/>
    <w:rsid w:val="00196BEA"/>
    <w:rsid w:val="0019718C"/>
    <w:rsid w:val="00197D63"/>
    <w:rsid w:val="001A04A9"/>
    <w:rsid w:val="001A09F8"/>
    <w:rsid w:val="001A47DB"/>
    <w:rsid w:val="001A620E"/>
    <w:rsid w:val="001A7F90"/>
    <w:rsid w:val="001B00AD"/>
    <w:rsid w:val="001B0A4E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1E28"/>
    <w:rsid w:val="001C225E"/>
    <w:rsid w:val="001C250B"/>
    <w:rsid w:val="001C2DCA"/>
    <w:rsid w:val="001C54AB"/>
    <w:rsid w:val="001D01DB"/>
    <w:rsid w:val="001D0C37"/>
    <w:rsid w:val="001D4018"/>
    <w:rsid w:val="001D461C"/>
    <w:rsid w:val="001D5042"/>
    <w:rsid w:val="001D5FE9"/>
    <w:rsid w:val="001D681F"/>
    <w:rsid w:val="001D6E3D"/>
    <w:rsid w:val="001D7DC5"/>
    <w:rsid w:val="001E57F2"/>
    <w:rsid w:val="001E717D"/>
    <w:rsid w:val="001F0419"/>
    <w:rsid w:val="001F354E"/>
    <w:rsid w:val="001F4EEE"/>
    <w:rsid w:val="00200B21"/>
    <w:rsid w:val="00200F6F"/>
    <w:rsid w:val="00202394"/>
    <w:rsid w:val="002028C1"/>
    <w:rsid w:val="00202F44"/>
    <w:rsid w:val="0020312E"/>
    <w:rsid w:val="002059AF"/>
    <w:rsid w:val="002079AE"/>
    <w:rsid w:val="002105A3"/>
    <w:rsid w:val="00211FB6"/>
    <w:rsid w:val="002124B0"/>
    <w:rsid w:val="002148B2"/>
    <w:rsid w:val="002155DA"/>
    <w:rsid w:val="002211F9"/>
    <w:rsid w:val="002216C8"/>
    <w:rsid w:val="002222BD"/>
    <w:rsid w:val="002247DB"/>
    <w:rsid w:val="00230AD5"/>
    <w:rsid w:val="00232498"/>
    <w:rsid w:val="002324AA"/>
    <w:rsid w:val="0023437F"/>
    <w:rsid w:val="002353FD"/>
    <w:rsid w:val="00236D17"/>
    <w:rsid w:val="00236F07"/>
    <w:rsid w:val="00237FAC"/>
    <w:rsid w:val="00240131"/>
    <w:rsid w:val="00241B24"/>
    <w:rsid w:val="002422BF"/>
    <w:rsid w:val="00243159"/>
    <w:rsid w:val="00247F89"/>
    <w:rsid w:val="0025031B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7E64"/>
    <w:rsid w:val="002608D2"/>
    <w:rsid w:val="00262D8F"/>
    <w:rsid w:val="0026413C"/>
    <w:rsid w:val="002657C0"/>
    <w:rsid w:val="00267003"/>
    <w:rsid w:val="00267707"/>
    <w:rsid w:val="00270175"/>
    <w:rsid w:val="00270A5F"/>
    <w:rsid w:val="0027146D"/>
    <w:rsid w:val="002717EC"/>
    <w:rsid w:val="00273B60"/>
    <w:rsid w:val="002747C8"/>
    <w:rsid w:val="002766D9"/>
    <w:rsid w:val="00276824"/>
    <w:rsid w:val="00276AAF"/>
    <w:rsid w:val="00277118"/>
    <w:rsid w:val="00281C19"/>
    <w:rsid w:val="00282618"/>
    <w:rsid w:val="002826CF"/>
    <w:rsid w:val="00283894"/>
    <w:rsid w:val="00284AF9"/>
    <w:rsid w:val="00284E8E"/>
    <w:rsid w:val="00286EB1"/>
    <w:rsid w:val="00287770"/>
    <w:rsid w:val="002905DE"/>
    <w:rsid w:val="00291590"/>
    <w:rsid w:val="00291FDE"/>
    <w:rsid w:val="00292385"/>
    <w:rsid w:val="0029276E"/>
    <w:rsid w:val="002931B6"/>
    <w:rsid w:val="002941F9"/>
    <w:rsid w:val="002947D2"/>
    <w:rsid w:val="002A194C"/>
    <w:rsid w:val="002A2CA6"/>
    <w:rsid w:val="002A4084"/>
    <w:rsid w:val="002A5CEB"/>
    <w:rsid w:val="002A68B9"/>
    <w:rsid w:val="002B4DE7"/>
    <w:rsid w:val="002B6CF7"/>
    <w:rsid w:val="002B70E8"/>
    <w:rsid w:val="002B7B68"/>
    <w:rsid w:val="002C0D3B"/>
    <w:rsid w:val="002C12B6"/>
    <w:rsid w:val="002C283B"/>
    <w:rsid w:val="002C4DD8"/>
    <w:rsid w:val="002C547E"/>
    <w:rsid w:val="002C5AD3"/>
    <w:rsid w:val="002C64ED"/>
    <w:rsid w:val="002D080D"/>
    <w:rsid w:val="002D197E"/>
    <w:rsid w:val="002D52BC"/>
    <w:rsid w:val="002D5F1F"/>
    <w:rsid w:val="002D6EF8"/>
    <w:rsid w:val="002E05E9"/>
    <w:rsid w:val="002E08E5"/>
    <w:rsid w:val="002E54E1"/>
    <w:rsid w:val="002E6686"/>
    <w:rsid w:val="002E73DC"/>
    <w:rsid w:val="002F049D"/>
    <w:rsid w:val="002F0E99"/>
    <w:rsid w:val="002F3FF9"/>
    <w:rsid w:val="002F4729"/>
    <w:rsid w:val="0030179D"/>
    <w:rsid w:val="00301B80"/>
    <w:rsid w:val="00302159"/>
    <w:rsid w:val="0031041D"/>
    <w:rsid w:val="0031160C"/>
    <w:rsid w:val="0031198C"/>
    <w:rsid w:val="00312478"/>
    <w:rsid w:val="00312B7D"/>
    <w:rsid w:val="003138F4"/>
    <w:rsid w:val="00313ADA"/>
    <w:rsid w:val="00314E63"/>
    <w:rsid w:val="00315677"/>
    <w:rsid w:val="00315F2F"/>
    <w:rsid w:val="0031641A"/>
    <w:rsid w:val="00317176"/>
    <w:rsid w:val="00317456"/>
    <w:rsid w:val="003207FB"/>
    <w:rsid w:val="00321599"/>
    <w:rsid w:val="00324AAA"/>
    <w:rsid w:val="00324CE6"/>
    <w:rsid w:val="003250BC"/>
    <w:rsid w:val="00325583"/>
    <w:rsid w:val="003306C6"/>
    <w:rsid w:val="003317E6"/>
    <w:rsid w:val="00333039"/>
    <w:rsid w:val="00336DDD"/>
    <w:rsid w:val="0033757B"/>
    <w:rsid w:val="003379BA"/>
    <w:rsid w:val="003438DE"/>
    <w:rsid w:val="00345EF0"/>
    <w:rsid w:val="0034782C"/>
    <w:rsid w:val="003503DE"/>
    <w:rsid w:val="00350931"/>
    <w:rsid w:val="00352F49"/>
    <w:rsid w:val="003530F6"/>
    <w:rsid w:val="00353611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D0"/>
    <w:rsid w:val="003810EC"/>
    <w:rsid w:val="00384279"/>
    <w:rsid w:val="00384947"/>
    <w:rsid w:val="0038600A"/>
    <w:rsid w:val="003871FD"/>
    <w:rsid w:val="0038742F"/>
    <w:rsid w:val="00387D2F"/>
    <w:rsid w:val="00387EB2"/>
    <w:rsid w:val="003902D1"/>
    <w:rsid w:val="0039245E"/>
    <w:rsid w:val="00392C45"/>
    <w:rsid w:val="00393CC5"/>
    <w:rsid w:val="003941B6"/>
    <w:rsid w:val="00395B17"/>
    <w:rsid w:val="00396D47"/>
    <w:rsid w:val="003A034E"/>
    <w:rsid w:val="003A09A0"/>
    <w:rsid w:val="003A19D1"/>
    <w:rsid w:val="003A2EB9"/>
    <w:rsid w:val="003A3DF7"/>
    <w:rsid w:val="003A510E"/>
    <w:rsid w:val="003A65D9"/>
    <w:rsid w:val="003B0625"/>
    <w:rsid w:val="003B07BD"/>
    <w:rsid w:val="003B14A5"/>
    <w:rsid w:val="003B1902"/>
    <w:rsid w:val="003B2D79"/>
    <w:rsid w:val="003B3551"/>
    <w:rsid w:val="003B38DD"/>
    <w:rsid w:val="003B3F3F"/>
    <w:rsid w:val="003B4562"/>
    <w:rsid w:val="003B75F4"/>
    <w:rsid w:val="003B7CB1"/>
    <w:rsid w:val="003C0E5B"/>
    <w:rsid w:val="003C1CDC"/>
    <w:rsid w:val="003C31AF"/>
    <w:rsid w:val="003C324D"/>
    <w:rsid w:val="003C413F"/>
    <w:rsid w:val="003C5108"/>
    <w:rsid w:val="003D22D1"/>
    <w:rsid w:val="003D2E1F"/>
    <w:rsid w:val="003D4D5A"/>
    <w:rsid w:val="003E07BD"/>
    <w:rsid w:val="003E161D"/>
    <w:rsid w:val="003E1B69"/>
    <w:rsid w:val="003E1EE3"/>
    <w:rsid w:val="003E3F41"/>
    <w:rsid w:val="003E539B"/>
    <w:rsid w:val="003E60F8"/>
    <w:rsid w:val="003F1A71"/>
    <w:rsid w:val="003F2179"/>
    <w:rsid w:val="003F3DA8"/>
    <w:rsid w:val="003F764B"/>
    <w:rsid w:val="004000DD"/>
    <w:rsid w:val="00400138"/>
    <w:rsid w:val="00402298"/>
    <w:rsid w:val="00402AD4"/>
    <w:rsid w:val="00402BA8"/>
    <w:rsid w:val="00402F86"/>
    <w:rsid w:val="00404B04"/>
    <w:rsid w:val="00404F98"/>
    <w:rsid w:val="004065F9"/>
    <w:rsid w:val="004149EA"/>
    <w:rsid w:val="00414FC9"/>
    <w:rsid w:val="00415686"/>
    <w:rsid w:val="00415B66"/>
    <w:rsid w:val="00415EA5"/>
    <w:rsid w:val="00415FB7"/>
    <w:rsid w:val="00416875"/>
    <w:rsid w:val="00416EBC"/>
    <w:rsid w:val="00417C26"/>
    <w:rsid w:val="00420941"/>
    <w:rsid w:val="004210CE"/>
    <w:rsid w:val="00424CCA"/>
    <w:rsid w:val="004273A7"/>
    <w:rsid w:val="00430746"/>
    <w:rsid w:val="00430CCA"/>
    <w:rsid w:val="004322AC"/>
    <w:rsid w:val="00432D5F"/>
    <w:rsid w:val="00437934"/>
    <w:rsid w:val="00437BAB"/>
    <w:rsid w:val="00440C56"/>
    <w:rsid w:val="00442651"/>
    <w:rsid w:val="00443F1D"/>
    <w:rsid w:val="0044637A"/>
    <w:rsid w:val="00447407"/>
    <w:rsid w:val="00451A0A"/>
    <w:rsid w:val="0045341B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771E9"/>
    <w:rsid w:val="00481DF3"/>
    <w:rsid w:val="0048206F"/>
    <w:rsid w:val="00484135"/>
    <w:rsid w:val="00486FAA"/>
    <w:rsid w:val="0048742C"/>
    <w:rsid w:val="0048776B"/>
    <w:rsid w:val="00487857"/>
    <w:rsid w:val="00491063"/>
    <w:rsid w:val="0049213D"/>
    <w:rsid w:val="00493C4E"/>
    <w:rsid w:val="004958C0"/>
    <w:rsid w:val="0049733C"/>
    <w:rsid w:val="00497658"/>
    <w:rsid w:val="004A36AB"/>
    <w:rsid w:val="004A72D7"/>
    <w:rsid w:val="004B1AEF"/>
    <w:rsid w:val="004B1FAC"/>
    <w:rsid w:val="004B3251"/>
    <w:rsid w:val="004B3848"/>
    <w:rsid w:val="004B392F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C786F"/>
    <w:rsid w:val="004D0452"/>
    <w:rsid w:val="004D084E"/>
    <w:rsid w:val="004D34FF"/>
    <w:rsid w:val="004D643E"/>
    <w:rsid w:val="004D6450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3EB"/>
    <w:rsid w:val="00510A44"/>
    <w:rsid w:val="00512CF6"/>
    <w:rsid w:val="00515163"/>
    <w:rsid w:val="005246E8"/>
    <w:rsid w:val="005251D4"/>
    <w:rsid w:val="00526ACB"/>
    <w:rsid w:val="0052797B"/>
    <w:rsid w:val="00532035"/>
    <w:rsid w:val="00532528"/>
    <w:rsid w:val="005358FE"/>
    <w:rsid w:val="00536FC8"/>
    <w:rsid w:val="0053708F"/>
    <w:rsid w:val="00540665"/>
    <w:rsid w:val="00542A58"/>
    <w:rsid w:val="00543908"/>
    <w:rsid w:val="00546771"/>
    <w:rsid w:val="00547F7D"/>
    <w:rsid w:val="00550C9B"/>
    <w:rsid w:val="0055155F"/>
    <w:rsid w:val="005528FF"/>
    <w:rsid w:val="005536C2"/>
    <w:rsid w:val="0055487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51F0"/>
    <w:rsid w:val="005762EF"/>
    <w:rsid w:val="005778D4"/>
    <w:rsid w:val="0057795F"/>
    <w:rsid w:val="0058289D"/>
    <w:rsid w:val="00584602"/>
    <w:rsid w:val="00584D98"/>
    <w:rsid w:val="00585F2B"/>
    <w:rsid w:val="00586C15"/>
    <w:rsid w:val="00591FC5"/>
    <w:rsid w:val="005924B7"/>
    <w:rsid w:val="00592DD2"/>
    <w:rsid w:val="00595872"/>
    <w:rsid w:val="00595C08"/>
    <w:rsid w:val="00595D59"/>
    <w:rsid w:val="00596786"/>
    <w:rsid w:val="005A0F0C"/>
    <w:rsid w:val="005A1A6F"/>
    <w:rsid w:val="005A3B64"/>
    <w:rsid w:val="005A4C1A"/>
    <w:rsid w:val="005A63A0"/>
    <w:rsid w:val="005B176F"/>
    <w:rsid w:val="005B6211"/>
    <w:rsid w:val="005B7A2C"/>
    <w:rsid w:val="005C1545"/>
    <w:rsid w:val="005C1B4A"/>
    <w:rsid w:val="005C3415"/>
    <w:rsid w:val="005C640C"/>
    <w:rsid w:val="005C6E0F"/>
    <w:rsid w:val="005C7EE6"/>
    <w:rsid w:val="005D2475"/>
    <w:rsid w:val="005D253B"/>
    <w:rsid w:val="005D4769"/>
    <w:rsid w:val="005D4AB3"/>
    <w:rsid w:val="005D4C7F"/>
    <w:rsid w:val="005D5CDB"/>
    <w:rsid w:val="005D632A"/>
    <w:rsid w:val="005D6B47"/>
    <w:rsid w:val="005D713B"/>
    <w:rsid w:val="005E0CE2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6E9A"/>
    <w:rsid w:val="0063739D"/>
    <w:rsid w:val="006373FE"/>
    <w:rsid w:val="00637C80"/>
    <w:rsid w:val="00640DD2"/>
    <w:rsid w:val="00641038"/>
    <w:rsid w:val="00641584"/>
    <w:rsid w:val="006416CB"/>
    <w:rsid w:val="00642757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A1B56"/>
    <w:rsid w:val="006A1E1B"/>
    <w:rsid w:val="006A333C"/>
    <w:rsid w:val="006A49B4"/>
    <w:rsid w:val="006A50ED"/>
    <w:rsid w:val="006A59BF"/>
    <w:rsid w:val="006A5E0B"/>
    <w:rsid w:val="006A6774"/>
    <w:rsid w:val="006B0C13"/>
    <w:rsid w:val="006B0F5E"/>
    <w:rsid w:val="006B1D8E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1CA0"/>
    <w:rsid w:val="006D2FCA"/>
    <w:rsid w:val="006D436D"/>
    <w:rsid w:val="006D6FE4"/>
    <w:rsid w:val="006D7445"/>
    <w:rsid w:val="006D7F7F"/>
    <w:rsid w:val="006E25CB"/>
    <w:rsid w:val="006E3940"/>
    <w:rsid w:val="006E3FFD"/>
    <w:rsid w:val="006E707D"/>
    <w:rsid w:val="006E708C"/>
    <w:rsid w:val="006F0141"/>
    <w:rsid w:val="006F24D9"/>
    <w:rsid w:val="006F2837"/>
    <w:rsid w:val="006F4909"/>
    <w:rsid w:val="006F50E1"/>
    <w:rsid w:val="006F7699"/>
    <w:rsid w:val="007019C2"/>
    <w:rsid w:val="00701E5E"/>
    <w:rsid w:val="007023AE"/>
    <w:rsid w:val="00702831"/>
    <w:rsid w:val="00704A45"/>
    <w:rsid w:val="00704FD0"/>
    <w:rsid w:val="007071CD"/>
    <w:rsid w:val="0071093A"/>
    <w:rsid w:val="00711351"/>
    <w:rsid w:val="0071213F"/>
    <w:rsid w:val="00712DC7"/>
    <w:rsid w:val="00713D10"/>
    <w:rsid w:val="00715128"/>
    <w:rsid w:val="007151D9"/>
    <w:rsid w:val="007152B1"/>
    <w:rsid w:val="00716977"/>
    <w:rsid w:val="00716AF7"/>
    <w:rsid w:val="00717E82"/>
    <w:rsid w:val="00722837"/>
    <w:rsid w:val="00723FC5"/>
    <w:rsid w:val="00724BAE"/>
    <w:rsid w:val="00725D9E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71"/>
    <w:rsid w:val="00742BC5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3222"/>
    <w:rsid w:val="0077464E"/>
    <w:rsid w:val="00774A90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4EFB"/>
    <w:rsid w:val="0079562F"/>
    <w:rsid w:val="00795843"/>
    <w:rsid w:val="007958A2"/>
    <w:rsid w:val="0079789C"/>
    <w:rsid w:val="007978AD"/>
    <w:rsid w:val="00797D2C"/>
    <w:rsid w:val="007A0DAA"/>
    <w:rsid w:val="007A1472"/>
    <w:rsid w:val="007A39F0"/>
    <w:rsid w:val="007A5A68"/>
    <w:rsid w:val="007A6A04"/>
    <w:rsid w:val="007A736C"/>
    <w:rsid w:val="007B0BDE"/>
    <w:rsid w:val="007B0DC7"/>
    <w:rsid w:val="007B169C"/>
    <w:rsid w:val="007B24BE"/>
    <w:rsid w:val="007B299D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7F9F"/>
    <w:rsid w:val="007E03D5"/>
    <w:rsid w:val="007E111C"/>
    <w:rsid w:val="007E1755"/>
    <w:rsid w:val="007E5A51"/>
    <w:rsid w:val="007E6D30"/>
    <w:rsid w:val="007E6FF1"/>
    <w:rsid w:val="007F02F5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C7D"/>
    <w:rsid w:val="008129D9"/>
    <w:rsid w:val="008145B3"/>
    <w:rsid w:val="008157A1"/>
    <w:rsid w:val="00816B15"/>
    <w:rsid w:val="00816CDC"/>
    <w:rsid w:val="00816EE2"/>
    <w:rsid w:val="008174C4"/>
    <w:rsid w:val="00817DB4"/>
    <w:rsid w:val="00820A1B"/>
    <w:rsid w:val="00825414"/>
    <w:rsid w:val="00825D90"/>
    <w:rsid w:val="008261E6"/>
    <w:rsid w:val="008266E7"/>
    <w:rsid w:val="00826D99"/>
    <w:rsid w:val="0082734E"/>
    <w:rsid w:val="008301A1"/>
    <w:rsid w:val="00832A02"/>
    <w:rsid w:val="0083441E"/>
    <w:rsid w:val="00835A39"/>
    <w:rsid w:val="0083637C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2F1C"/>
    <w:rsid w:val="008535C4"/>
    <w:rsid w:val="00854D9B"/>
    <w:rsid w:val="0085547C"/>
    <w:rsid w:val="00855E6E"/>
    <w:rsid w:val="008568B7"/>
    <w:rsid w:val="00862F05"/>
    <w:rsid w:val="00863867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72A8"/>
    <w:rsid w:val="008772C7"/>
    <w:rsid w:val="008778AA"/>
    <w:rsid w:val="0088005D"/>
    <w:rsid w:val="00880C12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5133"/>
    <w:rsid w:val="008A52ED"/>
    <w:rsid w:val="008A6E06"/>
    <w:rsid w:val="008B01A6"/>
    <w:rsid w:val="008B1550"/>
    <w:rsid w:val="008B1A2E"/>
    <w:rsid w:val="008B235B"/>
    <w:rsid w:val="008B41B1"/>
    <w:rsid w:val="008B48E8"/>
    <w:rsid w:val="008B4C78"/>
    <w:rsid w:val="008B523B"/>
    <w:rsid w:val="008B5963"/>
    <w:rsid w:val="008B5A84"/>
    <w:rsid w:val="008B6914"/>
    <w:rsid w:val="008C1CDB"/>
    <w:rsid w:val="008C20F7"/>
    <w:rsid w:val="008C345D"/>
    <w:rsid w:val="008C3CF9"/>
    <w:rsid w:val="008C5B4A"/>
    <w:rsid w:val="008C6BAB"/>
    <w:rsid w:val="008C6BC9"/>
    <w:rsid w:val="008C7CE7"/>
    <w:rsid w:val="008C7F8A"/>
    <w:rsid w:val="008D10EA"/>
    <w:rsid w:val="008D1C57"/>
    <w:rsid w:val="008D254B"/>
    <w:rsid w:val="008D2C94"/>
    <w:rsid w:val="008D35D1"/>
    <w:rsid w:val="008D39F3"/>
    <w:rsid w:val="008E243E"/>
    <w:rsid w:val="008E27E5"/>
    <w:rsid w:val="008E29B8"/>
    <w:rsid w:val="008E3C1F"/>
    <w:rsid w:val="008E3DF0"/>
    <w:rsid w:val="008E40CC"/>
    <w:rsid w:val="008E57D3"/>
    <w:rsid w:val="008E65D3"/>
    <w:rsid w:val="008E6CB4"/>
    <w:rsid w:val="008F16EB"/>
    <w:rsid w:val="008F2B82"/>
    <w:rsid w:val="008F4752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5249"/>
    <w:rsid w:val="009168C1"/>
    <w:rsid w:val="00920B4C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C3B"/>
    <w:rsid w:val="0093593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6F0F"/>
    <w:rsid w:val="00947007"/>
    <w:rsid w:val="0094720F"/>
    <w:rsid w:val="00947462"/>
    <w:rsid w:val="00950F7D"/>
    <w:rsid w:val="0095343B"/>
    <w:rsid w:val="00953942"/>
    <w:rsid w:val="00953F42"/>
    <w:rsid w:val="00954314"/>
    <w:rsid w:val="00954A19"/>
    <w:rsid w:val="00955585"/>
    <w:rsid w:val="00955911"/>
    <w:rsid w:val="0096081F"/>
    <w:rsid w:val="00961661"/>
    <w:rsid w:val="00961D3B"/>
    <w:rsid w:val="00961DC8"/>
    <w:rsid w:val="0096204B"/>
    <w:rsid w:val="009639FD"/>
    <w:rsid w:val="00964789"/>
    <w:rsid w:val="00967117"/>
    <w:rsid w:val="009755C4"/>
    <w:rsid w:val="00975BB9"/>
    <w:rsid w:val="0097743D"/>
    <w:rsid w:val="00980B9A"/>
    <w:rsid w:val="00981B90"/>
    <w:rsid w:val="009832E4"/>
    <w:rsid w:val="00983581"/>
    <w:rsid w:val="00990100"/>
    <w:rsid w:val="00991B4A"/>
    <w:rsid w:val="00991BA4"/>
    <w:rsid w:val="009925EC"/>
    <w:rsid w:val="00992713"/>
    <w:rsid w:val="00992A2D"/>
    <w:rsid w:val="00992F1E"/>
    <w:rsid w:val="0099496B"/>
    <w:rsid w:val="00994CDB"/>
    <w:rsid w:val="0099545A"/>
    <w:rsid w:val="00996E17"/>
    <w:rsid w:val="009A1536"/>
    <w:rsid w:val="009A22F0"/>
    <w:rsid w:val="009A3D61"/>
    <w:rsid w:val="009A3DD7"/>
    <w:rsid w:val="009A3EBF"/>
    <w:rsid w:val="009A46E5"/>
    <w:rsid w:val="009A4BAC"/>
    <w:rsid w:val="009A4F46"/>
    <w:rsid w:val="009A6278"/>
    <w:rsid w:val="009A62F1"/>
    <w:rsid w:val="009A75CB"/>
    <w:rsid w:val="009A7A77"/>
    <w:rsid w:val="009B0A40"/>
    <w:rsid w:val="009B1AAD"/>
    <w:rsid w:val="009B2F43"/>
    <w:rsid w:val="009B386F"/>
    <w:rsid w:val="009B493D"/>
    <w:rsid w:val="009B6C63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3BF9"/>
    <w:rsid w:val="009D46D2"/>
    <w:rsid w:val="009D4B20"/>
    <w:rsid w:val="009D699B"/>
    <w:rsid w:val="009E0C8C"/>
    <w:rsid w:val="009E1F0E"/>
    <w:rsid w:val="009E32ED"/>
    <w:rsid w:val="009E4604"/>
    <w:rsid w:val="009E6092"/>
    <w:rsid w:val="009F0865"/>
    <w:rsid w:val="009F1BAC"/>
    <w:rsid w:val="009F2E0F"/>
    <w:rsid w:val="009F375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83"/>
    <w:rsid w:val="00A16C60"/>
    <w:rsid w:val="00A22557"/>
    <w:rsid w:val="00A2366E"/>
    <w:rsid w:val="00A236D9"/>
    <w:rsid w:val="00A2431B"/>
    <w:rsid w:val="00A250C7"/>
    <w:rsid w:val="00A2529A"/>
    <w:rsid w:val="00A2743E"/>
    <w:rsid w:val="00A274E5"/>
    <w:rsid w:val="00A300DF"/>
    <w:rsid w:val="00A31DBF"/>
    <w:rsid w:val="00A322C4"/>
    <w:rsid w:val="00A3240D"/>
    <w:rsid w:val="00A32B43"/>
    <w:rsid w:val="00A35E87"/>
    <w:rsid w:val="00A3658E"/>
    <w:rsid w:val="00A37007"/>
    <w:rsid w:val="00A3748F"/>
    <w:rsid w:val="00A45456"/>
    <w:rsid w:val="00A476F8"/>
    <w:rsid w:val="00A51E7F"/>
    <w:rsid w:val="00A52E47"/>
    <w:rsid w:val="00A53030"/>
    <w:rsid w:val="00A549A4"/>
    <w:rsid w:val="00A56657"/>
    <w:rsid w:val="00A57DFE"/>
    <w:rsid w:val="00A621A6"/>
    <w:rsid w:val="00A62E61"/>
    <w:rsid w:val="00A631F1"/>
    <w:rsid w:val="00A64218"/>
    <w:rsid w:val="00A64674"/>
    <w:rsid w:val="00A64966"/>
    <w:rsid w:val="00A65214"/>
    <w:rsid w:val="00A65863"/>
    <w:rsid w:val="00A66806"/>
    <w:rsid w:val="00A671DF"/>
    <w:rsid w:val="00A67E3F"/>
    <w:rsid w:val="00A71E2E"/>
    <w:rsid w:val="00A80317"/>
    <w:rsid w:val="00A80CE1"/>
    <w:rsid w:val="00A816B6"/>
    <w:rsid w:val="00A8182D"/>
    <w:rsid w:val="00A8220F"/>
    <w:rsid w:val="00A82464"/>
    <w:rsid w:val="00A82BD5"/>
    <w:rsid w:val="00A83327"/>
    <w:rsid w:val="00A84C1F"/>
    <w:rsid w:val="00A853AC"/>
    <w:rsid w:val="00A85974"/>
    <w:rsid w:val="00A85F91"/>
    <w:rsid w:val="00A90897"/>
    <w:rsid w:val="00A92EA4"/>
    <w:rsid w:val="00A93801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5404"/>
    <w:rsid w:val="00AC6680"/>
    <w:rsid w:val="00AC7551"/>
    <w:rsid w:val="00AD068E"/>
    <w:rsid w:val="00AD1963"/>
    <w:rsid w:val="00AD3FEF"/>
    <w:rsid w:val="00AD4CE2"/>
    <w:rsid w:val="00AD6AE1"/>
    <w:rsid w:val="00AD6EB8"/>
    <w:rsid w:val="00AE3D30"/>
    <w:rsid w:val="00AE6570"/>
    <w:rsid w:val="00AE7CA5"/>
    <w:rsid w:val="00AE7CC4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2788"/>
    <w:rsid w:val="00B2376F"/>
    <w:rsid w:val="00B237CE"/>
    <w:rsid w:val="00B2419C"/>
    <w:rsid w:val="00B27E2E"/>
    <w:rsid w:val="00B30194"/>
    <w:rsid w:val="00B305AD"/>
    <w:rsid w:val="00B31647"/>
    <w:rsid w:val="00B3319C"/>
    <w:rsid w:val="00B33A6F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5A64"/>
    <w:rsid w:val="00B55A85"/>
    <w:rsid w:val="00B5662C"/>
    <w:rsid w:val="00B623E6"/>
    <w:rsid w:val="00B62D38"/>
    <w:rsid w:val="00B635D5"/>
    <w:rsid w:val="00B64EDF"/>
    <w:rsid w:val="00B65F6A"/>
    <w:rsid w:val="00B6793C"/>
    <w:rsid w:val="00B704AA"/>
    <w:rsid w:val="00B72D7C"/>
    <w:rsid w:val="00B7361B"/>
    <w:rsid w:val="00B755BB"/>
    <w:rsid w:val="00B81322"/>
    <w:rsid w:val="00B81761"/>
    <w:rsid w:val="00B81D24"/>
    <w:rsid w:val="00B836C2"/>
    <w:rsid w:val="00B8408D"/>
    <w:rsid w:val="00B851EE"/>
    <w:rsid w:val="00B8560B"/>
    <w:rsid w:val="00B859A2"/>
    <w:rsid w:val="00B85A1A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EF0"/>
    <w:rsid w:val="00BA6FD3"/>
    <w:rsid w:val="00BA7C28"/>
    <w:rsid w:val="00BB0CF3"/>
    <w:rsid w:val="00BB2356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4F94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29DE"/>
    <w:rsid w:val="00C03687"/>
    <w:rsid w:val="00C03DCA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E36"/>
    <w:rsid w:val="00C20F8C"/>
    <w:rsid w:val="00C20FF1"/>
    <w:rsid w:val="00C210F6"/>
    <w:rsid w:val="00C248CF"/>
    <w:rsid w:val="00C24BD2"/>
    <w:rsid w:val="00C30983"/>
    <w:rsid w:val="00C31489"/>
    <w:rsid w:val="00C355A3"/>
    <w:rsid w:val="00C363B4"/>
    <w:rsid w:val="00C36978"/>
    <w:rsid w:val="00C41331"/>
    <w:rsid w:val="00C41E24"/>
    <w:rsid w:val="00C43291"/>
    <w:rsid w:val="00C46852"/>
    <w:rsid w:val="00C47C31"/>
    <w:rsid w:val="00C5137A"/>
    <w:rsid w:val="00C537B3"/>
    <w:rsid w:val="00C53F9B"/>
    <w:rsid w:val="00C547D4"/>
    <w:rsid w:val="00C5509D"/>
    <w:rsid w:val="00C55F3D"/>
    <w:rsid w:val="00C57722"/>
    <w:rsid w:val="00C62143"/>
    <w:rsid w:val="00C626FE"/>
    <w:rsid w:val="00C6382E"/>
    <w:rsid w:val="00C64428"/>
    <w:rsid w:val="00C64AF3"/>
    <w:rsid w:val="00C65758"/>
    <w:rsid w:val="00C66179"/>
    <w:rsid w:val="00C66859"/>
    <w:rsid w:val="00C671EA"/>
    <w:rsid w:val="00C70394"/>
    <w:rsid w:val="00C703C1"/>
    <w:rsid w:val="00C706C2"/>
    <w:rsid w:val="00C70732"/>
    <w:rsid w:val="00C714C3"/>
    <w:rsid w:val="00C74A4B"/>
    <w:rsid w:val="00C74BA3"/>
    <w:rsid w:val="00C74BEC"/>
    <w:rsid w:val="00C7515D"/>
    <w:rsid w:val="00C77577"/>
    <w:rsid w:val="00C80290"/>
    <w:rsid w:val="00C812DF"/>
    <w:rsid w:val="00C83106"/>
    <w:rsid w:val="00C83523"/>
    <w:rsid w:val="00C836A9"/>
    <w:rsid w:val="00C84D7A"/>
    <w:rsid w:val="00C8736A"/>
    <w:rsid w:val="00C93815"/>
    <w:rsid w:val="00C963D8"/>
    <w:rsid w:val="00C96D0F"/>
    <w:rsid w:val="00C97151"/>
    <w:rsid w:val="00CA1793"/>
    <w:rsid w:val="00CA3584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5400"/>
    <w:rsid w:val="00CE6B92"/>
    <w:rsid w:val="00CF114E"/>
    <w:rsid w:val="00CF2C37"/>
    <w:rsid w:val="00CF374B"/>
    <w:rsid w:val="00CF3EC0"/>
    <w:rsid w:val="00CF5469"/>
    <w:rsid w:val="00CF5A81"/>
    <w:rsid w:val="00CF5CB6"/>
    <w:rsid w:val="00CF6918"/>
    <w:rsid w:val="00CF7636"/>
    <w:rsid w:val="00D00B25"/>
    <w:rsid w:val="00D02AC8"/>
    <w:rsid w:val="00D07D09"/>
    <w:rsid w:val="00D10C1E"/>
    <w:rsid w:val="00D111DF"/>
    <w:rsid w:val="00D13694"/>
    <w:rsid w:val="00D13A19"/>
    <w:rsid w:val="00D14802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43E7F"/>
    <w:rsid w:val="00D50A53"/>
    <w:rsid w:val="00D544D1"/>
    <w:rsid w:val="00D55A90"/>
    <w:rsid w:val="00D55D04"/>
    <w:rsid w:val="00D62A27"/>
    <w:rsid w:val="00D632D0"/>
    <w:rsid w:val="00D7045D"/>
    <w:rsid w:val="00D704BB"/>
    <w:rsid w:val="00D70BEA"/>
    <w:rsid w:val="00D733AB"/>
    <w:rsid w:val="00D73938"/>
    <w:rsid w:val="00D73C85"/>
    <w:rsid w:val="00D747A5"/>
    <w:rsid w:val="00D7518E"/>
    <w:rsid w:val="00D77112"/>
    <w:rsid w:val="00D77C13"/>
    <w:rsid w:val="00D8124E"/>
    <w:rsid w:val="00D83115"/>
    <w:rsid w:val="00D83BB0"/>
    <w:rsid w:val="00D842B5"/>
    <w:rsid w:val="00D85896"/>
    <w:rsid w:val="00D85C4D"/>
    <w:rsid w:val="00D94081"/>
    <w:rsid w:val="00D9506D"/>
    <w:rsid w:val="00D95601"/>
    <w:rsid w:val="00D957D6"/>
    <w:rsid w:val="00D95F8F"/>
    <w:rsid w:val="00D979F4"/>
    <w:rsid w:val="00DA1A5C"/>
    <w:rsid w:val="00DA2889"/>
    <w:rsid w:val="00DA2AA6"/>
    <w:rsid w:val="00DA3657"/>
    <w:rsid w:val="00DA3ED3"/>
    <w:rsid w:val="00DA4D3A"/>
    <w:rsid w:val="00DA63E6"/>
    <w:rsid w:val="00DA75CF"/>
    <w:rsid w:val="00DA75D1"/>
    <w:rsid w:val="00DB0139"/>
    <w:rsid w:val="00DB0C11"/>
    <w:rsid w:val="00DB115E"/>
    <w:rsid w:val="00DB11A3"/>
    <w:rsid w:val="00DB5565"/>
    <w:rsid w:val="00DB57FE"/>
    <w:rsid w:val="00DB74BC"/>
    <w:rsid w:val="00DC118C"/>
    <w:rsid w:val="00DC3D5C"/>
    <w:rsid w:val="00DC43A5"/>
    <w:rsid w:val="00DC610A"/>
    <w:rsid w:val="00DC7ABC"/>
    <w:rsid w:val="00DD02D4"/>
    <w:rsid w:val="00DD1824"/>
    <w:rsid w:val="00DD190C"/>
    <w:rsid w:val="00DD27A7"/>
    <w:rsid w:val="00DD41AD"/>
    <w:rsid w:val="00DD6F49"/>
    <w:rsid w:val="00DE03BE"/>
    <w:rsid w:val="00DE0611"/>
    <w:rsid w:val="00DE143A"/>
    <w:rsid w:val="00DE193E"/>
    <w:rsid w:val="00DE19F4"/>
    <w:rsid w:val="00DE2E7D"/>
    <w:rsid w:val="00DE3AA8"/>
    <w:rsid w:val="00DE52E1"/>
    <w:rsid w:val="00DE5581"/>
    <w:rsid w:val="00DE55C3"/>
    <w:rsid w:val="00DE72CD"/>
    <w:rsid w:val="00DF03AC"/>
    <w:rsid w:val="00DF1D7C"/>
    <w:rsid w:val="00DF3DFB"/>
    <w:rsid w:val="00DF4AEB"/>
    <w:rsid w:val="00DF4FFC"/>
    <w:rsid w:val="00DF5F75"/>
    <w:rsid w:val="00DF78EF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C5F"/>
    <w:rsid w:val="00E37D26"/>
    <w:rsid w:val="00E45758"/>
    <w:rsid w:val="00E51D21"/>
    <w:rsid w:val="00E520F0"/>
    <w:rsid w:val="00E53DD7"/>
    <w:rsid w:val="00E55822"/>
    <w:rsid w:val="00E55BA2"/>
    <w:rsid w:val="00E56E94"/>
    <w:rsid w:val="00E57D87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38CE"/>
    <w:rsid w:val="00E7602A"/>
    <w:rsid w:val="00E775DF"/>
    <w:rsid w:val="00E8046A"/>
    <w:rsid w:val="00E80F35"/>
    <w:rsid w:val="00E821A3"/>
    <w:rsid w:val="00E82939"/>
    <w:rsid w:val="00E83152"/>
    <w:rsid w:val="00E832F4"/>
    <w:rsid w:val="00E842D1"/>
    <w:rsid w:val="00E868FC"/>
    <w:rsid w:val="00E869DD"/>
    <w:rsid w:val="00E87D8F"/>
    <w:rsid w:val="00E92FD0"/>
    <w:rsid w:val="00E96887"/>
    <w:rsid w:val="00E971C5"/>
    <w:rsid w:val="00E97ECB"/>
    <w:rsid w:val="00EA066E"/>
    <w:rsid w:val="00EA0CBF"/>
    <w:rsid w:val="00EA0E42"/>
    <w:rsid w:val="00EA2158"/>
    <w:rsid w:val="00EA31BB"/>
    <w:rsid w:val="00EA3DFB"/>
    <w:rsid w:val="00EA5699"/>
    <w:rsid w:val="00EA664B"/>
    <w:rsid w:val="00EA6875"/>
    <w:rsid w:val="00EA72FD"/>
    <w:rsid w:val="00EA7DD0"/>
    <w:rsid w:val="00EB18E4"/>
    <w:rsid w:val="00EB3001"/>
    <w:rsid w:val="00EB3028"/>
    <w:rsid w:val="00EB6EE6"/>
    <w:rsid w:val="00EB781D"/>
    <w:rsid w:val="00EC172B"/>
    <w:rsid w:val="00EC1DD2"/>
    <w:rsid w:val="00EC3231"/>
    <w:rsid w:val="00EC4CDF"/>
    <w:rsid w:val="00EC5C4C"/>
    <w:rsid w:val="00EC70B3"/>
    <w:rsid w:val="00ED1848"/>
    <w:rsid w:val="00ED4980"/>
    <w:rsid w:val="00ED6E1C"/>
    <w:rsid w:val="00EE0BF3"/>
    <w:rsid w:val="00EE41FA"/>
    <w:rsid w:val="00EE46D3"/>
    <w:rsid w:val="00EE5013"/>
    <w:rsid w:val="00EE5967"/>
    <w:rsid w:val="00EE6746"/>
    <w:rsid w:val="00EE779D"/>
    <w:rsid w:val="00EE7B82"/>
    <w:rsid w:val="00EF05D3"/>
    <w:rsid w:val="00EF1A6A"/>
    <w:rsid w:val="00EF6678"/>
    <w:rsid w:val="00EF6A30"/>
    <w:rsid w:val="00F0084F"/>
    <w:rsid w:val="00F008DD"/>
    <w:rsid w:val="00F01E6F"/>
    <w:rsid w:val="00F0258A"/>
    <w:rsid w:val="00F02B76"/>
    <w:rsid w:val="00F03E7B"/>
    <w:rsid w:val="00F04017"/>
    <w:rsid w:val="00F0512E"/>
    <w:rsid w:val="00F0685F"/>
    <w:rsid w:val="00F068F1"/>
    <w:rsid w:val="00F06CE4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30180"/>
    <w:rsid w:val="00F307BF"/>
    <w:rsid w:val="00F30BBB"/>
    <w:rsid w:val="00F3246B"/>
    <w:rsid w:val="00F3352E"/>
    <w:rsid w:val="00F33ED7"/>
    <w:rsid w:val="00F35243"/>
    <w:rsid w:val="00F354FB"/>
    <w:rsid w:val="00F35F36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2FB0"/>
    <w:rsid w:val="00F93519"/>
    <w:rsid w:val="00F9492F"/>
    <w:rsid w:val="00F949B2"/>
    <w:rsid w:val="00F97F90"/>
    <w:rsid w:val="00FA0633"/>
    <w:rsid w:val="00FA204A"/>
    <w:rsid w:val="00FA38DB"/>
    <w:rsid w:val="00FA5150"/>
    <w:rsid w:val="00FA6872"/>
    <w:rsid w:val="00FB1573"/>
    <w:rsid w:val="00FB1E01"/>
    <w:rsid w:val="00FB2C71"/>
    <w:rsid w:val="00FB30F8"/>
    <w:rsid w:val="00FB34C5"/>
    <w:rsid w:val="00FB36A8"/>
    <w:rsid w:val="00FB62A5"/>
    <w:rsid w:val="00FB6BF2"/>
    <w:rsid w:val="00FC03D2"/>
    <w:rsid w:val="00FC0EB6"/>
    <w:rsid w:val="00FC14AE"/>
    <w:rsid w:val="00FC29E4"/>
    <w:rsid w:val="00FC368F"/>
    <w:rsid w:val="00FC65EF"/>
    <w:rsid w:val="00FC66E6"/>
    <w:rsid w:val="00FD0F53"/>
    <w:rsid w:val="00FD16D0"/>
    <w:rsid w:val="00FD1C8E"/>
    <w:rsid w:val="00FD4B28"/>
    <w:rsid w:val="00FD4CD3"/>
    <w:rsid w:val="00FD4EBA"/>
    <w:rsid w:val="00FD5967"/>
    <w:rsid w:val="00FD628B"/>
    <w:rsid w:val="00FD6670"/>
    <w:rsid w:val="00FD6ABF"/>
    <w:rsid w:val="00FD772A"/>
    <w:rsid w:val="00FD7D9F"/>
    <w:rsid w:val="00FE1EAF"/>
    <w:rsid w:val="00FE2D6D"/>
    <w:rsid w:val="00FE6CF7"/>
    <w:rsid w:val="00FF0BC7"/>
    <w:rsid w:val="00FF2318"/>
    <w:rsid w:val="00FF24A4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E336DD35-49A5-4A0F-BFE7-F6D8C5F2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379580160924293"/>
          <c:y val="0.15291256959373975"/>
          <c:w val="0.52150880159174362"/>
          <c:h val="0.5243845659271382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тыс.руб.</c:v>
                </c:pt>
              </c:strCache>
            </c:strRef>
          </c:tx>
          <c:explosion val="6"/>
          <c:dPt>
            <c:idx val="0"/>
            <c:bubble3D val="0"/>
            <c:explosion val="7"/>
          </c:dPt>
          <c:dLbls>
            <c:dLbl>
              <c:idx val="0"/>
              <c:layout>
                <c:manualLayout>
                  <c:x val="6.5380653404651448E-2"/>
                  <c:y val="-6.076150990818669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8.551904491951515E-3"/>
                  <c:y val="0.10377336881959899"/>
                </c:manualLayout>
              </c:layout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2798346767892365E-2"/>
                  <c:y val="-4.673962300629746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7489706740285357E-2"/>
                  <c:y val="-5.29715727404704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763458642904747E-2"/>
                  <c:y val="-8.082497462436824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0030864654609489E-2"/>
                  <c:y val="-8.05954910608152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6471186760990623E-2"/>
                  <c:y val="-7.945735911070568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нарушения при формировании и исполнении бюджета</c:v>
                </c:pt>
                <c:pt idx="1">
                  <c:v>нарушения ведения бухгалтерского учёта, составления и представления бухгалтерской (финансовой) отчётности</c:v>
                </c:pt>
                <c:pt idx="2">
                  <c:v>нарушения в сфере управления и распоряжения муниципальной собственностью </c:v>
                </c:pt>
                <c:pt idx="3">
                  <c:v>нарушения при осуществлении муниципальных закупок</c:v>
                </c:pt>
                <c:pt idx="4">
                  <c:v>нецелевое использование бюджетных средств</c:v>
                </c:pt>
                <c:pt idx="5">
                  <c:v>неэффективное и необоснаванное использование бюджетных средств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156234.484</c:v>
                </c:pt>
                <c:pt idx="1">
                  <c:v>173334.85399999999</c:v>
                </c:pt>
                <c:pt idx="2">
                  <c:v>99652.361999999994</c:v>
                </c:pt>
                <c:pt idx="3">
                  <c:v>46012.732000000004</c:v>
                </c:pt>
                <c:pt idx="4">
                  <c:v>14299.367</c:v>
                </c:pt>
                <c:pt idx="5">
                  <c:v>2532.5320000000002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tr"/>
      <c:layout>
        <c:manualLayout>
          <c:xMode val="edge"/>
          <c:yMode val="edge"/>
          <c:x val="0.6440962653962925"/>
          <c:y val="6.0114625657896999E-2"/>
          <c:w val="0.34085671266013379"/>
          <c:h val="0.83746851907681408"/>
        </c:manualLayout>
      </c:layout>
      <c:overlay val="0"/>
      <c:txPr>
        <a:bodyPr/>
        <a:lstStyle/>
        <a:p>
          <a:pPr>
            <a:defRPr sz="8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29BBE-DCE5-43BC-B05C-5D80A32A0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12469</TotalTime>
  <Pages>11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1165</cp:revision>
  <cp:lastPrinted>2019-04-02T11:16:00Z</cp:lastPrinted>
  <dcterms:created xsi:type="dcterms:W3CDTF">2016-02-10T07:47:00Z</dcterms:created>
  <dcterms:modified xsi:type="dcterms:W3CDTF">2019-06-25T05:01:00Z</dcterms:modified>
</cp:coreProperties>
</file>