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CF" w:rsidRDefault="00A25BCF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C6C82">
        <w:rPr>
          <w:noProof/>
          <w:szCs w:val="28"/>
          <w:lang w:eastAsia="ru-RU"/>
        </w:rPr>
        <w:drawing>
          <wp:inline distT="0" distB="0" distL="0" distR="0" wp14:anchorId="5869DEE1" wp14:editId="7098449D">
            <wp:extent cx="514350" cy="809625"/>
            <wp:effectExtent l="0" t="0" r="0" b="9525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CF" w:rsidRDefault="00A25BCF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 xml:space="preserve">ХАНТЫ-МАНСИЙСКИЙ АВТОНОМНЫЙ ОКРУГ – ЮГРА 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(Тюменская область)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ТЕРРИТОРИАЛЬНАЯ ИЗБИРАТЕЛЬНАЯ КОМИССИЯ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 xml:space="preserve"> ГОРОДА НЕФТЕЮГАНСКА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A26100">
        <w:rPr>
          <w:rFonts w:ascii="Times New Roman" w:hAnsi="Times New Roman" w:cs="Times New Roman"/>
          <w:b/>
          <w:sz w:val="28"/>
        </w:rPr>
        <w:t>ПОСТАНОВЛЕНИЕ</w:t>
      </w:r>
    </w:p>
    <w:p w:rsidR="00A25BCF" w:rsidRPr="00A26100" w:rsidRDefault="00A25BCF" w:rsidP="00A25BCF">
      <w:pPr>
        <w:pStyle w:val="a3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A25BCF" w:rsidRDefault="00452A9A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</w:t>
      </w:r>
      <w:r w:rsidR="00546AED">
        <w:rPr>
          <w:rFonts w:ascii="Times New Roman" w:hAnsi="Times New Roman" w:cs="Times New Roman"/>
          <w:b/>
          <w:sz w:val="28"/>
        </w:rPr>
        <w:t>24</w:t>
      </w:r>
      <w:r w:rsidR="00A25BCF" w:rsidRPr="00A26100">
        <w:rPr>
          <w:rFonts w:ascii="Times New Roman" w:hAnsi="Times New Roman" w:cs="Times New Roman"/>
          <w:b/>
          <w:sz w:val="28"/>
        </w:rPr>
        <w:t xml:space="preserve">» </w:t>
      </w:r>
      <w:r w:rsidR="002645F6">
        <w:rPr>
          <w:rFonts w:ascii="Times New Roman" w:hAnsi="Times New Roman" w:cs="Times New Roman"/>
          <w:b/>
          <w:sz w:val="28"/>
        </w:rPr>
        <w:t>июня</w:t>
      </w:r>
      <w:r w:rsidR="00A25BCF" w:rsidRPr="00A26100">
        <w:rPr>
          <w:rFonts w:ascii="Times New Roman" w:hAnsi="Times New Roman" w:cs="Times New Roman"/>
          <w:b/>
          <w:sz w:val="28"/>
        </w:rPr>
        <w:t xml:space="preserve"> 201</w:t>
      </w:r>
      <w:r w:rsidR="00975D4A">
        <w:rPr>
          <w:rFonts w:ascii="Times New Roman" w:hAnsi="Times New Roman" w:cs="Times New Roman"/>
          <w:b/>
          <w:sz w:val="28"/>
        </w:rPr>
        <w:t>9</w:t>
      </w:r>
      <w:r w:rsidR="00A25BCF" w:rsidRPr="00A26100">
        <w:rPr>
          <w:rFonts w:ascii="Times New Roman" w:hAnsi="Times New Roman" w:cs="Times New Roman"/>
          <w:b/>
          <w:sz w:val="28"/>
        </w:rPr>
        <w:t xml:space="preserve"> года</w:t>
      </w:r>
      <w:r w:rsidR="00A25BCF" w:rsidRPr="00A26100">
        <w:rPr>
          <w:rFonts w:ascii="Times New Roman" w:hAnsi="Times New Roman" w:cs="Times New Roman"/>
          <w:b/>
          <w:sz w:val="28"/>
        </w:rPr>
        <w:tab/>
        <w:t xml:space="preserve">           </w:t>
      </w:r>
      <w:r w:rsidR="00A25BCF" w:rsidRPr="00A26100">
        <w:rPr>
          <w:rFonts w:ascii="Times New Roman" w:hAnsi="Times New Roman" w:cs="Times New Roman"/>
          <w:b/>
          <w:sz w:val="28"/>
        </w:rPr>
        <w:tab/>
      </w:r>
      <w:r w:rsidR="00A25BCF" w:rsidRPr="00A26100">
        <w:rPr>
          <w:rFonts w:ascii="Times New Roman" w:hAnsi="Times New Roman" w:cs="Times New Roman"/>
          <w:b/>
          <w:sz w:val="28"/>
        </w:rPr>
        <w:tab/>
        <w:t xml:space="preserve">      </w:t>
      </w:r>
      <w:r w:rsidR="00975D4A">
        <w:rPr>
          <w:rFonts w:ascii="Times New Roman" w:hAnsi="Times New Roman" w:cs="Times New Roman"/>
          <w:b/>
          <w:sz w:val="28"/>
        </w:rPr>
        <w:t xml:space="preserve">                           №</w:t>
      </w:r>
      <w:r w:rsidR="001635BA">
        <w:rPr>
          <w:rFonts w:ascii="Times New Roman" w:hAnsi="Times New Roman" w:cs="Times New Roman"/>
          <w:b/>
          <w:sz w:val="28"/>
        </w:rPr>
        <w:t xml:space="preserve"> 292</w:t>
      </w:r>
      <w:r w:rsidR="00975D4A">
        <w:rPr>
          <w:rFonts w:ascii="Times New Roman" w:hAnsi="Times New Roman" w:cs="Times New Roman"/>
          <w:b/>
          <w:sz w:val="28"/>
        </w:rPr>
        <w:t xml:space="preserve"> </w:t>
      </w:r>
    </w:p>
    <w:p w:rsidR="00A25BCF" w:rsidRDefault="00A25BCF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5BCF" w:rsidRPr="002645F6" w:rsidRDefault="00A25BCF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5BCF" w:rsidRPr="002645F6" w:rsidRDefault="00A25BCF" w:rsidP="00A25BC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645F6" w:rsidRPr="002645F6" w:rsidRDefault="002645F6" w:rsidP="002645F6">
      <w:pPr>
        <w:jc w:val="center"/>
        <w:rPr>
          <w:rFonts w:ascii="Times New Roman" w:hAnsi="Times New Roman" w:cs="Times New Roman"/>
          <w:b/>
          <w:sz w:val="28"/>
        </w:rPr>
      </w:pPr>
      <w:r w:rsidRPr="002645F6">
        <w:rPr>
          <w:rFonts w:ascii="Times New Roman" w:hAnsi="Times New Roman" w:cs="Times New Roman"/>
          <w:b/>
          <w:sz w:val="28"/>
        </w:rPr>
        <w:t>Об объявлении дополнительного зачисления в резерв составов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645F6">
        <w:rPr>
          <w:rFonts w:ascii="Times New Roman" w:hAnsi="Times New Roman" w:cs="Times New Roman"/>
          <w:b/>
          <w:sz w:val="28"/>
        </w:rPr>
        <w:t>участковых избирательных комиссий</w:t>
      </w:r>
    </w:p>
    <w:p w:rsidR="002645F6" w:rsidRPr="002645F6" w:rsidRDefault="002645F6" w:rsidP="002645F6">
      <w:pPr>
        <w:jc w:val="center"/>
        <w:rPr>
          <w:rFonts w:ascii="Times New Roman" w:hAnsi="Times New Roman" w:cs="Times New Roman"/>
          <w:b/>
          <w:sz w:val="28"/>
        </w:rPr>
      </w:pPr>
    </w:p>
    <w:p w:rsidR="002645F6" w:rsidRP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F6">
        <w:rPr>
          <w:rFonts w:ascii="Times New Roman" w:hAnsi="Times New Roman" w:cs="Times New Roman"/>
          <w:sz w:val="28"/>
          <w:szCs w:val="28"/>
        </w:rPr>
        <w:t xml:space="preserve">Руководствуясь пунктом 9 статьи 26 Федерального закона от 12.06.2002 г. № 67-ФЗ «Об основных гарантиях избирательных прав и права на участие в референдуме граждан Российской Федерации», статьёй 13 закона Ханты-Мансийского автономного округа от 18.06.2003 г. № 36-оз «О системе избирательных комиссий в Ханты-Мансийском автономном </w:t>
      </w:r>
      <w:r w:rsidRPr="002645F6">
        <w:rPr>
          <w:rFonts w:ascii="Times New Roman" w:hAnsi="Times New Roman" w:cs="Times New Roman"/>
          <w:sz w:val="28"/>
          <w:szCs w:val="28"/>
        </w:rPr>
        <w:br/>
        <w:t xml:space="preserve">округе – Югре», постановлением Центральной избирательной комиссии Российской Федерации от 05.12.2012 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постановлением Избирательной комиссии Ханты-Мансийского автономного округа – Югры </w:t>
      </w:r>
      <w:r w:rsidRPr="002645F6">
        <w:rPr>
          <w:rFonts w:ascii="Times New Roman" w:hAnsi="Times New Roman" w:cs="Times New Roman"/>
          <w:sz w:val="28"/>
          <w:szCs w:val="20"/>
        </w:rPr>
        <w:t xml:space="preserve">от 19.11.2018 г. № 466 «О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</w:t>
      </w:r>
      <w:r w:rsidRPr="002645F6">
        <w:rPr>
          <w:rFonts w:ascii="Times New Roman" w:hAnsi="Times New Roman" w:cs="Times New Roman"/>
          <w:sz w:val="28"/>
          <w:szCs w:val="20"/>
        </w:rPr>
        <w:br/>
        <w:t>Ханты-Мансийского автономного округа – Югры»</w:t>
      </w:r>
      <w:r w:rsidRPr="002645F6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2645F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645F6" w:rsidRP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5F6" w:rsidRP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5F6">
        <w:rPr>
          <w:rFonts w:ascii="Times New Roman" w:hAnsi="Times New Roman" w:cs="Times New Roman"/>
          <w:sz w:val="28"/>
        </w:rPr>
        <w:t xml:space="preserve">1. Объявить о дополнительном зачислении в резерв составов участковых комиссий для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645F6">
        <w:rPr>
          <w:rFonts w:ascii="Times New Roman" w:hAnsi="Times New Roman" w:cs="Times New Roman"/>
          <w:sz w:val="28"/>
        </w:rPr>
        <w:t xml:space="preserve">. </w:t>
      </w:r>
    </w:p>
    <w:p w:rsidR="002645F6" w:rsidRP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F6">
        <w:rPr>
          <w:rFonts w:ascii="Times New Roman" w:hAnsi="Times New Roman" w:cs="Times New Roman"/>
          <w:sz w:val="28"/>
        </w:rPr>
        <w:t xml:space="preserve">2. Утвердить текст информационного сообщения о дополнительном </w:t>
      </w:r>
      <w:r w:rsidRPr="002645F6">
        <w:rPr>
          <w:rFonts w:ascii="Times New Roman" w:hAnsi="Times New Roman" w:cs="Times New Roman"/>
          <w:sz w:val="28"/>
          <w:szCs w:val="28"/>
        </w:rPr>
        <w:t>зачислении в резерв составов участковых комиссий (приложение).</w:t>
      </w:r>
    </w:p>
    <w:p w:rsid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F6">
        <w:rPr>
          <w:rFonts w:ascii="Times New Roman" w:hAnsi="Times New Roman" w:cs="Times New Roman"/>
          <w:sz w:val="28"/>
          <w:szCs w:val="28"/>
        </w:rPr>
        <w:t>3. 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 г. № 152/1137-6.</w:t>
      </w:r>
    </w:p>
    <w:p w:rsidR="002645F6" w:rsidRPr="002645F6" w:rsidRDefault="002645F6" w:rsidP="00264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F6">
        <w:rPr>
          <w:rFonts w:ascii="Times New Roman" w:hAnsi="Times New Roman" w:cs="Times New Roman"/>
          <w:sz w:val="28"/>
          <w:szCs w:val="28"/>
        </w:rPr>
        <w:t xml:space="preserve">  4. </w:t>
      </w:r>
      <w:r w:rsidRPr="002645F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 на странице «Избирательная комиссия». </w:t>
      </w:r>
    </w:p>
    <w:p w:rsidR="002645F6" w:rsidRPr="002645F6" w:rsidRDefault="002645F6" w:rsidP="002645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EEF" w:rsidRDefault="001C7EEF" w:rsidP="001C7EEF">
      <w:pPr>
        <w:pStyle w:val="a3"/>
        <w:rPr>
          <w:rFonts w:ascii="Times New Roman" w:hAnsi="Times New Roman" w:cs="Times New Roman"/>
          <w:sz w:val="28"/>
        </w:rPr>
      </w:pPr>
    </w:p>
    <w:p w:rsidR="00A25BCF" w:rsidRPr="004154C7" w:rsidRDefault="00A25BCF" w:rsidP="00A25BCF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Председатель территориальной </w:t>
      </w:r>
    </w:p>
    <w:p w:rsidR="00A25BCF" w:rsidRPr="004154C7" w:rsidRDefault="00A25BCF" w:rsidP="00A25BCF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>избирательной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С.С. Мозолевская</w:t>
      </w:r>
    </w:p>
    <w:p w:rsidR="00A25BCF" w:rsidRDefault="00A25BCF" w:rsidP="00A25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25BCF" w:rsidRDefault="00A25BCF" w:rsidP="00A25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25BCF" w:rsidRPr="004154C7" w:rsidRDefault="00A25BCF" w:rsidP="00A25BCF">
      <w:pPr>
        <w:pStyle w:val="a3"/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 xml:space="preserve">Секретарь территориальной </w:t>
      </w:r>
    </w:p>
    <w:p w:rsidR="00A25BCF" w:rsidRDefault="00A25BCF" w:rsidP="00A25BCF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</w:rPr>
      </w:pPr>
      <w:r w:rsidRPr="004154C7">
        <w:rPr>
          <w:rFonts w:ascii="Times New Roman" w:hAnsi="Times New Roman" w:cs="Times New Roman"/>
          <w:sz w:val="28"/>
        </w:rPr>
        <w:t>избирательной комиссии</w:t>
      </w:r>
      <w:r>
        <w:rPr>
          <w:rFonts w:ascii="Times New Roman" w:hAnsi="Times New Roman" w:cs="Times New Roman"/>
          <w:sz w:val="28"/>
        </w:rPr>
        <w:tab/>
        <w:t>Н.В. Арестова</w:t>
      </w:r>
    </w:p>
    <w:p w:rsidR="002B0E5D" w:rsidRPr="00D3760C" w:rsidRDefault="001C7EEF" w:rsidP="002B0E5D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r w:rsidR="002B0E5D" w:rsidRPr="00D3760C">
        <w:rPr>
          <w:rFonts w:ascii="Times New Roman" w:hAnsi="Times New Roman" w:cs="Times New Roman"/>
          <w:sz w:val="24"/>
        </w:rPr>
        <w:lastRenderedPageBreak/>
        <w:t>Приложение к постановлению</w:t>
      </w:r>
    </w:p>
    <w:p w:rsidR="002B0E5D" w:rsidRPr="00D3760C" w:rsidRDefault="002B0E5D" w:rsidP="002B0E5D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>территориальной избирательной</w:t>
      </w:r>
    </w:p>
    <w:p w:rsidR="002B0E5D" w:rsidRPr="00D3760C" w:rsidRDefault="002B0E5D" w:rsidP="002B0E5D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>комиссии</w:t>
      </w:r>
      <w:r>
        <w:rPr>
          <w:rFonts w:ascii="Times New Roman" w:hAnsi="Times New Roman" w:cs="Times New Roman"/>
          <w:sz w:val="24"/>
        </w:rPr>
        <w:t xml:space="preserve"> города Нефтеюганска</w:t>
      </w:r>
    </w:p>
    <w:p w:rsidR="002B0E5D" w:rsidRDefault="002B0E5D" w:rsidP="002B0E5D">
      <w:pPr>
        <w:pStyle w:val="a3"/>
        <w:ind w:left="5664"/>
        <w:jc w:val="center"/>
        <w:rPr>
          <w:rFonts w:ascii="Times New Roman" w:hAnsi="Times New Roman" w:cs="Times New Roman"/>
          <w:sz w:val="24"/>
        </w:rPr>
      </w:pPr>
      <w:r w:rsidRPr="00D3760C">
        <w:rPr>
          <w:rFonts w:ascii="Times New Roman" w:hAnsi="Times New Roman" w:cs="Times New Roman"/>
          <w:sz w:val="24"/>
        </w:rPr>
        <w:t xml:space="preserve">от </w:t>
      </w:r>
      <w:r w:rsidR="00F85161">
        <w:rPr>
          <w:rFonts w:ascii="Times New Roman" w:hAnsi="Times New Roman" w:cs="Times New Roman"/>
          <w:sz w:val="24"/>
        </w:rPr>
        <w:t>«</w:t>
      </w:r>
      <w:r w:rsidR="00546AED">
        <w:rPr>
          <w:rFonts w:ascii="Times New Roman" w:hAnsi="Times New Roman" w:cs="Times New Roman"/>
          <w:sz w:val="24"/>
        </w:rPr>
        <w:t>24</w:t>
      </w:r>
      <w:r w:rsidR="00F85161">
        <w:rPr>
          <w:rFonts w:ascii="Times New Roman" w:hAnsi="Times New Roman" w:cs="Times New Roman"/>
          <w:sz w:val="24"/>
        </w:rPr>
        <w:t xml:space="preserve">» </w:t>
      </w:r>
      <w:r w:rsidR="002645F6">
        <w:rPr>
          <w:rFonts w:ascii="Times New Roman" w:hAnsi="Times New Roman" w:cs="Times New Roman"/>
          <w:sz w:val="24"/>
        </w:rPr>
        <w:t>июня</w:t>
      </w:r>
      <w:r w:rsidRPr="00D3760C">
        <w:rPr>
          <w:rFonts w:ascii="Times New Roman" w:hAnsi="Times New Roman" w:cs="Times New Roman"/>
          <w:sz w:val="24"/>
        </w:rPr>
        <w:t xml:space="preserve"> 201</w:t>
      </w:r>
      <w:r w:rsidR="00975D4A">
        <w:rPr>
          <w:rFonts w:ascii="Times New Roman" w:hAnsi="Times New Roman" w:cs="Times New Roman"/>
          <w:sz w:val="24"/>
        </w:rPr>
        <w:t>9</w:t>
      </w:r>
      <w:r w:rsidRPr="00D3760C">
        <w:rPr>
          <w:rFonts w:ascii="Times New Roman" w:hAnsi="Times New Roman" w:cs="Times New Roman"/>
          <w:sz w:val="24"/>
        </w:rPr>
        <w:t> года №</w:t>
      </w:r>
      <w:r w:rsidR="004527E7">
        <w:rPr>
          <w:rFonts w:ascii="Times New Roman" w:hAnsi="Times New Roman" w:cs="Times New Roman"/>
          <w:sz w:val="24"/>
        </w:rPr>
        <w:t xml:space="preserve"> 292</w:t>
      </w:r>
      <w:r w:rsidRPr="00D3760C">
        <w:rPr>
          <w:rFonts w:ascii="Times New Roman" w:hAnsi="Times New Roman" w:cs="Times New Roman"/>
          <w:sz w:val="24"/>
        </w:rPr>
        <w:t> </w:t>
      </w:r>
    </w:p>
    <w:p w:rsidR="002B0E5D" w:rsidRDefault="002B0E5D" w:rsidP="002B0E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5F6" w:rsidRPr="001C7EEF" w:rsidRDefault="002645F6" w:rsidP="002B0E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E5D" w:rsidRDefault="002B0E5D" w:rsidP="002B0E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5F6" w:rsidRPr="00F317EF" w:rsidRDefault="002645F6" w:rsidP="002645F6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F317EF">
        <w:rPr>
          <w:rFonts w:ascii="Times New Roman" w:hAnsi="Times New Roman" w:cs="Times New Roman"/>
          <w:sz w:val="28"/>
        </w:rPr>
        <w:t>ИНФОРМАЦИОННОЕ СООБЩЕНИЕ</w:t>
      </w:r>
    </w:p>
    <w:p w:rsidR="002645F6" w:rsidRPr="00F317EF" w:rsidRDefault="002645F6" w:rsidP="002645F6">
      <w:pPr>
        <w:pStyle w:val="a3"/>
        <w:ind w:left="708" w:firstLine="1"/>
        <w:jc w:val="center"/>
        <w:rPr>
          <w:rFonts w:ascii="Times New Roman" w:hAnsi="Times New Roman" w:cs="Times New Roman"/>
          <w:sz w:val="28"/>
        </w:rPr>
      </w:pPr>
      <w:r w:rsidRPr="00F317EF">
        <w:rPr>
          <w:rFonts w:ascii="Times New Roman" w:hAnsi="Times New Roman" w:cs="Times New Roman"/>
          <w:sz w:val="28"/>
        </w:rPr>
        <w:t>ОБ ОБЪЯВЛЕНИИ ДОПОЛНИТЕЛЬНОГО ЗАЧИСЛЕНИЯ В РЕЗЕРВ СОСТАВОВ УЧАСТКОВЫХ КОМИССИЙ</w:t>
      </w:r>
    </w:p>
    <w:p w:rsidR="002645F6" w:rsidRDefault="002645F6" w:rsidP="002645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645F6" w:rsidRPr="00F317EF" w:rsidRDefault="002645F6" w:rsidP="00B05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7EF">
        <w:rPr>
          <w:rFonts w:ascii="Times New Roman" w:hAnsi="Times New Roman" w:cs="Times New Roman"/>
          <w:sz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</w:rPr>
        <w:t>города Нефтеюганска</w:t>
      </w:r>
      <w:r w:rsidRPr="00F317EF">
        <w:rPr>
          <w:rFonts w:ascii="Times New Roman" w:hAnsi="Times New Roman" w:cs="Times New Roman"/>
          <w:sz w:val="28"/>
        </w:rPr>
        <w:t xml:space="preserve"> объявляет прием предложений по кандидатурам для дополнительного зачисления в резерв составов участковых избирательных комиссий для территориальной избирательной комиссии </w:t>
      </w:r>
      <w:r>
        <w:rPr>
          <w:rFonts w:ascii="Times New Roman" w:hAnsi="Times New Roman" w:cs="Times New Roman"/>
          <w:sz w:val="28"/>
        </w:rPr>
        <w:t>города Нефтеюганска</w:t>
      </w:r>
      <w:r w:rsidRPr="00F317EF">
        <w:rPr>
          <w:rFonts w:ascii="Times New Roman" w:hAnsi="Times New Roman" w:cs="Times New Roman"/>
          <w:sz w:val="28"/>
        </w:rPr>
        <w:t>.</w:t>
      </w:r>
    </w:p>
    <w:p w:rsidR="002645F6" w:rsidRDefault="002645F6" w:rsidP="00B052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7EF">
        <w:rPr>
          <w:rFonts w:ascii="Times New Roman" w:hAnsi="Times New Roman" w:cs="Times New Roman"/>
          <w:sz w:val="28"/>
        </w:rPr>
        <w:t xml:space="preserve">Прием документов осуществляется территориальной избирательной комиссией </w:t>
      </w:r>
      <w:r>
        <w:rPr>
          <w:rFonts w:ascii="Times New Roman" w:hAnsi="Times New Roman" w:cs="Times New Roman"/>
          <w:sz w:val="28"/>
        </w:rPr>
        <w:t>города Нефтеюганска</w:t>
      </w:r>
      <w:r w:rsidRPr="00F317EF">
        <w:rPr>
          <w:rFonts w:ascii="Times New Roman" w:hAnsi="Times New Roman" w:cs="Times New Roman"/>
          <w:sz w:val="28"/>
        </w:rPr>
        <w:t xml:space="preserve"> в период </w:t>
      </w:r>
      <w:r w:rsidRPr="00B052F6">
        <w:rPr>
          <w:rFonts w:ascii="Times New Roman" w:hAnsi="Times New Roman" w:cs="Times New Roman"/>
          <w:b/>
          <w:i/>
          <w:sz w:val="28"/>
          <w:u w:val="single"/>
        </w:rPr>
        <w:t>с 19 июля по 8 августа 2019 года</w:t>
      </w:r>
      <w:r w:rsidRPr="00F317EF">
        <w:rPr>
          <w:rFonts w:ascii="Times New Roman" w:hAnsi="Times New Roman" w:cs="Times New Roman"/>
          <w:sz w:val="28"/>
        </w:rPr>
        <w:t xml:space="preserve"> по адресу:</w:t>
      </w:r>
      <w:r w:rsidR="00546AED">
        <w:rPr>
          <w:rFonts w:ascii="Times New Roman" w:hAnsi="Times New Roman" w:cs="Times New Roman"/>
          <w:sz w:val="28"/>
        </w:rPr>
        <w:t xml:space="preserve"> город Нефтеюганск, улица С</w:t>
      </w:r>
      <w:r>
        <w:rPr>
          <w:rFonts w:ascii="Times New Roman" w:hAnsi="Times New Roman" w:cs="Times New Roman"/>
          <w:sz w:val="28"/>
        </w:rPr>
        <w:t>троителей 4, кабинет 108</w:t>
      </w:r>
    </w:p>
    <w:p w:rsidR="00B052F6" w:rsidRPr="00B052F6" w:rsidRDefault="00B052F6" w:rsidP="00B052F6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5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</w:t>
      </w:r>
      <w:r w:rsidRPr="00B052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.00 до 13.00 и с 14.00 до 18.00.</w:t>
      </w:r>
    </w:p>
    <w:p w:rsidR="00B052F6" w:rsidRPr="00B052F6" w:rsidRDefault="00B052F6" w:rsidP="00B052F6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5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телефонам:</w:t>
      </w:r>
      <w:r w:rsidRPr="00B052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8 (3463) 22 99 85,  22 54 61,  22 90 60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052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B052F6" w:rsidRPr="002645F6" w:rsidRDefault="00B052F6" w:rsidP="00B052F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645F6" w:rsidRPr="00F317EF" w:rsidRDefault="002645F6" w:rsidP="002645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0"/>
    <w:p w:rsidR="002645F6" w:rsidRPr="001C7EEF" w:rsidRDefault="002645F6" w:rsidP="002645F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45F6" w:rsidRPr="001C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D5"/>
    <w:multiLevelType w:val="multilevel"/>
    <w:tmpl w:val="4FD2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F"/>
    <w:rsid w:val="00084574"/>
    <w:rsid w:val="000A6F46"/>
    <w:rsid w:val="000D5F21"/>
    <w:rsid w:val="00100CC1"/>
    <w:rsid w:val="00133759"/>
    <w:rsid w:val="001635BA"/>
    <w:rsid w:val="0017707C"/>
    <w:rsid w:val="001A0217"/>
    <w:rsid w:val="001C7EEF"/>
    <w:rsid w:val="002143EA"/>
    <w:rsid w:val="002645F6"/>
    <w:rsid w:val="002A3DA3"/>
    <w:rsid w:val="002B0E5D"/>
    <w:rsid w:val="002D7A64"/>
    <w:rsid w:val="003418F9"/>
    <w:rsid w:val="00363E5A"/>
    <w:rsid w:val="00383E14"/>
    <w:rsid w:val="003B7971"/>
    <w:rsid w:val="003C5663"/>
    <w:rsid w:val="003D5865"/>
    <w:rsid w:val="00405273"/>
    <w:rsid w:val="004527E7"/>
    <w:rsid w:val="00452A9A"/>
    <w:rsid w:val="004712DC"/>
    <w:rsid w:val="00485746"/>
    <w:rsid w:val="0052173D"/>
    <w:rsid w:val="00546AED"/>
    <w:rsid w:val="00597555"/>
    <w:rsid w:val="005D5850"/>
    <w:rsid w:val="005E5183"/>
    <w:rsid w:val="005E6779"/>
    <w:rsid w:val="006236F9"/>
    <w:rsid w:val="00627818"/>
    <w:rsid w:val="00643D4E"/>
    <w:rsid w:val="0067078C"/>
    <w:rsid w:val="00722C42"/>
    <w:rsid w:val="007B2AFB"/>
    <w:rsid w:val="007C7521"/>
    <w:rsid w:val="0082618E"/>
    <w:rsid w:val="00827B15"/>
    <w:rsid w:val="00830E64"/>
    <w:rsid w:val="00886691"/>
    <w:rsid w:val="00893F0C"/>
    <w:rsid w:val="00975D4A"/>
    <w:rsid w:val="009A002D"/>
    <w:rsid w:val="009F2843"/>
    <w:rsid w:val="009F2CF6"/>
    <w:rsid w:val="009F763F"/>
    <w:rsid w:val="00A210D7"/>
    <w:rsid w:val="00A25BCF"/>
    <w:rsid w:val="00A26197"/>
    <w:rsid w:val="00A32DAD"/>
    <w:rsid w:val="00A34389"/>
    <w:rsid w:val="00A441DA"/>
    <w:rsid w:val="00A83AEC"/>
    <w:rsid w:val="00AB0E49"/>
    <w:rsid w:val="00AB0FE4"/>
    <w:rsid w:val="00AC70DC"/>
    <w:rsid w:val="00B052F6"/>
    <w:rsid w:val="00B12509"/>
    <w:rsid w:val="00B26469"/>
    <w:rsid w:val="00B93040"/>
    <w:rsid w:val="00BC5BF4"/>
    <w:rsid w:val="00BF622F"/>
    <w:rsid w:val="00C42BDF"/>
    <w:rsid w:val="00C81EAF"/>
    <w:rsid w:val="00CA52BE"/>
    <w:rsid w:val="00CE14A1"/>
    <w:rsid w:val="00CF0B8B"/>
    <w:rsid w:val="00D046D9"/>
    <w:rsid w:val="00D1486A"/>
    <w:rsid w:val="00D16C22"/>
    <w:rsid w:val="00D368FC"/>
    <w:rsid w:val="00D47C7C"/>
    <w:rsid w:val="00D67183"/>
    <w:rsid w:val="00DC2148"/>
    <w:rsid w:val="00DF417A"/>
    <w:rsid w:val="00E020CD"/>
    <w:rsid w:val="00E43269"/>
    <w:rsid w:val="00E54D4D"/>
    <w:rsid w:val="00E67A88"/>
    <w:rsid w:val="00F85161"/>
    <w:rsid w:val="00FA076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EF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D046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D046D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046D9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2B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5D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2645F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EF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D046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D046D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046D9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2B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5D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2645F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AC07-90B0-4C19-9713-DB7A94FA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MozolevskayaSS</cp:lastModifiedBy>
  <cp:revision>12</cp:revision>
  <cp:lastPrinted>2019-06-20T09:23:00Z</cp:lastPrinted>
  <dcterms:created xsi:type="dcterms:W3CDTF">2019-06-05T07:30:00Z</dcterms:created>
  <dcterms:modified xsi:type="dcterms:W3CDTF">2019-06-20T09:24:00Z</dcterms:modified>
</cp:coreProperties>
</file>