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D" w:rsidRPr="00681E7D" w:rsidRDefault="005C2F09" w:rsidP="00681E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9996906" wp14:editId="1D5ED942">
            <wp:simplePos x="0" y="0"/>
            <wp:positionH relativeFrom="margin">
              <wp:posOffset>2769870</wp:posOffset>
            </wp:positionH>
            <wp:positionV relativeFrom="paragraph">
              <wp:posOffset>-307975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9" name="Рисунок 9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1E7D" w:rsidRPr="00681E7D" w:rsidRDefault="00681E7D" w:rsidP="00681E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1E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1E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09" w:rsidRPr="005C2F09" w:rsidRDefault="00900753" w:rsidP="005C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110-нп</w:t>
      </w:r>
    </w:p>
    <w:p w:rsidR="00681E7D" w:rsidRPr="00681E7D" w:rsidRDefault="00681E7D" w:rsidP="0068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81E7D" w:rsidRPr="00681E7D" w:rsidRDefault="00681E7D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2F7" w:rsidRDefault="00681E7D" w:rsidP="008012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9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</w:t>
      </w:r>
      <w:r w:rsidR="00F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</w:t>
      </w:r>
      <w:r w:rsidR="0080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Нефтеюганска </w:t>
      </w:r>
      <w:r w:rsidR="008012F7" w:rsidRPr="0080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0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012F7" w:rsidRPr="008012F7">
        <w:rPr>
          <w:rFonts w:ascii="Times New Roman" w:eastAsia="Calibri" w:hAnsi="Times New Roman" w:cs="Times New Roman"/>
          <w:b/>
          <w:sz w:val="28"/>
          <w:szCs w:val="28"/>
        </w:rPr>
        <w:t>4.09.2015 № 124-нп «</w:t>
      </w:r>
      <w:r w:rsidR="008012F7" w:rsidRPr="0080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681E7D" w:rsidRPr="00681E7D" w:rsidRDefault="00681E7D" w:rsidP="00801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E7D" w:rsidRPr="00681E7D" w:rsidRDefault="00681E7D" w:rsidP="00F1723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1E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29.12.2012 № 273-ФЗ                 «Об образовании в Российской Федерации», от 27.07.2010 № 210-ФЗ                       «Об организации предоставления государственных и муниципальных услуг», </w:t>
      </w:r>
      <w:r w:rsidR="0067780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</w:t>
      </w:r>
      <w:r w:rsidRPr="00681E7D">
        <w:rPr>
          <w:rFonts w:ascii="Times New Roman" w:eastAsia="Calibri" w:hAnsi="Times New Roman" w:cs="Times New Roman"/>
          <w:sz w:val="28"/>
          <w:szCs w:val="28"/>
        </w:rPr>
        <w:t xml:space="preserve">постановлениями администрации города Нефтеюганска </w:t>
      </w:r>
      <w:r w:rsidRPr="00F172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31A4" w:rsidRPr="00F17236">
        <w:rPr>
          <w:rFonts w:ascii="Times New Roman" w:eastAsia="Calibri" w:hAnsi="Times New Roman" w:cs="Times New Roman"/>
          <w:sz w:val="28"/>
          <w:szCs w:val="28"/>
        </w:rPr>
        <w:t>04.03.2019</w:t>
      </w:r>
      <w:r w:rsidRPr="00F172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931A4" w:rsidRPr="00F17236">
        <w:rPr>
          <w:rFonts w:ascii="Times New Roman" w:eastAsia="Calibri" w:hAnsi="Times New Roman" w:cs="Times New Roman"/>
          <w:sz w:val="28"/>
          <w:szCs w:val="28"/>
        </w:rPr>
        <w:t>49</w:t>
      </w:r>
      <w:r w:rsidRPr="00F17236">
        <w:rPr>
          <w:rFonts w:ascii="Times New Roman" w:eastAsia="Calibri" w:hAnsi="Times New Roman" w:cs="Times New Roman"/>
          <w:sz w:val="28"/>
          <w:szCs w:val="28"/>
        </w:rPr>
        <w:t>-нп «</w:t>
      </w:r>
      <w:r w:rsidR="00B931A4" w:rsidRPr="00F1723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05.09.2013 № 88-нп «</w:t>
      </w:r>
      <w:r w:rsidRPr="00F1723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F17236">
        <w:rPr>
          <w:rFonts w:ascii="Times New Roman" w:eastAsia="Calibri" w:hAnsi="Times New Roman" w:cs="Times New Roman"/>
          <w:sz w:val="28"/>
          <w:szCs w:val="28"/>
        </w:rPr>
        <w:t xml:space="preserve"> разработке и утверждении административных регламентов предоставл</w:t>
      </w:r>
      <w:r w:rsidR="00984DE3" w:rsidRPr="00F17236">
        <w:rPr>
          <w:rFonts w:ascii="Times New Roman" w:eastAsia="Calibri" w:hAnsi="Times New Roman" w:cs="Times New Roman"/>
          <w:sz w:val="28"/>
          <w:szCs w:val="28"/>
        </w:rPr>
        <w:t xml:space="preserve">ения муниципальных услуг», от </w:t>
      </w:r>
      <w:r w:rsidR="000E5BE6" w:rsidRPr="00F17236">
        <w:rPr>
          <w:rFonts w:ascii="Times New Roman" w:eastAsia="Calibri" w:hAnsi="Times New Roman" w:cs="Times New Roman"/>
          <w:sz w:val="28"/>
          <w:szCs w:val="28"/>
        </w:rPr>
        <w:t>08.05.2019</w:t>
      </w:r>
      <w:r w:rsidR="00984DE3" w:rsidRPr="00F172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E5BE6" w:rsidRPr="00F17236">
        <w:rPr>
          <w:rFonts w:ascii="Times New Roman" w:eastAsia="Calibri" w:hAnsi="Times New Roman" w:cs="Times New Roman"/>
          <w:sz w:val="28"/>
          <w:szCs w:val="28"/>
        </w:rPr>
        <w:t>86</w:t>
      </w:r>
      <w:r w:rsidRPr="00F17236">
        <w:rPr>
          <w:rFonts w:ascii="Times New Roman" w:eastAsia="Calibri" w:hAnsi="Times New Roman" w:cs="Times New Roman"/>
          <w:sz w:val="28"/>
          <w:szCs w:val="28"/>
        </w:rPr>
        <w:t xml:space="preserve">-нп «Об утверждении реестра муниципальных услуг </w:t>
      </w:r>
      <w:r w:rsidR="00984DE3" w:rsidRPr="00F1723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Нефтеюганск</w:t>
      </w:r>
      <w:r w:rsidRPr="00F17236">
        <w:rPr>
          <w:rFonts w:ascii="Times New Roman" w:eastAsia="Calibri" w:hAnsi="Times New Roman" w:cs="Times New Roman"/>
          <w:sz w:val="28"/>
          <w:szCs w:val="28"/>
        </w:rPr>
        <w:t>»,</w:t>
      </w:r>
      <w:r w:rsidRPr="00681E7D">
        <w:rPr>
          <w:rFonts w:ascii="Times New Roman" w:eastAsia="Calibri" w:hAnsi="Times New Roman" w:cs="Times New Roman"/>
          <w:sz w:val="28"/>
          <w:szCs w:val="28"/>
        </w:rPr>
        <w:t xml:space="preserve"> в целях </w:t>
      </w:r>
      <w:r w:rsidR="00C855F9">
        <w:rPr>
          <w:rFonts w:ascii="Times New Roman" w:hAnsi="Times New Roman" w:cs="Times New Roman"/>
          <w:iCs/>
          <w:sz w:val="28"/>
          <w:szCs w:val="28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 постановляет</w:t>
      </w:r>
      <w:r w:rsidR="00C855F9">
        <w:rPr>
          <w:rFonts w:ascii="Times New Roman" w:hAnsi="Times New Roman" w:cs="Times New Roman"/>
          <w:sz w:val="28"/>
          <w:szCs w:val="28"/>
        </w:rPr>
        <w:t>:</w:t>
      </w:r>
    </w:p>
    <w:p w:rsidR="008012F7" w:rsidRDefault="00681E7D" w:rsidP="00F172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2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12F7" w:rsidRPr="00801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Нефтеюганска от 1</w:t>
      </w:r>
      <w:r w:rsidR="008012F7" w:rsidRPr="008012F7">
        <w:rPr>
          <w:rFonts w:ascii="Times New Roman" w:eastAsia="Calibri" w:hAnsi="Times New Roman" w:cs="Times New Roman"/>
          <w:sz w:val="28"/>
          <w:szCs w:val="28"/>
        </w:rPr>
        <w:t>4.09.2015 № 124-нп «</w:t>
      </w:r>
      <w:r w:rsidR="008012F7" w:rsidRPr="00801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C0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801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 внесенными постановлениями администрации города</w:t>
      </w:r>
      <w:r w:rsid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C0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22.01.2016 № 11-нп, </w:t>
      </w:r>
      <w:r w:rsidR="008012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16.05.2016 № 69-</w:t>
      </w:r>
      <w:r w:rsidR="00C0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нп) следующие  изменения: </w:t>
      </w:r>
      <w:r w:rsidR="00110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  <w:proofErr w:type="gramEnd"/>
    </w:p>
    <w:p w:rsidR="00B83543" w:rsidRPr="007E4472" w:rsidRDefault="00B83543" w:rsidP="00F17236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1.1.Раздел</w:t>
      </w:r>
      <w:r w:rsidR="007E4472"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7E4472"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7E4472"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4472"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3, 5 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согласно приложению </w:t>
      </w:r>
      <w:r w:rsidR="000E5BE6"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постановлению.</w:t>
      </w:r>
      <w:r w:rsidRPr="00B83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6F8F" w:rsidRDefault="00796F8F" w:rsidP="00F17236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1.2.Приложение 2 </w:t>
      </w:r>
      <w:r w:rsidRPr="00B835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796F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54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5362E">
        <w:rPr>
          <w:rFonts w:ascii="Times New Roman" w:eastAsia="Times New Roman" w:hAnsi="Times New Roman" w:cs="Times New Roman"/>
          <w:bCs/>
          <w:sz w:val="28"/>
          <w:szCs w:val="28"/>
        </w:rPr>
        <w:t>сключить.</w:t>
      </w:r>
    </w:p>
    <w:p w:rsidR="00A5362E" w:rsidRDefault="00A5362E" w:rsidP="00A5362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23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1.3.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</w:t>
      </w:r>
      <w:r w:rsidR="007E4472"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</w:t>
      </w:r>
      <w:r w:rsidR="00E30FF6"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F17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F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</w:rPr>
        <w:t>изложить согласно приложениям 2,</w:t>
      </w:r>
      <w:r w:rsidR="00F30152" w:rsidRPr="00F172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E4472" w:rsidRPr="00F17236">
        <w:rPr>
          <w:rFonts w:ascii="Times New Roman" w:eastAsia="Times New Roman" w:hAnsi="Times New Roman" w:cs="Times New Roman"/>
          <w:bCs/>
          <w:sz w:val="28"/>
          <w:szCs w:val="28"/>
        </w:rPr>
        <w:t>, 4</w:t>
      </w:r>
      <w:r w:rsidR="00F30152" w:rsidRPr="00F1723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0E5BE6" w:rsidRPr="00F17236">
        <w:rPr>
          <w:rFonts w:ascii="Times New Roman" w:eastAsia="Times New Roman" w:hAnsi="Times New Roman" w:cs="Times New Roman"/>
          <w:bCs/>
          <w:sz w:val="28"/>
          <w:szCs w:val="28"/>
        </w:rPr>
        <w:t>настоящему постановлению</w:t>
      </w:r>
      <w:r w:rsidRPr="00F172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2F09" w:rsidRPr="005C2F09" w:rsidRDefault="00FD6E13" w:rsidP="005C2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C2F09" w:rsidRPr="005C2F09">
        <w:rPr>
          <w:rFonts w:ascii="Times New Roman" w:eastAsia="Calibri" w:hAnsi="Times New Roman" w:cs="Times New Roman"/>
          <w:sz w:val="28"/>
          <w:szCs w:val="28"/>
        </w:rPr>
        <w:t xml:space="preserve">.Обнародовать (опубликовать) </w:t>
      </w:r>
      <w:r w:rsidR="005C2F0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C2F09" w:rsidRPr="005C2F09">
        <w:rPr>
          <w:rFonts w:ascii="Times New Roman" w:eastAsia="Calibri" w:hAnsi="Times New Roman" w:cs="Times New Roman"/>
          <w:sz w:val="28"/>
          <w:szCs w:val="28"/>
        </w:rPr>
        <w:t xml:space="preserve"> в газете «Здравствуйте, нефтеюганцы!».</w:t>
      </w:r>
    </w:p>
    <w:p w:rsidR="00681E7D" w:rsidRPr="00681E7D" w:rsidRDefault="00FD6E13" w:rsidP="005C2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C2F09" w:rsidRPr="005C2F09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r w:rsidR="00F62D38">
        <w:rPr>
          <w:rFonts w:ascii="Times New Roman" w:eastAsia="Calibri" w:hAnsi="Times New Roman" w:cs="Times New Roman"/>
          <w:sz w:val="28"/>
          <w:szCs w:val="28"/>
        </w:rPr>
        <w:t>Прокопович П.А.</w:t>
      </w:r>
      <w:r w:rsidR="005C2F09" w:rsidRPr="005C2F0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="005C2F09" w:rsidRPr="005C2F09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5C2F0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proofErr w:type="gramEnd"/>
      <w:r w:rsidR="005C2F09" w:rsidRPr="005C2F09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  <w:r w:rsidR="00681E7D" w:rsidRPr="00681E7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81E7D" w:rsidRPr="00681E7D" w:rsidRDefault="00FD6E13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81E7D" w:rsidRPr="00681E7D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681E7D" w:rsidRPr="00681E7D" w:rsidRDefault="00681E7D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09" w:rsidRDefault="005C2F09" w:rsidP="00F773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Default="00F77360" w:rsidP="00F773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C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77360" w:rsidRPr="00681E7D" w:rsidRDefault="00F77360" w:rsidP="00F773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E3" w:rsidRDefault="00984DE3" w:rsidP="00681E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Default="007E4472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62D38" w:rsidRDefault="00681E7D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81E7D" w:rsidRPr="00681E7D" w:rsidRDefault="00681E7D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681E7D" w:rsidRPr="00681E7D" w:rsidRDefault="00F77360" w:rsidP="00F62D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753" w:rsidRPr="0090075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19.06.2019 № 110-нп</w:t>
      </w:r>
    </w:p>
    <w:p w:rsidR="00681E7D" w:rsidRPr="00681E7D" w:rsidRDefault="00681E7D" w:rsidP="000E5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98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</w:t>
      </w:r>
      <w:r w:rsidR="00B931A4" w:rsidRPr="00F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B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(далее - Регламент, муниципальная услуга) устанавливает сроки и последовательность административных процедур и административных действий </w:t>
      </w:r>
      <w:r w:rsidR="00F301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образования и молодёжной политики администрации города Нефтеюганска (далее - Департамент)</w:t>
      </w:r>
      <w:r w:rsidR="00AC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C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услуги, а также порядок его взаимодействия с заявителями, органами государственной</w:t>
      </w:r>
      <w:proofErr w:type="gramEnd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органами местного самоуправления, учреждениями и организациями при предоставлении муниципальной услуги.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1.2.Круг заявителей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родители, опекуны или иные законные представители ребенка, имеющего право на получение дошкольного образования (далее - заявитель).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1.3.Требования к по</w:t>
      </w:r>
      <w:r w:rsidR="00DE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рядку информирования о </w:t>
      </w:r>
      <w:r w:rsidR="00B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правилах </w:t>
      </w:r>
      <w:r w:rsidR="00DE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681E7D" w:rsidRPr="00DE0587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1.3.1.Сведения о месте нахождения, справочных телефонах, графике работы, адресах электронной почты Департамента</w:t>
      </w:r>
      <w:r w:rsidR="00DE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32E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«Многофункциональный центр предоставления государственных и муниципальных услуг» (далее – МФЦ)</w:t>
      </w:r>
      <w:r w:rsidR="0015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сайте </w:t>
      </w:r>
      <w:hyperlink r:id="rId10" w:tgtFrame="_blank" w:history="1">
        <w:r w:rsidR="00DE0587" w:rsidRPr="00DE0587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http://departugansk.ru/</w:t>
        </w:r>
      </w:hyperlink>
      <w:r w:rsidR="0015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сети Интернет, в федеральной государственной информационной системе «Федеральный реестр государственных и муниципальных услуг (функций)» (далее – </w:t>
      </w:r>
      <w:r w:rsidR="00333A5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54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реестр) и на Едином портале государственных и муниципальных услуг (функций)</w:t>
      </w:r>
      <w:r w:rsidR="00DF52F4" w:rsidRPr="00DF52F4">
        <w:t xml:space="preserve"> </w:t>
      </w:r>
      <w:hyperlink r:id="rId11" w:history="1">
        <w:r w:rsidR="00DF52F4" w:rsidRPr="00681E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F52F4" w:rsidRPr="00681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F52F4" w:rsidRPr="00681E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DF52F4" w:rsidRPr="00681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F52F4" w:rsidRPr="00681E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  <w:r w:rsidR="00DF52F4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портал)</w:t>
      </w:r>
      <w:r w:rsidR="00154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64A2F" w:rsidRDefault="00681E7D" w:rsidP="00FE2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вправе обратиться и получить информацию </w:t>
      </w:r>
      <w:r w:rsidR="00CE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  и сроках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сведения о ходе ее предоставления в устной, электронной или письменной формах, знакомиться с информацией и сведениями, размещенными в информационно-телекоммуникационных сетях о</w:t>
      </w:r>
      <w:r w:rsidR="00D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пользования, на Едином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D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МФЦ, а также на информационных стендах в здании Департамента.</w:t>
      </w:r>
      <w:proofErr w:type="gramEnd"/>
      <w:r w:rsidR="00CE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информация и сведения предоставляются </w:t>
      </w:r>
      <w:r w:rsidR="00CE6029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бесплатно.   </w:t>
      </w:r>
    </w:p>
    <w:p w:rsidR="00F007CF" w:rsidRPr="00664A2F" w:rsidRDefault="00F007CF" w:rsidP="00681E7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E2B3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</w:t>
      </w:r>
      <w:r w:rsid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роках и порядке предоставления муниципальной услуги осуществляется без выполнения заявителем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</w:t>
      </w:r>
      <w:r w:rsid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в том числе без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FF594D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авторизацию заявителя или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персональных </w:t>
      </w:r>
      <w:r w:rsidR="00FF594D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анных.</w:t>
      </w:r>
    </w:p>
    <w:p w:rsidR="00681E7D" w:rsidRPr="00681E7D" w:rsidRDefault="00681E7D" w:rsidP="00681E7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в Департамент в устной форме (лично или по справочному телефону) заявитель сообщает специалисту Департамента, ответственному за предоставление муниципальной услуги</w:t>
      </w:r>
      <w:r w:rsidR="00A072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фамилию, имя, отчество; ф</w:t>
      </w:r>
      <w:r w:rsid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амилию, имя, отчество ребёнка;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необходимом случае – дату подачи заявления на предоставление места для ребёнка дошкольного возраста в Учреждении. Специалист Департамента подробно и вежливо осуществляет устное информирование (лично или по справочному телефону) заявителя по интересующим его вопросам. Ответ на телефонный звонок должен начинаться с информации о наименовании органа, фамилии, имени, отчества и должности лица, приняв</w:t>
      </w:r>
      <w:r w:rsid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телефонный звонок. </w:t>
      </w:r>
    </w:p>
    <w:p w:rsidR="00681E7D" w:rsidRPr="00681E7D" w:rsidRDefault="00681E7D" w:rsidP="00681E7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специалиста Департамента, ответственного за предоставление муниципальной услуги, самостоятельно ответить на поставленный вопрос, он обязан, в зависимости от ситуации, проводить заявителя к иному должностному лицу, которое даст ответ на поставленный вопрос, или переадресовать (перевести) телефонный звонок заявителя другому должностному лицу или сообщить заявителю телефонный номер, по которому можно будет получить необходимый ответ.</w:t>
      </w:r>
      <w:proofErr w:type="gramEnd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подготовки ответа требуется продолжительное время, специалист Департамента, ответственный за предоставление муниципальной услуги, может предложить заявителю направить электронное или письменное заявление о предоставление ему ответа либо назначить другое удобное для заявителя время для устного информирования.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обращения заявителя в электронной форме по адресу электронной почты Департамента заявитель сообщает о себе те же сведения, что и в случае устного обращения, указывает адрес электронной почты для направления ответа. Специалист Департамента, ответственный за предоставление муниципальной услуги, подготавливает и направляет заявителю электронной почтой ответ на его заявление.</w:t>
      </w:r>
    </w:p>
    <w:p w:rsidR="00681E7D" w:rsidRDefault="00681E7D" w:rsidP="000E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FE2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получения информации по вопросам предоставления муниципальной услуги, в том числе о ходе предоставления муниципальной услуги, посредством </w:t>
      </w:r>
      <w:r w:rsidR="00D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D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необходимо использовать адреса в информационно-телекоммуникационной сети Интернет.</w:t>
      </w:r>
    </w:p>
    <w:p w:rsidR="00681E7D" w:rsidRPr="00681E7D" w:rsidRDefault="00CE6029" w:rsidP="00FF59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.Порядок, форма и место размещения информации о муниципальной услуге.</w:t>
      </w:r>
    </w:p>
    <w:p w:rsidR="0082755A" w:rsidRPr="0082755A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5D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.1.Информация о муниципальной услуге размещается в информационно-телекоммуникац</w:t>
      </w:r>
      <w:r w:rsidR="00827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 сетях общего пользования</w:t>
      </w:r>
      <w:r w:rsidR="00DF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65D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.2.На информационном стенде Департамента, на Едином и региональном порталах, в МФЦ, на официальном сайте </w:t>
      </w:r>
      <w:r w:rsidR="006F4B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законодательных и иных нормативных правовых актов Российской Федерации, содержащих нормы, регулирующие деятельность по предоставлению муниципальной услуги;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настоящего Регламента;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графике работы Департамента, 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 специалистах Департамента, ответственных за предоставление муниципальной услуги;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адреса, адреса электронной почты, справочные телефоны Департамента;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специалистов Департамента, ответственных за предоставление муниципальной услуги, при ответе на телефонные звонки, устные и письменные обращения заявителей, установленные настоящим Регламентом;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получения информации о порядке предоставления муниципальной услуги, установленные настоящим Регламентом;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заявителей, имеющих право на получение муниципальной услуги;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получения муниципальной услуги;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заявления на предоставление места для ребёнка дошкольного возраста в </w:t>
      </w: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 принятии ребёнка в образовательную организацию;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установленные законодательством Российской Федерации;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муниципальной услуги в целом и сроки выполнения отдельных административных процедур, в том числе времени нахождения в очереди и приёма документов;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конечного результата предоставления муниципальной услуги;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решений, действий или бездействия должностных лиц при предоставлении муниципальной услуги.</w:t>
      </w:r>
    </w:p>
    <w:p w:rsidR="000E5BE6" w:rsidRDefault="000E5BE6" w:rsidP="0037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Default="00681E7D" w:rsidP="0037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2.Стандарт предоставления муниципальной услуги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</w:t>
      </w:r>
      <w:r w:rsidR="005C2F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«Приём заявлений, постановка на учёт и зачисление детей в образовательные организации, реализующие образовательную программу дошкольного образования (детские сады)».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2.2.Наименование органа, предоставляющего муниципальную услугу.</w:t>
      </w:r>
    </w:p>
    <w:p w:rsidR="00681E7D" w:rsidRPr="00681E7D" w:rsidRDefault="00681E7D" w:rsidP="00681E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Департаментом</w:t>
      </w:r>
      <w:r w:rsidR="00870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E7D" w:rsidRPr="00681E7D" w:rsidRDefault="00681E7D" w:rsidP="00681E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предоставление муниципальной услуги осуществляет отдел дошкольного образования Департамента</w:t>
      </w:r>
      <w:r w:rsidR="00870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муниципальной услуги заявитель может также обратиться в МФЦ.</w:t>
      </w:r>
    </w:p>
    <w:p w:rsidR="00681E7D" w:rsidRPr="00342615" w:rsidRDefault="002B4FD3" w:rsidP="0068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681E7D"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3 части 1 статьи 7 </w:t>
      </w:r>
      <w:r w:rsidR="00681E7D"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</w:t>
      </w:r>
      <w:proofErr w:type="gramEnd"/>
      <w:r w:rsidR="00681E7D"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1E7D"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FF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услуг, включенных в п</w:t>
      </w:r>
      <w:r w:rsidR="00681E7D"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услуг, которые являются необходимыми и обязательными </w:t>
      </w:r>
      <w:r w:rsidR="00510D89" w:rsidRPr="0051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муниципальных услуг, утвержденный решением Думы города Нефтеюганска от 02.07.2012 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  <w:proofErr w:type="gramEnd"/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F26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="00F26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услуги:</w:t>
      </w:r>
    </w:p>
    <w:p w:rsidR="00681E7D" w:rsidRPr="00681E7D" w:rsidRDefault="00681E7D" w:rsidP="00510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2.4.1.Постановка детей, имеющих право на получение дошкольного образования в очередь для предоставления места и выдача заявителю уведомления о постановке ребенка в очередь.</w:t>
      </w:r>
    </w:p>
    <w:p w:rsidR="00681E7D" w:rsidRPr="00681E7D" w:rsidRDefault="00681E7D" w:rsidP="00681E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2.4.2.Отказ в предоставлении муниципальной услуги.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2.5.Срок предоставления муниципальной услуги.</w:t>
      </w:r>
    </w:p>
    <w:p w:rsidR="00681E7D" w:rsidRPr="00681E7D" w:rsidRDefault="00681E7D" w:rsidP="00681E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2.5.1.Приём, регистрация заявления, выдача уведомления заявителю о постановке на учёт осуществляются в течение 15 минут. </w:t>
      </w:r>
    </w:p>
    <w:p w:rsidR="0082755A" w:rsidRPr="0082755A" w:rsidRDefault="00681E7D" w:rsidP="00681E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2.5.2.В случае предоставления услуги в электронном виде на адрес: </w:t>
      </w:r>
    </w:p>
    <w:p w:rsidR="00681E7D" w:rsidRPr="00681E7D" w:rsidRDefault="00064D27" w:rsidP="005C30C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2755A" w:rsidRPr="00CE023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domp</w:t>
        </w:r>
        <w:r w:rsidR="0082755A" w:rsidRPr="00CE023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82755A" w:rsidRPr="00CE023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admugansk</w:t>
        </w:r>
        <w:r w:rsidR="0082755A" w:rsidRPr="00CE023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82755A" w:rsidRPr="00CE023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приём, регистрация заявления о постановке ребёнка на учёт, заверенного электронной подписью заявителя с приложением сканированных  копий  документов, указанных в пункте 2.7.1 настоящего Регламента (за исключением документа, указанного в  подпункте </w:t>
      </w:r>
      <w:r w:rsidR="00681E7D" w:rsidRPr="00681E7D">
        <w:rPr>
          <w:rFonts w:ascii="Times New Roman" w:eastAsia="Calibri" w:hAnsi="Times New Roman" w:cs="Times New Roman"/>
          <w:sz w:val="28"/>
          <w:szCs w:val="28"/>
        </w:rPr>
        <w:t xml:space="preserve">2.7.1.5 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2.7.1 настоящего Регламента), осуществляются в течение дня. Оригиналы документов, указанных в пункте 2.7.1 настоящего Регламента (за исключением документа, указанного в подпункте </w:t>
      </w:r>
      <w:r w:rsidR="00681E7D" w:rsidRPr="00681E7D">
        <w:rPr>
          <w:rFonts w:ascii="Times New Roman" w:eastAsia="Calibri" w:hAnsi="Times New Roman" w:cs="Times New Roman"/>
          <w:sz w:val="28"/>
          <w:szCs w:val="28"/>
        </w:rPr>
        <w:t xml:space="preserve">2.7.1.5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2.7.1 настоящего Регламента), заявителю необходимо предъявить в Департамент в течение 1 календарного месяца с момента направления заявления по электронной почте. </w:t>
      </w:r>
    </w:p>
    <w:p w:rsidR="00681E7D" w:rsidRPr="00681E7D" w:rsidRDefault="00605405" w:rsidP="00510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.5.3.При постановке детей, имеющих право на получение дошко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образования,</w:t>
      </w:r>
      <w:r w:rsidR="0036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</w:t>
      </w:r>
      <w:r w:rsidR="0036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 w:rsidR="0036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</w:t>
      </w:r>
      <w:r w:rsidR="003618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о детях и их родителях </w:t>
      </w:r>
      <w:r w:rsidR="003618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представителях) в реестр заявок автоматизированной информационной системы «Электронная очередь в ДОО» (далее – АИС) осуществляется в течение 30 минут. </w:t>
      </w:r>
    </w:p>
    <w:p w:rsidR="00681E7D" w:rsidRPr="00681E7D" w:rsidRDefault="00681E7D" w:rsidP="00681E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2.5.4.Уведомление о постановке ребёнка на учет для предоставления места в образовательные организации, реализующие образовательную программу дошкольного образования (детские сады) (далее - образовательные организации), предоставляется заявителю после регистрации документов в системе электронного документооборота, в случае подачи документов в электронном виде направляется заявителю по указанному им в заявлении адресу или сообщается в устной форме по телефону в течение 5 рабочих дней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</w:t>
      </w:r>
      <w:proofErr w:type="gramEnd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регистрации заявления. 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2.5.5.Предоставление муниципальной услуги: информирование об очерёдности ребёнка заявителя в устной форме (лично или по справочному телефону) осуществляется до 10 минут.</w:t>
      </w:r>
    </w:p>
    <w:p w:rsidR="00681E7D" w:rsidRPr="00681E7D" w:rsidRDefault="00681E7D" w:rsidP="00681E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2.5.6.Предоставление муниципальной услуги: информирование об очерёдности ребёнка заявителя в письменной форме осуществляется в течение 10 дней, в электронной форме осуществляется в 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тридцати дней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обращения заявителя.</w:t>
      </w:r>
    </w:p>
    <w:p w:rsidR="00681E7D" w:rsidRDefault="00681E7D" w:rsidP="00681E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2.5.7.Процедуру зачисления осуществляют образовательные организации, реализующие образовательную программу дошкольного образования.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F26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равовые </w:t>
      </w:r>
      <w:r w:rsidR="00F26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 регулирующие предоставление муниципальной услуги.</w:t>
      </w:r>
    </w:p>
    <w:p w:rsidR="00F26A98" w:rsidRPr="00F26A98" w:rsidRDefault="00F26A98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2.6.1.Перечень </w:t>
      </w:r>
      <w:proofErr w:type="gramStart"/>
      <w:r w:rsidRPr="008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регулирующих предоставление муниципальной услуги размещен</w:t>
      </w:r>
      <w:proofErr w:type="gramEnd"/>
      <w:r w:rsidRPr="008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Департамента </w:t>
      </w:r>
      <w:hyperlink r:id="rId13" w:tgtFrame="_blank" w:history="1">
        <w:r w:rsidRPr="00DE0587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http://departugansk.ru/</w:t>
        </w:r>
      </w:hyperlink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Pr="00F2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</w:t>
      </w:r>
      <w:r w:rsidRPr="00F26A9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F8478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едеральном</w:t>
      </w:r>
      <w:r w:rsidRPr="00F2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реестре и на Едином портале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2.7.Исчерпывающий перечень документов, необходимых</w:t>
      </w:r>
      <w:r w:rsidR="008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нормативными правовыми актами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услуги. 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7D">
        <w:rPr>
          <w:rFonts w:ascii="Times New Roman" w:eastAsia="Calibri" w:hAnsi="Times New Roman" w:cs="Times New Roman"/>
          <w:sz w:val="28"/>
          <w:szCs w:val="28"/>
        </w:rPr>
        <w:t>2.7.1.Для предоставления муниципальной услуги требуются следующие документы: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1E7D">
        <w:rPr>
          <w:rFonts w:ascii="Times New Roman" w:eastAsia="Calibri" w:hAnsi="Times New Roman" w:cs="Times New Roman"/>
          <w:color w:val="000000"/>
          <w:sz w:val="28"/>
          <w:szCs w:val="28"/>
        </w:rPr>
        <w:t>2.7.1.1.Заявле</w:t>
      </w:r>
      <w:r w:rsidR="001E45A1">
        <w:rPr>
          <w:rFonts w:ascii="Times New Roman" w:eastAsia="Calibri" w:hAnsi="Times New Roman" w:cs="Times New Roman"/>
          <w:color w:val="000000"/>
          <w:sz w:val="28"/>
          <w:szCs w:val="28"/>
        </w:rPr>
        <w:t>ние о предоставлении муниципальной услуги</w:t>
      </w:r>
      <w:r w:rsidRPr="00681E7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Calibri" w:hAnsi="Times New Roman" w:cs="Times New Roman"/>
          <w:color w:val="000000"/>
          <w:sz w:val="28"/>
          <w:szCs w:val="28"/>
        </w:rPr>
        <w:t>2.7.1.2.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гражданина Российской Федерации, являющегося родителем (законным представителем), либо документ, удостоверяющий личность иностранного гражданина или лица без гражданства, являющегося родителем (законным представителем) ребенка (копия с предъявлением подлинника).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2.7.1.3.Свидетельство о рождении ребёнка (иностранные граждане, помимо свидетельства о рождении ребёнка, представляют документы, подтверждающие законность нахождения их детей на территории Российской Федерации), свидетельство о рождении ребёнка, частично или полностью составленное на иностранном языке, должно быть предъявлено с построчным переводом на русский язык, нотариально удостоверенным);</w:t>
      </w:r>
      <w:proofErr w:type="gramEnd"/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2.7.1.4.Документ, подтверждающий полномочия законного представителя ребенка (при наличии).</w:t>
      </w:r>
    </w:p>
    <w:p w:rsidR="00681E7D" w:rsidRPr="00681E7D" w:rsidRDefault="00150E59" w:rsidP="0068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2.7.1.5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.Документ, подтверждающий льготную категорию родителей (законных представителей) (при наличии), имеющих внеочередное и первоочередное право на предоставле</w:t>
      </w:r>
      <w:r w:rsidR="00681E7D" w:rsidRPr="00F84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места в образовательном учреждении в соответствии с законодательством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(при наличии).</w:t>
      </w:r>
    </w:p>
    <w:p w:rsid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7D">
        <w:rPr>
          <w:rFonts w:ascii="Times New Roman" w:eastAsia="Calibri" w:hAnsi="Times New Roman" w:cs="Times New Roman"/>
          <w:sz w:val="28"/>
          <w:szCs w:val="28"/>
        </w:rPr>
        <w:t xml:space="preserve">2.7.2.Документы, указанные в </w:t>
      </w:r>
      <w:hyperlink r:id="rId14" w:history="1">
        <w:r w:rsidRPr="00681E7D">
          <w:rPr>
            <w:rFonts w:ascii="Times New Roman" w:eastAsia="Calibri" w:hAnsi="Times New Roman" w:cs="Times New Roman"/>
            <w:sz w:val="28"/>
            <w:szCs w:val="28"/>
          </w:rPr>
          <w:t>подпунктах 2.7.1.1</w:t>
        </w:r>
      </w:hyperlink>
      <w:r w:rsidR="00056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E7D">
        <w:rPr>
          <w:rFonts w:ascii="Times New Roman" w:eastAsia="Calibri" w:hAnsi="Times New Roman" w:cs="Times New Roman"/>
          <w:sz w:val="28"/>
          <w:szCs w:val="28"/>
        </w:rPr>
        <w:t>-</w:t>
      </w:r>
      <w:r w:rsidR="00056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E7D">
        <w:rPr>
          <w:rFonts w:ascii="Times New Roman" w:eastAsia="Calibri" w:hAnsi="Times New Roman" w:cs="Times New Roman"/>
          <w:sz w:val="28"/>
          <w:szCs w:val="28"/>
        </w:rPr>
        <w:t>2.</w:t>
      </w:r>
      <w:hyperlink r:id="rId15" w:history="1">
        <w:r w:rsidRPr="00681E7D">
          <w:rPr>
            <w:rFonts w:ascii="Times New Roman" w:eastAsia="Calibri" w:hAnsi="Times New Roman" w:cs="Times New Roman"/>
            <w:sz w:val="28"/>
            <w:szCs w:val="28"/>
          </w:rPr>
          <w:t>7.1.</w:t>
        </w:r>
        <w:r w:rsidR="00BC57A2">
          <w:rPr>
            <w:rFonts w:ascii="Times New Roman" w:eastAsia="Calibri" w:hAnsi="Times New Roman" w:cs="Times New Roman"/>
            <w:sz w:val="28"/>
            <w:szCs w:val="28"/>
          </w:rPr>
          <w:t xml:space="preserve">5 </w:t>
        </w:r>
        <w:r w:rsidRPr="00681E7D">
          <w:rPr>
            <w:rFonts w:ascii="Times New Roman" w:eastAsia="Calibri" w:hAnsi="Times New Roman" w:cs="Times New Roman"/>
            <w:sz w:val="28"/>
            <w:szCs w:val="28"/>
          </w:rPr>
          <w:t>пункта 2.7</w:t>
        </w:r>
      </w:hyperlink>
      <w:r w:rsidRPr="00681E7D">
        <w:rPr>
          <w:rFonts w:ascii="Times New Roman" w:eastAsia="Calibri" w:hAnsi="Times New Roman" w:cs="Times New Roman"/>
          <w:sz w:val="28"/>
          <w:szCs w:val="28"/>
        </w:rPr>
        <w:t>.1 настоящего Регламента, представляются заявителем в Департамент или МФЦ самостоятельно.</w:t>
      </w:r>
    </w:p>
    <w:p w:rsidR="00605405" w:rsidRPr="00605405" w:rsidRDefault="00A54B0C" w:rsidP="00605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2.7.3.Непредставление заявителем документов и информации, которые </w:t>
      </w:r>
      <w:r w:rsidR="0005694B" w:rsidRPr="00664A2F">
        <w:rPr>
          <w:rFonts w:ascii="Times New Roman" w:eastAsia="Calibri" w:hAnsi="Times New Roman" w:cs="Times New Roman"/>
          <w:sz w:val="28"/>
          <w:szCs w:val="28"/>
        </w:rPr>
        <w:t>он вп</w:t>
      </w:r>
      <w:r>
        <w:rPr>
          <w:rFonts w:ascii="Times New Roman" w:eastAsia="Calibri" w:hAnsi="Times New Roman" w:cs="Times New Roman"/>
          <w:sz w:val="28"/>
          <w:szCs w:val="28"/>
        </w:rPr>
        <w:t>раве представить по собственной</w:t>
      </w:r>
      <w:r w:rsidR="0005694B" w:rsidRPr="00664A2F">
        <w:rPr>
          <w:rFonts w:ascii="Times New Roman" w:eastAsia="Calibri" w:hAnsi="Times New Roman" w:cs="Times New Roman"/>
          <w:sz w:val="28"/>
          <w:szCs w:val="28"/>
        </w:rPr>
        <w:t xml:space="preserve"> инициативе,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является основанием для </w:t>
      </w:r>
      <w:r w:rsidR="0005694B" w:rsidRPr="00664A2F">
        <w:rPr>
          <w:rFonts w:ascii="Times New Roman" w:eastAsia="Calibri" w:hAnsi="Times New Roman" w:cs="Times New Roman"/>
          <w:sz w:val="28"/>
          <w:szCs w:val="28"/>
        </w:rPr>
        <w:t>отказа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ему </w:t>
      </w:r>
      <w:r w:rsidR="00F77FB7">
        <w:rPr>
          <w:rFonts w:ascii="Times New Roman" w:eastAsia="Calibri" w:hAnsi="Times New Roman" w:cs="Times New Roman"/>
          <w:sz w:val="28"/>
          <w:szCs w:val="28"/>
        </w:rPr>
        <w:t>в предоставлении</w:t>
      </w:r>
      <w:r w:rsidR="0005694B" w:rsidRPr="00664A2F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услуги.   </w:t>
      </w:r>
    </w:p>
    <w:p w:rsidR="00830106" w:rsidRDefault="00830106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="000569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69E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посредством Единого портала оригиналы документов предоставляются заявителем в Департамент</w:t>
      </w:r>
      <w:r w:rsidR="00F3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E5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681E7D" w:rsidRPr="00681E7D" w:rsidRDefault="00681E7D" w:rsidP="00F36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0569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.Способы получения заявителями формы заявления о предоставлении муниципальной услуги.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заявления о предоставлении муниципальной услуги заявитель может получить: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специалиста Отдела Департамента, ответственного за предоставление муниципальной услуги или специалиста МФЦ;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информационно-телекоммуникационной сети Интернет</w:t>
      </w:r>
      <w:r w:rsidR="00F36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Едином портале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0569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.Требования к документам, необходимым для предоставления муниципальной услуги.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постановке на учёт предоставляется по </w:t>
      </w:r>
      <w:hyperlink r:id="rId16" w:history="1">
        <w:r w:rsidRPr="00681E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приведенной в приложении 1 к настоящему Регламенту.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получения муниципальной услуги, представленные заявителем лично, заверяются специалистом Отдела Департамента на основании подлинников этих документов.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681E7D" w:rsidRPr="00664A2F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2.8.Запрещается требовать от заявителя:</w:t>
      </w:r>
    </w:p>
    <w:p w:rsidR="00681E7D" w:rsidRPr="00664A2F" w:rsidRDefault="00677C8B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2.8.1.П</w:t>
      </w:r>
      <w:r w:rsidR="00681E7D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929EC" w:rsidRDefault="00677C8B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2.8.2.Представления документов и информации, 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внесение заявителем платы за предоставление   муниципальной услуги,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542AA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proofErr w:type="gramEnd"/>
      <w:r w:rsidR="0019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AA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</w:p>
    <w:p w:rsidR="00677C8B" w:rsidRPr="00664A2F" w:rsidRDefault="00542AA2" w:rsidP="0037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Федерации, нормативными правовыми актами субъектов Российской Федерации и муниципальными правовыми а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ктами находятся в распоряжении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органов, органов 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и (или)</w:t>
      </w:r>
      <w:r w:rsidR="0037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и органам местного самоуправления организаций, участвующих   в предоставлении муниципальных услуг, </w:t>
      </w:r>
      <w:r w:rsidR="00E3290E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указанных в части 6 статьи 7 Федерального закона</w:t>
      </w:r>
      <w:r w:rsidR="00831EE0" w:rsidRPr="00664A2F">
        <w:rPr>
          <w:rFonts w:ascii="Times New Roman" w:eastAsia="Calibri" w:hAnsi="Times New Roman" w:cs="Times New Roman"/>
          <w:sz w:val="28"/>
          <w:szCs w:val="28"/>
        </w:rPr>
        <w:t xml:space="preserve"> от 27.07.2010 №</w:t>
      </w:r>
      <w:r w:rsidR="00B3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B0C">
        <w:rPr>
          <w:rFonts w:ascii="Times New Roman" w:eastAsia="Calibri" w:hAnsi="Times New Roman" w:cs="Times New Roman"/>
          <w:sz w:val="28"/>
          <w:szCs w:val="28"/>
        </w:rPr>
        <w:t xml:space="preserve">210-ФЗ </w:t>
      </w:r>
      <w:r w:rsidR="00831EE0" w:rsidRPr="00664A2F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831EE0" w:rsidRPr="00AE61FF" w:rsidRDefault="00E3290E" w:rsidP="00831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2.8.3.Представления документов и информации, отсутствие и (или) недостоверность</w:t>
      </w:r>
      <w:r w:rsidR="00F25309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F25309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муниципальной услуги, за исключением случаев, предусмотренных 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25309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1F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</w:t>
      </w:r>
      <w:r w:rsidR="00F25309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7 Федерального закона</w:t>
      </w:r>
      <w:r w:rsidR="00831EE0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B0C">
        <w:rPr>
          <w:rFonts w:ascii="Times New Roman" w:eastAsia="Calibri" w:hAnsi="Times New Roman" w:cs="Times New Roman"/>
          <w:sz w:val="28"/>
          <w:szCs w:val="28"/>
        </w:rPr>
        <w:t xml:space="preserve">от 27.07.2010 № 210-ФЗ </w:t>
      </w:r>
      <w:r w:rsidR="00831EE0" w:rsidRPr="00664A2F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681E7D" w:rsidRPr="00F25309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09">
        <w:rPr>
          <w:rFonts w:ascii="Times New Roman" w:eastAsia="Times New Roman" w:hAnsi="Times New Roman" w:cs="Times New Roman"/>
          <w:sz w:val="28"/>
          <w:szCs w:val="28"/>
          <w:lang w:eastAsia="ru-RU"/>
        </w:rPr>
        <w:t>2.9.Исч</w:t>
      </w:r>
      <w:r w:rsidR="00677C8B" w:rsidRPr="00F253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пывающий перечень оснований для </w:t>
      </w:r>
      <w:r w:rsidR="00F84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приёме</w:t>
      </w:r>
      <w:r w:rsidRPr="00F2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</w:t>
      </w:r>
      <w:r w:rsidR="00F8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ентов, необходимых для </w:t>
      </w:r>
      <w:r w:rsidR="00F25309" w:rsidRPr="00F2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F2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681E7D" w:rsidRPr="00681E7D" w:rsidRDefault="00F25309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F847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документов, необходимых для предоставления муниципальной услуги, законодательством Российской Федерации не предусмотрен</w:t>
      </w:r>
      <w:r w:rsidR="00F847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2.10.Исчерпывающий перечень оснований для приостановления и (или) отказа в предоставлении муниципальной услуги</w:t>
      </w:r>
      <w:r w:rsidR="00444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64A2F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2.10.1.Основани</w:t>
      </w:r>
      <w:r w:rsidR="0005694B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 законодательством Российской Федерации не предусмотрен</w:t>
      </w:r>
      <w:r w:rsidR="0005694B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64A2F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2.10.2.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F14D0E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отказа в предоставлении муниципальной услуги являются:</w:t>
      </w:r>
    </w:p>
    <w:p w:rsidR="00681E7D" w:rsidRPr="00664A2F" w:rsidRDefault="00B3779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E7D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документов, указанных в пункте 2.7.1 настоящег</w:t>
      </w:r>
      <w:r w:rsidR="00F142D4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Регламента;</w:t>
      </w:r>
    </w:p>
    <w:p w:rsidR="00681E7D" w:rsidRPr="00664A2F" w:rsidRDefault="00B3779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E7D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недостоверных сведений.</w:t>
      </w:r>
    </w:p>
    <w:p w:rsidR="00681E7D" w:rsidRPr="00664A2F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2.11.В случае отказа в предоставлении муниципальной услуги заявителю предоставляется уведомление.</w:t>
      </w:r>
    </w:p>
    <w:p w:rsidR="00381CCD" w:rsidRPr="00664A2F" w:rsidRDefault="00381CC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354A27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  <w:r w:rsidR="0045344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5344F" w:rsidRPr="00664A2F" w:rsidRDefault="00354A27" w:rsidP="0045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</w:t>
      </w:r>
      <w:r w:rsidR="0045344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94B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344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 w:rsidR="003A1A1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344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 обязательными для предоставления муниципальной услуги, в том числе</w:t>
      </w:r>
      <w:r w:rsidR="001167C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документов (документах), выдаваемых о</w:t>
      </w:r>
      <w:r w:rsidR="0045344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рганизациями, участвующими в предоставлении муниципальной услуги</w:t>
      </w:r>
      <w:r w:rsidR="003A1A1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44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3A1A1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344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664A2F" w:rsidRDefault="00681E7D" w:rsidP="0011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A1A1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.Порядок, размер и основания взимания </w:t>
      </w:r>
      <w:r w:rsidR="001167CF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пошлины или иной 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взимаемой за предоставление муниципальной услуги.</w:t>
      </w:r>
    </w:p>
    <w:p w:rsidR="00681E7D" w:rsidRPr="00664A2F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на безвозмездной основе.</w:t>
      </w:r>
    </w:p>
    <w:p w:rsidR="00681E7D" w:rsidRPr="00664A2F" w:rsidRDefault="00681E7D" w:rsidP="00681E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A1A12"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81E7D" w:rsidRPr="00681E7D" w:rsidRDefault="00681E7D" w:rsidP="00681E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7D" w:rsidRPr="00E03F23" w:rsidRDefault="00681E7D" w:rsidP="0068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6"/>
          <w:szCs w:val="26"/>
        </w:rPr>
        <w:tab/>
      </w:r>
      <w:r w:rsidRPr="00D0546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A1A1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546C">
        <w:rPr>
          <w:rFonts w:ascii="Times New Roman" w:eastAsia="Times New Roman" w:hAnsi="Times New Roman" w:cs="Times New Roman"/>
          <w:sz w:val="28"/>
          <w:szCs w:val="28"/>
        </w:rPr>
        <w:t xml:space="preserve">.Срок и порядок регистрации запроса заявителя о предоставлении </w:t>
      </w:r>
      <w:r w:rsidRPr="00D0546C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в том числе поступившего посредством электронной почты и с использованием Единого или регионального порталов.</w:t>
      </w:r>
    </w:p>
    <w:p w:rsidR="00681E7D" w:rsidRPr="00681E7D" w:rsidRDefault="00681E7D" w:rsidP="00681E7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A1A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.1.Письменные обращения, поступившие в адрес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681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почте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обязательной регистрации специалистом приемной руководителя Департамента в программе электронной регистрации документов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>в день поступления обращения в Департамент.</w:t>
      </w:r>
    </w:p>
    <w:p w:rsidR="00681E7D" w:rsidRPr="00681E7D" w:rsidRDefault="00681E7D" w:rsidP="00681E7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2.1</w:t>
      </w:r>
      <w:r w:rsidR="003A1A1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ar-SA"/>
        </w:rPr>
        <w:t>.2.В случае личного обращения заявителя в Департамент или Отдел, заявление о предоставлении муниципальной услуги подлежит обязательной регистрации специалистом Отдела, ответственного за предоставление муниципальной услуги, в реестре заявок АИС в течение 15 минут.</w:t>
      </w:r>
    </w:p>
    <w:p w:rsidR="00681E7D" w:rsidRPr="00681E7D" w:rsidRDefault="00681E7D" w:rsidP="00681E7D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3A1A1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ar-SA"/>
        </w:rPr>
        <w:t>.3.В случае подачи заявления посредством Единого и регионального порталов, письменные обращения подлежат обязательной регистрации специалистом Отдела, ответственного за предоставление муниципальной услуги, в реестре заявок АИС в день поступления обращения в Департамент.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3A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.Требования к помещениям, в которых предоставляется муниципальная услуга</w:t>
      </w:r>
      <w:r w:rsidR="0079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A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 w:rsidR="0079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услуги, размещению и оформлению визуальной, текстовой  мультимедийной информации о порядке предоставления такой услуги, в том </w:t>
      </w:r>
      <w:r w:rsidR="00CA1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EEB">
        <w:rPr>
          <w:rFonts w:ascii="Times New Roman" w:hAnsi="Times New Roman" w:cs="Times New Roman"/>
          <w:color w:val="000000"/>
          <w:sz w:val="28"/>
          <w:szCs w:val="28"/>
        </w:rPr>
        <w:t>числе к обеспечению доступности для инвалидов указанных объектов в соответствии с законодательством</w:t>
      </w:r>
      <w:proofErr w:type="gramEnd"/>
      <w:r w:rsidR="00796EE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социальной защите инвалидов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1E7D" w:rsidRPr="00681E7D" w:rsidRDefault="00681E7D" w:rsidP="00681E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заявителей и иные действия по предоставлению муниципальной услуги должны осуществляться в специально определенных для этих целей помещениях, которые соответствуют комфортным условиям для заявителей и 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санитарно-эпидемиологическим правилам и нормам.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.2.Информирование заявителей о предоставляемой услуге осуществляется в специально оборудованных местах для информирования (фойе, приёмная) Департамента.</w:t>
      </w:r>
    </w:p>
    <w:p w:rsidR="00796EEB" w:rsidRDefault="00796EEB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507FF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.3.Помещения для предоставления муниципальной услуги размещаются преимущественно на нижних этажах зданий или в отдельно стоящих зданиях. Вход и выход из помещения для предоставления муниципальной услуги оборудуются: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контрастной маркировкой ступеней по пути движения;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информационной мнемосхемой (тактильной схемой движения);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тактильными табличками с надписями, дублированными шрифтом Брайля.</w:t>
      </w:r>
    </w:p>
    <w:p w:rsidR="00796EEB" w:rsidRDefault="00796EEB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Лестницы, находящиеся по пути движения в помещение для предоставления муниципальной услуги оборудуются: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тактильными полосами;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контрастной маркировкой крайних ступеней;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EEB">
        <w:rPr>
          <w:color w:val="000000"/>
          <w:sz w:val="28"/>
          <w:szCs w:val="28"/>
        </w:rPr>
        <w:t>поручнями с двух сторон, с тактильными полосами, нанесёнными на поручни, с тактильно-выпуклым шрифтом и шрифтом Брайля с указанием этажа;</w:t>
      </w:r>
    </w:p>
    <w:p w:rsidR="00796EEB" w:rsidRDefault="00F442E9" w:rsidP="00796EEB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96EEB">
        <w:rPr>
          <w:color w:val="000000"/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796EEB" w:rsidRPr="00796EEB" w:rsidRDefault="00796EEB" w:rsidP="0079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6EEB">
        <w:rPr>
          <w:rFonts w:ascii="Times New Roman" w:hAnsi="Times New Roman" w:cs="Times New Roman"/>
          <w:color w:val="000000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681E7D" w:rsidRPr="00681E7D" w:rsidRDefault="00681E7D" w:rsidP="00796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.Показатели доступности и качества предоставления муниципальной услуги.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.1.Показателями доступности муниципальной услуги являются: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.1.1.Открытость и полнота информации для заявителей о порядке и условиях предоставления муниципальной услуги, в том числе с использованием информационно-телекоммуникационных технологий.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.1.2.Комфортность предоставления муниципальной услуги.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.1.3.Отсутствие избыточных административных действий.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.1.4.Короткое время ожидания муниципальной услуги.</w:t>
      </w:r>
    </w:p>
    <w:p w:rsid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.1.5.Удобный график приёма заявителей.</w:t>
      </w:r>
    </w:p>
    <w:p w:rsidR="00CA1D4F" w:rsidRPr="00681E7D" w:rsidRDefault="00CA1D4F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.1.6.Возможность получения муниципальной услуги в МФЦ.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.2.Показателями качества муниципальной услуги являются: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507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.2.1.Точное соблюдение требований законодательства Российской Федерации при предоставлении муниципальной услуги.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9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.2.2.Достоверность, полнота и своевременность предоставляемой информации.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9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.2.3.Высокая культура обслуживания заявителей.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9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.2.4.Строгое соблюдение последовательности административных процедур, установленных настоящим Регламентом.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9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81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.2.5.Отсутствие поданных в установленном порядке обоснованных жалоб на действие (бездействие) должностных лиц.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96D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предоставления муниципальной услуги </w:t>
      </w:r>
      <w:r w:rsidR="0053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экстерриториальному принципу и особенности предоставления муниципальной услуги в электронной форме.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осуществляет прием и регистрацию заявления о предоставлении муниципальной услуги, и выдачу результата предоставления муниципальной услуги.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подать заявление в электронной форме с использованием Единого портала и Регионального портала.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порядке, предусмотренном пунктом 2.5.2 настоящего Регламента.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необходимые для предоставления муниципальной услуги, которые представляются заявителем самостоятельно,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направляются в форме электронных документов с Единого портала или Регионального портала с использованием средств электронной идентификации заявителя, в том числе электронной подписи.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сообщается о регистрации заявления путем отражения информации на Едином портале и Региональном портале.</w:t>
      </w:r>
    </w:p>
    <w:p w:rsidR="00681E7D" w:rsidRPr="00681E7D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D0546C" w:rsidRDefault="00681E7D" w:rsidP="00681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6C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3.Состав, последовательность и сроки выполнения административных процедур</w:t>
      </w:r>
      <w:r w:rsidR="00F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(действий),</w:t>
      </w:r>
      <w:r w:rsidRPr="00D0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порядку их выполнения, в том числе особенности выполнения административных процедур </w:t>
      </w:r>
      <w:r w:rsidR="00F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(действий) </w:t>
      </w:r>
      <w:r w:rsidRPr="00D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F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9333AA" w:rsidRPr="00D05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особенност</w:t>
      </w:r>
      <w:r w:rsidR="00FD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33AA" w:rsidRPr="00D054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административных процедур в МФЦ</w:t>
      </w:r>
    </w:p>
    <w:p w:rsidR="00681E7D" w:rsidRPr="00681E7D" w:rsidRDefault="00681E7D" w:rsidP="00681E7D">
      <w:pPr>
        <w:widowControl w:val="0"/>
        <w:tabs>
          <w:tab w:val="num" w:pos="4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3.1.Предоставление муниципальной услуги включает в себя следующие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административные процедуры:</w:t>
      </w:r>
    </w:p>
    <w:p w:rsidR="00681E7D" w:rsidRPr="00681E7D" w:rsidRDefault="00681E7D" w:rsidP="00681E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3.1.1.Прием и регистрация заявления о предоставлении муниципальной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81E7D" w:rsidRPr="00681E7D" w:rsidRDefault="00534450" w:rsidP="00681E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.Экспертиза предоставленных документов, подготовка и оформление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уведомления о предоставлении или об отказе в предоставлении муниципальной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81E7D" w:rsidRPr="00681E7D" w:rsidRDefault="00534450" w:rsidP="00681E7D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.Выдача (направление) </w:t>
      </w:r>
      <w:hyperlink r:id="rId17" w:history="1">
        <w:r w:rsidR="00681E7D" w:rsidRPr="00681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или об отказе в предоставлении муниципальной услуги.</w:t>
      </w:r>
    </w:p>
    <w:p w:rsidR="00681E7D" w:rsidRPr="00681E7D" w:rsidRDefault="00681E7D" w:rsidP="00681E7D">
      <w:pPr>
        <w:widowControl w:val="0"/>
        <w:tabs>
          <w:tab w:val="num" w:pos="4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3.2.Прием и регистрация заявления о предоставлении муниципальной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3.2.1.Основанием для начала административной процедуры является поступление в Департамент заявления о предоставлении муниципальной услуги, в том числе посредством Единого или регионального порталов.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3.2.2.Сведения о должностном лице, ответственном за выполнение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административной процедуры: </w:t>
      </w:r>
    </w:p>
    <w:p w:rsidR="00681E7D" w:rsidRPr="00681E7D" w:rsidRDefault="00681E7D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прием и регистрацию заявления, поступившего по почте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br/>
        <w:t xml:space="preserve">Департамента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приемной руководителя Департамента; </w:t>
      </w:r>
    </w:p>
    <w:p w:rsidR="00681E7D" w:rsidRPr="00681E7D" w:rsidRDefault="00681E7D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и регистрацию заявления, предоставленного заявителем лично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Департамент или Отдел – специалист Отдела, ответственный за предоставление муниципальной услуги;</w:t>
      </w:r>
    </w:p>
    <w:p w:rsidR="00681E7D" w:rsidRPr="00681E7D" w:rsidRDefault="00681E7D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и регистрацию заявления, поступившего в Департамент посредством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>Единого и регионального порталов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Отдела, ответственный за предоставление муниципальной услуги.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</w:rPr>
        <w:t>3.2.3.Содержание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– в день поступления обращения в Департамент; при личном обращении заявителя – 15 минут с момента получения заявления о предоставлении муниципальной услуги.</w:t>
      </w:r>
      <w:proofErr w:type="gramEnd"/>
    </w:p>
    <w:p w:rsidR="00681E7D" w:rsidRPr="00681E7D" w:rsidRDefault="00681E7D" w:rsidP="0068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7D">
        <w:rPr>
          <w:rFonts w:ascii="Times New Roman" w:eastAsia="Times New Roman" w:hAnsi="Times New Roman" w:cs="Times New Roman"/>
          <w:sz w:val="28"/>
          <w:szCs w:val="28"/>
        </w:rPr>
        <w:t>3.2.4.Критерий принятия решения о приеме и регистрации заявления: наличие заявления о предоставлении муниципальной услуги.</w:t>
      </w:r>
    </w:p>
    <w:p w:rsidR="00681E7D" w:rsidRPr="00681E7D" w:rsidRDefault="00F91753" w:rsidP="0068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процедуры: зарегистр</w:t>
      </w:r>
      <w:r w:rsidR="00B37790">
        <w:rPr>
          <w:rFonts w:ascii="Times New Roman" w:eastAsia="Times New Roman" w:hAnsi="Times New Roman" w:cs="Times New Roman"/>
          <w:sz w:val="28"/>
          <w:szCs w:val="28"/>
        </w:rPr>
        <w:t xml:space="preserve">ированное заявление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7D"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F917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 xml:space="preserve">.Способ фиксации результата административной процедуры: </w:t>
      </w:r>
    </w:p>
    <w:p w:rsidR="00681E7D" w:rsidRPr="00681E7D" w:rsidRDefault="00B37790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 случае поступления заявления по почте специалист приемной руководителя Департамента регистрирует заявление о предоставлении муниципальной услуги в программе электронной регистрации документов.</w:t>
      </w:r>
    </w:p>
    <w:p w:rsidR="00681E7D" w:rsidRPr="00681E7D" w:rsidRDefault="00B37790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 случае подачи заявления лично специалист Отдела, ответственный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br/>
        <w:t>за предоставление муниципальной услуги, регистрирует заявление о предоставлении муниципальной услуги в АИС.</w:t>
      </w:r>
    </w:p>
    <w:p w:rsidR="00681E7D" w:rsidRPr="00681E7D" w:rsidRDefault="00B37790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 случае направления заявления посредством Единого и регионально порталов специалист Отдела, ответственный за предоставление муниципальной услуги, регистрирует заявление о предоставлении муниципальной услуги в АИС.</w:t>
      </w:r>
    </w:p>
    <w:p w:rsidR="00681E7D" w:rsidRPr="00681E7D" w:rsidRDefault="00681E7D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7D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заявления по почте, зарегистрированное заявление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муниципальной услуги с приложениями, передается специалисту Отдела, ответственному за предоставление муниципальной услуги.</w:t>
      </w:r>
    </w:p>
    <w:p w:rsidR="00681E7D" w:rsidRPr="00681E7D" w:rsidRDefault="00534450" w:rsidP="00681E7D">
      <w:pPr>
        <w:widowControl w:val="0"/>
        <w:tabs>
          <w:tab w:val="num" w:pos="4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3.3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.Экспертиза предоставленных документов, подготовка и оформление уведомления о предоставлении или об отказе в предоставлении муниципальной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81E7D" w:rsidRPr="00681E7D" w:rsidRDefault="0053445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.1.Основанием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заявления о предоставлении муниципальной услуги.</w:t>
      </w:r>
    </w:p>
    <w:p w:rsidR="00681E7D" w:rsidRPr="00681E7D" w:rsidRDefault="002F5713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753">
        <w:rPr>
          <w:rFonts w:ascii="Times New Roman" w:eastAsia="Times New Roman" w:hAnsi="Times New Roman" w:cs="Times New Roman"/>
          <w:sz w:val="28"/>
          <w:szCs w:val="28"/>
          <w:lang w:eastAsia="ru-RU"/>
        </w:rPr>
        <w:t>.3.2.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административной процедуры: 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экспертизу документов, оформление уведомления о предоставлении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об отказе в предоставлении муниципальной услуги – специалист Отдела,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ответственный за предоставление муниципальной услуги;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подписание документов, являющихся результатом предоставления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– директор Департамента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1C6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замещающее</w:t>
      </w:r>
      <w:r w:rsidRPr="00681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</w:rPr>
        <w:t>за регистрацию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предоставлении или об отказе в предоставлении муниципальной услуги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>– специалист Отдела,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предоставление муниципальной услуги.</w:t>
      </w:r>
    </w:p>
    <w:p w:rsidR="00681E7D" w:rsidRPr="00681E7D" w:rsidRDefault="0053445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7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.Содержание административных действий, входящих в состав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административной процедуры: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документов и оформление уведомления о предоставлении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об отказе в предоставлении муниципальной услуги (продолжительность и (или) максимальный срок выполнения – 2 рабочих дня со дня регистрации в Департаменте заявления о предоставлении муниципальной услуги);</w:t>
      </w:r>
    </w:p>
    <w:p w:rsidR="00371751" w:rsidRDefault="00681E7D" w:rsidP="0037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уведомления о предоставлении или об отказе в предоставлении муниципальной услуги (продолжительность и (или) максимальный срок выполнения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в </w:t>
      </w:r>
      <w:r w:rsidR="00A54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37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документов </w:t>
      </w:r>
      <w:proofErr w:type="gramEnd"/>
    </w:p>
    <w:p w:rsidR="00681E7D" w:rsidRPr="00681E7D" w:rsidRDefault="00681E7D" w:rsidP="0037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оформления документов, являющихся результатом предоставления муниципальной услуги);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уведомления о предоставлении или об отказе в предоставлении муниципальной услуги (продолжительность и (или)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выполнения – в день его подписания директором Департамента, лицом</w:t>
      </w:r>
      <w:r w:rsidR="001C6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замещающим</w:t>
      </w:r>
      <w:r w:rsidRPr="00681E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ребенка в образовательную организацию, (продолжительность и (или) максимальный срок выполнения – в день принятия решения о предоставлении муниципальной услуги).</w:t>
      </w:r>
    </w:p>
    <w:p w:rsidR="00681E7D" w:rsidRPr="00681E7D" w:rsidRDefault="00F91753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о предоставлении или об отказе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является наличие или отсутствие оснований для отказа в предоставлении муниципальной услуги, указанных в подпункте 2.10.2 пункта 2.10 настоящего Регламента.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постановке на учет ребенка в образовательную организацию является принятое директором Департамента</w:t>
      </w:r>
      <w:r w:rsidRPr="00681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замещающим, решение о предоставлении муниципальной услуги.</w:t>
      </w:r>
    </w:p>
    <w:p w:rsidR="00681E7D" w:rsidRPr="00681E7D" w:rsidRDefault="00534450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7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.Результат административной процедуры: 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>директором Департамента</w:t>
      </w:r>
      <w:r w:rsidRPr="00681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замещающим,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уведомление о предоставлении или об отказе в предоставлении муниципальной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услуги; 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ребенка в образовательное учреждение, реализующее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основную образовательную программу дошкольного образования (детские сады) – в случае принятия решения о предоставлении муниципальной услуги.</w:t>
      </w:r>
    </w:p>
    <w:p w:rsidR="00681E7D" w:rsidRPr="00681E7D" w:rsidRDefault="00F91753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или об отказе в предоставлении муниципальной услуги регистрируется в АИС;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ребенка в образовательное учреждение, реализующее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основную образовательную программу дошкольного образования (детские сады) фиксируется в АИС.</w:t>
      </w:r>
    </w:p>
    <w:p w:rsidR="00681E7D" w:rsidRPr="00681E7D" w:rsidRDefault="00681E7D" w:rsidP="0068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7D">
        <w:rPr>
          <w:rFonts w:ascii="Times New Roman" w:eastAsia="Times New Roman" w:hAnsi="Times New Roman" w:cs="Times New Roman"/>
          <w:sz w:val="28"/>
          <w:szCs w:val="28"/>
        </w:rPr>
        <w:t xml:space="preserve">В случае указания заявителем о выдаче результата предоставления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муниципальной услуги в МФЦ (отображается в заявлении о предоставлении муниципальной услуги), специалист Отдела, ответственный за предоставление 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681E7D" w:rsidRPr="00605405" w:rsidRDefault="00534450" w:rsidP="00681E7D">
      <w:pPr>
        <w:widowControl w:val="0"/>
        <w:tabs>
          <w:tab w:val="num" w:pos="4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1753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81E7D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(направления) </w:t>
      </w:r>
      <w:hyperlink r:id="rId18" w:history="1">
        <w:r w:rsidR="00681E7D" w:rsidRPr="006054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="00681E7D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405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или об отказе </w:t>
      </w:r>
      <w:r w:rsidR="00681E7D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по форме согласно приложениям </w:t>
      </w:r>
      <w:r w:rsidR="00605405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1E7D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05405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1E7D" w:rsidRPr="0060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81E7D" w:rsidRPr="00681E7D" w:rsidRDefault="00467A9E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405">
        <w:rPr>
          <w:rFonts w:ascii="Times New Roman" w:eastAsia="Times New Roman" w:hAnsi="Times New Roman" w:cs="Times New Roman"/>
          <w:sz w:val="28"/>
          <w:szCs w:val="28"/>
        </w:rPr>
        <w:t>3.4.1.</w:t>
      </w:r>
      <w:r w:rsidR="00681E7D" w:rsidRPr="00605405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br/>
        <w:t xml:space="preserve">зарегистрированные документы, являющиеся результатом предоставления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либо поступление их специалисту Отдела, ответственному за предоставление муниципальной услуги, или специалисту МФЦ.</w:t>
      </w:r>
    </w:p>
    <w:p w:rsidR="00681E7D" w:rsidRPr="00681E7D" w:rsidRDefault="00467A9E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должностном лице, ответственном за выполнение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административной процедуры: 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направление заявителю документов, являющихся результатом 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почтой, в том числе на электронн</w:t>
      </w:r>
      <w:r w:rsidRPr="00681E7D">
        <w:rPr>
          <w:rFonts w:ascii="Times New Roman" w:eastAsia="Times New Roman" w:hAnsi="Times New Roman" w:cs="Times New Roman"/>
          <w:sz w:val="28"/>
          <w:szCs w:val="28"/>
        </w:rPr>
        <w:t>ую почту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– 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 руководителя Департамента;</w:t>
      </w: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выдачу заявителю документов, являющихся результатом предоставления муниципальной услуги, нарочно или посредством Единого или регионального порталов – специалист Отдела, ответственный за предоставление муниципальной услуги.</w:t>
      </w:r>
    </w:p>
    <w:p w:rsidR="00681E7D" w:rsidRPr="00681E7D" w:rsidRDefault="00467A9E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административных действий, входящих в состав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административной процедуры: выдача (направление) заявителю уведомления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или об отказе в предоставлении муниципальной услуги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(продолжительность и (или) максимальный срок выполнения административного действия – не позднее чем через 2 рабочих дня со дня принятия решения о предоставлении либо об отказе в предоставлении муниципальной услуги.</w:t>
      </w:r>
      <w:proofErr w:type="gramEnd"/>
    </w:p>
    <w:p w:rsidR="00681E7D" w:rsidRPr="00681E7D" w:rsidRDefault="00467A9E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принятия решения: оформленное уведомление о предоставлении или об отказе в предоставлении муниципальной услуги.</w:t>
      </w:r>
    </w:p>
    <w:p w:rsidR="00681E7D" w:rsidRPr="00681E7D" w:rsidRDefault="00467A9E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процедуры: выданное (направленное) заявителю уведомление о предоставлении или об отказе в предоставлении муниципальной услуги посредством Единого или регионального порталов, нарочно, либо по адресу, указанному в заявлении, в том числе на электронн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>ую почту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681E7D" w:rsidRPr="00681E7D" w:rsidRDefault="00467A9E" w:rsidP="0068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3.4.6.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</w:t>
      </w:r>
      <w:r w:rsidR="00E538F2" w:rsidRPr="00E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8F2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выполнения административной процедуры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1E7D" w:rsidRPr="00681E7D" w:rsidRDefault="00B3779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 случае выдачи документов, являющихся результатом предоставления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услуги, нарочно заявителю, запись о выдаче документов заявителю отображается в АИС;</w:t>
      </w:r>
    </w:p>
    <w:p w:rsidR="00681E7D" w:rsidRPr="00681E7D" w:rsidRDefault="00B3779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направления заявителю документов, являющихся результатом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почтой,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>ую почту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документ</w:t>
      </w:r>
      <w:r w:rsidR="00E5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подтверждается уведомлением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доставке письма адресату.</w:t>
      </w:r>
    </w:p>
    <w:p w:rsidR="00681E7D" w:rsidRPr="00681E7D" w:rsidRDefault="00B3779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направления документов, являющихся результатом предоставления муниципальной услуги, посредством Единого или регионального порталов, запись о выдаче документов заявителю отображается в Личном кабинете Единого или регионального порталов;</w:t>
      </w:r>
    </w:p>
    <w:p w:rsidR="00681E7D" w:rsidRPr="00681E7D" w:rsidRDefault="00B37790" w:rsidP="0068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t xml:space="preserve"> случае выдачи документов, являющихся результатом предоставления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муниципальной услуги, в МФЦ, запись о выдаче документов заявителю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br/>
        <w:t xml:space="preserve">подтверждается записью заявителя в журнале регистрации заявлений 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</w:rPr>
        <w:br/>
        <w:t>или отображается в электронном документообороте.</w:t>
      </w:r>
    </w:p>
    <w:p w:rsid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осуществления административных процедур МФЦ</w:t>
      </w:r>
      <w:r w:rsidR="00202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порядке электронной очереди. Очередность определяется при обращении заявителя к терминалу электронной очереди или к инспектору по приему и выдаче документов, закрепленног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 стойкой администратора МФЦ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выдающему номерной талон.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1CD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приему и выдаче документов 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МФЦ: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порядке, предусмотренном административным регламентом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принимает от Заявителя (представителя Заявителя) заявление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административным регламентом, принимает от Заявителя документы, необходимые 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административным регламентом, проводят проверку на правильность оформления заявления и предоставленных Заявителем документов. В случае отсутствия необходимых документов, либо их несоответствия установленным формам и бланкам, уведомляют Заявителя о возможности получения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регистрацию документов в АИС МФЦ, копирует (сканирует) необходимые документы;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распечатывают перечень представленных Заявителем документов в 2 (двух) экземплярах, один экземпляр которого выдается Заявителю. </w:t>
      </w:r>
    </w:p>
    <w:p w:rsidR="00D16339" w:rsidRPr="00D16339" w:rsidRDefault="00D16339" w:rsidP="00D16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67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и зарегистрированные в установленном порядке заявление и пакет документов Заявителя направляются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6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сроки, указанные в регламентах, соглашениях о взаимодействии.</w:t>
      </w:r>
    </w:p>
    <w:p w:rsidR="00681E7D" w:rsidRPr="00681E7D" w:rsidRDefault="00681E7D" w:rsidP="00681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3809F4" w:rsidRDefault="00681E7D" w:rsidP="0012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5.Досудебный (внесудебный) порядок обжалования решений и действий (бездействи</w:t>
      </w:r>
      <w:r w:rsidR="00BD17AE"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Департамента,</w:t>
      </w:r>
      <w:r w:rsidR="001A3523"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</w:t>
      </w:r>
      <w:r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предоставляющего муниципальную услугу, а также </w:t>
      </w:r>
      <w:r w:rsidR="00BD17AE"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54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олжностных лиц и муниципальных </w:t>
      </w:r>
      <w:r w:rsidR="00BD17AE"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служащих, ответственных </w:t>
      </w:r>
      <w:r w:rsidR="0045430D"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8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предоставление муниципальной услуги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140">
        <w:rPr>
          <w:rFonts w:ascii="Times New Roman" w:eastAsia="Calibri" w:hAnsi="Times New Roman" w:cs="Times New Roman"/>
          <w:sz w:val="28"/>
          <w:szCs w:val="28"/>
        </w:rPr>
        <w:t>5.1.Заявитель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5.2.Предметом досудебного (внесудебного) обжалования могут являться действие (бездействие) Департамента,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5.3.Органы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140">
        <w:rPr>
          <w:rFonts w:ascii="Times New Roman" w:eastAsia="Calibri" w:hAnsi="Times New Roman" w:cs="Times New Roman"/>
          <w:sz w:val="28"/>
          <w:szCs w:val="28"/>
        </w:rPr>
        <w:t>5.3.1.Жалоба на решения, дейст</w:t>
      </w:r>
      <w:r w:rsidR="00F77FB7">
        <w:rPr>
          <w:rFonts w:ascii="Times New Roman" w:eastAsia="Calibri" w:hAnsi="Times New Roman" w:cs="Times New Roman"/>
          <w:sz w:val="28"/>
          <w:szCs w:val="28"/>
        </w:rPr>
        <w:t>вия (бездействие) Департамента</w:t>
      </w:r>
      <w:r w:rsidRPr="00C07140">
        <w:rPr>
          <w:rFonts w:ascii="Times New Roman" w:eastAsia="Calibri" w:hAnsi="Times New Roman" w:cs="Times New Roman"/>
          <w:sz w:val="28"/>
          <w:szCs w:val="28"/>
        </w:rPr>
        <w:t>, его должностных лиц, муниципальных служащих, обеспечивающих предоставление муниципальной услуги, подается в Департамент, в письменной форме, в том числе при личном приеме заявителя, по почте, через МФЦ или в электронном виде посредством официа</w:t>
      </w:r>
      <w:r w:rsidR="00F77FB7">
        <w:rPr>
          <w:rFonts w:ascii="Times New Roman" w:eastAsia="Calibri" w:hAnsi="Times New Roman" w:cs="Times New Roman"/>
          <w:sz w:val="28"/>
          <w:szCs w:val="28"/>
        </w:rPr>
        <w:t>льного сайта, Единого портала, Р</w:t>
      </w:r>
      <w:r w:rsidRPr="00C07140">
        <w:rPr>
          <w:rFonts w:ascii="Times New Roman" w:eastAsia="Calibri" w:hAnsi="Times New Roman" w:cs="Times New Roman"/>
          <w:sz w:val="28"/>
          <w:szCs w:val="28"/>
        </w:rPr>
        <w:t>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0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7140">
        <w:rPr>
          <w:rFonts w:ascii="Times New Roman" w:eastAsia="Calibri" w:hAnsi="Times New Roman" w:cs="Times New Roman"/>
          <w:sz w:val="28"/>
          <w:szCs w:val="28"/>
        </w:rPr>
        <w:t xml:space="preserve">предоставлении государственных и муниципальных услуг органами, предоставляющими государственные и муниципальные услуги, их </w:t>
      </w:r>
      <w:r w:rsidRPr="00C07140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Интернет (https://do.gosuslugi.ru/).</w:t>
      </w:r>
      <w:proofErr w:type="gramEnd"/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5.3.2.Жалоба подается руководителю Департамента, а в случае обжалования решения руководителя Департамента, заместителю главы администрации города Нефтеюганска, в ведении которого находится Департамент.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140">
        <w:rPr>
          <w:rFonts w:ascii="Times New Roman" w:eastAsia="Calibri" w:hAnsi="Times New Roman" w:cs="Times New Roman"/>
          <w:sz w:val="28"/>
          <w:szCs w:val="28"/>
        </w:rPr>
        <w:t>5.4.В случае подачи заявителем жалобы через МФЦ, последний обеспечивает ее передачу в Департамент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140">
        <w:rPr>
          <w:rFonts w:ascii="Times New Roman" w:eastAsia="Calibri" w:hAnsi="Times New Roman" w:cs="Times New Roman"/>
          <w:sz w:val="28"/>
          <w:szCs w:val="28"/>
        </w:rPr>
        <w:t>порядке и сроки, которые установлены соглашением о взаимодействии между МФЦ и администрацией города, но не позднее следующего рабочего дня со дня поступления жалобы.</w:t>
      </w:r>
      <w:proofErr w:type="gramEnd"/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5.5.Прием жалоб в письменной форме осуществляется в месте предоставления муниципальной услуги (в месте, где заявитель подавал заявление о предоставлении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личность в соответствии с законодательством Российской Федерации.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140">
        <w:rPr>
          <w:rFonts w:ascii="Times New Roman" w:eastAsia="Calibri" w:hAnsi="Times New Roman" w:cs="Times New Roman"/>
          <w:sz w:val="28"/>
          <w:szCs w:val="28"/>
        </w:rPr>
        <w:t>5.6.В случае, если жалоба подана заявителем в орган, структурное подразделение администрации города, в компетенцию которого не входит принятие решения по жалобе, в течение 3 рабочих дней со дня ее регистрации указанный орган, структурное подразделение администрации города направляет жалобу в уполномоченный на ее рассмотрение орган, структурное подразделение администрации города и в письменной форме информирует заявителя о перенаправлении жалобы.</w:t>
      </w:r>
      <w:proofErr w:type="gramEnd"/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органе, структурном подразделении администрации города.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5.7.Способы информирования заявителей о порядке подачи и рассмотрения жалобы, в том числе в сети Интернет.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сети И</w:t>
      </w:r>
      <w:r w:rsidR="008B6975">
        <w:rPr>
          <w:rFonts w:ascii="Times New Roman" w:eastAsia="Calibri" w:hAnsi="Times New Roman" w:cs="Times New Roman"/>
          <w:sz w:val="28"/>
          <w:szCs w:val="28"/>
        </w:rPr>
        <w:t>нтернет: на официальном сайте, Е</w:t>
      </w:r>
      <w:r w:rsidRPr="00C07140">
        <w:rPr>
          <w:rFonts w:ascii="Times New Roman" w:eastAsia="Calibri" w:hAnsi="Times New Roman" w:cs="Times New Roman"/>
          <w:sz w:val="28"/>
          <w:szCs w:val="28"/>
        </w:rPr>
        <w:t>дином портале.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5.8.Перечень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5.8.1.Федеральный закон от 27.07.2010 № 210-ФЗ «Об организации предоставления государственных и муниципальных услуг».</w:t>
      </w:r>
    </w:p>
    <w:p w:rsidR="00C07140" w:rsidRPr="00C07140" w:rsidRDefault="00C07140" w:rsidP="00C0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40">
        <w:rPr>
          <w:rFonts w:ascii="Times New Roman" w:eastAsia="Calibri" w:hAnsi="Times New Roman" w:cs="Times New Roman"/>
          <w:sz w:val="28"/>
          <w:szCs w:val="28"/>
        </w:rPr>
        <w:t>5.8.2.Постановление администрации города Нефтеюганска от 31.10.2012 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жалоб».</w:t>
      </w:r>
    </w:p>
    <w:p w:rsidR="000E5BE6" w:rsidRPr="000E5BE6" w:rsidRDefault="000E5BE6" w:rsidP="000E5B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E5BE6" w:rsidRPr="000E5BE6" w:rsidRDefault="000E5BE6" w:rsidP="000E5B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E5BE6" w:rsidRPr="000E5BE6" w:rsidRDefault="000E5BE6" w:rsidP="000E5B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1929EC" w:rsidRDefault="000E5BE6" w:rsidP="000E5B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753" w:rsidRPr="0090075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19.06.2019 № 110-нп</w:t>
      </w:r>
    </w:p>
    <w:p w:rsidR="001929EC" w:rsidRDefault="001929EC" w:rsidP="00681E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E6" w:rsidRDefault="000E5BE6" w:rsidP="00681E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7E4472" w:rsidP="00681E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E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заявлений, постановка на учёт </w:t>
      </w:r>
      <w:r w:rsidR="00FD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зачисление 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9A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организации, реализующие основную образовательную программу дошкольного образования (детские сады)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1E7D" w:rsidRPr="00681E7D" w:rsidRDefault="00681E7D" w:rsidP="00681E7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E152D" w:rsidRPr="00681E7D" w:rsidRDefault="000E152D" w:rsidP="000E15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молодёжной политики 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Нефтеюганска </w:t>
      </w:r>
    </w:p>
    <w:p w:rsidR="000E152D" w:rsidRPr="00681E7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E152D" w:rsidRPr="00681E7D" w:rsidRDefault="000E152D" w:rsidP="000E15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E152D" w:rsidRPr="00681E7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</w:t>
      </w:r>
    </w:p>
    <w:p w:rsidR="000E152D" w:rsidRPr="00681E7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0E152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проживания:_____________</w:t>
      </w:r>
    </w:p>
    <w:p w:rsidR="000E152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E152D" w:rsidRPr="00681E7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E152D" w:rsidRPr="00681E7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E152D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</w:t>
      </w:r>
    </w:p>
    <w:p w:rsidR="000E152D" w:rsidRPr="00FC7B94" w:rsidRDefault="000E152D" w:rsidP="000E152D">
      <w:pPr>
        <w:tabs>
          <w:tab w:val="left" w:pos="547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</w:t>
      </w:r>
    </w:p>
    <w:p w:rsidR="000E152D" w:rsidRPr="00681E7D" w:rsidRDefault="000E152D" w:rsidP="000E152D">
      <w:pPr>
        <w:tabs>
          <w:tab w:val="left" w:pos="4395"/>
          <w:tab w:val="left" w:pos="5245"/>
          <w:tab w:val="left" w:pos="54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2D" w:rsidRPr="00681E7D" w:rsidRDefault="000E152D" w:rsidP="000E15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2D" w:rsidRPr="00681E7D" w:rsidRDefault="000E152D" w:rsidP="000E1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</w:t>
      </w:r>
    </w:p>
    <w:p w:rsidR="000E152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E152D" w:rsidRDefault="001B0358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включить</w:t>
      </w:r>
      <w:r w:rsidR="000E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очередности моего ребенка________________________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152D" w:rsidRPr="00537AAA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7A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537AA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число, месяц, год рождения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</w:t>
      </w:r>
      <w:r w:rsidRPr="00537A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0E152D" w:rsidRDefault="000E152D" w:rsidP="000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места в образовательную организацию___________________________, </w:t>
      </w:r>
    </w:p>
    <w:p w:rsidR="000E152D" w:rsidRDefault="000E152D" w:rsidP="000E1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(указать наименование</w:t>
      </w:r>
      <w:r w:rsidRPr="009176D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E152D" w:rsidRPr="00537AAA" w:rsidRDefault="000E152D" w:rsidP="000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реализующую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овную образовательную программу дошкольного образования 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(детские сады) моего (мою) сына (дочь)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______________году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52D" w:rsidRPr="009176DE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Pr="009176D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желаемый год)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(законный представитель) ребёнка: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Фамилия_______________________Имя_______________Отчество___________________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(законный представитель)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ребёнка: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Фамилия_______________________Имя______________Отчество____________________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_______________________________________________________________</w:t>
      </w:r>
    </w:p>
    <w:p w:rsidR="000E152D" w:rsidRDefault="000E152D" w:rsidP="000E15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5F7BA" wp14:editId="0F1D53BE">
                <wp:simplePos x="0" y="0"/>
                <wp:positionH relativeFrom="column">
                  <wp:posOffset>-31750</wp:posOffset>
                </wp:positionH>
                <wp:positionV relativeFrom="paragraph">
                  <wp:posOffset>152400</wp:posOffset>
                </wp:positionV>
                <wp:extent cx="17145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4A9A09" id="Прямоугольник 13" o:spid="_x0000_s1026" style="position:absolute;margin-left:-2.5pt;margin-top:12pt;width:13.5pt;height:1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представляю следующие документы:</w:t>
      </w:r>
    </w:p>
    <w:p w:rsidR="000E152D" w:rsidRDefault="000E152D" w:rsidP="000E1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Документ, удостоверяющий личность.</w:t>
      </w:r>
    </w:p>
    <w:p w:rsidR="000E152D" w:rsidRPr="00BB7E60" w:rsidRDefault="000E152D" w:rsidP="000E1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226A33" wp14:editId="0A511FFD">
                <wp:simplePos x="0" y="0"/>
                <wp:positionH relativeFrom="column">
                  <wp:posOffset>-31750</wp:posOffset>
                </wp:positionH>
                <wp:positionV relativeFrom="paragraph">
                  <wp:posOffset>1905</wp:posOffset>
                </wp:positionV>
                <wp:extent cx="171450" cy="142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AB46C0" id="Прямоугольник 14" o:spid="_x0000_s1026" style="position:absolute;margin-left:-2.5pt;margin-top:.15pt;width:13.5pt;height:1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Свидетельство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ребёнка (иностранные граждане, помимо свидетельства о 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рождении ребёнка, представляют документы, подтверждающие законность нахождения их детей на территории Российской Федерации). Свидетельство о рождении ребёнка, частично или полностью составленное на иностранном языке, должно быть предъявлено с построчным переводом на русский язык, нотариально удостоверенным.</w:t>
      </w:r>
    </w:p>
    <w:p w:rsidR="000E152D" w:rsidRPr="00681E7D" w:rsidRDefault="000E152D" w:rsidP="000E1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4F151" wp14:editId="20EAAA69">
                <wp:simplePos x="0" y="0"/>
                <wp:positionH relativeFrom="column">
                  <wp:posOffset>15875</wp:posOffset>
                </wp:positionH>
                <wp:positionV relativeFrom="paragraph">
                  <wp:posOffset>11430</wp:posOffset>
                </wp:positionV>
                <wp:extent cx="171450" cy="142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222565" id="Прямоугольник 15" o:spid="_x0000_s1026" style="position:absolute;margin-left:1.25pt;margin-top:.9pt;width:13.5pt;height:1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Документ, подтверждающий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к льготной категории.</w:t>
      </w:r>
    </w:p>
    <w:p w:rsidR="000E152D" w:rsidRPr="00681E7D" w:rsidRDefault="000E152D" w:rsidP="000E1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2D" w:rsidRPr="009E231A" w:rsidRDefault="000E152D" w:rsidP="000E1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мною указанных данных, обязуюсь своевременно сообщать в Департамент образования и молодёжной политики администрации города Нефтеюганска об изменении фамилии, имени ребёнка, адреса проживания, контактного телефона и о наличии (отсутствии) права на льготу по предоставлению места для ребёнка в дошкольном образовательном учреждении.</w:t>
      </w:r>
    </w:p>
    <w:p w:rsidR="000E152D" w:rsidRPr="009E231A" w:rsidRDefault="000E152D" w:rsidP="000E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  данных» согласен на включение в региональную автоматизированную информационную систему по ведению электронной очереди и учету контингента дошкольных образовательных организаций Ханты-Мансийского автономного округа – Югры и обработку персональных данных: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</w:t>
      </w:r>
      <w:proofErr w:type="gramEnd"/>
      <w:r w:rsidRPr="009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несовершеннолетнего ребёнка.</w:t>
      </w:r>
    </w:p>
    <w:p w:rsidR="000E152D" w:rsidRPr="00681E7D" w:rsidRDefault="000E152D" w:rsidP="000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2D" w:rsidRPr="00681E7D" w:rsidRDefault="000E152D" w:rsidP="000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подачи заявления_____________________</w:t>
      </w:r>
    </w:p>
    <w:p w:rsidR="000E152D" w:rsidRPr="00825E7F" w:rsidRDefault="000E152D" w:rsidP="000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25E7F">
        <w:rPr>
          <w:rFonts w:ascii="Times New Roman" w:eastAsia="Times New Roman" w:hAnsi="Times New Roman" w:cs="Times New Roman"/>
          <w:sz w:val="16"/>
          <w:szCs w:val="16"/>
          <w:lang w:eastAsia="ru-RU"/>
        </w:rPr>
        <w:t>(родителя, законного представителя ребенка)</w:t>
      </w: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25E7F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год)</w:t>
      </w:r>
    </w:p>
    <w:p w:rsidR="000E152D" w:rsidRPr="00681E7D" w:rsidRDefault="000E152D" w:rsidP="000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2D" w:rsidRPr="00681E7D" w:rsidRDefault="000E152D" w:rsidP="000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7E44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52D" w:rsidRPr="00681E7D" w:rsidRDefault="000E152D" w:rsidP="000E1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5A" w:rsidRDefault="0082755A" w:rsidP="00681E7D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E6" w:rsidRPr="000E5BE6" w:rsidRDefault="000E5BE6" w:rsidP="000E5BE6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E5BE6" w:rsidRPr="000E5BE6" w:rsidRDefault="000E5BE6" w:rsidP="000E5BE6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E5BE6" w:rsidRPr="000E5BE6" w:rsidRDefault="000E5BE6" w:rsidP="000E5BE6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E231A" w:rsidRDefault="000E5BE6" w:rsidP="000E5BE6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753" w:rsidRPr="0090075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19.06.2019 № 110-нп</w:t>
      </w:r>
    </w:p>
    <w:p w:rsidR="009A2B9C" w:rsidRDefault="009A2B9C" w:rsidP="00681E7D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7E4472" w:rsidP="00681E7D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заявлений, постановка на учёт </w:t>
      </w:r>
      <w:r w:rsidR="00FD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зачисление 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образовательные организации, реализующие основную образовательную программу дошкольного образования (детские сады)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1E7D" w:rsidRPr="00681E7D" w:rsidRDefault="00681E7D" w:rsidP="0068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81E7D" w:rsidRPr="00681E7D" w:rsidRDefault="00681E7D" w:rsidP="00681E7D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приёме заявления </w:t>
      </w:r>
      <w:r w:rsidR="001B03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</w:t>
      </w:r>
      <w:r w:rsidR="001B0358" w:rsidRPr="001B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очередности ребенка</w:t>
      </w:r>
    </w:p>
    <w:p w:rsidR="00681E7D" w:rsidRPr="00681E7D" w:rsidRDefault="00681E7D" w:rsidP="00681E7D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организацию, реализующую основную образовательную программу дошкольного образования</w:t>
      </w:r>
    </w:p>
    <w:p w:rsidR="00681E7D" w:rsidRPr="00681E7D" w:rsidRDefault="00681E7D" w:rsidP="00681E7D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уведомление выдано_________________________________________</w:t>
      </w:r>
    </w:p>
    <w:p w:rsidR="00681E7D" w:rsidRPr="00681E7D" w:rsidRDefault="009E231A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proofErr w:type="gramStart"/>
      <w:r w:rsidR="00681E7D" w:rsidRPr="00681E7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</w:t>
      </w:r>
      <w:proofErr w:type="gramEnd"/>
    </w:p>
    <w:p w:rsidR="00681E7D" w:rsidRPr="00681E7D" w:rsidRDefault="00681E7D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заявление </w:t>
      </w:r>
      <w:proofErr w:type="gramStart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681E7D" w:rsidRPr="00681E7D" w:rsidRDefault="009E231A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681E7D" w:rsidRPr="00681E7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ребёнка)</w:t>
      </w:r>
    </w:p>
    <w:p w:rsidR="00681E7D" w:rsidRPr="00681E7D" w:rsidRDefault="00681E7D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«____»_____________20___года</w:t>
      </w:r>
    </w:p>
    <w:p w:rsidR="00681E7D" w:rsidRPr="00681E7D" w:rsidRDefault="00681E7D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7E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______________________________»</w:t>
      </w:r>
      <w:r w:rsidRPr="00681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(должность, подпись, расшифровка подписи специалиста)</w:t>
      </w:r>
    </w:p>
    <w:p w:rsidR="00681E7D" w:rsidRPr="00681E7D" w:rsidRDefault="00681E7D" w:rsidP="00681E7D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E7D" w:rsidRPr="00681E7D" w:rsidRDefault="00681E7D" w:rsidP="0068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1A" w:rsidRDefault="009E231A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72" w:rsidRPr="007E4472" w:rsidRDefault="007E4472" w:rsidP="007E447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Приложение 4</w:t>
      </w:r>
    </w:p>
    <w:p w:rsidR="007E4472" w:rsidRPr="007E4472" w:rsidRDefault="007E4472" w:rsidP="007E447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E4472" w:rsidRPr="007E4472" w:rsidRDefault="007E4472" w:rsidP="007E447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E231A" w:rsidRDefault="007E4472" w:rsidP="007E447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753" w:rsidRPr="0090075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19.06.2019 № 110-нп</w:t>
      </w:r>
    </w:p>
    <w:p w:rsidR="009E231A" w:rsidRPr="00681E7D" w:rsidRDefault="009E231A" w:rsidP="00681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7E4472" w:rsidP="00681E7D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1E7D"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заявлений, постановка на учёт </w:t>
      </w:r>
      <w:r w:rsidR="00FD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зачисление </w:t>
      </w: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образовательные организации, реализующие основную образовательную программу дошкольного образования (детские сады)</w:t>
      </w:r>
      <w:r w:rsidRPr="00681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1E7D" w:rsidRPr="00681E7D" w:rsidRDefault="00681E7D" w:rsidP="00681E7D">
      <w:pPr>
        <w:shd w:val="clear" w:color="auto" w:fill="FFFFFF"/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Уведомление заявителю </w:t>
      </w: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отказе в предоставлении муниципальной услуги</w:t>
      </w: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D" w:rsidRPr="00681E7D" w:rsidRDefault="00681E7D" w:rsidP="00681E7D">
      <w:pPr>
        <w:shd w:val="clear" w:color="auto" w:fill="FFFFFF"/>
        <w:tabs>
          <w:tab w:val="left" w:leader="underscore" w:pos="81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Уважаема</w:t>
      </w:r>
      <w:proofErr w:type="gramStart"/>
      <w:r w:rsidRPr="0068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68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proofErr w:type="spellEnd"/>
      <w:r w:rsidRPr="0068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____________________________________________________</w:t>
      </w: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</w:p>
    <w:p w:rsidR="00681E7D" w:rsidRPr="00681E7D" w:rsidRDefault="00681E7D" w:rsidP="00681E7D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 том, что ___________________________________________ __________________________________________________________________</w:t>
      </w:r>
    </w:p>
    <w:p w:rsidR="00681E7D" w:rsidRPr="00681E7D" w:rsidRDefault="00681E7D" w:rsidP="00681E7D">
      <w:pPr>
        <w:shd w:val="clear" w:color="auto" w:fill="FFFFFF"/>
        <w:tabs>
          <w:tab w:val="left" w:leader="underscore" w:pos="8573"/>
        </w:tabs>
        <w:spacing w:after="0" w:line="240" w:lineRule="auto"/>
        <w:ind w:firstLine="36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(название учреждения) </w:t>
      </w:r>
    </w:p>
    <w:p w:rsidR="00681E7D" w:rsidRPr="00681E7D" w:rsidRDefault="00681E7D" w:rsidP="00681E7D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предоставить Вам муниципальную услугу в связи </w:t>
      </w:r>
      <w:proofErr w:type="gramStart"/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</w:p>
    <w:p w:rsidR="00681E7D" w:rsidRPr="00681E7D" w:rsidRDefault="00681E7D" w:rsidP="00681E7D">
      <w:pPr>
        <w:shd w:val="clear" w:color="auto" w:fill="FFFFFF"/>
        <w:tabs>
          <w:tab w:val="left" w:leader="underscore" w:pos="8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81E7D" w:rsidRPr="00681E7D" w:rsidRDefault="00681E7D" w:rsidP="00681E7D">
      <w:pPr>
        <w:shd w:val="clear" w:color="auto" w:fill="FFFFFF"/>
        <w:spacing w:after="0" w:line="240" w:lineRule="auto"/>
        <w:ind w:firstLine="14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причину отказа: неправильно оформлены документы и др.) </w:t>
      </w:r>
    </w:p>
    <w:p w:rsidR="00681E7D" w:rsidRPr="00681E7D" w:rsidRDefault="00681E7D" w:rsidP="00681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Вашим заявлением </w:t>
      </w:r>
      <w:proofErr w:type="gramStart"/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8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  <w:r w:rsidR="007E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81E7D" w:rsidRPr="00681E7D" w:rsidRDefault="009E231A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81E7D" w:rsidRPr="00681E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заявления)</w:t>
      </w: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P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1E7D" w:rsidRDefault="00681E7D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6329" w:rsidRDefault="006E6329" w:rsidP="0068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6975" w:rsidRPr="00F17236" w:rsidRDefault="008B6975" w:rsidP="006E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B6975" w:rsidRPr="00F17236" w:rsidSect="00C07140">
      <w:headerReference w:type="default" r:id="rId19"/>
      <w:headerReference w:type="first" r:id="rId20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27" w:rsidRDefault="00064D27">
      <w:pPr>
        <w:spacing w:after="0" w:line="240" w:lineRule="auto"/>
      </w:pPr>
      <w:r>
        <w:separator/>
      </w:r>
    </w:p>
  </w:endnote>
  <w:endnote w:type="continuationSeparator" w:id="0">
    <w:p w:rsidR="00064D27" w:rsidRDefault="0006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27" w:rsidRDefault="00064D27">
      <w:pPr>
        <w:spacing w:after="0" w:line="240" w:lineRule="auto"/>
      </w:pPr>
      <w:r>
        <w:separator/>
      </w:r>
    </w:p>
  </w:footnote>
  <w:footnote w:type="continuationSeparator" w:id="0">
    <w:p w:rsidR="00064D27" w:rsidRDefault="0006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E6" w:rsidRPr="009D44B7" w:rsidRDefault="000E5BE6" w:rsidP="00681E7D">
    <w:pPr>
      <w:pStyle w:val="a3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FE3036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E6" w:rsidRPr="00CD3191" w:rsidRDefault="000E5BE6">
    <w:pPr>
      <w:pStyle w:val="a3"/>
      <w:jc w:val="center"/>
      <w:rPr>
        <w:rFonts w:ascii="Times New Roman" w:hAnsi="Times New Roman"/>
        <w:sz w:val="24"/>
        <w:szCs w:val="24"/>
      </w:rPr>
    </w:pPr>
    <w:r w:rsidRPr="00CD3191">
      <w:rPr>
        <w:rFonts w:ascii="Times New Roman" w:hAnsi="Times New Roman"/>
        <w:sz w:val="24"/>
        <w:szCs w:val="24"/>
      </w:rPr>
      <w:fldChar w:fldCharType="begin"/>
    </w:r>
    <w:r w:rsidRPr="00CD3191">
      <w:rPr>
        <w:rFonts w:ascii="Times New Roman" w:hAnsi="Times New Roman"/>
        <w:sz w:val="24"/>
        <w:szCs w:val="24"/>
      </w:rPr>
      <w:instrText>PAGE   \* MERGEFORMAT</w:instrText>
    </w:r>
    <w:r w:rsidRPr="00CD3191">
      <w:rPr>
        <w:rFonts w:ascii="Times New Roman" w:hAnsi="Times New Roman"/>
        <w:sz w:val="24"/>
        <w:szCs w:val="24"/>
      </w:rPr>
      <w:fldChar w:fldCharType="separate"/>
    </w:r>
    <w:r w:rsidRPr="00255A43">
      <w:rPr>
        <w:rFonts w:ascii="Times New Roman" w:hAnsi="Times New Roman"/>
        <w:noProof/>
        <w:sz w:val="24"/>
        <w:szCs w:val="24"/>
      </w:rPr>
      <w:t>34</w:t>
    </w:r>
    <w:r w:rsidRPr="00CD3191">
      <w:rPr>
        <w:rFonts w:ascii="Times New Roman" w:hAnsi="Times New Roman"/>
        <w:sz w:val="24"/>
        <w:szCs w:val="24"/>
      </w:rPr>
      <w:fldChar w:fldCharType="end"/>
    </w:r>
  </w:p>
  <w:p w:rsidR="000E5BE6" w:rsidRDefault="000E5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10"/>
    <w:multiLevelType w:val="multilevel"/>
    <w:tmpl w:val="695C88F2"/>
    <w:lvl w:ilvl="0">
      <w:start w:val="3"/>
      <w:numFmt w:val="decimal"/>
      <w:lvlText w:val="%1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4"/>
        </w:tabs>
        <w:ind w:left="4204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6"/>
        </w:tabs>
        <w:ind w:left="2786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4"/>
        </w:tabs>
        <w:ind w:left="4204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EF9688F"/>
    <w:multiLevelType w:val="hybridMultilevel"/>
    <w:tmpl w:val="E5A45C42"/>
    <w:lvl w:ilvl="0" w:tplc="250A5FA6">
      <w:start w:val="1"/>
      <w:numFmt w:val="decimal"/>
      <w:lvlText w:val="%1)"/>
      <w:lvlJc w:val="left"/>
      <w:pPr>
        <w:tabs>
          <w:tab w:val="num" w:pos="1213"/>
        </w:tabs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31728F5"/>
    <w:multiLevelType w:val="multilevel"/>
    <w:tmpl w:val="9E7C79AA"/>
    <w:lvl w:ilvl="0">
      <w:start w:val="2"/>
      <w:numFmt w:val="decimal"/>
      <w:lvlText w:val="%1."/>
      <w:lvlJc w:val="left"/>
      <w:pPr>
        <w:tabs>
          <w:tab w:val="num" w:pos="1476"/>
        </w:tabs>
        <w:ind w:left="1476" w:hanging="14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85"/>
        </w:tabs>
        <w:ind w:left="2185" w:hanging="14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94"/>
        </w:tabs>
        <w:ind w:left="2894" w:hanging="14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3"/>
        </w:tabs>
        <w:ind w:left="3603" w:hanging="14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12"/>
        </w:tabs>
        <w:ind w:left="4312" w:hanging="14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1"/>
        </w:tabs>
        <w:ind w:left="5021" w:hanging="1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7D"/>
    <w:rsid w:val="0000224D"/>
    <w:rsid w:val="000079C8"/>
    <w:rsid w:val="00010BA9"/>
    <w:rsid w:val="00012DB2"/>
    <w:rsid w:val="00042FF2"/>
    <w:rsid w:val="0005694B"/>
    <w:rsid w:val="00064D27"/>
    <w:rsid w:val="0008247C"/>
    <w:rsid w:val="000923CD"/>
    <w:rsid w:val="00096D85"/>
    <w:rsid w:val="000B5E54"/>
    <w:rsid w:val="000C0E63"/>
    <w:rsid w:val="000E152D"/>
    <w:rsid w:val="000E27B7"/>
    <w:rsid w:val="000E5BE6"/>
    <w:rsid w:val="000E7E15"/>
    <w:rsid w:val="001108DF"/>
    <w:rsid w:val="001167CF"/>
    <w:rsid w:val="001241E3"/>
    <w:rsid w:val="00135FD4"/>
    <w:rsid w:val="00150E59"/>
    <w:rsid w:val="0015432E"/>
    <w:rsid w:val="00165C4A"/>
    <w:rsid w:val="00172825"/>
    <w:rsid w:val="00184127"/>
    <w:rsid w:val="00187B43"/>
    <w:rsid w:val="001929EC"/>
    <w:rsid w:val="001A3523"/>
    <w:rsid w:val="001A7EF2"/>
    <w:rsid w:val="001B0358"/>
    <w:rsid w:val="001C6EE1"/>
    <w:rsid w:val="001C7C7E"/>
    <w:rsid w:val="001E3698"/>
    <w:rsid w:val="001E45A1"/>
    <w:rsid w:val="00202997"/>
    <w:rsid w:val="00211964"/>
    <w:rsid w:val="002210E5"/>
    <w:rsid w:val="00227253"/>
    <w:rsid w:val="00247AF7"/>
    <w:rsid w:val="002637F1"/>
    <w:rsid w:val="0027346D"/>
    <w:rsid w:val="00281DE4"/>
    <w:rsid w:val="002B0D7C"/>
    <w:rsid w:val="002B4FD3"/>
    <w:rsid w:val="002C3E05"/>
    <w:rsid w:val="002D5001"/>
    <w:rsid w:val="002F5713"/>
    <w:rsid w:val="0032323C"/>
    <w:rsid w:val="00333A5C"/>
    <w:rsid w:val="003340E5"/>
    <w:rsid w:val="00342615"/>
    <w:rsid w:val="00351181"/>
    <w:rsid w:val="00354A27"/>
    <w:rsid w:val="0036183E"/>
    <w:rsid w:val="00371751"/>
    <w:rsid w:val="00372F66"/>
    <w:rsid w:val="003809F4"/>
    <w:rsid w:val="00381CCD"/>
    <w:rsid w:val="00392CFD"/>
    <w:rsid w:val="003A1A12"/>
    <w:rsid w:val="003B08AF"/>
    <w:rsid w:val="003B68B0"/>
    <w:rsid w:val="003D4BBE"/>
    <w:rsid w:val="003D7CDC"/>
    <w:rsid w:val="003E7090"/>
    <w:rsid w:val="00413A55"/>
    <w:rsid w:val="00435E3B"/>
    <w:rsid w:val="00436925"/>
    <w:rsid w:val="00444587"/>
    <w:rsid w:val="00444F1A"/>
    <w:rsid w:val="0045344F"/>
    <w:rsid w:val="0045430D"/>
    <w:rsid w:val="00467A9E"/>
    <w:rsid w:val="00482202"/>
    <w:rsid w:val="004B5D8F"/>
    <w:rsid w:val="004B6A95"/>
    <w:rsid w:val="004B70F1"/>
    <w:rsid w:val="004C262A"/>
    <w:rsid w:val="004C6A8F"/>
    <w:rsid w:val="004E6724"/>
    <w:rsid w:val="004E70A8"/>
    <w:rsid w:val="00507FFB"/>
    <w:rsid w:val="00510D89"/>
    <w:rsid w:val="00515494"/>
    <w:rsid w:val="00525F82"/>
    <w:rsid w:val="00534450"/>
    <w:rsid w:val="005349FD"/>
    <w:rsid w:val="00537AAA"/>
    <w:rsid w:val="00542AA2"/>
    <w:rsid w:val="00543E67"/>
    <w:rsid w:val="005449C4"/>
    <w:rsid w:val="00564E4B"/>
    <w:rsid w:val="00566BD5"/>
    <w:rsid w:val="00566EC3"/>
    <w:rsid w:val="00583B5D"/>
    <w:rsid w:val="005840D2"/>
    <w:rsid w:val="00591433"/>
    <w:rsid w:val="005C2F09"/>
    <w:rsid w:val="005C30CE"/>
    <w:rsid w:val="005D7A93"/>
    <w:rsid w:val="005F44EE"/>
    <w:rsid w:val="00601B67"/>
    <w:rsid w:val="00605405"/>
    <w:rsid w:val="00610E8C"/>
    <w:rsid w:val="006155BF"/>
    <w:rsid w:val="00615AC6"/>
    <w:rsid w:val="006215AA"/>
    <w:rsid w:val="006258B3"/>
    <w:rsid w:val="00633E65"/>
    <w:rsid w:val="0064258F"/>
    <w:rsid w:val="0064375C"/>
    <w:rsid w:val="00645878"/>
    <w:rsid w:val="00646F31"/>
    <w:rsid w:val="00653BF1"/>
    <w:rsid w:val="00661A74"/>
    <w:rsid w:val="00664A2F"/>
    <w:rsid w:val="00677807"/>
    <w:rsid w:val="00677C8B"/>
    <w:rsid w:val="00681E7D"/>
    <w:rsid w:val="00685756"/>
    <w:rsid w:val="006D25E6"/>
    <w:rsid w:val="006E6329"/>
    <w:rsid w:val="006F4BDB"/>
    <w:rsid w:val="007177C5"/>
    <w:rsid w:val="00757B9A"/>
    <w:rsid w:val="00785F1D"/>
    <w:rsid w:val="00796EEB"/>
    <w:rsid w:val="00796F8F"/>
    <w:rsid w:val="007A7B97"/>
    <w:rsid w:val="007E3DA7"/>
    <w:rsid w:val="007E4472"/>
    <w:rsid w:val="008012F7"/>
    <w:rsid w:val="00811517"/>
    <w:rsid w:val="00815B09"/>
    <w:rsid w:val="00825E7F"/>
    <w:rsid w:val="0082755A"/>
    <w:rsid w:val="00830106"/>
    <w:rsid w:val="00831BC3"/>
    <w:rsid w:val="00831EE0"/>
    <w:rsid w:val="008403DE"/>
    <w:rsid w:val="00860232"/>
    <w:rsid w:val="0086606E"/>
    <w:rsid w:val="00870A36"/>
    <w:rsid w:val="00875A31"/>
    <w:rsid w:val="00875C3B"/>
    <w:rsid w:val="00883C4A"/>
    <w:rsid w:val="00886EF5"/>
    <w:rsid w:val="008B6975"/>
    <w:rsid w:val="008D47B0"/>
    <w:rsid w:val="008E2FB0"/>
    <w:rsid w:val="008E573A"/>
    <w:rsid w:val="00900753"/>
    <w:rsid w:val="0091507E"/>
    <w:rsid w:val="009176DE"/>
    <w:rsid w:val="009333AA"/>
    <w:rsid w:val="00936D44"/>
    <w:rsid w:val="00953F06"/>
    <w:rsid w:val="00964FD7"/>
    <w:rsid w:val="00974D25"/>
    <w:rsid w:val="009771E7"/>
    <w:rsid w:val="00984DE3"/>
    <w:rsid w:val="00987363"/>
    <w:rsid w:val="009914C6"/>
    <w:rsid w:val="009A2B9C"/>
    <w:rsid w:val="009B078F"/>
    <w:rsid w:val="009D014F"/>
    <w:rsid w:val="009D4BE2"/>
    <w:rsid w:val="009E1DD0"/>
    <w:rsid w:val="009E231A"/>
    <w:rsid w:val="009E63D8"/>
    <w:rsid w:val="00A054E1"/>
    <w:rsid w:val="00A054F0"/>
    <w:rsid w:val="00A072B6"/>
    <w:rsid w:val="00A25A6C"/>
    <w:rsid w:val="00A5362E"/>
    <w:rsid w:val="00A5398A"/>
    <w:rsid w:val="00A54B0C"/>
    <w:rsid w:val="00A56B8A"/>
    <w:rsid w:val="00A635DD"/>
    <w:rsid w:val="00A728C5"/>
    <w:rsid w:val="00A81D38"/>
    <w:rsid w:val="00A8389D"/>
    <w:rsid w:val="00A85D3A"/>
    <w:rsid w:val="00A8710F"/>
    <w:rsid w:val="00AB1E7D"/>
    <w:rsid w:val="00AC32DB"/>
    <w:rsid w:val="00AC48D4"/>
    <w:rsid w:val="00AC6D4B"/>
    <w:rsid w:val="00AE61FF"/>
    <w:rsid w:val="00AF7E5F"/>
    <w:rsid w:val="00B13951"/>
    <w:rsid w:val="00B26904"/>
    <w:rsid w:val="00B3511E"/>
    <w:rsid w:val="00B37420"/>
    <w:rsid w:val="00B37790"/>
    <w:rsid w:val="00B71237"/>
    <w:rsid w:val="00B7212A"/>
    <w:rsid w:val="00B83543"/>
    <w:rsid w:val="00B83765"/>
    <w:rsid w:val="00B869AB"/>
    <w:rsid w:val="00B931A4"/>
    <w:rsid w:val="00BA3BA0"/>
    <w:rsid w:val="00BA57DD"/>
    <w:rsid w:val="00BB7E60"/>
    <w:rsid w:val="00BC57A2"/>
    <w:rsid w:val="00BD17AE"/>
    <w:rsid w:val="00C0296D"/>
    <w:rsid w:val="00C07140"/>
    <w:rsid w:val="00C14232"/>
    <w:rsid w:val="00C356FF"/>
    <w:rsid w:val="00C74B8C"/>
    <w:rsid w:val="00C7789F"/>
    <w:rsid w:val="00C84BE5"/>
    <w:rsid w:val="00C855F9"/>
    <w:rsid w:val="00C96D36"/>
    <w:rsid w:val="00CA1D4F"/>
    <w:rsid w:val="00CD097C"/>
    <w:rsid w:val="00CE023D"/>
    <w:rsid w:val="00CE025C"/>
    <w:rsid w:val="00CE1C27"/>
    <w:rsid w:val="00CE6029"/>
    <w:rsid w:val="00D0546C"/>
    <w:rsid w:val="00D16339"/>
    <w:rsid w:val="00D205B2"/>
    <w:rsid w:val="00D21A28"/>
    <w:rsid w:val="00D45DDD"/>
    <w:rsid w:val="00D46D0C"/>
    <w:rsid w:val="00D54926"/>
    <w:rsid w:val="00D565E2"/>
    <w:rsid w:val="00D86B6D"/>
    <w:rsid w:val="00DA55F6"/>
    <w:rsid w:val="00DB5C74"/>
    <w:rsid w:val="00DE0587"/>
    <w:rsid w:val="00DF4C2D"/>
    <w:rsid w:val="00DF52F4"/>
    <w:rsid w:val="00E0148C"/>
    <w:rsid w:val="00E01B17"/>
    <w:rsid w:val="00E03F23"/>
    <w:rsid w:val="00E05E30"/>
    <w:rsid w:val="00E070BC"/>
    <w:rsid w:val="00E30FF6"/>
    <w:rsid w:val="00E3290E"/>
    <w:rsid w:val="00E45F32"/>
    <w:rsid w:val="00E5104F"/>
    <w:rsid w:val="00E51CDD"/>
    <w:rsid w:val="00E52B5E"/>
    <w:rsid w:val="00E538F2"/>
    <w:rsid w:val="00E5568E"/>
    <w:rsid w:val="00E57B09"/>
    <w:rsid w:val="00E72C5A"/>
    <w:rsid w:val="00E73CB1"/>
    <w:rsid w:val="00E87104"/>
    <w:rsid w:val="00E96E7D"/>
    <w:rsid w:val="00EC1670"/>
    <w:rsid w:val="00EC4686"/>
    <w:rsid w:val="00ED3DD3"/>
    <w:rsid w:val="00EE07C7"/>
    <w:rsid w:val="00EF03F4"/>
    <w:rsid w:val="00F007CF"/>
    <w:rsid w:val="00F063C4"/>
    <w:rsid w:val="00F142D4"/>
    <w:rsid w:val="00F14D0E"/>
    <w:rsid w:val="00F17236"/>
    <w:rsid w:val="00F23654"/>
    <w:rsid w:val="00F25309"/>
    <w:rsid w:val="00F26A98"/>
    <w:rsid w:val="00F30152"/>
    <w:rsid w:val="00F3413D"/>
    <w:rsid w:val="00F369E2"/>
    <w:rsid w:val="00F442E9"/>
    <w:rsid w:val="00F62D38"/>
    <w:rsid w:val="00F65DA0"/>
    <w:rsid w:val="00F77360"/>
    <w:rsid w:val="00F77FB7"/>
    <w:rsid w:val="00F84449"/>
    <w:rsid w:val="00F8478B"/>
    <w:rsid w:val="00F900BF"/>
    <w:rsid w:val="00F91753"/>
    <w:rsid w:val="00FA6C42"/>
    <w:rsid w:val="00FC0025"/>
    <w:rsid w:val="00FC20E4"/>
    <w:rsid w:val="00FC3243"/>
    <w:rsid w:val="00FD30ED"/>
    <w:rsid w:val="00FD519F"/>
    <w:rsid w:val="00FD6E13"/>
    <w:rsid w:val="00FD7F6C"/>
    <w:rsid w:val="00FE2B32"/>
    <w:rsid w:val="00FE3036"/>
    <w:rsid w:val="00FF470E"/>
    <w:rsid w:val="00FF4C39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E7D"/>
  </w:style>
  <w:style w:type="paragraph" w:styleId="a3">
    <w:name w:val="header"/>
    <w:basedOn w:val="a"/>
    <w:link w:val="a4"/>
    <w:unhideWhenUsed/>
    <w:rsid w:val="00681E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681E7D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681E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rsid w:val="00681E7D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681E7D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81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81E7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681E7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681E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E7D"/>
    <w:rPr>
      <w:rFonts w:ascii="Tahoma" w:eastAsia="Calibri" w:hAnsi="Tahoma" w:cs="Times New Roman"/>
      <w:sz w:val="16"/>
      <w:szCs w:val="16"/>
    </w:rPr>
  </w:style>
  <w:style w:type="character" w:styleId="ab">
    <w:name w:val="Hyperlink"/>
    <w:unhideWhenUsed/>
    <w:rsid w:val="00681E7D"/>
    <w:rPr>
      <w:color w:val="0000FF"/>
      <w:u w:val="single"/>
    </w:rPr>
  </w:style>
  <w:style w:type="paragraph" w:customStyle="1" w:styleId="10">
    <w:name w:val="Абзац списка1"/>
    <w:basedOn w:val="a"/>
    <w:rsid w:val="00681E7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81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81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681E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4">
    <w:name w:val="s4"/>
    <w:rsid w:val="00681E7D"/>
  </w:style>
  <w:style w:type="character" w:customStyle="1" w:styleId="apple-converted-space">
    <w:name w:val="apple-converted-space"/>
    <w:rsid w:val="00681E7D"/>
  </w:style>
  <w:style w:type="paragraph" w:customStyle="1" w:styleId="21">
    <w:name w:val="Основной текст 21"/>
    <w:basedOn w:val="a"/>
    <w:rsid w:val="00681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68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B8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4DE3"/>
  </w:style>
  <w:style w:type="character" w:customStyle="1" w:styleId="40">
    <w:name w:val="Заголовок 4 Знак"/>
    <w:basedOn w:val="a0"/>
    <w:link w:val="4"/>
    <w:uiPriority w:val="9"/>
    <w:semiHidden/>
    <w:rsid w:val="00FC2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0">
    <w:name w:val="s_3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C20E4"/>
    <w:rPr>
      <w:i/>
      <w:iCs/>
    </w:rPr>
  </w:style>
  <w:style w:type="paragraph" w:customStyle="1" w:styleId="s52">
    <w:name w:val="s_5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E7D"/>
  </w:style>
  <w:style w:type="paragraph" w:styleId="a3">
    <w:name w:val="header"/>
    <w:basedOn w:val="a"/>
    <w:link w:val="a4"/>
    <w:unhideWhenUsed/>
    <w:rsid w:val="00681E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681E7D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681E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rsid w:val="00681E7D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681E7D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81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81E7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681E7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681E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E7D"/>
    <w:rPr>
      <w:rFonts w:ascii="Tahoma" w:eastAsia="Calibri" w:hAnsi="Tahoma" w:cs="Times New Roman"/>
      <w:sz w:val="16"/>
      <w:szCs w:val="16"/>
    </w:rPr>
  </w:style>
  <w:style w:type="character" w:styleId="ab">
    <w:name w:val="Hyperlink"/>
    <w:unhideWhenUsed/>
    <w:rsid w:val="00681E7D"/>
    <w:rPr>
      <w:color w:val="0000FF"/>
      <w:u w:val="single"/>
    </w:rPr>
  </w:style>
  <w:style w:type="paragraph" w:customStyle="1" w:styleId="10">
    <w:name w:val="Абзац списка1"/>
    <w:basedOn w:val="a"/>
    <w:rsid w:val="00681E7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81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81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681E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4">
    <w:name w:val="s4"/>
    <w:rsid w:val="00681E7D"/>
  </w:style>
  <w:style w:type="character" w:customStyle="1" w:styleId="apple-converted-space">
    <w:name w:val="apple-converted-space"/>
    <w:rsid w:val="00681E7D"/>
  </w:style>
  <w:style w:type="paragraph" w:customStyle="1" w:styleId="21">
    <w:name w:val="Основной текст 21"/>
    <w:basedOn w:val="a"/>
    <w:rsid w:val="00681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68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B8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4DE3"/>
  </w:style>
  <w:style w:type="character" w:customStyle="1" w:styleId="40">
    <w:name w:val="Заголовок 4 Знак"/>
    <w:basedOn w:val="a0"/>
    <w:link w:val="4"/>
    <w:uiPriority w:val="9"/>
    <w:semiHidden/>
    <w:rsid w:val="00FC2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0">
    <w:name w:val="s_3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C20E4"/>
    <w:rPr>
      <w:i/>
      <w:iCs/>
    </w:rPr>
  </w:style>
  <w:style w:type="paragraph" w:customStyle="1" w:styleId="s52">
    <w:name w:val="s_5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42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partugansk.ru/" TargetMode="External"/><Relationship Id="rId18" Type="http://schemas.openxmlformats.org/officeDocument/2006/relationships/hyperlink" Target="consultantplus://offline/ref=5780075011A41A7DF0EBC28B385E1597E9907499EC0E4BC832647EB09A8A633979BE5652EBF4F936204F6D494E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omp@admugansk.ru" TargetMode="External"/><Relationship Id="rId17" Type="http://schemas.openxmlformats.org/officeDocument/2006/relationships/hyperlink" Target="consultantplus://offline/ref=5780075011A41A7DF0EBC28B385E1597E9907499EC0E4BC832647EB09A8A633979BE5652EBF4F936204F6D494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4DC8CB91419F345B68D18CC66590818E3B163D262CC70D9249A7753730A4A87E7128037F11AB155FC6FEf8N9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EE2D84F869A52E2517D18B64138B9421D10CE21BBC8E3E3A8D7D4736596BF8B7693A0570851C9DF0E528F2CfCh2K" TargetMode="External"/><Relationship Id="rId10" Type="http://schemas.openxmlformats.org/officeDocument/2006/relationships/hyperlink" Target="http://departugansk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EE2D84F869A52E2517D18B64138B9421D10CE21BBC8E3E3A8D7D4736596BF8B7693A0570851C9DF0E528F2FfCh9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9998-4FD3-4945-B999-B18B56C5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Григорьевна Шиловских</dc:creator>
  <cp:lastModifiedBy>Duma</cp:lastModifiedBy>
  <cp:revision>19</cp:revision>
  <cp:lastPrinted>2018-12-07T04:17:00Z</cp:lastPrinted>
  <dcterms:created xsi:type="dcterms:W3CDTF">2019-05-06T09:38:00Z</dcterms:created>
  <dcterms:modified xsi:type="dcterms:W3CDTF">2019-06-19T09:52:00Z</dcterms:modified>
</cp:coreProperties>
</file>