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51" w:rsidRDefault="00CB5951" w:rsidP="00CB5951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Устава города Нефтеюганска</w:t>
      </w:r>
    </w:p>
    <w:p w:rsidR="00CB5951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51B60">
        <w:rPr>
          <w:rFonts w:ascii="Times New Roman" w:hAnsi="Times New Roman"/>
          <w:b/>
          <w:sz w:val="24"/>
          <w:szCs w:val="24"/>
        </w:rPr>
        <w:t xml:space="preserve">Статья </w:t>
      </w:r>
      <w:r w:rsidRPr="00251B60">
        <w:rPr>
          <w:rFonts w:ascii="Times New Roman" w:hAnsi="Times New Roman"/>
          <w:b/>
          <w:bCs/>
          <w:sz w:val="24"/>
          <w:szCs w:val="24"/>
        </w:rPr>
        <w:t>13.</w:t>
      </w:r>
      <w:r w:rsidRPr="00251B60">
        <w:rPr>
          <w:rFonts w:ascii="Times New Roman" w:hAnsi="Times New Roman"/>
          <w:b/>
          <w:sz w:val="24"/>
          <w:szCs w:val="24"/>
        </w:rPr>
        <w:t xml:space="preserve"> Собрания граждан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1B60">
        <w:rPr>
          <w:rFonts w:ascii="Times New Roman" w:hAnsi="Times New Roman"/>
          <w:sz w:val="24"/>
          <w:szCs w:val="24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251B60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251B60">
        <w:rPr>
          <w:rFonts w:ascii="Times New Roman" w:hAnsi="Times New Roman"/>
          <w:sz w:val="24"/>
          <w:szCs w:val="24"/>
        </w:rPr>
        <w:t xml:space="preserve"> </w:t>
      </w:r>
      <w:r w:rsidRPr="00251B60">
        <w:rPr>
          <w:rFonts w:ascii="Times New Roman" w:hAnsi="Times New Roman"/>
          <w:iCs/>
          <w:sz w:val="24"/>
          <w:szCs w:val="24"/>
        </w:rPr>
        <w:t>города Нефтеюганска</w:t>
      </w:r>
      <w:r w:rsidRPr="00251B60">
        <w:rPr>
          <w:rFonts w:ascii="Times New Roman" w:hAnsi="Times New Roman"/>
          <w:sz w:val="24"/>
          <w:szCs w:val="24"/>
        </w:rPr>
        <w:t xml:space="preserve"> могут проводиться собрания граждан.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2. Собрание граждан проводится по инициативе населения, Думы </w:t>
      </w:r>
      <w:r w:rsidRPr="00251B60">
        <w:rPr>
          <w:rFonts w:ascii="Times New Roman" w:hAnsi="Times New Roman"/>
          <w:iCs/>
          <w:sz w:val="24"/>
          <w:szCs w:val="24"/>
        </w:rPr>
        <w:t>города, главы города, а также в случаях, предусмотренных</w:t>
      </w:r>
      <w:r w:rsidRPr="00251B60">
        <w:rPr>
          <w:rFonts w:ascii="Times New Roman" w:hAnsi="Times New Roman"/>
          <w:sz w:val="24"/>
          <w:szCs w:val="24"/>
        </w:rPr>
        <w:t xml:space="preserve"> уставом территориального общественного самоуправления.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Собрание граждан, проводимое по инициативе Думы </w:t>
      </w:r>
      <w:r w:rsidRPr="00251B60">
        <w:rPr>
          <w:rFonts w:ascii="Times New Roman" w:hAnsi="Times New Roman"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 xml:space="preserve"> или </w:t>
      </w:r>
      <w:r w:rsidRPr="00251B60">
        <w:rPr>
          <w:rFonts w:ascii="Times New Roman" w:hAnsi="Times New Roman"/>
          <w:iCs/>
          <w:sz w:val="24"/>
          <w:szCs w:val="24"/>
        </w:rPr>
        <w:t>главы города,</w:t>
      </w:r>
      <w:r w:rsidRPr="00251B60">
        <w:rPr>
          <w:rFonts w:ascii="Times New Roman" w:hAnsi="Times New Roman"/>
          <w:sz w:val="24"/>
          <w:szCs w:val="24"/>
        </w:rPr>
        <w:t xml:space="preserve"> назначается соответственно Думой </w:t>
      </w:r>
      <w:r w:rsidRPr="00251B60">
        <w:rPr>
          <w:rFonts w:ascii="Times New Roman" w:hAnsi="Times New Roman"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 xml:space="preserve"> или главой </w:t>
      </w:r>
      <w:r w:rsidRPr="00251B60">
        <w:rPr>
          <w:rFonts w:ascii="Times New Roman" w:hAnsi="Times New Roman"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>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Собрание граждан, проводимое по инициативе населения, назначается Думой </w:t>
      </w:r>
      <w:r w:rsidRPr="00251B60">
        <w:rPr>
          <w:rFonts w:ascii="Times New Roman" w:hAnsi="Times New Roman"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>.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sz w:val="24"/>
          <w:szCs w:val="24"/>
        </w:rPr>
        <w:t xml:space="preserve">3. Организатором собрания граждан могут выступить один или несколько граждан Российской Федерации, достигших возраста 16 лет. 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4. Организатор собрания граждан обязан подать в Думу </w:t>
      </w:r>
      <w:r w:rsidRPr="00251B60">
        <w:rPr>
          <w:rFonts w:ascii="Times New Roman" w:hAnsi="Times New Roman"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 xml:space="preserve"> уведомление о проведении собрания граждан.</w:t>
      </w:r>
    </w:p>
    <w:p w:rsidR="00CB5951" w:rsidRPr="00251B60" w:rsidRDefault="00CB5951" w:rsidP="00CB595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sz w:val="24"/>
          <w:szCs w:val="24"/>
        </w:rPr>
        <w:t>5. В уведомлении о проведении собрания граждан указываются: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>1) цель собрания граждан;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 xml:space="preserve">2) место </w:t>
      </w:r>
      <w:r w:rsidRPr="00251B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1B60">
        <w:rPr>
          <w:rFonts w:ascii="Times New Roman" w:hAnsi="Times New Roman" w:cs="Times New Roman"/>
          <w:color w:val="000000"/>
          <w:sz w:val="24"/>
          <w:szCs w:val="24"/>
        </w:rPr>
        <w:t>проведения собрания граждан;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>3) дата, время начала и окончания собрания граждан;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>4) предполагаемое количество участников собрания граждан;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>6) фамилия, имя, отчество либо наименование организатора собрания граждан, сведения о его месте жительства или пребывания либо о месте нахождения и номер телефона;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CB5951" w:rsidRPr="00251B60" w:rsidRDefault="00CB5951" w:rsidP="00CB59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>8) дата подачи уведомления о проведении публичного мероприятия.</w:t>
      </w:r>
    </w:p>
    <w:p w:rsidR="00CB5951" w:rsidRPr="00251B60" w:rsidRDefault="00CB5951" w:rsidP="00CB5951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color w:val="000000"/>
          <w:sz w:val="24"/>
          <w:szCs w:val="24"/>
        </w:rPr>
        <w:t>6. Уведомление о проведении собрания граждан подписывается организатором собрания 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7. Решение о назначении собрания граждан принимается Думой </w:t>
      </w:r>
      <w:r w:rsidRPr="00251B60">
        <w:rPr>
          <w:rFonts w:ascii="Times New Roman" w:hAnsi="Times New Roman"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 xml:space="preserve"> в течение 15 дней со дня поступления в Думу </w:t>
      </w:r>
      <w:r w:rsidRPr="00251B60">
        <w:rPr>
          <w:rFonts w:ascii="Times New Roman" w:hAnsi="Times New Roman"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 xml:space="preserve"> уведомления о проведении собрания граждан.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8. Решение о назначении собрания граждан подлежит официальному опубликованию не позднее пяти дней со дня его принятия.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9. Порядок назначения и проведения собрания граждан, а также полномочия собрания граждан определяются решением Думы </w:t>
      </w:r>
      <w:r w:rsidRPr="00251B60">
        <w:rPr>
          <w:rFonts w:ascii="Times New Roman" w:hAnsi="Times New Roman"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 xml:space="preserve"> с учетом положений настоящего устава и федерального закона.</w:t>
      </w:r>
    </w:p>
    <w:p w:rsidR="00CB5951" w:rsidRPr="00251B60" w:rsidRDefault="00CB5951" w:rsidP="00CB5951">
      <w:pPr>
        <w:pStyle w:val="a3"/>
        <w:tabs>
          <w:tab w:val="left" w:pos="-709"/>
        </w:tabs>
        <w:ind w:right="0" w:firstLine="540"/>
        <w:jc w:val="both"/>
        <w:rPr>
          <w:b w:val="0"/>
          <w:szCs w:val="24"/>
        </w:rPr>
      </w:pPr>
      <w:r w:rsidRPr="00251B60">
        <w:rPr>
          <w:b w:val="0"/>
          <w:szCs w:val="24"/>
        </w:rPr>
        <w:t>10.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B5951" w:rsidRPr="00251B60" w:rsidRDefault="00CB5951" w:rsidP="00CB5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sz w:val="24"/>
          <w:szCs w:val="24"/>
        </w:rPr>
        <w:t>11.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организатору собрания граждан.</w:t>
      </w:r>
    </w:p>
    <w:p w:rsidR="00CB5951" w:rsidRPr="00251B60" w:rsidRDefault="00CB5951" w:rsidP="00CB5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sz w:val="24"/>
          <w:szCs w:val="24"/>
        </w:rPr>
        <w:t>12. Итоги проведения собрания граждан подлежат официальному опубликованию не позднее 10 дней со дня проведения собрания граждан.</w:t>
      </w:r>
    </w:p>
    <w:p w:rsidR="00CB5951" w:rsidRPr="00251B60" w:rsidRDefault="00CB5951" w:rsidP="00CB5951">
      <w:pPr>
        <w:pStyle w:val="ConsNonformat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CB5951" w:rsidRPr="00251B60" w:rsidRDefault="00CB5951" w:rsidP="00CB5951">
      <w:pPr>
        <w:pStyle w:val="ConsNonformat"/>
        <w:widowControl/>
        <w:ind w:firstLine="540"/>
        <w:rPr>
          <w:rFonts w:ascii="Times New Roman" w:hAnsi="Times New Roman"/>
          <w:b/>
          <w:sz w:val="24"/>
          <w:szCs w:val="24"/>
        </w:rPr>
      </w:pPr>
      <w:r w:rsidRPr="00251B60">
        <w:rPr>
          <w:rFonts w:ascii="Times New Roman" w:hAnsi="Times New Roman"/>
          <w:b/>
          <w:sz w:val="24"/>
          <w:szCs w:val="24"/>
        </w:rPr>
        <w:t>Статья 14.  Конференция граждан (собрание делегатов)</w:t>
      </w:r>
    </w:p>
    <w:p w:rsidR="00CB5951" w:rsidRPr="00251B60" w:rsidRDefault="00CB5951" w:rsidP="00CB5951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1. В случаях, предусмотренных решением Думы </w:t>
      </w:r>
      <w:r w:rsidRPr="00251B60">
        <w:rPr>
          <w:rFonts w:ascii="Times New Roman" w:hAnsi="Times New Roman"/>
          <w:bCs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>, уставом территориального общественного самоуправления полномочия собрания граждан могут осуществляться конференцией граждан (собранием делегатов).</w:t>
      </w:r>
    </w:p>
    <w:p w:rsidR="00CB5951" w:rsidRPr="00251B60" w:rsidRDefault="00CB5951" w:rsidP="00CB5951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2. Порядок назначения и проведения конференции граждан (собрания делегатов), избрания делегатов определяется решением Думы </w:t>
      </w:r>
      <w:r w:rsidRPr="00251B60">
        <w:rPr>
          <w:rFonts w:ascii="Times New Roman" w:hAnsi="Times New Roman"/>
          <w:bCs/>
          <w:iCs/>
          <w:sz w:val="24"/>
          <w:szCs w:val="24"/>
        </w:rPr>
        <w:t>города</w:t>
      </w:r>
      <w:r w:rsidRPr="00251B60">
        <w:rPr>
          <w:rFonts w:ascii="Times New Roman" w:hAnsi="Times New Roman"/>
          <w:sz w:val="24"/>
          <w:szCs w:val="24"/>
        </w:rPr>
        <w:t>.</w:t>
      </w:r>
    </w:p>
    <w:p w:rsidR="00CB5951" w:rsidRPr="00251B60" w:rsidRDefault="00CB5951" w:rsidP="00CB59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sz w:val="24"/>
          <w:szCs w:val="24"/>
        </w:rPr>
        <w:t>3. Итоги конференции граждан подлежат официальному опубликованию не позднее 10 дней со дня проведения конференции  граждан (собрания делегатов).</w:t>
      </w:r>
    </w:p>
    <w:p w:rsidR="00CB5951" w:rsidRPr="00251B60" w:rsidRDefault="00CB5951" w:rsidP="00CB5951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5951" w:rsidRPr="00251B60" w:rsidRDefault="00CB5951" w:rsidP="00CB5951">
      <w:pPr>
        <w:pStyle w:val="ConsNormal"/>
        <w:widowControl/>
        <w:ind w:right="-6" w:firstLine="540"/>
        <w:jc w:val="both"/>
        <w:rPr>
          <w:rFonts w:ascii="Times New Roman" w:hAnsi="Times New Roman"/>
          <w:b/>
          <w:sz w:val="24"/>
          <w:szCs w:val="24"/>
        </w:rPr>
      </w:pPr>
      <w:r w:rsidRPr="00251B60">
        <w:rPr>
          <w:rFonts w:ascii="Times New Roman" w:hAnsi="Times New Roman"/>
          <w:b/>
          <w:sz w:val="24"/>
          <w:szCs w:val="24"/>
        </w:rPr>
        <w:t xml:space="preserve">Статья </w:t>
      </w:r>
      <w:r w:rsidRPr="00251B60">
        <w:rPr>
          <w:rFonts w:ascii="Times New Roman" w:hAnsi="Times New Roman"/>
          <w:b/>
          <w:bCs/>
          <w:iCs/>
          <w:sz w:val="24"/>
          <w:szCs w:val="24"/>
        </w:rPr>
        <w:t xml:space="preserve">17. </w:t>
      </w:r>
      <w:r w:rsidRPr="00251B60">
        <w:rPr>
          <w:rFonts w:ascii="Times New Roman" w:hAnsi="Times New Roman"/>
          <w:b/>
          <w:iCs/>
          <w:sz w:val="24"/>
          <w:szCs w:val="24"/>
        </w:rPr>
        <w:t>Территориальное общественное самоуправление</w:t>
      </w:r>
    </w:p>
    <w:p w:rsidR="00CB5951" w:rsidRPr="00251B60" w:rsidRDefault="00CB5951" w:rsidP="00CB5951">
      <w:pPr>
        <w:pStyle w:val="ConsNormal"/>
        <w:widowControl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1. </w:t>
      </w:r>
      <w:r w:rsidRPr="00251B60">
        <w:rPr>
          <w:rFonts w:ascii="Times New Roman" w:hAnsi="Times New Roman"/>
          <w:iCs/>
          <w:sz w:val="24"/>
          <w:szCs w:val="24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251B60">
        <w:rPr>
          <w:rFonts w:ascii="Times New Roman" w:hAnsi="Times New Roman"/>
          <w:iCs/>
          <w:sz w:val="24"/>
          <w:szCs w:val="24"/>
        </w:rPr>
        <w:t>на части территории</w:t>
      </w:r>
      <w:proofErr w:type="gramEnd"/>
      <w:r w:rsidRPr="00251B60">
        <w:rPr>
          <w:rFonts w:ascii="Times New Roman" w:hAnsi="Times New Roman"/>
          <w:iCs/>
          <w:sz w:val="24"/>
          <w:szCs w:val="24"/>
        </w:rPr>
        <w:t xml:space="preserve"> города для самостоятельного и под свою ответственность осуществления собственных инициатив по вопросам местного значения</w:t>
      </w:r>
      <w:r w:rsidRPr="00251B60">
        <w:rPr>
          <w:rFonts w:ascii="Times New Roman" w:hAnsi="Times New Roman"/>
          <w:sz w:val="24"/>
          <w:szCs w:val="24"/>
        </w:rPr>
        <w:t>.</w:t>
      </w:r>
    </w:p>
    <w:p w:rsidR="00CB5951" w:rsidRPr="00251B60" w:rsidRDefault="00CB5951" w:rsidP="00CB5951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iCs/>
          <w:sz w:val="24"/>
          <w:szCs w:val="24"/>
        </w:rPr>
        <w:t>2. Границы территории, на которой осуществляется территориальное общественное самоуправление, устанавливаются Думой города по предложению населения, проживающего на данной территории</w:t>
      </w:r>
      <w:r w:rsidRPr="00251B60">
        <w:rPr>
          <w:rFonts w:ascii="Times New Roman" w:hAnsi="Times New Roman" w:cs="Times New Roman"/>
          <w:sz w:val="24"/>
          <w:szCs w:val="24"/>
        </w:rPr>
        <w:t>.</w:t>
      </w:r>
    </w:p>
    <w:p w:rsidR="00CB5951" w:rsidRPr="00251B60" w:rsidRDefault="00CB5951" w:rsidP="00CB5951">
      <w:pPr>
        <w:pStyle w:val="2"/>
        <w:ind w:right="-6" w:firstLine="540"/>
        <w:rPr>
          <w:szCs w:val="24"/>
        </w:rPr>
      </w:pPr>
      <w:r w:rsidRPr="00251B60">
        <w:rPr>
          <w:iCs/>
          <w:szCs w:val="24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CB5951" w:rsidRPr="00251B60" w:rsidRDefault="00CB5951" w:rsidP="00CB5951">
      <w:pPr>
        <w:pStyle w:val="ConsNormal"/>
        <w:widowControl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iCs/>
          <w:sz w:val="24"/>
          <w:szCs w:val="24"/>
        </w:rPr>
        <w:t>Территория, на которой осуществляется территориальное общественное самоуправление, не может входить в состав другой аналогичной территории</w:t>
      </w:r>
      <w:r w:rsidRPr="00251B60">
        <w:rPr>
          <w:rFonts w:ascii="Times New Roman" w:hAnsi="Times New Roman"/>
          <w:sz w:val="24"/>
          <w:szCs w:val="24"/>
        </w:rPr>
        <w:t>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3. </w:t>
      </w:r>
      <w:r w:rsidRPr="00251B60">
        <w:rPr>
          <w:rFonts w:ascii="Times New Roman" w:hAnsi="Times New Roman"/>
          <w:iCs/>
          <w:sz w:val="24"/>
          <w:szCs w:val="24"/>
        </w:rPr>
        <w:t>Территориальное общественное самоуправление осуществляется в городе Нефтеюганске непосредственно населением, а также посредством создания органов территориального общественного самоуправления</w:t>
      </w:r>
      <w:r w:rsidRPr="00251B60">
        <w:rPr>
          <w:rFonts w:ascii="Times New Roman" w:hAnsi="Times New Roman"/>
          <w:sz w:val="24"/>
          <w:szCs w:val="24"/>
        </w:rPr>
        <w:t xml:space="preserve">. </w:t>
      </w:r>
    </w:p>
    <w:p w:rsidR="00CB5951" w:rsidRPr="00251B60" w:rsidRDefault="00CB5951" w:rsidP="00CB5951">
      <w:pPr>
        <w:pStyle w:val="ConsNormal"/>
        <w:widowControl/>
        <w:ind w:right="-6" w:firstLine="540"/>
        <w:jc w:val="both"/>
        <w:rPr>
          <w:rFonts w:ascii="Times New Roman" w:hAnsi="Times New Roman"/>
          <w:iCs/>
          <w:sz w:val="24"/>
          <w:szCs w:val="24"/>
        </w:rPr>
      </w:pPr>
      <w:r w:rsidRPr="00251B60">
        <w:rPr>
          <w:rFonts w:ascii="Times New Roman" w:hAnsi="Times New Roman"/>
          <w:iCs/>
          <w:sz w:val="24"/>
          <w:szCs w:val="24"/>
        </w:rPr>
        <w:t>4.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собраний, конференций граждан.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5.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6. 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251B60">
        <w:rPr>
          <w:rFonts w:ascii="Times New Roman" w:hAnsi="Times New Roman"/>
          <w:sz w:val="24"/>
          <w:szCs w:val="24"/>
        </w:rPr>
        <w:t>а о ее</w:t>
      </w:r>
      <w:proofErr w:type="gramEnd"/>
      <w:r w:rsidRPr="00251B60">
        <w:rPr>
          <w:rFonts w:ascii="Times New Roman" w:hAnsi="Times New Roman"/>
          <w:sz w:val="24"/>
          <w:szCs w:val="24"/>
        </w:rPr>
        <w:t xml:space="preserve"> исполнении;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8.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lastRenderedPageBreak/>
        <w:t>9. Органы территориального общественного самоуправления: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CB5951" w:rsidRPr="00251B60" w:rsidRDefault="00CB5951" w:rsidP="00CB5951">
      <w:pPr>
        <w:pStyle w:val="ConsNormal"/>
        <w:widowControl/>
        <w:ind w:right="-6" w:firstLine="540"/>
        <w:jc w:val="both"/>
        <w:rPr>
          <w:rFonts w:ascii="Times New Roman" w:hAnsi="Times New Roman"/>
          <w:iCs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10.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города. Порядок регистрации устава территориального общественного самоуправления определяется решением Думы города.</w:t>
      </w:r>
      <w:r w:rsidRPr="00251B60">
        <w:rPr>
          <w:rFonts w:ascii="Times New Roman" w:hAnsi="Times New Roman"/>
          <w:iCs/>
          <w:sz w:val="24"/>
          <w:szCs w:val="24"/>
        </w:rPr>
        <w:t xml:space="preserve"> 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11. В уставе территориального общественного самоуправления устанавливаются: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1) территория, на которой оно осуществляется;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4) порядок принятия решений;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B5951" w:rsidRPr="00251B60" w:rsidRDefault="00CB5951" w:rsidP="00CB595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CB5951" w:rsidRPr="00251B60" w:rsidRDefault="00CB5951" w:rsidP="00CB5951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60">
        <w:rPr>
          <w:rFonts w:ascii="Times New Roman" w:hAnsi="Times New Roman" w:cs="Times New Roman"/>
          <w:sz w:val="24"/>
          <w:szCs w:val="24"/>
        </w:rPr>
        <w:t>12. Территориальное общественное самоуправление в соответствии с его уставом может являться юридическим лицом.</w:t>
      </w:r>
      <w:r w:rsidRPr="00251B60">
        <w:rPr>
          <w:rFonts w:ascii="Times New Roman" w:hAnsi="Times New Roman" w:cs="Times New Roman"/>
          <w:iCs/>
          <w:sz w:val="24"/>
          <w:szCs w:val="24"/>
        </w:rPr>
        <w:t xml:space="preserve"> В этом случае оно подлежит государственной регистрации в организационно-правовой форме некоммерческой организации</w:t>
      </w:r>
      <w:r w:rsidRPr="00251B60">
        <w:rPr>
          <w:rFonts w:ascii="Times New Roman" w:hAnsi="Times New Roman" w:cs="Times New Roman"/>
          <w:sz w:val="24"/>
          <w:szCs w:val="24"/>
        </w:rPr>
        <w:t>.</w:t>
      </w:r>
    </w:p>
    <w:p w:rsidR="00CB5951" w:rsidRPr="00251B60" w:rsidRDefault="00CB5951" w:rsidP="00CB5951">
      <w:pPr>
        <w:pStyle w:val="ConsNormal"/>
        <w:widowControl/>
        <w:ind w:right="-6" w:firstLine="540"/>
        <w:jc w:val="both"/>
        <w:rPr>
          <w:rFonts w:ascii="Times New Roman" w:hAnsi="Times New Roman"/>
          <w:sz w:val="24"/>
          <w:szCs w:val="24"/>
        </w:rPr>
      </w:pPr>
      <w:r w:rsidRPr="00251B60">
        <w:rPr>
          <w:rFonts w:ascii="Times New Roman" w:hAnsi="Times New Roman"/>
          <w:sz w:val="24"/>
          <w:szCs w:val="24"/>
        </w:rPr>
        <w:t xml:space="preserve">13. </w:t>
      </w:r>
      <w:r w:rsidRPr="00251B60">
        <w:rPr>
          <w:rFonts w:ascii="Times New Roman" w:hAnsi="Times New Roman"/>
          <w:iCs/>
          <w:sz w:val="24"/>
          <w:szCs w:val="24"/>
        </w:rPr>
        <w:t>Порядок организации и осуществления территориального общественного самоуправления, условия и порядок выделения необходимых средств из бюджета городского округа определяются решениями Думы города</w:t>
      </w:r>
      <w:r w:rsidRPr="00251B60">
        <w:rPr>
          <w:rFonts w:ascii="Times New Roman" w:hAnsi="Times New Roman"/>
          <w:sz w:val="24"/>
          <w:szCs w:val="24"/>
        </w:rPr>
        <w:t xml:space="preserve"> с учетом положений настоящего устава.</w:t>
      </w:r>
    </w:p>
    <w:p w:rsidR="00D020CA" w:rsidRDefault="00CD4FB6"/>
    <w:sectPr w:rsidR="00D0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51"/>
    <w:rsid w:val="00883AAB"/>
    <w:rsid w:val="00CB5951"/>
    <w:rsid w:val="00CD4FB6"/>
    <w:rsid w:val="00D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59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B59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CB5951"/>
    <w:pPr>
      <w:widowControl w:val="0"/>
      <w:spacing w:after="0" w:line="240" w:lineRule="auto"/>
      <w:ind w:right="-766" w:firstLine="567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B595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CB5951"/>
    <w:pPr>
      <w:widowControl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B59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B5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59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CB59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CB5951"/>
    <w:pPr>
      <w:widowControl w:val="0"/>
      <w:spacing w:after="0" w:line="240" w:lineRule="auto"/>
      <w:ind w:right="-766" w:firstLine="567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B595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CB5951"/>
    <w:pPr>
      <w:widowControl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B59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B5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1</cp:revision>
  <dcterms:created xsi:type="dcterms:W3CDTF">2019-05-12T13:34:00Z</dcterms:created>
  <dcterms:modified xsi:type="dcterms:W3CDTF">2019-05-12T13:48:00Z</dcterms:modified>
</cp:coreProperties>
</file>