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C8" w:rsidRDefault="005B2AC8" w:rsidP="005B2AC8">
      <w:pPr>
        <w:pStyle w:val="ConsPlusTitlePage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B2A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2AC8" w:rsidRDefault="005B2AC8">
            <w:pPr>
              <w:pStyle w:val="ConsPlusNormal"/>
            </w:pPr>
            <w:r>
              <w:t>29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2AC8" w:rsidRDefault="005B2AC8">
            <w:pPr>
              <w:pStyle w:val="ConsPlusNormal"/>
              <w:jc w:val="right"/>
            </w:pPr>
            <w:r>
              <w:t>N 213-оз</w:t>
            </w:r>
          </w:p>
        </w:tc>
      </w:tr>
    </w:tbl>
    <w:p w:rsidR="005B2AC8" w:rsidRDefault="005B2A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AC8" w:rsidRDefault="005B2AC8">
      <w:pPr>
        <w:pStyle w:val="ConsPlusNormal"/>
      </w:pPr>
    </w:p>
    <w:p w:rsidR="005B2AC8" w:rsidRDefault="005B2AC8">
      <w:pPr>
        <w:pStyle w:val="ConsPlusTitle"/>
        <w:jc w:val="center"/>
      </w:pPr>
      <w:r>
        <w:t>ЗАКОН</w:t>
      </w:r>
    </w:p>
    <w:p w:rsidR="005B2AC8" w:rsidRDefault="005B2AC8">
      <w:pPr>
        <w:pStyle w:val="ConsPlusTitle"/>
        <w:jc w:val="center"/>
      </w:pPr>
      <w:r>
        <w:t>ХАНТЫ-МАНСИЙСКОГО АВТОНОМНОГО ОКРУГА - ЮГРЫ</w:t>
      </w:r>
    </w:p>
    <w:p w:rsidR="005B2AC8" w:rsidRDefault="005B2AC8">
      <w:pPr>
        <w:pStyle w:val="ConsPlusTitle"/>
        <w:jc w:val="center"/>
      </w:pPr>
    </w:p>
    <w:p w:rsidR="005B2AC8" w:rsidRDefault="005B2AC8">
      <w:pPr>
        <w:pStyle w:val="ConsPlusTitle"/>
        <w:jc w:val="center"/>
      </w:pPr>
      <w:r>
        <w:t>О РАЗВИТИИ МАЛОГО И СРЕДНЕГО ПРЕДПРИНИМАТЕЛЬСТВА</w:t>
      </w:r>
    </w:p>
    <w:p w:rsidR="005B2AC8" w:rsidRDefault="005B2AC8">
      <w:pPr>
        <w:pStyle w:val="ConsPlusTitle"/>
        <w:jc w:val="center"/>
      </w:pPr>
      <w:r>
        <w:t>В ХАНТЫ-МАНСИЙСКОМ АВТОНОМНОМ ОКРУГЕ - ЮГРЕ</w:t>
      </w:r>
    </w:p>
    <w:p w:rsidR="005B2AC8" w:rsidRDefault="005B2AC8">
      <w:pPr>
        <w:pStyle w:val="ConsPlusNormal"/>
        <w:jc w:val="center"/>
      </w:pPr>
    </w:p>
    <w:p w:rsidR="005B2AC8" w:rsidRDefault="005B2AC8">
      <w:pPr>
        <w:pStyle w:val="ConsPlusNormal"/>
        <w:jc w:val="center"/>
      </w:pPr>
      <w:r>
        <w:t>Принят Думой Ханты-Мансийского</w:t>
      </w:r>
    </w:p>
    <w:p w:rsidR="005B2AC8" w:rsidRDefault="005B2AC8">
      <w:pPr>
        <w:pStyle w:val="ConsPlusNormal"/>
        <w:jc w:val="center"/>
      </w:pPr>
      <w:r>
        <w:t>автономного округа - Югры 27 декабря 2007 года</w:t>
      </w:r>
    </w:p>
    <w:p w:rsidR="005B2AC8" w:rsidRDefault="005B2A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2A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2AC8" w:rsidRDefault="005B2A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AC8" w:rsidRDefault="005B2A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30.09.2013 </w:t>
            </w:r>
            <w:hyperlink r:id="rId4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5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5B2AC8" w:rsidRDefault="005B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6" w:history="1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7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09.12.2015 </w:t>
            </w:r>
            <w:hyperlink r:id="rId8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5B2AC8" w:rsidRDefault="005B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9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23.02.2018 </w:t>
            </w:r>
            <w:hyperlink r:id="rId10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2AC8" w:rsidRDefault="005B2AC8">
      <w:pPr>
        <w:pStyle w:val="ConsPlusNormal"/>
        <w:jc w:val="center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B2AC8" w:rsidRDefault="005B2AC8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регулирует отдельные отношения в сфере развития малого и среднего предпринимательства в Ханты-Мансийском автономном округе - Югре (далее также - автономный округ).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1.1. Основные понятия, используемые в настоящем Законе</w:t>
      </w:r>
    </w:p>
    <w:p w:rsidR="005B2AC8" w:rsidRDefault="005B2AC8">
      <w:pPr>
        <w:pStyle w:val="ConsPlusNormal"/>
        <w:ind w:firstLine="540"/>
        <w:jc w:val="both"/>
      </w:pPr>
      <w:r>
        <w:t xml:space="preserve">(введена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ХМАО - Югры от 11.12.2013 N 128-оз)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"О развитии малого и среднего предпринимательства в Российской Федерации".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2. Основные цели развития субъектов малого и среднего предпринимательства, а также организаций, образующих инфраструктуру развития малого и среднего предпринимательства, в автономном округе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Normal"/>
        <w:ind w:firstLine="540"/>
        <w:jc w:val="both"/>
      </w:pPr>
      <w:r>
        <w:t>1. Государственная политика в области развития малого и среднего предпринимательства в Ханты-Мансийском автономном округе - Югре является частью государственной социально-экономической политики автономного округа.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2. Основными целями развития малого и среднего предпринимательства в Ханты-Мансийском автономном округе - Югре являются: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 и Ханты-Мансийского автономного округа - Югры;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3) обеспечение конкурентоспособности субъектов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4) оказание содействия субъектам малого и среднего предпринимательства в продвижении </w:t>
      </w:r>
      <w:r>
        <w:lastRenderedPageBreak/>
        <w:t>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6) обеспечение занятости населения и развитие </w:t>
      </w:r>
      <w:proofErr w:type="spellStart"/>
      <w:r>
        <w:t>самозанятости</w:t>
      </w:r>
      <w:proofErr w:type="spellEnd"/>
      <w:r>
        <w:t>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федерального бюджета, бюджета автономного округа и местных бюджетов.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3. Основными направлениями деятельности органов государственной власти Ханты-Мансийского автономного округа - Югры для достижения целей в области развития малого и среднего предпринимательства являются: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1) подготовка предложений по совершенствованию законодательства о развитии малого и среднего предпринимательства на федеральном и региональном уровнях;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2) формирование и совершенствование инфраструктуры поддержки и развития малого и среднего предпринимательства, обеспечивающей оказание финансовой, информационной, консультационной поддержки, получение профессионального образования и дополнительного профессионального образования кадрами, и иные формы развития;</w:t>
      </w:r>
    </w:p>
    <w:p w:rsidR="005B2AC8" w:rsidRDefault="005B2AC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3) поддержка межрегиональных связей и внешнеэкономической деятельности субъектов малого и среднего предпринимательства, включая содействие развитию их торговых, научно-технических, производственных, информационных связей с регионами Российской Федерации и иностранными государствами;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4) создание льготных условий использования субъектами малого и среднего предпринимательства финансовых, материально-технических и информационных ресурсов, научно-технических разработок и технологий;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5) оценка состояния малого и среднего предпринимательства в автономном округе и эффективности применения мер по его государственной поддержке, определение приоритетных направлений и форм государственного развития малого и среднего предпринимательства в автономном округе;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6) содействие органам местного самоуправления муниципальных образований автономного округа при разработке и реализации мер по поддержке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7) контроль и координация деятельности специализированных организаций автономного округа с государственным участием, осуществляющих поддержку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8) иные направления, предусмотренные нормативными правовыми актами Ханты-Мансийского автономного округа - Югры.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3. Полномочия Думы Ханты-Мансийского автономного округа - Югры в сфере развития малого и среднего предпринимательства</w:t>
      </w:r>
    </w:p>
    <w:p w:rsidR="005B2AC8" w:rsidRDefault="005B2AC8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5B2AC8" w:rsidRDefault="005B2AC8">
      <w:pPr>
        <w:pStyle w:val="ConsPlusNormal"/>
        <w:jc w:val="center"/>
      </w:pPr>
    </w:p>
    <w:p w:rsidR="005B2AC8" w:rsidRDefault="005B2AC8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lastRenderedPageBreak/>
        <w:t>1) принятие законов автономного округа в сфере развития малого и среднего предпринимательства и осуществление контроля за их исполнением;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автономного округа.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сфере развития малого и среднего предпринимательства</w:t>
      </w:r>
    </w:p>
    <w:p w:rsidR="005B2AC8" w:rsidRDefault="005B2AC8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5B2AC8" w:rsidRDefault="005B2AC8">
      <w:pPr>
        <w:pStyle w:val="ConsPlusNormal"/>
        <w:jc w:val="center"/>
      </w:pPr>
    </w:p>
    <w:p w:rsidR="005B2AC8" w:rsidRDefault="005B2AC8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2) утверждение государственных программ (подпрограмм), содержащих мероприятия, направленные на развитие малого и среднего предпринимательства (далее также - государственные программы (подпрограммы), определение порядка принятия решений об их разработке, порядка формирования и реализации указанных программ (подпрограмм);</w:t>
      </w:r>
    </w:p>
    <w:p w:rsidR="005B2AC8" w:rsidRDefault="005B2A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5B2AC8" w:rsidRDefault="005B2A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и обеспечение ее деятельности;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муниципальных образований автономного округа и содействие им в разработке и реализации мер по развитию малого и среднего предпринимательства на территориях муниципальных образований автономного округа;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bookmarkStart w:id="1" w:name="P75"/>
      <w:bookmarkEnd w:id="1"/>
      <w:r>
        <w:t xml:space="preserve">13) утверждение перечней государственного имущества, свободного от прав третьих лиц (за </w:t>
      </w:r>
      <w:r>
        <w:lastRenderedPageBreak/>
        <w:t>исключением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B2AC8" w:rsidRDefault="005B2AC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ХМАО - Югры от 09.12.2015 N 128-оз)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13.1) утверждение размера льготной ставки арендной платы по договорам в отношении имущества, включенного в перечень государственного имущества, свободного от прав третьих лиц (за исключением имущественных прав субъектов малого и среднего предпринимательства);</w:t>
      </w:r>
    </w:p>
    <w:p w:rsidR="005B2AC8" w:rsidRDefault="005B2A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13.1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ХМАО - Югры от 30.06.2017 N 40-оз)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14) установление порядка формирования, ведения, обязательного опубликования указанных в </w:t>
      </w:r>
      <w:hyperlink w:anchor="P75" w:history="1">
        <w:r>
          <w:rPr>
            <w:color w:val="0000FF"/>
          </w:rPr>
          <w:t>подпункте 13</w:t>
        </w:r>
      </w:hyperlink>
      <w:r>
        <w:t xml:space="preserve"> настоящего пункта перечней, а также порядка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имущества;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15)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16) разработка и утверждение перечня видов ремесленной деятельности в автономном округе;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17) организация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5B2AC8" w:rsidRDefault="005B2A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18)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5B2AC8" w:rsidRDefault="005B2A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19) осуществление иных полномочий в соответствии с федеральным законодательством и законодательством автономного округа.</w:t>
      </w:r>
    </w:p>
    <w:p w:rsidR="005B2AC8" w:rsidRDefault="005B2A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2. Правительство Ханты-Мансийского автономного округа - Югры в установленном порядке вправе возлагать осуществление отдельных полномочий в сфере развития малого и среднего предпринимательства на исполнительные органы государственной власти автономного округа, за исключением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5. Поддержка субъектов малого и среднего предпринимательства</w:t>
      </w:r>
    </w:p>
    <w:p w:rsidR="005B2AC8" w:rsidRDefault="005B2AC8">
      <w:pPr>
        <w:pStyle w:val="ConsPlusNormal"/>
        <w:jc w:val="center"/>
      </w:pPr>
    </w:p>
    <w:p w:rsidR="005B2AC8" w:rsidRDefault="005B2AC8">
      <w:pPr>
        <w:pStyle w:val="ConsPlusNormal"/>
        <w:ind w:firstLine="540"/>
        <w:jc w:val="both"/>
      </w:pPr>
      <w:r>
        <w:t>1. Поддержкой субъектов малого и среднего предпринимательства в Ханты-Мансийском автономном округе - Югре является деятельность органов государственной власти Ханты-Мансийского автономного округа - Югры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государственными программами (подпрограммами).</w:t>
      </w:r>
    </w:p>
    <w:p w:rsidR="005B2AC8" w:rsidRDefault="005B2AC8">
      <w:pPr>
        <w:pStyle w:val="ConsPlusNormal"/>
        <w:jc w:val="both"/>
      </w:pPr>
      <w:r>
        <w:t xml:space="preserve">(в ред. Законов ХМАО - Югры от 11.12.2013 </w:t>
      </w:r>
      <w:hyperlink r:id="rId27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28" w:history="1">
        <w:r>
          <w:rPr>
            <w:color w:val="0000FF"/>
          </w:rPr>
          <w:t>N 104-оз</w:t>
        </w:r>
      </w:hyperlink>
      <w:r>
        <w:t>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получения профессионального образования и дополнительного профессионального образования их работниками,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а также иные формы поддержки за счет средств бюджета автономного округа в соответствии с действующим законодательством.</w:t>
      </w:r>
    </w:p>
    <w:p w:rsidR="005B2AC8" w:rsidRDefault="005B2AC8">
      <w:pPr>
        <w:pStyle w:val="ConsPlusNormal"/>
        <w:jc w:val="both"/>
      </w:pPr>
      <w:r>
        <w:t xml:space="preserve">(в ред. Законов ХМАО - Югры от 30.09.2013 </w:t>
      </w:r>
      <w:hyperlink r:id="rId29" w:history="1">
        <w:r>
          <w:rPr>
            <w:color w:val="0000FF"/>
          </w:rPr>
          <w:t>N 86-оз</w:t>
        </w:r>
      </w:hyperlink>
      <w:r>
        <w:t xml:space="preserve">, от 11.12.2013 </w:t>
      </w:r>
      <w:hyperlink r:id="rId30" w:history="1">
        <w:r>
          <w:rPr>
            <w:color w:val="0000FF"/>
          </w:rPr>
          <w:t>N 128-оз</w:t>
        </w:r>
      </w:hyperlink>
      <w:r>
        <w:t>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автономном округе, устанавливаются государственными программами (подпрограммами).</w:t>
      </w:r>
    </w:p>
    <w:p w:rsidR="005B2AC8" w:rsidRDefault="005B2AC8">
      <w:pPr>
        <w:pStyle w:val="ConsPlusNormal"/>
        <w:jc w:val="both"/>
      </w:pPr>
      <w:r>
        <w:t xml:space="preserve">(в ред. Законов ХМАО - Югры от 11.12.2013 </w:t>
      </w:r>
      <w:hyperlink r:id="rId31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32" w:history="1">
        <w:r>
          <w:rPr>
            <w:color w:val="0000FF"/>
          </w:rPr>
          <w:t>N 104-оз</w:t>
        </w:r>
      </w:hyperlink>
      <w:r>
        <w:t>)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5.1. Поддержка субъектов малого и среднего предпринимательства, осуществляющих деятельность в социальной сфере</w:t>
      </w:r>
    </w:p>
    <w:p w:rsidR="005B2AC8" w:rsidRDefault="005B2AC8">
      <w:pPr>
        <w:pStyle w:val="ConsPlusNormal"/>
        <w:ind w:firstLine="540"/>
        <w:jc w:val="both"/>
      </w:pPr>
      <w:r>
        <w:t xml:space="preserve">(введена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ХМАО - Югры от 23.02.2018 N 5-оз)</w:t>
      </w:r>
    </w:p>
    <w:p w:rsidR="005B2AC8" w:rsidRDefault="005B2AC8">
      <w:pPr>
        <w:pStyle w:val="ConsPlusNormal"/>
        <w:jc w:val="both"/>
      </w:pPr>
    </w:p>
    <w:p w:rsidR="005B2AC8" w:rsidRDefault="005B2AC8">
      <w:pPr>
        <w:pStyle w:val="ConsPlusNormal"/>
        <w:ind w:firstLine="540"/>
        <w:jc w:val="both"/>
      </w:pPr>
      <w:r>
        <w:t>1. Поддержка субъектам малого и среднего предпринимательства, осуществляющим деятельность в социальной сфере, оказывается при одном из следующих условий: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1) субъекты предпринимательства обеспечивают занятость инвалидов, граждан пожилого возраста, лиц, находящихся в трудной жизненной ситуации, женщин, имеющих детей в возрасте до семи лет, детей-сирот, детей, оставшихся без попечения родителей, выпускников организаций для детей-сирот и детей, оставшихся без попечения родителей (далее - лица, относящиеся к социально незащищенным группам граждан), а также лиц, освобожденных из мест лишения свободы в течение двух лет, предшествующих дате проведения конкурсного отбора, при условии, что среднесписочная численность граждан, относящихся к указанным категориям, среди их работников составляет не менее 50 процентов, а доля в фонде оплаты труда - не менее 25 процентов;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2) субъекты предпринимательства осуществляют деятельность по предоставлению услуг (производству товаров, выполнению работ) в следующих сферах: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содействие профессиональной ориентации и трудоустройству, включая содействие занятости и </w:t>
      </w:r>
      <w:proofErr w:type="spellStart"/>
      <w:r>
        <w:t>самозанятости</w:t>
      </w:r>
      <w:proofErr w:type="spellEnd"/>
      <w:r>
        <w:t xml:space="preserve"> лиц, относящихся к социально незащищенным группам граждан;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предоставление услуг лицам, относящимся к социально незащищенным группам граждан, и семьям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организация социального туризма - только в части экскурсионно-познавательных туров для </w:t>
      </w:r>
      <w:r>
        <w:lastRenderedPageBreak/>
        <w:t>лиц, относящихся к социально незащищенным группам граждан;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обеспечение культурно-просветительской деятельности (музеи, театры, школы-студии, музыкальные организации, творческие мастерские);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предоставление образовательных услуг лицам, относящимся к социально незащищенным группам граждан;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двух лет, и лиц, страдающих наркоманией и алкоголизмом.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2. Поддержка субъектам малого и среднего предпринимательства, осуществляющим деятельность в социальной сфере, оказывается в виде создания организаций, образующих инфраструктуру поддержки субъектов малого и среднего предпринимательства, в том числе центров инноваций социальной сферы, и обеспечения деятельности таких организаций.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Иные мероприятия по поддержке субъектов малого и среднего предпринимательства, осуществляющих деятельность в социальной сфере, реализуются в соответствии с федеральным законодательством и законодательством автономного округа.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ХМАО - Югры от 11.12.2013 N 128-оз.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7. Инфраструктура поддержки субъектов малого и среднего предпринимательства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Normal"/>
        <w:ind w:firstLine="540"/>
        <w:jc w:val="both"/>
      </w:pPr>
      <w:r>
        <w:t>1. В соответствии с федеральным законодательством инфраструктурой поддержки субъектов малого и среднего предпринимательства в Ханты-Мансийском автономном округе - Югре является система коммерческих и некоммерческих организаций, которые создаются, осуществляют свою деятельность или привлекаются в установленном порядке в качестве поставщиков (исполнителей, подрядчиков) в целях осуществления закупок товаров, работ, услуг для обеспечения государственных нужд при реализации государственных программ (подпрограмм), содержащих мероприятия, направленные на развитие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5B2AC8" w:rsidRDefault="005B2AC8">
      <w:pPr>
        <w:pStyle w:val="ConsPlusNormal"/>
        <w:jc w:val="both"/>
      </w:pPr>
      <w:r>
        <w:t xml:space="preserve">(в ред. Законов ХМАО - Югры от 20.02.2014 </w:t>
      </w:r>
      <w:hyperlink r:id="rId35" w:history="1">
        <w:r>
          <w:rPr>
            <w:color w:val="0000FF"/>
          </w:rPr>
          <w:t>N 13-оз</w:t>
        </w:r>
      </w:hyperlink>
      <w:r>
        <w:t xml:space="preserve">, от 27.09.2015 </w:t>
      </w:r>
      <w:hyperlink r:id="rId36" w:history="1">
        <w:r>
          <w:rPr>
            <w:color w:val="0000FF"/>
          </w:rPr>
          <w:t>N 104-оз</w:t>
        </w:r>
      </w:hyperlink>
      <w:r>
        <w:t>)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ХМАО - Югры от 30.06.2017 N 40-оз.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8. Координационные и (или) совещательные органы в области развития малого и среднего предпринимательства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Normal"/>
        <w:ind w:firstLine="540"/>
        <w:jc w:val="both"/>
      </w:pPr>
      <w:r>
        <w:t>1. При органах исполнительной власти Ханты-Мансийского автономного округа - Югры могут быть созданы координационные и (или) совещательные органы в области развития малого и среднего предпринимательства (далее - органы).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2. Органы формируются из представителей организаций, выражающих интересы субъектов малого и среднего предпринимательства, руководителей органов государственной власти Ханты-</w:t>
      </w:r>
      <w:r>
        <w:lastRenderedPageBreak/>
        <w:t>Мансийского автономного округа - Югры, представителей органов местного самоуправления муниципальных образований автономного округа.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3. Состав органов утверждается Правительством Ханты-Мансийского автономного округа - Югры.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Представители организаций, выражающих интересы субъектов малого и среднего предпринимательства, руководители федеральных органов исполнительной власти включаются в состав органа по согласованию.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9. Реестры субъектов малого и среднего предпринимательства - получателей поддержки</w:t>
      </w:r>
    </w:p>
    <w:p w:rsidR="005B2AC8" w:rsidRDefault="005B2AC8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5B2AC8" w:rsidRDefault="005B2AC8">
      <w:pPr>
        <w:pStyle w:val="ConsPlusNormal"/>
        <w:jc w:val="center"/>
      </w:pPr>
    </w:p>
    <w:p w:rsidR="005B2AC8" w:rsidRDefault="005B2AC8">
      <w:pPr>
        <w:pStyle w:val="ConsPlusNormal"/>
        <w:ind w:firstLine="540"/>
        <w:jc w:val="both"/>
      </w:pPr>
      <w:r>
        <w:t>1. Исполнительные органы государственной власти автономного округа,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 в порядке, установленном федеральным законодательством.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автономного округа, оказывающие поддержку субъектам малого и среднего предпринимательства, размещают информацию, содержащуюся в реестрах субъектов малого и среднего предпринимательства - получателей поддержки, в информационно-телекоммуникационной сети "Интернет", в том числе на своих официальных сайтах, в целях ознакомления физических и юридических лиц с указанной информацией.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 мая 2000 года N 27-оз "О государственной поддержке малого предпринимательства в Ханты-Мансийском автономном округе - Югре" (Собрание законодательства Ханты-Мансийского автономного округа, 2000, N 4 (ч. 1), ст. 218);</w:t>
      </w:r>
    </w:p>
    <w:p w:rsidR="005B2AC8" w:rsidRDefault="005B2AC8">
      <w:pPr>
        <w:pStyle w:val="ConsPlusNormal"/>
        <w:spacing w:before="220"/>
        <w:ind w:firstLine="540"/>
        <w:jc w:val="both"/>
      </w:pPr>
      <w:r>
        <w:t xml:space="preserve">2) </w:t>
      </w:r>
      <w:hyperlink r:id="rId40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31 декабря 2004 года N 109-оз "О внесении изменений и дополнений в Закон Ханты-Мансийского автономного округа "О государственной поддержке малого предпринимательства в Ханты-Мансийском автономном округе" (Собрание законодательства Ханты-Мансийского автономного округа - Югры, 2004, N 12 (ч. 1), ст. 1811).</w:t>
      </w:r>
    </w:p>
    <w:p w:rsidR="005B2AC8" w:rsidRDefault="005B2AC8">
      <w:pPr>
        <w:pStyle w:val="ConsPlusNormal"/>
        <w:jc w:val="right"/>
      </w:pPr>
    </w:p>
    <w:p w:rsidR="005B2AC8" w:rsidRDefault="005B2AC8">
      <w:pPr>
        <w:pStyle w:val="ConsPlusNormal"/>
        <w:jc w:val="right"/>
      </w:pPr>
      <w:r>
        <w:t>Губернатор</w:t>
      </w:r>
    </w:p>
    <w:p w:rsidR="005B2AC8" w:rsidRDefault="005B2AC8">
      <w:pPr>
        <w:pStyle w:val="ConsPlusNormal"/>
        <w:jc w:val="right"/>
      </w:pPr>
      <w:r>
        <w:t>Ханты-Мансийского</w:t>
      </w:r>
    </w:p>
    <w:p w:rsidR="005B2AC8" w:rsidRDefault="005B2AC8">
      <w:pPr>
        <w:pStyle w:val="ConsPlusNormal"/>
        <w:jc w:val="right"/>
      </w:pPr>
      <w:r>
        <w:t>автономного округа - Югры</w:t>
      </w:r>
    </w:p>
    <w:p w:rsidR="005B2AC8" w:rsidRDefault="005B2AC8">
      <w:pPr>
        <w:pStyle w:val="ConsPlusNormal"/>
        <w:jc w:val="right"/>
      </w:pPr>
      <w:r>
        <w:t>А.В.ФИЛИПЕНКО</w:t>
      </w:r>
    </w:p>
    <w:p w:rsidR="005B2AC8" w:rsidRDefault="005B2AC8">
      <w:pPr>
        <w:pStyle w:val="ConsPlusNormal"/>
        <w:jc w:val="both"/>
      </w:pPr>
      <w:r>
        <w:t>г. Ханты-Мансийск</w:t>
      </w:r>
    </w:p>
    <w:p w:rsidR="005B2AC8" w:rsidRDefault="005B2AC8">
      <w:pPr>
        <w:pStyle w:val="ConsPlusNormal"/>
        <w:spacing w:before="220"/>
        <w:jc w:val="both"/>
      </w:pPr>
      <w:r>
        <w:t>29 декабря 2007 года</w:t>
      </w:r>
    </w:p>
    <w:p w:rsidR="005B2AC8" w:rsidRDefault="005B2AC8">
      <w:pPr>
        <w:pStyle w:val="ConsPlusNormal"/>
        <w:spacing w:before="220"/>
        <w:jc w:val="both"/>
      </w:pPr>
      <w:r>
        <w:t>N 213-оз</w:t>
      </w: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Normal"/>
        <w:ind w:firstLine="540"/>
        <w:jc w:val="both"/>
      </w:pPr>
    </w:p>
    <w:p w:rsidR="005B2AC8" w:rsidRDefault="005B2A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592" w:rsidRDefault="005B2AC8"/>
    <w:sectPr w:rsidR="00002592" w:rsidSect="000A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C8"/>
    <w:rsid w:val="005B2AC8"/>
    <w:rsid w:val="00672808"/>
    <w:rsid w:val="00C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A1645-E782-41D4-B50B-170D2BCF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28F76AEEED6A9D016F4638984771AF7849EFD1183E8CA2E0D0715EDD310412D81A6000B047A7AF9228DAF7D28C522F2302182862B7B9AE1BE3065B175G" TargetMode="External"/><Relationship Id="rId13" Type="http://schemas.openxmlformats.org/officeDocument/2006/relationships/hyperlink" Target="consultantplus://offline/ref=68F28F76AEEED6A9D016F4638984771AF7849EFD1984E9CA2A045A1FE58A1C432A8EF9170C4D767BF9228CAF7277C037E3682D8B90347A84FDBC31B67CG" TargetMode="External"/><Relationship Id="rId18" Type="http://schemas.openxmlformats.org/officeDocument/2006/relationships/hyperlink" Target="consultantplus://offline/ref=68F28F76AEEED6A9D016F4638984771AF7849EFD1180E2C829060715EDD310412D81A6000B047A7AF9228DAE7028C522F2302182862B7B9AE1BE3065B175G" TargetMode="External"/><Relationship Id="rId26" Type="http://schemas.openxmlformats.org/officeDocument/2006/relationships/hyperlink" Target="consultantplus://offline/ref=68F28F76AEEED6A9D016F4638984771AF7849EFD1180E2C829060715EDD310412D81A6000B047A7AF9228DAF7E28C522F2302182862B7B9AE1BE3065B175G" TargetMode="External"/><Relationship Id="rId39" Type="http://schemas.openxmlformats.org/officeDocument/2006/relationships/hyperlink" Target="consultantplus://offline/ref=68F28F76AEEED6A9D016F4638984771AF7849EFD1282E8C629045A1FE58A1C432A8EF9050C157A7AF13C8CAE67219172BB7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F28F76AEEED6A9D016F4638984771AF7849EFD1184E8C92D0A0715EDD310412D81A6000B047A7AF9228DAE7128C522F2302182862B7B9AE1BE3065B175G" TargetMode="External"/><Relationship Id="rId34" Type="http://schemas.openxmlformats.org/officeDocument/2006/relationships/hyperlink" Target="consultantplus://offline/ref=68F28F76AEEED6A9D016F4638984771AF7849EFD1984E9CA2A045A1FE58A1C432A8EF9170C4D767BF92289AD7277C037E3682D8B90347A84FDBC31B67C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8F28F76AEEED6A9D016F4638984771AF7849EFD1180E2C829060715EDD310412D81A6000B047A7AF9228DAE7E28C522F2302182862B7B9AE1BE3065B175G" TargetMode="External"/><Relationship Id="rId12" Type="http://schemas.openxmlformats.org/officeDocument/2006/relationships/hyperlink" Target="consultantplus://offline/ref=68F28F76AEEED6A9D016EA6E9FE82015F28FC4F21180E098775B0142B28316146DC1A0554840777AF829D9FF3D769C72BE7B2D8390377A9BBF77G" TargetMode="External"/><Relationship Id="rId17" Type="http://schemas.openxmlformats.org/officeDocument/2006/relationships/hyperlink" Target="consultantplus://offline/ref=68F28F76AEEED6A9D016F4638984771AF7849EFD1984E9CA2A045A1FE58A1C432A8EF9170C4D767BF9228CA77277C037E3682D8B90347A84FDBC31B67CG" TargetMode="External"/><Relationship Id="rId25" Type="http://schemas.openxmlformats.org/officeDocument/2006/relationships/hyperlink" Target="consultantplus://offline/ref=68F28F76AEEED6A9D016F4638984771AF7849EFD1180E2C829060715EDD310412D81A6000B047A7AF9228DAF7C28C522F2302182862B7B9AE1BE3065B175G" TargetMode="External"/><Relationship Id="rId33" Type="http://schemas.openxmlformats.org/officeDocument/2006/relationships/hyperlink" Target="consultantplus://offline/ref=68F28F76AEEED6A9D016F4638984771AF7849EFD1187E3CE2E060715EDD310412D81A6000B047A7AF9228DAE7E28C522F2302182862B7B9AE1BE3065B175G" TargetMode="External"/><Relationship Id="rId38" Type="http://schemas.openxmlformats.org/officeDocument/2006/relationships/hyperlink" Target="consultantplus://offline/ref=68F28F76AEEED6A9D016F4638984771AF7849EFD1984E9CA2A045A1FE58A1C432A8EF9170C4D767BF92289AA7277C037E3682D8B90347A84FDBC31B67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F28F76AEEED6A9D016F4638984771AF7849EFD1984E9CA2A045A1FE58A1C432A8EF9170C4D767BF9228CAA7277C037E3682D8B90347A84FDBC31B67CG" TargetMode="External"/><Relationship Id="rId20" Type="http://schemas.openxmlformats.org/officeDocument/2006/relationships/hyperlink" Target="consultantplus://offline/ref=68F28F76AEEED6A9D016F4638984771AF7849EFD1183E8CA2E0D0715EDD310412D81A6000B047A7AF9228DAF7D28C522F2302182862B7B9AE1BE3065B175G" TargetMode="External"/><Relationship Id="rId29" Type="http://schemas.openxmlformats.org/officeDocument/2006/relationships/hyperlink" Target="consultantplus://offline/ref=68F28F76AEEED6A9D016F4638984771AF7849EFD1183E2C82C0E0715EDD310412D81A6000B047A7AF9228CA97028C522F2302182862B7B9AE1BE3065B175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28F76AEEED6A9D016F4638984771AF7849EFD1986E8CE28045A1FE58A1C432A8EF9170C4D767BF9228FAC7277C037E3682D8B90347A84FDBC31B67CG" TargetMode="External"/><Relationship Id="rId11" Type="http://schemas.openxmlformats.org/officeDocument/2006/relationships/hyperlink" Target="consultantplus://offline/ref=68F28F76AEEED6A9D016F4638984771AF7849EFD1984E9CA2A045A1FE58A1C432A8EF9170C4D767BF9228DA67277C037E3682D8B90347A84FDBC31B67CG" TargetMode="External"/><Relationship Id="rId24" Type="http://schemas.openxmlformats.org/officeDocument/2006/relationships/hyperlink" Target="consultantplus://offline/ref=68F28F76AEEED6A9D016EA6E9FE82015F28FC4F31282E098775B0142B28316147FC1F8594948697AF93C8FAE78B27BG" TargetMode="External"/><Relationship Id="rId32" Type="http://schemas.openxmlformats.org/officeDocument/2006/relationships/hyperlink" Target="consultantplus://offline/ref=68F28F76AEEED6A9D016F4638984771AF7849EFD1180E2C829060715EDD310412D81A6000B047A7AF9228DAC7928C522F2302182862B7B9AE1BE3065B175G" TargetMode="External"/><Relationship Id="rId37" Type="http://schemas.openxmlformats.org/officeDocument/2006/relationships/hyperlink" Target="consultantplus://offline/ref=68F28F76AEEED6A9D016F4638984771AF7849EFD1184E8C92D0A0715EDD310412D81A6000B047A7AF9228DAF7928C522F2302182862B7B9AE1BE3065B175G" TargetMode="External"/><Relationship Id="rId40" Type="http://schemas.openxmlformats.org/officeDocument/2006/relationships/hyperlink" Target="consultantplus://offline/ref=68F28F76AEEED6A9D016F4638984771AF7849EFD1282E8CF29045A1FE58A1C432A8EF9050C157A7AF13C8CAE67219172BB7EG" TargetMode="External"/><Relationship Id="rId5" Type="http://schemas.openxmlformats.org/officeDocument/2006/relationships/hyperlink" Target="consultantplus://offline/ref=68F28F76AEEED6A9D016F4638984771AF7849EFD1984E9CA2A045A1FE58A1C432A8EF9170C4D767BF9228DA97277C037E3682D8B90347A84FDBC31B67CG" TargetMode="External"/><Relationship Id="rId15" Type="http://schemas.openxmlformats.org/officeDocument/2006/relationships/hyperlink" Target="consultantplus://offline/ref=68F28F76AEEED6A9D016F4638984771AF7849EFD1183E2C82C0E0715EDD310412D81A6000B047A7AF9228CA97128C522F2302182862B7B9AE1BE3065B175G" TargetMode="External"/><Relationship Id="rId23" Type="http://schemas.openxmlformats.org/officeDocument/2006/relationships/hyperlink" Target="consultantplus://offline/ref=68F28F76AEEED6A9D016F4638984771AF7849EFD1180E2C829060715EDD310412D81A6000B047A7AF9228DAF7A28C522F2302182862B7B9AE1BE3065B175G" TargetMode="External"/><Relationship Id="rId28" Type="http://schemas.openxmlformats.org/officeDocument/2006/relationships/hyperlink" Target="consultantplus://offline/ref=68F28F76AEEED6A9D016F4638984771AF7849EFD1180E2C829060715EDD310412D81A6000B047A7AF9228DAF7028C522F2302182862B7B9AE1BE3065B175G" TargetMode="External"/><Relationship Id="rId36" Type="http://schemas.openxmlformats.org/officeDocument/2006/relationships/hyperlink" Target="consultantplus://offline/ref=68F28F76AEEED6A9D016F4638984771AF7849EFD1180E2C829060715EDD310412D81A6000B047A7AF9228DAC7828C522F2302182862B7B9AE1BE3065B175G" TargetMode="External"/><Relationship Id="rId10" Type="http://schemas.openxmlformats.org/officeDocument/2006/relationships/hyperlink" Target="consultantplus://offline/ref=68F28F76AEEED6A9D016F4638984771AF7849EFD1187E3CE2E060715EDD310412D81A6000B047A7AF9228DAE7E28C522F2302182862B7B9AE1BE3065B175G" TargetMode="External"/><Relationship Id="rId19" Type="http://schemas.openxmlformats.org/officeDocument/2006/relationships/hyperlink" Target="consultantplus://offline/ref=68F28F76AEEED6A9D016F4638984771AF7849EFD1180E2C829060715EDD310412D81A6000B047A7AF9228DAF7828C522F2302182862B7B9AE1BE3065B175G" TargetMode="External"/><Relationship Id="rId31" Type="http://schemas.openxmlformats.org/officeDocument/2006/relationships/hyperlink" Target="consultantplus://offline/ref=68F28F76AEEED6A9D016F4638984771AF7849EFD1984E9CA2A045A1FE58A1C432A8EF9170C4D767BF92289AC7277C037E3682D8B90347A84FDBC31B67CG" TargetMode="External"/><Relationship Id="rId4" Type="http://schemas.openxmlformats.org/officeDocument/2006/relationships/hyperlink" Target="consultantplus://offline/ref=68F28F76AEEED6A9D016F4638984771AF7849EFD1183E2C82C0E0715EDD310412D81A6000B047A7AF9228CA97E28C522F2302182862B7B9AE1BE3065B175G" TargetMode="External"/><Relationship Id="rId9" Type="http://schemas.openxmlformats.org/officeDocument/2006/relationships/hyperlink" Target="consultantplus://offline/ref=68F28F76AEEED6A9D016F4638984771AF7849EFD1184E8C92D0A0715EDD310412D81A6000B047A7AF9228DAE7E28C522F2302182862B7B9AE1BE3065B175G" TargetMode="External"/><Relationship Id="rId14" Type="http://schemas.openxmlformats.org/officeDocument/2006/relationships/hyperlink" Target="consultantplus://offline/ref=68F28F76AEEED6A9D016EA6E9FE82015F28FC4F21180E098775B0142B28316146DC1A0554840777AFB29D9FF3D769C72BE7B2D8390377A9BBF77G" TargetMode="External"/><Relationship Id="rId22" Type="http://schemas.openxmlformats.org/officeDocument/2006/relationships/hyperlink" Target="consultantplus://offline/ref=68F28F76AEEED6A9D016EA6E9FE82015F28FC4F31282E098775B0142B28316147FC1F8594948697AF93C8FAE78B27BG" TargetMode="External"/><Relationship Id="rId27" Type="http://schemas.openxmlformats.org/officeDocument/2006/relationships/hyperlink" Target="consultantplus://offline/ref=68F28F76AEEED6A9D016F4638984771AF7849EFD1984E9CA2A045A1FE58A1C432A8EF9170C4D767BF92289AE7277C037E3682D8B90347A84FDBC31B67CG" TargetMode="External"/><Relationship Id="rId30" Type="http://schemas.openxmlformats.org/officeDocument/2006/relationships/hyperlink" Target="consultantplus://offline/ref=68F28F76AEEED6A9D016F4638984771AF7849EFD1984E9CA2A045A1FE58A1C432A8EF9170C4D767BF92289AF7277C037E3682D8B90347A84FDBC31B67CG" TargetMode="External"/><Relationship Id="rId35" Type="http://schemas.openxmlformats.org/officeDocument/2006/relationships/hyperlink" Target="consultantplus://offline/ref=68F28F76AEEED6A9D016F4638984771AF7849EFD1986E8CE28045A1FE58A1C432A8EF9170C4D767BF9228FAC7277C037E3682D8B90347A84FDBC31B67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3895</Words>
  <Characters>22206</Characters>
  <Application>Microsoft Office Word</Application>
  <DocSecurity>0</DocSecurity>
  <Lines>185</Lines>
  <Paragraphs>52</Paragraphs>
  <ScaleCrop>false</ScaleCrop>
  <Company/>
  <LinksUpToDate>false</LinksUpToDate>
  <CharactersWithSpaces>26049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аренды и обязательственных отношений</dc:creator>
  <cp:keywords/>
  <dc:description/>
  <cp:lastModifiedBy>Отдел аренды и обязательственных отношений</cp:lastModifiedBy>
  <cp:revision>1</cp:revision>
  <dcterms:created xsi:type="dcterms:W3CDTF">2018-10-18T06:59:00Z</dcterms:created>
  <dcterms:modified xsi:type="dcterms:W3CDTF">2018-10-18T06:59:00Z</dcterms:modified>
</cp:coreProperties>
</file>