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B8A" w:rsidRPr="005E6834" w:rsidRDefault="008D5B8A" w:rsidP="008D5B8A">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Приложение № 1</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Внешняя</w:t>
      </w:r>
      <w:r w:rsidR="00CE71E3" w:rsidRPr="005E6834">
        <w:rPr>
          <w:rFonts w:ascii="Times New Roman" w:eastAsia="Times New Roman" w:hAnsi="Times New Roman" w:cs="Times New Roman"/>
          <w:b/>
          <w:sz w:val="28"/>
          <w:szCs w:val="28"/>
          <w:lang w:eastAsia="ru-RU"/>
        </w:rPr>
        <w:t xml:space="preserve"> проверка годовой бюджетной отчё</w:t>
      </w:r>
      <w:r w:rsidRPr="005E6834">
        <w:rPr>
          <w:rFonts w:ascii="Times New Roman" w:eastAsia="Times New Roman" w:hAnsi="Times New Roman" w:cs="Times New Roman"/>
          <w:b/>
          <w:sz w:val="28"/>
          <w:szCs w:val="28"/>
          <w:lang w:eastAsia="ru-RU"/>
        </w:rPr>
        <w:t xml:space="preserve">тности </w:t>
      </w:r>
    </w:p>
    <w:p w:rsidR="008D5B8A" w:rsidRPr="005E6834" w:rsidRDefault="008D5B8A" w:rsidP="008D5B8A">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E6834">
        <w:rPr>
          <w:rFonts w:ascii="Times New Roman" w:eastAsia="Times New Roman" w:hAnsi="Times New Roman" w:cs="Times New Roman"/>
          <w:b/>
          <w:sz w:val="28"/>
          <w:szCs w:val="28"/>
          <w:lang w:eastAsia="ru-RU"/>
        </w:rPr>
        <w:t>главных администраторов бюджетных средств за 201</w:t>
      </w:r>
      <w:r w:rsidR="002670DD">
        <w:rPr>
          <w:rFonts w:ascii="Times New Roman" w:eastAsia="Times New Roman" w:hAnsi="Times New Roman" w:cs="Times New Roman"/>
          <w:b/>
          <w:sz w:val="28"/>
          <w:szCs w:val="28"/>
          <w:lang w:eastAsia="ru-RU"/>
        </w:rPr>
        <w:t>8</w:t>
      </w:r>
      <w:r w:rsidRPr="005E6834">
        <w:rPr>
          <w:rFonts w:ascii="Times New Roman" w:eastAsia="Times New Roman" w:hAnsi="Times New Roman" w:cs="Times New Roman"/>
          <w:b/>
          <w:sz w:val="28"/>
          <w:szCs w:val="28"/>
          <w:lang w:eastAsia="ru-RU"/>
        </w:rPr>
        <w:t xml:space="preserve"> год</w:t>
      </w:r>
    </w:p>
    <w:p w:rsidR="008D5B8A" w:rsidRPr="005E6834" w:rsidRDefault="008D5B8A" w:rsidP="008D5B8A">
      <w:pPr>
        <w:overflowPunct w:val="0"/>
        <w:autoSpaceDE w:val="0"/>
        <w:autoSpaceDN w:val="0"/>
        <w:adjustRightInd w:val="0"/>
        <w:spacing w:after="0" w:line="240" w:lineRule="auto"/>
        <w:textAlignment w:val="baseline"/>
        <w:rPr>
          <w:rFonts w:ascii="Times New Roman" w:eastAsia="Times New Roman" w:hAnsi="Times New Roman" w:cs="Times New Roman"/>
          <w:sz w:val="28"/>
          <w:szCs w:val="28"/>
          <w:lang w:eastAsia="ru-RU"/>
        </w:rPr>
      </w:pPr>
    </w:p>
    <w:p w:rsidR="008D5B8A" w:rsidRPr="005E6834"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ab/>
      </w:r>
      <w:r w:rsidR="008F7BB1" w:rsidRPr="005E6834">
        <w:rPr>
          <w:rFonts w:ascii="Times New Roman" w:eastAsia="Times New Roman" w:hAnsi="Times New Roman" w:cs="Times New Roman"/>
          <w:sz w:val="28"/>
          <w:szCs w:val="28"/>
          <w:lang w:eastAsia="ru-RU"/>
        </w:rPr>
        <w:t>Информация</w:t>
      </w:r>
      <w:r w:rsidR="008D5B8A" w:rsidRPr="005E6834">
        <w:rPr>
          <w:rFonts w:ascii="Times New Roman" w:eastAsia="Times New Roman" w:hAnsi="Times New Roman" w:cs="Times New Roman"/>
          <w:sz w:val="28"/>
          <w:szCs w:val="28"/>
          <w:lang w:eastAsia="ru-RU"/>
        </w:rPr>
        <w:t xml:space="preserve"> по результатам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008D5B8A" w:rsidRPr="005E6834">
        <w:rPr>
          <w:rFonts w:ascii="Times New Roman" w:eastAsia="Times New Roman" w:hAnsi="Times New Roman" w:cs="Times New Roman"/>
          <w:sz w:val="28"/>
          <w:szCs w:val="28"/>
          <w:lang w:eastAsia="ru-RU"/>
        </w:rPr>
        <w:t>тности подго</w:t>
      </w:r>
      <w:r w:rsidR="00DC46F3" w:rsidRPr="005E6834">
        <w:rPr>
          <w:rFonts w:ascii="Times New Roman" w:eastAsia="Times New Roman" w:hAnsi="Times New Roman" w:cs="Times New Roman"/>
          <w:sz w:val="28"/>
          <w:szCs w:val="28"/>
          <w:lang w:eastAsia="ru-RU"/>
        </w:rPr>
        <w:t>товлен</w:t>
      </w:r>
      <w:r w:rsidR="00D67ACF">
        <w:rPr>
          <w:rFonts w:ascii="Times New Roman" w:eastAsia="Times New Roman" w:hAnsi="Times New Roman" w:cs="Times New Roman"/>
          <w:sz w:val="28"/>
          <w:szCs w:val="28"/>
          <w:lang w:eastAsia="ru-RU"/>
        </w:rPr>
        <w:t>а</w:t>
      </w:r>
      <w:r w:rsidR="00DC46F3" w:rsidRPr="005E6834">
        <w:rPr>
          <w:rFonts w:ascii="Times New Roman" w:eastAsia="Times New Roman" w:hAnsi="Times New Roman" w:cs="Times New Roman"/>
          <w:sz w:val="28"/>
          <w:szCs w:val="28"/>
          <w:lang w:eastAsia="ru-RU"/>
        </w:rPr>
        <w:t xml:space="preserve"> в соответствии со статьё</w:t>
      </w:r>
      <w:r w:rsidR="008D5B8A" w:rsidRPr="005E6834">
        <w:rPr>
          <w:rFonts w:ascii="Times New Roman" w:eastAsia="Times New Roman" w:hAnsi="Times New Roman" w:cs="Times New Roman"/>
          <w:sz w:val="28"/>
          <w:szCs w:val="28"/>
          <w:lang w:eastAsia="ru-RU"/>
        </w:rPr>
        <w:t xml:space="preserve">й 264.4 Бюджетного кодекса Российской Федерации, </w:t>
      </w:r>
      <w:r w:rsidR="00390359">
        <w:rPr>
          <w:rFonts w:ascii="Times New Roman" w:eastAsia="Times New Roman" w:hAnsi="Times New Roman" w:cs="Times New Roman"/>
          <w:sz w:val="28"/>
          <w:szCs w:val="28"/>
          <w:lang w:eastAsia="ru-RU"/>
        </w:rPr>
        <w:t xml:space="preserve">с </w:t>
      </w:r>
      <w:r w:rsidR="008D5B8A" w:rsidRPr="005E6834">
        <w:rPr>
          <w:rFonts w:ascii="Times New Roman" w:eastAsia="Times New Roman" w:hAnsi="Times New Roman" w:cs="Times New Roman"/>
          <w:sz w:val="28"/>
          <w:szCs w:val="28"/>
          <w:lang w:eastAsia="ru-RU"/>
        </w:rPr>
        <w:t>Положением о бюджетном устройстве и бюджетном процессе</w:t>
      </w:r>
      <w:r w:rsidR="00DC46F3" w:rsidRPr="005E6834">
        <w:rPr>
          <w:rFonts w:ascii="Times New Roman" w:eastAsia="Times New Roman" w:hAnsi="Times New Roman" w:cs="Times New Roman"/>
          <w:sz w:val="28"/>
          <w:szCs w:val="28"/>
          <w:lang w:eastAsia="ru-RU"/>
        </w:rPr>
        <w:t xml:space="preserve"> в городе Нефтеюганске, утверждё</w:t>
      </w:r>
      <w:r w:rsidR="008D5B8A" w:rsidRPr="005E6834">
        <w:rPr>
          <w:rFonts w:ascii="Times New Roman" w:eastAsia="Times New Roman" w:hAnsi="Times New Roman" w:cs="Times New Roman"/>
          <w:sz w:val="28"/>
          <w:szCs w:val="28"/>
          <w:lang w:eastAsia="ru-RU"/>
        </w:rPr>
        <w:t xml:space="preserve">нным решением Думы города от </w:t>
      </w:r>
      <w:r w:rsidR="00751698" w:rsidRPr="005E6834">
        <w:rPr>
          <w:rFonts w:ascii="Times New Roman" w:eastAsia="Times New Roman" w:hAnsi="Times New Roman" w:cs="Times New Roman"/>
          <w:sz w:val="28"/>
          <w:szCs w:val="28"/>
          <w:lang w:eastAsia="ru-RU"/>
        </w:rPr>
        <w:t>25.09.2013</w:t>
      </w:r>
      <w:r w:rsidR="008D5B8A" w:rsidRPr="005E6834">
        <w:rPr>
          <w:rFonts w:ascii="Times New Roman" w:eastAsia="Times New Roman" w:hAnsi="Times New Roman" w:cs="Times New Roman"/>
          <w:sz w:val="28"/>
          <w:szCs w:val="28"/>
          <w:lang w:eastAsia="ru-RU"/>
        </w:rPr>
        <w:t xml:space="preserve"> № </w:t>
      </w:r>
      <w:r w:rsidR="00751698" w:rsidRPr="005E6834">
        <w:rPr>
          <w:rFonts w:ascii="Times New Roman" w:eastAsia="Times New Roman" w:hAnsi="Times New Roman" w:cs="Times New Roman"/>
          <w:sz w:val="28"/>
          <w:szCs w:val="28"/>
          <w:lang w:eastAsia="ru-RU"/>
        </w:rPr>
        <w:t>633</w:t>
      </w:r>
      <w:r w:rsidR="008D5B8A" w:rsidRPr="005E6834">
        <w:rPr>
          <w:rFonts w:ascii="Times New Roman" w:eastAsia="Times New Roman" w:hAnsi="Times New Roman" w:cs="Times New Roman"/>
          <w:sz w:val="28"/>
          <w:szCs w:val="28"/>
          <w:lang w:eastAsia="ru-RU"/>
        </w:rPr>
        <w:t>-V</w:t>
      </w:r>
      <w:r w:rsidR="001723D0" w:rsidRPr="005E6834">
        <w:rPr>
          <w:rFonts w:ascii="Times New Roman" w:eastAsia="Times New Roman" w:hAnsi="Times New Roman" w:cs="Times New Roman"/>
          <w:sz w:val="28"/>
          <w:szCs w:val="28"/>
          <w:lang w:eastAsia="ru-RU"/>
        </w:rPr>
        <w:t xml:space="preserve"> (далее по тексту – Положение о бюджетном процессе)</w:t>
      </w:r>
      <w:r w:rsidR="008D5B8A" w:rsidRPr="005E6834">
        <w:rPr>
          <w:rFonts w:ascii="Times New Roman" w:eastAsia="Times New Roman" w:hAnsi="Times New Roman" w:cs="Times New Roman"/>
          <w:sz w:val="28"/>
          <w:szCs w:val="28"/>
          <w:lang w:eastAsia="ru-RU"/>
        </w:rPr>
        <w:t>,</w:t>
      </w:r>
      <w:r w:rsidR="00DC46F3" w:rsidRPr="005E6834">
        <w:rPr>
          <w:rFonts w:ascii="Times New Roman" w:eastAsia="Times New Roman" w:hAnsi="Times New Roman" w:cs="Times New Roman"/>
          <w:sz w:val="28"/>
          <w:szCs w:val="28"/>
          <w:lang w:eastAsia="ru-RU"/>
        </w:rPr>
        <w:t xml:space="preserve"> Положением о Счё</w:t>
      </w:r>
      <w:r w:rsidR="008D5B8A" w:rsidRPr="005E6834">
        <w:rPr>
          <w:rFonts w:ascii="Times New Roman" w:eastAsia="Times New Roman" w:hAnsi="Times New Roman" w:cs="Times New Roman"/>
          <w:sz w:val="28"/>
          <w:szCs w:val="28"/>
          <w:lang w:eastAsia="ru-RU"/>
        </w:rPr>
        <w:t>тной пала</w:t>
      </w:r>
      <w:r w:rsidR="00DC46F3" w:rsidRPr="005E6834">
        <w:rPr>
          <w:rFonts w:ascii="Times New Roman" w:eastAsia="Times New Roman" w:hAnsi="Times New Roman" w:cs="Times New Roman"/>
          <w:sz w:val="28"/>
          <w:szCs w:val="28"/>
          <w:lang w:eastAsia="ru-RU"/>
        </w:rPr>
        <w:t>те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27.09.2011 № 115-V, Порядком проведени</w:t>
      </w:r>
      <w:r w:rsidR="00DC46F3" w:rsidRPr="005E6834">
        <w:rPr>
          <w:rFonts w:ascii="Times New Roman" w:eastAsia="Times New Roman" w:hAnsi="Times New Roman" w:cs="Times New Roman"/>
          <w:sz w:val="28"/>
          <w:szCs w:val="28"/>
          <w:lang w:eastAsia="ru-RU"/>
        </w:rPr>
        <w:t>я внешней проверки годового отчё</w:t>
      </w:r>
      <w:r w:rsidR="008D5B8A" w:rsidRPr="005E6834">
        <w:rPr>
          <w:rFonts w:ascii="Times New Roman" w:eastAsia="Times New Roman" w:hAnsi="Times New Roman" w:cs="Times New Roman"/>
          <w:sz w:val="28"/>
          <w:szCs w:val="28"/>
          <w:lang w:eastAsia="ru-RU"/>
        </w:rPr>
        <w:t>та об исполнении бюдже</w:t>
      </w:r>
      <w:r w:rsidR="00DC46F3" w:rsidRPr="005E6834">
        <w:rPr>
          <w:rFonts w:ascii="Times New Roman" w:eastAsia="Times New Roman" w:hAnsi="Times New Roman" w:cs="Times New Roman"/>
          <w:sz w:val="28"/>
          <w:szCs w:val="28"/>
          <w:lang w:eastAsia="ru-RU"/>
        </w:rPr>
        <w:t>та города Нефтеюганска, утверждё</w:t>
      </w:r>
      <w:r w:rsidR="008D5B8A" w:rsidRPr="005E6834">
        <w:rPr>
          <w:rFonts w:ascii="Times New Roman" w:eastAsia="Times New Roman" w:hAnsi="Times New Roman" w:cs="Times New Roman"/>
          <w:sz w:val="28"/>
          <w:szCs w:val="28"/>
          <w:lang w:eastAsia="ru-RU"/>
        </w:rPr>
        <w:t>нным решением Думы города от 28.03.2013 № 531-V</w:t>
      </w:r>
      <w:r w:rsidR="001723D0" w:rsidRPr="005E6834">
        <w:rPr>
          <w:rFonts w:ascii="Times New Roman" w:eastAsia="Times New Roman" w:hAnsi="Times New Roman" w:cs="Times New Roman"/>
          <w:sz w:val="28"/>
          <w:szCs w:val="28"/>
          <w:lang w:eastAsia="ru-RU"/>
        </w:rPr>
        <w:t xml:space="preserve"> (далее по тексту – Порядок)</w:t>
      </w:r>
      <w:r w:rsidR="008D5B8A" w:rsidRPr="005E6834">
        <w:rPr>
          <w:rFonts w:ascii="Times New Roman" w:eastAsia="Times New Roman" w:hAnsi="Times New Roman" w:cs="Times New Roman"/>
          <w:sz w:val="28"/>
          <w:szCs w:val="28"/>
          <w:lang w:eastAsia="ru-RU"/>
        </w:rPr>
        <w:t>, Методическими рекомендациями по</w:t>
      </w:r>
      <w:r w:rsidR="00DC46F3" w:rsidRPr="005E6834">
        <w:rPr>
          <w:rFonts w:ascii="Times New Roman" w:eastAsia="Times New Roman" w:hAnsi="Times New Roman" w:cs="Times New Roman"/>
          <w:sz w:val="28"/>
          <w:szCs w:val="28"/>
          <w:lang w:eastAsia="ru-RU"/>
        </w:rPr>
        <w:t xml:space="preserve"> проверке годовой бюджетной отчё</w:t>
      </w:r>
      <w:r w:rsidR="008D5B8A" w:rsidRPr="005E6834">
        <w:rPr>
          <w:rFonts w:ascii="Times New Roman" w:eastAsia="Times New Roman" w:hAnsi="Times New Roman" w:cs="Times New Roman"/>
          <w:sz w:val="28"/>
          <w:szCs w:val="28"/>
          <w:lang w:eastAsia="ru-RU"/>
        </w:rPr>
        <w:t>тности главных администраторов бюджетных средств при организаци</w:t>
      </w:r>
      <w:r w:rsidR="00FF42B1" w:rsidRPr="005E6834">
        <w:rPr>
          <w:rFonts w:ascii="Times New Roman" w:eastAsia="Times New Roman" w:hAnsi="Times New Roman" w:cs="Times New Roman"/>
          <w:sz w:val="28"/>
          <w:szCs w:val="28"/>
          <w:lang w:eastAsia="ru-RU"/>
        </w:rPr>
        <w:t>и внешней проверки годового отчё</w:t>
      </w:r>
      <w:r w:rsidR="008D5B8A" w:rsidRPr="005E6834">
        <w:rPr>
          <w:rFonts w:ascii="Times New Roman" w:eastAsia="Times New Roman" w:hAnsi="Times New Roman" w:cs="Times New Roman"/>
          <w:sz w:val="28"/>
          <w:szCs w:val="28"/>
          <w:lang w:eastAsia="ru-RU"/>
        </w:rPr>
        <w:t>т</w:t>
      </w:r>
      <w:r w:rsidR="00586ACF" w:rsidRPr="005E6834">
        <w:rPr>
          <w:rFonts w:ascii="Times New Roman" w:eastAsia="Times New Roman" w:hAnsi="Times New Roman" w:cs="Times New Roman"/>
          <w:sz w:val="28"/>
          <w:szCs w:val="28"/>
          <w:lang w:eastAsia="ru-RU"/>
        </w:rPr>
        <w:t xml:space="preserve">а об исполнении местного бюджета, </w:t>
      </w:r>
      <w:r w:rsidR="00586ACF" w:rsidRPr="005E6834">
        <w:rPr>
          <w:rFonts w:ascii="Times New Roman" w:hAnsi="Times New Roman" w:cs="Times New Roman"/>
          <w:sz w:val="28"/>
          <w:szCs w:val="28"/>
          <w:shd w:val="clear" w:color="auto" w:fill="FFFFFF"/>
        </w:rPr>
        <w:t>Стандартом муниципального финансового контроля «Проведени</w:t>
      </w:r>
      <w:r w:rsidR="00DC46F3" w:rsidRPr="005E6834">
        <w:rPr>
          <w:rFonts w:ascii="Times New Roman" w:hAnsi="Times New Roman" w:cs="Times New Roman"/>
          <w:sz w:val="28"/>
          <w:szCs w:val="28"/>
          <w:shd w:val="clear" w:color="auto" w:fill="FFFFFF"/>
        </w:rPr>
        <w:t>е внешней проверки годового отчё</w:t>
      </w:r>
      <w:r w:rsidR="00586ACF" w:rsidRPr="005E6834">
        <w:rPr>
          <w:rFonts w:ascii="Times New Roman" w:hAnsi="Times New Roman" w:cs="Times New Roman"/>
          <w:sz w:val="28"/>
          <w:szCs w:val="28"/>
          <w:shd w:val="clear" w:color="auto" w:fill="FFFFFF"/>
        </w:rPr>
        <w:t>та об исполнении бюджета города Нефтеюганска».</w:t>
      </w:r>
      <w:r w:rsidR="008D5B8A" w:rsidRPr="005E6834">
        <w:rPr>
          <w:rFonts w:ascii="Times New Roman" w:eastAsia="Times New Roman" w:hAnsi="Times New Roman" w:cs="Times New Roman"/>
          <w:sz w:val="28"/>
          <w:szCs w:val="28"/>
          <w:lang w:eastAsia="ru-RU"/>
        </w:rPr>
        <w:t xml:space="preserve"> </w:t>
      </w:r>
    </w:p>
    <w:p w:rsidR="008D5B8A" w:rsidRPr="005E6834" w:rsidRDefault="00A94E36"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ab/>
      </w:r>
      <w:r w:rsidR="008D5B8A" w:rsidRPr="005E6834">
        <w:rPr>
          <w:rFonts w:ascii="Times New Roman" w:eastAsia="Times New Roman" w:hAnsi="Times New Roman" w:cs="Times New Roman"/>
          <w:sz w:val="28"/>
          <w:szCs w:val="28"/>
          <w:lang w:eastAsia="ru-RU"/>
        </w:rPr>
        <w:t>Пред</w:t>
      </w:r>
      <w:r w:rsidR="00A82FC5" w:rsidRPr="005E6834">
        <w:rPr>
          <w:rFonts w:ascii="Times New Roman" w:eastAsia="Times New Roman" w:hAnsi="Times New Roman" w:cs="Times New Roman"/>
          <w:sz w:val="28"/>
          <w:szCs w:val="28"/>
          <w:lang w:eastAsia="ru-RU"/>
        </w:rPr>
        <w:t>о</w:t>
      </w:r>
      <w:r w:rsidR="00DC46F3" w:rsidRPr="005E6834">
        <w:rPr>
          <w:rFonts w:ascii="Times New Roman" w:eastAsia="Times New Roman" w:hAnsi="Times New Roman" w:cs="Times New Roman"/>
          <w:sz w:val="28"/>
          <w:szCs w:val="28"/>
          <w:lang w:eastAsia="ru-RU"/>
        </w:rPr>
        <w:t>ставили годовую бюджетную отчё</w:t>
      </w:r>
      <w:r w:rsidR="008D5B8A" w:rsidRPr="005E6834">
        <w:rPr>
          <w:rFonts w:ascii="Times New Roman" w:eastAsia="Times New Roman" w:hAnsi="Times New Roman" w:cs="Times New Roman"/>
          <w:sz w:val="28"/>
          <w:szCs w:val="28"/>
          <w:lang w:eastAsia="ru-RU"/>
        </w:rPr>
        <w:t>тность за 201</w:t>
      </w:r>
      <w:r w:rsidR="002670DD">
        <w:rPr>
          <w:rFonts w:ascii="Times New Roman" w:eastAsia="Times New Roman" w:hAnsi="Times New Roman" w:cs="Times New Roman"/>
          <w:sz w:val="28"/>
          <w:szCs w:val="28"/>
          <w:lang w:eastAsia="ru-RU"/>
        </w:rPr>
        <w:t>8</w:t>
      </w:r>
      <w:r w:rsidR="008D5B8A" w:rsidRPr="005E6834">
        <w:rPr>
          <w:rFonts w:ascii="Times New Roman" w:eastAsia="Times New Roman" w:hAnsi="Times New Roman" w:cs="Times New Roman"/>
          <w:sz w:val="28"/>
          <w:szCs w:val="28"/>
          <w:lang w:eastAsia="ru-RU"/>
        </w:rPr>
        <w:t xml:space="preserve"> год следующие главные администраторы бюджетных средств</w:t>
      </w:r>
      <w:r w:rsidR="00111303" w:rsidRPr="005E6834">
        <w:rPr>
          <w:rFonts w:ascii="Times New Roman" w:eastAsia="Times New Roman" w:hAnsi="Times New Roman" w:cs="Times New Roman"/>
          <w:sz w:val="28"/>
          <w:szCs w:val="28"/>
          <w:lang w:eastAsia="ru-RU"/>
        </w:rPr>
        <w:t xml:space="preserve"> (далее </w:t>
      </w:r>
      <w:r w:rsidR="00D93744" w:rsidRPr="005E6834">
        <w:rPr>
          <w:rFonts w:ascii="Times New Roman" w:eastAsia="Times New Roman" w:hAnsi="Times New Roman" w:cs="Times New Roman"/>
          <w:sz w:val="28"/>
          <w:szCs w:val="28"/>
          <w:lang w:eastAsia="ru-RU"/>
        </w:rPr>
        <w:t xml:space="preserve">- </w:t>
      </w:r>
      <w:r w:rsidR="00111303" w:rsidRPr="005E6834">
        <w:rPr>
          <w:rFonts w:ascii="Times New Roman" w:eastAsia="Times New Roman" w:hAnsi="Times New Roman" w:cs="Times New Roman"/>
          <w:sz w:val="28"/>
          <w:szCs w:val="28"/>
          <w:lang w:eastAsia="ru-RU"/>
        </w:rPr>
        <w:t>ГАБС)</w:t>
      </w:r>
      <w:r w:rsidR="008D5B8A" w:rsidRPr="005E6834">
        <w:rPr>
          <w:rFonts w:ascii="Times New Roman" w:eastAsia="Times New Roman" w:hAnsi="Times New Roman" w:cs="Times New Roman"/>
          <w:sz w:val="28"/>
          <w:szCs w:val="28"/>
          <w:lang w:eastAsia="ru-RU"/>
        </w:rPr>
        <w:t>:</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Дума города Нефтеюганска</w:t>
      </w:r>
      <w:r w:rsidR="00966066" w:rsidRPr="005E6834">
        <w:rPr>
          <w:rFonts w:ascii="Times New Roman" w:eastAsia="Times New Roman" w:hAnsi="Times New Roman" w:cs="Times New Roman"/>
          <w:sz w:val="28"/>
          <w:szCs w:val="28"/>
          <w:lang w:eastAsia="ru-RU"/>
        </w:rPr>
        <w:t xml:space="preserve"> (далее по тексту </w:t>
      </w:r>
      <w:r w:rsidR="00751698" w:rsidRPr="005E6834">
        <w:rPr>
          <w:rFonts w:ascii="Times New Roman" w:eastAsia="Times New Roman" w:hAnsi="Times New Roman" w:cs="Times New Roman"/>
          <w:sz w:val="28"/>
          <w:szCs w:val="28"/>
          <w:lang w:eastAsia="ru-RU"/>
        </w:rPr>
        <w:t>-</w:t>
      </w:r>
      <w:r w:rsidR="00966066" w:rsidRPr="005E6834">
        <w:rPr>
          <w:rFonts w:ascii="Times New Roman" w:eastAsia="Times New Roman" w:hAnsi="Times New Roman" w:cs="Times New Roman"/>
          <w:sz w:val="28"/>
          <w:szCs w:val="28"/>
          <w:lang w:eastAsia="ru-RU"/>
        </w:rPr>
        <w:t xml:space="preserve"> Дума города)</w:t>
      </w:r>
      <w:r w:rsidRPr="005E6834">
        <w:rPr>
          <w:rFonts w:ascii="Times New Roman" w:eastAsia="Times New Roman" w:hAnsi="Times New Roman" w:cs="Times New Roman"/>
          <w:sz w:val="28"/>
          <w:szCs w:val="28"/>
          <w:lang w:eastAsia="ru-RU"/>
        </w:rPr>
        <w:t>.</w:t>
      </w:r>
    </w:p>
    <w:p w:rsidR="008D5B8A" w:rsidRPr="005E6834" w:rsidRDefault="00FE0E25"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А</w:t>
      </w:r>
      <w:r w:rsidR="008D5B8A" w:rsidRPr="005E6834">
        <w:rPr>
          <w:rFonts w:ascii="Times New Roman" w:eastAsia="Times New Roman" w:hAnsi="Times New Roman" w:cs="Times New Roman"/>
          <w:sz w:val="28"/>
          <w:szCs w:val="28"/>
          <w:lang w:eastAsia="ru-RU"/>
        </w:rPr>
        <w:t xml:space="preserve">дминистрация города Нефтеюганска (далее по тексту </w:t>
      </w:r>
      <w:r w:rsidR="00751698" w:rsidRPr="005E6834">
        <w:rPr>
          <w:rFonts w:ascii="Times New Roman" w:eastAsia="Times New Roman" w:hAnsi="Times New Roman" w:cs="Times New Roman"/>
          <w:sz w:val="28"/>
          <w:szCs w:val="28"/>
          <w:lang w:eastAsia="ru-RU"/>
        </w:rPr>
        <w:t>-</w:t>
      </w:r>
      <w:r w:rsidR="008D5B8A" w:rsidRPr="005E6834">
        <w:rPr>
          <w:rFonts w:ascii="Times New Roman" w:eastAsia="Times New Roman" w:hAnsi="Times New Roman" w:cs="Times New Roman"/>
          <w:sz w:val="28"/>
          <w:szCs w:val="28"/>
          <w:lang w:eastAsia="ru-RU"/>
        </w:rPr>
        <w:t xml:space="preserve"> администрация города). </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финансов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финансов). </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 xml:space="preserve">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 xml:space="preserve">епартамент </w:t>
      </w:r>
      <w:r w:rsidR="005E6834" w:rsidRPr="005E6834">
        <w:rPr>
          <w:rFonts w:ascii="Times New Roman" w:eastAsia="Times New Roman" w:hAnsi="Times New Roman" w:cs="Times New Roman"/>
          <w:sz w:val="28"/>
          <w:szCs w:val="28"/>
          <w:lang w:eastAsia="ru-RU"/>
        </w:rPr>
        <w:t>муниципального имущества</w:t>
      </w:r>
      <w:r w:rsidRPr="005E6834">
        <w:rPr>
          <w:rFonts w:ascii="Times New Roman" w:eastAsia="Times New Roman" w:hAnsi="Times New Roman" w:cs="Times New Roman"/>
          <w:sz w:val="28"/>
          <w:szCs w:val="28"/>
          <w:lang w:eastAsia="ru-RU"/>
        </w:rPr>
        <w:t>).</w:t>
      </w:r>
    </w:p>
    <w:p w:rsidR="008D5B8A" w:rsidRPr="005E6834" w:rsidRDefault="006E28E6"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администрации города Нефтеюганска (далее по тексту - </w:t>
      </w:r>
      <w:r w:rsidR="006D2E8E">
        <w:rPr>
          <w:rFonts w:ascii="Times New Roman" w:eastAsia="Times New Roman" w:hAnsi="Times New Roman" w:cs="Times New Roman"/>
          <w:sz w:val="28"/>
          <w:szCs w:val="28"/>
          <w:lang w:eastAsia="ru-RU"/>
        </w:rPr>
        <w:t>д</w:t>
      </w:r>
      <w:r w:rsidRPr="005E6834">
        <w:rPr>
          <w:rFonts w:ascii="Times New Roman" w:eastAsia="Times New Roman" w:hAnsi="Times New Roman" w:cs="Times New Roman"/>
          <w:sz w:val="28"/>
          <w:szCs w:val="28"/>
          <w:lang w:eastAsia="ru-RU"/>
        </w:rPr>
        <w:t>епартамент образования и молодё</w:t>
      </w:r>
      <w:r w:rsidR="008D5B8A" w:rsidRPr="005E6834">
        <w:rPr>
          <w:rFonts w:ascii="Times New Roman" w:eastAsia="Times New Roman" w:hAnsi="Times New Roman" w:cs="Times New Roman"/>
          <w:sz w:val="28"/>
          <w:szCs w:val="28"/>
          <w:lang w:eastAsia="ru-RU"/>
        </w:rPr>
        <w:t xml:space="preserve">жной политики). </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культуры </w:t>
      </w:r>
      <w:r w:rsidR="005E6834" w:rsidRPr="005E6834">
        <w:rPr>
          <w:rFonts w:ascii="Times New Roman" w:eastAsia="Times New Roman" w:hAnsi="Times New Roman" w:cs="Times New Roman"/>
          <w:sz w:val="28"/>
          <w:szCs w:val="28"/>
          <w:lang w:eastAsia="ru-RU"/>
        </w:rPr>
        <w:t xml:space="preserve">и туризма </w:t>
      </w:r>
      <w:r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культуры</w:t>
      </w:r>
      <w:r w:rsidR="005E6834" w:rsidRPr="005E6834">
        <w:rPr>
          <w:rFonts w:ascii="Times New Roman" w:eastAsia="Times New Roman" w:hAnsi="Times New Roman" w:cs="Times New Roman"/>
          <w:sz w:val="28"/>
          <w:szCs w:val="28"/>
          <w:lang w:eastAsia="ru-RU"/>
        </w:rPr>
        <w:t xml:space="preserve"> и туризма</w:t>
      </w:r>
      <w:r w:rsidRPr="005E6834">
        <w:rPr>
          <w:rFonts w:ascii="Times New Roman" w:eastAsia="Times New Roman" w:hAnsi="Times New Roman" w:cs="Times New Roman"/>
          <w:sz w:val="28"/>
          <w:szCs w:val="28"/>
          <w:lang w:eastAsia="ru-RU"/>
        </w:rPr>
        <w:t>).</w:t>
      </w:r>
    </w:p>
    <w:p w:rsidR="008D5B8A" w:rsidRPr="005E6834" w:rsidRDefault="008D5B8A"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Комитет физической культуры и спорта администрации города Нефтеюганска (далее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комитет физической культуры и спорта).</w:t>
      </w:r>
    </w:p>
    <w:p w:rsidR="00586ACF" w:rsidRPr="005E6834" w:rsidRDefault="00B6511F" w:rsidP="00C3069A">
      <w:pPr>
        <w:numPr>
          <w:ilvl w:val="0"/>
          <w:numId w:val="1"/>
        </w:numPr>
        <w:tabs>
          <w:tab w:val="clear" w:pos="720"/>
          <w:tab w:val="left" w:pos="851"/>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Управление</w:t>
      </w:r>
      <w:r w:rsidR="00751698" w:rsidRPr="005E6834">
        <w:rPr>
          <w:rFonts w:ascii="Times New Roman" w:eastAsia="Times New Roman" w:hAnsi="Times New Roman" w:cs="Times New Roman"/>
          <w:sz w:val="28"/>
          <w:szCs w:val="28"/>
          <w:lang w:eastAsia="ru-RU"/>
        </w:rPr>
        <w:t xml:space="preserve"> опеки и попечительства</w:t>
      </w:r>
      <w:r w:rsidR="00751698" w:rsidRPr="005E6834">
        <w:rPr>
          <w:sz w:val="28"/>
          <w:szCs w:val="28"/>
        </w:rPr>
        <w:t xml:space="preserve"> </w:t>
      </w:r>
      <w:r w:rsidR="00751698" w:rsidRPr="005E6834">
        <w:rPr>
          <w:rFonts w:ascii="Times New Roman" w:eastAsia="Times New Roman" w:hAnsi="Times New Roman" w:cs="Times New Roman"/>
          <w:sz w:val="28"/>
          <w:szCs w:val="28"/>
          <w:lang w:eastAsia="ru-RU"/>
        </w:rPr>
        <w:t xml:space="preserve">администрации города Нефтеюганска (далее по тексту - </w:t>
      </w:r>
      <w:r w:rsidRPr="005E6834">
        <w:rPr>
          <w:rFonts w:ascii="Times New Roman" w:eastAsia="Times New Roman" w:hAnsi="Times New Roman" w:cs="Times New Roman"/>
          <w:sz w:val="28"/>
          <w:szCs w:val="28"/>
          <w:lang w:eastAsia="ru-RU"/>
        </w:rPr>
        <w:t>управление</w:t>
      </w:r>
      <w:r w:rsidR="00751698" w:rsidRPr="005E6834">
        <w:rPr>
          <w:rFonts w:ascii="Times New Roman" w:eastAsia="Times New Roman" w:hAnsi="Times New Roman" w:cs="Times New Roman"/>
          <w:sz w:val="28"/>
          <w:szCs w:val="28"/>
          <w:lang w:eastAsia="ru-RU"/>
        </w:rPr>
        <w:t xml:space="preserve"> опеки и попечительства).</w:t>
      </w:r>
    </w:p>
    <w:p w:rsidR="008D5B8A" w:rsidRPr="005E6834"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 xml:space="preserve">Департамент градостроительства </w:t>
      </w:r>
      <w:r w:rsidR="005E6834" w:rsidRPr="005E6834">
        <w:rPr>
          <w:rFonts w:ascii="Times New Roman" w:eastAsia="Times New Roman" w:hAnsi="Times New Roman" w:cs="Times New Roman"/>
          <w:sz w:val="28"/>
          <w:szCs w:val="28"/>
          <w:lang w:eastAsia="ru-RU"/>
        </w:rPr>
        <w:t xml:space="preserve">и земельных отношений </w:t>
      </w:r>
      <w:r w:rsidRPr="005E6834">
        <w:rPr>
          <w:rFonts w:ascii="Times New Roman" w:eastAsia="Times New Roman" w:hAnsi="Times New Roman" w:cs="Times New Roman"/>
          <w:sz w:val="28"/>
          <w:szCs w:val="28"/>
          <w:lang w:eastAsia="ru-RU"/>
        </w:rPr>
        <w:t>адм</w:t>
      </w:r>
      <w:r w:rsidR="0015028D">
        <w:rPr>
          <w:rFonts w:ascii="Times New Roman" w:eastAsia="Times New Roman" w:hAnsi="Times New Roman" w:cs="Times New Roman"/>
          <w:sz w:val="28"/>
          <w:szCs w:val="28"/>
          <w:lang w:eastAsia="ru-RU"/>
        </w:rPr>
        <w:t xml:space="preserve">инистрации города Нефтеюганска </w:t>
      </w:r>
      <w:r w:rsidRPr="005E6834">
        <w:rPr>
          <w:rFonts w:ascii="Times New Roman" w:eastAsia="Times New Roman" w:hAnsi="Times New Roman" w:cs="Times New Roman"/>
          <w:sz w:val="28"/>
          <w:szCs w:val="28"/>
          <w:lang w:eastAsia="ru-RU"/>
        </w:rPr>
        <w:t xml:space="preserve">(далее по тексту </w:t>
      </w:r>
      <w:r w:rsidR="00751698" w:rsidRPr="005E6834">
        <w:rPr>
          <w:rFonts w:ascii="Times New Roman" w:eastAsia="Times New Roman" w:hAnsi="Times New Roman" w:cs="Times New Roman"/>
          <w:sz w:val="28"/>
          <w:szCs w:val="28"/>
          <w:lang w:eastAsia="ru-RU"/>
        </w:rPr>
        <w:t>-</w:t>
      </w:r>
      <w:r w:rsidRPr="005E6834">
        <w:rPr>
          <w:rFonts w:ascii="Times New Roman" w:eastAsia="Times New Roman" w:hAnsi="Times New Roman" w:cs="Times New Roman"/>
          <w:sz w:val="28"/>
          <w:szCs w:val="28"/>
          <w:lang w:eastAsia="ru-RU"/>
        </w:rPr>
        <w:t xml:space="preserve"> департамент градостроительства</w:t>
      </w:r>
      <w:r w:rsidR="005E6834" w:rsidRPr="005E6834">
        <w:rPr>
          <w:rFonts w:ascii="Times New Roman" w:eastAsia="Times New Roman" w:hAnsi="Times New Roman" w:cs="Times New Roman"/>
          <w:sz w:val="28"/>
          <w:szCs w:val="28"/>
          <w:lang w:eastAsia="ru-RU"/>
        </w:rPr>
        <w:t xml:space="preserve"> и земельных отношений</w:t>
      </w:r>
      <w:r w:rsidRPr="005E6834">
        <w:rPr>
          <w:rFonts w:ascii="Times New Roman" w:eastAsia="Times New Roman" w:hAnsi="Times New Roman" w:cs="Times New Roman"/>
          <w:sz w:val="28"/>
          <w:szCs w:val="28"/>
          <w:lang w:eastAsia="ru-RU"/>
        </w:rPr>
        <w:t>).</w:t>
      </w:r>
    </w:p>
    <w:p w:rsidR="008D5B8A" w:rsidRPr="005E6834"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Департамент жилищно-коммунального хозяйства администрации города Нефтеюганска (далее по тексту - департамент жилищно-коммунального хозяйства).</w:t>
      </w:r>
    </w:p>
    <w:p w:rsidR="00966066" w:rsidRPr="005E6834" w:rsidRDefault="008D5B8A" w:rsidP="00C3069A">
      <w:pPr>
        <w:numPr>
          <w:ilvl w:val="0"/>
          <w:numId w:val="1"/>
        </w:numPr>
        <w:tabs>
          <w:tab w:val="clear" w:pos="720"/>
          <w:tab w:val="left" w:pos="993"/>
        </w:tabs>
        <w:overflowPunct w:val="0"/>
        <w:autoSpaceDE w:val="0"/>
        <w:autoSpaceDN w:val="0"/>
        <w:adjustRightInd w:val="0"/>
        <w:spacing w:after="0" w:line="240" w:lineRule="auto"/>
        <w:ind w:left="0" w:firstLine="567"/>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t>Комитет записи актов гражданского состояния администрации города Нефтеюганска</w:t>
      </w:r>
      <w:r w:rsidR="00521421" w:rsidRPr="005E6834">
        <w:rPr>
          <w:rFonts w:ascii="Times New Roman" w:eastAsia="Times New Roman" w:hAnsi="Times New Roman" w:cs="Times New Roman"/>
          <w:sz w:val="28"/>
          <w:szCs w:val="28"/>
          <w:lang w:eastAsia="ru-RU"/>
        </w:rPr>
        <w:t xml:space="preserve"> (далее по тексту </w:t>
      </w:r>
      <w:r w:rsidR="00751698" w:rsidRPr="005E6834">
        <w:rPr>
          <w:rFonts w:ascii="Times New Roman" w:eastAsia="Times New Roman" w:hAnsi="Times New Roman" w:cs="Times New Roman"/>
          <w:sz w:val="28"/>
          <w:szCs w:val="28"/>
          <w:lang w:eastAsia="ru-RU"/>
        </w:rPr>
        <w:t>-</w:t>
      </w:r>
      <w:r w:rsidR="00521421" w:rsidRPr="005E6834">
        <w:rPr>
          <w:rFonts w:ascii="Times New Roman" w:eastAsia="Times New Roman" w:hAnsi="Times New Roman" w:cs="Times New Roman"/>
          <w:sz w:val="28"/>
          <w:szCs w:val="28"/>
          <w:lang w:eastAsia="ru-RU"/>
        </w:rPr>
        <w:t xml:space="preserve"> комитет ЗАГС)</w:t>
      </w:r>
      <w:r w:rsidRPr="005E6834">
        <w:rPr>
          <w:rFonts w:ascii="Times New Roman" w:eastAsia="Times New Roman" w:hAnsi="Times New Roman" w:cs="Times New Roman"/>
          <w:sz w:val="28"/>
          <w:szCs w:val="28"/>
          <w:lang w:eastAsia="ru-RU"/>
        </w:rPr>
        <w:t>.</w:t>
      </w:r>
    </w:p>
    <w:p w:rsidR="00FE0E25" w:rsidRPr="005E6834" w:rsidRDefault="008D5B8A" w:rsidP="00C3069A">
      <w:p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28"/>
          <w:szCs w:val="28"/>
          <w:lang w:eastAsia="ru-RU"/>
        </w:rPr>
      </w:pPr>
      <w:r w:rsidRPr="005E6834">
        <w:rPr>
          <w:rFonts w:ascii="Times New Roman" w:eastAsia="Times New Roman" w:hAnsi="Times New Roman" w:cs="Times New Roman"/>
          <w:sz w:val="28"/>
          <w:szCs w:val="28"/>
          <w:lang w:eastAsia="ru-RU"/>
        </w:rPr>
        <w:lastRenderedPageBreak/>
        <w:tab/>
        <w:t>В ходе внешней</w:t>
      </w:r>
      <w:r w:rsidR="00DC46F3" w:rsidRPr="005E6834">
        <w:rPr>
          <w:rFonts w:ascii="Times New Roman" w:eastAsia="Times New Roman" w:hAnsi="Times New Roman" w:cs="Times New Roman"/>
          <w:sz w:val="28"/>
          <w:szCs w:val="28"/>
          <w:lang w:eastAsia="ru-RU"/>
        </w:rPr>
        <w:t xml:space="preserve"> проверки годовой бюджетной отчё</w:t>
      </w:r>
      <w:r w:rsidRPr="005E6834">
        <w:rPr>
          <w:rFonts w:ascii="Times New Roman" w:eastAsia="Times New Roman" w:hAnsi="Times New Roman" w:cs="Times New Roman"/>
          <w:sz w:val="28"/>
          <w:szCs w:val="28"/>
          <w:lang w:eastAsia="ru-RU"/>
        </w:rPr>
        <w:t xml:space="preserve">тности </w:t>
      </w:r>
      <w:r w:rsidR="00D93744" w:rsidRPr="005E6834">
        <w:rPr>
          <w:rFonts w:ascii="Times New Roman" w:eastAsia="Times New Roman" w:hAnsi="Times New Roman" w:cs="Times New Roman"/>
          <w:sz w:val="28"/>
          <w:szCs w:val="28"/>
          <w:lang w:eastAsia="ru-RU"/>
        </w:rPr>
        <w:t>ГАБС</w:t>
      </w:r>
      <w:r w:rsidRPr="005E6834">
        <w:rPr>
          <w:rFonts w:ascii="Times New Roman" w:eastAsia="Times New Roman" w:hAnsi="Times New Roman" w:cs="Times New Roman"/>
          <w:sz w:val="28"/>
          <w:szCs w:val="28"/>
          <w:lang w:eastAsia="ru-RU"/>
        </w:rPr>
        <w:t xml:space="preserve"> рассмотрены следующие вопросы:</w:t>
      </w:r>
    </w:p>
    <w:p w:rsidR="00126DBD" w:rsidRPr="00040F76" w:rsidRDefault="00222B0A" w:rsidP="00716BFE">
      <w:pPr>
        <w:spacing w:after="0" w:line="240" w:lineRule="auto"/>
        <w:ind w:firstLine="709"/>
        <w:contextualSpacing/>
        <w:jc w:val="both"/>
        <w:rPr>
          <w:rFonts w:ascii="Times New Roman" w:hAnsi="Times New Roman" w:cs="Times New Roman"/>
          <w:sz w:val="28"/>
          <w:szCs w:val="28"/>
        </w:rPr>
      </w:pPr>
      <w:r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предоставленной к проверке отчётности по составу, содержанию, прозрачности и информативности показателей в части установления её полноты и соответствия требова</w:t>
      </w:r>
      <w:r w:rsidR="00B561DB" w:rsidRPr="00040F76">
        <w:rPr>
          <w:rFonts w:ascii="Times New Roman" w:hAnsi="Times New Roman" w:cs="Times New Roman"/>
          <w:sz w:val="28"/>
          <w:szCs w:val="28"/>
        </w:rPr>
        <w:t>ниям нормативных правовых актов;</w:t>
      </w:r>
    </w:p>
    <w:p w:rsidR="00126DBD" w:rsidRPr="00040F76" w:rsidRDefault="00716BFE" w:rsidP="008F7BB1">
      <w:pPr>
        <w:tabs>
          <w:tab w:val="left" w:pos="0"/>
        </w:tabs>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78737E">
        <w:rPr>
          <w:rFonts w:ascii="Times New Roman" w:eastAsia="Times New Roman" w:hAnsi="Times New Roman" w:cs="Times New Roman"/>
          <w:bCs/>
          <w:iCs/>
          <w:color w:val="FF0000"/>
          <w:sz w:val="28"/>
          <w:szCs w:val="28"/>
          <w:lang w:eastAsia="ru-RU"/>
        </w:rPr>
        <w:tab/>
      </w:r>
      <w:r w:rsidR="00222B0A"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дебиторск</w:t>
      </w:r>
      <w:r w:rsidR="00B561DB" w:rsidRPr="00040F76">
        <w:rPr>
          <w:rFonts w:ascii="Times New Roman" w:hAnsi="Times New Roman" w:cs="Times New Roman"/>
          <w:sz w:val="28"/>
          <w:szCs w:val="28"/>
        </w:rPr>
        <w:t>ой и кредиторской задолженности;</w:t>
      </w:r>
      <w:r w:rsidR="00126DBD" w:rsidRPr="00040F76">
        <w:rPr>
          <w:rFonts w:ascii="Times New Roman" w:eastAsia="Calibri" w:hAnsi="Times New Roman" w:cs="Times New Roman"/>
          <w:sz w:val="28"/>
          <w:szCs w:val="28"/>
        </w:rPr>
        <w:t xml:space="preserve"> </w:t>
      </w:r>
    </w:p>
    <w:p w:rsidR="00126DBD" w:rsidRPr="00040F76" w:rsidRDefault="00222B0A" w:rsidP="00222B0A">
      <w:pPr>
        <w:spacing w:line="240" w:lineRule="auto"/>
        <w:ind w:firstLine="709"/>
        <w:contextualSpacing/>
        <w:jc w:val="both"/>
        <w:rPr>
          <w:rFonts w:ascii="Times New Roman" w:eastAsia="Calibri" w:hAnsi="Times New Roman" w:cs="Times New Roman"/>
          <w:sz w:val="28"/>
          <w:szCs w:val="28"/>
        </w:rPr>
      </w:pPr>
      <w:r w:rsidRPr="00040F76">
        <w:rPr>
          <w:rFonts w:ascii="Times New Roman" w:hAnsi="Times New Roman" w:cs="Times New Roman"/>
          <w:sz w:val="28"/>
          <w:szCs w:val="28"/>
        </w:rPr>
        <w:t>- а</w:t>
      </w:r>
      <w:r w:rsidR="00126DBD" w:rsidRPr="00040F76">
        <w:rPr>
          <w:rFonts w:ascii="Times New Roman" w:eastAsia="Calibri" w:hAnsi="Times New Roman" w:cs="Times New Roman"/>
          <w:sz w:val="28"/>
          <w:szCs w:val="28"/>
        </w:rPr>
        <w:t>нализ финансирования и исполнения муниципальны</w:t>
      </w:r>
      <w:r w:rsidR="00D93744" w:rsidRPr="00040F76">
        <w:rPr>
          <w:rFonts w:ascii="Times New Roman" w:eastAsia="Calibri" w:hAnsi="Times New Roman" w:cs="Times New Roman"/>
          <w:sz w:val="28"/>
          <w:szCs w:val="28"/>
        </w:rPr>
        <w:t>х программ;</w:t>
      </w:r>
    </w:p>
    <w:p w:rsidR="0021575F" w:rsidRPr="00040F76" w:rsidRDefault="008F7BB1" w:rsidP="008F7BB1">
      <w:pPr>
        <w:spacing w:line="240" w:lineRule="auto"/>
        <w:ind w:firstLine="709"/>
        <w:contextualSpacing/>
        <w:jc w:val="both"/>
        <w:rPr>
          <w:rFonts w:ascii="Times New Roman" w:hAnsi="Times New Roman" w:cs="Times New Roman"/>
          <w:sz w:val="28"/>
          <w:szCs w:val="28"/>
        </w:rPr>
      </w:pPr>
      <w:r w:rsidRPr="00040F76">
        <w:rPr>
          <w:rFonts w:ascii="Times New Roman" w:eastAsia="Calibri" w:hAnsi="Times New Roman" w:cs="Times New Roman"/>
          <w:sz w:val="28"/>
          <w:szCs w:val="28"/>
        </w:rPr>
        <w:t>-а</w:t>
      </w:r>
      <w:r w:rsidR="00126DBD" w:rsidRPr="00040F76">
        <w:rPr>
          <w:rFonts w:ascii="Times New Roman" w:eastAsia="Calibri" w:hAnsi="Times New Roman" w:cs="Times New Roman"/>
          <w:sz w:val="28"/>
          <w:szCs w:val="28"/>
        </w:rPr>
        <w:t xml:space="preserve">нализ проведения инвентаризации активов и обязательств, </w:t>
      </w:r>
      <w:r w:rsidR="00040F76" w:rsidRPr="00040F76">
        <w:rPr>
          <w:rFonts w:ascii="Times New Roman" w:eastAsia="Calibri" w:hAnsi="Times New Roman" w:cs="Times New Roman"/>
          <w:sz w:val="28"/>
          <w:szCs w:val="28"/>
        </w:rPr>
        <w:t>внутреннего финансового контроля и внутреннего финансового аудита</w:t>
      </w:r>
      <w:r w:rsidR="00126DBD" w:rsidRPr="00040F76">
        <w:rPr>
          <w:rFonts w:ascii="Times New Roman" w:eastAsia="Calibri" w:hAnsi="Times New Roman" w:cs="Times New Roman"/>
          <w:sz w:val="28"/>
          <w:szCs w:val="28"/>
        </w:rPr>
        <w:t xml:space="preserve">. </w:t>
      </w:r>
      <w:r w:rsidR="00A94E36" w:rsidRPr="00040F76">
        <w:rPr>
          <w:rFonts w:ascii="Times New Roman" w:eastAsia="Times New Roman" w:hAnsi="Times New Roman" w:cs="Times New Roman"/>
          <w:sz w:val="28"/>
          <w:szCs w:val="28"/>
          <w:lang w:eastAsia="ru-RU"/>
        </w:rPr>
        <w:tab/>
      </w:r>
    </w:p>
    <w:p w:rsidR="00FE0E25" w:rsidRPr="006D2E8E" w:rsidRDefault="00FE0E25" w:rsidP="00C3069A">
      <w:pPr>
        <w:widowControl w:val="0"/>
        <w:overflowPunct w:val="0"/>
        <w:autoSpaceDE w:val="0"/>
        <w:autoSpaceDN w:val="0"/>
        <w:adjustRightInd w:val="0"/>
        <w:spacing w:after="0" w:line="240" w:lineRule="auto"/>
        <w:contextualSpacing/>
        <w:jc w:val="both"/>
        <w:textAlignment w:val="baseline"/>
        <w:rPr>
          <w:rFonts w:ascii="Times New Roman" w:hAnsi="Times New Roman" w:cs="Times New Roman"/>
          <w:sz w:val="28"/>
          <w:szCs w:val="28"/>
        </w:rPr>
      </w:pPr>
      <w:r w:rsidRPr="0078737E">
        <w:rPr>
          <w:rFonts w:ascii="Times New Roman" w:eastAsia="Times New Roman" w:hAnsi="Times New Roman" w:cs="Times New Roman"/>
          <w:color w:val="FF0000"/>
          <w:sz w:val="28"/>
          <w:szCs w:val="28"/>
          <w:lang w:eastAsia="ru-RU"/>
        </w:rPr>
        <w:tab/>
      </w:r>
      <w:r w:rsidR="008D5B8A" w:rsidRPr="00040F76">
        <w:rPr>
          <w:rFonts w:ascii="Times New Roman" w:eastAsia="Times New Roman" w:hAnsi="Times New Roman" w:cs="Times New Roman"/>
          <w:sz w:val="28"/>
          <w:szCs w:val="28"/>
          <w:lang w:eastAsia="ru-RU"/>
        </w:rPr>
        <w:t>В ходе внешней</w:t>
      </w:r>
      <w:r w:rsidR="00334D05" w:rsidRPr="00040F76">
        <w:rPr>
          <w:rFonts w:ascii="Times New Roman" w:eastAsia="Times New Roman" w:hAnsi="Times New Roman" w:cs="Times New Roman"/>
          <w:sz w:val="28"/>
          <w:szCs w:val="28"/>
          <w:lang w:eastAsia="ru-RU"/>
        </w:rPr>
        <w:t xml:space="preserve"> проверки годовой бюджетной отчё</w:t>
      </w:r>
      <w:r w:rsidR="008D5B8A" w:rsidRPr="00040F76">
        <w:rPr>
          <w:rFonts w:ascii="Times New Roman" w:eastAsia="Times New Roman" w:hAnsi="Times New Roman" w:cs="Times New Roman"/>
          <w:sz w:val="28"/>
          <w:szCs w:val="28"/>
          <w:lang w:eastAsia="ru-RU"/>
        </w:rPr>
        <w:t>тности за 201</w:t>
      </w:r>
      <w:r w:rsidR="002670DD">
        <w:rPr>
          <w:rFonts w:ascii="Times New Roman" w:eastAsia="Times New Roman" w:hAnsi="Times New Roman" w:cs="Times New Roman"/>
          <w:sz w:val="28"/>
          <w:szCs w:val="28"/>
          <w:lang w:eastAsia="ru-RU"/>
        </w:rPr>
        <w:t>8</w:t>
      </w:r>
      <w:r w:rsidR="00A30B7D" w:rsidRPr="00040F76">
        <w:rPr>
          <w:rFonts w:ascii="Times New Roman" w:eastAsia="Times New Roman" w:hAnsi="Times New Roman" w:cs="Times New Roman"/>
          <w:sz w:val="28"/>
          <w:szCs w:val="28"/>
          <w:lang w:eastAsia="ru-RU"/>
        </w:rPr>
        <w:t xml:space="preserve"> </w:t>
      </w:r>
      <w:r w:rsidR="008D5B8A" w:rsidRPr="00040F76">
        <w:rPr>
          <w:rFonts w:ascii="Times New Roman" w:eastAsia="Times New Roman" w:hAnsi="Times New Roman" w:cs="Times New Roman"/>
          <w:sz w:val="28"/>
          <w:szCs w:val="28"/>
          <w:lang w:eastAsia="ru-RU"/>
        </w:rPr>
        <w:t>год подготовлено 1</w:t>
      </w:r>
      <w:r w:rsidRPr="00040F76">
        <w:rPr>
          <w:rFonts w:ascii="Times New Roman" w:eastAsia="Times New Roman" w:hAnsi="Times New Roman" w:cs="Times New Roman"/>
          <w:sz w:val="28"/>
          <w:szCs w:val="28"/>
          <w:lang w:eastAsia="ru-RU"/>
        </w:rPr>
        <w:t>1</w:t>
      </w:r>
      <w:r w:rsidR="008D5B8A" w:rsidRPr="00040F76">
        <w:rPr>
          <w:rFonts w:ascii="Times New Roman" w:eastAsia="Times New Roman" w:hAnsi="Times New Roman" w:cs="Times New Roman"/>
          <w:sz w:val="28"/>
          <w:szCs w:val="28"/>
          <w:lang w:eastAsia="ru-RU"/>
        </w:rPr>
        <w:t xml:space="preserve"> </w:t>
      </w:r>
      <w:r w:rsidR="00334D05" w:rsidRPr="00040F76">
        <w:rPr>
          <w:rFonts w:ascii="Times New Roman" w:eastAsia="Times New Roman" w:hAnsi="Times New Roman" w:cs="Times New Roman"/>
          <w:sz w:val="28"/>
          <w:szCs w:val="28"/>
          <w:lang w:eastAsia="ru-RU"/>
        </w:rPr>
        <w:t>актов</w:t>
      </w:r>
      <w:r w:rsidR="008D5B8A" w:rsidRPr="00040F76">
        <w:rPr>
          <w:rFonts w:ascii="Times New Roman" w:eastAsia="Times New Roman" w:hAnsi="Times New Roman" w:cs="Times New Roman"/>
          <w:sz w:val="28"/>
          <w:szCs w:val="28"/>
          <w:lang w:eastAsia="ru-RU"/>
        </w:rPr>
        <w:t xml:space="preserve"> по результатам</w:t>
      </w:r>
      <w:r w:rsidR="00DC46F3" w:rsidRPr="00040F76">
        <w:rPr>
          <w:rFonts w:ascii="Times New Roman" w:eastAsia="Times New Roman" w:hAnsi="Times New Roman" w:cs="Times New Roman"/>
          <w:sz w:val="28"/>
          <w:szCs w:val="28"/>
          <w:lang w:eastAsia="ru-RU"/>
        </w:rPr>
        <w:t xml:space="preserve"> </w:t>
      </w:r>
      <w:r w:rsidR="00B70579" w:rsidRPr="00040F76">
        <w:rPr>
          <w:rFonts w:ascii="Times New Roman" w:eastAsia="Times New Roman" w:hAnsi="Times New Roman" w:cs="Times New Roman"/>
          <w:sz w:val="28"/>
          <w:szCs w:val="28"/>
          <w:lang w:eastAsia="ru-RU"/>
        </w:rPr>
        <w:t>контрольных мероприятий</w:t>
      </w:r>
      <w:r w:rsidR="008D5B8A" w:rsidRPr="00040F76">
        <w:rPr>
          <w:rFonts w:ascii="Times New Roman" w:eastAsia="Times New Roman" w:hAnsi="Times New Roman" w:cs="Times New Roman"/>
          <w:sz w:val="28"/>
          <w:szCs w:val="28"/>
          <w:lang w:eastAsia="ru-RU"/>
        </w:rPr>
        <w:t>, направлено</w:t>
      </w:r>
      <w:r w:rsidR="008D5B8A" w:rsidRPr="0078737E">
        <w:rPr>
          <w:rFonts w:ascii="Times New Roman" w:eastAsia="Times New Roman" w:hAnsi="Times New Roman" w:cs="Times New Roman"/>
          <w:color w:val="FF0000"/>
          <w:sz w:val="28"/>
          <w:szCs w:val="28"/>
          <w:lang w:eastAsia="ru-RU"/>
        </w:rPr>
        <w:t xml:space="preserve"> </w:t>
      </w:r>
      <w:r w:rsidR="000120A0" w:rsidRPr="006D2E8E">
        <w:rPr>
          <w:rFonts w:ascii="Times New Roman" w:eastAsia="Times New Roman" w:hAnsi="Times New Roman" w:cs="Times New Roman"/>
          <w:sz w:val="28"/>
          <w:szCs w:val="28"/>
          <w:lang w:eastAsia="ru-RU"/>
        </w:rPr>
        <w:t>1</w:t>
      </w:r>
      <w:r w:rsidR="006D2E8E" w:rsidRPr="006D2E8E">
        <w:rPr>
          <w:rFonts w:ascii="Times New Roman" w:eastAsia="Times New Roman" w:hAnsi="Times New Roman" w:cs="Times New Roman"/>
          <w:sz w:val="28"/>
          <w:szCs w:val="28"/>
          <w:lang w:eastAsia="ru-RU"/>
        </w:rPr>
        <w:t>1</w:t>
      </w:r>
      <w:r w:rsidR="00A30B7D" w:rsidRPr="006D2E8E">
        <w:rPr>
          <w:rFonts w:ascii="Times New Roman" w:eastAsia="Times New Roman" w:hAnsi="Times New Roman" w:cs="Times New Roman"/>
          <w:sz w:val="28"/>
          <w:szCs w:val="28"/>
          <w:lang w:eastAsia="ru-RU"/>
        </w:rPr>
        <w:t xml:space="preserve"> </w:t>
      </w:r>
      <w:r w:rsidR="008D5B8A" w:rsidRPr="006D2E8E">
        <w:rPr>
          <w:rFonts w:ascii="Times New Roman" w:eastAsia="Times New Roman" w:hAnsi="Times New Roman" w:cs="Times New Roman"/>
          <w:sz w:val="28"/>
          <w:szCs w:val="28"/>
          <w:lang w:eastAsia="ru-RU"/>
        </w:rPr>
        <w:t>запросов о пред</w:t>
      </w:r>
      <w:r w:rsidR="008F7BB1" w:rsidRPr="006D2E8E">
        <w:rPr>
          <w:rFonts w:ascii="Times New Roman" w:eastAsia="Times New Roman" w:hAnsi="Times New Roman" w:cs="Times New Roman"/>
          <w:sz w:val="28"/>
          <w:szCs w:val="28"/>
          <w:lang w:eastAsia="ru-RU"/>
        </w:rPr>
        <w:t>о</w:t>
      </w:r>
      <w:r w:rsidR="008D5B8A" w:rsidRPr="006D2E8E">
        <w:rPr>
          <w:rFonts w:ascii="Times New Roman" w:eastAsia="Times New Roman" w:hAnsi="Times New Roman" w:cs="Times New Roman"/>
          <w:sz w:val="28"/>
          <w:szCs w:val="28"/>
          <w:lang w:eastAsia="ru-RU"/>
        </w:rPr>
        <w:t>ставлении информации</w:t>
      </w:r>
      <w:r w:rsidR="00393B97" w:rsidRPr="006D2E8E">
        <w:rPr>
          <w:rFonts w:ascii="Times New Roman" w:eastAsia="Times New Roman" w:hAnsi="Times New Roman" w:cs="Times New Roman"/>
          <w:sz w:val="28"/>
          <w:szCs w:val="28"/>
          <w:lang w:eastAsia="ru-RU"/>
        </w:rPr>
        <w:t>,</w:t>
      </w:r>
      <w:r w:rsidR="008D5B8A" w:rsidRPr="006D2E8E">
        <w:rPr>
          <w:rFonts w:ascii="Times New Roman" w:eastAsia="Times New Roman" w:hAnsi="Times New Roman" w:cs="Times New Roman"/>
          <w:sz w:val="28"/>
          <w:szCs w:val="28"/>
          <w:lang w:eastAsia="ru-RU"/>
        </w:rPr>
        <w:t xml:space="preserve"> необходимой для подготовки </w:t>
      </w:r>
      <w:r w:rsidR="008F7BB1" w:rsidRPr="006D2E8E">
        <w:rPr>
          <w:rFonts w:ascii="Times New Roman" w:eastAsia="Times New Roman" w:hAnsi="Times New Roman" w:cs="Times New Roman"/>
          <w:sz w:val="28"/>
          <w:szCs w:val="28"/>
          <w:lang w:eastAsia="ru-RU"/>
        </w:rPr>
        <w:t>акт</w:t>
      </w:r>
      <w:r w:rsidR="00B70579" w:rsidRPr="006D2E8E">
        <w:rPr>
          <w:rFonts w:ascii="Times New Roman" w:eastAsia="Times New Roman" w:hAnsi="Times New Roman" w:cs="Times New Roman"/>
          <w:sz w:val="28"/>
          <w:szCs w:val="28"/>
          <w:lang w:eastAsia="ru-RU"/>
        </w:rPr>
        <w:t>ов</w:t>
      </w:r>
      <w:r w:rsidR="008D5B8A" w:rsidRPr="006D2E8E">
        <w:rPr>
          <w:rFonts w:ascii="Times New Roman" w:eastAsia="Times New Roman" w:hAnsi="Times New Roman" w:cs="Times New Roman"/>
          <w:sz w:val="28"/>
          <w:szCs w:val="28"/>
          <w:lang w:eastAsia="ru-RU"/>
        </w:rPr>
        <w:t xml:space="preserve">, а также пояснений по всем установленным фактам несоответствия требованиям Инструкции </w:t>
      </w:r>
      <w:r w:rsidR="0099321D" w:rsidRPr="006D2E8E">
        <w:rPr>
          <w:rFonts w:ascii="Times New Roman" w:eastAsia="Times New Roman" w:hAnsi="Times New Roman" w:cs="Times New Roman"/>
          <w:sz w:val="28"/>
          <w:szCs w:val="28"/>
          <w:lang w:eastAsia="ru-RU"/>
        </w:rPr>
        <w:t>о порядке составления и представления годо</w:t>
      </w:r>
      <w:r w:rsidR="00DC46F3" w:rsidRPr="006D2E8E">
        <w:rPr>
          <w:rFonts w:ascii="Times New Roman" w:eastAsia="Times New Roman" w:hAnsi="Times New Roman" w:cs="Times New Roman"/>
          <w:sz w:val="28"/>
          <w:szCs w:val="28"/>
          <w:lang w:eastAsia="ru-RU"/>
        </w:rPr>
        <w:t>вой, квартальной и месячной отчё</w:t>
      </w:r>
      <w:r w:rsidR="0099321D" w:rsidRPr="006D2E8E">
        <w:rPr>
          <w:rFonts w:ascii="Times New Roman" w:eastAsia="Times New Roman" w:hAnsi="Times New Roman" w:cs="Times New Roman"/>
          <w:sz w:val="28"/>
          <w:szCs w:val="28"/>
          <w:lang w:eastAsia="ru-RU"/>
        </w:rPr>
        <w:t>тности об исполнении бюджетов бюджетной системы Российской Федерации</w:t>
      </w:r>
      <w:r w:rsidR="00A82FC5" w:rsidRPr="006D2E8E">
        <w:rPr>
          <w:rFonts w:ascii="Times New Roman" w:eastAsia="Times New Roman" w:hAnsi="Times New Roman" w:cs="Times New Roman"/>
          <w:sz w:val="28"/>
          <w:szCs w:val="28"/>
          <w:lang w:eastAsia="ru-RU"/>
        </w:rPr>
        <w:t xml:space="preserve">, </w:t>
      </w:r>
      <w:r w:rsidR="00DC46F3" w:rsidRPr="006D2E8E">
        <w:rPr>
          <w:rFonts w:ascii="Times New Roman" w:eastAsia="Times New Roman" w:hAnsi="Times New Roman" w:cs="Times New Roman"/>
          <w:sz w:val="28"/>
          <w:szCs w:val="28"/>
          <w:lang w:eastAsia="ru-RU"/>
        </w:rPr>
        <w:t>утверждё</w:t>
      </w:r>
      <w:r w:rsidR="0099321D" w:rsidRPr="006D2E8E">
        <w:rPr>
          <w:rFonts w:ascii="Times New Roman" w:eastAsia="Times New Roman" w:hAnsi="Times New Roman" w:cs="Times New Roman"/>
          <w:sz w:val="28"/>
          <w:szCs w:val="28"/>
          <w:lang w:eastAsia="ru-RU"/>
        </w:rPr>
        <w:t>нной приказом  Минфина</w:t>
      </w:r>
      <w:r w:rsidR="0099321D" w:rsidRPr="006D2E8E">
        <w:rPr>
          <w:rFonts w:ascii="Times New Roman" w:hAnsi="Times New Roman" w:cs="Times New Roman"/>
          <w:sz w:val="28"/>
          <w:szCs w:val="28"/>
        </w:rPr>
        <w:t xml:space="preserve"> </w:t>
      </w:r>
      <w:r w:rsidR="002C6108" w:rsidRPr="006D2E8E">
        <w:rPr>
          <w:rFonts w:ascii="Times New Roman" w:hAnsi="Times New Roman" w:cs="Times New Roman"/>
          <w:sz w:val="28"/>
          <w:szCs w:val="28"/>
        </w:rPr>
        <w:t xml:space="preserve">от </w:t>
      </w:r>
      <w:r w:rsidR="000E710E" w:rsidRPr="006D2E8E">
        <w:rPr>
          <w:rFonts w:ascii="Times New Roman" w:hAnsi="Times New Roman" w:cs="Times New Roman"/>
          <w:sz w:val="28"/>
          <w:szCs w:val="28"/>
        </w:rPr>
        <w:t>28.12.2010</w:t>
      </w:r>
      <w:r w:rsidR="0099321D" w:rsidRPr="006D2E8E">
        <w:rPr>
          <w:rFonts w:ascii="Times New Roman" w:hAnsi="Times New Roman" w:cs="Times New Roman"/>
          <w:sz w:val="28"/>
          <w:szCs w:val="28"/>
        </w:rPr>
        <w:t xml:space="preserve"> </w:t>
      </w:r>
      <w:r w:rsidR="006D2E8E">
        <w:rPr>
          <w:rFonts w:ascii="Times New Roman" w:hAnsi="Times New Roman" w:cs="Times New Roman"/>
          <w:sz w:val="28"/>
          <w:szCs w:val="28"/>
        </w:rPr>
        <w:t xml:space="preserve">        </w:t>
      </w:r>
      <w:r w:rsidR="00310C69" w:rsidRPr="006D2E8E">
        <w:rPr>
          <w:rFonts w:ascii="Times New Roman" w:hAnsi="Times New Roman" w:cs="Times New Roman"/>
          <w:sz w:val="28"/>
          <w:szCs w:val="28"/>
        </w:rPr>
        <w:t>№</w:t>
      </w:r>
      <w:r w:rsidR="0099321D" w:rsidRPr="006D2E8E">
        <w:rPr>
          <w:rFonts w:ascii="Times New Roman" w:hAnsi="Times New Roman" w:cs="Times New Roman"/>
          <w:sz w:val="28"/>
          <w:szCs w:val="28"/>
        </w:rPr>
        <w:t xml:space="preserve"> 191н (далее</w:t>
      </w:r>
      <w:r w:rsidR="001E52F9" w:rsidRPr="006D2E8E">
        <w:rPr>
          <w:rFonts w:ascii="Times New Roman" w:hAnsi="Times New Roman" w:cs="Times New Roman"/>
          <w:sz w:val="28"/>
          <w:szCs w:val="28"/>
        </w:rPr>
        <w:t xml:space="preserve"> -</w:t>
      </w:r>
      <w:r w:rsidR="0099321D" w:rsidRPr="006D2E8E">
        <w:rPr>
          <w:rFonts w:ascii="Times New Roman" w:hAnsi="Times New Roman" w:cs="Times New Roman"/>
          <w:sz w:val="28"/>
          <w:szCs w:val="28"/>
        </w:rPr>
        <w:t xml:space="preserve"> Инструкция № 191н)</w:t>
      </w:r>
      <w:r w:rsidR="00310C69" w:rsidRPr="006D2E8E">
        <w:rPr>
          <w:rFonts w:ascii="Times New Roman" w:hAnsi="Times New Roman" w:cs="Times New Roman"/>
          <w:sz w:val="28"/>
          <w:szCs w:val="28"/>
        </w:rPr>
        <w:t>.</w:t>
      </w:r>
    </w:p>
    <w:p w:rsidR="00DA48D2" w:rsidRPr="006D2E8E" w:rsidRDefault="00A94E36" w:rsidP="0018180D">
      <w:pPr>
        <w:widowControl w:val="0"/>
        <w:spacing w:after="0" w:line="240" w:lineRule="auto"/>
        <w:contextualSpacing/>
        <w:jc w:val="both"/>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8D5B8A" w:rsidRPr="006D2E8E">
        <w:rPr>
          <w:rFonts w:ascii="Times New Roman" w:eastAsia="Times New Roman" w:hAnsi="Times New Roman" w:cs="Times New Roman"/>
          <w:sz w:val="28"/>
          <w:szCs w:val="28"/>
          <w:lang w:eastAsia="ru-RU"/>
        </w:rPr>
        <w:t>При проведении внешней</w:t>
      </w:r>
      <w:r w:rsidR="00DF35D2" w:rsidRPr="006D2E8E">
        <w:rPr>
          <w:rFonts w:ascii="Times New Roman" w:eastAsia="Times New Roman" w:hAnsi="Times New Roman" w:cs="Times New Roman"/>
          <w:sz w:val="28"/>
          <w:szCs w:val="28"/>
          <w:lang w:eastAsia="ru-RU"/>
        </w:rPr>
        <w:t xml:space="preserve"> проверки годовой бюджетной отчё</w:t>
      </w:r>
      <w:r w:rsidR="008D5B8A" w:rsidRPr="006D2E8E">
        <w:rPr>
          <w:rFonts w:ascii="Times New Roman" w:eastAsia="Times New Roman" w:hAnsi="Times New Roman" w:cs="Times New Roman"/>
          <w:sz w:val="28"/>
          <w:szCs w:val="28"/>
          <w:lang w:eastAsia="ru-RU"/>
        </w:rPr>
        <w:t xml:space="preserve">тности </w:t>
      </w:r>
      <w:r w:rsidR="00FE497B" w:rsidRPr="006D2E8E">
        <w:rPr>
          <w:rFonts w:ascii="Times New Roman" w:eastAsia="Times New Roman" w:hAnsi="Times New Roman" w:cs="Times New Roman"/>
          <w:sz w:val="28"/>
          <w:szCs w:val="28"/>
          <w:lang w:eastAsia="ru-RU"/>
        </w:rPr>
        <w:t>ГАБС</w:t>
      </w:r>
      <w:r w:rsidR="008D5B8A" w:rsidRPr="006D2E8E">
        <w:rPr>
          <w:rFonts w:ascii="Times New Roman" w:eastAsia="Times New Roman" w:hAnsi="Times New Roman" w:cs="Times New Roman"/>
          <w:sz w:val="28"/>
          <w:szCs w:val="28"/>
          <w:lang w:eastAsia="ru-RU"/>
        </w:rPr>
        <w:t xml:space="preserve"> установлено:</w:t>
      </w:r>
    </w:p>
    <w:p w:rsidR="009E6845" w:rsidRPr="006D2E8E" w:rsidRDefault="000A5061" w:rsidP="0018180D">
      <w:pPr>
        <w:spacing w:after="0" w:line="240" w:lineRule="auto"/>
        <w:ind w:firstLine="540"/>
        <w:contextualSpacing/>
        <w:jc w:val="both"/>
        <w:rPr>
          <w:rFonts w:ascii="Times New Roman" w:eastAsia="Times New Roman" w:hAnsi="Times New Roman" w:cs="Times New Roman"/>
          <w:color w:val="FF0000"/>
          <w:sz w:val="28"/>
          <w:szCs w:val="28"/>
          <w:lang w:eastAsia="ru-RU"/>
        </w:rPr>
      </w:pPr>
      <w:r w:rsidRPr="0078737E">
        <w:rPr>
          <w:rFonts w:ascii="Times New Roman" w:eastAsia="Times New Roman" w:hAnsi="Times New Roman" w:cs="Times New Roman"/>
          <w:color w:val="FF0000"/>
          <w:sz w:val="28"/>
          <w:szCs w:val="28"/>
          <w:lang w:eastAsia="ru-RU"/>
        </w:rPr>
        <w:tab/>
      </w:r>
      <w:r w:rsidR="0099321D" w:rsidRPr="006D2E8E">
        <w:rPr>
          <w:rFonts w:ascii="Times New Roman" w:eastAsia="Times New Roman" w:hAnsi="Times New Roman" w:cs="Times New Roman"/>
          <w:sz w:val="28"/>
          <w:szCs w:val="28"/>
          <w:lang w:eastAsia="ru-RU"/>
        </w:rPr>
        <w:t xml:space="preserve">1. </w:t>
      </w:r>
      <w:r w:rsidR="00DF35D2" w:rsidRPr="006D2E8E">
        <w:rPr>
          <w:rFonts w:ascii="Times New Roman" w:eastAsia="Times New Roman" w:hAnsi="Times New Roman" w:cs="Times New Roman"/>
          <w:sz w:val="28"/>
          <w:szCs w:val="28"/>
          <w:lang w:eastAsia="ru-RU"/>
        </w:rPr>
        <w:t>Годовая бюджетная отчё</w:t>
      </w:r>
      <w:r w:rsidR="008D5B8A" w:rsidRPr="006D2E8E">
        <w:rPr>
          <w:rFonts w:ascii="Times New Roman" w:eastAsia="Times New Roman" w:hAnsi="Times New Roman" w:cs="Times New Roman"/>
          <w:sz w:val="28"/>
          <w:szCs w:val="28"/>
          <w:lang w:eastAsia="ru-RU"/>
        </w:rPr>
        <w:t>тность (далее по тексту</w:t>
      </w:r>
      <w:r w:rsidR="0099321D" w:rsidRPr="006D2E8E">
        <w:rPr>
          <w:rFonts w:ascii="Times New Roman" w:eastAsia="Times New Roman" w:hAnsi="Times New Roman" w:cs="Times New Roman"/>
          <w:sz w:val="28"/>
          <w:szCs w:val="28"/>
          <w:lang w:eastAsia="ru-RU"/>
        </w:rPr>
        <w:t xml:space="preserve"> </w:t>
      </w:r>
      <w:r w:rsidR="00FE497B" w:rsidRPr="006D2E8E">
        <w:rPr>
          <w:rFonts w:ascii="Times New Roman" w:eastAsia="Times New Roman" w:hAnsi="Times New Roman" w:cs="Times New Roman"/>
          <w:sz w:val="28"/>
          <w:szCs w:val="28"/>
          <w:lang w:eastAsia="ru-RU"/>
        </w:rPr>
        <w:t>–</w:t>
      </w:r>
      <w:r w:rsidR="001723D0" w:rsidRPr="006D2E8E">
        <w:rPr>
          <w:rFonts w:ascii="Times New Roman" w:eastAsia="Times New Roman" w:hAnsi="Times New Roman" w:cs="Times New Roman"/>
          <w:sz w:val="28"/>
          <w:szCs w:val="28"/>
          <w:lang w:eastAsia="ru-RU"/>
        </w:rPr>
        <w:t xml:space="preserve"> </w:t>
      </w:r>
      <w:r w:rsidR="00FE497B" w:rsidRPr="006D2E8E">
        <w:rPr>
          <w:rFonts w:ascii="Times New Roman" w:eastAsia="Times New Roman" w:hAnsi="Times New Roman" w:cs="Times New Roman"/>
          <w:sz w:val="28"/>
          <w:szCs w:val="28"/>
          <w:lang w:eastAsia="ru-RU"/>
        </w:rPr>
        <w:t xml:space="preserve">бюджетная </w:t>
      </w:r>
      <w:r w:rsidR="008D5B8A" w:rsidRPr="006D2E8E">
        <w:rPr>
          <w:rFonts w:ascii="Times New Roman" w:eastAsia="Times New Roman" w:hAnsi="Times New Roman" w:cs="Times New Roman"/>
          <w:sz w:val="28"/>
          <w:szCs w:val="28"/>
          <w:lang w:eastAsia="ru-RU"/>
        </w:rPr>
        <w:t>отч</w:t>
      </w:r>
      <w:r w:rsidR="00DF35D2" w:rsidRPr="006D2E8E">
        <w:rPr>
          <w:rFonts w:ascii="Times New Roman" w:eastAsia="Times New Roman" w:hAnsi="Times New Roman" w:cs="Times New Roman"/>
          <w:sz w:val="28"/>
          <w:szCs w:val="28"/>
          <w:lang w:eastAsia="ru-RU"/>
        </w:rPr>
        <w:t>ётность) пред</w:t>
      </w:r>
      <w:r w:rsidR="008F7BB1" w:rsidRPr="006D2E8E">
        <w:rPr>
          <w:rFonts w:ascii="Times New Roman" w:eastAsia="Times New Roman" w:hAnsi="Times New Roman" w:cs="Times New Roman"/>
          <w:sz w:val="28"/>
          <w:szCs w:val="28"/>
          <w:lang w:eastAsia="ru-RU"/>
        </w:rPr>
        <w:t>о</w:t>
      </w:r>
      <w:r w:rsidR="00DF35D2" w:rsidRPr="006D2E8E">
        <w:rPr>
          <w:rFonts w:ascii="Times New Roman" w:eastAsia="Times New Roman" w:hAnsi="Times New Roman" w:cs="Times New Roman"/>
          <w:sz w:val="28"/>
          <w:szCs w:val="28"/>
          <w:lang w:eastAsia="ru-RU"/>
        </w:rPr>
        <w:t>ставлена в Счё</w:t>
      </w:r>
      <w:r w:rsidR="008D5B8A" w:rsidRPr="006D2E8E">
        <w:rPr>
          <w:rFonts w:ascii="Times New Roman" w:eastAsia="Times New Roman" w:hAnsi="Times New Roman" w:cs="Times New Roman"/>
          <w:sz w:val="28"/>
          <w:szCs w:val="28"/>
          <w:lang w:eastAsia="ru-RU"/>
        </w:rPr>
        <w:t>тную палату</w:t>
      </w:r>
      <w:r w:rsidR="00F5670B" w:rsidRPr="006D2E8E">
        <w:rPr>
          <w:rFonts w:ascii="Times New Roman" w:eastAsia="Times New Roman" w:hAnsi="Times New Roman" w:cs="Times New Roman"/>
          <w:sz w:val="28"/>
          <w:szCs w:val="28"/>
          <w:lang w:eastAsia="ru-RU"/>
        </w:rPr>
        <w:t xml:space="preserve"> города Неф</w:t>
      </w:r>
      <w:r w:rsidR="00DF35D2" w:rsidRPr="006D2E8E">
        <w:rPr>
          <w:rFonts w:ascii="Times New Roman" w:eastAsia="Times New Roman" w:hAnsi="Times New Roman" w:cs="Times New Roman"/>
          <w:sz w:val="28"/>
          <w:szCs w:val="28"/>
          <w:lang w:eastAsia="ru-RU"/>
        </w:rPr>
        <w:t>теюганска (далее по тексту – Счё</w:t>
      </w:r>
      <w:r w:rsidR="00F5670B" w:rsidRPr="006D2E8E">
        <w:rPr>
          <w:rFonts w:ascii="Times New Roman" w:eastAsia="Times New Roman" w:hAnsi="Times New Roman" w:cs="Times New Roman"/>
          <w:sz w:val="28"/>
          <w:szCs w:val="28"/>
          <w:lang w:eastAsia="ru-RU"/>
        </w:rPr>
        <w:t>тная палата)</w:t>
      </w:r>
      <w:r w:rsidR="008D5B8A" w:rsidRPr="006D2E8E">
        <w:rPr>
          <w:rFonts w:ascii="Times New Roman" w:eastAsia="Times New Roman" w:hAnsi="Times New Roman" w:cs="Times New Roman"/>
          <w:sz w:val="28"/>
          <w:szCs w:val="28"/>
          <w:lang w:eastAsia="ru-RU"/>
        </w:rPr>
        <w:t xml:space="preserve"> в соответствии с установленными сроками</w:t>
      </w:r>
      <w:r w:rsidR="006D2E8E">
        <w:rPr>
          <w:rFonts w:ascii="Times New Roman" w:eastAsia="Times New Roman" w:hAnsi="Times New Roman" w:cs="Times New Roman"/>
          <w:sz w:val="28"/>
          <w:szCs w:val="28"/>
          <w:lang w:eastAsia="ru-RU"/>
        </w:rPr>
        <w:t xml:space="preserve">, за исключением </w:t>
      </w:r>
      <w:r w:rsidR="002670DD" w:rsidRPr="005E6834">
        <w:rPr>
          <w:rFonts w:ascii="Times New Roman" w:eastAsia="Times New Roman" w:hAnsi="Times New Roman" w:cs="Times New Roman"/>
          <w:sz w:val="28"/>
          <w:szCs w:val="28"/>
          <w:lang w:eastAsia="ru-RU"/>
        </w:rPr>
        <w:t>департамент</w:t>
      </w:r>
      <w:r w:rsidR="00FA2A08">
        <w:rPr>
          <w:rFonts w:ascii="Times New Roman" w:eastAsia="Times New Roman" w:hAnsi="Times New Roman" w:cs="Times New Roman"/>
          <w:sz w:val="28"/>
          <w:szCs w:val="28"/>
          <w:lang w:eastAsia="ru-RU"/>
        </w:rPr>
        <w:t>а</w:t>
      </w:r>
      <w:r w:rsidR="002670DD" w:rsidRPr="005E6834">
        <w:rPr>
          <w:rFonts w:ascii="Times New Roman" w:eastAsia="Times New Roman" w:hAnsi="Times New Roman" w:cs="Times New Roman"/>
          <w:sz w:val="28"/>
          <w:szCs w:val="28"/>
          <w:lang w:eastAsia="ru-RU"/>
        </w:rPr>
        <w:t xml:space="preserve"> градостроительства и земельных отношений</w:t>
      </w:r>
      <w:r w:rsidR="00D67ACF">
        <w:rPr>
          <w:rFonts w:ascii="Times New Roman" w:eastAsia="Times New Roman" w:hAnsi="Times New Roman" w:cs="Times New Roman"/>
          <w:sz w:val="28"/>
          <w:szCs w:val="28"/>
          <w:lang w:eastAsia="ru-RU"/>
        </w:rPr>
        <w:t>. Указанные действия содержали</w:t>
      </w:r>
      <w:r w:rsidR="006D2E8E">
        <w:rPr>
          <w:rFonts w:ascii="Times New Roman" w:eastAsia="Times New Roman" w:hAnsi="Times New Roman" w:cs="Times New Roman"/>
          <w:sz w:val="28"/>
          <w:szCs w:val="28"/>
          <w:lang w:eastAsia="ru-RU"/>
        </w:rPr>
        <w:t xml:space="preserve"> признаки</w:t>
      </w:r>
      <w:r w:rsidR="00C65D0A">
        <w:rPr>
          <w:rFonts w:ascii="Times New Roman" w:eastAsia="Times New Roman" w:hAnsi="Times New Roman" w:cs="Times New Roman"/>
          <w:sz w:val="28"/>
          <w:szCs w:val="28"/>
          <w:lang w:eastAsia="ru-RU"/>
        </w:rPr>
        <w:t xml:space="preserve"> состава административного право</w:t>
      </w:r>
      <w:r w:rsidR="006D2E8E">
        <w:rPr>
          <w:rFonts w:ascii="Times New Roman" w:eastAsia="Times New Roman" w:hAnsi="Times New Roman" w:cs="Times New Roman"/>
          <w:sz w:val="28"/>
          <w:szCs w:val="28"/>
          <w:lang w:eastAsia="ru-RU"/>
        </w:rPr>
        <w:t>нарушения</w:t>
      </w:r>
      <w:r w:rsidR="00C65D0A">
        <w:rPr>
          <w:rFonts w:ascii="Times New Roman" w:eastAsia="Times New Roman" w:hAnsi="Times New Roman" w:cs="Times New Roman"/>
          <w:sz w:val="28"/>
          <w:szCs w:val="28"/>
          <w:lang w:eastAsia="ru-RU"/>
        </w:rPr>
        <w:t>, ответственность за совершение</w:t>
      </w:r>
      <w:r w:rsidR="00E674F3">
        <w:rPr>
          <w:rFonts w:ascii="Times New Roman" w:eastAsia="Times New Roman" w:hAnsi="Times New Roman" w:cs="Times New Roman"/>
          <w:sz w:val="28"/>
          <w:szCs w:val="28"/>
          <w:lang w:eastAsia="ru-RU"/>
        </w:rPr>
        <w:t>,</w:t>
      </w:r>
      <w:r w:rsidR="00C65D0A">
        <w:rPr>
          <w:rFonts w:ascii="Times New Roman" w:eastAsia="Times New Roman" w:hAnsi="Times New Roman" w:cs="Times New Roman"/>
          <w:sz w:val="28"/>
          <w:szCs w:val="28"/>
          <w:lang w:eastAsia="ru-RU"/>
        </w:rPr>
        <w:t xml:space="preserve"> которого предусмотрена статьёй 15.15.6 Кодекса Российской Федерации об административных правонарушениях</w:t>
      </w:r>
      <w:r w:rsidR="007A3D23">
        <w:rPr>
          <w:rFonts w:ascii="Times New Roman" w:eastAsia="Times New Roman" w:hAnsi="Times New Roman" w:cs="Times New Roman"/>
          <w:sz w:val="28"/>
          <w:szCs w:val="28"/>
          <w:lang w:eastAsia="ru-RU"/>
        </w:rPr>
        <w:t xml:space="preserve"> (далее по тексту - КоАП РФ)</w:t>
      </w:r>
      <w:r w:rsidR="00C65D0A">
        <w:rPr>
          <w:rFonts w:ascii="Times New Roman" w:eastAsia="Times New Roman" w:hAnsi="Times New Roman" w:cs="Times New Roman"/>
          <w:sz w:val="28"/>
          <w:szCs w:val="28"/>
          <w:lang w:eastAsia="ru-RU"/>
        </w:rPr>
        <w:t xml:space="preserve">. </w:t>
      </w:r>
      <w:r w:rsidR="006D2E8E">
        <w:rPr>
          <w:rFonts w:ascii="Times New Roman" w:eastAsia="Times New Roman" w:hAnsi="Times New Roman" w:cs="Times New Roman"/>
          <w:sz w:val="28"/>
          <w:szCs w:val="28"/>
          <w:lang w:eastAsia="ru-RU"/>
        </w:rPr>
        <w:t xml:space="preserve">По данному факту составлен протокол об административном правонарушении, </w:t>
      </w:r>
      <w:r w:rsidR="001170F2">
        <w:rPr>
          <w:rFonts w:ascii="Times New Roman" w:eastAsia="Times New Roman" w:hAnsi="Times New Roman" w:cs="Times New Roman"/>
          <w:sz w:val="28"/>
          <w:szCs w:val="28"/>
          <w:lang w:eastAsia="ru-RU"/>
        </w:rPr>
        <w:t xml:space="preserve">материалы </w:t>
      </w:r>
      <w:r w:rsidR="006D2E8E">
        <w:rPr>
          <w:rFonts w:ascii="Times New Roman" w:eastAsia="Times New Roman" w:hAnsi="Times New Roman" w:cs="Times New Roman"/>
          <w:sz w:val="28"/>
          <w:szCs w:val="28"/>
          <w:lang w:eastAsia="ru-RU"/>
        </w:rPr>
        <w:t>дел</w:t>
      </w:r>
      <w:r w:rsidR="001170F2">
        <w:rPr>
          <w:rFonts w:ascii="Times New Roman" w:eastAsia="Times New Roman" w:hAnsi="Times New Roman" w:cs="Times New Roman"/>
          <w:sz w:val="28"/>
          <w:szCs w:val="28"/>
          <w:lang w:eastAsia="ru-RU"/>
        </w:rPr>
        <w:t>а</w:t>
      </w:r>
      <w:r w:rsidR="006D2E8E">
        <w:rPr>
          <w:rFonts w:ascii="Times New Roman" w:eastAsia="Times New Roman" w:hAnsi="Times New Roman" w:cs="Times New Roman"/>
          <w:sz w:val="28"/>
          <w:szCs w:val="28"/>
          <w:lang w:eastAsia="ru-RU"/>
        </w:rPr>
        <w:t xml:space="preserve"> направлен</w:t>
      </w:r>
      <w:r w:rsidR="001170F2">
        <w:rPr>
          <w:rFonts w:ascii="Times New Roman" w:eastAsia="Times New Roman" w:hAnsi="Times New Roman" w:cs="Times New Roman"/>
          <w:sz w:val="28"/>
          <w:szCs w:val="28"/>
          <w:lang w:eastAsia="ru-RU"/>
        </w:rPr>
        <w:t>ы</w:t>
      </w:r>
      <w:r w:rsidR="002670DD">
        <w:rPr>
          <w:rFonts w:ascii="Times New Roman" w:eastAsia="Times New Roman" w:hAnsi="Times New Roman" w:cs="Times New Roman"/>
          <w:sz w:val="28"/>
          <w:szCs w:val="28"/>
          <w:lang w:eastAsia="ru-RU"/>
        </w:rPr>
        <w:t xml:space="preserve"> </w:t>
      </w:r>
      <w:r w:rsidR="006D2E8E">
        <w:rPr>
          <w:rFonts w:ascii="Times New Roman" w:eastAsia="Times New Roman" w:hAnsi="Times New Roman" w:cs="Times New Roman"/>
          <w:sz w:val="28"/>
          <w:szCs w:val="28"/>
          <w:lang w:eastAsia="ru-RU"/>
        </w:rPr>
        <w:t>в суд.</w:t>
      </w:r>
      <w:r w:rsidR="008D5B8A" w:rsidRPr="006D2E8E">
        <w:rPr>
          <w:rFonts w:ascii="Times New Roman" w:eastAsia="Times New Roman" w:hAnsi="Times New Roman" w:cs="Times New Roman"/>
          <w:color w:val="FF0000"/>
          <w:sz w:val="28"/>
          <w:szCs w:val="28"/>
          <w:lang w:eastAsia="ru-RU"/>
        </w:rPr>
        <w:t xml:space="preserve">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 Отчётность составлена с нарушениями требований Инструкции           № 191н, выразившимися в неполном и неточном заполнении необходимых реквизитов и показателей форм бюджетной отчётности по следующим ГАБС:</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2.1. Думе города Нефтеюганска в таблице № 7 «Сведения о результатах внешнего государственного (муниципального) финансового контроля» из состава формы по ОКУД 0503160 «Пояснительная записка», а именно: в графе 1 «Дата проверки» указана дата 01.01.2019, следовало указывать дату по состоянию на которую проводилась проверка.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2.2. Администрации города: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2.2.1. В таблице № 1 «Сведения об основных направлениях деятельности» формы по ОКУД 0503160 «Пояснительная записка»: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по строке «Деятельность органов местного самоуправления» в графе «Краткая информация» отсутствует информация о главе муниципального образования, как органе местного самоуправления, в соответствии со статьёй 5 Устава города Нефтеюганска;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lastRenderedPageBreak/>
        <w:t>- в графе 3 «Правовое обоснование» указаны неактуальные сведения об изменениях, вносимых в Устав города Нефтеюганска.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2.2.2. В форме по ОКУД 0503163 «Сведения об изменениях бюджетной росписи главного распорядителя бюджетных средств»:</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наличие непредусмотренных формой по графе 1 «Код классификации расходов бюджетов» строк «Расходы» и «Источники финансирования»;</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неверное указание ссылки на правовые основания внесения в графе 5 «Причины изменений» по строке «04004120000000000000» решени</w:t>
      </w:r>
      <w:r w:rsidR="001170F2">
        <w:rPr>
          <w:rFonts w:ascii="Times New Roman" w:eastAsia="Times New Roman" w:hAnsi="Times New Roman" w:cs="Times New Roman"/>
          <w:sz w:val="28"/>
          <w:szCs w:val="28"/>
          <w:lang w:eastAsia="ru-RU"/>
        </w:rPr>
        <w:t>я</w:t>
      </w:r>
      <w:r w:rsidRPr="00AA377B">
        <w:rPr>
          <w:rFonts w:ascii="Times New Roman" w:eastAsia="Times New Roman" w:hAnsi="Times New Roman" w:cs="Times New Roman"/>
          <w:sz w:val="28"/>
          <w:szCs w:val="28"/>
          <w:lang w:eastAsia="ru-RU"/>
        </w:rPr>
        <w:t xml:space="preserve"> Думы от 31.10.2018 № 505-VI (необходимо от 28.11.2018 № 505-VI);</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отсутствие ссылки в графе 5 «Причины изменений» по вносимым изменениям на решение Думы от 26.12.2018 № 515-VI по строке «04003040000000000000».</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2.2.3. В форме по ОКУД 0503168 «Сведения о движении нефинансовых активов» не заполнена строка «Вид имущества».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2.3. Департаменту финансов:</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w:t>
      </w:r>
      <w:r w:rsidR="00527BE6">
        <w:rPr>
          <w:rFonts w:ascii="Times New Roman" w:eastAsia="Times New Roman" w:hAnsi="Times New Roman" w:cs="Times New Roman"/>
          <w:sz w:val="28"/>
          <w:szCs w:val="28"/>
          <w:lang w:eastAsia="ru-RU"/>
        </w:rPr>
        <w:t xml:space="preserve">.3.1. В форме </w:t>
      </w:r>
      <w:r w:rsidR="001170F2">
        <w:rPr>
          <w:rFonts w:ascii="Times New Roman" w:eastAsia="Times New Roman" w:hAnsi="Times New Roman" w:cs="Times New Roman"/>
          <w:sz w:val="28"/>
          <w:szCs w:val="28"/>
          <w:lang w:eastAsia="ru-RU"/>
        </w:rPr>
        <w:t xml:space="preserve">по </w:t>
      </w:r>
      <w:r w:rsidR="00527BE6">
        <w:rPr>
          <w:rFonts w:ascii="Times New Roman" w:eastAsia="Times New Roman" w:hAnsi="Times New Roman" w:cs="Times New Roman"/>
          <w:sz w:val="28"/>
          <w:szCs w:val="28"/>
          <w:lang w:eastAsia="ru-RU"/>
        </w:rPr>
        <w:t>ОКУД 0503127 «Отчё</w:t>
      </w:r>
      <w:r w:rsidRPr="00AA377B">
        <w:rPr>
          <w:rFonts w:ascii="Times New Roman" w:eastAsia="Times New Roman" w:hAnsi="Times New Roman" w:cs="Times New Roman"/>
          <w:sz w:val="28"/>
          <w:szCs w:val="28"/>
          <w:lang w:eastAsia="ru-RU"/>
        </w:rPr>
        <w:t xml:space="preserve">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графе 1 «Наименование показателя» установлено наличие незаполненных данных по коду бюджетной классификации «05001131930499990 000».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2.3.2. В разделе 5 формы по ОКУД 0503160 «Пояснительная записка» отражена ссылка на отменённую форму по ОКУД 0503177 «Сведения об использовании информационно-коммуникационных технологий».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2.4. Департаменту образования и молодёжной политики:</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2.4.1. Несоответствие наименований формы и раздела, указанных в форме по ОКУД 0503160 «Пояснительная записка», а именно:</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по ОКУД 0503172 «Сведения о государственном (муниципальном) долге, предоставленных бюджетных кредитах»;</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раздел 4 «Анализ показателей бухгалтерской отчётности субъекта бюджетной отчётности».</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2.4.2. В таблице № 7 «Сведения о результатах внешнего государственного (муниципального) финансового контроля» из состава формы по ОКУД 0503160 «Пояснительная записка» по контрольному мероприятию «Внешняя проверка годовой бюджетной отчётности за 2017 год» в графе 1 «Дата проверки» указана неверная дата по состоянию на которую проводилась проверка, а именно указано 01.01.2017, необходимо указать 01.01.2018 года.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2.5. Комитету культуры и туризма: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2.5.1. В таблице № 1 «Сведения об основных направлениях деятельности» из состава формы по ОКУД 0503160 «Пояснительная записка» графе 3 «Правовое обоснование» неверно отражена ссылка на муниципальный правовой акт, утверждающий Положение о комитете культуры и туризма администрации города Нефтеюганска. Указано решение Думы от 30.05.2017 </w:t>
      </w:r>
      <w:r w:rsidR="00FA2A08">
        <w:rPr>
          <w:rFonts w:ascii="Times New Roman" w:eastAsia="Times New Roman" w:hAnsi="Times New Roman" w:cs="Times New Roman"/>
          <w:sz w:val="28"/>
          <w:szCs w:val="28"/>
          <w:lang w:eastAsia="ru-RU"/>
        </w:rPr>
        <w:t xml:space="preserve">               </w:t>
      </w:r>
      <w:r w:rsidRPr="00AA377B">
        <w:rPr>
          <w:rFonts w:ascii="Times New Roman" w:eastAsia="Times New Roman" w:hAnsi="Times New Roman" w:cs="Times New Roman"/>
          <w:sz w:val="28"/>
          <w:szCs w:val="28"/>
          <w:lang w:eastAsia="ru-RU"/>
        </w:rPr>
        <w:t>№ 173-VI, необходимо указать решение Думы от 31.05.2017 №</w:t>
      </w:r>
      <w:r w:rsidR="00FA2A08">
        <w:rPr>
          <w:rFonts w:ascii="Times New Roman" w:eastAsia="Times New Roman" w:hAnsi="Times New Roman" w:cs="Times New Roman"/>
          <w:sz w:val="28"/>
          <w:szCs w:val="28"/>
          <w:lang w:eastAsia="ru-RU"/>
        </w:rPr>
        <w:t xml:space="preserve"> </w:t>
      </w:r>
      <w:r w:rsidRPr="00AA377B">
        <w:rPr>
          <w:rFonts w:ascii="Times New Roman" w:eastAsia="Times New Roman" w:hAnsi="Times New Roman" w:cs="Times New Roman"/>
          <w:sz w:val="28"/>
          <w:szCs w:val="28"/>
          <w:lang w:eastAsia="ru-RU"/>
        </w:rPr>
        <w:t xml:space="preserve">173-VI.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lastRenderedPageBreak/>
        <w:t xml:space="preserve">2.5.2. В таблице № 3 «Сведения об исполнении текстовых статей закона (решения) о бюджете» из состава формы по ОКУД 0503160 «Пояснительная записка» не заполнена графа 3 «Причины неисполнения».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2.6. Комитету физической культуры и спорта установлен факт неверного указания ссылки на правовые основания внесения в графе 5 «Причины изменений» формы по ОКУД 0503163 «Сведения об изменениях бюджетной росписи главного распорядителя бюджетных средств». Указано решение Думы от 28.09.2018 № 461-VI, необходимо от 26.09.2018 № 461-VI.</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2.7. Управлению опеки и попечительства: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2.7.1. В форме по ОКУД 0503163 «Сведения об изменениях бюджетной росписи главного распорядителя бюджетных средств» неверно указана ссылка на причину внесённых уточнений в графе 5 «Причины изменений», а именно письмо УОиП от 24.12.2018 года № 4936/18/с/но уведомления департамента финансов ХМАО-Югры от 18.12.2018 № 290/12/19/3/290040104/84070, при этом необходимо указать пункт 3 статьи 217 Бюджетного кодекса Российской Федерации.</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2.7.2. В разделе 4 «Анализ показателей бухгалтерской отчётности субъекта бюджетной отчётности» отражена форма по ОКУД «0503191 «Расшифровка дебиторской задолженности по расчётам по выданным авансам», при этом вышеуказанная форма содержится и в разделе 5 «Прочие вопросы деятельности субъекта бюджетной отчётности» формы по ОКУД 0503160 «Пояснительная записка».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2.8. Департаменту градостроительства и земельных отношений:</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2.8.1. Не заполнен раздел 2 «Сведения о просроченной задолженности» (дебиторская задолженность) формы по ОКУД 0503169 «Сведения по дебиторской и кредиторской задолженности», тогда как в графе 11 раздела 1 «Сведения о дебиторской (кредиторской) задолженности</w:t>
      </w:r>
      <w:r w:rsidR="00527BE6">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xml:space="preserve"> отражена просроченная задолженность на сумму 239 723 922 рубля 82 копейки</w:t>
      </w:r>
      <w:r w:rsidR="00FA2A08">
        <w:rPr>
          <w:rFonts w:ascii="Times New Roman" w:eastAsia="Times New Roman" w:hAnsi="Times New Roman" w:cs="Times New Roman"/>
          <w:sz w:val="28"/>
          <w:szCs w:val="28"/>
          <w:lang w:eastAsia="ru-RU"/>
        </w:rPr>
        <w:t>.</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2.8.2. В справке о наличии имущества и обязательств на забалансовых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w:t>
      </w:r>
      <w:r w:rsidR="00527BE6">
        <w:rPr>
          <w:rFonts w:ascii="Times New Roman" w:eastAsia="Times New Roman" w:hAnsi="Times New Roman" w:cs="Times New Roman"/>
          <w:sz w:val="28"/>
          <w:szCs w:val="28"/>
          <w:lang w:eastAsia="ru-RU"/>
        </w:rPr>
        <w:t>коду строки</w:t>
      </w:r>
      <w:r w:rsidRPr="00AA377B">
        <w:rPr>
          <w:rFonts w:ascii="Times New Roman" w:eastAsia="Times New Roman" w:hAnsi="Times New Roman" w:cs="Times New Roman"/>
          <w:sz w:val="28"/>
          <w:szCs w:val="28"/>
          <w:lang w:eastAsia="ru-RU"/>
        </w:rPr>
        <w:t xml:space="preserve"> 040 на конец отчетного периода сумма осталась без изменений в размере 127 100 485 рубле</w:t>
      </w:r>
      <w:r w:rsidR="00527BE6">
        <w:rPr>
          <w:rFonts w:ascii="Times New Roman" w:eastAsia="Times New Roman" w:hAnsi="Times New Roman" w:cs="Times New Roman"/>
          <w:sz w:val="28"/>
          <w:szCs w:val="28"/>
          <w:lang w:eastAsia="ru-RU"/>
        </w:rPr>
        <w:t>й 59 копеек, при этом по строке, расшиф</w:t>
      </w:r>
      <w:r w:rsidRPr="00AA377B">
        <w:rPr>
          <w:rFonts w:ascii="Times New Roman" w:eastAsia="Times New Roman" w:hAnsi="Times New Roman" w:cs="Times New Roman"/>
          <w:sz w:val="28"/>
          <w:szCs w:val="28"/>
          <w:lang w:eastAsia="ru-RU"/>
        </w:rPr>
        <w:t>ров</w:t>
      </w:r>
      <w:r w:rsidR="00527BE6">
        <w:rPr>
          <w:rFonts w:ascii="Times New Roman" w:eastAsia="Times New Roman" w:hAnsi="Times New Roman" w:cs="Times New Roman"/>
          <w:sz w:val="28"/>
          <w:szCs w:val="28"/>
          <w:lang w:eastAsia="ru-RU"/>
        </w:rPr>
        <w:t>ывающей</w:t>
      </w:r>
      <w:r w:rsidRPr="00AA377B">
        <w:rPr>
          <w:rFonts w:ascii="Times New Roman" w:eastAsia="Times New Roman" w:hAnsi="Times New Roman" w:cs="Times New Roman"/>
          <w:sz w:val="28"/>
          <w:szCs w:val="28"/>
          <w:lang w:eastAsia="ru-RU"/>
        </w:rPr>
        <w:t xml:space="preserve"> показател</w:t>
      </w:r>
      <w:r w:rsidR="00527BE6">
        <w:rPr>
          <w:rFonts w:ascii="Times New Roman" w:eastAsia="Times New Roman" w:hAnsi="Times New Roman" w:cs="Times New Roman"/>
          <w:sz w:val="28"/>
          <w:szCs w:val="28"/>
          <w:lang w:eastAsia="ru-RU"/>
        </w:rPr>
        <w:t>ь,</w:t>
      </w:r>
      <w:r w:rsidRPr="00AA377B">
        <w:rPr>
          <w:rFonts w:ascii="Times New Roman" w:eastAsia="Times New Roman" w:hAnsi="Times New Roman" w:cs="Times New Roman"/>
          <w:sz w:val="28"/>
          <w:szCs w:val="28"/>
          <w:lang w:eastAsia="ru-RU"/>
        </w:rPr>
        <w:t xml:space="preserve"> произошло увеличение на сумму 24 660 999 рублей 12 копеек. </w:t>
      </w:r>
    </w:p>
    <w:p w:rsidR="00AA377B" w:rsidRPr="00527BE6" w:rsidRDefault="00AA377B" w:rsidP="00527BE6">
      <w:pPr>
        <w:autoSpaceDE w:val="0"/>
        <w:autoSpaceDN w:val="0"/>
        <w:adjustRightInd w:val="0"/>
        <w:spacing w:after="0" w:line="240" w:lineRule="auto"/>
        <w:ind w:firstLine="709"/>
        <w:jc w:val="both"/>
        <w:rPr>
          <w:rFonts w:ascii="Times New Roman" w:hAnsi="Times New Roman" w:cs="Times New Roman"/>
          <w:sz w:val="28"/>
          <w:szCs w:val="28"/>
        </w:rPr>
      </w:pPr>
      <w:r w:rsidRPr="00AA377B">
        <w:rPr>
          <w:rFonts w:ascii="Times New Roman" w:eastAsia="Times New Roman" w:hAnsi="Times New Roman" w:cs="Times New Roman"/>
          <w:sz w:val="28"/>
          <w:szCs w:val="28"/>
          <w:lang w:eastAsia="ru-RU"/>
        </w:rPr>
        <w:t xml:space="preserve">2.8.3. В форме по ОКУД 0503160 «Пояснительная записка» (текстовой части) несоответствие наименований раздела 4 </w:t>
      </w:r>
      <w:r w:rsidR="00527BE6">
        <w:rPr>
          <w:rFonts w:ascii="Times New Roman" w:eastAsia="Times New Roman" w:hAnsi="Times New Roman" w:cs="Times New Roman"/>
          <w:sz w:val="28"/>
          <w:szCs w:val="28"/>
          <w:lang w:eastAsia="ru-RU"/>
        </w:rPr>
        <w:t>«</w:t>
      </w:r>
      <w:r w:rsidR="00527BE6">
        <w:rPr>
          <w:rFonts w:ascii="Times New Roman" w:hAnsi="Times New Roman" w:cs="Times New Roman"/>
          <w:sz w:val="28"/>
          <w:szCs w:val="28"/>
        </w:rPr>
        <w:t xml:space="preserve">Анализ показателей бухгалтерской отчетности субъекта бюджетной отчетности» </w:t>
      </w:r>
      <w:r w:rsidRPr="00AA377B">
        <w:rPr>
          <w:rFonts w:ascii="Times New Roman" w:eastAsia="Times New Roman" w:hAnsi="Times New Roman" w:cs="Times New Roman"/>
          <w:sz w:val="28"/>
          <w:szCs w:val="28"/>
          <w:lang w:eastAsia="ru-RU"/>
        </w:rPr>
        <w:t>пояснительной записки, форм по ОКУД: 0503161</w:t>
      </w:r>
      <w:r w:rsidR="00527BE6">
        <w:rPr>
          <w:rFonts w:ascii="Times New Roman" w:eastAsia="Times New Roman" w:hAnsi="Times New Roman" w:cs="Times New Roman"/>
          <w:sz w:val="28"/>
          <w:szCs w:val="28"/>
          <w:lang w:eastAsia="ru-RU"/>
        </w:rPr>
        <w:t xml:space="preserve"> «</w:t>
      </w:r>
      <w:r w:rsidR="00527BE6" w:rsidRPr="00527BE6">
        <w:rPr>
          <w:rFonts w:ascii="Times New Roman" w:eastAsia="Times New Roman" w:hAnsi="Times New Roman" w:cs="Times New Roman"/>
          <w:sz w:val="28"/>
          <w:szCs w:val="28"/>
          <w:lang w:eastAsia="ru-RU"/>
        </w:rPr>
        <w:t>Сведения о количестве подведомственных участников бюджетного процесса, учреждений и государственных (муниципальных) унитарных предприятий</w:t>
      </w:r>
      <w:r w:rsidR="00527BE6">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0503163</w:t>
      </w:r>
      <w:r w:rsidR="00527BE6">
        <w:rPr>
          <w:rFonts w:ascii="Times New Roman" w:eastAsia="Times New Roman" w:hAnsi="Times New Roman" w:cs="Times New Roman"/>
          <w:sz w:val="28"/>
          <w:szCs w:val="28"/>
          <w:lang w:eastAsia="ru-RU"/>
        </w:rPr>
        <w:t xml:space="preserve"> «</w:t>
      </w:r>
      <w:r w:rsidR="00527BE6" w:rsidRPr="00527BE6">
        <w:rPr>
          <w:rFonts w:ascii="Times New Roman" w:eastAsia="Times New Roman" w:hAnsi="Times New Roman" w:cs="Times New Roman"/>
          <w:sz w:val="28"/>
          <w:szCs w:val="28"/>
          <w:lang w:eastAsia="ru-RU"/>
        </w:rPr>
        <w:t>Сведения об изменениях бюджетной росписи главного распорядителя бюджетных средств</w:t>
      </w:r>
      <w:r w:rsidR="00527BE6">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0503190</w:t>
      </w:r>
      <w:r w:rsidR="00527BE6">
        <w:rPr>
          <w:rFonts w:ascii="Times New Roman" w:eastAsia="Times New Roman" w:hAnsi="Times New Roman" w:cs="Times New Roman"/>
          <w:sz w:val="28"/>
          <w:szCs w:val="28"/>
          <w:lang w:eastAsia="ru-RU"/>
        </w:rPr>
        <w:t xml:space="preserve"> «</w:t>
      </w:r>
      <w:r w:rsidR="00527BE6">
        <w:rPr>
          <w:rFonts w:ascii="Times New Roman" w:hAnsi="Times New Roman" w:cs="Times New Roman"/>
          <w:sz w:val="28"/>
          <w:szCs w:val="28"/>
        </w:rPr>
        <w:t>Сведения о вложениях в объекты недвижимого имущества, объектах незавершенного строительства»</w:t>
      </w:r>
      <w:r w:rsidRPr="00AA377B">
        <w:rPr>
          <w:rFonts w:ascii="Times New Roman" w:eastAsia="Times New Roman" w:hAnsi="Times New Roman" w:cs="Times New Roman"/>
          <w:sz w:val="28"/>
          <w:szCs w:val="28"/>
          <w:lang w:eastAsia="ru-RU"/>
        </w:rPr>
        <w:t>, 0503172</w:t>
      </w:r>
      <w:r w:rsidR="00527BE6">
        <w:rPr>
          <w:rFonts w:ascii="Times New Roman" w:eastAsia="Times New Roman" w:hAnsi="Times New Roman" w:cs="Times New Roman"/>
          <w:sz w:val="28"/>
          <w:szCs w:val="28"/>
          <w:lang w:eastAsia="ru-RU"/>
        </w:rPr>
        <w:t xml:space="preserve"> «</w:t>
      </w:r>
      <w:r w:rsidR="00527BE6" w:rsidRPr="00527BE6">
        <w:rPr>
          <w:rFonts w:ascii="Times New Roman" w:eastAsia="Times New Roman" w:hAnsi="Times New Roman" w:cs="Times New Roman"/>
          <w:sz w:val="28"/>
          <w:szCs w:val="28"/>
          <w:lang w:eastAsia="ru-RU"/>
        </w:rPr>
        <w:t xml:space="preserve">Сведения о государственном </w:t>
      </w:r>
      <w:r w:rsidR="00527BE6" w:rsidRPr="00527BE6">
        <w:rPr>
          <w:rFonts w:ascii="Times New Roman" w:eastAsia="Times New Roman" w:hAnsi="Times New Roman" w:cs="Times New Roman"/>
          <w:sz w:val="28"/>
          <w:szCs w:val="28"/>
          <w:lang w:eastAsia="ru-RU"/>
        </w:rPr>
        <w:lastRenderedPageBreak/>
        <w:t>(муниципальном) долге, предоставленных бюджетных кредитах</w:t>
      </w:r>
      <w:r w:rsidR="00527BE6">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таблицы 3</w:t>
      </w:r>
      <w:r w:rsidR="00527BE6">
        <w:rPr>
          <w:rFonts w:ascii="Times New Roman" w:eastAsia="Times New Roman" w:hAnsi="Times New Roman" w:cs="Times New Roman"/>
          <w:sz w:val="28"/>
          <w:szCs w:val="28"/>
          <w:lang w:eastAsia="ru-RU"/>
        </w:rPr>
        <w:t xml:space="preserve"> «</w:t>
      </w:r>
      <w:r w:rsidR="00527BE6" w:rsidRPr="00527BE6">
        <w:rPr>
          <w:rFonts w:ascii="Times New Roman" w:eastAsia="Times New Roman" w:hAnsi="Times New Roman" w:cs="Times New Roman"/>
          <w:sz w:val="28"/>
          <w:szCs w:val="28"/>
          <w:lang w:eastAsia="ru-RU"/>
        </w:rPr>
        <w:t>Сведения об исполнении текстовых статей закона (решения) о бюджете</w:t>
      </w:r>
      <w:r w:rsidR="00527BE6">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xml:space="preserve">.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2.8.4. В форме по ОКУД 0503163 «Сведения об изменениях бюджетной росписи главного распорядителя бюджетных средств» отражено наличие непредусмотренных формой по графе 1 «Код классификации расходов бюджетов» строк «Расходы» и «Источники финансирования».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Кроме того, в графе 5 «Причины изменений» формы по ОКУД 0503163 «Сведения об изменениях бюджетной росписи главного распорядителя бюджетных средств» отражены ссылки на решения Думы, при этом решениями внесение изменений не производилось:</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 по </w:t>
      </w:r>
      <w:r w:rsidR="009E1F74">
        <w:rPr>
          <w:rFonts w:ascii="Times New Roman" w:eastAsia="Times New Roman" w:hAnsi="Times New Roman" w:cs="Times New Roman"/>
          <w:sz w:val="28"/>
          <w:szCs w:val="28"/>
          <w:lang w:eastAsia="ru-RU"/>
        </w:rPr>
        <w:t>строке</w:t>
      </w:r>
      <w:r w:rsidRPr="00AA377B">
        <w:rPr>
          <w:rFonts w:ascii="Times New Roman" w:eastAsia="Times New Roman" w:hAnsi="Times New Roman" w:cs="Times New Roman"/>
          <w:sz w:val="28"/>
          <w:szCs w:val="28"/>
          <w:lang w:eastAsia="ru-RU"/>
        </w:rPr>
        <w:t xml:space="preserve"> «46107020000000000000» отражена ссылка на решение Думы города от 08.08.2018 № 434-VI «О внесении изменений в решении Думы города от 27.12.2017 № 314-VI «О бюджете города Нефтеюганска на 2018 год и плановый период 2019 и 2020 годов»;</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 по </w:t>
      </w:r>
      <w:r w:rsidR="009E1F74">
        <w:rPr>
          <w:rFonts w:ascii="Times New Roman" w:eastAsia="Times New Roman" w:hAnsi="Times New Roman" w:cs="Times New Roman"/>
          <w:sz w:val="28"/>
          <w:szCs w:val="28"/>
          <w:lang w:eastAsia="ru-RU"/>
        </w:rPr>
        <w:t xml:space="preserve">строке </w:t>
      </w:r>
      <w:r w:rsidRPr="00AA377B">
        <w:rPr>
          <w:rFonts w:ascii="Times New Roman" w:eastAsia="Times New Roman" w:hAnsi="Times New Roman" w:cs="Times New Roman"/>
          <w:sz w:val="28"/>
          <w:szCs w:val="28"/>
          <w:lang w:eastAsia="ru-RU"/>
        </w:rPr>
        <w:t>«46107030000000000000» отражена ссылка на решение Думы города от 30.05.2018 № 400-VI «О внесении изменений в решении Думы города от 27.12.2017 № 314-VI «О бюджете города Нефтеюганска на 2018 год и плановый период 2019 и 2020 годов».</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2.8.5. В разделе 1 формы по ОКУД 0503160 «Пояснительная записка» неверно отражена ссылка на муниципальный правовой акт, утвердивший Положение о департаменте градостроительства и земельных отношений администрации города Нефтеюганска, а именно: ссылка на решение Думы города от 28.03.2007 № 130-IV.</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2.9. Департаменту жилищно-коммунального хозяйства: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2.9.1. В форме по ОКУД 0503163 «Сведения об изменениях бюджетной росписи главного распорядителя бюджетных средств» наличие непредусмотренных формой:</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наименование формы «Сведения об изменениях бюджетной росписи главного распорядителя бюджетных средств, главного администратора источников финансирования дефицита бюджета»;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наименование графы 1 «Код раздела, подраздела расходов, группы, подгруппы источников финансирования дефицита бюджета по бюджетной классификации» необходимо «Код классификации расходов бюджетов»;</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строки «Расходы (Р, Пр)» и «Источники (Гр, ПГр).</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Кроме того, при анализе данных формы установлено наличие недостатка по графе 5 «Причины изменений», а именно отражена ссылка на неактуальную версию изменений в Бюджетный кодекс Российской Федерации, а именно отражена ссылка на редакцию от 28.11.2018 № 457-ФЗ, следовало отражать от 27.12.2018 № 504-ФЗ.</w:t>
      </w:r>
    </w:p>
    <w:p w:rsidR="009E1F74"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2.9.2. Таблица № 3 «Сведения об исполнении текстовых статей закона (решения) о бюджете» из состава формы по ОКУД 0503160 «Пояснительная записка» заполнена не в полном объёме, а именно в графе 2 не отражены показатели, характеризующие степень результативности исполнения положений текстовых статей.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lastRenderedPageBreak/>
        <w:t xml:space="preserve">Кроме того, в таблице № 3 «Сведения об исполнении текстовых статей закона (решения) о бюджете» в графе 2 «Результат исполнения» неверно отражена ссылка на муниципальный правовой акт, а именно: в графе «п. 17 пп.17 на возмещение недополученных доходов в связи с оказанием услуг по погребению согласно гарантированному перечню услуг по погребению, не возмещаемых за счёт государственных внебюджетных фондов и бюджетов иных уровней (2018 год)» в графе 2 указано постановление администрации города Нефтеюганска от 27.12.2018 № 178-нп «Об установлении стоимости услуг, предоставляемых согласно гарантированному перечню услуг по погребению на территории города Нефтеюганска». Следовало отразить ссылку на постановление администрации города Нефтеюганска от 11.12.2018 № 171-нп «Об утверждении порядка предоставления субсидии из бюджета города Нефтеюганска на возмещение недополученных доходов юридическим лицам (за исключением субсидий государственным (муниципальным) учреждениям), индивидуальным предпринимателям в связи с оказанием услуг по погребению согласно гарантированному перечню услуг по погребению, не возмещаемых за счет государственных внебюджетных фондов и бюджетов иных уровней».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2.9.3. В форме ОКУД 0503127 «Отч</w:t>
      </w:r>
      <w:r w:rsidR="00C35CF2">
        <w:rPr>
          <w:rFonts w:ascii="Times New Roman" w:eastAsia="Times New Roman" w:hAnsi="Times New Roman" w:cs="Times New Roman"/>
          <w:sz w:val="28"/>
          <w:szCs w:val="28"/>
          <w:lang w:eastAsia="ru-RU"/>
        </w:rPr>
        <w:t>ё</w:t>
      </w:r>
      <w:r w:rsidRPr="00AA377B">
        <w:rPr>
          <w:rFonts w:ascii="Times New Roman" w:eastAsia="Times New Roman" w:hAnsi="Times New Roman" w:cs="Times New Roman"/>
          <w:sz w:val="28"/>
          <w:szCs w:val="28"/>
          <w:lang w:eastAsia="ru-RU"/>
        </w:rPr>
        <w:t xml:space="preserve">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в графе 1 «Наименование показателя» содержатся незаполненные данные по кодам бюджетной классификации «48110807000000000110», «48110807170000000110», «481050212103S2550 000», «48110031130151340 000», «48110031130151760 000», «481100311301D1340 000».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2.9.4. В форме </w:t>
      </w:r>
      <w:r w:rsidR="001170F2">
        <w:rPr>
          <w:rFonts w:ascii="Times New Roman" w:eastAsia="Times New Roman" w:hAnsi="Times New Roman" w:cs="Times New Roman"/>
          <w:sz w:val="28"/>
          <w:szCs w:val="28"/>
          <w:lang w:eastAsia="ru-RU"/>
        </w:rPr>
        <w:t xml:space="preserve">по </w:t>
      </w:r>
      <w:r w:rsidRPr="00AA377B">
        <w:rPr>
          <w:rFonts w:ascii="Times New Roman" w:eastAsia="Times New Roman" w:hAnsi="Times New Roman" w:cs="Times New Roman"/>
          <w:sz w:val="28"/>
          <w:szCs w:val="28"/>
          <w:lang w:eastAsia="ru-RU"/>
        </w:rPr>
        <w:t xml:space="preserve">ОКУД 0503128 «Отчёт о бюджетных обязательствах» в графе 1 «Наименование показателя» содержатся незаполненные данные по кодам бюджетной классификации «481050212103S2550 000», «48110031130151340 000», «48110031130151760 000», «481100311301D1340 000». </w:t>
      </w:r>
    </w:p>
    <w:p w:rsidR="00AA377B" w:rsidRPr="001170F2" w:rsidRDefault="00AA377B" w:rsidP="001170F2">
      <w:pPr>
        <w:autoSpaceDE w:val="0"/>
        <w:autoSpaceDN w:val="0"/>
        <w:adjustRightInd w:val="0"/>
        <w:spacing w:after="0" w:line="240" w:lineRule="auto"/>
        <w:jc w:val="both"/>
        <w:rPr>
          <w:rFonts w:ascii="Times New Roman" w:hAnsi="Times New Roman" w:cs="Times New Roman"/>
          <w:sz w:val="28"/>
          <w:szCs w:val="28"/>
        </w:rPr>
      </w:pPr>
      <w:r w:rsidRPr="00AA377B">
        <w:rPr>
          <w:rFonts w:ascii="Times New Roman" w:eastAsia="Times New Roman" w:hAnsi="Times New Roman" w:cs="Times New Roman"/>
          <w:sz w:val="28"/>
          <w:szCs w:val="28"/>
          <w:lang w:eastAsia="ru-RU"/>
        </w:rPr>
        <w:t>2.9.5. В форме по ОКУД 0503160 «Пояснительная записка» (текстовой части) несоответствие наименований раздела 3</w:t>
      </w:r>
      <w:r w:rsidR="001170F2">
        <w:rPr>
          <w:rFonts w:ascii="Times New Roman" w:eastAsia="Times New Roman" w:hAnsi="Times New Roman" w:cs="Times New Roman"/>
          <w:sz w:val="28"/>
          <w:szCs w:val="28"/>
          <w:lang w:eastAsia="ru-RU"/>
        </w:rPr>
        <w:t xml:space="preserve"> «</w:t>
      </w:r>
      <w:r w:rsidR="001170F2">
        <w:rPr>
          <w:rFonts w:ascii="Times New Roman" w:hAnsi="Times New Roman" w:cs="Times New Roman"/>
          <w:sz w:val="28"/>
          <w:szCs w:val="28"/>
        </w:rPr>
        <w:t>Анализ отчета об исполнении бюджета субъектом бюджетной отчетности»</w:t>
      </w:r>
      <w:r w:rsidRPr="00AA377B">
        <w:rPr>
          <w:rFonts w:ascii="Times New Roman" w:eastAsia="Times New Roman" w:hAnsi="Times New Roman" w:cs="Times New Roman"/>
          <w:sz w:val="28"/>
          <w:szCs w:val="28"/>
          <w:lang w:eastAsia="ru-RU"/>
        </w:rPr>
        <w:t>, форм по ОКУД: 0503161</w:t>
      </w:r>
      <w:r w:rsidR="001170F2">
        <w:rPr>
          <w:rFonts w:ascii="Times New Roman" w:eastAsia="Times New Roman" w:hAnsi="Times New Roman" w:cs="Times New Roman"/>
          <w:sz w:val="28"/>
          <w:szCs w:val="28"/>
          <w:lang w:eastAsia="ru-RU"/>
        </w:rPr>
        <w:t xml:space="preserve"> «</w:t>
      </w:r>
      <w:r w:rsidR="001170F2" w:rsidRPr="001170F2">
        <w:rPr>
          <w:rFonts w:ascii="Times New Roman" w:eastAsia="Times New Roman" w:hAnsi="Times New Roman" w:cs="Times New Roman"/>
          <w:sz w:val="28"/>
          <w:szCs w:val="28"/>
          <w:lang w:eastAsia="ru-RU"/>
        </w:rPr>
        <w:t>Сведения о количестве подведомственных участников бюджетного процесса, учреждений и государственных (муниципальных) унитарных предприятий</w:t>
      </w:r>
      <w:r w:rsidR="001170F2">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0503163</w:t>
      </w:r>
      <w:r w:rsidR="001170F2">
        <w:rPr>
          <w:rFonts w:ascii="Times New Roman" w:eastAsia="Times New Roman" w:hAnsi="Times New Roman" w:cs="Times New Roman"/>
          <w:sz w:val="28"/>
          <w:szCs w:val="28"/>
          <w:lang w:eastAsia="ru-RU"/>
        </w:rPr>
        <w:t xml:space="preserve"> «</w:t>
      </w:r>
      <w:r w:rsidR="001170F2" w:rsidRPr="001170F2">
        <w:rPr>
          <w:rFonts w:ascii="Times New Roman" w:eastAsia="Times New Roman" w:hAnsi="Times New Roman" w:cs="Times New Roman"/>
          <w:sz w:val="28"/>
          <w:szCs w:val="28"/>
          <w:lang w:eastAsia="ru-RU"/>
        </w:rPr>
        <w:t>Сведения об изменениях бюджетной росписи главного распорядителя бюджетных средств</w:t>
      </w:r>
      <w:r w:rsidR="001170F2">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0503172</w:t>
      </w:r>
      <w:r w:rsidR="001170F2">
        <w:rPr>
          <w:rFonts w:ascii="Times New Roman" w:eastAsia="Times New Roman" w:hAnsi="Times New Roman" w:cs="Times New Roman"/>
          <w:sz w:val="28"/>
          <w:szCs w:val="28"/>
          <w:lang w:eastAsia="ru-RU"/>
        </w:rPr>
        <w:t xml:space="preserve"> «</w:t>
      </w:r>
      <w:r w:rsidR="001170F2">
        <w:rPr>
          <w:rFonts w:ascii="Times New Roman" w:hAnsi="Times New Roman" w:cs="Times New Roman"/>
          <w:sz w:val="28"/>
          <w:szCs w:val="28"/>
        </w:rPr>
        <w:t>Сведения о государственном (муниципальном) долге, предоставленных бюджетных кредитах»</w:t>
      </w:r>
      <w:r w:rsidRPr="00AA377B">
        <w:rPr>
          <w:rFonts w:ascii="Times New Roman" w:eastAsia="Times New Roman" w:hAnsi="Times New Roman" w:cs="Times New Roman"/>
          <w:sz w:val="28"/>
          <w:szCs w:val="28"/>
          <w:lang w:eastAsia="ru-RU"/>
        </w:rPr>
        <w:t>, 0503174</w:t>
      </w:r>
      <w:r w:rsidR="001170F2">
        <w:rPr>
          <w:rFonts w:ascii="Times New Roman" w:eastAsia="Times New Roman" w:hAnsi="Times New Roman" w:cs="Times New Roman"/>
          <w:sz w:val="28"/>
          <w:szCs w:val="28"/>
          <w:lang w:eastAsia="ru-RU"/>
        </w:rPr>
        <w:t xml:space="preserve"> «</w:t>
      </w:r>
      <w:r w:rsidR="001170F2" w:rsidRPr="001170F2">
        <w:rPr>
          <w:rFonts w:ascii="Times New Roman" w:eastAsia="Times New Roman" w:hAnsi="Times New Roman" w:cs="Times New Roman"/>
          <w:sz w:val="28"/>
          <w:szCs w:val="28"/>
          <w:lang w:eastAsia="ru-RU"/>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w:t>
      </w:r>
      <w:r w:rsidR="001170F2">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0503190</w:t>
      </w:r>
      <w:r w:rsidR="001170F2">
        <w:rPr>
          <w:rFonts w:ascii="Times New Roman" w:eastAsia="Times New Roman" w:hAnsi="Times New Roman" w:cs="Times New Roman"/>
          <w:sz w:val="28"/>
          <w:szCs w:val="28"/>
          <w:lang w:eastAsia="ru-RU"/>
        </w:rPr>
        <w:t xml:space="preserve"> «</w:t>
      </w:r>
      <w:r w:rsidR="001170F2">
        <w:rPr>
          <w:rFonts w:ascii="Times New Roman" w:hAnsi="Times New Roman" w:cs="Times New Roman"/>
          <w:sz w:val="28"/>
          <w:szCs w:val="28"/>
        </w:rPr>
        <w:t>Сведения о вложениях в объекты недвижимого имущества, объектах незавершенного строительства»</w:t>
      </w:r>
      <w:r w:rsidRPr="00AA377B">
        <w:rPr>
          <w:rFonts w:ascii="Times New Roman" w:eastAsia="Times New Roman" w:hAnsi="Times New Roman" w:cs="Times New Roman"/>
          <w:sz w:val="28"/>
          <w:szCs w:val="28"/>
          <w:lang w:eastAsia="ru-RU"/>
        </w:rPr>
        <w:t>, таблиц</w:t>
      </w:r>
      <w:r w:rsidR="001170F2">
        <w:rPr>
          <w:rFonts w:ascii="Times New Roman" w:eastAsia="Times New Roman" w:hAnsi="Times New Roman" w:cs="Times New Roman"/>
          <w:sz w:val="28"/>
          <w:szCs w:val="28"/>
          <w:lang w:eastAsia="ru-RU"/>
        </w:rPr>
        <w:t>ы</w:t>
      </w:r>
      <w:r w:rsidRPr="00AA377B">
        <w:rPr>
          <w:rFonts w:ascii="Times New Roman" w:eastAsia="Times New Roman" w:hAnsi="Times New Roman" w:cs="Times New Roman"/>
          <w:sz w:val="28"/>
          <w:szCs w:val="28"/>
          <w:lang w:eastAsia="ru-RU"/>
        </w:rPr>
        <w:t xml:space="preserve"> № 5</w:t>
      </w:r>
      <w:r w:rsidR="001170F2">
        <w:rPr>
          <w:rFonts w:ascii="Times New Roman" w:eastAsia="Times New Roman" w:hAnsi="Times New Roman" w:cs="Times New Roman"/>
          <w:sz w:val="28"/>
          <w:szCs w:val="28"/>
          <w:lang w:eastAsia="ru-RU"/>
        </w:rPr>
        <w:t xml:space="preserve"> «</w:t>
      </w:r>
      <w:r w:rsidR="001170F2" w:rsidRPr="001170F2">
        <w:rPr>
          <w:rFonts w:ascii="Times New Roman" w:eastAsia="Times New Roman" w:hAnsi="Times New Roman" w:cs="Times New Roman"/>
          <w:sz w:val="28"/>
          <w:szCs w:val="28"/>
          <w:lang w:eastAsia="ru-RU"/>
        </w:rPr>
        <w:t>Сведения о результатах мероприятий внутреннего</w:t>
      </w:r>
      <w:r w:rsidR="001170F2">
        <w:rPr>
          <w:rFonts w:ascii="Times New Roman" w:eastAsia="Times New Roman" w:hAnsi="Times New Roman" w:cs="Times New Roman"/>
          <w:sz w:val="28"/>
          <w:szCs w:val="28"/>
          <w:lang w:eastAsia="ru-RU"/>
        </w:rPr>
        <w:t xml:space="preserve"> </w:t>
      </w:r>
      <w:r w:rsidR="001170F2" w:rsidRPr="001170F2">
        <w:rPr>
          <w:rFonts w:ascii="Times New Roman" w:eastAsia="Times New Roman" w:hAnsi="Times New Roman" w:cs="Times New Roman"/>
          <w:sz w:val="28"/>
          <w:szCs w:val="28"/>
          <w:lang w:eastAsia="ru-RU"/>
        </w:rPr>
        <w:t>государственного (муниципального) финансового контроля</w:t>
      </w:r>
      <w:r w:rsidR="001170F2">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xml:space="preserve">. А также отражение ссылки на форму по ОКУД 0503176 «Сведения по ущербу </w:t>
      </w:r>
      <w:r w:rsidRPr="00AA377B">
        <w:rPr>
          <w:rFonts w:ascii="Times New Roman" w:eastAsia="Times New Roman" w:hAnsi="Times New Roman" w:cs="Times New Roman"/>
          <w:sz w:val="28"/>
          <w:szCs w:val="28"/>
          <w:lang w:eastAsia="ru-RU"/>
        </w:rPr>
        <w:lastRenderedPageBreak/>
        <w:t xml:space="preserve">имуществу, хищениях денежных средств и материальных ценностей», исключённой из состава бюджетной отчётности.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 2.9.6. В текстовой части формы по ОКУД 0503160 «Пояснительная записка» в соответствующих разделах не отражены ссылки на: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таблицу № 7 «Сведения о результатах внешнего государственного (муниципального) финансового контроля»;</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форму по ОКУД 0503191 «Расшифровка дебиторской задолженности по расчетам по выданным авансам».</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2.9.7. В Таблице 1 «Сведения об основных направлениях деятельности» из состава формы по ОКУД 0503160 «Пояснительная записка», неверно отражена ссылка на недействующий муниципальный правовой акт</w:t>
      </w:r>
      <w:r w:rsidR="00402322">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xml:space="preserve"> утвердивший Положение о департаменте жилищно-коммунального хозяйства администрации города Нефтеюганска, а именно: ссылка на решение Думы города от 29.05.2013 № 587-V.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2.10. Комитету ЗАГС:</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2.10.1. В форме по ОКУД 0503160 «Пояснительная записка»: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в разделе 3 «Анализ отчёта об исполнении бюджета субъектом бюджетной отчётности» содержится неверная информация о кассовых расходах в 2018 году;</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в разделе 4 «Анализ показателей бухгалтерской отчётности субъекта бюджетной отчётности» указана форма по ОКУД 0503178 «Сведения об остатках денежных средств на счетах получателя бюджетных средств», при этом в предоставленной копии годовой бюджетной отчётности за 2018 год данная форма отсутствует;</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неверное наименование формы по ОКУД 0503172 «Сведения о государственном (муниципальном) долге, предоставленных бюджетных кредитах».</w:t>
      </w:r>
    </w:p>
    <w:p w:rsidR="00AA377B" w:rsidRPr="00AA377B" w:rsidRDefault="005A4865" w:rsidP="00AA377B">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AA377B" w:rsidRPr="00AA377B">
        <w:rPr>
          <w:rFonts w:ascii="Times New Roman" w:eastAsia="Times New Roman" w:hAnsi="Times New Roman" w:cs="Times New Roman"/>
          <w:sz w:val="28"/>
          <w:szCs w:val="28"/>
          <w:lang w:eastAsia="ru-RU"/>
        </w:rPr>
        <w:t xml:space="preserve">2.10.2. В форме по ОКУД 0503163 «Сведения об изменениях бюджетной росписи главного распорядителя бюджетных средств» наличие непредусмотренных формой по графе 1 «Код классификации расходов бюджетов» строк «Расходы» и «Источники финансирования».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2.10.3. В форме по ОКУД 0503168 «Сведения о движении нефинансовых активов» не заполнена строка «Вид имущества».</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ГАБС были направлены запросы с целью пояснений по возникшим несоответствиям. Пояснения по неполному и неточному заполнению необходимых реквизитов и показателей бюджетной отчётности предоставлены в полном объёме. Кроме того, согласно представленных пояснений, несоответствия по наименованиям форм являются техническими ошибками и недоработками программного продукта «Парус», с помощью которого осуществлялась подготовка и сдача отчётности.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2.11.В ходе проверки установлено, что:</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2.11.1. Департаментом муниципального имущества на забалансовый счёт 04 «Задолженность неплатежеспособных дебиторов» списана кредиторская задолженность на сумму 43 867 рублей 43 копейки.</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lastRenderedPageBreak/>
        <w:t xml:space="preserve">В соответствии с пунктом 371 Приказа Минфина России от 01.12.2010 </w:t>
      </w:r>
      <w:r w:rsidR="00FA2A08">
        <w:rPr>
          <w:rFonts w:ascii="Times New Roman" w:eastAsia="Times New Roman" w:hAnsi="Times New Roman" w:cs="Times New Roman"/>
          <w:sz w:val="28"/>
          <w:szCs w:val="28"/>
          <w:lang w:eastAsia="ru-RU"/>
        </w:rPr>
        <w:t xml:space="preserve">               </w:t>
      </w:r>
      <w:r w:rsidRPr="00AA377B">
        <w:rPr>
          <w:rFonts w:ascii="Times New Roman" w:eastAsia="Times New Roman" w:hAnsi="Times New Roman" w:cs="Times New Roman"/>
          <w:sz w:val="28"/>
          <w:szCs w:val="28"/>
          <w:lang w:eastAsia="ru-RU"/>
        </w:rPr>
        <w:t>№ 157н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(далее по текс</w:t>
      </w:r>
      <w:r w:rsidR="00402322">
        <w:rPr>
          <w:rFonts w:ascii="Times New Roman" w:eastAsia="Times New Roman" w:hAnsi="Times New Roman" w:cs="Times New Roman"/>
          <w:sz w:val="28"/>
          <w:szCs w:val="28"/>
          <w:lang w:eastAsia="ru-RU"/>
        </w:rPr>
        <w:t>ту – Инструкция  № 157н) для учё</w:t>
      </w:r>
      <w:r w:rsidRPr="00AA377B">
        <w:rPr>
          <w:rFonts w:ascii="Times New Roman" w:eastAsia="Times New Roman" w:hAnsi="Times New Roman" w:cs="Times New Roman"/>
          <w:sz w:val="28"/>
          <w:szCs w:val="28"/>
          <w:lang w:eastAsia="ru-RU"/>
        </w:rPr>
        <w:t>та сумм непредъявленных кредиторами требований, вытекающих из условий договора, контракта, в том числе сумм кредиторской задолженности, не подтвержденных по результатам инвентаризации кредитором, а также кредиторская задолженность, образовавшаяся в связи с переплатами в бюджет применяется забалансовый счёт 20 «Задолженность, невостребованная кредиторами».</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2.11.2. Комитетом культуры и туризма в «Справке о наличии имущества и обязательств на забалансовых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забалансовому счёту 27 «Материальные ценности, выданные в личное пользование работникам (сотрудникам)» отражены материальные ценности на сумму 3 100 рублей.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Пунктом 385 Инструкции № 157н определено, что счёт 27 «Материальные ценности, выданные в личное пользование работникам (сотрудникам)» предназначен для учёта форменного обмундирования, специальной одежды и иного имущества, выданного учреждением в личное пользование работникам для выполнения ими служебных (должностных) обязанностей, в целях обеспечения контроля за его сохранностью, целевым использованием и движением.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Согласно предоставленным пояснениям комитета, на вышеуказанном забалансовом счёте ведётся учёт картриджей, выданных в эксплуатацию.</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В Инструкции № 157н отсутствует соответствующий забалансовый счёт учёта. При этом в соответствии с абзацем 3 пункта 332 Инструкции № 157н учреждение вправе вводить дополнительные забалансовые счета. </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2.11.3. Департаментом жилищно-коммунального хозяйства по счету бюджетного уч</w:t>
      </w:r>
      <w:r w:rsidR="00402322">
        <w:rPr>
          <w:rFonts w:ascii="Times New Roman" w:eastAsia="Times New Roman" w:hAnsi="Times New Roman" w:cs="Times New Roman"/>
          <w:sz w:val="28"/>
          <w:szCs w:val="28"/>
          <w:lang w:eastAsia="ru-RU"/>
        </w:rPr>
        <w:t>ё</w:t>
      </w:r>
      <w:r w:rsidRPr="00AA377B">
        <w:rPr>
          <w:rFonts w:ascii="Times New Roman" w:eastAsia="Times New Roman" w:hAnsi="Times New Roman" w:cs="Times New Roman"/>
          <w:sz w:val="28"/>
          <w:szCs w:val="28"/>
          <w:lang w:eastAsia="ru-RU"/>
        </w:rPr>
        <w:t>та 020500000 «Расчеты по доходам» не отраж</w:t>
      </w:r>
      <w:r w:rsidR="00402322">
        <w:rPr>
          <w:rFonts w:ascii="Times New Roman" w:eastAsia="Times New Roman" w:hAnsi="Times New Roman" w:cs="Times New Roman"/>
          <w:sz w:val="28"/>
          <w:szCs w:val="28"/>
          <w:lang w:eastAsia="ru-RU"/>
        </w:rPr>
        <w:t>ена</w:t>
      </w:r>
      <w:r w:rsidRPr="00AA377B">
        <w:rPr>
          <w:rFonts w:ascii="Times New Roman" w:eastAsia="Times New Roman" w:hAnsi="Times New Roman" w:cs="Times New Roman"/>
          <w:sz w:val="28"/>
          <w:szCs w:val="28"/>
          <w:lang w:eastAsia="ru-RU"/>
        </w:rPr>
        <w:t xml:space="preserve"> сумма начисленной дебиторской задолженности по поступлениям платы за социальный и коммерческий найм жилья.</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Счётной палатой неоднократно в целях правильного и полного исчисления платежей</w:t>
      </w:r>
      <w:r w:rsidR="00402322">
        <w:rPr>
          <w:rFonts w:ascii="Times New Roman" w:eastAsia="Times New Roman" w:hAnsi="Times New Roman" w:cs="Times New Roman"/>
          <w:sz w:val="28"/>
          <w:szCs w:val="28"/>
          <w:lang w:eastAsia="ru-RU"/>
        </w:rPr>
        <w:t>,</w:t>
      </w:r>
      <w:r w:rsidRPr="00AA377B">
        <w:rPr>
          <w:rFonts w:ascii="Times New Roman" w:eastAsia="Times New Roman" w:hAnsi="Times New Roman" w:cs="Times New Roman"/>
          <w:sz w:val="28"/>
          <w:szCs w:val="28"/>
          <w:lang w:eastAsia="ru-RU"/>
        </w:rPr>
        <w:t xml:space="preserve"> поступающих в бюджет города, рекомендовалось учёт на счете 020500000 «Расчеты по доходам» вести в соответствии с Инструкци</w:t>
      </w:r>
      <w:r w:rsidR="00402322">
        <w:rPr>
          <w:rFonts w:ascii="Times New Roman" w:eastAsia="Times New Roman" w:hAnsi="Times New Roman" w:cs="Times New Roman"/>
          <w:sz w:val="28"/>
          <w:szCs w:val="28"/>
          <w:lang w:eastAsia="ru-RU"/>
        </w:rPr>
        <w:t xml:space="preserve">ей            </w:t>
      </w:r>
      <w:r w:rsidR="00402322" w:rsidRPr="00AA377B">
        <w:rPr>
          <w:rFonts w:ascii="Times New Roman" w:eastAsia="Times New Roman" w:hAnsi="Times New Roman" w:cs="Times New Roman"/>
          <w:sz w:val="28"/>
          <w:szCs w:val="28"/>
          <w:lang w:eastAsia="ru-RU"/>
        </w:rPr>
        <w:t>№ 157н</w:t>
      </w:r>
      <w:r w:rsidRPr="00AA377B">
        <w:rPr>
          <w:rFonts w:ascii="Times New Roman" w:eastAsia="Times New Roman" w:hAnsi="Times New Roman" w:cs="Times New Roman"/>
          <w:sz w:val="28"/>
          <w:szCs w:val="28"/>
          <w:lang w:eastAsia="ru-RU"/>
        </w:rPr>
        <w:t>. Необходимость осуществлять уч</w:t>
      </w:r>
      <w:r w:rsidR="00402322">
        <w:rPr>
          <w:rFonts w:ascii="Times New Roman" w:eastAsia="Times New Roman" w:hAnsi="Times New Roman" w:cs="Times New Roman"/>
          <w:sz w:val="28"/>
          <w:szCs w:val="28"/>
          <w:lang w:eastAsia="ru-RU"/>
        </w:rPr>
        <w:t>ё</w:t>
      </w:r>
      <w:r w:rsidRPr="00AA377B">
        <w:rPr>
          <w:rFonts w:ascii="Times New Roman" w:eastAsia="Times New Roman" w:hAnsi="Times New Roman" w:cs="Times New Roman"/>
          <w:sz w:val="28"/>
          <w:szCs w:val="28"/>
          <w:lang w:eastAsia="ru-RU"/>
        </w:rPr>
        <w:t xml:space="preserve">т соответствии с пунктом 197 </w:t>
      </w:r>
      <w:r w:rsidR="00402322">
        <w:rPr>
          <w:rFonts w:ascii="Times New Roman" w:eastAsia="Times New Roman" w:hAnsi="Times New Roman" w:cs="Times New Roman"/>
          <w:sz w:val="28"/>
          <w:szCs w:val="28"/>
          <w:lang w:eastAsia="ru-RU"/>
        </w:rPr>
        <w:t>Инструкции</w:t>
      </w:r>
      <w:r w:rsidRPr="00AA377B">
        <w:rPr>
          <w:rFonts w:ascii="Times New Roman" w:eastAsia="Times New Roman" w:hAnsi="Times New Roman" w:cs="Times New Roman"/>
          <w:sz w:val="28"/>
          <w:szCs w:val="28"/>
          <w:lang w:eastAsia="ru-RU"/>
        </w:rPr>
        <w:t xml:space="preserve"> № 157н по суммам доходов, начисленных учреждением в момент возникновения требований к их плательщикам, возникающих в силу договоров, соглашений была отражена в результатах контрольного мероприятия «Проверка соблюдения порядка управления и распоряжения жилищным фондом коммерческого использования, находящимся в собственности </w:t>
      </w:r>
      <w:r w:rsidRPr="00AA377B">
        <w:rPr>
          <w:rFonts w:ascii="Times New Roman" w:eastAsia="Times New Roman" w:hAnsi="Times New Roman" w:cs="Times New Roman"/>
          <w:sz w:val="28"/>
          <w:szCs w:val="28"/>
          <w:lang w:eastAsia="ru-RU"/>
        </w:rPr>
        <w:lastRenderedPageBreak/>
        <w:t>муниципального образования город Нефтею</w:t>
      </w:r>
      <w:r w:rsidR="00402322">
        <w:rPr>
          <w:rFonts w:ascii="Times New Roman" w:eastAsia="Times New Roman" w:hAnsi="Times New Roman" w:cs="Times New Roman"/>
          <w:sz w:val="28"/>
          <w:szCs w:val="28"/>
          <w:lang w:eastAsia="ru-RU"/>
        </w:rPr>
        <w:t>ганск. Анализ правильности расчё</w:t>
      </w:r>
      <w:r w:rsidRPr="00AA377B">
        <w:rPr>
          <w:rFonts w:ascii="Times New Roman" w:eastAsia="Times New Roman" w:hAnsi="Times New Roman" w:cs="Times New Roman"/>
          <w:sz w:val="28"/>
          <w:szCs w:val="28"/>
          <w:lang w:eastAsia="ru-RU"/>
        </w:rPr>
        <w:t>та платы за пользование жилыми помещениями жилищного фонда коммерческого использования, а также полноты и своевременности ее поступления в бюджет города», а также в заключении по результатам внешней проверки годового отчета об исполнении бюджета города Нефтеюганска за 2015, 2016</w:t>
      </w:r>
      <w:r w:rsidR="00CC6E94">
        <w:rPr>
          <w:rFonts w:ascii="Times New Roman" w:eastAsia="Times New Roman" w:hAnsi="Times New Roman" w:cs="Times New Roman"/>
          <w:sz w:val="28"/>
          <w:szCs w:val="28"/>
          <w:lang w:eastAsia="ru-RU"/>
        </w:rPr>
        <w:t>, 2017</w:t>
      </w:r>
      <w:r w:rsidRPr="00AA377B">
        <w:rPr>
          <w:rFonts w:ascii="Times New Roman" w:eastAsia="Times New Roman" w:hAnsi="Times New Roman" w:cs="Times New Roman"/>
          <w:sz w:val="28"/>
          <w:szCs w:val="28"/>
          <w:lang w:eastAsia="ru-RU"/>
        </w:rPr>
        <w:t xml:space="preserve"> год</w:t>
      </w:r>
      <w:r w:rsidR="00402322">
        <w:rPr>
          <w:rFonts w:ascii="Times New Roman" w:eastAsia="Times New Roman" w:hAnsi="Times New Roman" w:cs="Times New Roman"/>
          <w:sz w:val="28"/>
          <w:szCs w:val="28"/>
          <w:lang w:eastAsia="ru-RU"/>
        </w:rPr>
        <w:t>ы</w:t>
      </w:r>
      <w:r w:rsidRPr="00AA377B">
        <w:rPr>
          <w:rFonts w:ascii="Times New Roman" w:eastAsia="Times New Roman" w:hAnsi="Times New Roman" w:cs="Times New Roman"/>
          <w:sz w:val="28"/>
          <w:szCs w:val="28"/>
          <w:lang w:eastAsia="ru-RU"/>
        </w:rPr>
        <w:t>.</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В соответствии </w:t>
      </w:r>
      <w:r w:rsidR="00402322">
        <w:rPr>
          <w:rFonts w:ascii="Times New Roman" w:eastAsia="Times New Roman" w:hAnsi="Times New Roman" w:cs="Times New Roman"/>
          <w:sz w:val="28"/>
          <w:szCs w:val="28"/>
          <w:lang w:eastAsia="ru-RU"/>
        </w:rPr>
        <w:t>с пояснениями д</w:t>
      </w:r>
      <w:r w:rsidRPr="00AA377B">
        <w:rPr>
          <w:rFonts w:ascii="Times New Roman" w:eastAsia="Times New Roman" w:hAnsi="Times New Roman" w:cs="Times New Roman"/>
          <w:sz w:val="28"/>
          <w:szCs w:val="28"/>
          <w:lang w:eastAsia="ru-RU"/>
        </w:rPr>
        <w:t>епартамента</w:t>
      </w:r>
      <w:r w:rsidR="00402322">
        <w:rPr>
          <w:rFonts w:ascii="Times New Roman" w:eastAsia="Times New Roman" w:hAnsi="Times New Roman" w:cs="Times New Roman"/>
          <w:sz w:val="28"/>
          <w:szCs w:val="28"/>
          <w:lang w:eastAsia="ru-RU"/>
        </w:rPr>
        <w:t xml:space="preserve"> жилищно-коммунального хозяйства</w:t>
      </w:r>
      <w:r w:rsidRPr="00AA377B">
        <w:rPr>
          <w:rFonts w:ascii="Times New Roman" w:eastAsia="Times New Roman" w:hAnsi="Times New Roman" w:cs="Times New Roman"/>
          <w:sz w:val="28"/>
          <w:szCs w:val="28"/>
          <w:lang w:eastAsia="ru-RU"/>
        </w:rPr>
        <w:t xml:space="preserve"> для начисления суммы дохода в момент возникновения требования, необходимо актуализировать реестр муниципального жилого фонда, также реестр договоров за социальный и коммерческий найм жилья, ежемесячно проводить сверку с департаментом муниципального имущества. В связи с большим объ</w:t>
      </w:r>
      <w:r w:rsidR="00402322">
        <w:rPr>
          <w:rFonts w:ascii="Times New Roman" w:eastAsia="Times New Roman" w:hAnsi="Times New Roman" w:cs="Times New Roman"/>
          <w:sz w:val="28"/>
          <w:szCs w:val="28"/>
          <w:lang w:eastAsia="ru-RU"/>
        </w:rPr>
        <w:t>ёмом работы</w:t>
      </w:r>
      <w:r w:rsidRPr="00AA377B">
        <w:rPr>
          <w:rFonts w:ascii="Times New Roman" w:eastAsia="Times New Roman" w:hAnsi="Times New Roman" w:cs="Times New Roman"/>
          <w:sz w:val="28"/>
          <w:szCs w:val="28"/>
          <w:lang w:eastAsia="ru-RU"/>
        </w:rPr>
        <w:t xml:space="preserve"> провести работу по актуализации реестра силами существующих штатных единиц не предоставляется возможным.</w:t>
      </w:r>
    </w:p>
    <w:p w:rsidR="00AA377B" w:rsidRPr="00AA377B" w:rsidRDefault="00AA377B" w:rsidP="00AA377B">
      <w:pPr>
        <w:spacing w:after="0" w:line="240" w:lineRule="auto"/>
        <w:ind w:firstLine="709"/>
        <w:contextualSpacing/>
        <w:jc w:val="both"/>
        <w:rPr>
          <w:rFonts w:ascii="Times New Roman" w:eastAsia="Times New Roman" w:hAnsi="Times New Roman" w:cs="Times New Roman"/>
          <w:sz w:val="28"/>
          <w:szCs w:val="28"/>
          <w:lang w:eastAsia="ru-RU"/>
        </w:rPr>
      </w:pPr>
      <w:r w:rsidRPr="00AA377B">
        <w:rPr>
          <w:rFonts w:ascii="Times New Roman" w:eastAsia="Times New Roman" w:hAnsi="Times New Roman" w:cs="Times New Roman"/>
          <w:sz w:val="28"/>
          <w:szCs w:val="28"/>
          <w:lang w:eastAsia="ru-RU"/>
        </w:rPr>
        <w:t xml:space="preserve">В ходе камеральной проверки оценить наличие реального объёма задолженности по плате за социальный и коммерческий найм жилья не представляется возможным. </w:t>
      </w:r>
    </w:p>
    <w:p w:rsidR="00E9001A" w:rsidRPr="00E9001A" w:rsidRDefault="00450E53" w:rsidP="00A01022">
      <w:pPr>
        <w:spacing w:after="0" w:line="240" w:lineRule="auto"/>
        <w:ind w:firstLine="709"/>
        <w:contextualSpacing/>
        <w:jc w:val="both"/>
        <w:rPr>
          <w:rFonts w:ascii="Times New Roman" w:eastAsia="Times New Roman" w:hAnsi="Times New Roman" w:cs="Times New Roman"/>
          <w:sz w:val="28"/>
          <w:szCs w:val="28"/>
          <w:lang w:eastAsia="ru-RU"/>
        </w:rPr>
      </w:pPr>
      <w:r w:rsidRPr="00E9001A">
        <w:rPr>
          <w:rFonts w:ascii="Times New Roman" w:eastAsia="Times New Roman" w:hAnsi="Times New Roman" w:cs="Times New Roman"/>
          <w:sz w:val="28"/>
          <w:szCs w:val="28"/>
          <w:lang w:eastAsia="ru-RU"/>
        </w:rPr>
        <w:t xml:space="preserve">3. </w:t>
      </w:r>
      <w:r w:rsidR="00A30B7D" w:rsidRPr="00E9001A">
        <w:rPr>
          <w:rFonts w:ascii="Times New Roman" w:eastAsia="Times New Roman" w:hAnsi="Times New Roman" w:cs="Times New Roman"/>
          <w:sz w:val="28"/>
          <w:szCs w:val="28"/>
          <w:lang w:eastAsia="ru-RU"/>
        </w:rPr>
        <w:t>В ходе провед</w:t>
      </w:r>
      <w:r w:rsidR="00B90351" w:rsidRPr="00E9001A">
        <w:rPr>
          <w:rFonts w:ascii="Times New Roman" w:eastAsia="Times New Roman" w:hAnsi="Times New Roman" w:cs="Times New Roman"/>
          <w:sz w:val="28"/>
          <w:szCs w:val="28"/>
          <w:lang w:eastAsia="ru-RU"/>
        </w:rPr>
        <w:t>ения внешней проверки у ГАБС</w:t>
      </w:r>
      <w:r w:rsidR="00A30B7D" w:rsidRPr="00E9001A">
        <w:rPr>
          <w:rFonts w:ascii="Times New Roman" w:eastAsia="Times New Roman" w:hAnsi="Times New Roman" w:cs="Times New Roman"/>
          <w:sz w:val="28"/>
          <w:szCs w:val="28"/>
          <w:lang w:eastAsia="ru-RU"/>
        </w:rPr>
        <w:t xml:space="preserve"> </w:t>
      </w:r>
      <w:r w:rsidR="00E9001A" w:rsidRPr="00E9001A">
        <w:rPr>
          <w:rFonts w:ascii="Times New Roman" w:eastAsia="Times New Roman" w:hAnsi="Times New Roman" w:cs="Times New Roman"/>
          <w:sz w:val="28"/>
          <w:szCs w:val="28"/>
          <w:lang w:eastAsia="ru-RU"/>
        </w:rPr>
        <w:t xml:space="preserve">запрошена информация о кассовых расходах в разрезе подстатей КОСГУ 291 «Налоги, пошлины и сборы» - 296 «Иные расходы», с целью определения наличия оплаты судебных издержек, госпошлины, штрафов, пеней, недоимок, исполнительных листов, а также </w:t>
      </w:r>
      <w:r w:rsidR="00E9001A">
        <w:rPr>
          <w:rFonts w:ascii="Times New Roman" w:eastAsia="Times New Roman" w:hAnsi="Times New Roman" w:cs="Times New Roman"/>
          <w:sz w:val="28"/>
          <w:szCs w:val="28"/>
          <w:lang w:eastAsia="ru-RU"/>
        </w:rPr>
        <w:t xml:space="preserve">расходов </w:t>
      </w:r>
      <w:r w:rsidR="00E9001A" w:rsidRPr="00E9001A">
        <w:rPr>
          <w:rFonts w:ascii="Times New Roman" w:eastAsia="Times New Roman" w:hAnsi="Times New Roman" w:cs="Times New Roman"/>
          <w:sz w:val="28"/>
          <w:szCs w:val="28"/>
          <w:lang w:eastAsia="ru-RU"/>
        </w:rPr>
        <w:t>на исполнение Решений судов. Согласно предоставленной информации, а также с уч</w:t>
      </w:r>
      <w:r w:rsidR="00CC6E94">
        <w:rPr>
          <w:rFonts w:ascii="Times New Roman" w:eastAsia="Times New Roman" w:hAnsi="Times New Roman" w:cs="Times New Roman"/>
          <w:sz w:val="28"/>
          <w:szCs w:val="28"/>
          <w:lang w:eastAsia="ru-RU"/>
        </w:rPr>
        <w:t>ё</w:t>
      </w:r>
      <w:r w:rsidR="00E9001A" w:rsidRPr="00E9001A">
        <w:rPr>
          <w:rFonts w:ascii="Times New Roman" w:eastAsia="Times New Roman" w:hAnsi="Times New Roman" w:cs="Times New Roman"/>
          <w:sz w:val="28"/>
          <w:szCs w:val="28"/>
          <w:lang w:eastAsia="ru-RU"/>
        </w:rPr>
        <w:t>том бюджетных ассигнований, выделенных решением Думы города от 27.12.2017 № 314-VI «О бюджете города Нефтеюганска на 2018 год и плановый период 2019 и 2020 годов»</w:t>
      </w:r>
      <w:r w:rsidR="002436A2">
        <w:rPr>
          <w:rFonts w:ascii="Times New Roman" w:eastAsia="Times New Roman" w:hAnsi="Times New Roman" w:cs="Times New Roman"/>
          <w:sz w:val="28"/>
          <w:szCs w:val="28"/>
          <w:lang w:eastAsia="ru-RU"/>
        </w:rPr>
        <w:t xml:space="preserve"> (далее по тексту – р</w:t>
      </w:r>
      <w:r w:rsidR="002436A2" w:rsidRPr="002436A2">
        <w:rPr>
          <w:rFonts w:ascii="Times New Roman" w:eastAsia="Times New Roman" w:hAnsi="Times New Roman" w:cs="Times New Roman"/>
          <w:sz w:val="28"/>
          <w:szCs w:val="28"/>
          <w:lang w:eastAsia="ru-RU"/>
        </w:rPr>
        <w:t>ешение Думы города от 27.12.2017 № 314-VI</w:t>
      </w:r>
      <w:r w:rsidR="002436A2">
        <w:rPr>
          <w:rFonts w:ascii="Times New Roman" w:eastAsia="Times New Roman" w:hAnsi="Times New Roman" w:cs="Times New Roman"/>
          <w:sz w:val="28"/>
          <w:szCs w:val="28"/>
          <w:lang w:eastAsia="ru-RU"/>
        </w:rPr>
        <w:t>)</w:t>
      </w:r>
      <w:r w:rsidR="00E9001A" w:rsidRPr="00E9001A">
        <w:rPr>
          <w:rFonts w:ascii="Times New Roman" w:eastAsia="Times New Roman" w:hAnsi="Times New Roman" w:cs="Times New Roman"/>
          <w:sz w:val="28"/>
          <w:szCs w:val="28"/>
          <w:lang w:eastAsia="ru-RU"/>
        </w:rPr>
        <w:t xml:space="preserve">, затраты на указанные виды расходов составили </w:t>
      </w:r>
      <w:r w:rsidR="00AE0FB3">
        <w:rPr>
          <w:rFonts w:ascii="Times New Roman" w:eastAsia="Times New Roman" w:hAnsi="Times New Roman" w:cs="Times New Roman"/>
          <w:sz w:val="28"/>
          <w:szCs w:val="28"/>
          <w:lang w:eastAsia="ru-RU"/>
        </w:rPr>
        <w:t xml:space="preserve">в </w:t>
      </w:r>
      <w:r w:rsidR="00AE0FB3" w:rsidRPr="00AE0FB3">
        <w:rPr>
          <w:rFonts w:ascii="Times New Roman" w:eastAsia="Times New Roman" w:hAnsi="Times New Roman" w:cs="Times New Roman"/>
          <w:sz w:val="28"/>
          <w:szCs w:val="28"/>
          <w:lang w:eastAsia="ru-RU"/>
        </w:rPr>
        <w:t xml:space="preserve">сумме 63 466 349 рублей 48 копеек. </w:t>
      </w:r>
      <w:r w:rsidR="00A30B7D" w:rsidRPr="00AE0FB3">
        <w:rPr>
          <w:rFonts w:ascii="Times New Roman" w:eastAsia="Times New Roman" w:hAnsi="Times New Roman" w:cs="Times New Roman"/>
          <w:sz w:val="28"/>
          <w:szCs w:val="28"/>
          <w:lang w:eastAsia="ru-RU"/>
        </w:rPr>
        <w:t>(</w:t>
      </w:r>
      <w:r w:rsidR="00AA1190" w:rsidRPr="00AE0FB3">
        <w:rPr>
          <w:rFonts w:ascii="Times New Roman" w:eastAsia="Times New Roman" w:hAnsi="Times New Roman" w:cs="Times New Roman"/>
          <w:sz w:val="28"/>
          <w:szCs w:val="28"/>
          <w:lang w:eastAsia="ru-RU"/>
        </w:rPr>
        <w:t>таблица</w:t>
      </w:r>
      <w:r w:rsidR="00AA1190" w:rsidRPr="00E9001A">
        <w:rPr>
          <w:rFonts w:ascii="Times New Roman" w:eastAsia="Times New Roman" w:hAnsi="Times New Roman" w:cs="Times New Roman"/>
          <w:sz w:val="28"/>
          <w:szCs w:val="28"/>
          <w:lang w:eastAsia="ru-RU"/>
        </w:rPr>
        <w:t xml:space="preserve"> № 1</w:t>
      </w:r>
      <w:r w:rsidR="00A01022" w:rsidRPr="00E9001A">
        <w:rPr>
          <w:rFonts w:ascii="Times New Roman" w:eastAsia="Times New Roman" w:hAnsi="Times New Roman" w:cs="Times New Roman"/>
          <w:sz w:val="28"/>
          <w:szCs w:val="28"/>
          <w:lang w:eastAsia="ru-RU"/>
        </w:rPr>
        <w:t>, в рублях</w:t>
      </w:r>
      <w:r w:rsidR="00A30B7D" w:rsidRPr="00E9001A">
        <w:rPr>
          <w:rFonts w:ascii="Times New Roman" w:eastAsia="Times New Roman" w:hAnsi="Times New Roman" w:cs="Times New Roman"/>
          <w:sz w:val="28"/>
          <w:szCs w:val="28"/>
          <w:lang w:eastAsia="ru-RU"/>
        </w:rPr>
        <w:t xml:space="preserve">): </w:t>
      </w:r>
      <w:r w:rsidR="0047692E" w:rsidRPr="00E9001A">
        <w:rPr>
          <w:rFonts w:ascii="Times New Roman" w:eastAsia="Times New Roman" w:hAnsi="Times New Roman" w:cs="Times New Roman"/>
          <w:sz w:val="28"/>
          <w:szCs w:val="28"/>
          <w:lang w:eastAsia="ru-RU"/>
        </w:rPr>
        <w:tab/>
      </w:r>
      <w:r w:rsidR="0047692E" w:rsidRPr="00E9001A">
        <w:rPr>
          <w:rFonts w:ascii="Times New Roman" w:eastAsia="Times New Roman" w:hAnsi="Times New Roman" w:cs="Times New Roman"/>
          <w:sz w:val="28"/>
          <w:szCs w:val="28"/>
          <w:lang w:eastAsia="ru-RU"/>
        </w:rPr>
        <w:tab/>
      </w:r>
    </w:p>
    <w:p w:rsidR="00161A9D" w:rsidRPr="00F707AD" w:rsidRDefault="008D5B8A" w:rsidP="00AE0FB3">
      <w:pPr>
        <w:spacing w:after="0" w:line="240" w:lineRule="auto"/>
        <w:ind w:firstLine="709"/>
        <w:contextualSpacing/>
        <w:jc w:val="right"/>
        <w:rPr>
          <w:rFonts w:ascii="Times New Roman" w:eastAsia="Times New Roman" w:hAnsi="Times New Roman" w:cs="Times New Roman"/>
          <w:sz w:val="28"/>
          <w:szCs w:val="28"/>
          <w:lang w:eastAsia="ru-RU"/>
        </w:rPr>
      </w:pPr>
      <w:r w:rsidRPr="00F707AD">
        <w:rPr>
          <w:rFonts w:ascii="Times New Roman" w:eastAsia="Times New Roman" w:hAnsi="Times New Roman" w:cs="Times New Roman"/>
          <w:sz w:val="28"/>
          <w:szCs w:val="28"/>
          <w:lang w:eastAsia="ru-RU"/>
        </w:rPr>
        <w:t>Таблица № 1</w:t>
      </w:r>
    </w:p>
    <w:p w:rsidR="00135FF5" w:rsidRDefault="00135FF5"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6"/>
          <w:szCs w:val="26"/>
          <w:lang w:eastAsia="ru-RU"/>
        </w:rPr>
      </w:pPr>
    </w:p>
    <w:tbl>
      <w:tblPr>
        <w:tblW w:w="9551" w:type="dxa"/>
        <w:tblInd w:w="108" w:type="dxa"/>
        <w:tblCellMar>
          <w:left w:w="28" w:type="dxa"/>
          <w:right w:w="28" w:type="dxa"/>
        </w:tblCellMar>
        <w:tblLook w:val="04A0" w:firstRow="1" w:lastRow="0" w:firstColumn="1" w:lastColumn="0" w:noHBand="0" w:noVBand="1"/>
      </w:tblPr>
      <w:tblGrid>
        <w:gridCol w:w="4456"/>
        <w:gridCol w:w="1902"/>
        <w:gridCol w:w="1634"/>
        <w:gridCol w:w="1559"/>
      </w:tblGrid>
      <w:tr w:rsidR="00AB0E2C" w:rsidRPr="00AE0FB3" w:rsidTr="00AB0E2C">
        <w:trPr>
          <w:trHeight w:val="523"/>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Главные администраторы бюджетных средств</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Pr>
                <w:rFonts w:ascii="Times New Roman" w:eastAsia="Times New Roman" w:hAnsi="Times New Roman" w:cs="Times New Roman"/>
                <w:lang w:eastAsia="ru-RU"/>
              </w:rPr>
              <w:t>Административные ш</w:t>
            </w:r>
            <w:r w:rsidRPr="00AE0FB3">
              <w:rPr>
                <w:rFonts w:ascii="Times New Roman" w:eastAsia="Times New Roman" w:hAnsi="Times New Roman" w:cs="Times New Roman"/>
                <w:lang w:eastAsia="ru-RU"/>
              </w:rPr>
              <w:t>трафы</w:t>
            </w:r>
            <w:r>
              <w:rPr>
                <w:rFonts w:ascii="Times New Roman" w:eastAsia="Times New Roman" w:hAnsi="Times New Roman" w:cs="Times New Roman"/>
                <w:lang w:eastAsia="ru-RU"/>
              </w:rPr>
              <w:t>, исполни</w:t>
            </w:r>
            <w:r>
              <w:rPr>
                <w:rFonts w:ascii="Times New Roman" w:eastAsia="Times New Roman" w:hAnsi="Times New Roman" w:cs="Times New Roman"/>
                <w:lang w:eastAsia="ru-RU"/>
              </w:rPr>
              <w:softHyphen/>
              <w:t>тельские сборы</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Судебные из</w:t>
            </w:r>
            <w:r>
              <w:rPr>
                <w:rFonts w:ascii="Times New Roman" w:eastAsia="Times New Roman" w:hAnsi="Times New Roman" w:cs="Times New Roman"/>
                <w:lang w:eastAsia="ru-RU"/>
              </w:rPr>
              <w:softHyphen/>
            </w:r>
            <w:r w:rsidRPr="00AE0FB3">
              <w:rPr>
                <w:rFonts w:ascii="Times New Roman" w:eastAsia="Times New Roman" w:hAnsi="Times New Roman" w:cs="Times New Roman"/>
                <w:lang w:eastAsia="ru-RU"/>
              </w:rPr>
              <w:t>держки, испол</w:t>
            </w:r>
            <w:r>
              <w:rPr>
                <w:rFonts w:ascii="Times New Roman" w:eastAsia="Times New Roman" w:hAnsi="Times New Roman" w:cs="Times New Roman"/>
                <w:lang w:eastAsia="ru-RU"/>
              </w:rPr>
              <w:softHyphen/>
            </w:r>
            <w:r w:rsidRPr="00AE0FB3">
              <w:rPr>
                <w:rFonts w:ascii="Times New Roman" w:eastAsia="Times New Roman" w:hAnsi="Times New Roman" w:cs="Times New Roman"/>
                <w:lang w:eastAsia="ru-RU"/>
              </w:rPr>
              <w:t xml:space="preserve">нительные </w:t>
            </w:r>
          </w:p>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листы, Решения судов</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Всего</w:t>
            </w:r>
          </w:p>
        </w:tc>
      </w:tr>
      <w:tr w:rsidR="00AB0E2C" w:rsidRPr="00AE0FB3" w:rsidTr="00AB0E2C">
        <w:trPr>
          <w:trHeight w:val="250"/>
        </w:trPr>
        <w:tc>
          <w:tcPr>
            <w:tcW w:w="4456" w:type="dxa"/>
            <w:tcBorders>
              <w:top w:val="nil"/>
              <w:left w:val="single" w:sz="4" w:space="0" w:color="auto"/>
              <w:bottom w:val="single" w:sz="4" w:space="0" w:color="auto"/>
              <w:right w:val="single" w:sz="4" w:space="0" w:color="auto"/>
            </w:tcBorders>
            <w:shd w:val="clear" w:color="auto" w:fill="auto"/>
            <w:vAlign w:val="center"/>
            <w:hideMark/>
          </w:tcPr>
          <w:p w:rsidR="00AB0E2C" w:rsidRPr="00AE0FB3"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 xml:space="preserve">Администрация города </w:t>
            </w:r>
          </w:p>
        </w:tc>
        <w:tc>
          <w:tcPr>
            <w:tcW w:w="1902" w:type="dxa"/>
            <w:tcBorders>
              <w:top w:val="nil"/>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50 000,00</w:t>
            </w:r>
          </w:p>
        </w:tc>
        <w:tc>
          <w:tcPr>
            <w:tcW w:w="1634" w:type="dxa"/>
            <w:tcBorders>
              <w:top w:val="nil"/>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1 747 452,23</w:t>
            </w:r>
          </w:p>
        </w:tc>
        <w:tc>
          <w:tcPr>
            <w:tcW w:w="1559" w:type="dxa"/>
            <w:tcBorders>
              <w:top w:val="nil"/>
              <w:left w:val="nil"/>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1 797 452,23</w:t>
            </w:r>
          </w:p>
        </w:tc>
      </w:tr>
      <w:tr w:rsidR="00AB0E2C" w:rsidRPr="00AE0FB3" w:rsidTr="00AB0E2C">
        <w:trPr>
          <w:trHeight w:val="355"/>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 xml:space="preserve">Департамент муниципального имущества </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2 421 241,91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2 421 241,91</w:t>
            </w:r>
          </w:p>
        </w:tc>
      </w:tr>
      <w:tr w:rsidR="00AB0E2C" w:rsidRPr="00AE0FB3" w:rsidTr="00AB0E2C">
        <w:trPr>
          <w:trHeight w:val="352"/>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 xml:space="preserve">Комитет физической культуры и спорта </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0,00</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126 522,38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126 522,38</w:t>
            </w:r>
          </w:p>
        </w:tc>
      </w:tr>
      <w:tr w:rsidR="00AB0E2C" w:rsidRPr="00AE0FB3" w:rsidTr="00AB0E2C">
        <w:trPr>
          <w:trHeight w:val="503"/>
        </w:trPr>
        <w:tc>
          <w:tcPr>
            <w:tcW w:w="4456" w:type="dxa"/>
            <w:tcBorders>
              <w:top w:val="nil"/>
              <w:left w:val="single" w:sz="4" w:space="0" w:color="auto"/>
              <w:bottom w:val="single" w:sz="4" w:space="0" w:color="auto"/>
              <w:right w:val="single" w:sz="4" w:space="0" w:color="auto"/>
            </w:tcBorders>
            <w:shd w:val="clear" w:color="auto" w:fill="auto"/>
            <w:vAlign w:val="center"/>
            <w:hideMark/>
          </w:tcPr>
          <w:p w:rsidR="00AB0E2C" w:rsidRPr="00AE0FB3"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 xml:space="preserve">Департамент градостроительства и земельных отношений </w:t>
            </w:r>
          </w:p>
        </w:tc>
        <w:tc>
          <w:tcPr>
            <w:tcW w:w="1902" w:type="dxa"/>
            <w:tcBorders>
              <w:top w:val="nil"/>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407 500,00</w:t>
            </w:r>
          </w:p>
        </w:tc>
        <w:tc>
          <w:tcPr>
            <w:tcW w:w="1634" w:type="dxa"/>
            <w:tcBorders>
              <w:top w:val="nil"/>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9 735 452,85</w:t>
            </w:r>
          </w:p>
        </w:tc>
        <w:tc>
          <w:tcPr>
            <w:tcW w:w="1559" w:type="dxa"/>
            <w:tcBorders>
              <w:top w:val="nil"/>
              <w:left w:val="nil"/>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10 142 952,85</w:t>
            </w:r>
          </w:p>
        </w:tc>
      </w:tr>
      <w:tr w:rsidR="00AB0E2C" w:rsidRPr="00AE0FB3" w:rsidTr="00AB0E2C">
        <w:trPr>
          <w:trHeight w:val="89"/>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B0E2C">
            <w:pPr>
              <w:overflowPunct w:val="0"/>
              <w:autoSpaceDE w:val="0"/>
              <w:autoSpaceDN w:val="0"/>
              <w:adjustRightInd w:val="0"/>
              <w:spacing w:after="0" w:line="240" w:lineRule="auto"/>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 xml:space="preserve">Департамент жилищно-коммунального хозяйства </w:t>
            </w:r>
          </w:p>
        </w:tc>
        <w:tc>
          <w:tcPr>
            <w:tcW w:w="1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6 300 000,00</w:t>
            </w:r>
          </w:p>
        </w:tc>
        <w:tc>
          <w:tcPr>
            <w:tcW w:w="16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42 678 180,11</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48 978 180,11</w:t>
            </w:r>
          </w:p>
        </w:tc>
      </w:tr>
      <w:tr w:rsidR="00AB0E2C" w:rsidRPr="00AE0FB3" w:rsidTr="00AB0E2C">
        <w:trPr>
          <w:trHeight w:val="300"/>
        </w:trPr>
        <w:tc>
          <w:tcPr>
            <w:tcW w:w="44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Итого</w:t>
            </w:r>
          </w:p>
        </w:tc>
        <w:tc>
          <w:tcPr>
            <w:tcW w:w="1902"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6 757 500,00</w:t>
            </w:r>
          </w:p>
        </w:tc>
        <w:tc>
          <w:tcPr>
            <w:tcW w:w="1634"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AE0FB3">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56 708 849,48</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B0E2C" w:rsidRPr="00AE0FB3" w:rsidRDefault="00AB0E2C" w:rsidP="00EB17E4">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ru-RU"/>
              </w:rPr>
            </w:pPr>
            <w:r w:rsidRPr="00AE0FB3">
              <w:rPr>
                <w:rFonts w:ascii="Times New Roman" w:eastAsia="Times New Roman" w:hAnsi="Times New Roman" w:cs="Times New Roman"/>
                <w:lang w:eastAsia="ru-RU"/>
              </w:rPr>
              <w:t>63 466 349,48</w:t>
            </w:r>
          </w:p>
        </w:tc>
      </w:tr>
    </w:tbl>
    <w:p w:rsidR="00135FF5" w:rsidRDefault="00135FF5" w:rsidP="00C75041">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6"/>
          <w:szCs w:val="26"/>
          <w:lang w:eastAsia="ru-RU"/>
        </w:rPr>
      </w:pPr>
    </w:p>
    <w:p w:rsidR="009D6ABC" w:rsidRPr="005865FC" w:rsidRDefault="00EB17E4" w:rsidP="009D6ABC">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 этом общая сумма бюджетных ассигнований </w:t>
      </w:r>
      <w:r w:rsidR="009D6ABC">
        <w:rPr>
          <w:rFonts w:ascii="Times New Roman" w:eastAsia="Times New Roman" w:hAnsi="Times New Roman" w:cs="Times New Roman"/>
          <w:sz w:val="28"/>
          <w:szCs w:val="28"/>
          <w:lang w:eastAsia="ru-RU"/>
        </w:rPr>
        <w:t>на оплату</w:t>
      </w:r>
      <w:r w:rsidR="009D6ABC" w:rsidRPr="005865FC">
        <w:rPr>
          <w:rFonts w:ascii="Times New Roman" w:eastAsia="Times New Roman" w:hAnsi="Times New Roman" w:cs="Times New Roman"/>
          <w:sz w:val="28"/>
          <w:szCs w:val="28"/>
          <w:lang w:eastAsia="ru-RU"/>
        </w:rPr>
        <w:t xml:space="preserve"> судебных издержек, возмещение госпошлины по судебным искам, </w:t>
      </w:r>
      <w:r>
        <w:rPr>
          <w:rFonts w:ascii="Times New Roman" w:eastAsia="Times New Roman" w:hAnsi="Times New Roman" w:cs="Times New Roman"/>
          <w:sz w:val="28"/>
          <w:szCs w:val="28"/>
          <w:lang w:eastAsia="ru-RU"/>
        </w:rPr>
        <w:t xml:space="preserve">административных </w:t>
      </w:r>
      <w:r w:rsidR="009D6ABC" w:rsidRPr="005865FC">
        <w:rPr>
          <w:rFonts w:ascii="Times New Roman" w:eastAsia="Times New Roman" w:hAnsi="Times New Roman" w:cs="Times New Roman"/>
          <w:sz w:val="28"/>
          <w:szCs w:val="28"/>
          <w:lang w:eastAsia="ru-RU"/>
        </w:rPr>
        <w:t>штрафов</w:t>
      </w:r>
      <w:r>
        <w:rPr>
          <w:rFonts w:ascii="Times New Roman" w:eastAsia="Times New Roman" w:hAnsi="Times New Roman" w:cs="Times New Roman"/>
          <w:sz w:val="28"/>
          <w:szCs w:val="28"/>
          <w:lang w:eastAsia="ru-RU"/>
        </w:rPr>
        <w:t>, исполнительских сборов составила</w:t>
      </w:r>
      <w:r w:rsidR="009D6ABC" w:rsidRPr="005865F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w:t>
      </w:r>
      <w:r w:rsidR="009D6ABC" w:rsidRPr="005865FC">
        <w:rPr>
          <w:rFonts w:ascii="Times New Roman" w:eastAsia="Times New Roman" w:hAnsi="Times New Roman" w:cs="Times New Roman"/>
          <w:sz w:val="28"/>
          <w:szCs w:val="28"/>
          <w:lang w:eastAsia="ru-RU"/>
        </w:rPr>
        <w:t xml:space="preserve"> общ</w:t>
      </w:r>
      <w:r>
        <w:rPr>
          <w:rFonts w:ascii="Times New Roman" w:eastAsia="Times New Roman" w:hAnsi="Times New Roman" w:cs="Times New Roman"/>
          <w:sz w:val="28"/>
          <w:szCs w:val="28"/>
          <w:lang w:eastAsia="ru-RU"/>
        </w:rPr>
        <w:t>ей</w:t>
      </w:r>
      <w:r w:rsidR="009D6ABC" w:rsidRPr="005865FC">
        <w:rPr>
          <w:rFonts w:ascii="Times New Roman" w:eastAsia="Times New Roman" w:hAnsi="Times New Roman" w:cs="Times New Roman"/>
          <w:sz w:val="28"/>
          <w:szCs w:val="28"/>
          <w:lang w:eastAsia="ru-RU"/>
        </w:rPr>
        <w:t xml:space="preserve"> сумм</w:t>
      </w:r>
      <w:r>
        <w:rPr>
          <w:rFonts w:ascii="Times New Roman" w:eastAsia="Times New Roman" w:hAnsi="Times New Roman" w:cs="Times New Roman"/>
          <w:sz w:val="28"/>
          <w:szCs w:val="28"/>
          <w:lang w:eastAsia="ru-RU"/>
        </w:rPr>
        <w:t>е</w:t>
      </w:r>
      <w:r w:rsidR="009D6ABC" w:rsidRPr="005865FC">
        <w:rPr>
          <w:rFonts w:ascii="Times New Roman" w:eastAsia="Times New Roman" w:hAnsi="Times New Roman" w:cs="Times New Roman"/>
          <w:sz w:val="28"/>
          <w:szCs w:val="28"/>
          <w:lang w:eastAsia="ru-RU"/>
        </w:rPr>
        <w:t xml:space="preserve"> </w:t>
      </w:r>
      <w:r w:rsidRPr="00EB17E4">
        <w:rPr>
          <w:rFonts w:ascii="Times New Roman" w:eastAsia="Times New Roman" w:hAnsi="Times New Roman" w:cs="Times New Roman"/>
          <w:sz w:val="28"/>
          <w:szCs w:val="28"/>
          <w:lang w:eastAsia="ru-RU"/>
        </w:rPr>
        <w:t>26 825</w:t>
      </w:r>
      <w:r>
        <w:rPr>
          <w:rFonts w:ascii="Times New Roman" w:eastAsia="Times New Roman" w:hAnsi="Times New Roman" w:cs="Times New Roman"/>
          <w:sz w:val="28"/>
          <w:szCs w:val="28"/>
          <w:lang w:eastAsia="ru-RU"/>
        </w:rPr>
        <w:t> </w:t>
      </w:r>
      <w:r w:rsidRPr="00EB17E4">
        <w:rPr>
          <w:rFonts w:ascii="Times New Roman" w:eastAsia="Times New Roman" w:hAnsi="Times New Roman" w:cs="Times New Roman"/>
          <w:sz w:val="28"/>
          <w:szCs w:val="28"/>
          <w:lang w:eastAsia="ru-RU"/>
        </w:rPr>
        <w:t>869</w:t>
      </w:r>
      <w:r>
        <w:rPr>
          <w:rFonts w:ascii="Times New Roman" w:eastAsia="Times New Roman" w:hAnsi="Times New Roman" w:cs="Times New Roman"/>
          <w:sz w:val="28"/>
          <w:szCs w:val="28"/>
          <w:lang w:eastAsia="ru-RU"/>
        </w:rPr>
        <w:t xml:space="preserve"> рублей </w:t>
      </w:r>
      <w:r w:rsidRPr="00EB17E4">
        <w:rPr>
          <w:rFonts w:ascii="Times New Roman" w:eastAsia="Times New Roman" w:hAnsi="Times New Roman" w:cs="Times New Roman"/>
          <w:sz w:val="28"/>
          <w:szCs w:val="28"/>
          <w:lang w:eastAsia="ru-RU"/>
        </w:rPr>
        <w:t xml:space="preserve">12 </w:t>
      </w:r>
      <w:r w:rsidR="009D6ABC">
        <w:rPr>
          <w:rFonts w:ascii="Times New Roman" w:eastAsia="Times New Roman" w:hAnsi="Times New Roman" w:cs="Times New Roman"/>
          <w:sz w:val="28"/>
          <w:szCs w:val="28"/>
          <w:lang w:eastAsia="ru-RU"/>
        </w:rPr>
        <w:t>копеек</w:t>
      </w:r>
      <w:r>
        <w:rPr>
          <w:rFonts w:ascii="Times New Roman" w:eastAsia="Times New Roman" w:hAnsi="Times New Roman" w:cs="Times New Roman"/>
          <w:sz w:val="28"/>
          <w:szCs w:val="28"/>
          <w:lang w:eastAsia="ru-RU"/>
        </w:rPr>
        <w:t>.</w:t>
      </w:r>
    </w:p>
    <w:p w:rsidR="00AE0FB3" w:rsidRPr="00AE0FB3" w:rsidRDefault="00CB1369" w:rsidP="009D6ABC">
      <w:pPr>
        <w:spacing w:after="0" w:line="240" w:lineRule="auto"/>
        <w:ind w:firstLine="709"/>
        <w:jc w:val="both"/>
        <w:rPr>
          <w:rFonts w:ascii="Times New Roman" w:eastAsia="Times New Roman" w:hAnsi="Times New Roman" w:cs="Times New Roman"/>
          <w:sz w:val="28"/>
          <w:szCs w:val="28"/>
          <w:lang w:eastAsia="ru-RU"/>
        </w:rPr>
      </w:pPr>
      <w:r w:rsidRPr="001B6FFE">
        <w:rPr>
          <w:rFonts w:ascii="Times New Roman" w:eastAsia="Times New Roman" w:hAnsi="Times New Roman" w:cs="Times New Roman"/>
          <w:sz w:val="28"/>
          <w:szCs w:val="28"/>
          <w:lang w:eastAsia="ru-RU"/>
        </w:rPr>
        <w:lastRenderedPageBreak/>
        <w:t>4</w:t>
      </w:r>
      <w:r w:rsidR="008D5B8A" w:rsidRPr="001B6FFE">
        <w:rPr>
          <w:rFonts w:ascii="Times New Roman" w:eastAsia="Times New Roman" w:hAnsi="Times New Roman" w:cs="Times New Roman"/>
          <w:sz w:val="28"/>
          <w:szCs w:val="28"/>
          <w:lang w:eastAsia="ru-RU"/>
        </w:rPr>
        <w:t xml:space="preserve">. Плановые показатели, </w:t>
      </w:r>
      <w:r w:rsidR="00AD36FF" w:rsidRPr="001B6FFE">
        <w:rPr>
          <w:rFonts w:ascii="Times New Roman" w:eastAsia="Times New Roman" w:hAnsi="Times New Roman" w:cs="Times New Roman"/>
          <w:sz w:val="28"/>
          <w:szCs w:val="28"/>
          <w:lang w:eastAsia="ru-RU"/>
        </w:rPr>
        <w:t>отражё</w:t>
      </w:r>
      <w:r w:rsidR="00A13DCB" w:rsidRPr="001B6FFE">
        <w:rPr>
          <w:rFonts w:ascii="Times New Roman" w:eastAsia="Times New Roman" w:hAnsi="Times New Roman" w:cs="Times New Roman"/>
          <w:sz w:val="28"/>
          <w:szCs w:val="28"/>
          <w:lang w:eastAsia="ru-RU"/>
        </w:rPr>
        <w:t>нные</w:t>
      </w:r>
      <w:r w:rsidR="000B458A" w:rsidRPr="001B6FFE">
        <w:rPr>
          <w:rFonts w:ascii="Times New Roman" w:eastAsia="Times New Roman" w:hAnsi="Times New Roman" w:cs="Times New Roman"/>
          <w:sz w:val="28"/>
          <w:szCs w:val="28"/>
          <w:lang w:eastAsia="ru-RU"/>
        </w:rPr>
        <w:t xml:space="preserve"> в годовой бюджетной отчё</w:t>
      </w:r>
      <w:r w:rsidR="008D5B8A" w:rsidRPr="001B6FFE">
        <w:rPr>
          <w:rFonts w:ascii="Times New Roman" w:eastAsia="Times New Roman" w:hAnsi="Times New Roman" w:cs="Times New Roman"/>
          <w:sz w:val="28"/>
          <w:szCs w:val="28"/>
          <w:lang w:eastAsia="ru-RU"/>
        </w:rPr>
        <w:t xml:space="preserve">тности </w:t>
      </w:r>
      <w:r w:rsidR="00111303" w:rsidRPr="001B6FFE">
        <w:rPr>
          <w:rFonts w:ascii="Times New Roman" w:eastAsia="Times New Roman" w:hAnsi="Times New Roman" w:cs="Times New Roman"/>
          <w:sz w:val="28"/>
          <w:szCs w:val="28"/>
          <w:lang w:eastAsia="ru-RU"/>
        </w:rPr>
        <w:t>ГАБС</w:t>
      </w:r>
      <w:r w:rsidR="008D5B8A" w:rsidRPr="001B6FFE">
        <w:rPr>
          <w:rFonts w:ascii="Times New Roman" w:eastAsia="Times New Roman" w:hAnsi="Times New Roman" w:cs="Times New Roman"/>
          <w:sz w:val="28"/>
          <w:szCs w:val="28"/>
          <w:lang w:eastAsia="ru-RU"/>
        </w:rPr>
        <w:t xml:space="preserve"> за 201</w:t>
      </w:r>
      <w:r w:rsidR="00AE0FB3">
        <w:rPr>
          <w:rFonts w:ascii="Times New Roman" w:eastAsia="Times New Roman" w:hAnsi="Times New Roman" w:cs="Times New Roman"/>
          <w:sz w:val="28"/>
          <w:szCs w:val="28"/>
          <w:lang w:eastAsia="ru-RU"/>
        </w:rPr>
        <w:t>8</w:t>
      </w:r>
      <w:r w:rsidR="008D5B8A" w:rsidRPr="001B6FFE">
        <w:rPr>
          <w:rFonts w:ascii="Times New Roman" w:eastAsia="Times New Roman" w:hAnsi="Times New Roman" w:cs="Times New Roman"/>
          <w:sz w:val="28"/>
          <w:szCs w:val="28"/>
          <w:lang w:eastAsia="ru-RU"/>
        </w:rPr>
        <w:t xml:space="preserve"> год</w:t>
      </w:r>
      <w:r w:rsidR="00525707" w:rsidRPr="001B6FFE">
        <w:rPr>
          <w:rFonts w:ascii="Times New Roman" w:eastAsia="Times New Roman" w:hAnsi="Times New Roman" w:cs="Times New Roman"/>
          <w:sz w:val="28"/>
          <w:szCs w:val="28"/>
          <w:lang w:eastAsia="ru-RU"/>
        </w:rPr>
        <w:t>,</w:t>
      </w:r>
      <w:r w:rsidR="008D5B8A" w:rsidRPr="001B6FFE">
        <w:rPr>
          <w:rFonts w:ascii="Times New Roman" w:eastAsia="Times New Roman" w:hAnsi="Times New Roman" w:cs="Times New Roman"/>
          <w:sz w:val="28"/>
          <w:szCs w:val="28"/>
          <w:lang w:eastAsia="ru-RU"/>
        </w:rPr>
        <w:t xml:space="preserve"> соответств</w:t>
      </w:r>
      <w:r w:rsidR="00EA42C5" w:rsidRPr="001B6FFE">
        <w:rPr>
          <w:rFonts w:ascii="Times New Roman" w:eastAsia="Times New Roman" w:hAnsi="Times New Roman" w:cs="Times New Roman"/>
          <w:sz w:val="28"/>
          <w:szCs w:val="28"/>
          <w:lang w:eastAsia="ru-RU"/>
        </w:rPr>
        <w:t xml:space="preserve">овали </w:t>
      </w:r>
      <w:r w:rsidR="008D5B8A" w:rsidRPr="001B6FFE">
        <w:rPr>
          <w:rFonts w:ascii="Times New Roman" w:eastAsia="Times New Roman" w:hAnsi="Times New Roman" w:cs="Times New Roman"/>
          <w:sz w:val="28"/>
          <w:szCs w:val="28"/>
          <w:lang w:eastAsia="ru-RU"/>
        </w:rPr>
        <w:t>показателям</w:t>
      </w:r>
      <w:r w:rsidR="00A01022">
        <w:rPr>
          <w:rFonts w:ascii="Times New Roman" w:eastAsia="Times New Roman" w:hAnsi="Times New Roman" w:cs="Times New Roman"/>
          <w:sz w:val="28"/>
          <w:szCs w:val="28"/>
          <w:lang w:eastAsia="ru-RU"/>
        </w:rPr>
        <w:t>,</w:t>
      </w:r>
      <w:r w:rsidR="00AD36FF" w:rsidRPr="001B6FFE">
        <w:rPr>
          <w:rFonts w:ascii="Times New Roman" w:eastAsia="Times New Roman" w:hAnsi="Times New Roman" w:cs="Times New Roman"/>
          <w:sz w:val="28"/>
          <w:szCs w:val="28"/>
          <w:lang w:eastAsia="ru-RU"/>
        </w:rPr>
        <w:t xml:space="preserve"> утверждё</w:t>
      </w:r>
      <w:r w:rsidR="007363DA" w:rsidRPr="001B6FFE">
        <w:rPr>
          <w:rFonts w:ascii="Times New Roman" w:eastAsia="Times New Roman" w:hAnsi="Times New Roman" w:cs="Times New Roman"/>
          <w:sz w:val="28"/>
          <w:szCs w:val="28"/>
          <w:lang w:eastAsia="ru-RU"/>
        </w:rPr>
        <w:t xml:space="preserve">нным </w:t>
      </w:r>
      <w:r w:rsidR="002436A2">
        <w:rPr>
          <w:rFonts w:ascii="Times New Roman" w:eastAsia="Times New Roman" w:hAnsi="Times New Roman" w:cs="Times New Roman"/>
          <w:sz w:val="28"/>
          <w:szCs w:val="28"/>
          <w:lang w:eastAsia="ru-RU"/>
        </w:rPr>
        <w:t>р</w:t>
      </w:r>
      <w:r w:rsidR="002436A2" w:rsidRPr="002436A2">
        <w:rPr>
          <w:rFonts w:ascii="Times New Roman" w:eastAsia="Times New Roman" w:hAnsi="Times New Roman" w:cs="Times New Roman"/>
          <w:sz w:val="28"/>
          <w:szCs w:val="28"/>
          <w:lang w:eastAsia="ru-RU"/>
        </w:rPr>
        <w:t>ешение</w:t>
      </w:r>
      <w:r w:rsidR="002436A2">
        <w:rPr>
          <w:rFonts w:ascii="Times New Roman" w:eastAsia="Times New Roman" w:hAnsi="Times New Roman" w:cs="Times New Roman"/>
          <w:sz w:val="28"/>
          <w:szCs w:val="28"/>
          <w:lang w:eastAsia="ru-RU"/>
        </w:rPr>
        <w:t>м</w:t>
      </w:r>
      <w:r w:rsidR="002436A2" w:rsidRPr="002436A2">
        <w:rPr>
          <w:rFonts w:ascii="Times New Roman" w:eastAsia="Times New Roman" w:hAnsi="Times New Roman" w:cs="Times New Roman"/>
          <w:sz w:val="28"/>
          <w:szCs w:val="28"/>
          <w:lang w:eastAsia="ru-RU"/>
        </w:rPr>
        <w:t xml:space="preserve"> Думы города от 27.12.2017 № 314-VI</w:t>
      </w:r>
      <w:r w:rsidR="00AB0E2C">
        <w:rPr>
          <w:rFonts w:ascii="Times New Roman" w:hAnsi="Times New Roman" w:cs="Times New Roman"/>
          <w:sz w:val="28"/>
          <w:szCs w:val="28"/>
        </w:rPr>
        <w:t>,</w:t>
      </w:r>
      <w:r w:rsidR="00AE0FB3">
        <w:rPr>
          <w:rFonts w:ascii="Times New Roman" w:hAnsi="Times New Roman" w:cs="Times New Roman"/>
          <w:sz w:val="28"/>
          <w:szCs w:val="28"/>
        </w:rPr>
        <w:t xml:space="preserve"> с учётом вносимых изменений в сводную бюджетную роспись. В</w:t>
      </w:r>
      <w:r w:rsidR="00AE0FB3" w:rsidRPr="00AE0FB3">
        <w:rPr>
          <w:rFonts w:ascii="Times New Roman" w:eastAsia="Times New Roman" w:hAnsi="Times New Roman" w:cs="Times New Roman"/>
          <w:sz w:val="28"/>
          <w:szCs w:val="28"/>
          <w:lang w:eastAsia="ru-RU"/>
        </w:rPr>
        <w:t xml:space="preserve"> соответствии с нормами статей 217, 232 Бюджетного кодекса Российской Федерации в сводную бюджетную роспись были внесены изменения без внесения изменений в решение о бюджете путём уменьшения межбюджетных трансфертов на общую сумму 16 027 387 рублей 43 копейки по главным распорядителям бюджетных средств, в том числе:</w:t>
      </w:r>
    </w:p>
    <w:p w:rsidR="00AE0FB3" w:rsidRPr="00AE0FB3"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AE0FB3">
        <w:rPr>
          <w:rFonts w:ascii="Times New Roman" w:eastAsia="Times New Roman" w:hAnsi="Times New Roman" w:cs="Times New Roman"/>
          <w:sz w:val="28"/>
          <w:szCs w:val="28"/>
          <w:lang w:eastAsia="ru-RU"/>
        </w:rPr>
        <w:t xml:space="preserve">- администрации города Нефтеюганска на сумму 2 895 447 рублей; </w:t>
      </w:r>
    </w:p>
    <w:p w:rsidR="00AE0FB3" w:rsidRPr="00AE0FB3"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AE0FB3">
        <w:rPr>
          <w:rFonts w:ascii="Times New Roman" w:eastAsia="Times New Roman" w:hAnsi="Times New Roman" w:cs="Times New Roman"/>
          <w:sz w:val="28"/>
          <w:szCs w:val="28"/>
          <w:lang w:eastAsia="ru-RU"/>
        </w:rPr>
        <w:t xml:space="preserve">- департаменту образования и молодёжной политики администрации города Нефтеюганска </w:t>
      </w:r>
      <w:r w:rsidR="002436A2">
        <w:rPr>
          <w:rFonts w:ascii="Times New Roman" w:eastAsia="Times New Roman" w:hAnsi="Times New Roman" w:cs="Times New Roman"/>
          <w:sz w:val="28"/>
          <w:szCs w:val="28"/>
          <w:lang w:eastAsia="ru-RU"/>
        </w:rPr>
        <w:t xml:space="preserve">на </w:t>
      </w:r>
      <w:r w:rsidRPr="00AE0FB3">
        <w:rPr>
          <w:rFonts w:ascii="Times New Roman" w:eastAsia="Times New Roman" w:hAnsi="Times New Roman" w:cs="Times New Roman"/>
          <w:sz w:val="28"/>
          <w:szCs w:val="28"/>
          <w:lang w:eastAsia="ru-RU"/>
        </w:rPr>
        <w:t>сумм</w:t>
      </w:r>
      <w:r w:rsidR="002436A2">
        <w:rPr>
          <w:rFonts w:ascii="Times New Roman" w:eastAsia="Times New Roman" w:hAnsi="Times New Roman" w:cs="Times New Roman"/>
          <w:sz w:val="28"/>
          <w:szCs w:val="28"/>
          <w:lang w:eastAsia="ru-RU"/>
        </w:rPr>
        <w:t>у</w:t>
      </w:r>
      <w:r w:rsidRPr="00AE0FB3">
        <w:rPr>
          <w:rFonts w:ascii="Times New Roman" w:eastAsia="Times New Roman" w:hAnsi="Times New Roman" w:cs="Times New Roman"/>
          <w:sz w:val="28"/>
          <w:szCs w:val="28"/>
          <w:lang w:eastAsia="ru-RU"/>
        </w:rPr>
        <w:t xml:space="preserve"> 3 352 000 рубл</w:t>
      </w:r>
      <w:r w:rsidR="009D6ABC">
        <w:rPr>
          <w:rFonts w:ascii="Times New Roman" w:eastAsia="Times New Roman" w:hAnsi="Times New Roman" w:cs="Times New Roman"/>
          <w:sz w:val="28"/>
          <w:szCs w:val="28"/>
          <w:lang w:eastAsia="ru-RU"/>
        </w:rPr>
        <w:t>ей</w:t>
      </w:r>
      <w:r w:rsidRPr="00AE0FB3">
        <w:rPr>
          <w:rFonts w:ascii="Times New Roman" w:eastAsia="Times New Roman" w:hAnsi="Times New Roman" w:cs="Times New Roman"/>
          <w:sz w:val="28"/>
          <w:szCs w:val="28"/>
          <w:lang w:eastAsia="ru-RU"/>
        </w:rPr>
        <w:t>;</w:t>
      </w:r>
    </w:p>
    <w:p w:rsidR="00AE0FB3" w:rsidRPr="00AE0FB3"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AE0FB3">
        <w:rPr>
          <w:rFonts w:ascii="Times New Roman" w:eastAsia="Times New Roman" w:hAnsi="Times New Roman" w:cs="Times New Roman"/>
          <w:sz w:val="28"/>
          <w:szCs w:val="28"/>
          <w:lang w:eastAsia="ru-RU"/>
        </w:rPr>
        <w:t xml:space="preserve">- управлению опеки и попечительства администрации города Нефтеюганска уменьшены ассигнования на </w:t>
      </w:r>
      <w:r w:rsidR="002436A2">
        <w:rPr>
          <w:rFonts w:ascii="Times New Roman" w:eastAsia="Times New Roman" w:hAnsi="Times New Roman" w:cs="Times New Roman"/>
          <w:sz w:val="28"/>
          <w:szCs w:val="28"/>
          <w:lang w:eastAsia="ru-RU"/>
        </w:rPr>
        <w:t xml:space="preserve">сумму </w:t>
      </w:r>
      <w:r w:rsidRPr="00AE0FB3">
        <w:rPr>
          <w:rFonts w:ascii="Times New Roman" w:eastAsia="Times New Roman" w:hAnsi="Times New Roman" w:cs="Times New Roman"/>
          <w:sz w:val="28"/>
          <w:szCs w:val="28"/>
          <w:lang w:eastAsia="ru-RU"/>
        </w:rPr>
        <w:t>922 600 рублей;</w:t>
      </w:r>
    </w:p>
    <w:p w:rsidR="00AE0FB3" w:rsidRDefault="00AE0FB3" w:rsidP="00AE0FB3">
      <w:pPr>
        <w:spacing w:after="0" w:line="240" w:lineRule="auto"/>
        <w:ind w:firstLine="709"/>
        <w:contextualSpacing/>
        <w:jc w:val="both"/>
        <w:rPr>
          <w:rFonts w:ascii="Times New Roman" w:eastAsia="Times New Roman" w:hAnsi="Times New Roman" w:cs="Times New Roman"/>
          <w:sz w:val="28"/>
          <w:szCs w:val="28"/>
          <w:lang w:eastAsia="ru-RU"/>
        </w:rPr>
      </w:pPr>
      <w:r w:rsidRPr="00AE0FB3">
        <w:rPr>
          <w:rFonts w:ascii="Times New Roman" w:eastAsia="Times New Roman" w:hAnsi="Times New Roman" w:cs="Times New Roman"/>
          <w:sz w:val="28"/>
          <w:szCs w:val="28"/>
          <w:lang w:eastAsia="ru-RU"/>
        </w:rPr>
        <w:t>- департаменту жилищно-коммунального хозяйства администрации города Нефтеюганска на сумму 8 857 340 рублей 43 копейки.</w:t>
      </w:r>
    </w:p>
    <w:p w:rsidR="00410F63" w:rsidRPr="00E81A96" w:rsidRDefault="00CB1369" w:rsidP="00EB6147">
      <w:pPr>
        <w:spacing w:after="0" w:line="240" w:lineRule="auto"/>
        <w:ind w:firstLine="709"/>
        <w:contextualSpacing/>
        <w:jc w:val="both"/>
        <w:rPr>
          <w:rFonts w:ascii="Times New Roman" w:eastAsia="Times New Roman" w:hAnsi="Times New Roman" w:cs="Times New Roman"/>
          <w:sz w:val="28"/>
          <w:szCs w:val="28"/>
          <w:lang w:eastAsia="ru-RU"/>
        </w:rPr>
      </w:pPr>
      <w:r w:rsidRPr="00E81A96">
        <w:rPr>
          <w:rFonts w:ascii="Times New Roman" w:eastAsia="Times New Roman" w:hAnsi="Times New Roman" w:cs="Times New Roman"/>
          <w:sz w:val="28"/>
          <w:szCs w:val="28"/>
          <w:lang w:eastAsia="ru-RU"/>
        </w:rPr>
        <w:t>5</w:t>
      </w:r>
      <w:r w:rsidR="008D5B8A" w:rsidRPr="00E81A96">
        <w:rPr>
          <w:rFonts w:ascii="Times New Roman" w:eastAsia="Times New Roman" w:hAnsi="Times New Roman" w:cs="Times New Roman"/>
          <w:sz w:val="28"/>
          <w:szCs w:val="28"/>
          <w:lang w:eastAsia="ru-RU"/>
        </w:rPr>
        <w:t>. В соответствии с предоставленными</w:t>
      </w:r>
      <w:r w:rsidR="00EA42C5" w:rsidRPr="00E81A96">
        <w:rPr>
          <w:rFonts w:ascii="Times New Roman" w:eastAsia="Times New Roman" w:hAnsi="Times New Roman" w:cs="Times New Roman"/>
          <w:sz w:val="28"/>
          <w:szCs w:val="28"/>
          <w:lang w:eastAsia="ru-RU"/>
        </w:rPr>
        <w:t xml:space="preserve"> </w:t>
      </w:r>
      <w:r w:rsidR="008D5B8A" w:rsidRPr="00E81A96">
        <w:rPr>
          <w:rFonts w:ascii="Times New Roman" w:eastAsia="Times New Roman" w:hAnsi="Times New Roman" w:cs="Times New Roman"/>
          <w:sz w:val="28"/>
          <w:szCs w:val="28"/>
          <w:lang w:eastAsia="ru-RU"/>
        </w:rPr>
        <w:t>сведениями о состоянии дебиторской задолженности на 01.01.201</w:t>
      </w:r>
      <w:r w:rsidR="00AE0FB3">
        <w:rPr>
          <w:rFonts w:ascii="Times New Roman" w:eastAsia="Times New Roman" w:hAnsi="Times New Roman" w:cs="Times New Roman"/>
          <w:sz w:val="28"/>
          <w:szCs w:val="28"/>
          <w:lang w:eastAsia="ru-RU"/>
        </w:rPr>
        <w:t>9</w:t>
      </w:r>
      <w:r w:rsidR="008D5B8A" w:rsidRPr="00E81A96">
        <w:rPr>
          <w:rFonts w:ascii="Times New Roman" w:eastAsia="Times New Roman" w:hAnsi="Times New Roman" w:cs="Times New Roman"/>
          <w:sz w:val="28"/>
          <w:szCs w:val="28"/>
          <w:lang w:eastAsia="ru-RU"/>
        </w:rPr>
        <w:t xml:space="preserve"> года име</w:t>
      </w:r>
      <w:r w:rsidR="0026430B" w:rsidRPr="00E81A96">
        <w:rPr>
          <w:rFonts w:ascii="Times New Roman" w:eastAsia="Times New Roman" w:hAnsi="Times New Roman" w:cs="Times New Roman"/>
          <w:sz w:val="28"/>
          <w:szCs w:val="28"/>
          <w:lang w:eastAsia="ru-RU"/>
        </w:rPr>
        <w:t>лась</w:t>
      </w:r>
      <w:r w:rsidR="0047692E" w:rsidRPr="00E81A96">
        <w:rPr>
          <w:rFonts w:ascii="Times New Roman" w:eastAsia="Times New Roman" w:hAnsi="Times New Roman" w:cs="Times New Roman"/>
          <w:sz w:val="28"/>
          <w:szCs w:val="28"/>
          <w:lang w:eastAsia="ru-RU"/>
        </w:rPr>
        <w:t xml:space="preserve"> </w:t>
      </w:r>
      <w:r w:rsidR="008D5B8A" w:rsidRPr="00E81A96">
        <w:rPr>
          <w:rFonts w:ascii="Times New Roman" w:eastAsia="Times New Roman" w:hAnsi="Times New Roman" w:cs="Times New Roman"/>
          <w:sz w:val="28"/>
          <w:szCs w:val="28"/>
          <w:lang w:eastAsia="ru-RU"/>
        </w:rPr>
        <w:t xml:space="preserve">дебиторская задолженность </w:t>
      </w:r>
      <w:r w:rsidR="006276C8" w:rsidRPr="00E81A96">
        <w:rPr>
          <w:rFonts w:ascii="Times New Roman" w:eastAsia="Times New Roman" w:hAnsi="Times New Roman" w:cs="Times New Roman"/>
          <w:sz w:val="28"/>
          <w:szCs w:val="28"/>
          <w:lang w:eastAsia="ru-RU"/>
        </w:rPr>
        <w:t xml:space="preserve">по расходам </w:t>
      </w:r>
      <w:r w:rsidR="008D5B8A" w:rsidRPr="00E81A96">
        <w:rPr>
          <w:rFonts w:ascii="Times New Roman" w:eastAsia="Times New Roman" w:hAnsi="Times New Roman" w:cs="Times New Roman"/>
          <w:sz w:val="28"/>
          <w:szCs w:val="28"/>
          <w:lang w:eastAsia="ru-RU"/>
        </w:rPr>
        <w:t xml:space="preserve">в </w:t>
      </w:r>
      <w:r w:rsidR="0026430B" w:rsidRPr="00E81A96">
        <w:rPr>
          <w:rFonts w:ascii="Times New Roman" w:eastAsia="Times New Roman" w:hAnsi="Times New Roman" w:cs="Times New Roman"/>
          <w:sz w:val="28"/>
          <w:szCs w:val="28"/>
          <w:lang w:eastAsia="ru-RU"/>
        </w:rPr>
        <w:t>размере</w:t>
      </w:r>
      <w:r w:rsidR="007A1F13" w:rsidRPr="00E81A96">
        <w:rPr>
          <w:rFonts w:ascii="Times New Roman" w:eastAsia="Times New Roman" w:hAnsi="Times New Roman" w:cs="Times New Roman"/>
          <w:sz w:val="28"/>
          <w:szCs w:val="28"/>
          <w:lang w:eastAsia="ru-RU"/>
        </w:rPr>
        <w:t xml:space="preserve"> </w:t>
      </w:r>
      <w:r w:rsidR="00D1001C" w:rsidRPr="00D1001C">
        <w:rPr>
          <w:rFonts w:ascii="Times New Roman" w:eastAsia="Times New Roman" w:hAnsi="Times New Roman" w:cs="Times New Roman"/>
          <w:bCs/>
          <w:sz w:val="28"/>
          <w:szCs w:val="28"/>
          <w:lang w:eastAsia="ru-RU"/>
        </w:rPr>
        <w:t>1 357 640 390</w:t>
      </w:r>
      <w:r w:rsidR="00E81A96" w:rsidRPr="00E81A96">
        <w:rPr>
          <w:rFonts w:ascii="Times New Roman" w:eastAsia="Times New Roman" w:hAnsi="Times New Roman" w:cs="Times New Roman"/>
          <w:bCs/>
          <w:sz w:val="28"/>
          <w:szCs w:val="28"/>
          <w:lang w:eastAsia="ru-RU"/>
        </w:rPr>
        <w:t xml:space="preserve"> </w:t>
      </w:r>
      <w:r w:rsidR="0022285F" w:rsidRPr="00E81A96">
        <w:rPr>
          <w:rFonts w:ascii="Times New Roman" w:eastAsia="Times New Roman" w:hAnsi="Times New Roman" w:cs="Times New Roman"/>
          <w:bCs/>
          <w:sz w:val="28"/>
          <w:szCs w:val="28"/>
          <w:lang w:eastAsia="ru-RU"/>
        </w:rPr>
        <w:t>рубл</w:t>
      </w:r>
      <w:r w:rsidR="00FF6DF9" w:rsidRPr="00E81A96">
        <w:rPr>
          <w:rFonts w:ascii="Times New Roman" w:eastAsia="Times New Roman" w:hAnsi="Times New Roman" w:cs="Times New Roman"/>
          <w:bCs/>
          <w:sz w:val="28"/>
          <w:szCs w:val="28"/>
          <w:lang w:eastAsia="ru-RU"/>
        </w:rPr>
        <w:t>ей</w:t>
      </w:r>
      <w:r w:rsidR="0022285F" w:rsidRPr="00E81A96">
        <w:rPr>
          <w:rFonts w:ascii="Times New Roman" w:eastAsia="Times New Roman" w:hAnsi="Times New Roman" w:cs="Times New Roman"/>
          <w:bCs/>
          <w:sz w:val="28"/>
          <w:szCs w:val="28"/>
          <w:lang w:eastAsia="ru-RU"/>
        </w:rPr>
        <w:t xml:space="preserve"> </w:t>
      </w:r>
      <w:r w:rsidR="00D1001C" w:rsidRPr="00D1001C">
        <w:rPr>
          <w:rFonts w:ascii="Times New Roman" w:eastAsia="Times New Roman" w:hAnsi="Times New Roman" w:cs="Times New Roman"/>
          <w:bCs/>
          <w:sz w:val="28"/>
          <w:szCs w:val="28"/>
          <w:lang w:eastAsia="ru-RU"/>
        </w:rPr>
        <w:t>25</w:t>
      </w:r>
      <w:r w:rsidR="00B7106E" w:rsidRPr="00E81A96">
        <w:rPr>
          <w:rFonts w:ascii="Times New Roman" w:eastAsia="Times New Roman" w:hAnsi="Times New Roman" w:cs="Times New Roman"/>
          <w:bCs/>
          <w:sz w:val="28"/>
          <w:szCs w:val="28"/>
          <w:lang w:eastAsia="ru-RU"/>
        </w:rPr>
        <w:t xml:space="preserve"> </w:t>
      </w:r>
      <w:r w:rsidR="0022285F" w:rsidRPr="00E81A96">
        <w:rPr>
          <w:rFonts w:ascii="Times New Roman" w:eastAsia="Times New Roman" w:hAnsi="Times New Roman" w:cs="Times New Roman"/>
          <w:bCs/>
          <w:sz w:val="28"/>
          <w:szCs w:val="28"/>
          <w:lang w:eastAsia="ru-RU"/>
        </w:rPr>
        <w:t>копе</w:t>
      </w:r>
      <w:r w:rsidR="00D1001C">
        <w:rPr>
          <w:rFonts w:ascii="Times New Roman" w:eastAsia="Times New Roman" w:hAnsi="Times New Roman" w:cs="Times New Roman"/>
          <w:bCs/>
          <w:sz w:val="28"/>
          <w:szCs w:val="28"/>
          <w:lang w:eastAsia="ru-RU"/>
        </w:rPr>
        <w:t>ек</w:t>
      </w:r>
      <w:r w:rsidR="00E81A96">
        <w:rPr>
          <w:rFonts w:ascii="Times New Roman" w:eastAsia="Times New Roman" w:hAnsi="Times New Roman" w:cs="Times New Roman"/>
          <w:bCs/>
          <w:sz w:val="28"/>
          <w:szCs w:val="28"/>
          <w:lang w:eastAsia="ru-RU"/>
        </w:rPr>
        <w:t xml:space="preserve">, в том числе просроченная задолженность в сумме </w:t>
      </w:r>
      <w:r w:rsidR="00D1001C" w:rsidRPr="00D1001C">
        <w:rPr>
          <w:rFonts w:ascii="Times New Roman" w:eastAsia="Times New Roman" w:hAnsi="Times New Roman" w:cs="Times New Roman"/>
          <w:bCs/>
          <w:sz w:val="28"/>
          <w:szCs w:val="28"/>
          <w:lang w:eastAsia="ru-RU"/>
        </w:rPr>
        <w:t>529 530</w:t>
      </w:r>
      <w:r w:rsidR="00D1001C">
        <w:rPr>
          <w:rFonts w:ascii="Times New Roman" w:eastAsia="Times New Roman" w:hAnsi="Times New Roman" w:cs="Times New Roman"/>
          <w:bCs/>
          <w:sz w:val="28"/>
          <w:szCs w:val="28"/>
          <w:lang w:eastAsia="ru-RU"/>
        </w:rPr>
        <w:t> </w:t>
      </w:r>
      <w:r w:rsidR="00D1001C" w:rsidRPr="00D1001C">
        <w:rPr>
          <w:rFonts w:ascii="Times New Roman" w:eastAsia="Times New Roman" w:hAnsi="Times New Roman" w:cs="Times New Roman"/>
          <w:bCs/>
          <w:sz w:val="28"/>
          <w:szCs w:val="28"/>
          <w:lang w:eastAsia="ru-RU"/>
        </w:rPr>
        <w:t>027</w:t>
      </w:r>
      <w:r w:rsidR="00D1001C">
        <w:rPr>
          <w:rFonts w:ascii="Times New Roman" w:eastAsia="Times New Roman" w:hAnsi="Times New Roman" w:cs="Times New Roman"/>
          <w:bCs/>
          <w:sz w:val="28"/>
          <w:szCs w:val="28"/>
          <w:lang w:eastAsia="ru-RU"/>
        </w:rPr>
        <w:t xml:space="preserve"> </w:t>
      </w:r>
      <w:r w:rsidR="00E81A96">
        <w:rPr>
          <w:rFonts w:ascii="Times New Roman" w:eastAsia="Times New Roman" w:hAnsi="Times New Roman" w:cs="Times New Roman"/>
          <w:bCs/>
          <w:sz w:val="28"/>
          <w:szCs w:val="28"/>
          <w:lang w:eastAsia="ru-RU"/>
        </w:rPr>
        <w:t>рубл</w:t>
      </w:r>
      <w:r w:rsidR="00D1001C">
        <w:rPr>
          <w:rFonts w:ascii="Times New Roman" w:eastAsia="Times New Roman" w:hAnsi="Times New Roman" w:cs="Times New Roman"/>
          <w:bCs/>
          <w:sz w:val="28"/>
          <w:szCs w:val="28"/>
          <w:lang w:eastAsia="ru-RU"/>
        </w:rPr>
        <w:t>ей</w:t>
      </w:r>
      <w:r w:rsidR="00E81A96">
        <w:rPr>
          <w:rFonts w:ascii="Times New Roman" w:eastAsia="Times New Roman" w:hAnsi="Times New Roman" w:cs="Times New Roman"/>
          <w:bCs/>
          <w:sz w:val="28"/>
          <w:szCs w:val="28"/>
          <w:lang w:eastAsia="ru-RU"/>
        </w:rPr>
        <w:t xml:space="preserve"> </w:t>
      </w:r>
      <w:r w:rsidR="00D1001C" w:rsidRPr="00D1001C">
        <w:rPr>
          <w:rFonts w:ascii="Times New Roman" w:eastAsia="Times New Roman" w:hAnsi="Times New Roman" w:cs="Times New Roman"/>
          <w:bCs/>
          <w:sz w:val="28"/>
          <w:szCs w:val="28"/>
          <w:lang w:eastAsia="ru-RU"/>
        </w:rPr>
        <w:t xml:space="preserve">97 </w:t>
      </w:r>
      <w:r w:rsidR="00E81A96">
        <w:rPr>
          <w:rFonts w:ascii="Times New Roman" w:eastAsia="Times New Roman" w:hAnsi="Times New Roman" w:cs="Times New Roman"/>
          <w:bCs/>
          <w:sz w:val="28"/>
          <w:szCs w:val="28"/>
          <w:lang w:eastAsia="ru-RU"/>
        </w:rPr>
        <w:t>копеек</w:t>
      </w:r>
      <w:r w:rsidR="009C2EDA" w:rsidRPr="00E81A96">
        <w:rPr>
          <w:rFonts w:ascii="Times New Roman" w:eastAsia="Times New Roman" w:hAnsi="Times New Roman" w:cs="Times New Roman"/>
          <w:bCs/>
          <w:sz w:val="28"/>
          <w:szCs w:val="28"/>
          <w:lang w:eastAsia="ru-RU"/>
        </w:rPr>
        <w:t xml:space="preserve"> </w:t>
      </w:r>
      <w:r w:rsidR="00C867CB" w:rsidRPr="00E81A96">
        <w:rPr>
          <w:rFonts w:ascii="Times New Roman" w:eastAsia="Times New Roman" w:hAnsi="Times New Roman" w:cs="Times New Roman"/>
          <w:bCs/>
          <w:sz w:val="28"/>
          <w:szCs w:val="28"/>
          <w:lang w:eastAsia="ru-RU"/>
        </w:rPr>
        <w:t>(таблица</w:t>
      </w:r>
      <w:r w:rsidR="00EA42C5" w:rsidRPr="00E81A96">
        <w:rPr>
          <w:rFonts w:ascii="Times New Roman" w:eastAsia="Times New Roman" w:hAnsi="Times New Roman" w:cs="Times New Roman"/>
          <w:bCs/>
          <w:sz w:val="28"/>
          <w:szCs w:val="28"/>
          <w:lang w:eastAsia="ru-RU"/>
        </w:rPr>
        <w:t xml:space="preserve"> </w:t>
      </w:r>
      <w:r w:rsidR="0026430B" w:rsidRPr="00E81A96">
        <w:rPr>
          <w:rFonts w:ascii="Times New Roman" w:eastAsia="Times New Roman" w:hAnsi="Times New Roman" w:cs="Times New Roman"/>
          <w:bCs/>
          <w:sz w:val="28"/>
          <w:szCs w:val="28"/>
          <w:lang w:eastAsia="ru-RU"/>
        </w:rPr>
        <w:t xml:space="preserve">№ </w:t>
      </w:r>
      <w:r w:rsidR="00C867CB" w:rsidRPr="00E81A96">
        <w:rPr>
          <w:rFonts w:ascii="Times New Roman" w:eastAsia="Times New Roman" w:hAnsi="Times New Roman" w:cs="Times New Roman"/>
          <w:bCs/>
          <w:sz w:val="28"/>
          <w:szCs w:val="28"/>
          <w:lang w:eastAsia="ru-RU"/>
        </w:rPr>
        <w:t>2</w:t>
      </w:r>
      <w:r w:rsidR="00883CF1">
        <w:rPr>
          <w:rFonts w:ascii="Times New Roman" w:eastAsia="Times New Roman" w:hAnsi="Times New Roman" w:cs="Times New Roman"/>
          <w:bCs/>
          <w:sz w:val="28"/>
          <w:szCs w:val="28"/>
          <w:lang w:eastAsia="ru-RU"/>
        </w:rPr>
        <w:t>, в рублях</w:t>
      </w:r>
      <w:r w:rsidR="00C867CB" w:rsidRPr="00E81A96">
        <w:rPr>
          <w:rFonts w:ascii="Times New Roman" w:eastAsia="Times New Roman" w:hAnsi="Times New Roman" w:cs="Times New Roman"/>
          <w:bCs/>
          <w:sz w:val="28"/>
          <w:szCs w:val="28"/>
          <w:lang w:eastAsia="ru-RU"/>
        </w:rPr>
        <w:t>)</w:t>
      </w:r>
      <w:r w:rsidR="003726D2" w:rsidRPr="00E81A96">
        <w:rPr>
          <w:rFonts w:ascii="Times New Roman" w:eastAsia="Times New Roman" w:hAnsi="Times New Roman" w:cs="Times New Roman"/>
          <w:bCs/>
          <w:sz w:val="28"/>
          <w:szCs w:val="28"/>
          <w:lang w:eastAsia="ru-RU"/>
        </w:rPr>
        <w:t>.</w:t>
      </w:r>
    </w:p>
    <w:p w:rsidR="00FC1926" w:rsidRPr="00844808" w:rsidRDefault="001C4C81" w:rsidP="00774DD7">
      <w:pPr>
        <w:spacing w:line="240" w:lineRule="auto"/>
        <w:jc w:val="right"/>
        <w:rPr>
          <w:rFonts w:ascii="Times New Roman" w:eastAsia="Times New Roman" w:hAnsi="Times New Roman" w:cs="Times New Roman"/>
          <w:sz w:val="28"/>
          <w:szCs w:val="28"/>
          <w:lang w:eastAsia="ru-RU"/>
        </w:rPr>
      </w:pPr>
      <w:r w:rsidRPr="00844808">
        <w:rPr>
          <w:rFonts w:ascii="Times New Roman" w:eastAsia="Times New Roman" w:hAnsi="Times New Roman" w:cs="Times New Roman"/>
          <w:sz w:val="28"/>
          <w:szCs w:val="28"/>
          <w:lang w:eastAsia="ru-RU"/>
        </w:rPr>
        <w:t>Таблица № 2</w:t>
      </w:r>
    </w:p>
    <w:p w:rsidR="00410F63" w:rsidRPr="00844808" w:rsidRDefault="00410F63" w:rsidP="00410F63">
      <w:pPr>
        <w:spacing w:line="240" w:lineRule="auto"/>
        <w:jc w:val="center"/>
        <w:rPr>
          <w:rFonts w:ascii="Times New Roman" w:eastAsia="Times New Roman" w:hAnsi="Times New Roman" w:cs="Times New Roman"/>
          <w:sz w:val="28"/>
          <w:szCs w:val="28"/>
          <w:lang w:eastAsia="ru-RU"/>
        </w:rPr>
      </w:pPr>
      <w:r w:rsidRPr="00844808">
        <w:rPr>
          <w:rFonts w:ascii="Times New Roman" w:eastAsia="Times New Roman" w:hAnsi="Times New Roman" w:cs="Times New Roman"/>
          <w:sz w:val="28"/>
          <w:szCs w:val="28"/>
          <w:lang w:eastAsia="ru-RU"/>
        </w:rPr>
        <w:t>Сведения о состоянии дебито</w:t>
      </w:r>
      <w:r w:rsidR="00883CF1">
        <w:rPr>
          <w:rFonts w:ascii="Times New Roman" w:eastAsia="Times New Roman" w:hAnsi="Times New Roman" w:cs="Times New Roman"/>
          <w:sz w:val="28"/>
          <w:szCs w:val="28"/>
          <w:lang w:eastAsia="ru-RU"/>
        </w:rPr>
        <w:t>рской задолженности по расходам</w:t>
      </w:r>
    </w:p>
    <w:tbl>
      <w:tblPr>
        <w:tblW w:w="9716" w:type="dxa"/>
        <w:tblInd w:w="113" w:type="dxa"/>
        <w:tblLayout w:type="fixed"/>
        <w:tblCellMar>
          <w:left w:w="28" w:type="dxa"/>
          <w:right w:w="28" w:type="dxa"/>
        </w:tblCellMar>
        <w:tblLook w:val="04A0" w:firstRow="1" w:lastRow="0" w:firstColumn="1" w:lastColumn="0" w:noHBand="0" w:noVBand="1"/>
      </w:tblPr>
      <w:tblGrid>
        <w:gridCol w:w="3539"/>
        <w:gridCol w:w="1575"/>
        <w:gridCol w:w="1483"/>
        <w:gridCol w:w="1636"/>
        <w:gridCol w:w="1483"/>
      </w:tblGrid>
      <w:tr w:rsidR="00D1001C" w:rsidRPr="00D1001C" w:rsidTr="00D1001C">
        <w:trPr>
          <w:cantSplit/>
          <w:trHeight w:val="765"/>
        </w:trPr>
        <w:tc>
          <w:tcPr>
            <w:tcW w:w="353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Наименование ГРБС</w:t>
            </w:r>
          </w:p>
        </w:tc>
        <w:tc>
          <w:tcPr>
            <w:tcW w:w="15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Дебиторская задолженность на 01.01.2018 г.</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 xml:space="preserve">в том числе просроченная </w:t>
            </w:r>
          </w:p>
        </w:tc>
        <w:tc>
          <w:tcPr>
            <w:tcW w:w="16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Дебиторская задолженность на 01.01.2019 г.</w:t>
            </w:r>
          </w:p>
        </w:tc>
        <w:tc>
          <w:tcPr>
            <w:tcW w:w="14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 xml:space="preserve">в том числе просроченная </w:t>
            </w:r>
          </w:p>
        </w:tc>
      </w:tr>
      <w:tr w:rsidR="00D1001C" w:rsidRPr="00D1001C" w:rsidTr="00D1001C">
        <w:trPr>
          <w:cantSplit/>
          <w:trHeight w:val="230"/>
        </w:trPr>
        <w:tc>
          <w:tcPr>
            <w:tcW w:w="3539" w:type="dxa"/>
            <w:vMerge/>
            <w:tcBorders>
              <w:top w:val="single" w:sz="4" w:space="0" w:color="auto"/>
              <w:left w:val="single" w:sz="4" w:space="0" w:color="auto"/>
              <w:bottom w:val="single" w:sz="4" w:space="0" w:color="000000"/>
              <w:right w:val="single" w:sz="4" w:space="0" w:color="auto"/>
            </w:tcBorders>
            <w:vAlign w:val="center"/>
            <w:hideMark/>
          </w:tcPr>
          <w:p w:rsidR="00D1001C" w:rsidRPr="00D1001C" w:rsidRDefault="00D1001C" w:rsidP="00D1001C">
            <w:pPr>
              <w:spacing w:after="0" w:line="240" w:lineRule="auto"/>
              <w:rPr>
                <w:rFonts w:ascii="Times New Roman" w:eastAsia="Times New Roman" w:hAnsi="Times New Roman" w:cs="Times New Roman"/>
                <w:b/>
                <w:bCs/>
                <w:sz w:val="20"/>
                <w:szCs w:val="20"/>
                <w:lang w:eastAsia="ru-RU"/>
              </w:rPr>
            </w:pPr>
          </w:p>
        </w:tc>
        <w:tc>
          <w:tcPr>
            <w:tcW w:w="1575" w:type="dxa"/>
            <w:vMerge/>
            <w:tcBorders>
              <w:top w:val="single" w:sz="4" w:space="0" w:color="auto"/>
              <w:left w:val="single" w:sz="4" w:space="0" w:color="auto"/>
              <w:bottom w:val="single" w:sz="4" w:space="0" w:color="000000"/>
              <w:right w:val="single" w:sz="4" w:space="0" w:color="auto"/>
            </w:tcBorders>
            <w:vAlign w:val="center"/>
            <w:hideMark/>
          </w:tcPr>
          <w:p w:rsidR="00D1001C" w:rsidRPr="00D1001C" w:rsidRDefault="00D1001C" w:rsidP="00D1001C">
            <w:pPr>
              <w:spacing w:after="0" w:line="240" w:lineRule="auto"/>
              <w:rPr>
                <w:rFonts w:ascii="Times New Roman" w:eastAsia="Times New Roman" w:hAnsi="Times New Roman" w:cs="Times New Roman"/>
                <w:b/>
                <w:bCs/>
                <w:sz w:val="20"/>
                <w:szCs w:val="20"/>
                <w:lang w:eastAsia="ru-RU"/>
              </w:rPr>
            </w:pPr>
          </w:p>
        </w:tc>
        <w:tc>
          <w:tcPr>
            <w:tcW w:w="1483" w:type="dxa"/>
            <w:vMerge/>
            <w:tcBorders>
              <w:top w:val="single" w:sz="4" w:space="0" w:color="auto"/>
              <w:left w:val="single" w:sz="4" w:space="0" w:color="auto"/>
              <w:bottom w:val="single" w:sz="4" w:space="0" w:color="000000"/>
              <w:right w:val="single" w:sz="4" w:space="0" w:color="auto"/>
            </w:tcBorders>
            <w:vAlign w:val="center"/>
            <w:hideMark/>
          </w:tcPr>
          <w:p w:rsidR="00D1001C" w:rsidRPr="00D1001C" w:rsidRDefault="00D1001C" w:rsidP="00D1001C">
            <w:pPr>
              <w:spacing w:after="0" w:line="240" w:lineRule="auto"/>
              <w:rPr>
                <w:rFonts w:ascii="Times New Roman" w:eastAsia="Times New Roman" w:hAnsi="Times New Roman" w:cs="Times New Roman"/>
                <w:b/>
                <w:bCs/>
                <w:sz w:val="20"/>
                <w:szCs w:val="20"/>
                <w:lang w:eastAsia="ru-RU"/>
              </w:rPr>
            </w:pPr>
          </w:p>
        </w:tc>
        <w:tc>
          <w:tcPr>
            <w:tcW w:w="1636" w:type="dxa"/>
            <w:vMerge/>
            <w:tcBorders>
              <w:top w:val="single" w:sz="4" w:space="0" w:color="auto"/>
              <w:left w:val="single" w:sz="4" w:space="0" w:color="auto"/>
              <w:bottom w:val="single" w:sz="4" w:space="0" w:color="000000"/>
              <w:right w:val="single" w:sz="4" w:space="0" w:color="auto"/>
            </w:tcBorders>
            <w:vAlign w:val="center"/>
            <w:hideMark/>
          </w:tcPr>
          <w:p w:rsidR="00D1001C" w:rsidRPr="00D1001C" w:rsidRDefault="00D1001C" w:rsidP="00D1001C">
            <w:pPr>
              <w:spacing w:after="0" w:line="240" w:lineRule="auto"/>
              <w:rPr>
                <w:rFonts w:ascii="Times New Roman" w:eastAsia="Times New Roman" w:hAnsi="Times New Roman" w:cs="Times New Roman"/>
                <w:b/>
                <w:bCs/>
                <w:sz w:val="20"/>
                <w:szCs w:val="20"/>
                <w:lang w:eastAsia="ru-RU"/>
              </w:rPr>
            </w:pPr>
          </w:p>
        </w:tc>
        <w:tc>
          <w:tcPr>
            <w:tcW w:w="1483" w:type="dxa"/>
            <w:vMerge/>
            <w:tcBorders>
              <w:top w:val="single" w:sz="4" w:space="0" w:color="auto"/>
              <w:left w:val="single" w:sz="4" w:space="0" w:color="auto"/>
              <w:bottom w:val="single" w:sz="4" w:space="0" w:color="000000"/>
              <w:right w:val="single" w:sz="4" w:space="0" w:color="auto"/>
            </w:tcBorders>
            <w:vAlign w:val="center"/>
            <w:hideMark/>
          </w:tcPr>
          <w:p w:rsidR="00D1001C" w:rsidRPr="00D1001C" w:rsidRDefault="00D1001C" w:rsidP="00D1001C">
            <w:pPr>
              <w:spacing w:after="0" w:line="240" w:lineRule="auto"/>
              <w:rPr>
                <w:rFonts w:ascii="Times New Roman" w:eastAsia="Times New Roman" w:hAnsi="Times New Roman" w:cs="Times New Roman"/>
                <w:b/>
                <w:bCs/>
                <w:sz w:val="20"/>
                <w:szCs w:val="20"/>
                <w:lang w:eastAsia="ru-RU"/>
              </w:rPr>
            </w:pPr>
          </w:p>
        </w:tc>
      </w:tr>
      <w:tr w:rsidR="00D1001C" w:rsidRPr="00D1001C" w:rsidTr="00D1001C">
        <w:trPr>
          <w:cantSplit/>
          <w:trHeight w:val="30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Дума города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558 529,16</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193 300,17</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AB0E2C">
        <w:trPr>
          <w:cantSplit/>
          <w:trHeight w:val="10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Администрация города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000000"/>
                <w:sz w:val="20"/>
                <w:szCs w:val="20"/>
                <w:lang w:eastAsia="ru-RU"/>
              </w:rPr>
            </w:pPr>
            <w:r w:rsidRPr="00D1001C">
              <w:rPr>
                <w:rFonts w:ascii="Times New Roman" w:eastAsia="Times New Roman" w:hAnsi="Times New Roman" w:cs="Times New Roman"/>
                <w:color w:val="000000"/>
                <w:sz w:val="20"/>
                <w:szCs w:val="20"/>
                <w:lang w:eastAsia="ru-RU"/>
              </w:rPr>
              <w:t>5 792 965,22</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FF0000"/>
                <w:sz w:val="20"/>
                <w:szCs w:val="20"/>
                <w:lang w:eastAsia="ru-RU"/>
              </w:rPr>
            </w:pPr>
            <w:r w:rsidRPr="00D1001C">
              <w:rPr>
                <w:rFonts w:ascii="Times New Roman" w:eastAsia="Times New Roman" w:hAnsi="Times New Roman" w:cs="Times New Roman"/>
                <w:color w:val="FF0000"/>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000000"/>
                <w:sz w:val="20"/>
                <w:szCs w:val="20"/>
                <w:lang w:eastAsia="ru-RU"/>
              </w:rPr>
            </w:pPr>
            <w:r w:rsidRPr="00D1001C">
              <w:rPr>
                <w:rFonts w:ascii="Times New Roman" w:eastAsia="Times New Roman" w:hAnsi="Times New Roman" w:cs="Times New Roman"/>
                <w:color w:val="000000"/>
                <w:sz w:val="20"/>
                <w:szCs w:val="20"/>
                <w:lang w:eastAsia="ru-RU"/>
              </w:rPr>
              <w:t>3 177 371,31</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FF0000"/>
                <w:sz w:val="20"/>
                <w:szCs w:val="20"/>
                <w:lang w:eastAsia="ru-RU"/>
              </w:rPr>
            </w:pPr>
            <w:r w:rsidRPr="00D1001C">
              <w:rPr>
                <w:rFonts w:ascii="Times New Roman" w:eastAsia="Times New Roman" w:hAnsi="Times New Roman" w:cs="Times New Roman"/>
                <w:color w:val="FF0000"/>
                <w:sz w:val="20"/>
                <w:szCs w:val="20"/>
                <w:lang w:eastAsia="ru-RU"/>
              </w:rPr>
              <w:t> </w:t>
            </w:r>
          </w:p>
        </w:tc>
      </w:tr>
      <w:tr w:rsidR="00D1001C" w:rsidRPr="00D1001C" w:rsidTr="00AB0E2C">
        <w:trPr>
          <w:cantSplit/>
          <w:trHeight w:val="56"/>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Департамент финансов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537 021,06</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99 884,37</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AB0E2C">
        <w:trPr>
          <w:cantSplit/>
          <w:trHeight w:val="334"/>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Департамент муниципального имущества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329 965 286,17</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209 259 662,10</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1 346 574 601,36</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529 530 027,97</w:t>
            </w:r>
          </w:p>
        </w:tc>
      </w:tr>
      <w:tr w:rsidR="00D1001C" w:rsidRPr="00D1001C" w:rsidTr="00AB0E2C">
        <w:trPr>
          <w:cantSplit/>
          <w:trHeight w:val="155"/>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Департамент образования и молодёжной политики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820 029,39</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800 609,03</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D1001C">
        <w:trPr>
          <w:cantSplit/>
          <w:trHeight w:val="316"/>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Комитет культуры</w:t>
            </w:r>
            <w:r w:rsidR="00AB0E2C">
              <w:rPr>
                <w:rFonts w:ascii="Times New Roman" w:eastAsia="Times New Roman" w:hAnsi="Times New Roman" w:cs="Times New Roman"/>
                <w:sz w:val="20"/>
                <w:szCs w:val="20"/>
                <w:lang w:eastAsia="ru-RU"/>
              </w:rPr>
              <w:t xml:space="preserve"> и туризма</w:t>
            </w:r>
            <w:r w:rsidRPr="00D1001C">
              <w:rPr>
                <w:rFonts w:ascii="Times New Roman" w:eastAsia="Times New Roman" w:hAnsi="Times New Roman" w:cs="Times New Roman"/>
                <w:sz w:val="20"/>
                <w:szCs w:val="20"/>
                <w:lang w:eastAsia="ru-RU"/>
              </w:rPr>
              <w:t xml:space="preserve">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32 664,99</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149 821,88</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AB0E2C">
        <w:trPr>
          <w:cantSplit/>
          <w:trHeight w:val="210"/>
        </w:trPr>
        <w:tc>
          <w:tcPr>
            <w:tcW w:w="3539" w:type="dxa"/>
            <w:tcBorders>
              <w:top w:val="nil"/>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Комитет физической культуры и спорта </w:t>
            </w:r>
          </w:p>
        </w:tc>
        <w:tc>
          <w:tcPr>
            <w:tcW w:w="1575"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000000"/>
                <w:sz w:val="20"/>
                <w:szCs w:val="20"/>
                <w:lang w:eastAsia="ru-RU"/>
              </w:rPr>
            </w:pPr>
            <w:r w:rsidRPr="00D1001C">
              <w:rPr>
                <w:rFonts w:ascii="Times New Roman" w:eastAsia="Times New Roman" w:hAnsi="Times New Roman" w:cs="Times New Roman"/>
                <w:color w:val="000000"/>
                <w:sz w:val="20"/>
                <w:szCs w:val="20"/>
                <w:lang w:eastAsia="ru-RU"/>
              </w:rPr>
              <w:t>49 335,28</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FF0000"/>
                <w:sz w:val="20"/>
                <w:szCs w:val="20"/>
                <w:lang w:eastAsia="ru-RU"/>
              </w:rPr>
            </w:pPr>
            <w:r w:rsidRPr="00D1001C">
              <w:rPr>
                <w:rFonts w:ascii="Times New Roman" w:eastAsia="Times New Roman" w:hAnsi="Times New Roman" w:cs="Times New Roman"/>
                <w:color w:val="FF0000"/>
                <w:sz w:val="20"/>
                <w:szCs w:val="20"/>
                <w:lang w:eastAsia="ru-RU"/>
              </w:rPr>
              <w:t> </w:t>
            </w:r>
          </w:p>
        </w:tc>
        <w:tc>
          <w:tcPr>
            <w:tcW w:w="1636"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color w:val="000000"/>
                <w:sz w:val="20"/>
                <w:szCs w:val="20"/>
                <w:lang w:eastAsia="ru-RU"/>
              </w:rPr>
            </w:pPr>
            <w:r w:rsidRPr="00D1001C">
              <w:rPr>
                <w:rFonts w:ascii="Times New Roman" w:eastAsia="Times New Roman" w:hAnsi="Times New Roman" w:cs="Times New Roman"/>
                <w:color w:val="000000"/>
                <w:sz w:val="20"/>
                <w:szCs w:val="20"/>
                <w:lang w:eastAsia="ru-RU"/>
              </w:rPr>
              <w:t>452 050,51</w:t>
            </w:r>
          </w:p>
        </w:tc>
        <w:tc>
          <w:tcPr>
            <w:tcW w:w="1483" w:type="dxa"/>
            <w:tcBorders>
              <w:top w:val="nil"/>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6E31E9">
        <w:trPr>
          <w:cantSplit/>
          <w:trHeight w:val="27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Упр</w:t>
            </w:r>
            <w:r w:rsidR="00AB0E2C">
              <w:rPr>
                <w:rFonts w:ascii="Times New Roman" w:eastAsia="Times New Roman" w:hAnsi="Times New Roman" w:cs="Times New Roman"/>
                <w:sz w:val="20"/>
                <w:szCs w:val="20"/>
                <w:lang w:eastAsia="ru-RU"/>
              </w:rPr>
              <w:t xml:space="preserve">авление опеки и попечительства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69 216,51</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156 847,08</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AB0E2C">
        <w:trPr>
          <w:cantSplit/>
          <w:trHeight w:val="246"/>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Департамент градостроительства и земельных отношений </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1 599 316,76</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4 141 734,46</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AA377B">
        <w:trPr>
          <w:cantSplit/>
          <w:trHeight w:val="23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AB0E2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Департамент жилищно-коммунального хозяйства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3 688 203,73</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1 894 170,08</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AA377B">
        <w:trPr>
          <w:cantSplit/>
          <w:trHeight w:val="103"/>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2C0EF3">
            <w:pPr>
              <w:spacing w:after="0" w:line="240" w:lineRule="auto"/>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xml:space="preserve">Комитет </w:t>
            </w:r>
            <w:r w:rsidR="002C0EF3">
              <w:rPr>
                <w:rFonts w:ascii="Times New Roman" w:eastAsia="Times New Roman" w:hAnsi="Times New Roman" w:cs="Times New Roman"/>
                <w:sz w:val="20"/>
                <w:szCs w:val="20"/>
                <w:lang w:eastAsia="ru-RU"/>
              </w:rPr>
              <w:t>ЗАГС</w:t>
            </w:r>
            <w:r w:rsidRPr="00D1001C">
              <w:rPr>
                <w:rFonts w:ascii="Times New Roman" w:eastAsia="Times New Roman" w:hAnsi="Times New Roman" w:cs="Times New Roman"/>
                <w:sz w:val="20"/>
                <w:szCs w:val="20"/>
                <w:lang w:eastAsia="ru-RU"/>
              </w:rPr>
              <w:t xml:space="preserve"> </w:t>
            </w:r>
          </w:p>
        </w:tc>
        <w:tc>
          <w:tcPr>
            <w:tcW w:w="15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130 277,44</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c>
          <w:tcPr>
            <w:tcW w:w="16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0,00</w:t>
            </w: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sz w:val="20"/>
                <w:szCs w:val="20"/>
                <w:lang w:eastAsia="ru-RU"/>
              </w:rPr>
            </w:pPr>
            <w:r w:rsidRPr="00D1001C">
              <w:rPr>
                <w:rFonts w:ascii="Times New Roman" w:eastAsia="Times New Roman" w:hAnsi="Times New Roman" w:cs="Times New Roman"/>
                <w:sz w:val="20"/>
                <w:szCs w:val="20"/>
                <w:lang w:eastAsia="ru-RU"/>
              </w:rPr>
              <w:t> </w:t>
            </w:r>
          </w:p>
        </w:tc>
      </w:tr>
      <w:tr w:rsidR="00D1001C" w:rsidRPr="00D1001C" w:rsidTr="00D1001C">
        <w:trPr>
          <w:cantSplit/>
          <w:trHeight w:val="285"/>
        </w:trPr>
        <w:tc>
          <w:tcPr>
            <w:tcW w:w="35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ИТОГО</w:t>
            </w:r>
          </w:p>
        </w:tc>
        <w:tc>
          <w:tcPr>
            <w:tcW w:w="1575"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343 242 845,71</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209 259 662,10</w:t>
            </w:r>
          </w:p>
        </w:tc>
        <w:tc>
          <w:tcPr>
            <w:tcW w:w="1636"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1 357 640 390,25</w:t>
            </w:r>
          </w:p>
        </w:tc>
        <w:tc>
          <w:tcPr>
            <w:tcW w:w="1483" w:type="dxa"/>
            <w:tcBorders>
              <w:top w:val="single" w:sz="4" w:space="0" w:color="auto"/>
              <w:left w:val="nil"/>
              <w:bottom w:val="single" w:sz="4" w:space="0" w:color="auto"/>
              <w:right w:val="single" w:sz="4" w:space="0" w:color="auto"/>
            </w:tcBorders>
            <w:shd w:val="clear" w:color="auto" w:fill="auto"/>
            <w:vAlign w:val="center"/>
            <w:hideMark/>
          </w:tcPr>
          <w:p w:rsidR="00D1001C" w:rsidRPr="00D1001C" w:rsidRDefault="00D1001C" w:rsidP="00D1001C">
            <w:pPr>
              <w:spacing w:after="0" w:line="240" w:lineRule="auto"/>
              <w:jc w:val="center"/>
              <w:rPr>
                <w:rFonts w:ascii="Times New Roman" w:eastAsia="Times New Roman" w:hAnsi="Times New Roman" w:cs="Times New Roman"/>
                <w:b/>
                <w:bCs/>
                <w:sz w:val="20"/>
                <w:szCs w:val="20"/>
                <w:lang w:eastAsia="ru-RU"/>
              </w:rPr>
            </w:pPr>
            <w:r w:rsidRPr="00D1001C">
              <w:rPr>
                <w:rFonts w:ascii="Times New Roman" w:eastAsia="Times New Roman" w:hAnsi="Times New Roman" w:cs="Times New Roman"/>
                <w:b/>
                <w:bCs/>
                <w:sz w:val="20"/>
                <w:szCs w:val="20"/>
                <w:lang w:eastAsia="ru-RU"/>
              </w:rPr>
              <w:t>529 530 027,97</w:t>
            </w:r>
          </w:p>
        </w:tc>
      </w:tr>
    </w:tbl>
    <w:p w:rsidR="00D1001C" w:rsidRDefault="00D1001C" w:rsidP="00107370">
      <w:pPr>
        <w:autoSpaceDE w:val="0"/>
        <w:autoSpaceDN w:val="0"/>
        <w:adjustRightInd w:val="0"/>
        <w:spacing w:after="0" w:line="240" w:lineRule="auto"/>
        <w:jc w:val="both"/>
        <w:rPr>
          <w:rFonts w:ascii="Times New Roman" w:eastAsia="Times New Roman" w:hAnsi="Times New Roman" w:cs="Times New Roman"/>
          <w:color w:val="FF0000"/>
          <w:sz w:val="26"/>
          <w:szCs w:val="26"/>
          <w:lang w:eastAsia="ru-RU"/>
        </w:rPr>
      </w:pPr>
    </w:p>
    <w:p w:rsidR="000359F3" w:rsidRPr="000359F3" w:rsidRDefault="008D5B8A" w:rsidP="000359F3">
      <w:pPr>
        <w:spacing w:after="0" w:line="240" w:lineRule="auto"/>
        <w:ind w:firstLine="709"/>
        <w:jc w:val="both"/>
        <w:rPr>
          <w:rFonts w:ascii="Times New Roman" w:hAnsi="Times New Roman" w:cs="Times New Roman"/>
          <w:sz w:val="28"/>
          <w:szCs w:val="28"/>
        </w:rPr>
      </w:pPr>
      <w:r w:rsidRPr="000359F3">
        <w:rPr>
          <w:rFonts w:ascii="Times New Roman" w:eastAsia="Times New Roman" w:hAnsi="Times New Roman" w:cs="Times New Roman"/>
          <w:sz w:val="28"/>
          <w:szCs w:val="28"/>
          <w:lang w:eastAsia="ru-RU"/>
        </w:rPr>
        <w:t>В сравнении с 201</w:t>
      </w:r>
      <w:r w:rsidR="000359F3" w:rsidRPr="000359F3">
        <w:rPr>
          <w:rFonts w:ascii="Times New Roman" w:eastAsia="Times New Roman" w:hAnsi="Times New Roman" w:cs="Times New Roman"/>
          <w:sz w:val="28"/>
          <w:szCs w:val="28"/>
          <w:lang w:eastAsia="ru-RU"/>
        </w:rPr>
        <w:t>7</w:t>
      </w:r>
      <w:r w:rsidRPr="000359F3">
        <w:rPr>
          <w:rFonts w:ascii="Times New Roman" w:eastAsia="Times New Roman" w:hAnsi="Times New Roman" w:cs="Times New Roman"/>
          <w:sz w:val="28"/>
          <w:szCs w:val="28"/>
          <w:lang w:eastAsia="ru-RU"/>
        </w:rPr>
        <w:t xml:space="preserve"> годом дебиторск</w:t>
      </w:r>
      <w:r w:rsidR="00416D8D" w:rsidRPr="000359F3">
        <w:rPr>
          <w:rFonts w:ascii="Times New Roman" w:eastAsia="Times New Roman" w:hAnsi="Times New Roman" w:cs="Times New Roman"/>
          <w:sz w:val="28"/>
          <w:szCs w:val="28"/>
          <w:lang w:eastAsia="ru-RU"/>
        </w:rPr>
        <w:t>ая</w:t>
      </w:r>
      <w:r w:rsidRPr="000359F3">
        <w:rPr>
          <w:rFonts w:ascii="Times New Roman" w:eastAsia="Times New Roman" w:hAnsi="Times New Roman" w:cs="Times New Roman"/>
          <w:sz w:val="28"/>
          <w:szCs w:val="28"/>
          <w:lang w:eastAsia="ru-RU"/>
        </w:rPr>
        <w:t xml:space="preserve"> задолженност</w:t>
      </w:r>
      <w:r w:rsidR="00416D8D" w:rsidRPr="000359F3">
        <w:rPr>
          <w:rFonts w:ascii="Times New Roman" w:eastAsia="Times New Roman" w:hAnsi="Times New Roman" w:cs="Times New Roman"/>
          <w:sz w:val="28"/>
          <w:szCs w:val="28"/>
          <w:lang w:eastAsia="ru-RU"/>
        </w:rPr>
        <w:t>ь</w:t>
      </w:r>
      <w:r w:rsidR="00315B25" w:rsidRPr="000359F3">
        <w:rPr>
          <w:rFonts w:ascii="Times New Roman" w:eastAsia="Times New Roman" w:hAnsi="Times New Roman" w:cs="Times New Roman"/>
          <w:sz w:val="28"/>
          <w:szCs w:val="28"/>
          <w:lang w:eastAsia="ru-RU"/>
        </w:rPr>
        <w:t xml:space="preserve"> </w:t>
      </w:r>
      <w:r w:rsidR="00310C69" w:rsidRPr="000359F3">
        <w:rPr>
          <w:rFonts w:ascii="Times New Roman" w:eastAsia="Times New Roman" w:hAnsi="Times New Roman" w:cs="Times New Roman"/>
          <w:sz w:val="28"/>
          <w:szCs w:val="28"/>
          <w:lang w:eastAsia="ru-RU"/>
        </w:rPr>
        <w:t xml:space="preserve">по расходам </w:t>
      </w:r>
      <w:r w:rsidRPr="000359F3">
        <w:rPr>
          <w:rFonts w:ascii="Times New Roman" w:eastAsia="Times New Roman" w:hAnsi="Times New Roman" w:cs="Times New Roman"/>
          <w:sz w:val="28"/>
          <w:szCs w:val="28"/>
          <w:lang w:eastAsia="ru-RU"/>
        </w:rPr>
        <w:t>у</w:t>
      </w:r>
      <w:r w:rsidR="00107370" w:rsidRPr="000359F3">
        <w:rPr>
          <w:rFonts w:ascii="Times New Roman" w:eastAsia="Times New Roman" w:hAnsi="Times New Roman" w:cs="Times New Roman"/>
          <w:sz w:val="28"/>
          <w:szCs w:val="28"/>
          <w:lang w:eastAsia="ru-RU"/>
        </w:rPr>
        <w:t>величи</w:t>
      </w:r>
      <w:r w:rsidR="00416D8D" w:rsidRPr="000359F3">
        <w:rPr>
          <w:rFonts w:ascii="Times New Roman" w:eastAsia="Times New Roman" w:hAnsi="Times New Roman" w:cs="Times New Roman"/>
          <w:sz w:val="28"/>
          <w:szCs w:val="28"/>
          <w:lang w:eastAsia="ru-RU"/>
        </w:rPr>
        <w:t>лась</w:t>
      </w:r>
      <w:r w:rsidR="00E53C95" w:rsidRPr="000359F3">
        <w:rPr>
          <w:rFonts w:ascii="Times New Roman" w:eastAsia="Times New Roman" w:hAnsi="Times New Roman" w:cs="Times New Roman"/>
          <w:sz w:val="28"/>
          <w:szCs w:val="28"/>
          <w:lang w:eastAsia="ru-RU"/>
        </w:rPr>
        <w:t xml:space="preserve"> на </w:t>
      </w:r>
      <w:r w:rsidR="000359F3" w:rsidRPr="000359F3">
        <w:rPr>
          <w:rFonts w:ascii="Times New Roman" w:eastAsia="Times New Roman" w:hAnsi="Times New Roman" w:cs="Times New Roman"/>
          <w:sz w:val="28"/>
          <w:szCs w:val="28"/>
          <w:lang w:eastAsia="ru-RU"/>
        </w:rPr>
        <w:t>1 014</w:t>
      </w:r>
      <w:r w:rsidR="00E13AF9">
        <w:rPr>
          <w:rFonts w:ascii="Times New Roman" w:eastAsia="Times New Roman" w:hAnsi="Times New Roman" w:cs="Times New Roman"/>
          <w:sz w:val="28"/>
          <w:szCs w:val="28"/>
          <w:lang w:eastAsia="ru-RU"/>
        </w:rPr>
        <w:t xml:space="preserve"> 397 544 </w:t>
      </w:r>
      <w:r w:rsidR="00E53C95" w:rsidRPr="000359F3">
        <w:rPr>
          <w:rFonts w:ascii="Times New Roman" w:eastAsia="Times New Roman" w:hAnsi="Times New Roman" w:cs="Times New Roman"/>
          <w:sz w:val="28"/>
          <w:szCs w:val="28"/>
          <w:lang w:eastAsia="ru-RU"/>
        </w:rPr>
        <w:t>рубл</w:t>
      </w:r>
      <w:r w:rsidR="00107370" w:rsidRPr="000359F3">
        <w:rPr>
          <w:rFonts w:ascii="Times New Roman" w:eastAsia="Times New Roman" w:hAnsi="Times New Roman" w:cs="Times New Roman"/>
          <w:sz w:val="28"/>
          <w:szCs w:val="28"/>
          <w:lang w:eastAsia="ru-RU"/>
        </w:rPr>
        <w:t>я</w:t>
      </w:r>
      <w:r w:rsidR="00FC1926" w:rsidRPr="000359F3">
        <w:rPr>
          <w:rFonts w:ascii="Times New Roman" w:eastAsia="Times New Roman" w:hAnsi="Times New Roman" w:cs="Times New Roman"/>
          <w:sz w:val="28"/>
          <w:szCs w:val="28"/>
          <w:lang w:eastAsia="ru-RU"/>
        </w:rPr>
        <w:t xml:space="preserve"> </w:t>
      </w:r>
      <w:r w:rsidR="00E13AF9">
        <w:rPr>
          <w:rFonts w:ascii="Times New Roman" w:eastAsia="Times New Roman" w:hAnsi="Times New Roman" w:cs="Times New Roman"/>
          <w:sz w:val="28"/>
          <w:szCs w:val="28"/>
          <w:lang w:eastAsia="ru-RU"/>
        </w:rPr>
        <w:t>54</w:t>
      </w:r>
      <w:r w:rsidR="000359F3" w:rsidRPr="000359F3">
        <w:rPr>
          <w:rFonts w:ascii="Times New Roman" w:eastAsia="Times New Roman" w:hAnsi="Times New Roman" w:cs="Times New Roman"/>
          <w:sz w:val="28"/>
          <w:szCs w:val="28"/>
          <w:lang w:eastAsia="ru-RU"/>
        </w:rPr>
        <w:t xml:space="preserve"> </w:t>
      </w:r>
      <w:r w:rsidR="00DE1C3D" w:rsidRPr="000359F3">
        <w:rPr>
          <w:rFonts w:ascii="Times New Roman" w:eastAsia="Times New Roman" w:hAnsi="Times New Roman" w:cs="Times New Roman"/>
          <w:sz w:val="28"/>
          <w:szCs w:val="28"/>
          <w:lang w:eastAsia="ru-RU"/>
        </w:rPr>
        <w:t>копе</w:t>
      </w:r>
      <w:r w:rsidR="00E13AF9">
        <w:rPr>
          <w:rFonts w:ascii="Times New Roman" w:eastAsia="Times New Roman" w:hAnsi="Times New Roman" w:cs="Times New Roman"/>
          <w:sz w:val="28"/>
          <w:szCs w:val="28"/>
          <w:lang w:eastAsia="ru-RU"/>
        </w:rPr>
        <w:t>йки</w:t>
      </w:r>
      <w:r w:rsidR="0005716C" w:rsidRPr="000359F3">
        <w:rPr>
          <w:rFonts w:ascii="Times New Roman" w:eastAsia="Times New Roman" w:hAnsi="Times New Roman" w:cs="Times New Roman"/>
          <w:sz w:val="28"/>
          <w:szCs w:val="28"/>
          <w:lang w:eastAsia="ru-RU"/>
        </w:rPr>
        <w:t>.</w:t>
      </w:r>
      <w:r w:rsidR="00107370" w:rsidRPr="000359F3">
        <w:rPr>
          <w:rFonts w:ascii="Times New Roman" w:eastAsia="Times New Roman" w:hAnsi="Times New Roman" w:cs="Times New Roman"/>
          <w:bCs/>
          <w:sz w:val="28"/>
          <w:szCs w:val="28"/>
          <w:lang w:eastAsia="ru-RU"/>
        </w:rPr>
        <w:t xml:space="preserve"> Данное увеличение связано с несвоевременным возмещением средств от Фонда социального страхования по Ханты-Мансийскому автономному округу </w:t>
      </w:r>
      <w:r w:rsidR="002436A2">
        <w:rPr>
          <w:rFonts w:ascii="Times New Roman" w:eastAsia="Times New Roman" w:hAnsi="Times New Roman" w:cs="Times New Roman"/>
          <w:bCs/>
          <w:sz w:val="28"/>
          <w:szCs w:val="28"/>
          <w:lang w:eastAsia="ru-RU"/>
        </w:rPr>
        <w:t>–</w:t>
      </w:r>
      <w:r w:rsidR="00883CF1" w:rsidRPr="000359F3">
        <w:rPr>
          <w:rFonts w:ascii="Times New Roman" w:eastAsia="Times New Roman" w:hAnsi="Times New Roman" w:cs="Times New Roman"/>
          <w:bCs/>
          <w:sz w:val="28"/>
          <w:szCs w:val="28"/>
          <w:lang w:eastAsia="ru-RU"/>
        </w:rPr>
        <w:t xml:space="preserve"> Югре</w:t>
      </w:r>
      <w:r w:rsidR="002436A2">
        <w:rPr>
          <w:rFonts w:ascii="Times New Roman" w:eastAsia="Times New Roman" w:hAnsi="Times New Roman" w:cs="Times New Roman"/>
          <w:bCs/>
          <w:sz w:val="28"/>
          <w:szCs w:val="28"/>
          <w:lang w:eastAsia="ru-RU"/>
        </w:rPr>
        <w:t>,</w:t>
      </w:r>
      <w:r w:rsidR="00107370" w:rsidRPr="000359F3">
        <w:rPr>
          <w:rFonts w:ascii="Times New Roman" w:eastAsia="Times New Roman" w:hAnsi="Times New Roman" w:cs="Times New Roman"/>
          <w:bCs/>
          <w:sz w:val="28"/>
          <w:szCs w:val="28"/>
          <w:lang w:eastAsia="ru-RU"/>
        </w:rPr>
        <w:t xml:space="preserve"> в связи с </w:t>
      </w:r>
      <w:r w:rsidR="00107370" w:rsidRPr="000359F3">
        <w:rPr>
          <w:rFonts w:ascii="Times New Roman" w:hAnsi="Times New Roman" w:cs="Times New Roman"/>
          <w:sz w:val="28"/>
          <w:szCs w:val="28"/>
        </w:rPr>
        <w:t>превышением суммы выплат пособий по временной нетрудоспособности в 201</w:t>
      </w:r>
      <w:r w:rsidR="000359F3" w:rsidRPr="000359F3">
        <w:rPr>
          <w:rFonts w:ascii="Times New Roman" w:hAnsi="Times New Roman" w:cs="Times New Roman"/>
          <w:sz w:val="28"/>
          <w:szCs w:val="28"/>
        </w:rPr>
        <w:t>8</w:t>
      </w:r>
      <w:r w:rsidR="00107370" w:rsidRPr="000359F3">
        <w:rPr>
          <w:rFonts w:ascii="Times New Roman" w:hAnsi="Times New Roman" w:cs="Times New Roman"/>
          <w:sz w:val="28"/>
          <w:szCs w:val="28"/>
        </w:rPr>
        <w:t xml:space="preserve"> году над </w:t>
      </w:r>
      <w:r w:rsidR="00107370" w:rsidRPr="000359F3">
        <w:rPr>
          <w:rFonts w:ascii="Times New Roman" w:hAnsi="Times New Roman" w:cs="Times New Roman"/>
          <w:sz w:val="28"/>
          <w:szCs w:val="28"/>
        </w:rPr>
        <w:lastRenderedPageBreak/>
        <w:t>суммо</w:t>
      </w:r>
      <w:r w:rsidR="00883CF1" w:rsidRPr="000359F3">
        <w:rPr>
          <w:rFonts w:ascii="Times New Roman" w:hAnsi="Times New Roman" w:cs="Times New Roman"/>
          <w:sz w:val="28"/>
          <w:szCs w:val="28"/>
        </w:rPr>
        <w:t>й начисленных страховых взносов, а</w:t>
      </w:r>
      <w:r w:rsidR="00107370" w:rsidRPr="000359F3">
        <w:rPr>
          <w:rFonts w:ascii="Times New Roman" w:hAnsi="Times New Roman" w:cs="Times New Roman"/>
          <w:sz w:val="28"/>
          <w:szCs w:val="28"/>
        </w:rPr>
        <w:t xml:space="preserve"> также увеличение</w:t>
      </w:r>
      <w:r w:rsidR="004F0B25" w:rsidRPr="000359F3">
        <w:rPr>
          <w:rFonts w:ascii="Times New Roman" w:hAnsi="Times New Roman" w:cs="Times New Roman"/>
          <w:sz w:val="28"/>
          <w:szCs w:val="28"/>
        </w:rPr>
        <w:t>м задолженности</w:t>
      </w:r>
      <w:r w:rsidR="00107370" w:rsidRPr="000359F3">
        <w:rPr>
          <w:rFonts w:ascii="Times New Roman" w:hAnsi="Times New Roman" w:cs="Times New Roman"/>
          <w:sz w:val="28"/>
          <w:szCs w:val="28"/>
        </w:rPr>
        <w:t xml:space="preserve"> по</w:t>
      </w:r>
      <w:r w:rsidR="00107370" w:rsidRPr="000359F3">
        <w:rPr>
          <w:rFonts w:ascii="Times New Roman" w:eastAsia="Times New Roman" w:hAnsi="Times New Roman" w:cs="Times New Roman"/>
          <w:sz w:val="28"/>
          <w:szCs w:val="28"/>
          <w:lang w:eastAsia="ru-RU"/>
        </w:rPr>
        <w:t xml:space="preserve"> департаменту муниципального имущества</w:t>
      </w:r>
      <w:r w:rsidR="00F81E03" w:rsidRPr="000359F3">
        <w:rPr>
          <w:rFonts w:ascii="Times New Roman" w:eastAsia="Times New Roman" w:hAnsi="Times New Roman" w:cs="Times New Roman"/>
          <w:sz w:val="28"/>
          <w:szCs w:val="28"/>
          <w:lang w:eastAsia="ru-RU"/>
        </w:rPr>
        <w:t>,</w:t>
      </w:r>
      <w:r w:rsidR="00EF5054" w:rsidRPr="000359F3">
        <w:rPr>
          <w:rFonts w:ascii="Times New Roman" w:eastAsia="Times New Roman" w:hAnsi="Times New Roman" w:cs="Times New Roman"/>
          <w:sz w:val="28"/>
          <w:szCs w:val="28"/>
          <w:lang w:eastAsia="ru-RU"/>
        </w:rPr>
        <w:t xml:space="preserve"> </w:t>
      </w:r>
      <w:r w:rsidR="000359F3">
        <w:rPr>
          <w:rFonts w:ascii="Times New Roman" w:eastAsia="Times New Roman" w:hAnsi="Times New Roman" w:cs="Times New Roman"/>
          <w:sz w:val="28"/>
          <w:szCs w:val="28"/>
          <w:lang w:eastAsia="ru-RU"/>
        </w:rPr>
        <w:t>в том числе</w:t>
      </w:r>
      <w:r w:rsidR="00F81E03" w:rsidRPr="000359F3">
        <w:rPr>
          <w:rFonts w:ascii="Times New Roman" w:eastAsia="Times New Roman" w:hAnsi="Times New Roman" w:cs="Times New Roman"/>
          <w:sz w:val="28"/>
          <w:szCs w:val="28"/>
          <w:lang w:eastAsia="ru-RU"/>
        </w:rPr>
        <w:t xml:space="preserve"> </w:t>
      </w:r>
      <w:r w:rsidR="000359F3" w:rsidRPr="000359F3">
        <w:rPr>
          <w:rFonts w:ascii="Times New Roman" w:hAnsi="Times New Roman" w:cs="Times New Roman"/>
          <w:sz w:val="28"/>
          <w:szCs w:val="28"/>
        </w:rPr>
        <w:t>в связи с предоплатой по муниципальному контракту на долевое участие в строительстве жилых помещений</w:t>
      </w:r>
      <w:r w:rsidR="000359F3">
        <w:rPr>
          <w:rFonts w:ascii="Times New Roman" w:hAnsi="Times New Roman" w:cs="Times New Roman"/>
          <w:sz w:val="28"/>
          <w:szCs w:val="28"/>
        </w:rPr>
        <w:t xml:space="preserve"> в сумме</w:t>
      </w:r>
      <w:r w:rsidR="000359F3" w:rsidRPr="000359F3">
        <w:t xml:space="preserve"> </w:t>
      </w:r>
      <w:r w:rsidR="000359F3" w:rsidRPr="000359F3">
        <w:rPr>
          <w:rFonts w:ascii="Times New Roman" w:hAnsi="Times New Roman" w:cs="Times New Roman"/>
          <w:sz w:val="28"/>
          <w:szCs w:val="28"/>
        </w:rPr>
        <w:t>816 786</w:t>
      </w:r>
      <w:r w:rsidR="000359F3">
        <w:rPr>
          <w:rFonts w:ascii="Times New Roman" w:hAnsi="Times New Roman" w:cs="Times New Roman"/>
          <w:sz w:val="28"/>
          <w:szCs w:val="28"/>
        </w:rPr>
        <w:t> </w:t>
      </w:r>
      <w:r w:rsidR="000359F3" w:rsidRPr="000359F3">
        <w:rPr>
          <w:rFonts w:ascii="Times New Roman" w:hAnsi="Times New Roman" w:cs="Times New Roman"/>
          <w:sz w:val="28"/>
          <w:szCs w:val="28"/>
        </w:rPr>
        <w:t>307</w:t>
      </w:r>
      <w:r w:rsidR="000359F3">
        <w:rPr>
          <w:rFonts w:ascii="Times New Roman" w:hAnsi="Times New Roman" w:cs="Times New Roman"/>
          <w:sz w:val="28"/>
          <w:szCs w:val="28"/>
        </w:rPr>
        <w:t xml:space="preserve"> </w:t>
      </w:r>
      <w:r w:rsidR="00DF36DA">
        <w:rPr>
          <w:rFonts w:ascii="Times New Roman" w:hAnsi="Times New Roman" w:cs="Times New Roman"/>
          <w:sz w:val="28"/>
          <w:szCs w:val="28"/>
        </w:rPr>
        <w:t xml:space="preserve">рублей </w:t>
      </w:r>
      <w:r w:rsidR="000359F3" w:rsidRPr="000359F3">
        <w:rPr>
          <w:rFonts w:ascii="Times New Roman" w:hAnsi="Times New Roman" w:cs="Times New Roman"/>
          <w:sz w:val="28"/>
          <w:szCs w:val="28"/>
        </w:rPr>
        <w:t>20</w:t>
      </w:r>
      <w:r w:rsidR="00DF36DA">
        <w:rPr>
          <w:rFonts w:ascii="Times New Roman" w:hAnsi="Times New Roman" w:cs="Times New Roman"/>
          <w:sz w:val="28"/>
          <w:szCs w:val="28"/>
        </w:rPr>
        <w:t xml:space="preserve"> копеек</w:t>
      </w:r>
      <w:r w:rsidR="000359F3">
        <w:rPr>
          <w:rFonts w:ascii="Times New Roman" w:hAnsi="Times New Roman" w:cs="Times New Roman"/>
          <w:sz w:val="28"/>
          <w:szCs w:val="28"/>
        </w:rPr>
        <w:t>.</w:t>
      </w:r>
      <w:r w:rsidR="00E13AF9" w:rsidRPr="00E13AF9">
        <w:t xml:space="preserve"> </w:t>
      </w:r>
    </w:p>
    <w:p w:rsidR="00DF36DA" w:rsidRDefault="00AA377B" w:rsidP="000359F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w:t>
      </w:r>
      <w:r w:rsidR="00DF36DA">
        <w:rPr>
          <w:rFonts w:ascii="Times New Roman" w:eastAsia="Times New Roman" w:hAnsi="Times New Roman" w:cs="Times New Roman"/>
          <w:sz w:val="28"/>
          <w:szCs w:val="28"/>
          <w:lang w:eastAsia="ru-RU"/>
        </w:rPr>
        <w:t>бщая сумма дебиторской задолженности по о</w:t>
      </w:r>
      <w:r w:rsidR="00DF36DA" w:rsidRPr="00DF36DA">
        <w:rPr>
          <w:rFonts w:ascii="Times New Roman" w:eastAsia="Times New Roman" w:hAnsi="Times New Roman" w:cs="Times New Roman"/>
          <w:sz w:val="28"/>
          <w:szCs w:val="28"/>
          <w:lang w:eastAsia="ru-RU"/>
        </w:rPr>
        <w:t>плаченн</w:t>
      </w:r>
      <w:r w:rsidR="00DF36DA">
        <w:rPr>
          <w:rFonts w:ascii="Times New Roman" w:eastAsia="Times New Roman" w:hAnsi="Times New Roman" w:cs="Times New Roman"/>
          <w:sz w:val="28"/>
          <w:szCs w:val="28"/>
          <w:lang w:eastAsia="ru-RU"/>
        </w:rPr>
        <w:t>ым</w:t>
      </w:r>
      <w:r w:rsidR="00DF36DA" w:rsidRPr="00DF36DA">
        <w:rPr>
          <w:rFonts w:ascii="Times New Roman" w:eastAsia="Times New Roman" w:hAnsi="Times New Roman" w:cs="Times New Roman"/>
          <w:sz w:val="28"/>
          <w:szCs w:val="28"/>
          <w:lang w:eastAsia="ru-RU"/>
        </w:rPr>
        <w:t xml:space="preserve"> взнос</w:t>
      </w:r>
      <w:r w:rsidR="00DF36DA">
        <w:rPr>
          <w:rFonts w:ascii="Times New Roman" w:eastAsia="Times New Roman" w:hAnsi="Times New Roman" w:cs="Times New Roman"/>
          <w:sz w:val="28"/>
          <w:szCs w:val="28"/>
          <w:lang w:eastAsia="ru-RU"/>
        </w:rPr>
        <w:t>ам</w:t>
      </w:r>
      <w:r w:rsidR="00DF36DA" w:rsidRPr="00DF36DA">
        <w:rPr>
          <w:rFonts w:ascii="Times New Roman" w:eastAsia="Times New Roman" w:hAnsi="Times New Roman" w:cs="Times New Roman"/>
          <w:sz w:val="28"/>
          <w:szCs w:val="28"/>
          <w:lang w:eastAsia="ru-RU"/>
        </w:rPr>
        <w:t xml:space="preserve"> на участие в долевом строительстве многоквартирных домов</w:t>
      </w:r>
      <w:r w:rsidR="00E13AF9">
        <w:rPr>
          <w:rFonts w:ascii="Times New Roman" w:eastAsia="Times New Roman" w:hAnsi="Times New Roman" w:cs="Times New Roman"/>
          <w:sz w:val="28"/>
          <w:szCs w:val="28"/>
          <w:lang w:eastAsia="ru-RU"/>
        </w:rPr>
        <w:t xml:space="preserve"> по состоянию 01.01.2019 года</w:t>
      </w:r>
      <w:r w:rsidR="00DF36DA">
        <w:rPr>
          <w:rFonts w:ascii="Times New Roman" w:eastAsia="Times New Roman" w:hAnsi="Times New Roman" w:cs="Times New Roman"/>
          <w:sz w:val="28"/>
          <w:szCs w:val="28"/>
          <w:lang w:eastAsia="ru-RU"/>
        </w:rPr>
        <w:t xml:space="preserve"> составила</w:t>
      </w:r>
      <w:r w:rsidR="00DF36DA" w:rsidRPr="00DF36DA">
        <w:t xml:space="preserve"> </w:t>
      </w:r>
      <w:r w:rsidR="00DF36DA" w:rsidRPr="00DF36DA">
        <w:rPr>
          <w:rFonts w:ascii="Times New Roman" w:eastAsia="Times New Roman" w:hAnsi="Times New Roman" w:cs="Times New Roman"/>
          <w:sz w:val="28"/>
          <w:szCs w:val="28"/>
          <w:lang w:eastAsia="ru-RU"/>
        </w:rPr>
        <w:t>1 346 316</w:t>
      </w:r>
      <w:r w:rsidR="00DF36DA">
        <w:rPr>
          <w:rFonts w:ascii="Times New Roman" w:eastAsia="Times New Roman" w:hAnsi="Times New Roman" w:cs="Times New Roman"/>
          <w:sz w:val="28"/>
          <w:szCs w:val="28"/>
          <w:lang w:eastAsia="ru-RU"/>
        </w:rPr>
        <w:t> </w:t>
      </w:r>
      <w:r w:rsidR="00DF36DA" w:rsidRPr="00DF36DA">
        <w:rPr>
          <w:rFonts w:ascii="Times New Roman" w:eastAsia="Times New Roman" w:hAnsi="Times New Roman" w:cs="Times New Roman"/>
          <w:sz w:val="28"/>
          <w:szCs w:val="28"/>
          <w:lang w:eastAsia="ru-RU"/>
        </w:rPr>
        <w:t>335</w:t>
      </w:r>
      <w:r w:rsidR="00DF36DA">
        <w:rPr>
          <w:rFonts w:ascii="Times New Roman" w:eastAsia="Times New Roman" w:hAnsi="Times New Roman" w:cs="Times New Roman"/>
          <w:sz w:val="28"/>
          <w:szCs w:val="28"/>
          <w:lang w:eastAsia="ru-RU"/>
        </w:rPr>
        <w:t xml:space="preserve"> рублей </w:t>
      </w:r>
      <w:r w:rsidR="00DF36DA" w:rsidRPr="00DF36DA">
        <w:rPr>
          <w:rFonts w:ascii="Times New Roman" w:eastAsia="Times New Roman" w:hAnsi="Times New Roman" w:cs="Times New Roman"/>
          <w:sz w:val="28"/>
          <w:szCs w:val="28"/>
          <w:lang w:eastAsia="ru-RU"/>
        </w:rPr>
        <w:t>17</w:t>
      </w:r>
      <w:r w:rsidR="00DF36DA">
        <w:rPr>
          <w:rFonts w:ascii="Times New Roman" w:eastAsia="Times New Roman" w:hAnsi="Times New Roman" w:cs="Times New Roman"/>
          <w:sz w:val="28"/>
          <w:szCs w:val="28"/>
          <w:lang w:eastAsia="ru-RU"/>
        </w:rPr>
        <w:t xml:space="preserve"> копеек, просроченная задолженность составила в сумме </w:t>
      </w:r>
      <w:r w:rsidR="00DF36DA" w:rsidRPr="00DF36DA">
        <w:rPr>
          <w:rFonts w:ascii="Times New Roman" w:eastAsia="Times New Roman" w:hAnsi="Times New Roman" w:cs="Times New Roman"/>
          <w:sz w:val="28"/>
          <w:szCs w:val="28"/>
          <w:lang w:eastAsia="ru-RU"/>
        </w:rPr>
        <w:t>529 530</w:t>
      </w:r>
      <w:r w:rsidR="00DF36DA">
        <w:rPr>
          <w:rFonts w:ascii="Times New Roman" w:eastAsia="Times New Roman" w:hAnsi="Times New Roman" w:cs="Times New Roman"/>
          <w:sz w:val="28"/>
          <w:szCs w:val="28"/>
          <w:lang w:eastAsia="ru-RU"/>
        </w:rPr>
        <w:t> </w:t>
      </w:r>
      <w:r w:rsidR="00DF36DA" w:rsidRPr="00DF36DA">
        <w:rPr>
          <w:rFonts w:ascii="Times New Roman" w:eastAsia="Times New Roman" w:hAnsi="Times New Roman" w:cs="Times New Roman"/>
          <w:sz w:val="28"/>
          <w:szCs w:val="28"/>
          <w:lang w:eastAsia="ru-RU"/>
        </w:rPr>
        <w:t>027</w:t>
      </w:r>
      <w:r w:rsidR="00DF36DA">
        <w:rPr>
          <w:rFonts w:ascii="Times New Roman" w:eastAsia="Times New Roman" w:hAnsi="Times New Roman" w:cs="Times New Roman"/>
          <w:sz w:val="28"/>
          <w:szCs w:val="28"/>
          <w:lang w:eastAsia="ru-RU"/>
        </w:rPr>
        <w:t xml:space="preserve"> рублей </w:t>
      </w:r>
      <w:r w:rsidR="00DF36DA" w:rsidRPr="00DF36DA">
        <w:rPr>
          <w:rFonts w:ascii="Times New Roman" w:eastAsia="Times New Roman" w:hAnsi="Times New Roman" w:cs="Times New Roman"/>
          <w:sz w:val="28"/>
          <w:szCs w:val="28"/>
          <w:lang w:eastAsia="ru-RU"/>
        </w:rPr>
        <w:t>97</w:t>
      </w:r>
      <w:r w:rsidR="00DF36DA">
        <w:rPr>
          <w:rFonts w:ascii="Times New Roman" w:eastAsia="Times New Roman" w:hAnsi="Times New Roman" w:cs="Times New Roman"/>
          <w:sz w:val="28"/>
          <w:szCs w:val="28"/>
          <w:lang w:eastAsia="ru-RU"/>
        </w:rPr>
        <w:t xml:space="preserve"> копеек.</w:t>
      </w:r>
    </w:p>
    <w:p w:rsidR="00AA377B" w:rsidRDefault="00107370" w:rsidP="000359F3">
      <w:pPr>
        <w:spacing w:after="0" w:line="240" w:lineRule="auto"/>
        <w:jc w:val="both"/>
        <w:rPr>
          <w:rFonts w:ascii="Times New Roman" w:eastAsia="Times New Roman" w:hAnsi="Times New Roman" w:cs="Times New Roman"/>
          <w:sz w:val="28"/>
          <w:szCs w:val="28"/>
          <w:lang w:eastAsia="ru-RU"/>
        </w:rPr>
      </w:pPr>
      <w:r w:rsidRPr="000359F3">
        <w:rPr>
          <w:rFonts w:ascii="Times New Roman" w:eastAsia="Times New Roman" w:hAnsi="Times New Roman" w:cs="Times New Roman"/>
          <w:bCs/>
          <w:sz w:val="28"/>
          <w:szCs w:val="28"/>
          <w:lang w:eastAsia="ru-RU"/>
        </w:rPr>
        <w:t xml:space="preserve"> </w:t>
      </w:r>
      <w:r w:rsidR="0026430B" w:rsidRPr="000359F3">
        <w:rPr>
          <w:rFonts w:ascii="Times New Roman" w:eastAsia="Times New Roman" w:hAnsi="Times New Roman" w:cs="Times New Roman"/>
          <w:bCs/>
          <w:sz w:val="28"/>
          <w:szCs w:val="28"/>
          <w:lang w:eastAsia="ru-RU"/>
        </w:rPr>
        <w:t xml:space="preserve"> </w:t>
      </w:r>
      <w:r w:rsidR="00612875" w:rsidRPr="00F50A18">
        <w:rPr>
          <w:rFonts w:ascii="Times New Roman" w:eastAsia="Times New Roman" w:hAnsi="Times New Roman" w:cs="Times New Roman"/>
          <w:sz w:val="28"/>
          <w:szCs w:val="28"/>
          <w:lang w:eastAsia="ru-RU"/>
        </w:rPr>
        <w:tab/>
      </w:r>
    </w:p>
    <w:p w:rsidR="00F50A18" w:rsidRPr="00F50A18" w:rsidRDefault="00F50A18" w:rsidP="00AA377B">
      <w:pPr>
        <w:spacing w:after="0" w:line="240" w:lineRule="auto"/>
        <w:ind w:firstLine="709"/>
        <w:jc w:val="both"/>
        <w:rPr>
          <w:rFonts w:ascii="Times New Roman" w:eastAsia="Times New Roman" w:hAnsi="Times New Roman" w:cs="Times New Roman"/>
          <w:sz w:val="28"/>
          <w:szCs w:val="28"/>
          <w:lang w:eastAsia="ru-RU"/>
        </w:rPr>
      </w:pPr>
      <w:r w:rsidRPr="00F50A18">
        <w:rPr>
          <w:rFonts w:ascii="Times New Roman" w:eastAsia="Times New Roman" w:hAnsi="Times New Roman" w:cs="Times New Roman"/>
          <w:sz w:val="28"/>
          <w:szCs w:val="28"/>
          <w:lang w:eastAsia="ru-RU"/>
        </w:rPr>
        <w:t xml:space="preserve">Общая дебиторская задолженность по доходам </w:t>
      </w:r>
      <w:r>
        <w:rPr>
          <w:rFonts w:ascii="Times New Roman" w:eastAsia="Times New Roman" w:hAnsi="Times New Roman" w:cs="Times New Roman"/>
          <w:sz w:val="28"/>
          <w:szCs w:val="28"/>
          <w:lang w:eastAsia="ru-RU"/>
        </w:rPr>
        <w:t xml:space="preserve">составила </w:t>
      </w:r>
      <w:r w:rsidR="00AA377B">
        <w:rPr>
          <w:rFonts w:ascii="Times New Roman" w:eastAsia="Times New Roman" w:hAnsi="Times New Roman" w:cs="Times New Roman"/>
          <w:sz w:val="28"/>
          <w:szCs w:val="28"/>
          <w:lang w:eastAsia="ru-RU"/>
        </w:rPr>
        <w:t>3 830 002 198 рублей 4</w:t>
      </w:r>
      <w:r w:rsidR="002436A2">
        <w:rPr>
          <w:rFonts w:ascii="Times New Roman" w:eastAsia="Times New Roman" w:hAnsi="Times New Roman" w:cs="Times New Roman"/>
          <w:sz w:val="28"/>
          <w:szCs w:val="28"/>
          <w:lang w:eastAsia="ru-RU"/>
        </w:rPr>
        <w:t>1</w:t>
      </w:r>
      <w:r w:rsidR="00AA377B">
        <w:rPr>
          <w:rFonts w:ascii="Times New Roman" w:eastAsia="Times New Roman" w:hAnsi="Times New Roman" w:cs="Times New Roman"/>
          <w:sz w:val="28"/>
          <w:szCs w:val="28"/>
          <w:lang w:eastAsia="ru-RU"/>
        </w:rPr>
        <w:t xml:space="preserve"> копейк</w:t>
      </w:r>
      <w:r w:rsidR="002436A2">
        <w:rPr>
          <w:rFonts w:ascii="Times New Roman" w:eastAsia="Times New Roman" w:hAnsi="Times New Roman" w:cs="Times New Roman"/>
          <w:sz w:val="28"/>
          <w:szCs w:val="28"/>
          <w:lang w:eastAsia="ru-RU"/>
        </w:rPr>
        <w:t>а</w:t>
      </w:r>
      <w:r w:rsidR="00AA377B">
        <w:rPr>
          <w:rFonts w:ascii="Times New Roman" w:eastAsia="Times New Roman" w:hAnsi="Times New Roman" w:cs="Times New Roman"/>
          <w:sz w:val="28"/>
          <w:szCs w:val="28"/>
          <w:lang w:eastAsia="ru-RU"/>
        </w:rPr>
        <w:t xml:space="preserve">, </w:t>
      </w:r>
      <w:r w:rsidR="00175B7B">
        <w:rPr>
          <w:rFonts w:ascii="Times New Roman" w:eastAsia="Times New Roman" w:hAnsi="Times New Roman" w:cs="Times New Roman"/>
          <w:sz w:val="28"/>
          <w:szCs w:val="28"/>
          <w:lang w:eastAsia="ru-RU"/>
        </w:rPr>
        <w:t xml:space="preserve">в том числе </w:t>
      </w:r>
      <w:r w:rsidR="00AA377B">
        <w:rPr>
          <w:rFonts w:ascii="Times New Roman" w:eastAsia="Times New Roman" w:hAnsi="Times New Roman" w:cs="Times New Roman"/>
          <w:sz w:val="28"/>
          <w:szCs w:val="28"/>
          <w:lang w:eastAsia="ru-RU"/>
        </w:rPr>
        <w:t xml:space="preserve">просроченная задолженность </w:t>
      </w:r>
      <w:r w:rsidR="00175B7B">
        <w:rPr>
          <w:rFonts w:ascii="Times New Roman" w:eastAsia="Times New Roman" w:hAnsi="Times New Roman" w:cs="Times New Roman"/>
          <w:sz w:val="28"/>
          <w:szCs w:val="28"/>
          <w:lang w:eastAsia="ru-RU"/>
        </w:rPr>
        <w:t xml:space="preserve">в сумме </w:t>
      </w:r>
      <w:r w:rsidR="00AA377B">
        <w:rPr>
          <w:rFonts w:ascii="Times New Roman" w:eastAsia="Times New Roman" w:hAnsi="Times New Roman" w:cs="Times New Roman"/>
          <w:sz w:val="28"/>
          <w:szCs w:val="28"/>
          <w:lang w:eastAsia="ru-RU"/>
        </w:rPr>
        <w:t xml:space="preserve">467 659 522 рубля </w:t>
      </w:r>
      <w:r w:rsidR="002436A2">
        <w:rPr>
          <w:rFonts w:ascii="Times New Roman" w:eastAsia="Times New Roman" w:hAnsi="Times New Roman" w:cs="Times New Roman"/>
          <w:sz w:val="28"/>
          <w:szCs w:val="28"/>
          <w:lang w:eastAsia="ru-RU"/>
        </w:rPr>
        <w:t>04</w:t>
      </w:r>
      <w:r w:rsidR="00AA377B">
        <w:rPr>
          <w:rFonts w:ascii="Times New Roman" w:eastAsia="Times New Roman" w:hAnsi="Times New Roman" w:cs="Times New Roman"/>
          <w:sz w:val="28"/>
          <w:szCs w:val="28"/>
          <w:lang w:eastAsia="ru-RU"/>
        </w:rPr>
        <w:t xml:space="preserve"> копейки.</w:t>
      </w:r>
      <w:r w:rsidR="002E0DF4">
        <w:rPr>
          <w:rFonts w:ascii="Times New Roman" w:eastAsia="Times New Roman" w:hAnsi="Times New Roman" w:cs="Times New Roman"/>
          <w:sz w:val="28"/>
          <w:szCs w:val="28"/>
          <w:lang w:eastAsia="ru-RU"/>
        </w:rPr>
        <w:t xml:space="preserve"> В сравнении с показателями на 01.01.2018 года произошло уменьшение задолженности на 121 520 489 рублей 22 копейки, увеличение просроченной задолженности </w:t>
      </w:r>
      <w:r w:rsidR="00175B7B">
        <w:rPr>
          <w:rFonts w:ascii="Times New Roman" w:eastAsia="Times New Roman" w:hAnsi="Times New Roman" w:cs="Times New Roman"/>
          <w:sz w:val="28"/>
          <w:szCs w:val="28"/>
          <w:lang w:eastAsia="ru-RU"/>
        </w:rPr>
        <w:t xml:space="preserve">на </w:t>
      </w:r>
      <w:r w:rsidR="002E0DF4">
        <w:rPr>
          <w:rFonts w:ascii="Times New Roman" w:eastAsia="Times New Roman" w:hAnsi="Times New Roman" w:cs="Times New Roman"/>
          <w:sz w:val="28"/>
          <w:szCs w:val="28"/>
          <w:lang w:eastAsia="ru-RU"/>
        </w:rPr>
        <w:t>264 303 199 рублей 40 копеек.</w:t>
      </w:r>
    </w:p>
    <w:p w:rsidR="001D1A5F" w:rsidRPr="00E674F3" w:rsidRDefault="00AA377B" w:rsidP="00AA377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этом, д</w:t>
      </w:r>
      <w:r w:rsidR="003F5E01" w:rsidRPr="000359F3">
        <w:rPr>
          <w:rFonts w:ascii="Times New Roman" w:eastAsia="Times New Roman" w:hAnsi="Times New Roman" w:cs="Times New Roman"/>
          <w:sz w:val="28"/>
          <w:szCs w:val="28"/>
          <w:lang w:eastAsia="ru-RU"/>
        </w:rPr>
        <w:t xml:space="preserve">ебиторская задолженность по доходам </w:t>
      </w:r>
      <w:r w:rsidR="00CB2990" w:rsidRPr="000359F3">
        <w:rPr>
          <w:rFonts w:ascii="Times New Roman" w:eastAsia="Times New Roman" w:hAnsi="Times New Roman" w:cs="Times New Roman"/>
          <w:sz w:val="28"/>
          <w:szCs w:val="28"/>
          <w:lang w:eastAsia="ru-RU"/>
        </w:rPr>
        <w:t xml:space="preserve">от использования и реализации имущества </w:t>
      </w:r>
      <w:r w:rsidR="003F5E01" w:rsidRPr="00E674F3">
        <w:rPr>
          <w:rFonts w:ascii="Times New Roman" w:eastAsia="Times New Roman" w:hAnsi="Times New Roman" w:cs="Times New Roman"/>
          <w:sz w:val="28"/>
          <w:szCs w:val="28"/>
          <w:lang w:eastAsia="ru-RU"/>
        </w:rPr>
        <w:t xml:space="preserve">составила </w:t>
      </w:r>
      <w:r w:rsidR="00E674F3" w:rsidRPr="00E674F3">
        <w:rPr>
          <w:rFonts w:ascii="Times New Roman" w:eastAsia="Times New Roman" w:hAnsi="Times New Roman" w:cs="Times New Roman"/>
          <w:sz w:val="28"/>
          <w:szCs w:val="28"/>
          <w:lang w:eastAsia="ru-RU"/>
        </w:rPr>
        <w:t>3 817 760</w:t>
      </w:r>
      <w:r w:rsidR="00E674F3">
        <w:rPr>
          <w:rFonts w:ascii="Times New Roman" w:eastAsia="Times New Roman" w:hAnsi="Times New Roman" w:cs="Times New Roman"/>
          <w:sz w:val="28"/>
          <w:szCs w:val="28"/>
          <w:lang w:eastAsia="ru-RU"/>
        </w:rPr>
        <w:t> </w:t>
      </w:r>
      <w:r w:rsidR="00E674F3" w:rsidRPr="00E674F3">
        <w:rPr>
          <w:rFonts w:ascii="Times New Roman" w:eastAsia="Times New Roman" w:hAnsi="Times New Roman" w:cs="Times New Roman"/>
          <w:sz w:val="28"/>
          <w:szCs w:val="28"/>
          <w:lang w:eastAsia="ru-RU"/>
        </w:rPr>
        <w:t>332</w:t>
      </w:r>
      <w:r w:rsidR="00E674F3">
        <w:rPr>
          <w:rFonts w:ascii="Times New Roman" w:eastAsia="Times New Roman" w:hAnsi="Times New Roman" w:cs="Times New Roman"/>
          <w:sz w:val="28"/>
          <w:szCs w:val="28"/>
          <w:lang w:eastAsia="ru-RU"/>
        </w:rPr>
        <w:t xml:space="preserve"> </w:t>
      </w:r>
      <w:r w:rsidR="00E674F3" w:rsidRPr="00E674F3">
        <w:rPr>
          <w:rFonts w:ascii="Times New Roman" w:hAnsi="Times New Roman" w:cs="Times New Roman"/>
          <w:sz w:val="28"/>
          <w:szCs w:val="28"/>
        </w:rPr>
        <w:t>рубл</w:t>
      </w:r>
      <w:r w:rsidR="00E674F3">
        <w:rPr>
          <w:rFonts w:ascii="Times New Roman" w:hAnsi="Times New Roman" w:cs="Times New Roman"/>
          <w:sz w:val="28"/>
          <w:szCs w:val="28"/>
        </w:rPr>
        <w:t>я</w:t>
      </w:r>
      <w:r w:rsidR="00E674F3" w:rsidRPr="00E674F3">
        <w:rPr>
          <w:rFonts w:ascii="Times New Roman" w:hAnsi="Times New Roman" w:cs="Times New Roman"/>
          <w:sz w:val="28"/>
          <w:szCs w:val="28"/>
        </w:rPr>
        <w:t xml:space="preserve"> 49 копеек</w:t>
      </w:r>
      <w:r w:rsidR="00A43153" w:rsidRPr="00E674F3">
        <w:rPr>
          <w:rFonts w:ascii="Times New Roman" w:eastAsia="Times New Roman" w:hAnsi="Times New Roman" w:cs="Times New Roman"/>
          <w:sz w:val="28"/>
          <w:szCs w:val="28"/>
          <w:lang w:eastAsia="ru-RU"/>
        </w:rPr>
        <w:t xml:space="preserve"> </w:t>
      </w:r>
      <w:r w:rsidR="003F5E01" w:rsidRPr="00E674F3">
        <w:rPr>
          <w:rFonts w:ascii="Times New Roman" w:eastAsia="Times New Roman" w:hAnsi="Times New Roman" w:cs="Times New Roman"/>
          <w:sz w:val="28"/>
          <w:szCs w:val="28"/>
          <w:lang w:eastAsia="ru-RU"/>
        </w:rPr>
        <w:t>(</w:t>
      </w:r>
      <w:r w:rsidR="008D5B8A" w:rsidRPr="00E674F3">
        <w:rPr>
          <w:rFonts w:ascii="Times New Roman" w:eastAsia="Times New Roman" w:hAnsi="Times New Roman" w:cs="Times New Roman"/>
          <w:sz w:val="28"/>
          <w:szCs w:val="28"/>
          <w:lang w:eastAsia="ru-RU"/>
        </w:rPr>
        <w:t>таблиц</w:t>
      </w:r>
      <w:r w:rsidR="003F5E01" w:rsidRPr="00E674F3">
        <w:rPr>
          <w:rFonts w:ascii="Times New Roman" w:eastAsia="Times New Roman" w:hAnsi="Times New Roman" w:cs="Times New Roman"/>
          <w:sz w:val="28"/>
          <w:szCs w:val="28"/>
          <w:lang w:eastAsia="ru-RU"/>
        </w:rPr>
        <w:t>а</w:t>
      </w:r>
      <w:r w:rsidR="008D5B8A" w:rsidRPr="00E674F3">
        <w:rPr>
          <w:rFonts w:ascii="Times New Roman" w:eastAsia="Times New Roman" w:hAnsi="Times New Roman" w:cs="Times New Roman"/>
          <w:sz w:val="28"/>
          <w:szCs w:val="28"/>
          <w:lang w:eastAsia="ru-RU"/>
        </w:rPr>
        <w:t xml:space="preserve"> № 3</w:t>
      </w:r>
      <w:r w:rsidR="00883CF1" w:rsidRPr="00E674F3">
        <w:rPr>
          <w:rFonts w:ascii="Times New Roman" w:eastAsia="Times New Roman" w:hAnsi="Times New Roman" w:cs="Times New Roman"/>
          <w:sz w:val="28"/>
          <w:szCs w:val="28"/>
          <w:lang w:eastAsia="ru-RU"/>
        </w:rPr>
        <w:t>, в рублях</w:t>
      </w:r>
      <w:r w:rsidR="003726D2" w:rsidRPr="00E674F3">
        <w:rPr>
          <w:rFonts w:ascii="Times New Roman" w:eastAsia="Times New Roman" w:hAnsi="Times New Roman" w:cs="Times New Roman"/>
          <w:sz w:val="28"/>
          <w:szCs w:val="28"/>
          <w:lang w:eastAsia="ru-RU"/>
        </w:rPr>
        <w:t>).</w:t>
      </w:r>
    </w:p>
    <w:p w:rsidR="00E674F3" w:rsidRPr="002E0DF4" w:rsidRDefault="001D1A5F" w:rsidP="002E0DF4">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00612875" w:rsidRPr="005B02EF">
        <w:rPr>
          <w:rFonts w:ascii="Times New Roman" w:eastAsia="Times New Roman" w:hAnsi="Times New Roman" w:cs="Times New Roman"/>
          <w:sz w:val="28"/>
          <w:szCs w:val="28"/>
          <w:lang w:eastAsia="ru-RU"/>
        </w:rPr>
        <w:t xml:space="preserve"> </w:t>
      </w:r>
      <w:r w:rsidR="00A14882" w:rsidRPr="005B02EF">
        <w:rPr>
          <w:rFonts w:ascii="Times New Roman" w:eastAsia="Times New Roman" w:hAnsi="Times New Roman" w:cs="Times New Roman"/>
          <w:sz w:val="28"/>
          <w:szCs w:val="28"/>
          <w:lang w:eastAsia="ru-RU"/>
        </w:rPr>
        <w:t xml:space="preserve"> </w:t>
      </w:r>
      <w:r w:rsidR="008D5B8A" w:rsidRPr="005B02EF">
        <w:rPr>
          <w:rFonts w:ascii="Times New Roman" w:eastAsia="Times New Roman" w:hAnsi="Times New Roman" w:cs="Times New Roman"/>
          <w:sz w:val="28"/>
          <w:szCs w:val="28"/>
          <w:lang w:eastAsia="ru-RU"/>
        </w:rPr>
        <w:t>Таблица №</w:t>
      </w:r>
      <w:r w:rsidR="00A14882" w:rsidRPr="005B02EF">
        <w:rPr>
          <w:rFonts w:ascii="Times New Roman" w:eastAsia="Times New Roman" w:hAnsi="Times New Roman" w:cs="Times New Roman"/>
          <w:sz w:val="28"/>
          <w:szCs w:val="28"/>
          <w:lang w:eastAsia="ru-RU"/>
        </w:rPr>
        <w:t xml:space="preserve"> </w:t>
      </w:r>
      <w:r w:rsidR="008D5B8A" w:rsidRPr="005B02EF">
        <w:rPr>
          <w:rFonts w:ascii="Times New Roman" w:eastAsia="Times New Roman" w:hAnsi="Times New Roman" w:cs="Times New Roman"/>
          <w:sz w:val="28"/>
          <w:szCs w:val="28"/>
          <w:lang w:eastAsia="ru-RU"/>
        </w:rPr>
        <w:t>3</w:t>
      </w:r>
    </w:p>
    <w:tbl>
      <w:tblPr>
        <w:tblStyle w:val="a3"/>
        <w:tblW w:w="9643" w:type="dxa"/>
        <w:jc w:val="center"/>
        <w:tblLayout w:type="fixed"/>
        <w:tblCellMar>
          <w:left w:w="28" w:type="dxa"/>
          <w:right w:w="28" w:type="dxa"/>
        </w:tblCellMar>
        <w:tblLook w:val="04A0" w:firstRow="1" w:lastRow="0" w:firstColumn="1" w:lastColumn="0" w:noHBand="0" w:noVBand="1"/>
      </w:tblPr>
      <w:tblGrid>
        <w:gridCol w:w="2697"/>
        <w:gridCol w:w="1559"/>
        <w:gridCol w:w="1417"/>
        <w:gridCol w:w="3970"/>
      </w:tblGrid>
      <w:tr w:rsidR="00E674F3" w:rsidRPr="00E674F3" w:rsidTr="00F44E7C">
        <w:trPr>
          <w:trHeight w:val="777"/>
          <w:jc w:val="center"/>
        </w:trPr>
        <w:tc>
          <w:tcPr>
            <w:tcW w:w="2697" w:type="dxa"/>
            <w:vMerge w:val="restart"/>
            <w:hideMark/>
          </w:tcPr>
          <w:p w:rsidR="00E674F3" w:rsidRPr="001E1407" w:rsidRDefault="00E674F3" w:rsidP="00E674F3">
            <w:pPr>
              <w:jc w:val="center"/>
              <w:rPr>
                <w:b/>
              </w:rPr>
            </w:pPr>
            <w:r w:rsidRPr="001E1407">
              <w:rPr>
                <w:b/>
              </w:rPr>
              <w:t>Вид доходов</w:t>
            </w:r>
          </w:p>
        </w:tc>
        <w:tc>
          <w:tcPr>
            <w:tcW w:w="2976" w:type="dxa"/>
            <w:gridSpan w:val="2"/>
            <w:hideMark/>
          </w:tcPr>
          <w:p w:rsidR="00E674F3" w:rsidRPr="001E1407" w:rsidRDefault="00E674F3" w:rsidP="00E674F3">
            <w:pPr>
              <w:jc w:val="center"/>
              <w:rPr>
                <w:b/>
              </w:rPr>
            </w:pPr>
            <w:r w:rsidRPr="001E1407">
              <w:rPr>
                <w:b/>
              </w:rPr>
              <w:t>Дебиторская задолженность со</w:t>
            </w:r>
            <w:r w:rsidRPr="001E1407">
              <w:rPr>
                <w:b/>
              </w:rPr>
              <w:softHyphen/>
              <w:t>гласно формы 0503169 «Сведе</w:t>
            </w:r>
            <w:r w:rsidRPr="001E1407">
              <w:rPr>
                <w:b/>
              </w:rPr>
              <w:softHyphen/>
              <w:t>ния по дебиторской и кредитор</w:t>
            </w:r>
            <w:r w:rsidRPr="001E1407">
              <w:rPr>
                <w:b/>
              </w:rPr>
              <w:softHyphen/>
              <w:t>ской задолженности»</w:t>
            </w:r>
          </w:p>
        </w:tc>
        <w:tc>
          <w:tcPr>
            <w:tcW w:w="3970" w:type="dxa"/>
            <w:vMerge w:val="restart"/>
            <w:hideMark/>
          </w:tcPr>
          <w:p w:rsidR="00E674F3" w:rsidRPr="001E1407" w:rsidRDefault="00E674F3" w:rsidP="00E674F3">
            <w:pPr>
              <w:jc w:val="center"/>
              <w:rPr>
                <w:b/>
              </w:rPr>
            </w:pPr>
            <w:r w:rsidRPr="001E1407">
              <w:rPr>
                <w:b/>
              </w:rPr>
              <w:t>Работа по взысканию задолженности</w:t>
            </w:r>
          </w:p>
        </w:tc>
      </w:tr>
      <w:tr w:rsidR="00E674F3" w:rsidRPr="00E674F3" w:rsidTr="00F44E7C">
        <w:trPr>
          <w:trHeight w:val="510"/>
          <w:jc w:val="center"/>
        </w:trPr>
        <w:tc>
          <w:tcPr>
            <w:tcW w:w="2697" w:type="dxa"/>
            <w:vMerge/>
            <w:hideMark/>
          </w:tcPr>
          <w:p w:rsidR="00E674F3" w:rsidRPr="001E1407" w:rsidRDefault="00E674F3" w:rsidP="00E674F3">
            <w:pPr>
              <w:jc w:val="center"/>
              <w:rPr>
                <w:b/>
              </w:rPr>
            </w:pPr>
          </w:p>
        </w:tc>
        <w:tc>
          <w:tcPr>
            <w:tcW w:w="1559" w:type="dxa"/>
            <w:hideMark/>
          </w:tcPr>
          <w:p w:rsidR="00E674F3" w:rsidRPr="001E1407" w:rsidRDefault="00E674F3" w:rsidP="00E674F3">
            <w:pPr>
              <w:jc w:val="center"/>
              <w:rPr>
                <w:b/>
              </w:rPr>
            </w:pPr>
            <w:r w:rsidRPr="001E1407">
              <w:rPr>
                <w:b/>
              </w:rPr>
              <w:t>Всего</w:t>
            </w:r>
          </w:p>
        </w:tc>
        <w:tc>
          <w:tcPr>
            <w:tcW w:w="1417" w:type="dxa"/>
            <w:hideMark/>
          </w:tcPr>
          <w:p w:rsidR="00E674F3" w:rsidRPr="001E1407" w:rsidRDefault="00E674F3" w:rsidP="00E674F3">
            <w:pPr>
              <w:jc w:val="center"/>
              <w:rPr>
                <w:b/>
              </w:rPr>
            </w:pPr>
            <w:r w:rsidRPr="001E1407">
              <w:rPr>
                <w:b/>
              </w:rPr>
              <w:t>в том числе просроченная</w:t>
            </w:r>
          </w:p>
        </w:tc>
        <w:tc>
          <w:tcPr>
            <w:tcW w:w="3970" w:type="dxa"/>
            <w:vMerge/>
            <w:hideMark/>
          </w:tcPr>
          <w:p w:rsidR="00E674F3" w:rsidRPr="00E674F3" w:rsidRDefault="00E674F3" w:rsidP="00E674F3">
            <w:pPr>
              <w:jc w:val="center"/>
            </w:pPr>
          </w:p>
        </w:tc>
      </w:tr>
      <w:tr w:rsidR="00E674F3" w:rsidRPr="00E674F3" w:rsidTr="00F44E7C">
        <w:trPr>
          <w:cantSplit/>
          <w:trHeight w:val="1020"/>
          <w:jc w:val="center"/>
        </w:trPr>
        <w:tc>
          <w:tcPr>
            <w:tcW w:w="2697" w:type="dxa"/>
            <w:hideMark/>
          </w:tcPr>
          <w:p w:rsidR="00E674F3" w:rsidRPr="00E674F3" w:rsidRDefault="00E674F3" w:rsidP="00E674F3">
            <w:pPr>
              <w:jc w:val="both"/>
            </w:pPr>
            <w:r w:rsidRPr="00E674F3">
              <w:t>Доходы в виде прибыли, при</w:t>
            </w:r>
            <w:r w:rsidR="00F44E7C">
              <w:softHyphen/>
            </w:r>
            <w:r w:rsidRPr="00E674F3">
              <w:t>ходящейся на доли в уставных (складочных) капиталах хо</w:t>
            </w:r>
            <w:r w:rsidR="00F44E7C">
              <w:softHyphen/>
            </w:r>
            <w:r w:rsidRPr="00E674F3">
              <w:t>зяйственных товариществ и обществ, или дивидендов по акциям, принадлежащим го</w:t>
            </w:r>
            <w:r w:rsidR="00F44E7C">
              <w:softHyphen/>
            </w:r>
            <w:r w:rsidRPr="00E674F3">
              <w:t>родским округам</w:t>
            </w:r>
          </w:p>
        </w:tc>
        <w:tc>
          <w:tcPr>
            <w:tcW w:w="1559" w:type="dxa"/>
            <w:vAlign w:val="center"/>
            <w:hideMark/>
          </w:tcPr>
          <w:p w:rsidR="00E674F3" w:rsidRPr="00E674F3" w:rsidRDefault="00E674F3" w:rsidP="00E674F3">
            <w:pPr>
              <w:jc w:val="center"/>
            </w:pPr>
            <w:r w:rsidRPr="00E674F3">
              <w:t>700 000,00</w:t>
            </w:r>
          </w:p>
        </w:tc>
        <w:tc>
          <w:tcPr>
            <w:tcW w:w="1417" w:type="dxa"/>
            <w:vAlign w:val="center"/>
            <w:hideMark/>
          </w:tcPr>
          <w:p w:rsidR="00E674F3" w:rsidRPr="00E674F3" w:rsidRDefault="00E674F3" w:rsidP="00E674F3">
            <w:pPr>
              <w:jc w:val="center"/>
            </w:pPr>
            <w:r w:rsidRPr="00E674F3">
              <w:t>700 000,00</w:t>
            </w:r>
          </w:p>
        </w:tc>
        <w:tc>
          <w:tcPr>
            <w:tcW w:w="3970" w:type="dxa"/>
            <w:hideMark/>
          </w:tcPr>
          <w:p w:rsidR="00E674F3" w:rsidRPr="00E674F3" w:rsidRDefault="00E674F3" w:rsidP="00AB0E2C">
            <w:pPr>
              <w:jc w:val="both"/>
            </w:pPr>
            <w:r w:rsidRPr="00E674F3">
              <w:t>Задолженность департамента муни</w:t>
            </w:r>
            <w:r>
              <w:softHyphen/>
            </w:r>
            <w:r w:rsidR="00AB0E2C">
              <w:t xml:space="preserve">ципального имущества. </w:t>
            </w:r>
            <w:r w:rsidRPr="00E674F3">
              <w:t>Данная задолжен</w:t>
            </w:r>
            <w:r w:rsidR="004D30B0">
              <w:softHyphen/>
            </w:r>
            <w:r w:rsidRPr="00E674F3">
              <w:t>ность образовалась по пе</w:t>
            </w:r>
            <w:r w:rsidR="00F44E7C">
              <w:t>речислению дохо</w:t>
            </w:r>
            <w:r w:rsidR="004D30B0">
              <w:softHyphen/>
            </w:r>
            <w:r w:rsidR="00F44E7C">
              <w:t>дов от АО «</w:t>
            </w:r>
            <w:r w:rsidRPr="00E674F3">
              <w:t>Нефтеюганск-Сервис</w:t>
            </w:r>
            <w:r w:rsidR="00F44E7C">
              <w:t>»</w:t>
            </w:r>
            <w:r w:rsidRPr="00E674F3">
              <w:t>, погашена в январе 2019 года.</w:t>
            </w:r>
          </w:p>
        </w:tc>
      </w:tr>
      <w:tr w:rsidR="00E674F3" w:rsidRPr="00E674F3" w:rsidTr="00F44E7C">
        <w:trPr>
          <w:cantSplit/>
          <w:trHeight w:val="2295"/>
          <w:jc w:val="center"/>
        </w:trPr>
        <w:tc>
          <w:tcPr>
            <w:tcW w:w="2697" w:type="dxa"/>
            <w:hideMark/>
          </w:tcPr>
          <w:p w:rsidR="00E674F3" w:rsidRPr="00E674F3" w:rsidRDefault="00E674F3" w:rsidP="00E674F3">
            <w:pPr>
              <w:jc w:val="both"/>
            </w:pPr>
            <w:r w:rsidRPr="00E674F3">
              <w:t>Доходы от сдачи в аренду имущества, составляющего казну городских округов (за исключением земельных участков)</w:t>
            </w:r>
          </w:p>
        </w:tc>
        <w:tc>
          <w:tcPr>
            <w:tcW w:w="1559" w:type="dxa"/>
            <w:vAlign w:val="center"/>
            <w:hideMark/>
          </w:tcPr>
          <w:p w:rsidR="00E674F3" w:rsidRPr="00E674F3" w:rsidRDefault="00E674F3" w:rsidP="00E674F3">
            <w:pPr>
              <w:jc w:val="center"/>
            </w:pPr>
            <w:r w:rsidRPr="00E674F3">
              <w:t>365 176 834,11</w:t>
            </w:r>
          </w:p>
        </w:tc>
        <w:tc>
          <w:tcPr>
            <w:tcW w:w="1417" w:type="dxa"/>
            <w:vAlign w:val="center"/>
            <w:hideMark/>
          </w:tcPr>
          <w:p w:rsidR="00E674F3" w:rsidRPr="00E674F3" w:rsidRDefault="00E674F3" w:rsidP="00E674F3">
            <w:pPr>
              <w:jc w:val="center"/>
            </w:pPr>
            <w:r w:rsidRPr="00E674F3">
              <w:t>225 487 831,33</w:t>
            </w:r>
          </w:p>
        </w:tc>
        <w:tc>
          <w:tcPr>
            <w:tcW w:w="3970" w:type="dxa"/>
            <w:hideMark/>
          </w:tcPr>
          <w:p w:rsidR="00E674F3" w:rsidRPr="00E674F3" w:rsidRDefault="00E674F3" w:rsidP="00AB0E2C">
            <w:pPr>
              <w:jc w:val="both"/>
            </w:pPr>
            <w:r w:rsidRPr="00E674F3">
              <w:t>Задолженность департамента муниципально</w:t>
            </w:r>
            <w:r w:rsidR="00F44E7C">
              <w:softHyphen/>
            </w:r>
            <w:r w:rsidR="00AB0E2C">
              <w:t>го имущества (далее по тексту – Департа</w:t>
            </w:r>
            <w:r w:rsidR="004D30B0">
              <w:softHyphen/>
            </w:r>
            <w:r w:rsidR="00AB0E2C">
              <w:t xml:space="preserve">мент, ДМИ). </w:t>
            </w:r>
            <w:r w:rsidRPr="00E674F3">
              <w:t>Задолженность по аренде иму</w:t>
            </w:r>
            <w:r w:rsidR="004D30B0">
              <w:softHyphen/>
            </w:r>
            <w:r w:rsidRPr="00E674F3">
              <w:t>щества является просроченно</w:t>
            </w:r>
            <w:r>
              <w:t>й, так как опла</w:t>
            </w:r>
            <w:r w:rsidR="004D30B0">
              <w:softHyphen/>
            </w:r>
            <w:r>
              <w:t xml:space="preserve">та по договорам </w:t>
            </w:r>
            <w:r w:rsidRPr="00E674F3">
              <w:t>производится до 10 декабря отчетного периода. Департаментом</w:t>
            </w:r>
            <w:r w:rsidR="00AB0E2C">
              <w:t xml:space="preserve"> </w:t>
            </w:r>
            <w:r w:rsidRPr="00E674F3">
              <w:t>первона</w:t>
            </w:r>
            <w:r w:rsidR="004D30B0">
              <w:softHyphen/>
            </w:r>
            <w:r w:rsidRPr="00E674F3">
              <w:t>чально проводится досудебный порядок уре</w:t>
            </w:r>
            <w:r w:rsidR="004D30B0">
              <w:softHyphen/>
            </w:r>
            <w:r w:rsidRPr="00E674F3">
              <w:t>гулирования споров. Было направлено 13 уведомлений с предложением в доброволь</w:t>
            </w:r>
            <w:r w:rsidR="004D30B0">
              <w:softHyphen/>
            </w:r>
            <w:r w:rsidRPr="00E674F3">
              <w:t>ном порядке оплатить имеющуюся задол</w:t>
            </w:r>
            <w:r w:rsidR="004D30B0">
              <w:softHyphen/>
            </w:r>
            <w:r w:rsidRPr="00E674F3">
              <w:t>женность в части основного долга и пени. В 2018 году ДМИ принимал участие в 5-ти за</w:t>
            </w:r>
            <w:r w:rsidR="004D30B0">
              <w:softHyphen/>
            </w:r>
            <w:r w:rsidRPr="00E674F3">
              <w:t>седаниях рабочей группы по вопросам соби</w:t>
            </w:r>
            <w:r w:rsidR="004D30B0">
              <w:softHyphen/>
            </w:r>
            <w:r w:rsidRPr="00E674F3">
              <w:t>раемости неналоговых платежей, поступаю</w:t>
            </w:r>
            <w:r w:rsidR="004D30B0">
              <w:softHyphen/>
            </w:r>
            <w:r w:rsidRPr="00E674F3">
              <w:t>щих в местный бюджет. За 2018 год эффект от произведённых мероприятий в виде по</w:t>
            </w:r>
            <w:r w:rsidR="00F44E7C">
              <w:softHyphen/>
            </w:r>
            <w:r w:rsidRPr="00E674F3">
              <w:t>ступления дохода в местный бюджет соста</w:t>
            </w:r>
            <w:r w:rsidR="00F44E7C">
              <w:softHyphen/>
            </w:r>
            <w:r w:rsidRPr="00E674F3">
              <w:t>вил 1,1 млн. рублей.</w:t>
            </w:r>
          </w:p>
        </w:tc>
      </w:tr>
      <w:tr w:rsidR="00E674F3" w:rsidRPr="00E674F3" w:rsidTr="00F44E7C">
        <w:trPr>
          <w:cantSplit/>
          <w:trHeight w:val="1275"/>
          <w:jc w:val="center"/>
        </w:trPr>
        <w:tc>
          <w:tcPr>
            <w:tcW w:w="2697" w:type="dxa"/>
            <w:noWrap/>
            <w:hideMark/>
          </w:tcPr>
          <w:p w:rsidR="00E674F3" w:rsidRPr="00E674F3" w:rsidRDefault="00E674F3" w:rsidP="00E674F3">
            <w:pPr>
              <w:jc w:val="both"/>
            </w:pPr>
            <w:r w:rsidRPr="00E674F3">
              <w:lastRenderedPageBreak/>
              <w:t>Доходы от сдачи в аренду имущества, находящегося в оперативном управлении ор</w:t>
            </w:r>
            <w:r w:rsidR="00F44E7C">
              <w:softHyphen/>
            </w:r>
            <w:r w:rsidRPr="00E674F3">
              <w:t>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559" w:type="dxa"/>
            <w:vAlign w:val="center"/>
            <w:hideMark/>
          </w:tcPr>
          <w:p w:rsidR="00E674F3" w:rsidRPr="00E674F3" w:rsidRDefault="00E674F3" w:rsidP="00E674F3">
            <w:pPr>
              <w:jc w:val="center"/>
            </w:pPr>
            <w:r w:rsidRPr="00E674F3">
              <w:t>8 256,23</w:t>
            </w:r>
          </w:p>
        </w:tc>
        <w:tc>
          <w:tcPr>
            <w:tcW w:w="1417" w:type="dxa"/>
            <w:vAlign w:val="center"/>
            <w:hideMark/>
          </w:tcPr>
          <w:p w:rsidR="00E674F3" w:rsidRPr="00E674F3" w:rsidRDefault="00E674F3" w:rsidP="00E674F3">
            <w:pPr>
              <w:jc w:val="center"/>
            </w:pPr>
            <w:r w:rsidRPr="00E674F3">
              <w:t>3 831,03</w:t>
            </w:r>
          </w:p>
        </w:tc>
        <w:tc>
          <w:tcPr>
            <w:tcW w:w="3970" w:type="dxa"/>
            <w:hideMark/>
          </w:tcPr>
          <w:p w:rsidR="00AB0E2C" w:rsidRDefault="00E674F3" w:rsidP="00AB0E2C">
            <w:pPr>
              <w:jc w:val="both"/>
            </w:pPr>
            <w:r w:rsidRPr="00E674F3">
              <w:t>По департаменту муниципального имуще</w:t>
            </w:r>
            <w:r w:rsidR="00F44E7C">
              <w:softHyphen/>
            </w:r>
            <w:r w:rsidRPr="00E674F3">
              <w:t>ства нарушен срок оплаты физическими ли</w:t>
            </w:r>
            <w:r w:rsidR="004D30B0">
              <w:softHyphen/>
            </w:r>
            <w:r w:rsidRPr="00E674F3">
              <w:t>цами. Договоры расторгнуты. Ведется пре</w:t>
            </w:r>
            <w:r w:rsidR="004D30B0">
              <w:softHyphen/>
            </w:r>
            <w:r w:rsidRPr="00E674F3">
              <w:t xml:space="preserve">тензионно-исковая работа. </w:t>
            </w:r>
            <w:r w:rsidR="00AB0E2C">
              <w:t xml:space="preserve">                                                       </w:t>
            </w:r>
          </w:p>
          <w:p w:rsidR="00E674F3" w:rsidRPr="00E674F3" w:rsidRDefault="00E674F3" w:rsidP="00AB0E2C">
            <w:pPr>
              <w:jc w:val="both"/>
            </w:pPr>
            <w:r w:rsidRPr="00E674F3">
              <w:t>По администрации города задолженность по арендной плате является текущей.</w:t>
            </w:r>
          </w:p>
        </w:tc>
      </w:tr>
      <w:tr w:rsidR="00E674F3" w:rsidRPr="00E674F3" w:rsidTr="00F44E7C">
        <w:trPr>
          <w:cantSplit/>
          <w:trHeight w:val="4590"/>
          <w:jc w:val="center"/>
        </w:trPr>
        <w:tc>
          <w:tcPr>
            <w:tcW w:w="2697" w:type="dxa"/>
            <w:hideMark/>
          </w:tcPr>
          <w:p w:rsidR="00E674F3" w:rsidRPr="00E674F3" w:rsidRDefault="00E674F3" w:rsidP="00E674F3">
            <w:pPr>
              <w:jc w:val="both"/>
            </w:pPr>
            <w:r w:rsidRPr="00E674F3">
              <w:t>Доходы, получаемые в виде арендной платы за земельные участки, государственная соб</w:t>
            </w:r>
            <w:r w:rsidR="00F44E7C">
              <w:softHyphen/>
            </w:r>
            <w:r w:rsidRPr="00E674F3">
              <w:t>ственность на которые не раз</w:t>
            </w:r>
            <w:r w:rsidR="00F44E7C">
              <w:softHyphen/>
            </w:r>
            <w:r w:rsidRPr="00E674F3">
              <w:t>граничена и которые распо</w:t>
            </w:r>
            <w:r w:rsidR="00F44E7C">
              <w:softHyphen/>
            </w:r>
            <w:r w:rsidRPr="00E674F3">
              <w:t>ложены в границах городских округов, а также средства от продажи права на заключение договоров аренды указанных земельных участков</w:t>
            </w:r>
          </w:p>
        </w:tc>
        <w:tc>
          <w:tcPr>
            <w:tcW w:w="1559" w:type="dxa"/>
            <w:vAlign w:val="center"/>
            <w:hideMark/>
          </w:tcPr>
          <w:p w:rsidR="00E674F3" w:rsidRPr="00E674F3" w:rsidRDefault="00E674F3" w:rsidP="00E674F3">
            <w:pPr>
              <w:jc w:val="center"/>
            </w:pPr>
            <w:r w:rsidRPr="00E674F3">
              <w:t>3 404 165 502,46</w:t>
            </w:r>
          </w:p>
        </w:tc>
        <w:tc>
          <w:tcPr>
            <w:tcW w:w="1417" w:type="dxa"/>
            <w:vAlign w:val="center"/>
            <w:hideMark/>
          </w:tcPr>
          <w:p w:rsidR="00E674F3" w:rsidRPr="00E674F3" w:rsidRDefault="00E674F3" w:rsidP="00E674F3">
            <w:pPr>
              <w:jc w:val="center"/>
            </w:pPr>
            <w:r w:rsidRPr="00E674F3">
              <w:t>239 723 922,82</w:t>
            </w:r>
          </w:p>
        </w:tc>
        <w:tc>
          <w:tcPr>
            <w:tcW w:w="3970" w:type="dxa"/>
            <w:hideMark/>
          </w:tcPr>
          <w:p w:rsidR="00E674F3" w:rsidRPr="00E674F3" w:rsidRDefault="00E674F3" w:rsidP="008B3BCF">
            <w:pPr>
              <w:jc w:val="both"/>
            </w:pPr>
            <w:r w:rsidRPr="00E674F3">
              <w:t>Задолженность департамента градострои</w:t>
            </w:r>
            <w:r w:rsidR="00F44E7C">
              <w:softHyphen/>
            </w:r>
            <w:r w:rsidRPr="00E674F3">
              <w:t>тельства и земельных отношений</w:t>
            </w:r>
            <w:r w:rsidR="002C0EF3">
              <w:t xml:space="preserve"> (далее по тексту – Департамент)</w:t>
            </w:r>
            <w:r w:rsidRPr="00E674F3">
              <w:t>. Данная за</w:t>
            </w:r>
            <w:r w:rsidR="00F44E7C">
              <w:softHyphen/>
            </w:r>
            <w:r w:rsidRPr="00E674F3">
              <w:t>долженность отражена в связи с применени</w:t>
            </w:r>
            <w:r w:rsidR="00F44E7C">
              <w:softHyphen/>
            </w:r>
            <w:r w:rsidR="002C0EF3">
              <w:t>ем федерального стандарта «</w:t>
            </w:r>
            <w:r w:rsidRPr="00E674F3">
              <w:t>Аренда</w:t>
            </w:r>
            <w:r w:rsidR="002C0EF3">
              <w:t>»</w:t>
            </w:r>
            <w:r w:rsidRPr="00E674F3">
              <w:t>. В со</w:t>
            </w:r>
            <w:r w:rsidR="00F44E7C">
              <w:softHyphen/>
            </w:r>
            <w:r w:rsidRPr="00E674F3">
              <w:t>ответстви</w:t>
            </w:r>
            <w:r>
              <w:t>и</w:t>
            </w:r>
            <w:r w:rsidRPr="00E674F3">
              <w:t xml:space="preserve"> с Гражданским Кодексом депар</w:t>
            </w:r>
            <w:r w:rsidR="00F44E7C">
              <w:softHyphen/>
            </w:r>
            <w:r w:rsidRPr="00E674F3">
              <w:t>тамент проводит работу по взысканию дан</w:t>
            </w:r>
            <w:r w:rsidR="00F44E7C">
              <w:softHyphen/>
            </w:r>
            <w:r w:rsidRPr="00E674F3">
              <w:t>ной задолженности. Первоначально прово</w:t>
            </w:r>
            <w:r w:rsidR="00F44E7C">
              <w:softHyphen/>
            </w:r>
            <w:r w:rsidRPr="00E674F3">
              <w:t>дится претензионная работа, то есть должни</w:t>
            </w:r>
            <w:r w:rsidR="00F44E7C">
              <w:softHyphen/>
            </w:r>
            <w:r w:rsidRPr="00E674F3">
              <w:t>ки приглашаются на заседание рабочей группы по собираемости неналоговых пла</w:t>
            </w:r>
            <w:r w:rsidR="00F44E7C">
              <w:softHyphen/>
            </w:r>
            <w:r w:rsidRPr="00E674F3">
              <w:t>тежей, направляются уведомления в адрес арендаторов о имеющейся задолженности с предложением добровольно погасить обра</w:t>
            </w:r>
            <w:r w:rsidR="00F44E7C">
              <w:softHyphen/>
            </w:r>
            <w:r w:rsidRPr="00E674F3">
              <w:t>зовавшуюся задолженность в части основно</w:t>
            </w:r>
            <w:r w:rsidR="00F44E7C">
              <w:softHyphen/>
            </w:r>
            <w:r w:rsidRPr="00E674F3">
              <w:t>го долга и пе</w:t>
            </w:r>
            <w:r>
              <w:t>ни. В случае не</w:t>
            </w:r>
            <w:r w:rsidRPr="00E674F3">
              <w:t>выполнения дан</w:t>
            </w:r>
            <w:r w:rsidR="00F44E7C">
              <w:softHyphen/>
            </w:r>
            <w:r w:rsidRPr="00E674F3">
              <w:t>ного требования документы передаются для взыскания задолженности в судебном поряд</w:t>
            </w:r>
            <w:r w:rsidR="00F44E7C">
              <w:softHyphen/>
            </w:r>
            <w:r w:rsidRPr="00E674F3">
              <w:t>ке. За период с 01.0</w:t>
            </w:r>
            <w:r w:rsidR="008B3BCF">
              <w:t xml:space="preserve">1.2018 года по 31.12.2018 года </w:t>
            </w:r>
            <w:r w:rsidRPr="00E674F3">
              <w:t>направлено 329 уведомлений о взыска</w:t>
            </w:r>
            <w:r w:rsidR="00F44E7C">
              <w:softHyphen/>
            </w:r>
            <w:r w:rsidRPr="00E674F3">
              <w:t>нии задолженности по арендной платы</w:t>
            </w:r>
            <w:r>
              <w:t xml:space="preserve"> и пе</w:t>
            </w:r>
            <w:r w:rsidR="00F44E7C">
              <w:softHyphen/>
            </w:r>
            <w:r>
              <w:t>ни на сумму 94 950</w:t>
            </w:r>
            <w:r w:rsidR="008B3BCF">
              <w:t> </w:t>
            </w:r>
            <w:r>
              <w:t>899</w:t>
            </w:r>
            <w:r w:rsidR="008B3BCF">
              <w:t xml:space="preserve"> рублей </w:t>
            </w:r>
            <w:r>
              <w:t xml:space="preserve">65 </w:t>
            </w:r>
            <w:r w:rsidR="008B3BCF">
              <w:t>копеек</w:t>
            </w:r>
            <w:r w:rsidRPr="00E674F3">
              <w:t>, получено денежных средств по отправлен</w:t>
            </w:r>
            <w:r w:rsidR="004D30B0">
              <w:softHyphen/>
            </w:r>
            <w:r w:rsidRPr="00E674F3">
              <w:t>ным уведом</w:t>
            </w:r>
            <w:r w:rsidR="004D30B0">
              <w:t xml:space="preserve">лениям на сумму </w:t>
            </w:r>
            <w:r w:rsidRPr="00E674F3">
              <w:t>10 25</w:t>
            </w:r>
            <w:r w:rsidR="008B3BCF">
              <w:t>9 719 руб</w:t>
            </w:r>
            <w:r w:rsidR="004D30B0">
              <w:softHyphen/>
            </w:r>
            <w:r w:rsidR="008B3BCF">
              <w:t xml:space="preserve">лей </w:t>
            </w:r>
            <w:r w:rsidRPr="00E674F3">
              <w:t xml:space="preserve">78 </w:t>
            </w:r>
            <w:r w:rsidR="008B3BCF">
              <w:t>копеек</w:t>
            </w:r>
            <w:r w:rsidRPr="00E674F3">
              <w:t>. Передано 71 дело для взыска</w:t>
            </w:r>
            <w:r w:rsidR="004D30B0">
              <w:softHyphen/>
            </w:r>
            <w:r w:rsidRPr="00E674F3">
              <w:t>ния в судебном порядке на сумму 40 714</w:t>
            </w:r>
            <w:r w:rsidR="008B3BCF">
              <w:t> </w:t>
            </w:r>
            <w:r w:rsidRPr="00E674F3">
              <w:t>493</w:t>
            </w:r>
            <w:r w:rsidR="008B3BCF">
              <w:t xml:space="preserve"> рубля </w:t>
            </w:r>
            <w:r w:rsidRPr="00E674F3">
              <w:t xml:space="preserve">95 </w:t>
            </w:r>
            <w:r w:rsidR="008B3BCF">
              <w:t>копеек</w:t>
            </w:r>
            <w:r w:rsidRPr="00E674F3">
              <w:t>. Проведено 9 заседаний ра</w:t>
            </w:r>
            <w:r w:rsidR="004D30B0">
              <w:softHyphen/>
            </w:r>
            <w:r w:rsidRPr="00E674F3">
              <w:t>бочей группы по вопросу собираемости налоговых и неналоговых платежей, на кото</w:t>
            </w:r>
            <w:r w:rsidR="004D30B0">
              <w:softHyphen/>
            </w:r>
            <w:r w:rsidRPr="00E674F3">
              <w:t>рые были приглашены 28 арендаторов име</w:t>
            </w:r>
            <w:r w:rsidR="004D30B0">
              <w:softHyphen/>
            </w:r>
            <w:r w:rsidRPr="00E674F3">
              <w:t xml:space="preserve">ющие задолженность </w:t>
            </w:r>
            <w:r w:rsidR="008B3BCF">
              <w:t xml:space="preserve">на общую сумму </w:t>
            </w:r>
            <w:r w:rsidR="004D30B0">
              <w:t xml:space="preserve">            </w:t>
            </w:r>
            <w:r w:rsidR="008B3BCF">
              <w:t xml:space="preserve">7 841 327 рублей </w:t>
            </w:r>
            <w:r w:rsidRPr="00E674F3">
              <w:t xml:space="preserve">87 </w:t>
            </w:r>
            <w:r w:rsidR="008B3BCF">
              <w:t>копеек</w:t>
            </w:r>
            <w:r w:rsidRPr="00E674F3">
              <w:t xml:space="preserve">, по результатам заседаний оплачена задолженность в сумме </w:t>
            </w:r>
            <w:r w:rsidR="004D30B0">
              <w:t xml:space="preserve">     </w:t>
            </w:r>
            <w:r w:rsidRPr="00E674F3">
              <w:t>2 736</w:t>
            </w:r>
            <w:r w:rsidR="008B3BCF">
              <w:t> </w:t>
            </w:r>
            <w:r w:rsidRPr="00E674F3">
              <w:t>176</w:t>
            </w:r>
            <w:r w:rsidR="008B3BCF">
              <w:t xml:space="preserve"> рублей </w:t>
            </w:r>
            <w:r w:rsidRPr="00E674F3">
              <w:t xml:space="preserve">24 </w:t>
            </w:r>
            <w:r w:rsidR="008B3BCF">
              <w:t>копейки</w:t>
            </w:r>
            <w:r w:rsidRPr="00E674F3">
              <w:t>. По исполнительным листам получено за 2018 год 1 586</w:t>
            </w:r>
            <w:r w:rsidR="008B3BCF">
              <w:t> </w:t>
            </w:r>
            <w:r w:rsidRPr="00E674F3">
              <w:t>182</w:t>
            </w:r>
            <w:r w:rsidR="008B3BCF">
              <w:t xml:space="preserve"> рубля </w:t>
            </w:r>
            <w:r w:rsidRPr="00E674F3">
              <w:t>83 коп</w:t>
            </w:r>
            <w:r w:rsidR="008B3BCF">
              <w:t>ейки</w:t>
            </w:r>
            <w:r w:rsidRPr="00E674F3">
              <w:t>.</w:t>
            </w:r>
          </w:p>
        </w:tc>
      </w:tr>
      <w:tr w:rsidR="00E674F3" w:rsidRPr="00E674F3" w:rsidTr="00F44E7C">
        <w:trPr>
          <w:cantSplit/>
          <w:trHeight w:val="765"/>
          <w:jc w:val="center"/>
        </w:trPr>
        <w:tc>
          <w:tcPr>
            <w:tcW w:w="2697" w:type="dxa"/>
            <w:hideMark/>
          </w:tcPr>
          <w:p w:rsidR="00E674F3" w:rsidRPr="00E674F3" w:rsidRDefault="00E674F3" w:rsidP="00E674F3">
            <w:pPr>
              <w:jc w:val="both"/>
            </w:pPr>
            <w:r w:rsidRPr="00E674F3">
              <w:t>Доходы от продажи квартир, находящихся в собственности городских округов</w:t>
            </w:r>
          </w:p>
        </w:tc>
        <w:tc>
          <w:tcPr>
            <w:tcW w:w="1559" w:type="dxa"/>
            <w:noWrap/>
            <w:vAlign w:val="center"/>
            <w:hideMark/>
          </w:tcPr>
          <w:p w:rsidR="00E674F3" w:rsidRPr="00E674F3" w:rsidRDefault="00E674F3" w:rsidP="00E674F3">
            <w:pPr>
              <w:jc w:val="center"/>
            </w:pPr>
            <w:r w:rsidRPr="00E674F3">
              <w:t>47 709 739,69</w:t>
            </w:r>
          </w:p>
        </w:tc>
        <w:tc>
          <w:tcPr>
            <w:tcW w:w="1417" w:type="dxa"/>
            <w:vAlign w:val="center"/>
            <w:hideMark/>
          </w:tcPr>
          <w:p w:rsidR="00E674F3" w:rsidRPr="00E674F3" w:rsidRDefault="00E674F3" w:rsidP="00E674F3">
            <w:pPr>
              <w:jc w:val="center"/>
            </w:pPr>
          </w:p>
        </w:tc>
        <w:tc>
          <w:tcPr>
            <w:tcW w:w="3970" w:type="dxa"/>
            <w:hideMark/>
          </w:tcPr>
          <w:p w:rsidR="00E674F3" w:rsidRPr="00E674F3" w:rsidRDefault="00E674F3" w:rsidP="002C0EF3">
            <w:pPr>
              <w:jc w:val="both"/>
            </w:pPr>
            <w:r w:rsidRPr="00E674F3">
              <w:t>Задолженность департамента муни</w:t>
            </w:r>
            <w:r>
              <w:softHyphen/>
            </w:r>
            <w:r w:rsidRPr="00E674F3">
              <w:t>ципального имущества. Задолженность по оплате договоров мены, заключенных с рас</w:t>
            </w:r>
            <w:r w:rsidR="004D30B0">
              <w:softHyphen/>
            </w:r>
            <w:r w:rsidRPr="00E674F3">
              <w:t>срочкой платежа на следующие периоды.</w:t>
            </w:r>
          </w:p>
        </w:tc>
      </w:tr>
      <w:tr w:rsidR="00E674F3" w:rsidRPr="00E674F3" w:rsidTr="00F44E7C">
        <w:trPr>
          <w:cantSplit/>
          <w:trHeight w:val="1785"/>
          <w:jc w:val="center"/>
        </w:trPr>
        <w:tc>
          <w:tcPr>
            <w:tcW w:w="2697" w:type="dxa"/>
            <w:hideMark/>
          </w:tcPr>
          <w:p w:rsidR="00E674F3" w:rsidRPr="00E674F3" w:rsidRDefault="00E674F3" w:rsidP="00E674F3">
            <w:pPr>
              <w:jc w:val="both"/>
            </w:pPr>
            <w:r w:rsidRPr="00E674F3">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w:t>
            </w:r>
            <w:r w:rsidR="00F44E7C">
              <w:softHyphen/>
            </w:r>
            <w:r w:rsidRPr="00E674F3">
              <w:t>ства муниципальных унитар</w:t>
            </w:r>
            <w:r w:rsidR="00F44E7C">
              <w:softHyphen/>
            </w:r>
            <w:r w:rsidRPr="00E674F3">
              <w:t>ных предприятий, в том числе казенных), в части реализации основных средств по указан</w:t>
            </w:r>
            <w:r w:rsidR="00F44E7C">
              <w:softHyphen/>
            </w:r>
            <w:r w:rsidRPr="00E674F3">
              <w:t>ному имуществу</w:t>
            </w:r>
          </w:p>
        </w:tc>
        <w:tc>
          <w:tcPr>
            <w:tcW w:w="1559" w:type="dxa"/>
            <w:noWrap/>
            <w:vAlign w:val="center"/>
            <w:hideMark/>
          </w:tcPr>
          <w:p w:rsidR="00E674F3" w:rsidRPr="00E674F3" w:rsidRDefault="00E674F3" w:rsidP="00E674F3">
            <w:pPr>
              <w:jc w:val="center"/>
            </w:pPr>
            <w:r w:rsidRPr="00E674F3">
              <w:t>5 622 492,07</w:t>
            </w:r>
          </w:p>
        </w:tc>
        <w:tc>
          <w:tcPr>
            <w:tcW w:w="1417" w:type="dxa"/>
            <w:vAlign w:val="center"/>
            <w:hideMark/>
          </w:tcPr>
          <w:p w:rsidR="00E674F3" w:rsidRPr="00E674F3" w:rsidRDefault="00E674F3" w:rsidP="00E674F3">
            <w:pPr>
              <w:jc w:val="center"/>
            </w:pPr>
          </w:p>
        </w:tc>
        <w:tc>
          <w:tcPr>
            <w:tcW w:w="3970" w:type="dxa"/>
            <w:hideMark/>
          </w:tcPr>
          <w:p w:rsidR="00E674F3" w:rsidRPr="00E674F3" w:rsidRDefault="00E674F3" w:rsidP="002C0EF3">
            <w:pPr>
              <w:jc w:val="both"/>
            </w:pPr>
            <w:r w:rsidRPr="00E674F3">
              <w:t>Задолженность департамента муни</w:t>
            </w:r>
            <w:r>
              <w:softHyphen/>
            </w:r>
            <w:r w:rsidRPr="00E674F3">
              <w:t>ципального имущества. Задолженность по оплате договоров купли-продажи, заключен</w:t>
            </w:r>
            <w:r w:rsidR="004D30B0">
              <w:softHyphen/>
            </w:r>
            <w:r w:rsidRPr="00E674F3">
              <w:t>ных с рассрочкой платежа на следующие периоды.</w:t>
            </w:r>
          </w:p>
        </w:tc>
      </w:tr>
      <w:tr w:rsidR="00E674F3" w:rsidRPr="00E674F3" w:rsidTr="004D30B0">
        <w:trPr>
          <w:cantSplit/>
          <w:trHeight w:val="61"/>
          <w:jc w:val="center"/>
        </w:trPr>
        <w:tc>
          <w:tcPr>
            <w:tcW w:w="2697" w:type="dxa"/>
            <w:hideMark/>
          </w:tcPr>
          <w:p w:rsidR="00E674F3" w:rsidRPr="00E674F3" w:rsidRDefault="00E674F3" w:rsidP="00E674F3">
            <w:pPr>
              <w:jc w:val="both"/>
            </w:pPr>
            <w:r w:rsidRPr="00E674F3">
              <w:t>Итого</w:t>
            </w:r>
          </w:p>
        </w:tc>
        <w:tc>
          <w:tcPr>
            <w:tcW w:w="1559" w:type="dxa"/>
            <w:vAlign w:val="center"/>
            <w:hideMark/>
          </w:tcPr>
          <w:p w:rsidR="00E674F3" w:rsidRPr="00E674F3" w:rsidRDefault="00E674F3" w:rsidP="00E674F3">
            <w:pPr>
              <w:jc w:val="center"/>
            </w:pPr>
            <w:r w:rsidRPr="00E674F3">
              <w:t>3 817 760 332,49</w:t>
            </w:r>
          </w:p>
        </w:tc>
        <w:tc>
          <w:tcPr>
            <w:tcW w:w="1417" w:type="dxa"/>
            <w:vAlign w:val="center"/>
            <w:hideMark/>
          </w:tcPr>
          <w:p w:rsidR="00E674F3" w:rsidRPr="00E674F3" w:rsidRDefault="00E674F3" w:rsidP="00E674F3">
            <w:pPr>
              <w:jc w:val="center"/>
            </w:pPr>
            <w:r w:rsidRPr="00E674F3">
              <w:t>465 915 585,18</w:t>
            </w:r>
          </w:p>
        </w:tc>
        <w:tc>
          <w:tcPr>
            <w:tcW w:w="3970" w:type="dxa"/>
            <w:hideMark/>
          </w:tcPr>
          <w:p w:rsidR="00E674F3" w:rsidRPr="00E674F3" w:rsidRDefault="00E674F3" w:rsidP="00E674F3">
            <w:pPr>
              <w:jc w:val="center"/>
            </w:pPr>
            <w:r w:rsidRPr="00E674F3">
              <w:t>Х</w:t>
            </w:r>
          </w:p>
        </w:tc>
      </w:tr>
    </w:tbl>
    <w:p w:rsidR="00883CF1" w:rsidRDefault="00883CF1" w:rsidP="00380D6E">
      <w:pPr>
        <w:spacing w:after="0" w:line="240" w:lineRule="auto"/>
        <w:jc w:val="both"/>
        <w:rPr>
          <w:rFonts w:ascii="Times New Roman" w:eastAsia="Times New Roman" w:hAnsi="Times New Roman" w:cs="Times New Roman"/>
          <w:color w:val="FF0000"/>
          <w:sz w:val="26"/>
          <w:szCs w:val="26"/>
          <w:lang w:eastAsia="ru-RU"/>
        </w:rPr>
      </w:pPr>
    </w:p>
    <w:p w:rsidR="001341EA" w:rsidRPr="00863B57" w:rsidRDefault="00274AF7" w:rsidP="00883CF1">
      <w:pPr>
        <w:spacing w:after="0" w:line="240" w:lineRule="auto"/>
        <w:ind w:firstLine="709"/>
        <w:jc w:val="both"/>
        <w:rPr>
          <w:rFonts w:ascii="Times New Roman" w:eastAsia="Times New Roman" w:hAnsi="Times New Roman" w:cs="Times New Roman"/>
          <w:sz w:val="28"/>
          <w:szCs w:val="28"/>
          <w:lang w:eastAsia="ru-RU"/>
        </w:rPr>
      </w:pPr>
      <w:r w:rsidRPr="00990110">
        <w:rPr>
          <w:rFonts w:ascii="Times New Roman" w:eastAsia="Times New Roman" w:hAnsi="Times New Roman" w:cs="Times New Roman"/>
          <w:sz w:val="28"/>
          <w:szCs w:val="28"/>
          <w:lang w:eastAsia="ru-RU"/>
        </w:rPr>
        <w:t>В сравнении с показателями 201</w:t>
      </w:r>
      <w:r w:rsidR="00F44E7C">
        <w:rPr>
          <w:rFonts w:ascii="Times New Roman" w:eastAsia="Times New Roman" w:hAnsi="Times New Roman" w:cs="Times New Roman"/>
          <w:sz w:val="28"/>
          <w:szCs w:val="28"/>
          <w:lang w:eastAsia="ru-RU"/>
        </w:rPr>
        <w:t>7</w:t>
      </w:r>
      <w:r w:rsidRPr="00990110">
        <w:rPr>
          <w:rFonts w:ascii="Times New Roman" w:eastAsia="Times New Roman" w:hAnsi="Times New Roman" w:cs="Times New Roman"/>
          <w:sz w:val="28"/>
          <w:szCs w:val="28"/>
          <w:lang w:eastAsia="ru-RU"/>
        </w:rPr>
        <w:t xml:space="preserve"> года произошло </w:t>
      </w:r>
      <w:r w:rsidR="002E0DF4">
        <w:rPr>
          <w:rFonts w:ascii="Times New Roman" w:eastAsia="Times New Roman" w:hAnsi="Times New Roman" w:cs="Times New Roman"/>
          <w:sz w:val="28"/>
          <w:szCs w:val="28"/>
          <w:lang w:eastAsia="ru-RU"/>
        </w:rPr>
        <w:t xml:space="preserve">уменьшение </w:t>
      </w:r>
      <w:r w:rsidRPr="00990110">
        <w:rPr>
          <w:rFonts w:ascii="Times New Roman" w:eastAsia="Times New Roman" w:hAnsi="Times New Roman" w:cs="Times New Roman"/>
          <w:sz w:val="28"/>
          <w:szCs w:val="28"/>
          <w:lang w:eastAsia="ru-RU"/>
        </w:rPr>
        <w:t>дебиторской задолженности</w:t>
      </w:r>
      <w:r w:rsidR="008C12C3" w:rsidRPr="00990110">
        <w:rPr>
          <w:rFonts w:ascii="Times New Roman" w:eastAsia="Times New Roman" w:hAnsi="Times New Roman" w:cs="Times New Roman"/>
          <w:sz w:val="28"/>
          <w:szCs w:val="28"/>
          <w:lang w:eastAsia="ru-RU"/>
        </w:rPr>
        <w:t xml:space="preserve"> </w:t>
      </w:r>
      <w:r w:rsidR="003158F2" w:rsidRPr="00990110">
        <w:rPr>
          <w:rFonts w:ascii="Times New Roman" w:eastAsia="Times New Roman" w:hAnsi="Times New Roman" w:cs="Times New Roman"/>
          <w:sz w:val="28"/>
          <w:szCs w:val="28"/>
          <w:lang w:eastAsia="ru-RU"/>
        </w:rPr>
        <w:t xml:space="preserve">на </w:t>
      </w:r>
      <w:r w:rsidR="003158F2" w:rsidRPr="00F74302">
        <w:rPr>
          <w:rFonts w:ascii="Times New Roman" w:eastAsia="Times New Roman" w:hAnsi="Times New Roman" w:cs="Times New Roman"/>
          <w:sz w:val="28"/>
          <w:szCs w:val="28"/>
          <w:lang w:eastAsia="ru-RU"/>
        </w:rPr>
        <w:t xml:space="preserve">сумму </w:t>
      </w:r>
      <w:r w:rsidR="00283AA5" w:rsidRPr="00283AA5">
        <w:rPr>
          <w:rFonts w:ascii="Times New Roman" w:eastAsia="Times New Roman" w:hAnsi="Times New Roman" w:cs="Times New Roman"/>
          <w:sz w:val="28"/>
          <w:szCs w:val="28"/>
          <w:lang w:eastAsia="ru-RU"/>
        </w:rPr>
        <w:t>121 216</w:t>
      </w:r>
      <w:r w:rsidR="00283AA5">
        <w:rPr>
          <w:rFonts w:ascii="Times New Roman" w:eastAsia="Times New Roman" w:hAnsi="Times New Roman" w:cs="Times New Roman"/>
          <w:sz w:val="28"/>
          <w:szCs w:val="28"/>
          <w:lang w:eastAsia="ru-RU"/>
        </w:rPr>
        <w:t> </w:t>
      </w:r>
      <w:r w:rsidR="00283AA5" w:rsidRPr="00283AA5">
        <w:rPr>
          <w:rFonts w:ascii="Times New Roman" w:eastAsia="Times New Roman" w:hAnsi="Times New Roman" w:cs="Times New Roman"/>
          <w:sz w:val="28"/>
          <w:szCs w:val="28"/>
          <w:lang w:eastAsia="ru-RU"/>
        </w:rPr>
        <w:t>201</w:t>
      </w:r>
      <w:r w:rsidR="00283AA5">
        <w:rPr>
          <w:rFonts w:ascii="Times New Roman" w:eastAsia="Times New Roman" w:hAnsi="Times New Roman" w:cs="Times New Roman"/>
          <w:sz w:val="28"/>
          <w:szCs w:val="28"/>
          <w:lang w:eastAsia="ru-RU"/>
        </w:rPr>
        <w:t xml:space="preserve"> </w:t>
      </w:r>
      <w:r w:rsidR="00602857" w:rsidRPr="00F74302">
        <w:rPr>
          <w:rFonts w:ascii="Times New Roman" w:eastAsia="Times New Roman" w:hAnsi="Times New Roman" w:cs="Times New Roman"/>
          <w:sz w:val="28"/>
          <w:szCs w:val="28"/>
          <w:lang w:eastAsia="ru-RU"/>
        </w:rPr>
        <w:t>рубл</w:t>
      </w:r>
      <w:r w:rsidR="00283AA5">
        <w:rPr>
          <w:rFonts w:ascii="Times New Roman" w:eastAsia="Times New Roman" w:hAnsi="Times New Roman" w:cs="Times New Roman"/>
          <w:sz w:val="28"/>
          <w:szCs w:val="28"/>
          <w:lang w:eastAsia="ru-RU"/>
        </w:rPr>
        <w:t>ь</w:t>
      </w:r>
      <w:r w:rsidR="003158F2" w:rsidRPr="00F74302">
        <w:rPr>
          <w:rFonts w:ascii="Times New Roman" w:eastAsia="Times New Roman" w:hAnsi="Times New Roman" w:cs="Times New Roman"/>
          <w:sz w:val="28"/>
          <w:szCs w:val="28"/>
          <w:lang w:eastAsia="ru-RU"/>
        </w:rPr>
        <w:t xml:space="preserve"> </w:t>
      </w:r>
      <w:r w:rsidR="00283AA5" w:rsidRPr="00283AA5">
        <w:rPr>
          <w:rFonts w:ascii="Times New Roman" w:eastAsia="Times New Roman" w:hAnsi="Times New Roman" w:cs="Times New Roman"/>
          <w:sz w:val="28"/>
          <w:szCs w:val="28"/>
          <w:lang w:eastAsia="ru-RU"/>
        </w:rPr>
        <w:t xml:space="preserve">20 </w:t>
      </w:r>
      <w:r w:rsidR="00602857" w:rsidRPr="00F74302">
        <w:rPr>
          <w:rFonts w:ascii="Times New Roman" w:eastAsia="Times New Roman" w:hAnsi="Times New Roman" w:cs="Times New Roman"/>
          <w:sz w:val="28"/>
          <w:szCs w:val="28"/>
          <w:lang w:eastAsia="ru-RU"/>
        </w:rPr>
        <w:t>копе</w:t>
      </w:r>
      <w:r w:rsidR="00F74302" w:rsidRPr="00F74302">
        <w:rPr>
          <w:rFonts w:ascii="Times New Roman" w:eastAsia="Times New Roman" w:hAnsi="Times New Roman" w:cs="Times New Roman"/>
          <w:sz w:val="28"/>
          <w:szCs w:val="28"/>
          <w:lang w:eastAsia="ru-RU"/>
        </w:rPr>
        <w:t>е</w:t>
      </w:r>
      <w:r w:rsidR="00602857" w:rsidRPr="00F74302">
        <w:rPr>
          <w:rFonts w:ascii="Times New Roman" w:eastAsia="Times New Roman" w:hAnsi="Times New Roman" w:cs="Times New Roman"/>
          <w:sz w:val="28"/>
          <w:szCs w:val="28"/>
          <w:lang w:eastAsia="ru-RU"/>
        </w:rPr>
        <w:t>к</w:t>
      </w:r>
      <w:r w:rsidR="003158F2" w:rsidRPr="00F74302">
        <w:rPr>
          <w:rFonts w:ascii="Times New Roman" w:eastAsia="Times New Roman" w:hAnsi="Times New Roman" w:cs="Times New Roman"/>
          <w:sz w:val="28"/>
          <w:szCs w:val="28"/>
          <w:lang w:eastAsia="ru-RU"/>
        </w:rPr>
        <w:t xml:space="preserve">, </w:t>
      </w:r>
      <w:r w:rsidR="008C12C3" w:rsidRPr="00F74302">
        <w:rPr>
          <w:rFonts w:ascii="Times New Roman" w:eastAsia="Times New Roman" w:hAnsi="Times New Roman" w:cs="Times New Roman"/>
          <w:sz w:val="28"/>
          <w:szCs w:val="28"/>
          <w:lang w:eastAsia="ru-RU"/>
        </w:rPr>
        <w:t xml:space="preserve">в основном по доходам, получаемым в виде арендной платы за земельные участки и </w:t>
      </w:r>
      <w:r w:rsidR="008C12C3" w:rsidRPr="00863B57">
        <w:rPr>
          <w:rFonts w:ascii="Times New Roman" w:eastAsia="Times New Roman" w:hAnsi="Times New Roman" w:cs="Times New Roman"/>
          <w:sz w:val="28"/>
          <w:szCs w:val="28"/>
          <w:lang w:eastAsia="ru-RU"/>
        </w:rPr>
        <w:t>имущество</w:t>
      </w:r>
      <w:r w:rsidR="003158F2" w:rsidRPr="00863B57">
        <w:rPr>
          <w:rFonts w:ascii="Times New Roman" w:eastAsia="Times New Roman" w:hAnsi="Times New Roman" w:cs="Times New Roman"/>
          <w:sz w:val="28"/>
          <w:szCs w:val="28"/>
          <w:lang w:eastAsia="ru-RU"/>
        </w:rPr>
        <w:t>.</w:t>
      </w:r>
    </w:p>
    <w:p w:rsidR="00AC37D4" w:rsidRPr="00863B57" w:rsidRDefault="00283AA5" w:rsidP="00863B57">
      <w:pPr>
        <w:spacing w:after="0" w:line="240" w:lineRule="auto"/>
        <w:ind w:firstLine="709"/>
        <w:jc w:val="both"/>
        <w:rPr>
          <w:rFonts w:ascii="Times New Roman" w:eastAsia="Times New Roman" w:hAnsi="Times New Roman" w:cs="Times New Roman"/>
          <w:sz w:val="28"/>
          <w:szCs w:val="28"/>
          <w:lang w:eastAsia="ru-RU"/>
        </w:rPr>
      </w:pPr>
      <w:r w:rsidRPr="00863B57">
        <w:rPr>
          <w:rFonts w:ascii="Times New Roman" w:eastAsia="Times New Roman" w:hAnsi="Times New Roman" w:cs="Times New Roman"/>
          <w:sz w:val="28"/>
          <w:szCs w:val="28"/>
          <w:lang w:eastAsia="ru-RU"/>
        </w:rPr>
        <w:t xml:space="preserve">При этом, </w:t>
      </w:r>
      <w:r w:rsidR="00863B57" w:rsidRPr="00863B57">
        <w:rPr>
          <w:rFonts w:ascii="Times New Roman" w:eastAsia="Times New Roman" w:hAnsi="Times New Roman" w:cs="Times New Roman"/>
          <w:sz w:val="28"/>
          <w:szCs w:val="28"/>
          <w:lang w:eastAsia="ru-RU"/>
        </w:rPr>
        <w:t>н</w:t>
      </w:r>
      <w:r w:rsidR="00AC37D4" w:rsidRPr="00863B57">
        <w:rPr>
          <w:rFonts w:ascii="Times New Roman" w:eastAsia="Times New Roman" w:hAnsi="Times New Roman" w:cs="Times New Roman"/>
          <w:sz w:val="28"/>
          <w:szCs w:val="28"/>
          <w:lang w:eastAsia="ru-RU"/>
        </w:rPr>
        <w:t xml:space="preserve">еобходимо также отметить, что в соответствии с формой по ОКУД 0503173 «Сведения об изменении валюты баланса» </w:t>
      </w:r>
      <w:r w:rsidR="00863B57" w:rsidRPr="00863B57">
        <w:rPr>
          <w:rFonts w:ascii="Times New Roman" w:eastAsia="Times New Roman" w:hAnsi="Times New Roman" w:cs="Times New Roman"/>
          <w:sz w:val="28"/>
          <w:szCs w:val="28"/>
          <w:lang w:eastAsia="ru-RU"/>
        </w:rPr>
        <w:t xml:space="preserve">департамента градостроительства и земельных отношений </w:t>
      </w:r>
      <w:r w:rsidR="00AC37D4" w:rsidRPr="00863B57">
        <w:rPr>
          <w:rFonts w:ascii="Times New Roman" w:eastAsia="Times New Roman" w:hAnsi="Times New Roman" w:cs="Times New Roman"/>
          <w:sz w:val="28"/>
          <w:szCs w:val="28"/>
          <w:lang w:eastAsia="ru-RU"/>
        </w:rPr>
        <w:t>по состоянию на 01.01.2018 года произошла корректировка сумм начисленной дебиторской задолженности в сторону увеличения на сумму 3 284 323 773 рубля 12 копеек (3 485 970 368,11</w:t>
      </w:r>
      <w:r w:rsidR="00863B57" w:rsidRPr="00863B57">
        <w:rPr>
          <w:rFonts w:ascii="Times New Roman" w:eastAsia="Times New Roman" w:hAnsi="Times New Roman" w:cs="Times New Roman"/>
          <w:sz w:val="28"/>
          <w:szCs w:val="28"/>
          <w:lang w:eastAsia="ru-RU"/>
        </w:rPr>
        <w:t xml:space="preserve"> </w:t>
      </w:r>
      <w:r w:rsidR="00AC37D4" w:rsidRPr="00863B57">
        <w:rPr>
          <w:rFonts w:ascii="Times New Roman" w:eastAsia="Times New Roman" w:hAnsi="Times New Roman" w:cs="Times New Roman"/>
          <w:sz w:val="28"/>
          <w:szCs w:val="28"/>
          <w:lang w:eastAsia="ru-RU"/>
        </w:rPr>
        <w:t>- 201 646 594,99), а также перенос кредиторский задолженности в состав дебиторской задолженности на сумму 300 279 рублей 38 копеек.</w:t>
      </w:r>
    </w:p>
    <w:p w:rsidR="00E83BAD" w:rsidRDefault="007E3834" w:rsidP="00AA377B">
      <w:pPr>
        <w:spacing w:after="0" w:line="240" w:lineRule="auto"/>
        <w:jc w:val="both"/>
        <w:rPr>
          <w:rFonts w:ascii="Times New Roman" w:eastAsia="Times New Roman" w:hAnsi="Times New Roman" w:cs="Times New Roman"/>
          <w:color w:val="FF0000"/>
          <w:sz w:val="28"/>
          <w:szCs w:val="28"/>
          <w:lang w:eastAsia="ru-RU"/>
        </w:rPr>
      </w:pPr>
      <w:r w:rsidRPr="0078737E">
        <w:rPr>
          <w:rFonts w:ascii="Times New Roman" w:eastAsia="Times New Roman" w:hAnsi="Times New Roman" w:cs="Times New Roman"/>
          <w:color w:val="FF0000"/>
          <w:sz w:val="28"/>
          <w:szCs w:val="28"/>
          <w:lang w:eastAsia="ru-RU"/>
        </w:rPr>
        <w:tab/>
      </w:r>
    </w:p>
    <w:p w:rsidR="00AA377B" w:rsidRPr="0045703E" w:rsidRDefault="00AA377B" w:rsidP="00AA377B">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color w:val="000000" w:themeColor="text1"/>
          <w:sz w:val="28"/>
          <w:szCs w:val="28"/>
          <w:lang w:eastAsia="ru-RU"/>
        </w:rPr>
      </w:pPr>
      <w:r w:rsidRPr="0045703E">
        <w:rPr>
          <w:rFonts w:ascii="Times New Roman" w:eastAsia="Times New Roman" w:hAnsi="Times New Roman" w:cs="Times New Roman"/>
          <w:color w:val="000000" w:themeColor="text1"/>
          <w:sz w:val="28"/>
          <w:szCs w:val="28"/>
          <w:lang w:eastAsia="ru-RU"/>
        </w:rPr>
        <w:t>В соответствии с предоставленными сведениями о состояни</w:t>
      </w:r>
      <w:r>
        <w:rPr>
          <w:rFonts w:ascii="Times New Roman" w:eastAsia="Times New Roman" w:hAnsi="Times New Roman" w:cs="Times New Roman"/>
          <w:color w:val="000000" w:themeColor="text1"/>
          <w:sz w:val="28"/>
          <w:szCs w:val="28"/>
          <w:lang w:eastAsia="ru-RU"/>
        </w:rPr>
        <w:t>и</w:t>
      </w:r>
      <w:r w:rsidRPr="0045703E">
        <w:rPr>
          <w:rFonts w:ascii="Times New Roman" w:eastAsia="Times New Roman" w:hAnsi="Times New Roman" w:cs="Times New Roman"/>
          <w:color w:val="000000" w:themeColor="text1"/>
          <w:sz w:val="28"/>
          <w:szCs w:val="28"/>
          <w:lang w:eastAsia="ru-RU"/>
        </w:rPr>
        <w:t xml:space="preserve"> кредиторской задолженности на 01.01.201</w:t>
      </w:r>
      <w:r>
        <w:rPr>
          <w:rFonts w:ascii="Times New Roman" w:eastAsia="Times New Roman" w:hAnsi="Times New Roman" w:cs="Times New Roman"/>
          <w:color w:val="000000" w:themeColor="text1"/>
          <w:sz w:val="28"/>
          <w:szCs w:val="28"/>
          <w:lang w:eastAsia="ru-RU"/>
        </w:rPr>
        <w:t>9</w:t>
      </w:r>
      <w:r w:rsidRPr="0045703E">
        <w:rPr>
          <w:rFonts w:ascii="Times New Roman" w:eastAsia="Times New Roman" w:hAnsi="Times New Roman" w:cs="Times New Roman"/>
          <w:color w:val="000000" w:themeColor="text1"/>
          <w:sz w:val="28"/>
          <w:szCs w:val="28"/>
          <w:lang w:eastAsia="ru-RU"/>
        </w:rPr>
        <w:t xml:space="preserve"> года имелась текущая задолженность в сумме</w:t>
      </w:r>
      <w:r w:rsidRPr="0078737E">
        <w:rPr>
          <w:rFonts w:ascii="Times New Roman" w:eastAsia="Times New Roman" w:hAnsi="Times New Roman" w:cs="Times New Roman"/>
          <w:color w:val="FF0000"/>
          <w:sz w:val="28"/>
          <w:szCs w:val="28"/>
          <w:lang w:eastAsia="ru-RU"/>
        </w:rPr>
        <w:t xml:space="preserve"> </w:t>
      </w:r>
      <w:r w:rsidR="00E22860" w:rsidRPr="00E22860">
        <w:rPr>
          <w:rFonts w:ascii="Times New Roman" w:eastAsia="Times New Roman" w:hAnsi="Times New Roman" w:cs="Times New Roman"/>
          <w:bCs/>
          <w:color w:val="000000" w:themeColor="text1"/>
          <w:sz w:val="28"/>
          <w:szCs w:val="28"/>
          <w:lang w:eastAsia="ru-RU"/>
        </w:rPr>
        <w:t>9 586</w:t>
      </w:r>
      <w:r w:rsidR="00E22860">
        <w:rPr>
          <w:rFonts w:ascii="Times New Roman" w:eastAsia="Times New Roman" w:hAnsi="Times New Roman" w:cs="Times New Roman"/>
          <w:bCs/>
          <w:color w:val="000000" w:themeColor="text1"/>
          <w:sz w:val="28"/>
          <w:szCs w:val="28"/>
          <w:lang w:eastAsia="ru-RU"/>
        </w:rPr>
        <w:t> </w:t>
      </w:r>
      <w:r w:rsidR="00E22860" w:rsidRPr="00E22860">
        <w:rPr>
          <w:rFonts w:ascii="Times New Roman" w:eastAsia="Times New Roman" w:hAnsi="Times New Roman" w:cs="Times New Roman"/>
          <w:bCs/>
          <w:color w:val="000000" w:themeColor="text1"/>
          <w:sz w:val="28"/>
          <w:szCs w:val="28"/>
          <w:lang w:eastAsia="ru-RU"/>
        </w:rPr>
        <w:t>799</w:t>
      </w:r>
      <w:r w:rsidR="00E22860">
        <w:rPr>
          <w:rFonts w:ascii="Times New Roman" w:eastAsia="Times New Roman" w:hAnsi="Times New Roman" w:cs="Times New Roman"/>
          <w:bCs/>
          <w:color w:val="000000" w:themeColor="text1"/>
          <w:sz w:val="28"/>
          <w:szCs w:val="28"/>
          <w:lang w:eastAsia="ru-RU"/>
        </w:rPr>
        <w:t xml:space="preserve"> </w:t>
      </w:r>
      <w:r w:rsidRPr="005B2F51">
        <w:rPr>
          <w:rFonts w:ascii="Times New Roman" w:eastAsia="Times New Roman" w:hAnsi="Times New Roman" w:cs="Times New Roman"/>
          <w:bCs/>
          <w:color w:val="000000" w:themeColor="text1"/>
          <w:sz w:val="28"/>
          <w:szCs w:val="28"/>
          <w:lang w:eastAsia="ru-RU"/>
        </w:rPr>
        <w:t xml:space="preserve">рублей </w:t>
      </w:r>
      <w:r w:rsidR="00E22860" w:rsidRPr="00E22860">
        <w:rPr>
          <w:rFonts w:ascii="Times New Roman" w:eastAsia="Times New Roman" w:hAnsi="Times New Roman" w:cs="Times New Roman"/>
          <w:bCs/>
          <w:color w:val="000000" w:themeColor="text1"/>
          <w:sz w:val="28"/>
          <w:szCs w:val="28"/>
          <w:lang w:eastAsia="ru-RU"/>
        </w:rPr>
        <w:t xml:space="preserve">78 </w:t>
      </w:r>
      <w:r w:rsidRPr="005B2F51">
        <w:rPr>
          <w:rFonts w:ascii="Times New Roman" w:eastAsia="Times New Roman" w:hAnsi="Times New Roman" w:cs="Times New Roman"/>
          <w:bCs/>
          <w:color w:val="000000" w:themeColor="text1"/>
          <w:sz w:val="28"/>
          <w:szCs w:val="28"/>
          <w:lang w:eastAsia="ru-RU"/>
        </w:rPr>
        <w:t>копеек</w:t>
      </w:r>
      <w:r w:rsidRPr="005B2F51">
        <w:rPr>
          <w:rFonts w:ascii="Times New Roman" w:eastAsia="Times New Roman" w:hAnsi="Times New Roman" w:cs="Times New Roman"/>
          <w:color w:val="000000" w:themeColor="text1"/>
          <w:sz w:val="28"/>
          <w:szCs w:val="28"/>
          <w:lang w:eastAsia="ru-RU"/>
        </w:rPr>
        <w:t>,</w:t>
      </w:r>
      <w:r w:rsidRPr="0078737E">
        <w:rPr>
          <w:rFonts w:ascii="Times New Roman" w:eastAsia="Times New Roman" w:hAnsi="Times New Roman" w:cs="Times New Roman"/>
          <w:color w:val="FF0000"/>
          <w:sz w:val="28"/>
          <w:szCs w:val="28"/>
          <w:lang w:eastAsia="ru-RU"/>
        </w:rPr>
        <w:t xml:space="preserve"> </w:t>
      </w:r>
      <w:r w:rsidRPr="0045703E">
        <w:rPr>
          <w:rFonts w:ascii="Times New Roman" w:eastAsia="Times New Roman" w:hAnsi="Times New Roman" w:cs="Times New Roman"/>
          <w:color w:val="000000" w:themeColor="text1"/>
          <w:sz w:val="28"/>
          <w:szCs w:val="28"/>
          <w:lang w:eastAsia="ru-RU"/>
        </w:rPr>
        <w:t xml:space="preserve">просроченная задолженность отсутствовала (таблица № </w:t>
      </w:r>
      <w:r>
        <w:rPr>
          <w:rFonts w:ascii="Times New Roman" w:eastAsia="Times New Roman" w:hAnsi="Times New Roman" w:cs="Times New Roman"/>
          <w:color w:val="000000" w:themeColor="text1"/>
          <w:sz w:val="28"/>
          <w:szCs w:val="28"/>
          <w:lang w:eastAsia="ru-RU"/>
        </w:rPr>
        <w:t>4, в рублях</w:t>
      </w:r>
      <w:r w:rsidRPr="0045703E">
        <w:rPr>
          <w:rFonts w:ascii="Times New Roman" w:eastAsia="Times New Roman" w:hAnsi="Times New Roman" w:cs="Times New Roman"/>
          <w:color w:val="000000" w:themeColor="text1"/>
          <w:sz w:val="28"/>
          <w:szCs w:val="28"/>
          <w:lang w:eastAsia="ru-RU"/>
        </w:rPr>
        <w:t>).</w:t>
      </w:r>
      <w:r w:rsidRPr="0045703E">
        <w:rPr>
          <w:rFonts w:ascii="Times New Roman" w:eastAsia="Times New Roman" w:hAnsi="Times New Roman" w:cs="Times New Roman"/>
          <w:color w:val="000000" w:themeColor="text1"/>
          <w:sz w:val="28"/>
          <w:szCs w:val="28"/>
          <w:lang w:eastAsia="ru-RU"/>
        </w:rPr>
        <w:tab/>
      </w:r>
      <w:r w:rsidRPr="0045703E">
        <w:rPr>
          <w:rFonts w:ascii="Times New Roman" w:eastAsia="Times New Roman" w:hAnsi="Times New Roman" w:cs="Times New Roman"/>
          <w:color w:val="000000" w:themeColor="text1"/>
          <w:sz w:val="28"/>
          <w:szCs w:val="28"/>
          <w:lang w:eastAsia="ru-RU"/>
        </w:rPr>
        <w:tab/>
      </w:r>
      <w:r w:rsidRPr="0045703E">
        <w:rPr>
          <w:rFonts w:ascii="Times New Roman" w:eastAsia="Times New Roman" w:hAnsi="Times New Roman" w:cs="Times New Roman"/>
          <w:color w:val="000000" w:themeColor="text1"/>
          <w:sz w:val="28"/>
          <w:szCs w:val="28"/>
          <w:lang w:eastAsia="ru-RU"/>
        </w:rPr>
        <w:tab/>
      </w:r>
    </w:p>
    <w:p w:rsidR="00AA377B" w:rsidRPr="0045703E" w:rsidRDefault="00AA377B" w:rsidP="00AA377B">
      <w:pPr>
        <w:overflowPunct w:val="0"/>
        <w:autoSpaceDE w:val="0"/>
        <w:autoSpaceDN w:val="0"/>
        <w:adjustRightInd w:val="0"/>
        <w:spacing w:after="0" w:line="240" w:lineRule="auto"/>
        <w:ind w:left="7799"/>
        <w:jc w:val="both"/>
        <w:textAlignment w:val="baseline"/>
        <w:rPr>
          <w:rFonts w:ascii="Times New Roman" w:eastAsia="Times New Roman" w:hAnsi="Times New Roman" w:cs="Times New Roman"/>
          <w:color w:val="000000" w:themeColor="text1"/>
          <w:sz w:val="28"/>
          <w:szCs w:val="28"/>
          <w:lang w:eastAsia="ru-RU"/>
        </w:rPr>
      </w:pPr>
      <w:r w:rsidRPr="0045703E">
        <w:rPr>
          <w:rFonts w:ascii="Times New Roman" w:eastAsia="Times New Roman" w:hAnsi="Times New Roman" w:cs="Times New Roman"/>
          <w:color w:val="000000" w:themeColor="text1"/>
          <w:sz w:val="28"/>
          <w:szCs w:val="28"/>
          <w:lang w:eastAsia="ru-RU"/>
        </w:rPr>
        <w:t xml:space="preserve">Таблица № </w:t>
      </w:r>
      <w:r>
        <w:rPr>
          <w:rFonts w:ascii="Times New Roman" w:eastAsia="Times New Roman" w:hAnsi="Times New Roman" w:cs="Times New Roman"/>
          <w:color w:val="000000" w:themeColor="text1"/>
          <w:sz w:val="28"/>
          <w:szCs w:val="28"/>
          <w:lang w:eastAsia="ru-RU"/>
        </w:rPr>
        <w:t>4</w:t>
      </w:r>
      <w:r w:rsidRPr="0045703E">
        <w:rPr>
          <w:rFonts w:ascii="Times New Roman" w:eastAsia="Times New Roman" w:hAnsi="Times New Roman" w:cs="Times New Roman"/>
          <w:color w:val="000000" w:themeColor="text1"/>
          <w:sz w:val="28"/>
          <w:szCs w:val="28"/>
          <w:lang w:eastAsia="ru-RU"/>
        </w:rPr>
        <w:t xml:space="preserve"> </w:t>
      </w:r>
    </w:p>
    <w:p w:rsidR="00AA377B" w:rsidRDefault="00AA377B" w:rsidP="00AA37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ru-RU"/>
        </w:rPr>
      </w:pPr>
    </w:p>
    <w:tbl>
      <w:tblPr>
        <w:tblW w:w="9693" w:type="dxa"/>
        <w:tblInd w:w="108" w:type="dxa"/>
        <w:tblLayout w:type="fixed"/>
        <w:tblCellMar>
          <w:left w:w="28" w:type="dxa"/>
          <w:right w:w="28" w:type="dxa"/>
        </w:tblCellMar>
        <w:tblLook w:val="04A0" w:firstRow="1" w:lastRow="0" w:firstColumn="1" w:lastColumn="0" w:noHBand="0" w:noVBand="1"/>
      </w:tblPr>
      <w:tblGrid>
        <w:gridCol w:w="3686"/>
        <w:gridCol w:w="1479"/>
        <w:gridCol w:w="1446"/>
        <w:gridCol w:w="1603"/>
        <w:gridCol w:w="1479"/>
      </w:tblGrid>
      <w:tr w:rsidR="00AA377B" w:rsidRPr="00AA377B" w:rsidTr="00AA377B">
        <w:trPr>
          <w:trHeight w:val="855"/>
        </w:trPr>
        <w:tc>
          <w:tcPr>
            <w:tcW w:w="3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Наименование ГРБС</w:t>
            </w:r>
          </w:p>
        </w:tc>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Кредиторская задолженность на 01.01.2018 г.</w:t>
            </w:r>
          </w:p>
        </w:tc>
        <w:tc>
          <w:tcPr>
            <w:tcW w:w="144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 xml:space="preserve">в том числе просроченная </w:t>
            </w:r>
          </w:p>
        </w:tc>
        <w:tc>
          <w:tcPr>
            <w:tcW w:w="160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Кредиторская задолженность на 01.01.2019 г.</w:t>
            </w:r>
          </w:p>
        </w:tc>
        <w:tc>
          <w:tcPr>
            <w:tcW w:w="14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в том числе просроченная</w:t>
            </w:r>
          </w:p>
        </w:tc>
      </w:tr>
      <w:tr w:rsidR="00AA377B" w:rsidRPr="00AA377B" w:rsidTr="00AA377B">
        <w:trPr>
          <w:trHeight w:val="230"/>
        </w:trPr>
        <w:tc>
          <w:tcPr>
            <w:tcW w:w="3686" w:type="dxa"/>
            <w:vMerge/>
            <w:tcBorders>
              <w:top w:val="single" w:sz="4" w:space="0" w:color="auto"/>
              <w:left w:val="single" w:sz="4" w:space="0" w:color="auto"/>
              <w:bottom w:val="single" w:sz="4" w:space="0" w:color="000000"/>
              <w:right w:val="single" w:sz="4" w:space="0" w:color="auto"/>
            </w:tcBorders>
            <w:vAlign w:val="center"/>
            <w:hideMark/>
          </w:tcPr>
          <w:p w:rsidR="00AA377B" w:rsidRPr="00AA377B" w:rsidRDefault="00AA377B" w:rsidP="00AA377B">
            <w:pPr>
              <w:spacing w:after="0" w:line="240" w:lineRule="auto"/>
              <w:rPr>
                <w:rFonts w:ascii="Times New Roman" w:eastAsia="Times New Roman" w:hAnsi="Times New Roman" w:cs="Times New Roman"/>
                <w:b/>
                <w:bCs/>
                <w:color w:val="000000"/>
                <w:sz w:val="20"/>
                <w:szCs w:val="20"/>
                <w:lang w:eastAsia="ru-RU"/>
              </w:rPr>
            </w:pPr>
          </w:p>
        </w:tc>
        <w:tc>
          <w:tcPr>
            <w:tcW w:w="1479" w:type="dxa"/>
            <w:vMerge/>
            <w:tcBorders>
              <w:top w:val="single" w:sz="4" w:space="0" w:color="auto"/>
              <w:left w:val="single" w:sz="4" w:space="0" w:color="auto"/>
              <w:bottom w:val="single" w:sz="4" w:space="0" w:color="000000"/>
              <w:right w:val="single" w:sz="4" w:space="0" w:color="auto"/>
            </w:tcBorders>
            <w:vAlign w:val="center"/>
            <w:hideMark/>
          </w:tcPr>
          <w:p w:rsidR="00AA377B" w:rsidRPr="00AA377B" w:rsidRDefault="00AA377B" w:rsidP="00AA377B">
            <w:pPr>
              <w:spacing w:after="0" w:line="240" w:lineRule="auto"/>
              <w:rPr>
                <w:rFonts w:ascii="Times New Roman" w:eastAsia="Times New Roman" w:hAnsi="Times New Roman" w:cs="Times New Roman"/>
                <w:b/>
                <w:bCs/>
                <w:color w:val="000000"/>
                <w:sz w:val="20"/>
                <w:szCs w:val="20"/>
                <w:lang w:eastAsia="ru-RU"/>
              </w:rPr>
            </w:pPr>
          </w:p>
        </w:tc>
        <w:tc>
          <w:tcPr>
            <w:tcW w:w="1446" w:type="dxa"/>
            <w:vMerge/>
            <w:tcBorders>
              <w:top w:val="single" w:sz="4" w:space="0" w:color="auto"/>
              <w:left w:val="single" w:sz="4" w:space="0" w:color="auto"/>
              <w:bottom w:val="single" w:sz="4" w:space="0" w:color="000000"/>
              <w:right w:val="single" w:sz="4" w:space="0" w:color="auto"/>
            </w:tcBorders>
            <w:vAlign w:val="center"/>
            <w:hideMark/>
          </w:tcPr>
          <w:p w:rsidR="00AA377B" w:rsidRPr="00AA377B" w:rsidRDefault="00AA377B" w:rsidP="00AA377B">
            <w:pPr>
              <w:spacing w:after="0" w:line="240" w:lineRule="auto"/>
              <w:rPr>
                <w:rFonts w:ascii="Times New Roman" w:eastAsia="Times New Roman" w:hAnsi="Times New Roman" w:cs="Times New Roman"/>
                <w:b/>
                <w:bCs/>
                <w:color w:val="000000"/>
                <w:sz w:val="20"/>
                <w:szCs w:val="20"/>
                <w:lang w:eastAsia="ru-RU"/>
              </w:rPr>
            </w:pPr>
          </w:p>
        </w:tc>
        <w:tc>
          <w:tcPr>
            <w:tcW w:w="1603" w:type="dxa"/>
            <w:vMerge/>
            <w:tcBorders>
              <w:top w:val="single" w:sz="4" w:space="0" w:color="auto"/>
              <w:left w:val="single" w:sz="4" w:space="0" w:color="auto"/>
              <w:bottom w:val="single" w:sz="4" w:space="0" w:color="000000"/>
              <w:right w:val="single" w:sz="4" w:space="0" w:color="auto"/>
            </w:tcBorders>
            <w:vAlign w:val="center"/>
            <w:hideMark/>
          </w:tcPr>
          <w:p w:rsidR="00AA377B" w:rsidRPr="00AA377B" w:rsidRDefault="00AA377B" w:rsidP="00AA377B">
            <w:pPr>
              <w:spacing w:after="0" w:line="240" w:lineRule="auto"/>
              <w:rPr>
                <w:rFonts w:ascii="Times New Roman" w:eastAsia="Times New Roman" w:hAnsi="Times New Roman" w:cs="Times New Roman"/>
                <w:b/>
                <w:bCs/>
                <w:color w:val="000000"/>
                <w:sz w:val="20"/>
                <w:szCs w:val="20"/>
                <w:lang w:eastAsia="ru-RU"/>
              </w:rPr>
            </w:pPr>
          </w:p>
        </w:tc>
        <w:tc>
          <w:tcPr>
            <w:tcW w:w="1479" w:type="dxa"/>
            <w:vMerge/>
            <w:tcBorders>
              <w:top w:val="single" w:sz="4" w:space="0" w:color="auto"/>
              <w:left w:val="single" w:sz="4" w:space="0" w:color="auto"/>
              <w:bottom w:val="single" w:sz="4" w:space="0" w:color="000000"/>
              <w:right w:val="single" w:sz="4" w:space="0" w:color="auto"/>
            </w:tcBorders>
            <w:vAlign w:val="center"/>
            <w:hideMark/>
          </w:tcPr>
          <w:p w:rsidR="00AA377B" w:rsidRPr="00AA377B" w:rsidRDefault="00AA377B" w:rsidP="00AA377B">
            <w:pPr>
              <w:spacing w:after="0" w:line="240" w:lineRule="auto"/>
              <w:rPr>
                <w:rFonts w:ascii="Times New Roman" w:eastAsia="Times New Roman" w:hAnsi="Times New Roman" w:cs="Times New Roman"/>
                <w:b/>
                <w:bCs/>
                <w:color w:val="000000"/>
                <w:sz w:val="20"/>
                <w:szCs w:val="20"/>
                <w:lang w:eastAsia="ru-RU"/>
              </w:rPr>
            </w:pPr>
          </w:p>
        </w:tc>
      </w:tr>
      <w:tr w:rsidR="00AA377B" w:rsidRPr="00AA377B" w:rsidTr="00AA377B">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Дума города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441 971,28</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6 983,34</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300"/>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Администрация города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777 423,61</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329 051,06</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203"/>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Департамент финансов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4 393,21</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3 357,09</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294"/>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Департамент муниципального имущества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33 428,85</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65 911,70</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w:t>
            </w:r>
          </w:p>
        </w:tc>
      </w:tr>
      <w:tr w:rsidR="00AA377B" w:rsidRPr="00AA377B" w:rsidTr="002C0EF3">
        <w:trPr>
          <w:trHeight w:val="40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Департамент образования и молодёжной политики </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1 384 683,35</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2 652 528,01</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12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Комитет культуры </w:t>
            </w:r>
            <w:r w:rsidR="002C0EF3">
              <w:rPr>
                <w:rFonts w:ascii="Times New Roman" w:eastAsia="Times New Roman" w:hAnsi="Times New Roman" w:cs="Times New Roman"/>
                <w:color w:val="000000"/>
                <w:sz w:val="20"/>
                <w:szCs w:val="20"/>
                <w:lang w:eastAsia="ru-RU"/>
              </w:rPr>
              <w:t xml:space="preserve">и туризма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78 423,62</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32 135,69</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7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Комитет физической культуры и спорта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96 201,21</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333 265,23</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56"/>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Управление опеки и попечительства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5 800,00</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9 678,70</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AA377B">
        <w:trPr>
          <w:trHeight w:val="259"/>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Департамент градостроительства и земельных отношений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12 897 663,14</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3 508 340,24</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2C0EF3">
        <w:trPr>
          <w:trHeight w:val="301"/>
        </w:trPr>
        <w:tc>
          <w:tcPr>
            <w:tcW w:w="3686" w:type="dxa"/>
            <w:tcBorders>
              <w:top w:val="nil"/>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Департамент жилищно-коммунального хозяйства </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1 026 842,32</w:t>
            </w:r>
          </w:p>
        </w:tc>
        <w:tc>
          <w:tcPr>
            <w:tcW w:w="1446"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w:t>
            </w:r>
          </w:p>
        </w:tc>
        <w:tc>
          <w:tcPr>
            <w:tcW w:w="1603"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2 645 548,72</w:t>
            </w:r>
          </w:p>
        </w:tc>
        <w:tc>
          <w:tcPr>
            <w:tcW w:w="1479" w:type="dxa"/>
            <w:tcBorders>
              <w:top w:val="nil"/>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w:t>
            </w:r>
          </w:p>
        </w:tc>
      </w:tr>
      <w:tr w:rsidR="00AA377B" w:rsidRPr="00AA377B" w:rsidTr="002C0EF3">
        <w:trPr>
          <w:trHeight w:val="245"/>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2C0EF3">
            <w:pPr>
              <w:spacing w:after="0" w:line="240" w:lineRule="auto"/>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 xml:space="preserve">Комитет </w:t>
            </w:r>
            <w:r w:rsidR="002C0EF3">
              <w:rPr>
                <w:rFonts w:ascii="Times New Roman" w:eastAsia="Times New Roman" w:hAnsi="Times New Roman" w:cs="Times New Roman"/>
                <w:color w:val="000000"/>
                <w:sz w:val="20"/>
                <w:szCs w:val="20"/>
                <w:lang w:eastAsia="ru-RU"/>
              </w:rPr>
              <w:t>ЗАГС</w:t>
            </w:r>
            <w:r w:rsidRPr="00AA377B">
              <w:rPr>
                <w:rFonts w:ascii="Times New Roman" w:eastAsia="Times New Roman" w:hAnsi="Times New Roman" w:cs="Times New Roman"/>
                <w:color w:val="000000"/>
                <w:sz w:val="20"/>
                <w:szCs w:val="20"/>
                <w:lang w:eastAsia="ru-RU"/>
              </w:rPr>
              <w:t xml:space="preserve"> </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59,16</w:t>
            </w:r>
          </w:p>
        </w:tc>
        <w:tc>
          <w:tcPr>
            <w:tcW w:w="14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c>
          <w:tcPr>
            <w:tcW w:w="16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000000"/>
                <w:sz w:val="20"/>
                <w:szCs w:val="20"/>
                <w:lang w:eastAsia="ru-RU"/>
              </w:rPr>
            </w:pPr>
            <w:r w:rsidRPr="00AA377B">
              <w:rPr>
                <w:rFonts w:ascii="Times New Roman" w:eastAsia="Times New Roman" w:hAnsi="Times New Roman" w:cs="Times New Roman"/>
                <w:color w:val="000000"/>
                <w:sz w:val="20"/>
                <w:szCs w:val="20"/>
                <w:lang w:eastAsia="ru-RU"/>
              </w:rPr>
              <w:t>0,00</w:t>
            </w:r>
          </w:p>
        </w:tc>
        <w:tc>
          <w:tcPr>
            <w:tcW w:w="1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color w:val="FF0000"/>
                <w:sz w:val="20"/>
                <w:szCs w:val="20"/>
                <w:lang w:eastAsia="ru-RU"/>
              </w:rPr>
            </w:pPr>
            <w:r w:rsidRPr="00AA377B">
              <w:rPr>
                <w:rFonts w:ascii="Times New Roman" w:eastAsia="Times New Roman" w:hAnsi="Times New Roman" w:cs="Times New Roman"/>
                <w:color w:val="FF0000"/>
                <w:sz w:val="20"/>
                <w:szCs w:val="20"/>
                <w:lang w:eastAsia="ru-RU"/>
              </w:rPr>
              <w:t> </w:t>
            </w:r>
          </w:p>
        </w:tc>
      </w:tr>
      <w:tr w:rsidR="00AA377B" w:rsidRPr="00AA377B" w:rsidTr="002C0EF3">
        <w:trPr>
          <w:trHeight w:val="148"/>
        </w:trPr>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ИТОГО</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16 746 889,75</w:t>
            </w:r>
          </w:p>
        </w:tc>
        <w:tc>
          <w:tcPr>
            <w:tcW w:w="1446"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0,00</w:t>
            </w:r>
          </w:p>
        </w:tc>
        <w:tc>
          <w:tcPr>
            <w:tcW w:w="1603"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9 586 799,78</w:t>
            </w:r>
          </w:p>
        </w:tc>
        <w:tc>
          <w:tcPr>
            <w:tcW w:w="1479" w:type="dxa"/>
            <w:tcBorders>
              <w:top w:val="single" w:sz="4" w:space="0" w:color="auto"/>
              <w:left w:val="nil"/>
              <w:bottom w:val="single" w:sz="4" w:space="0" w:color="auto"/>
              <w:right w:val="single" w:sz="4" w:space="0" w:color="auto"/>
            </w:tcBorders>
            <w:shd w:val="clear" w:color="auto" w:fill="auto"/>
            <w:vAlign w:val="center"/>
            <w:hideMark/>
          </w:tcPr>
          <w:p w:rsidR="00AA377B" w:rsidRPr="00AA377B" w:rsidRDefault="00AA377B" w:rsidP="00AA377B">
            <w:pPr>
              <w:spacing w:after="0" w:line="240" w:lineRule="auto"/>
              <w:jc w:val="center"/>
              <w:rPr>
                <w:rFonts w:ascii="Times New Roman" w:eastAsia="Times New Roman" w:hAnsi="Times New Roman" w:cs="Times New Roman"/>
                <w:b/>
                <w:bCs/>
                <w:color w:val="000000"/>
                <w:sz w:val="20"/>
                <w:szCs w:val="20"/>
                <w:lang w:eastAsia="ru-RU"/>
              </w:rPr>
            </w:pPr>
            <w:r w:rsidRPr="00AA377B">
              <w:rPr>
                <w:rFonts w:ascii="Times New Roman" w:eastAsia="Times New Roman" w:hAnsi="Times New Roman" w:cs="Times New Roman"/>
                <w:b/>
                <w:bCs/>
                <w:color w:val="000000"/>
                <w:sz w:val="20"/>
                <w:szCs w:val="20"/>
                <w:lang w:eastAsia="ru-RU"/>
              </w:rPr>
              <w:t>0,00</w:t>
            </w:r>
          </w:p>
        </w:tc>
      </w:tr>
    </w:tbl>
    <w:p w:rsidR="00AA377B" w:rsidRDefault="00AA377B" w:rsidP="00AA377B">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lang w:eastAsia="ru-RU"/>
        </w:rPr>
      </w:pPr>
    </w:p>
    <w:p w:rsidR="00AA377B" w:rsidRPr="00E22860" w:rsidRDefault="00E22860" w:rsidP="00E22860">
      <w:pPr>
        <w:tabs>
          <w:tab w:val="left" w:pos="142"/>
        </w:tabs>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FF0000"/>
          <w:sz w:val="26"/>
          <w:szCs w:val="26"/>
          <w:lang w:eastAsia="ru-RU"/>
        </w:rPr>
        <w:tab/>
      </w:r>
      <w:r w:rsidR="00AA377B" w:rsidRPr="0078737E">
        <w:rPr>
          <w:rFonts w:ascii="Times New Roman" w:eastAsia="Times New Roman" w:hAnsi="Times New Roman" w:cs="Times New Roman"/>
          <w:color w:val="FF0000"/>
          <w:sz w:val="26"/>
          <w:szCs w:val="26"/>
          <w:lang w:eastAsia="ru-RU"/>
        </w:rPr>
        <w:tab/>
      </w:r>
      <w:r w:rsidR="00AA377B" w:rsidRPr="00121C4B">
        <w:rPr>
          <w:rFonts w:ascii="Times New Roman" w:eastAsia="Times New Roman" w:hAnsi="Times New Roman" w:cs="Times New Roman"/>
          <w:sz w:val="28"/>
          <w:szCs w:val="28"/>
          <w:lang w:eastAsia="ru-RU"/>
        </w:rPr>
        <w:t>В сравнении с показателями 201</w:t>
      </w:r>
      <w:r>
        <w:rPr>
          <w:rFonts w:ascii="Times New Roman" w:eastAsia="Times New Roman" w:hAnsi="Times New Roman" w:cs="Times New Roman"/>
          <w:sz w:val="28"/>
          <w:szCs w:val="28"/>
          <w:lang w:eastAsia="ru-RU"/>
        </w:rPr>
        <w:t>7</w:t>
      </w:r>
      <w:r w:rsidR="00AA377B">
        <w:rPr>
          <w:rFonts w:ascii="Times New Roman" w:eastAsia="Times New Roman" w:hAnsi="Times New Roman" w:cs="Times New Roman"/>
          <w:sz w:val="28"/>
          <w:szCs w:val="28"/>
          <w:lang w:eastAsia="ru-RU"/>
        </w:rPr>
        <w:t xml:space="preserve"> года</w:t>
      </w:r>
      <w:r w:rsidR="00AA377B" w:rsidRPr="00121C4B">
        <w:rPr>
          <w:rFonts w:ascii="Times New Roman" w:eastAsia="Times New Roman" w:hAnsi="Times New Roman" w:cs="Times New Roman"/>
          <w:sz w:val="28"/>
          <w:szCs w:val="28"/>
          <w:lang w:eastAsia="ru-RU"/>
        </w:rPr>
        <w:t xml:space="preserve"> произошло у</w:t>
      </w:r>
      <w:r>
        <w:rPr>
          <w:rFonts w:ascii="Times New Roman" w:eastAsia="Times New Roman" w:hAnsi="Times New Roman" w:cs="Times New Roman"/>
          <w:sz w:val="28"/>
          <w:szCs w:val="28"/>
          <w:lang w:eastAsia="ru-RU"/>
        </w:rPr>
        <w:t xml:space="preserve">меньшение </w:t>
      </w:r>
      <w:r w:rsidR="00AA377B" w:rsidRPr="00121C4B">
        <w:rPr>
          <w:rFonts w:ascii="Times New Roman" w:eastAsia="Times New Roman" w:hAnsi="Times New Roman" w:cs="Times New Roman"/>
          <w:sz w:val="28"/>
          <w:szCs w:val="28"/>
          <w:lang w:eastAsia="ru-RU"/>
        </w:rPr>
        <w:t xml:space="preserve">кредиторской задолженности на </w:t>
      </w:r>
      <w:r>
        <w:rPr>
          <w:rFonts w:ascii="Times New Roman" w:eastAsia="Times New Roman" w:hAnsi="Times New Roman" w:cs="Times New Roman"/>
          <w:sz w:val="28"/>
          <w:szCs w:val="28"/>
          <w:lang w:eastAsia="ru-RU"/>
        </w:rPr>
        <w:t>7 160 089</w:t>
      </w:r>
      <w:r w:rsidR="00AA377B" w:rsidRPr="00121C4B">
        <w:rPr>
          <w:rFonts w:ascii="Times New Roman" w:eastAsia="Times New Roman" w:hAnsi="Times New Roman" w:cs="Times New Roman"/>
          <w:sz w:val="28"/>
          <w:szCs w:val="28"/>
          <w:lang w:eastAsia="ru-RU"/>
        </w:rPr>
        <w:t xml:space="preserve"> рубл</w:t>
      </w:r>
      <w:r>
        <w:rPr>
          <w:rFonts w:ascii="Times New Roman" w:eastAsia="Times New Roman" w:hAnsi="Times New Roman" w:cs="Times New Roman"/>
          <w:sz w:val="28"/>
          <w:szCs w:val="28"/>
          <w:lang w:eastAsia="ru-RU"/>
        </w:rPr>
        <w:t>ей</w:t>
      </w:r>
      <w:r w:rsidR="00AA377B" w:rsidRPr="00121C4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9</w:t>
      </w:r>
      <w:r w:rsidR="00AA377B" w:rsidRPr="00121C4B">
        <w:rPr>
          <w:rFonts w:ascii="Times New Roman" w:eastAsia="Times New Roman" w:hAnsi="Times New Roman" w:cs="Times New Roman"/>
          <w:sz w:val="28"/>
          <w:szCs w:val="28"/>
          <w:lang w:eastAsia="ru-RU"/>
        </w:rPr>
        <w:t>7 копеек.</w:t>
      </w:r>
      <w:r w:rsidR="00AA377B">
        <w:rPr>
          <w:rFonts w:ascii="Times New Roman" w:eastAsia="Times New Roman" w:hAnsi="Times New Roman" w:cs="Times New Roman"/>
          <w:color w:val="FF0000"/>
          <w:sz w:val="28"/>
          <w:szCs w:val="28"/>
          <w:lang w:eastAsia="ru-RU"/>
        </w:rPr>
        <w:t xml:space="preserve"> </w:t>
      </w:r>
      <w:r w:rsidRPr="00E22860">
        <w:rPr>
          <w:rFonts w:ascii="Times New Roman" w:eastAsia="Times New Roman" w:hAnsi="Times New Roman" w:cs="Times New Roman"/>
          <w:sz w:val="28"/>
          <w:szCs w:val="28"/>
          <w:lang w:eastAsia="ru-RU"/>
        </w:rPr>
        <w:t>Основную сумму задолженности составляет задолженность по страховым взносам на обязательное социальное страхование от несчастных случаев, обязательное медицинское страхование, обязательное пенсионное страхование.</w:t>
      </w:r>
    </w:p>
    <w:p w:rsidR="002E0DF4" w:rsidRDefault="002E0DF4" w:rsidP="0093408E">
      <w:pPr>
        <w:spacing w:after="0" w:line="240" w:lineRule="auto"/>
        <w:jc w:val="both"/>
        <w:rPr>
          <w:rFonts w:ascii="Times New Roman" w:eastAsia="Times New Roman" w:hAnsi="Times New Roman" w:cs="Times New Roman"/>
          <w:color w:val="FF0000"/>
          <w:sz w:val="28"/>
          <w:szCs w:val="28"/>
          <w:lang w:eastAsia="ru-RU"/>
        </w:rPr>
      </w:pPr>
    </w:p>
    <w:p w:rsidR="001341EA" w:rsidRPr="008A0BA8" w:rsidRDefault="0093408E" w:rsidP="002E0DF4">
      <w:pPr>
        <w:spacing w:after="0" w:line="240" w:lineRule="auto"/>
        <w:jc w:val="both"/>
        <w:rPr>
          <w:rFonts w:ascii="Times New Roman" w:eastAsia="Times New Roman" w:hAnsi="Times New Roman" w:cs="Times New Roman"/>
          <w:color w:val="000000" w:themeColor="text1"/>
          <w:sz w:val="28"/>
          <w:szCs w:val="28"/>
          <w:lang w:eastAsia="ru-RU"/>
        </w:rPr>
      </w:pPr>
      <w:r w:rsidRPr="0078737E">
        <w:rPr>
          <w:rFonts w:ascii="Times New Roman" w:eastAsia="Times New Roman" w:hAnsi="Times New Roman" w:cs="Times New Roman"/>
          <w:color w:val="FF0000"/>
          <w:sz w:val="28"/>
          <w:szCs w:val="28"/>
          <w:lang w:eastAsia="ru-RU"/>
        </w:rPr>
        <w:tab/>
      </w:r>
      <w:r w:rsidR="002E0DF4">
        <w:rPr>
          <w:rFonts w:ascii="Times New Roman" w:eastAsia="Times New Roman" w:hAnsi="Times New Roman" w:cs="Times New Roman"/>
          <w:color w:val="000000" w:themeColor="text1"/>
          <w:sz w:val="28"/>
          <w:szCs w:val="28"/>
          <w:lang w:eastAsia="ru-RU"/>
        </w:rPr>
        <w:t>К</w:t>
      </w:r>
      <w:r w:rsidRPr="0045703E">
        <w:rPr>
          <w:rFonts w:ascii="Times New Roman" w:eastAsia="Times New Roman" w:hAnsi="Times New Roman" w:cs="Times New Roman"/>
          <w:color w:val="000000" w:themeColor="text1"/>
          <w:sz w:val="28"/>
          <w:szCs w:val="28"/>
          <w:lang w:eastAsia="ru-RU"/>
        </w:rPr>
        <w:t>редиторск</w:t>
      </w:r>
      <w:r w:rsidR="002E0DF4">
        <w:rPr>
          <w:rFonts w:ascii="Times New Roman" w:eastAsia="Times New Roman" w:hAnsi="Times New Roman" w:cs="Times New Roman"/>
          <w:color w:val="000000" w:themeColor="text1"/>
          <w:sz w:val="28"/>
          <w:szCs w:val="28"/>
          <w:lang w:eastAsia="ru-RU"/>
        </w:rPr>
        <w:t>ая</w:t>
      </w:r>
      <w:r w:rsidRPr="0045703E">
        <w:rPr>
          <w:rFonts w:ascii="Times New Roman" w:eastAsia="Times New Roman" w:hAnsi="Times New Roman" w:cs="Times New Roman"/>
          <w:color w:val="000000" w:themeColor="text1"/>
          <w:sz w:val="28"/>
          <w:szCs w:val="28"/>
          <w:lang w:eastAsia="ru-RU"/>
        </w:rPr>
        <w:t xml:space="preserve"> задолженности по доходам </w:t>
      </w:r>
      <w:r w:rsidR="002E0DF4">
        <w:rPr>
          <w:rFonts w:ascii="Times New Roman" w:eastAsia="Times New Roman" w:hAnsi="Times New Roman" w:cs="Times New Roman"/>
          <w:color w:val="000000" w:themeColor="text1"/>
          <w:sz w:val="28"/>
          <w:szCs w:val="28"/>
          <w:lang w:eastAsia="ru-RU"/>
        </w:rPr>
        <w:t>составила 681 707 233 рубля 51 копейка</w:t>
      </w:r>
      <w:r w:rsidR="00175B7B">
        <w:rPr>
          <w:rFonts w:ascii="Times New Roman" w:eastAsia="Times New Roman" w:hAnsi="Times New Roman" w:cs="Times New Roman"/>
          <w:color w:val="000000" w:themeColor="text1"/>
          <w:sz w:val="28"/>
          <w:szCs w:val="28"/>
          <w:lang w:eastAsia="ru-RU"/>
        </w:rPr>
        <w:t>,</w:t>
      </w:r>
      <w:r w:rsidR="002E0DF4" w:rsidRPr="002E0DF4">
        <w:t xml:space="preserve"> </w:t>
      </w:r>
      <w:r w:rsidR="002E0DF4" w:rsidRPr="002E0DF4">
        <w:rPr>
          <w:rFonts w:ascii="Times New Roman" w:eastAsia="Times New Roman" w:hAnsi="Times New Roman" w:cs="Times New Roman"/>
          <w:color w:val="000000" w:themeColor="text1"/>
          <w:sz w:val="28"/>
          <w:szCs w:val="28"/>
          <w:lang w:eastAsia="ru-RU"/>
        </w:rPr>
        <w:t>просроченная задолженность отсутствовала</w:t>
      </w:r>
      <w:r w:rsidR="002E0DF4">
        <w:rPr>
          <w:rFonts w:ascii="Times New Roman" w:eastAsia="Times New Roman" w:hAnsi="Times New Roman" w:cs="Times New Roman"/>
          <w:color w:val="000000" w:themeColor="text1"/>
          <w:sz w:val="28"/>
          <w:szCs w:val="28"/>
          <w:lang w:eastAsia="ru-RU"/>
        </w:rPr>
        <w:t>. В</w:t>
      </w:r>
      <w:r w:rsidR="00F5298A" w:rsidRPr="008A0BA8">
        <w:rPr>
          <w:rFonts w:ascii="Times New Roman" w:eastAsia="Times New Roman" w:hAnsi="Times New Roman" w:cs="Times New Roman"/>
          <w:color w:val="000000" w:themeColor="text1"/>
          <w:sz w:val="28"/>
          <w:szCs w:val="28"/>
          <w:lang w:eastAsia="ru-RU"/>
        </w:rPr>
        <w:t xml:space="preserve"> сравнении с показателями 201</w:t>
      </w:r>
      <w:r w:rsidR="002E0DF4">
        <w:rPr>
          <w:rFonts w:ascii="Times New Roman" w:eastAsia="Times New Roman" w:hAnsi="Times New Roman" w:cs="Times New Roman"/>
          <w:color w:val="000000" w:themeColor="text1"/>
          <w:sz w:val="28"/>
          <w:szCs w:val="28"/>
          <w:lang w:eastAsia="ru-RU"/>
        </w:rPr>
        <w:t>7</w:t>
      </w:r>
      <w:r w:rsidR="00883CF1">
        <w:rPr>
          <w:rFonts w:ascii="Times New Roman" w:eastAsia="Times New Roman" w:hAnsi="Times New Roman" w:cs="Times New Roman"/>
          <w:color w:val="000000" w:themeColor="text1"/>
          <w:sz w:val="28"/>
          <w:szCs w:val="28"/>
          <w:lang w:eastAsia="ru-RU"/>
        </w:rPr>
        <w:t xml:space="preserve"> года</w:t>
      </w:r>
      <w:r w:rsidR="00CF223D" w:rsidRPr="008A0BA8">
        <w:rPr>
          <w:rFonts w:ascii="Times New Roman" w:eastAsia="Times New Roman" w:hAnsi="Times New Roman" w:cs="Times New Roman"/>
          <w:color w:val="000000" w:themeColor="text1"/>
          <w:sz w:val="28"/>
          <w:szCs w:val="28"/>
          <w:lang w:eastAsia="ru-RU"/>
        </w:rPr>
        <w:t xml:space="preserve"> произошло </w:t>
      </w:r>
      <w:r w:rsidR="00BF4427" w:rsidRPr="008A0BA8">
        <w:rPr>
          <w:rFonts w:ascii="Times New Roman" w:eastAsia="Times New Roman" w:hAnsi="Times New Roman" w:cs="Times New Roman"/>
          <w:color w:val="000000" w:themeColor="text1"/>
          <w:sz w:val="28"/>
          <w:szCs w:val="28"/>
          <w:lang w:eastAsia="ru-RU"/>
        </w:rPr>
        <w:t>у</w:t>
      </w:r>
      <w:r w:rsidR="008A0BA8" w:rsidRPr="008A0BA8">
        <w:rPr>
          <w:rFonts w:ascii="Times New Roman" w:eastAsia="Times New Roman" w:hAnsi="Times New Roman" w:cs="Times New Roman"/>
          <w:color w:val="000000" w:themeColor="text1"/>
          <w:sz w:val="28"/>
          <w:szCs w:val="28"/>
          <w:lang w:eastAsia="ru-RU"/>
        </w:rPr>
        <w:t>величе</w:t>
      </w:r>
      <w:r w:rsidR="00CF223D" w:rsidRPr="008A0BA8">
        <w:rPr>
          <w:rFonts w:ascii="Times New Roman" w:eastAsia="Times New Roman" w:hAnsi="Times New Roman" w:cs="Times New Roman"/>
          <w:color w:val="000000" w:themeColor="text1"/>
          <w:sz w:val="28"/>
          <w:szCs w:val="28"/>
          <w:lang w:eastAsia="ru-RU"/>
        </w:rPr>
        <w:t xml:space="preserve">ние кредиторской задолженности по доходам на </w:t>
      </w:r>
      <w:r w:rsidR="002E0DF4">
        <w:rPr>
          <w:rFonts w:ascii="Times New Roman" w:eastAsia="Times New Roman" w:hAnsi="Times New Roman" w:cs="Times New Roman"/>
          <w:color w:val="000000" w:themeColor="text1"/>
          <w:sz w:val="28"/>
          <w:szCs w:val="28"/>
          <w:lang w:eastAsia="ru-RU"/>
        </w:rPr>
        <w:t>654 104 345</w:t>
      </w:r>
      <w:r w:rsidR="00BF4427" w:rsidRPr="008A0BA8">
        <w:rPr>
          <w:rFonts w:ascii="Times New Roman" w:eastAsia="Times New Roman" w:hAnsi="Times New Roman" w:cs="Times New Roman"/>
          <w:color w:val="000000" w:themeColor="text1"/>
          <w:sz w:val="28"/>
          <w:szCs w:val="28"/>
          <w:lang w:eastAsia="ru-RU"/>
        </w:rPr>
        <w:t xml:space="preserve"> рубл</w:t>
      </w:r>
      <w:r w:rsidR="00175B7B">
        <w:rPr>
          <w:rFonts w:ascii="Times New Roman" w:eastAsia="Times New Roman" w:hAnsi="Times New Roman" w:cs="Times New Roman"/>
          <w:color w:val="000000" w:themeColor="text1"/>
          <w:sz w:val="28"/>
          <w:szCs w:val="28"/>
          <w:lang w:eastAsia="ru-RU"/>
        </w:rPr>
        <w:t xml:space="preserve">ей </w:t>
      </w:r>
      <w:r w:rsidR="00BF4427" w:rsidRPr="008A0BA8">
        <w:rPr>
          <w:rFonts w:ascii="Times New Roman" w:eastAsia="Times New Roman" w:hAnsi="Times New Roman" w:cs="Times New Roman"/>
          <w:color w:val="000000" w:themeColor="text1"/>
          <w:sz w:val="28"/>
          <w:szCs w:val="28"/>
          <w:lang w:eastAsia="ru-RU"/>
        </w:rPr>
        <w:t>1</w:t>
      </w:r>
      <w:r w:rsidR="002E0DF4">
        <w:rPr>
          <w:rFonts w:ascii="Times New Roman" w:eastAsia="Times New Roman" w:hAnsi="Times New Roman" w:cs="Times New Roman"/>
          <w:color w:val="000000" w:themeColor="text1"/>
          <w:sz w:val="28"/>
          <w:szCs w:val="28"/>
          <w:lang w:eastAsia="ru-RU"/>
        </w:rPr>
        <w:t>5</w:t>
      </w:r>
      <w:r w:rsidR="00CF223D" w:rsidRPr="008A0BA8">
        <w:rPr>
          <w:rFonts w:ascii="Times New Roman" w:eastAsia="Times New Roman" w:hAnsi="Times New Roman" w:cs="Times New Roman"/>
          <w:color w:val="000000" w:themeColor="text1"/>
          <w:sz w:val="28"/>
          <w:szCs w:val="28"/>
          <w:lang w:eastAsia="ru-RU"/>
        </w:rPr>
        <w:t xml:space="preserve"> копеек.</w:t>
      </w:r>
      <w:r w:rsidR="00175B7B" w:rsidRPr="00175B7B">
        <w:t xml:space="preserve"> </w:t>
      </w:r>
    </w:p>
    <w:p w:rsidR="001341EA" w:rsidRDefault="00CB2990" w:rsidP="00557CBE">
      <w:pPr>
        <w:spacing w:after="0" w:line="240" w:lineRule="auto"/>
        <w:jc w:val="both"/>
        <w:rPr>
          <w:rFonts w:ascii="Times New Roman" w:eastAsia="Times New Roman" w:hAnsi="Times New Roman" w:cs="Times New Roman"/>
          <w:color w:val="000000" w:themeColor="text1"/>
          <w:sz w:val="28"/>
          <w:szCs w:val="28"/>
          <w:lang w:eastAsia="ru-RU"/>
        </w:rPr>
      </w:pPr>
      <w:r w:rsidRPr="0078737E">
        <w:rPr>
          <w:rFonts w:ascii="Times New Roman" w:eastAsia="Times New Roman" w:hAnsi="Times New Roman" w:cs="Times New Roman"/>
          <w:color w:val="FF0000"/>
          <w:sz w:val="28"/>
          <w:szCs w:val="28"/>
          <w:lang w:eastAsia="ru-RU"/>
        </w:rPr>
        <w:lastRenderedPageBreak/>
        <w:tab/>
      </w:r>
      <w:r w:rsidR="009B4107">
        <w:rPr>
          <w:rFonts w:ascii="Times New Roman" w:eastAsia="Times New Roman" w:hAnsi="Times New Roman" w:cs="Times New Roman"/>
          <w:color w:val="000000" w:themeColor="text1"/>
          <w:sz w:val="28"/>
          <w:szCs w:val="28"/>
          <w:lang w:eastAsia="ru-RU"/>
        </w:rPr>
        <w:t>С</w:t>
      </w:r>
      <w:r w:rsidR="002E0DF4">
        <w:rPr>
          <w:rFonts w:ascii="Times New Roman" w:eastAsia="Times New Roman" w:hAnsi="Times New Roman" w:cs="Times New Roman"/>
          <w:color w:val="000000" w:themeColor="text1"/>
          <w:sz w:val="28"/>
          <w:szCs w:val="28"/>
          <w:lang w:eastAsia="ru-RU"/>
        </w:rPr>
        <w:t xml:space="preserve">огласно </w:t>
      </w:r>
      <w:r w:rsidR="0015028D" w:rsidRPr="008A0BA8">
        <w:rPr>
          <w:rFonts w:ascii="Times New Roman" w:eastAsia="Times New Roman" w:hAnsi="Times New Roman" w:cs="Times New Roman"/>
          <w:color w:val="000000" w:themeColor="text1"/>
          <w:sz w:val="28"/>
          <w:szCs w:val="28"/>
          <w:lang w:eastAsia="ru-RU"/>
        </w:rPr>
        <w:t>отчётности департамента финансов</w:t>
      </w:r>
      <w:r w:rsidR="0015028D">
        <w:rPr>
          <w:rFonts w:ascii="Times New Roman" w:eastAsia="Times New Roman" w:hAnsi="Times New Roman" w:cs="Times New Roman"/>
          <w:color w:val="000000" w:themeColor="text1"/>
          <w:sz w:val="28"/>
          <w:szCs w:val="28"/>
          <w:lang w:eastAsia="ru-RU"/>
        </w:rPr>
        <w:t>,</w:t>
      </w:r>
      <w:r w:rsidR="009B4107">
        <w:rPr>
          <w:rFonts w:ascii="Times New Roman" w:eastAsia="Times New Roman" w:hAnsi="Times New Roman" w:cs="Times New Roman"/>
          <w:color w:val="000000" w:themeColor="text1"/>
          <w:sz w:val="28"/>
          <w:szCs w:val="28"/>
          <w:lang w:eastAsia="ru-RU"/>
        </w:rPr>
        <w:t xml:space="preserve"> основную сумму задолженности </w:t>
      </w:r>
      <w:r w:rsidR="002E0DF4">
        <w:rPr>
          <w:rFonts w:ascii="Times New Roman" w:eastAsia="Times New Roman" w:hAnsi="Times New Roman" w:cs="Times New Roman"/>
          <w:color w:val="000000" w:themeColor="text1"/>
          <w:sz w:val="28"/>
          <w:szCs w:val="28"/>
          <w:lang w:eastAsia="ru-RU"/>
        </w:rPr>
        <w:t>составляют</w:t>
      </w:r>
      <w:r w:rsidR="00557CBE" w:rsidRPr="008A0BA8">
        <w:rPr>
          <w:rFonts w:ascii="Times New Roman" w:eastAsia="Times New Roman" w:hAnsi="Times New Roman" w:cs="Times New Roman"/>
          <w:color w:val="000000" w:themeColor="text1"/>
          <w:sz w:val="28"/>
          <w:szCs w:val="28"/>
          <w:lang w:eastAsia="ru-RU"/>
        </w:rPr>
        <w:t xml:space="preserve"> о</w:t>
      </w:r>
      <w:r w:rsidR="00FC1926" w:rsidRPr="008A0BA8">
        <w:rPr>
          <w:rFonts w:ascii="Times New Roman" w:eastAsia="Times New Roman" w:hAnsi="Times New Roman" w:cs="Times New Roman"/>
          <w:color w:val="000000" w:themeColor="text1"/>
          <w:sz w:val="28"/>
          <w:szCs w:val="28"/>
          <w:lang w:eastAsia="ru-RU"/>
        </w:rPr>
        <w:t>статки межбюджетных трансфертов</w:t>
      </w:r>
      <w:r w:rsidR="00947546" w:rsidRPr="008A0BA8">
        <w:rPr>
          <w:rFonts w:ascii="Times New Roman" w:eastAsia="Times New Roman" w:hAnsi="Times New Roman" w:cs="Times New Roman"/>
          <w:color w:val="000000" w:themeColor="text1"/>
          <w:sz w:val="28"/>
          <w:szCs w:val="28"/>
          <w:lang w:eastAsia="ru-RU"/>
        </w:rPr>
        <w:t>,</w:t>
      </w:r>
      <w:r w:rsidR="00FC1926" w:rsidRPr="008A0BA8">
        <w:rPr>
          <w:rFonts w:ascii="Times New Roman" w:eastAsia="Times New Roman" w:hAnsi="Times New Roman" w:cs="Times New Roman"/>
          <w:color w:val="000000" w:themeColor="text1"/>
          <w:sz w:val="28"/>
          <w:szCs w:val="28"/>
          <w:lang w:eastAsia="ru-RU"/>
        </w:rPr>
        <w:t xml:space="preserve"> </w:t>
      </w:r>
      <w:r w:rsidR="00CF223D" w:rsidRPr="008A0BA8">
        <w:rPr>
          <w:rFonts w:ascii="Times New Roman" w:eastAsia="Times New Roman" w:hAnsi="Times New Roman" w:cs="Times New Roman"/>
          <w:color w:val="000000" w:themeColor="text1"/>
          <w:sz w:val="28"/>
          <w:szCs w:val="28"/>
          <w:lang w:eastAsia="ru-RU"/>
        </w:rPr>
        <w:t xml:space="preserve">поступивших от </w:t>
      </w:r>
      <w:r w:rsidR="00C63D80" w:rsidRPr="008A0BA8">
        <w:rPr>
          <w:rFonts w:ascii="Times New Roman" w:eastAsia="Times New Roman" w:hAnsi="Times New Roman" w:cs="Times New Roman"/>
          <w:color w:val="000000" w:themeColor="text1"/>
          <w:sz w:val="28"/>
          <w:szCs w:val="28"/>
          <w:lang w:eastAsia="ru-RU"/>
        </w:rPr>
        <w:t>Департамента финансов Ханты-Мансийского автономного округа</w:t>
      </w:r>
      <w:r w:rsidR="00883CF1">
        <w:rPr>
          <w:rFonts w:ascii="Times New Roman" w:eastAsia="Times New Roman" w:hAnsi="Times New Roman" w:cs="Times New Roman"/>
          <w:color w:val="000000" w:themeColor="text1"/>
          <w:sz w:val="28"/>
          <w:szCs w:val="28"/>
          <w:lang w:eastAsia="ru-RU"/>
        </w:rPr>
        <w:t xml:space="preserve"> </w:t>
      </w:r>
      <w:r w:rsidR="00C63D80" w:rsidRPr="008A0BA8">
        <w:rPr>
          <w:rFonts w:ascii="Times New Roman" w:eastAsia="Times New Roman" w:hAnsi="Times New Roman" w:cs="Times New Roman"/>
          <w:color w:val="000000" w:themeColor="text1"/>
          <w:sz w:val="28"/>
          <w:szCs w:val="28"/>
          <w:lang w:eastAsia="ru-RU"/>
        </w:rPr>
        <w:t>-</w:t>
      </w:r>
      <w:r w:rsidR="00883CF1">
        <w:rPr>
          <w:rFonts w:ascii="Times New Roman" w:eastAsia="Times New Roman" w:hAnsi="Times New Roman" w:cs="Times New Roman"/>
          <w:color w:val="000000" w:themeColor="text1"/>
          <w:sz w:val="28"/>
          <w:szCs w:val="28"/>
          <w:lang w:eastAsia="ru-RU"/>
        </w:rPr>
        <w:t xml:space="preserve"> </w:t>
      </w:r>
      <w:r w:rsidR="00FC1926" w:rsidRPr="008A0BA8">
        <w:rPr>
          <w:rFonts w:ascii="Times New Roman" w:eastAsia="Times New Roman" w:hAnsi="Times New Roman" w:cs="Times New Roman"/>
          <w:color w:val="000000" w:themeColor="text1"/>
          <w:sz w:val="28"/>
          <w:szCs w:val="28"/>
          <w:lang w:eastAsia="ru-RU"/>
        </w:rPr>
        <w:t>Югры</w:t>
      </w:r>
      <w:r w:rsidR="00947546" w:rsidRPr="008A0BA8">
        <w:rPr>
          <w:rFonts w:ascii="Times New Roman" w:eastAsia="Times New Roman" w:hAnsi="Times New Roman" w:cs="Times New Roman"/>
          <w:color w:val="000000" w:themeColor="text1"/>
          <w:sz w:val="28"/>
          <w:szCs w:val="28"/>
          <w:lang w:eastAsia="ru-RU"/>
        </w:rPr>
        <w:t>,</w:t>
      </w:r>
      <w:r w:rsidR="00FC1926" w:rsidRPr="008A0BA8">
        <w:rPr>
          <w:rFonts w:ascii="Times New Roman" w:eastAsia="Times New Roman" w:hAnsi="Times New Roman" w:cs="Times New Roman"/>
          <w:color w:val="000000" w:themeColor="text1"/>
          <w:sz w:val="28"/>
          <w:szCs w:val="28"/>
          <w:lang w:eastAsia="ru-RU"/>
        </w:rPr>
        <w:t xml:space="preserve"> </w:t>
      </w:r>
      <w:r w:rsidR="0021575F" w:rsidRPr="008A0BA8">
        <w:rPr>
          <w:rFonts w:ascii="Times New Roman" w:eastAsia="Times New Roman" w:hAnsi="Times New Roman" w:cs="Times New Roman"/>
          <w:color w:val="000000" w:themeColor="text1"/>
          <w:sz w:val="28"/>
          <w:szCs w:val="28"/>
          <w:lang w:eastAsia="ru-RU"/>
        </w:rPr>
        <w:t xml:space="preserve">в сумме </w:t>
      </w:r>
      <w:r w:rsidR="009B4107" w:rsidRPr="009B4107">
        <w:rPr>
          <w:rFonts w:ascii="Times New Roman" w:eastAsia="Times New Roman" w:hAnsi="Times New Roman" w:cs="Times New Roman"/>
          <w:color w:val="000000" w:themeColor="text1"/>
          <w:sz w:val="28"/>
          <w:szCs w:val="28"/>
          <w:lang w:eastAsia="ru-RU"/>
        </w:rPr>
        <w:t>678</w:t>
      </w:r>
      <w:r w:rsidR="009B4107">
        <w:rPr>
          <w:rFonts w:ascii="Times New Roman" w:eastAsia="Times New Roman" w:hAnsi="Times New Roman" w:cs="Times New Roman"/>
          <w:color w:val="000000" w:themeColor="text1"/>
          <w:sz w:val="28"/>
          <w:szCs w:val="28"/>
          <w:lang w:eastAsia="ru-RU"/>
        </w:rPr>
        <w:t xml:space="preserve"> </w:t>
      </w:r>
      <w:r w:rsidR="009B4107" w:rsidRPr="009B4107">
        <w:rPr>
          <w:rFonts w:ascii="Times New Roman" w:eastAsia="Times New Roman" w:hAnsi="Times New Roman" w:cs="Times New Roman"/>
          <w:color w:val="000000" w:themeColor="text1"/>
          <w:sz w:val="28"/>
          <w:szCs w:val="28"/>
          <w:lang w:eastAsia="ru-RU"/>
        </w:rPr>
        <w:t>235</w:t>
      </w:r>
      <w:r w:rsidR="009B4107">
        <w:rPr>
          <w:rFonts w:ascii="Times New Roman" w:eastAsia="Times New Roman" w:hAnsi="Times New Roman" w:cs="Times New Roman"/>
          <w:color w:val="000000" w:themeColor="text1"/>
          <w:sz w:val="28"/>
          <w:szCs w:val="28"/>
          <w:lang w:eastAsia="ru-RU"/>
        </w:rPr>
        <w:t> </w:t>
      </w:r>
      <w:r w:rsidR="009B4107" w:rsidRPr="009B4107">
        <w:rPr>
          <w:rFonts w:ascii="Times New Roman" w:eastAsia="Times New Roman" w:hAnsi="Times New Roman" w:cs="Times New Roman"/>
          <w:color w:val="000000" w:themeColor="text1"/>
          <w:sz w:val="28"/>
          <w:szCs w:val="28"/>
          <w:lang w:eastAsia="ru-RU"/>
        </w:rPr>
        <w:t>157</w:t>
      </w:r>
      <w:r w:rsidR="009B4107">
        <w:rPr>
          <w:rFonts w:ascii="Times New Roman" w:eastAsia="Times New Roman" w:hAnsi="Times New Roman" w:cs="Times New Roman"/>
          <w:color w:val="000000" w:themeColor="text1"/>
          <w:sz w:val="28"/>
          <w:szCs w:val="28"/>
          <w:lang w:eastAsia="ru-RU"/>
        </w:rPr>
        <w:t xml:space="preserve"> </w:t>
      </w:r>
      <w:r w:rsidR="00FC1926" w:rsidRPr="008A0BA8">
        <w:rPr>
          <w:rFonts w:ascii="Times New Roman" w:eastAsia="Times New Roman" w:hAnsi="Times New Roman" w:cs="Times New Roman"/>
          <w:color w:val="000000" w:themeColor="text1"/>
          <w:sz w:val="28"/>
          <w:szCs w:val="28"/>
          <w:lang w:eastAsia="ru-RU"/>
        </w:rPr>
        <w:t>рубл</w:t>
      </w:r>
      <w:r w:rsidR="00557CBE" w:rsidRPr="008A0BA8">
        <w:rPr>
          <w:rFonts w:ascii="Times New Roman" w:eastAsia="Times New Roman" w:hAnsi="Times New Roman" w:cs="Times New Roman"/>
          <w:color w:val="000000" w:themeColor="text1"/>
          <w:sz w:val="28"/>
          <w:szCs w:val="28"/>
          <w:lang w:eastAsia="ru-RU"/>
        </w:rPr>
        <w:t>ей</w:t>
      </w:r>
      <w:r w:rsidR="005A7B48" w:rsidRPr="008A0BA8">
        <w:rPr>
          <w:rFonts w:ascii="Times New Roman" w:eastAsia="Times New Roman" w:hAnsi="Times New Roman" w:cs="Times New Roman"/>
          <w:color w:val="000000" w:themeColor="text1"/>
          <w:sz w:val="28"/>
          <w:szCs w:val="28"/>
          <w:lang w:eastAsia="ru-RU"/>
        </w:rPr>
        <w:t xml:space="preserve"> </w:t>
      </w:r>
      <w:r w:rsidR="009B4107" w:rsidRPr="009B4107">
        <w:rPr>
          <w:rFonts w:ascii="Times New Roman" w:eastAsia="Times New Roman" w:hAnsi="Times New Roman" w:cs="Times New Roman"/>
          <w:color w:val="000000" w:themeColor="text1"/>
          <w:sz w:val="28"/>
          <w:szCs w:val="28"/>
          <w:lang w:eastAsia="ru-RU"/>
        </w:rPr>
        <w:t xml:space="preserve">49 </w:t>
      </w:r>
      <w:r w:rsidR="005A7B48" w:rsidRPr="008A0BA8">
        <w:rPr>
          <w:rFonts w:ascii="Times New Roman" w:eastAsia="Times New Roman" w:hAnsi="Times New Roman" w:cs="Times New Roman"/>
          <w:color w:val="000000" w:themeColor="text1"/>
          <w:sz w:val="28"/>
          <w:szCs w:val="28"/>
          <w:lang w:eastAsia="ru-RU"/>
        </w:rPr>
        <w:t>копеек</w:t>
      </w:r>
      <w:r w:rsidR="009B4107">
        <w:rPr>
          <w:rFonts w:ascii="Times New Roman" w:eastAsia="Times New Roman" w:hAnsi="Times New Roman" w:cs="Times New Roman"/>
          <w:color w:val="000000" w:themeColor="text1"/>
          <w:sz w:val="28"/>
          <w:szCs w:val="28"/>
          <w:lang w:eastAsia="ru-RU"/>
        </w:rPr>
        <w:t>.</w:t>
      </w:r>
    </w:p>
    <w:p w:rsidR="001E1407" w:rsidRPr="00E674F3" w:rsidRDefault="001E1407" w:rsidP="001E1407">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этом, кредиторская</w:t>
      </w:r>
      <w:r w:rsidRPr="000359F3">
        <w:rPr>
          <w:rFonts w:ascii="Times New Roman" w:eastAsia="Times New Roman" w:hAnsi="Times New Roman" w:cs="Times New Roman"/>
          <w:sz w:val="28"/>
          <w:szCs w:val="28"/>
          <w:lang w:eastAsia="ru-RU"/>
        </w:rPr>
        <w:t xml:space="preserve"> задолженность по доходам от использования и реализации имущества </w:t>
      </w:r>
      <w:r w:rsidRPr="00E96807">
        <w:rPr>
          <w:rFonts w:ascii="Times New Roman" w:eastAsia="Times New Roman" w:hAnsi="Times New Roman" w:cs="Times New Roman"/>
          <w:sz w:val="28"/>
          <w:szCs w:val="28"/>
          <w:lang w:eastAsia="ru-RU"/>
        </w:rPr>
        <w:t xml:space="preserve">составила </w:t>
      </w:r>
      <w:r w:rsidR="00E96807" w:rsidRPr="001E1407">
        <w:rPr>
          <w:rFonts w:ascii="Times New Roman" w:eastAsia="Times New Roman" w:hAnsi="Times New Roman" w:cs="Times New Roman"/>
          <w:bCs/>
          <w:sz w:val="28"/>
          <w:szCs w:val="28"/>
          <w:lang w:eastAsia="ru-RU"/>
        </w:rPr>
        <w:t>3 166</w:t>
      </w:r>
      <w:r w:rsidR="00E96807" w:rsidRPr="00E96807">
        <w:rPr>
          <w:rFonts w:ascii="Times New Roman" w:eastAsia="Times New Roman" w:hAnsi="Times New Roman" w:cs="Times New Roman"/>
          <w:bCs/>
          <w:sz w:val="28"/>
          <w:szCs w:val="28"/>
          <w:lang w:eastAsia="ru-RU"/>
        </w:rPr>
        <w:t> </w:t>
      </w:r>
      <w:r w:rsidR="00E96807" w:rsidRPr="001E1407">
        <w:rPr>
          <w:rFonts w:ascii="Times New Roman" w:eastAsia="Times New Roman" w:hAnsi="Times New Roman" w:cs="Times New Roman"/>
          <w:bCs/>
          <w:sz w:val="28"/>
          <w:szCs w:val="28"/>
          <w:lang w:eastAsia="ru-RU"/>
        </w:rPr>
        <w:t>337</w:t>
      </w:r>
      <w:r w:rsidR="00E96807" w:rsidRPr="00E96807">
        <w:rPr>
          <w:rFonts w:ascii="Times New Roman" w:eastAsia="Times New Roman" w:hAnsi="Times New Roman" w:cs="Times New Roman"/>
          <w:bCs/>
          <w:sz w:val="28"/>
          <w:szCs w:val="28"/>
          <w:lang w:eastAsia="ru-RU"/>
        </w:rPr>
        <w:t xml:space="preserve"> </w:t>
      </w:r>
      <w:r w:rsidRPr="00E96807">
        <w:rPr>
          <w:rFonts w:ascii="Times New Roman" w:hAnsi="Times New Roman" w:cs="Times New Roman"/>
          <w:sz w:val="28"/>
          <w:szCs w:val="28"/>
        </w:rPr>
        <w:t>рубл</w:t>
      </w:r>
      <w:r w:rsidR="00E96807">
        <w:rPr>
          <w:rFonts w:ascii="Times New Roman" w:hAnsi="Times New Roman" w:cs="Times New Roman"/>
          <w:sz w:val="28"/>
          <w:szCs w:val="28"/>
        </w:rPr>
        <w:t>ей</w:t>
      </w:r>
      <w:r w:rsidRPr="00E96807">
        <w:rPr>
          <w:rFonts w:ascii="Times New Roman" w:hAnsi="Times New Roman" w:cs="Times New Roman"/>
          <w:sz w:val="28"/>
          <w:szCs w:val="28"/>
        </w:rPr>
        <w:t xml:space="preserve"> </w:t>
      </w:r>
      <w:r w:rsidR="00E96807" w:rsidRPr="001E1407">
        <w:rPr>
          <w:rFonts w:ascii="Times New Roman" w:eastAsia="Times New Roman" w:hAnsi="Times New Roman" w:cs="Times New Roman"/>
          <w:bCs/>
          <w:sz w:val="28"/>
          <w:szCs w:val="28"/>
          <w:lang w:eastAsia="ru-RU"/>
        </w:rPr>
        <w:t>40</w:t>
      </w:r>
      <w:r w:rsidRPr="00E96807">
        <w:rPr>
          <w:rFonts w:ascii="Times New Roman" w:hAnsi="Times New Roman" w:cs="Times New Roman"/>
          <w:sz w:val="28"/>
          <w:szCs w:val="28"/>
        </w:rPr>
        <w:t xml:space="preserve"> копеек</w:t>
      </w:r>
      <w:r w:rsidRPr="00E96807">
        <w:rPr>
          <w:rFonts w:ascii="Times New Roman" w:eastAsia="Times New Roman" w:hAnsi="Times New Roman" w:cs="Times New Roman"/>
          <w:sz w:val="28"/>
          <w:szCs w:val="28"/>
          <w:lang w:eastAsia="ru-RU"/>
        </w:rPr>
        <w:t xml:space="preserve"> (таблица № 5,</w:t>
      </w:r>
      <w:r w:rsidRPr="00E674F3">
        <w:rPr>
          <w:rFonts w:ascii="Times New Roman" w:eastAsia="Times New Roman" w:hAnsi="Times New Roman" w:cs="Times New Roman"/>
          <w:sz w:val="28"/>
          <w:szCs w:val="28"/>
          <w:lang w:eastAsia="ru-RU"/>
        </w:rPr>
        <w:t xml:space="preserve"> в рублях).</w:t>
      </w:r>
    </w:p>
    <w:p w:rsidR="001E1407" w:rsidRPr="002E0DF4" w:rsidRDefault="001E1407" w:rsidP="001E1407">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E674F3">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r>
      <w:r w:rsidRPr="005B02EF">
        <w:rPr>
          <w:rFonts w:ascii="Times New Roman" w:eastAsia="Times New Roman" w:hAnsi="Times New Roman" w:cs="Times New Roman"/>
          <w:sz w:val="28"/>
          <w:szCs w:val="28"/>
          <w:lang w:eastAsia="ru-RU"/>
        </w:rPr>
        <w:tab/>
        <w:t xml:space="preserve">  Таблица № </w:t>
      </w:r>
      <w:r>
        <w:rPr>
          <w:rFonts w:ascii="Times New Roman" w:eastAsia="Times New Roman" w:hAnsi="Times New Roman" w:cs="Times New Roman"/>
          <w:sz w:val="28"/>
          <w:szCs w:val="28"/>
          <w:lang w:eastAsia="ru-RU"/>
        </w:rPr>
        <w:t>5</w:t>
      </w:r>
    </w:p>
    <w:tbl>
      <w:tblPr>
        <w:tblW w:w="9781" w:type="dxa"/>
        <w:tblInd w:w="108" w:type="dxa"/>
        <w:tblLayout w:type="fixed"/>
        <w:tblCellMar>
          <w:left w:w="28" w:type="dxa"/>
          <w:right w:w="28" w:type="dxa"/>
        </w:tblCellMar>
        <w:tblLook w:val="04A0" w:firstRow="1" w:lastRow="0" w:firstColumn="1" w:lastColumn="0" w:noHBand="0" w:noVBand="1"/>
      </w:tblPr>
      <w:tblGrid>
        <w:gridCol w:w="3969"/>
        <w:gridCol w:w="1843"/>
        <w:gridCol w:w="1134"/>
        <w:gridCol w:w="2835"/>
      </w:tblGrid>
      <w:tr w:rsidR="00E96807" w:rsidRPr="001E1407" w:rsidTr="00E96807">
        <w:trPr>
          <w:trHeight w:val="51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Наименование кода дохода</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 xml:space="preserve">Сумма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В том числе просро</w:t>
            </w:r>
            <w:r w:rsidR="00E96807">
              <w:rPr>
                <w:rFonts w:ascii="Times New Roman" w:eastAsia="Times New Roman" w:hAnsi="Times New Roman" w:cs="Times New Roman"/>
                <w:b/>
                <w:bCs/>
                <w:sz w:val="20"/>
                <w:szCs w:val="20"/>
                <w:lang w:eastAsia="ru-RU"/>
              </w:rPr>
              <w:softHyphen/>
            </w:r>
            <w:r w:rsidRPr="001E1407">
              <w:rPr>
                <w:rFonts w:ascii="Times New Roman" w:eastAsia="Times New Roman" w:hAnsi="Times New Roman" w:cs="Times New Roman"/>
                <w:b/>
                <w:bCs/>
                <w:sz w:val="20"/>
                <w:szCs w:val="20"/>
                <w:lang w:eastAsia="ru-RU"/>
              </w:rPr>
              <w:t>ченная</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Причины образования</w:t>
            </w:r>
          </w:p>
        </w:tc>
      </w:tr>
      <w:tr w:rsidR="00E96807" w:rsidRPr="001E1407" w:rsidTr="00E96807">
        <w:trPr>
          <w:trHeight w:val="102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106 000,00</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Оплата произведена на неверно указанный код бюджетной классификации в конце от</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чётного периода</w:t>
            </w:r>
            <w:r w:rsidR="002C0EF3">
              <w:rPr>
                <w:rFonts w:ascii="Times New Roman" w:eastAsia="Times New Roman" w:hAnsi="Times New Roman" w:cs="Times New Roman"/>
                <w:sz w:val="20"/>
                <w:szCs w:val="20"/>
                <w:lang w:eastAsia="ru-RU"/>
              </w:rPr>
              <w:t>.</w:t>
            </w:r>
          </w:p>
        </w:tc>
      </w:tr>
      <w:tr w:rsidR="00E96807" w:rsidRPr="001E1407" w:rsidTr="00E96807">
        <w:trPr>
          <w:trHeight w:val="510"/>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Доходы от сдачи в аренду имущества, со</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ставляющего казну городских округов (за исключением земельных участков)</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246 157,69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 </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Оплата арендаторами муни</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ципального имущества ранее срока начисления</w:t>
            </w:r>
            <w:r w:rsidR="002C0EF3">
              <w:rPr>
                <w:rFonts w:ascii="Times New Roman" w:eastAsia="Times New Roman" w:hAnsi="Times New Roman" w:cs="Times New Roman"/>
                <w:sz w:val="20"/>
                <w:szCs w:val="20"/>
                <w:lang w:eastAsia="ru-RU"/>
              </w:rPr>
              <w:t>.</w:t>
            </w:r>
            <w:r w:rsidRPr="001E1407">
              <w:rPr>
                <w:rFonts w:ascii="Times New Roman" w:eastAsia="Times New Roman" w:hAnsi="Times New Roman" w:cs="Times New Roman"/>
                <w:sz w:val="20"/>
                <w:szCs w:val="20"/>
                <w:lang w:eastAsia="ru-RU"/>
              </w:rPr>
              <w:t xml:space="preserve"> </w:t>
            </w:r>
          </w:p>
        </w:tc>
      </w:tr>
      <w:tr w:rsidR="00E96807" w:rsidRPr="001E1407" w:rsidTr="00E96807">
        <w:trPr>
          <w:trHeight w:val="411"/>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Доходы от продажи квартир, находящихся в собственности городских округов</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2 738 892,03</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 </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Оплата по договорам мены в рассрочку ранее срока начис</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ления.</w:t>
            </w:r>
          </w:p>
        </w:tc>
      </w:tr>
      <w:tr w:rsidR="00E96807" w:rsidRPr="001E1407" w:rsidTr="00E96807">
        <w:trPr>
          <w:trHeight w:val="1530"/>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Доходы от реализации иного имущества, находящегося в собственности городских округов (за исключением имущества муни</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ципальных бюджетных и автономных учреждений, а также имущества муници</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пальных унитарных предприятий, в том числе казенных), в части реализации ос</w:t>
            </w:r>
            <w:r w:rsidR="00E96807">
              <w:rPr>
                <w:rFonts w:ascii="Times New Roman" w:eastAsia="Times New Roman" w:hAnsi="Times New Roman" w:cs="Times New Roman"/>
                <w:sz w:val="20"/>
                <w:szCs w:val="20"/>
                <w:lang w:eastAsia="ru-RU"/>
              </w:rPr>
              <w:softHyphen/>
            </w:r>
            <w:r w:rsidRPr="001E1407">
              <w:rPr>
                <w:rFonts w:ascii="Times New Roman" w:eastAsia="Times New Roman" w:hAnsi="Times New Roman" w:cs="Times New Roman"/>
                <w:sz w:val="20"/>
                <w:szCs w:val="20"/>
                <w:lang w:eastAsia="ru-RU"/>
              </w:rPr>
              <w:t>новных средств по указанному имуществу</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75 287,68</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 </w:t>
            </w:r>
          </w:p>
        </w:tc>
        <w:tc>
          <w:tcPr>
            <w:tcW w:w="2835" w:type="dxa"/>
            <w:tcBorders>
              <w:top w:val="nil"/>
              <w:left w:val="nil"/>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sz w:val="20"/>
                <w:szCs w:val="20"/>
                <w:lang w:eastAsia="ru-RU"/>
              </w:rPr>
            </w:pPr>
            <w:r w:rsidRPr="001E1407">
              <w:rPr>
                <w:rFonts w:ascii="Times New Roman" w:eastAsia="Times New Roman" w:hAnsi="Times New Roman" w:cs="Times New Roman"/>
                <w:sz w:val="20"/>
                <w:szCs w:val="20"/>
                <w:lang w:eastAsia="ru-RU"/>
              </w:rPr>
              <w:t>Оплата по договорам купли-продажи в рассрочку ранее срока оплаты</w:t>
            </w:r>
            <w:r w:rsidR="002C0EF3">
              <w:rPr>
                <w:rFonts w:ascii="Times New Roman" w:eastAsia="Times New Roman" w:hAnsi="Times New Roman" w:cs="Times New Roman"/>
                <w:sz w:val="20"/>
                <w:szCs w:val="20"/>
                <w:lang w:eastAsia="ru-RU"/>
              </w:rPr>
              <w:t>.</w:t>
            </w:r>
          </w:p>
        </w:tc>
      </w:tr>
      <w:tr w:rsidR="00E96807" w:rsidRPr="001E1407" w:rsidTr="00E96807">
        <w:trPr>
          <w:trHeight w:val="255"/>
        </w:trPr>
        <w:tc>
          <w:tcPr>
            <w:tcW w:w="3969" w:type="dxa"/>
            <w:tcBorders>
              <w:top w:val="nil"/>
              <w:left w:val="single" w:sz="4" w:space="0" w:color="auto"/>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Итого дебиторской задолженности по доходам</w:t>
            </w:r>
          </w:p>
        </w:tc>
        <w:tc>
          <w:tcPr>
            <w:tcW w:w="1843" w:type="dxa"/>
            <w:tcBorders>
              <w:top w:val="nil"/>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3 166 337,40</w:t>
            </w:r>
          </w:p>
        </w:tc>
        <w:tc>
          <w:tcPr>
            <w:tcW w:w="1134" w:type="dxa"/>
            <w:tcBorders>
              <w:top w:val="nil"/>
              <w:left w:val="nil"/>
              <w:bottom w:val="single" w:sz="4" w:space="0" w:color="auto"/>
              <w:right w:val="single" w:sz="4" w:space="0" w:color="auto"/>
            </w:tcBorders>
            <w:shd w:val="clear" w:color="auto" w:fill="auto"/>
            <w:noWrap/>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0,00</w:t>
            </w:r>
          </w:p>
        </w:tc>
        <w:tc>
          <w:tcPr>
            <w:tcW w:w="2835" w:type="dxa"/>
            <w:tcBorders>
              <w:top w:val="nil"/>
              <w:left w:val="nil"/>
              <w:bottom w:val="single" w:sz="4" w:space="0" w:color="auto"/>
              <w:right w:val="single" w:sz="4" w:space="0" w:color="auto"/>
            </w:tcBorders>
            <w:shd w:val="clear" w:color="auto" w:fill="auto"/>
            <w:vAlign w:val="center"/>
            <w:hideMark/>
          </w:tcPr>
          <w:p w:rsidR="001E1407" w:rsidRPr="001E1407" w:rsidRDefault="001E1407" w:rsidP="001E1407">
            <w:pPr>
              <w:spacing w:after="0" w:line="240" w:lineRule="auto"/>
              <w:jc w:val="center"/>
              <w:rPr>
                <w:rFonts w:ascii="Times New Roman" w:eastAsia="Times New Roman" w:hAnsi="Times New Roman" w:cs="Times New Roman"/>
                <w:b/>
                <w:bCs/>
                <w:sz w:val="20"/>
                <w:szCs w:val="20"/>
                <w:lang w:eastAsia="ru-RU"/>
              </w:rPr>
            </w:pPr>
            <w:r w:rsidRPr="001E1407">
              <w:rPr>
                <w:rFonts w:ascii="Times New Roman" w:eastAsia="Times New Roman" w:hAnsi="Times New Roman" w:cs="Times New Roman"/>
                <w:b/>
                <w:bCs/>
                <w:sz w:val="20"/>
                <w:szCs w:val="20"/>
                <w:lang w:eastAsia="ru-RU"/>
              </w:rPr>
              <w:t>х</w:t>
            </w:r>
          </w:p>
        </w:tc>
      </w:tr>
    </w:tbl>
    <w:p w:rsidR="009B4107" w:rsidRDefault="009B4107" w:rsidP="00557CBE">
      <w:pPr>
        <w:spacing w:after="0" w:line="240" w:lineRule="auto"/>
        <w:jc w:val="both"/>
        <w:rPr>
          <w:rFonts w:ascii="Times New Roman" w:eastAsia="Times New Roman" w:hAnsi="Times New Roman" w:cs="Times New Roman"/>
          <w:color w:val="000000" w:themeColor="text1"/>
          <w:sz w:val="28"/>
          <w:szCs w:val="28"/>
          <w:lang w:eastAsia="ru-RU"/>
        </w:rPr>
      </w:pPr>
    </w:p>
    <w:p w:rsidR="008D5B8A" w:rsidRPr="00087077" w:rsidRDefault="000A5061"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3726D2" w:rsidRPr="00087077">
        <w:rPr>
          <w:rFonts w:ascii="Times New Roman" w:eastAsia="Times New Roman" w:hAnsi="Times New Roman" w:cs="Times New Roman"/>
          <w:sz w:val="28"/>
          <w:szCs w:val="28"/>
          <w:lang w:eastAsia="ru-RU"/>
        </w:rPr>
        <w:t>6</w:t>
      </w:r>
      <w:r w:rsidR="00435EBF" w:rsidRPr="00087077">
        <w:rPr>
          <w:rFonts w:ascii="Times New Roman" w:eastAsia="Times New Roman" w:hAnsi="Times New Roman" w:cs="Times New Roman"/>
          <w:sz w:val="28"/>
          <w:szCs w:val="28"/>
          <w:lang w:eastAsia="ru-RU"/>
        </w:rPr>
        <w:t>.</w:t>
      </w:r>
      <w:r w:rsidR="008D5B8A" w:rsidRPr="00087077">
        <w:rPr>
          <w:rFonts w:ascii="Times New Roman" w:eastAsia="Times New Roman" w:hAnsi="Times New Roman" w:cs="Times New Roman"/>
          <w:sz w:val="28"/>
          <w:szCs w:val="28"/>
          <w:lang w:eastAsia="ru-RU"/>
        </w:rPr>
        <w:t xml:space="preserve"> В ходе проверки финансирования и исполнения </w:t>
      </w:r>
      <w:r w:rsidR="00E02474" w:rsidRPr="00087077">
        <w:rPr>
          <w:rFonts w:ascii="Times New Roman" w:eastAsia="Times New Roman" w:hAnsi="Times New Roman" w:cs="Times New Roman"/>
          <w:sz w:val="28"/>
          <w:szCs w:val="28"/>
          <w:lang w:eastAsia="ru-RU"/>
        </w:rPr>
        <w:t>муниципальных</w:t>
      </w:r>
      <w:r w:rsidR="008D5B8A" w:rsidRPr="00087077">
        <w:rPr>
          <w:rFonts w:ascii="Times New Roman" w:eastAsia="Times New Roman" w:hAnsi="Times New Roman" w:cs="Times New Roman"/>
          <w:sz w:val="28"/>
          <w:szCs w:val="28"/>
          <w:lang w:eastAsia="ru-RU"/>
        </w:rPr>
        <w:t xml:space="preserve"> программ</w:t>
      </w:r>
      <w:r w:rsidR="00B63D71" w:rsidRPr="00087077">
        <w:rPr>
          <w:rFonts w:ascii="Times New Roman" w:eastAsia="Times New Roman" w:hAnsi="Times New Roman" w:cs="Times New Roman"/>
          <w:sz w:val="28"/>
          <w:szCs w:val="28"/>
          <w:lang w:eastAsia="ru-RU"/>
        </w:rPr>
        <w:t xml:space="preserve"> </w:t>
      </w:r>
      <w:r w:rsidR="00EE04AB" w:rsidRPr="00087077">
        <w:rPr>
          <w:rFonts w:ascii="Times New Roman" w:eastAsia="Times New Roman" w:hAnsi="Times New Roman" w:cs="Times New Roman"/>
          <w:sz w:val="28"/>
          <w:szCs w:val="28"/>
          <w:lang w:eastAsia="ru-RU"/>
        </w:rPr>
        <w:t>установлено, что общий объё</w:t>
      </w:r>
      <w:r w:rsidR="00947546" w:rsidRPr="00087077">
        <w:rPr>
          <w:rFonts w:ascii="Times New Roman" w:eastAsia="Times New Roman" w:hAnsi="Times New Roman" w:cs="Times New Roman"/>
          <w:sz w:val="28"/>
          <w:szCs w:val="28"/>
          <w:lang w:eastAsia="ru-RU"/>
        </w:rPr>
        <w:t>м утверждё</w:t>
      </w:r>
      <w:r w:rsidR="008D5B8A" w:rsidRPr="00087077">
        <w:rPr>
          <w:rFonts w:ascii="Times New Roman" w:eastAsia="Times New Roman" w:hAnsi="Times New Roman" w:cs="Times New Roman"/>
          <w:sz w:val="28"/>
          <w:szCs w:val="28"/>
          <w:lang w:eastAsia="ru-RU"/>
        </w:rPr>
        <w:t xml:space="preserve">нных бюджетных назначений составил </w:t>
      </w:r>
      <w:r w:rsidR="00E96807">
        <w:rPr>
          <w:rFonts w:ascii="Times New Roman" w:eastAsia="Times New Roman" w:hAnsi="Times New Roman" w:cs="Times New Roman"/>
          <w:sz w:val="28"/>
          <w:szCs w:val="28"/>
          <w:lang w:eastAsia="ru-RU"/>
        </w:rPr>
        <w:t>9 124 022 601</w:t>
      </w:r>
      <w:r w:rsidR="00E64E86" w:rsidRPr="00087077">
        <w:rPr>
          <w:rFonts w:ascii="Times New Roman" w:eastAsia="Times New Roman" w:hAnsi="Times New Roman" w:cs="Times New Roman"/>
          <w:sz w:val="28"/>
          <w:szCs w:val="28"/>
          <w:lang w:eastAsia="ru-RU"/>
        </w:rPr>
        <w:t xml:space="preserve"> </w:t>
      </w:r>
      <w:r w:rsidR="0022285F" w:rsidRPr="00087077">
        <w:rPr>
          <w:rFonts w:ascii="Times New Roman" w:eastAsia="Times New Roman" w:hAnsi="Times New Roman" w:cs="Times New Roman"/>
          <w:sz w:val="28"/>
          <w:szCs w:val="28"/>
          <w:lang w:eastAsia="ru-RU"/>
        </w:rPr>
        <w:t>рубл</w:t>
      </w:r>
      <w:r w:rsidR="00E96807">
        <w:rPr>
          <w:rFonts w:ascii="Times New Roman" w:eastAsia="Times New Roman" w:hAnsi="Times New Roman" w:cs="Times New Roman"/>
          <w:sz w:val="28"/>
          <w:szCs w:val="28"/>
          <w:lang w:eastAsia="ru-RU"/>
        </w:rPr>
        <w:t>ь</w:t>
      </w:r>
      <w:r w:rsidR="002870C9" w:rsidRPr="00087077">
        <w:rPr>
          <w:rFonts w:ascii="Times New Roman" w:eastAsia="Times New Roman" w:hAnsi="Times New Roman" w:cs="Times New Roman"/>
          <w:sz w:val="28"/>
          <w:szCs w:val="28"/>
          <w:lang w:eastAsia="ru-RU"/>
        </w:rPr>
        <w:t xml:space="preserve"> </w:t>
      </w:r>
      <w:r w:rsidR="00E96807">
        <w:rPr>
          <w:rFonts w:ascii="Times New Roman" w:eastAsia="Times New Roman" w:hAnsi="Times New Roman" w:cs="Times New Roman"/>
          <w:sz w:val="28"/>
          <w:szCs w:val="28"/>
          <w:lang w:eastAsia="ru-RU"/>
        </w:rPr>
        <w:t>85</w:t>
      </w:r>
      <w:r w:rsidR="00B63D71" w:rsidRPr="00087077">
        <w:rPr>
          <w:rFonts w:ascii="Times New Roman" w:eastAsia="Times New Roman" w:hAnsi="Times New Roman" w:cs="Times New Roman"/>
          <w:sz w:val="28"/>
          <w:szCs w:val="28"/>
          <w:lang w:eastAsia="ru-RU"/>
        </w:rPr>
        <w:t xml:space="preserve"> коп</w:t>
      </w:r>
      <w:r w:rsidR="002870C9" w:rsidRPr="00087077">
        <w:rPr>
          <w:rFonts w:ascii="Times New Roman" w:eastAsia="Times New Roman" w:hAnsi="Times New Roman" w:cs="Times New Roman"/>
          <w:sz w:val="28"/>
          <w:szCs w:val="28"/>
          <w:lang w:eastAsia="ru-RU"/>
        </w:rPr>
        <w:t>е</w:t>
      </w:r>
      <w:r w:rsidR="00087077" w:rsidRPr="00087077">
        <w:rPr>
          <w:rFonts w:ascii="Times New Roman" w:eastAsia="Times New Roman" w:hAnsi="Times New Roman" w:cs="Times New Roman"/>
          <w:sz w:val="28"/>
          <w:szCs w:val="28"/>
          <w:lang w:eastAsia="ru-RU"/>
        </w:rPr>
        <w:t>е</w:t>
      </w:r>
      <w:r w:rsidR="002870C9" w:rsidRPr="00087077">
        <w:rPr>
          <w:rFonts w:ascii="Times New Roman" w:eastAsia="Times New Roman" w:hAnsi="Times New Roman" w:cs="Times New Roman"/>
          <w:sz w:val="28"/>
          <w:szCs w:val="28"/>
          <w:lang w:eastAsia="ru-RU"/>
        </w:rPr>
        <w:t>к</w:t>
      </w:r>
      <w:r w:rsidR="008D5B8A" w:rsidRPr="00087077">
        <w:rPr>
          <w:rFonts w:ascii="Times New Roman" w:eastAsia="Times New Roman" w:hAnsi="Times New Roman" w:cs="Times New Roman"/>
          <w:sz w:val="28"/>
          <w:szCs w:val="28"/>
          <w:lang w:eastAsia="ru-RU"/>
        </w:rPr>
        <w:t xml:space="preserve">, исполнено в сумме </w:t>
      </w:r>
      <w:r w:rsidR="00E96807">
        <w:rPr>
          <w:rFonts w:ascii="Times New Roman" w:eastAsia="Times New Roman" w:hAnsi="Times New Roman" w:cs="Times New Roman"/>
          <w:sz w:val="28"/>
          <w:szCs w:val="28"/>
          <w:lang w:eastAsia="ru-RU"/>
        </w:rPr>
        <w:t>7 690 981 369</w:t>
      </w:r>
      <w:r w:rsidR="00087077" w:rsidRPr="00087077">
        <w:rPr>
          <w:rFonts w:ascii="Times New Roman" w:eastAsia="Times New Roman" w:hAnsi="Times New Roman" w:cs="Times New Roman"/>
          <w:sz w:val="28"/>
          <w:szCs w:val="28"/>
          <w:lang w:eastAsia="ru-RU"/>
        </w:rPr>
        <w:t xml:space="preserve"> рублей </w:t>
      </w:r>
      <w:r w:rsidR="00E96807">
        <w:rPr>
          <w:rFonts w:ascii="Times New Roman" w:eastAsia="Times New Roman" w:hAnsi="Times New Roman" w:cs="Times New Roman"/>
          <w:sz w:val="28"/>
          <w:szCs w:val="28"/>
          <w:lang w:eastAsia="ru-RU"/>
        </w:rPr>
        <w:t>70</w:t>
      </w:r>
      <w:r w:rsidR="00087077" w:rsidRPr="00087077">
        <w:rPr>
          <w:rFonts w:ascii="Times New Roman" w:eastAsia="Times New Roman" w:hAnsi="Times New Roman" w:cs="Times New Roman"/>
          <w:sz w:val="28"/>
          <w:szCs w:val="28"/>
          <w:lang w:eastAsia="ru-RU"/>
        </w:rPr>
        <w:t xml:space="preserve"> копеек</w:t>
      </w:r>
      <w:r w:rsidR="003726D2" w:rsidRPr="00087077">
        <w:rPr>
          <w:rFonts w:ascii="Times New Roman" w:eastAsia="Times New Roman" w:hAnsi="Times New Roman" w:cs="Times New Roman"/>
          <w:sz w:val="28"/>
          <w:szCs w:val="28"/>
          <w:lang w:eastAsia="ru-RU"/>
        </w:rPr>
        <w:t xml:space="preserve">, что составляет </w:t>
      </w:r>
      <w:r w:rsidR="00E96807">
        <w:rPr>
          <w:rFonts w:ascii="Times New Roman" w:eastAsia="Times New Roman" w:hAnsi="Times New Roman" w:cs="Times New Roman"/>
          <w:sz w:val="28"/>
          <w:szCs w:val="28"/>
          <w:lang w:eastAsia="ru-RU"/>
        </w:rPr>
        <w:t>84,29</w:t>
      </w:r>
      <w:r w:rsidR="003726D2" w:rsidRPr="00087077">
        <w:rPr>
          <w:rFonts w:ascii="Times New Roman" w:eastAsia="Times New Roman" w:hAnsi="Times New Roman" w:cs="Times New Roman"/>
          <w:sz w:val="28"/>
          <w:szCs w:val="28"/>
          <w:lang w:eastAsia="ru-RU"/>
        </w:rPr>
        <w:t xml:space="preserve"> %</w:t>
      </w:r>
      <w:r w:rsidR="0021575F" w:rsidRPr="00087077">
        <w:rPr>
          <w:rFonts w:ascii="Times New Roman" w:eastAsia="Times New Roman" w:hAnsi="Times New Roman" w:cs="Times New Roman"/>
          <w:sz w:val="28"/>
          <w:szCs w:val="28"/>
          <w:lang w:eastAsia="ru-RU"/>
        </w:rPr>
        <w:t xml:space="preserve">. </w:t>
      </w:r>
    </w:p>
    <w:p w:rsidR="00764D6D" w:rsidRPr="00087077" w:rsidRDefault="008D5B8A" w:rsidP="00184C45">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78737E">
        <w:rPr>
          <w:rFonts w:ascii="Times New Roman" w:eastAsia="Times New Roman" w:hAnsi="Times New Roman" w:cs="Times New Roman"/>
          <w:color w:val="FF0000"/>
          <w:sz w:val="28"/>
          <w:szCs w:val="28"/>
          <w:lang w:eastAsia="ru-RU"/>
        </w:rPr>
        <w:tab/>
      </w:r>
      <w:r w:rsidR="00693DAE" w:rsidRPr="00087077">
        <w:rPr>
          <w:rFonts w:ascii="Times New Roman" w:eastAsia="Times New Roman" w:hAnsi="Times New Roman" w:cs="Times New Roman"/>
          <w:sz w:val="28"/>
          <w:szCs w:val="28"/>
          <w:lang w:eastAsia="ru-RU"/>
        </w:rPr>
        <w:t>Причины не</w:t>
      </w:r>
      <w:r w:rsidRPr="00087077">
        <w:rPr>
          <w:rFonts w:ascii="Times New Roman" w:eastAsia="Times New Roman" w:hAnsi="Times New Roman" w:cs="Times New Roman"/>
          <w:sz w:val="28"/>
          <w:szCs w:val="28"/>
          <w:lang w:eastAsia="ru-RU"/>
        </w:rPr>
        <w:t xml:space="preserve"> освоени</w:t>
      </w:r>
      <w:r w:rsidR="00693DAE" w:rsidRPr="00087077">
        <w:rPr>
          <w:rFonts w:ascii="Times New Roman" w:eastAsia="Times New Roman" w:hAnsi="Times New Roman" w:cs="Times New Roman"/>
          <w:sz w:val="28"/>
          <w:szCs w:val="28"/>
          <w:lang w:eastAsia="ru-RU"/>
        </w:rPr>
        <w:t>я</w:t>
      </w:r>
      <w:r w:rsidRPr="00087077">
        <w:rPr>
          <w:rFonts w:ascii="Times New Roman" w:eastAsia="Times New Roman" w:hAnsi="Times New Roman" w:cs="Times New Roman"/>
          <w:sz w:val="28"/>
          <w:szCs w:val="28"/>
          <w:lang w:eastAsia="ru-RU"/>
        </w:rPr>
        <w:t xml:space="preserve"> бюджетных ассигнований </w:t>
      </w:r>
      <w:r w:rsidR="00F52814" w:rsidRPr="00087077">
        <w:rPr>
          <w:rFonts w:ascii="Times New Roman" w:eastAsia="Times New Roman" w:hAnsi="Times New Roman" w:cs="Times New Roman"/>
          <w:sz w:val="28"/>
          <w:szCs w:val="28"/>
          <w:lang w:eastAsia="ru-RU"/>
        </w:rPr>
        <w:t>отражены в разделе 2.</w:t>
      </w:r>
      <w:r w:rsidR="00883CF1">
        <w:rPr>
          <w:rFonts w:ascii="Times New Roman" w:eastAsia="Times New Roman" w:hAnsi="Times New Roman" w:cs="Times New Roman"/>
          <w:sz w:val="28"/>
          <w:szCs w:val="28"/>
          <w:lang w:eastAsia="ru-RU"/>
        </w:rPr>
        <w:t>2</w:t>
      </w:r>
      <w:r w:rsidR="00087077" w:rsidRPr="00087077">
        <w:rPr>
          <w:rFonts w:ascii="Times New Roman" w:eastAsia="Times New Roman" w:hAnsi="Times New Roman" w:cs="Times New Roman"/>
          <w:sz w:val="28"/>
          <w:szCs w:val="28"/>
          <w:lang w:eastAsia="ru-RU"/>
        </w:rPr>
        <w:t xml:space="preserve"> </w:t>
      </w:r>
      <w:r w:rsidR="00F52814" w:rsidRPr="00087077">
        <w:rPr>
          <w:rFonts w:ascii="Times New Roman" w:eastAsia="Times New Roman" w:hAnsi="Times New Roman" w:cs="Times New Roman"/>
          <w:sz w:val="28"/>
          <w:szCs w:val="28"/>
          <w:lang w:eastAsia="ru-RU"/>
        </w:rPr>
        <w:t>заключения</w:t>
      </w:r>
      <w:r w:rsidR="00D1774F" w:rsidRPr="00087077">
        <w:rPr>
          <w:rFonts w:ascii="Times New Roman" w:eastAsia="Times New Roman" w:hAnsi="Times New Roman" w:cs="Times New Roman"/>
          <w:sz w:val="28"/>
          <w:szCs w:val="28"/>
          <w:lang w:eastAsia="ru-RU"/>
        </w:rPr>
        <w:t xml:space="preserve"> на годовой отчёт об исполнении бюджета города за 201</w:t>
      </w:r>
      <w:r w:rsidR="00E96807">
        <w:rPr>
          <w:rFonts w:ascii="Times New Roman" w:eastAsia="Times New Roman" w:hAnsi="Times New Roman" w:cs="Times New Roman"/>
          <w:sz w:val="28"/>
          <w:szCs w:val="28"/>
          <w:lang w:eastAsia="ru-RU"/>
        </w:rPr>
        <w:t>8</w:t>
      </w:r>
      <w:r w:rsidR="00D1774F" w:rsidRPr="00087077">
        <w:rPr>
          <w:rFonts w:ascii="Times New Roman" w:eastAsia="Times New Roman" w:hAnsi="Times New Roman" w:cs="Times New Roman"/>
          <w:sz w:val="28"/>
          <w:szCs w:val="28"/>
          <w:lang w:eastAsia="ru-RU"/>
        </w:rPr>
        <w:t xml:space="preserve"> год</w:t>
      </w:r>
      <w:r w:rsidR="00F52814" w:rsidRPr="00087077">
        <w:rPr>
          <w:rFonts w:ascii="Times New Roman" w:eastAsia="Times New Roman" w:hAnsi="Times New Roman" w:cs="Times New Roman"/>
          <w:sz w:val="28"/>
          <w:szCs w:val="28"/>
          <w:lang w:eastAsia="ru-RU"/>
        </w:rPr>
        <w:t>.</w:t>
      </w:r>
    </w:p>
    <w:p w:rsidR="00D1774F" w:rsidRPr="0078737E" w:rsidRDefault="00D1774F" w:rsidP="001657CD">
      <w:pPr>
        <w:widowControl w:val="0"/>
        <w:spacing w:after="0" w:line="240" w:lineRule="auto"/>
        <w:ind w:firstLine="709"/>
        <w:contextualSpacing/>
        <w:jc w:val="both"/>
        <w:rPr>
          <w:rFonts w:ascii="Times New Roman" w:eastAsia="Times New Roman" w:hAnsi="Times New Roman" w:cs="Times New Roman"/>
          <w:bCs/>
          <w:iCs/>
          <w:color w:val="FF0000"/>
          <w:sz w:val="28"/>
          <w:szCs w:val="28"/>
          <w:lang w:eastAsia="ru-RU"/>
        </w:rPr>
      </w:pPr>
    </w:p>
    <w:p w:rsidR="00964A3A" w:rsidRDefault="00693DAE" w:rsidP="001657CD">
      <w:pPr>
        <w:widowControl w:val="0"/>
        <w:spacing w:after="0" w:line="240" w:lineRule="auto"/>
        <w:ind w:firstLine="709"/>
        <w:contextualSpacing/>
        <w:jc w:val="both"/>
        <w:rPr>
          <w:rFonts w:ascii="Times New Roman" w:eastAsia="Times New Roman" w:hAnsi="Times New Roman" w:cs="Times New Roman"/>
          <w:bCs/>
          <w:iCs/>
          <w:sz w:val="28"/>
          <w:szCs w:val="28"/>
          <w:lang w:eastAsia="ru-RU"/>
        </w:rPr>
      </w:pPr>
      <w:r w:rsidRPr="00087077">
        <w:rPr>
          <w:rFonts w:ascii="Times New Roman" w:eastAsia="Times New Roman" w:hAnsi="Times New Roman" w:cs="Times New Roman"/>
          <w:bCs/>
          <w:iCs/>
          <w:sz w:val="28"/>
          <w:szCs w:val="28"/>
          <w:lang w:eastAsia="ru-RU"/>
        </w:rPr>
        <w:t>Выводы:</w:t>
      </w:r>
    </w:p>
    <w:p w:rsidR="00731CCC" w:rsidRPr="00154C60" w:rsidRDefault="00731CCC" w:rsidP="00154C60">
      <w:pPr>
        <w:spacing w:after="0" w:line="240" w:lineRule="auto"/>
        <w:ind w:firstLine="709"/>
        <w:jc w:val="both"/>
        <w:rPr>
          <w:rFonts w:ascii="Times New Roman" w:eastAsia="Times New Roman" w:hAnsi="Times New Roman" w:cs="Times New Roman"/>
          <w:bCs/>
          <w:iCs/>
          <w:sz w:val="28"/>
          <w:szCs w:val="28"/>
          <w:lang w:eastAsia="ru-RU"/>
        </w:rPr>
      </w:pPr>
      <w:r w:rsidRPr="00154C60">
        <w:rPr>
          <w:rFonts w:ascii="Times New Roman" w:eastAsia="Times New Roman" w:hAnsi="Times New Roman" w:cs="Times New Roman"/>
          <w:bCs/>
          <w:iCs/>
          <w:sz w:val="28"/>
          <w:szCs w:val="28"/>
          <w:lang w:eastAsia="ru-RU"/>
        </w:rPr>
        <w:t xml:space="preserve">1. </w:t>
      </w:r>
      <w:r w:rsidR="00154C60" w:rsidRPr="00154C60">
        <w:rPr>
          <w:rFonts w:ascii="Times New Roman" w:hAnsi="Times New Roman" w:cs="Times New Roman"/>
          <w:sz w:val="28"/>
          <w:szCs w:val="28"/>
        </w:rPr>
        <w:t xml:space="preserve">Бюджетная отчётность </w:t>
      </w:r>
      <w:r w:rsidR="00883CF1">
        <w:rPr>
          <w:rFonts w:ascii="Times New Roman" w:hAnsi="Times New Roman" w:cs="Times New Roman"/>
          <w:sz w:val="28"/>
          <w:szCs w:val="28"/>
        </w:rPr>
        <w:t xml:space="preserve">по департаменту </w:t>
      </w:r>
      <w:r w:rsidR="00E96807">
        <w:rPr>
          <w:rFonts w:ascii="Times New Roman" w:hAnsi="Times New Roman" w:cs="Times New Roman"/>
          <w:sz w:val="28"/>
          <w:szCs w:val="28"/>
        </w:rPr>
        <w:t xml:space="preserve">градостроительства и земельных отношений </w:t>
      </w:r>
      <w:r w:rsidR="00154C60" w:rsidRPr="00154C60">
        <w:rPr>
          <w:rFonts w:ascii="Times New Roman" w:hAnsi="Times New Roman" w:cs="Times New Roman"/>
          <w:sz w:val="28"/>
          <w:szCs w:val="28"/>
        </w:rPr>
        <w:t>для проведения внешней проверки в Счётную палату поступила с нарушением срока, установленного нормативными правовыми актами, регулир</w:t>
      </w:r>
      <w:r w:rsidR="00883CF1">
        <w:rPr>
          <w:rFonts w:ascii="Times New Roman" w:hAnsi="Times New Roman" w:cs="Times New Roman"/>
          <w:sz w:val="28"/>
          <w:szCs w:val="28"/>
        </w:rPr>
        <w:t>ующими</w:t>
      </w:r>
      <w:r w:rsidR="00154C60">
        <w:rPr>
          <w:rFonts w:ascii="Times New Roman" w:hAnsi="Times New Roman" w:cs="Times New Roman"/>
          <w:sz w:val="28"/>
          <w:szCs w:val="28"/>
        </w:rPr>
        <w:t xml:space="preserve"> бюджетные правоотношения.</w:t>
      </w:r>
    </w:p>
    <w:p w:rsidR="001657CD" w:rsidRPr="00087077" w:rsidRDefault="00731CCC" w:rsidP="006B44DD">
      <w:pPr>
        <w:spacing w:after="0" w:line="240" w:lineRule="auto"/>
        <w:ind w:firstLine="709"/>
        <w:jc w:val="both"/>
        <w:rPr>
          <w:rFonts w:ascii="Times New Roman" w:hAnsi="Times New Roman" w:cs="Times New Roman"/>
          <w:bCs/>
          <w:sz w:val="28"/>
          <w:szCs w:val="28"/>
        </w:rPr>
      </w:pPr>
      <w:r>
        <w:rPr>
          <w:rFonts w:ascii="Times New Roman" w:hAnsi="Times New Roman" w:cs="Times New Roman"/>
          <w:sz w:val="28"/>
          <w:szCs w:val="28"/>
        </w:rPr>
        <w:t>2</w:t>
      </w:r>
      <w:r w:rsidR="001657CD" w:rsidRPr="00087077">
        <w:rPr>
          <w:rFonts w:ascii="Times New Roman" w:hAnsi="Times New Roman" w:cs="Times New Roman"/>
          <w:sz w:val="28"/>
          <w:szCs w:val="28"/>
        </w:rPr>
        <w:t xml:space="preserve">. </w:t>
      </w:r>
      <w:r w:rsidR="001657CD" w:rsidRPr="00087077">
        <w:rPr>
          <w:rFonts w:ascii="Times New Roman" w:hAnsi="Times New Roman" w:cs="Times New Roman"/>
          <w:bCs/>
          <w:sz w:val="28"/>
          <w:szCs w:val="28"/>
        </w:rPr>
        <w:t>Предоставленная годовая бюджетная отчётность за 201</w:t>
      </w:r>
      <w:r w:rsidR="00E96807">
        <w:rPr>
          <w:rFonts w:ascii="Times New Roman" w:hAnsi="Times New Roman" w:cs="Times New Roman"/>
          <w:bCs/>
          <w:sz w:val="28"/>
          <w:szCs w:val="28"/>
        </w:rPr>
        <w:t>8</w:t>
      </w:r>
      <w:r w:rsidR="001657CD" w:rsidRPr="00087077">
        <w:rPr>
          <w:rFonts w:ascii="Times New Roman" w:hAnsi="Times New Roman" w:cs="Times New Roman"/>
          <w:bCs/>
          <w:sz w:val="28"/>
          <w:szCs w:val="28"/>
        </w:rPr>
        <w:t xml:space="preserve"> год достоверна</w:t>
      </w:r>
      <w:r w:rsidR="00D1774F" w:rsidRPr="00087077">
        <w:t xml:space="preserve"> </w:t>
      </w:r>
      <w:r w:rsidR="00D1774F" w:rsidRPr="00087077">
        <w:rPr>
          <w:rFonts w:ascii="Times New Roman" w:hAnsi="Times New Roman" w:cs="Times New Roman"/>
          <w:bCs/>
          <w:sz w:val="28"/>
          <w:szCs w:val="28"/>
        </w:rPr>
        <w:t>и не содержит существенных искажений</w:t>
      </w:r>
      <w:r w:rsidR="001657CD" w:rsidRPr="00087077">
        <w:rPr>
          <w:rFonts w:ascii="Times New Roman" w:hAnsi="Times New Roman" w:cs="Times New Roman"/>
          <w:bCs/>
          <w:sz w:val="28"/>
          <w:szCs w:val="28"/>
        </w:rPr>
        <w:t>. Отдельные замечания, в</w:t>
      </w:r>
      <w:r w:rsidR="00EE04AB" w:rsidRPr="00087077">
        <w:rPr>
          <w:rFonts w:ascii="Times New Roman" w:hAnsi="Times New Roman" w:cs="Times New Roman"/>
          <w:bCs/>
          <w:sz w:val="28"/>
          <w:szCs w:val="28"/>
        </w:rPr>
        <w:t>ыявленн</w:t>
      </w:r>
      <w:r w:rsidR="001657CD" w:rsidRPr="00087077">
        <w:rPr>
          <w:rFonts w:ascii="Times New Roman" w:hAnsi="Times New Roman" w:cs="Times New Roman"/>
          <w:bCs/>
          <w:sz w:val="28"/>
          <w:szCs w:val="28"/>
        </w:rPr>
        <w:t>ые в ходе проверки, не повлияли на достоверность бюджетной отчётности.</w:t>
      </w:r>
    </w:p>
    <w:p w:rsidR="00964A3A" w:rsidRPr="00087077" w:rsidRDefault="00E96807" w:rsidP="005A4865">
      <w:pPr>
        <w:widowControl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64A3A" w:rsidRPr="00087077">
        <w:rPr>
          <w:rFonts w:ascii="Times New Roman" w:eastAsia="Times New Roman" w:hAnsi="Times New Roman" w:cs="Times New Roman"/>
          <w:sz w:val="28"/>
          <w:szCs w:val="28"/>
          <w:lang w:eastAsia="ru-RU"/>
        </w:rPr>
        <w:t xml:space="preserve">. </w:t>
      </w:r>
      <w:r w:rsidR="002E7465" w:rsidRPr="00087077">
        <w:rPr>
          <w:rFonts w:ascii="Times New Roman" w:eastAsia="Times New Roman" w:hAnsi="Times New Roman" w:cs="Times New Roman"/>
          <w:sz w:val="28"/>
          <w:szCs w:val="28"/>
          <w:lang w:eastAsia="ru-RU"/>
        </w:rPr>
        <w:t>В результате внешней проверки</w:t>
      </w:r>
      <w:r w:rsidR="00AC4DE1" w:rsidRPr="00087077">
        <w:rPr>
          <w:rFonts w:ascii="Times New Roman" w:eastAsia="Times New Roman" w:hAnsi="Times New Roman" w:cs="Times New Roman"/>
          <w:sz w:val="28"/>
          <w:szCs w:val="28"/>
          <w:lang w:eastAsia="ru-RU"/>
        </w:rPr>
        <w:t xml:space="preserve"> бюджетной отчё</w:t>
      </w:r>
      <w:r w:rsidR="002E7465" w:rsidRPr="00087077">
        <w:rPr>
          <w:rFonts w:ascii="Times New Roman" w:eastAsia="Times New Roman" w:hAnsi="Times New Roman" w:cs="Times New Roman"/>
          <w:sz w:val="28"/>
          <w:szCs w:val="28"/>
          <w:lang w:eastAsia="ru-RU"/>
        </w:rPr>
        <w:t xml:space="preserve">тности </w:t>
      </w:r>
      <w:r w:rsidR="00947546" w:rsidRPr="00087077">
        <w:rPr>
          <w:rFonts w:ascii="Times New Roman" w:eastAsia="Times New Roman" w:hAnsi="Times New Roman" w:cs="Times New Roman"/>
          <w:sz w:val="28"/>
          <w:szCs w:val="28"/>
          <w:lang w:eastAsia="ru-RU"/>
        </w:rPr>
        <w:t>Г</w:t>
      </w:r>
      <w:r w:rsidR="00883CF1">
        <w:rPr>
          <w:rFonts w:ascii="Times New Roman" w:eastAsia="Times New Roman" w:hAnsi="Times New Roman" w:cs="Times New Roman"/>
          <w:sz w:val="28"/>
          <w:szCs w:val="28"/>
          <w:lang w:eastAsia="ru-RU"/>
        </w:rPr>
        <w:t>А</w:t>
      </w:r>
      <w:r w:rsidR="00947546" w:rsidRPr="00087077">
        <w:rPr>
          <w:rFonts w:ascii="Times New Roman" w:eastAsia="Times New Roman" w:hAnsi="Times New Roman" w:cs="Times New Roman"/>
          <w:sz w:val="28"/>
          <w:szCs w:val="28"/>
          <w:lang w:eastAsia="ru-RU"/>
        </w:rPr>
        <w:t>БС</w:t>
      </w:r>
      <w:r w:rsidR="002E7465" w:rsidRPr="00087077">
        <w:rPr>
          <w:rFonts w:ascii="Times New Roman" w:eastAsia="Times New Roman" w:hAnsi="Times New Roman" w:cs="Times New Roman"/>
          <w:sz w:val="28"/>
          <w:szCs w:val="28"/>
          <w:lang w:eastAsia="ru-RU"/>
        </w:rPr>
        <w:t xml:space="preserve"> за 201</w:t>
      </w:r>
      <w:r>
        <w:rPr>
          <w:rFonts w:ascii="Times New Roman" w:eastAsia="Times New Roman" w:hAnsi="Times New Roman" w:cs="Times New Roman"/>
          <w:sz w:val="28"/>
          <w:szCs w:val="28"/>
          <w:lang w:eastAsia="ru-RU"/>
        </w:rPr>
        <w:t>8</w:t>
      </w:r>
      <w:r w:rsidR="002E7465" w:rsidRPr="00087077">
        <w:rPr>
          <w:rFonts w:ascii="Times New Roman" w:eastAsia="Times New Roman" w:hAnsi="Times New Roman" w:cs="Times New Roman"/>
          <w:sz w:val="28"/>
          <w:szCs w:val="28"/>
          <w:lang w:eastAsia="ru-RU"/>
        </w:rPr>
        <w:t xml:space="preserve"> </w:t>
      </w:r>
      <w:r w:rsidR="002E7465" w:rsidRPr="00087077">
        <w:rPr>
          <w:rFonts w:ascii="Times New Roman" w:eastAsia="Times New Roman" w:hAnsi="Times New Roman" w:cs="Times New Roman"/>
          <w:sz w:val="28"/>
          <w:szCs w:val="28"/>
          <w:lang w:eastAsia="ru-RU"/>
        </w:rPr>
        <w:lastRenderedPageBreak/>
        <w:t xml:space="preserve">года </w:t>
      </w:r>
      <w:r w:rsidR="00883CF1">
        <w:rPr>
          <w:rFonts w:ascii="Times New Roman" w:eastAsia="Times New Roman" w:hAnsi="Times New Roman" w:cs="Times New Roman"/>
          <w:sz w:val="28"/>
          <w:szCs w:val="28"/>
          <w:lang w:eastAsia="ru-RU"/>
        </w:rPr>
        <w:t>установлены факты</w:t>
      </w:r>
      <w:r w:rsidR="002E7465" w:rsidRPr="00087077">
        <w:rPr>
          <w:rFonts w:ascii="Times New Roman" w:eastAsia="Times New Roman" w:hAnsi="Times New Roman" w:cs="Times New Roman"/>
          <w:sz w:val="28"/>
          <w:szCs w:val="28"/>
          <w:lang w:eastAsia="ru-RU"/>
        </w:rPr>
        <w:t>:</w:t>
      </w:r>
    </w:p>
    <w:p w:rsidR="00473D94" w:rsidRPr="005865FC" w:rsidRDefault="005A4865" w:rsidP="005A4865">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3.1. И</w:t>
      </w:r>
      <w:r w:rsidR="00883CF1">
        <w:rPr>
          <w:rFonts w:ascii="Times New Roman" w:eastAsia="Times New Roman" w:hAnsi="Times New Roman" w:cs="Times New Roman"/>
          <w:sz w:val="28"/>
          <w:szCs w:val="28"/>
          <w:lang w:eastAsia="ru-RU"/>
        </w:rPr>
        <w:t>спользования бюджетных средств</w:t>
      </w:r>
      <w:r w:rsidR="002E7465" w:rsidRPr="005865FC">
        <w:rPr>
          <w:rFonts w:ascii="Times New Roman" w:eastAsia="Times New Roman" w:hAnsi="Times New Roman" w:cs="Times New Roman"/>
          <w:sz w:val="28"/>
          <w:szCs w:val="28"/>
          <w:lang w:eastAsia="ru-RU"/>
        </w:rPr>
        <w:t xml:space="preserve"> </w:t>
      </w:r>
      <w:r w:rsidR="00EB17E4" w:rsidRPr="00EB17E4">
        <w:rPr>
          <w:rFonts w:ascii="Times New Roman" w:eastAsia="Times New Roman" w:hAnsi="Times New Roman" w:cs="Times New Roman"/>
          <w:sz w:val="28"/>
          <w:szCs w:val="28"/>
          <w:lang w:eastAsia="ru-RU"/>
        </w:rPr>
        <w:t>на оплату судебных издержек, возмещение госпошлины по судебным искам, административных штрафов, исполнительских сборов в общей сумме 26 825 869 рублей 12 копеек</w:t>
      </w:r>
      <w:r w:rsidR="002C0EF3">
        <w:rPr>
          <w:rFonts w:ascii="Times New Roman" w:eastAsia="Times New Roman" w:hAnsi="Times New Roman" w:cs="Times New Roman"/>
          <w:sz w:val="28"/>
          <w:szCs w:val="28"/>
          <w:lang w:eastAsia="ru-RU"/>
        </w:rPr>
        <w:t>.</w:t>
      </w:r>
    </w:p>
    <w:p w:rsidR="005A4865" w:rsidRDefault="005A4865" w:rsidP="0089524D">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3.2. Н</w:t>
      </w:r>
      <w:r w:rsidR="00786267" w:rsidRPr="005865FC">
        <w:rPr>
          <w:rFonts w:ascii="Times New Roman" w:eastAsia="Times New Roman" w:hAnsi="Times New Roman" w:cs="Times New Roman"/>
          <w:sz w:val="28"/>
          <w:szCs w:val="28"/>
          <w:lang w:eastAsia="ru-RU"/>
        </w:rPr>
        <w:t>арушения</w:t>
      </w:r>
      <w:r w:rsidR="00416D8D" w:rsidRPr="005865FC">
        <w:rPr>
          <w:rFonts w:ascii="Times New Roman" w:eastAsia="Times New Roman" w:hAnsi="Times New Roman" w:cs="Times New Roman"/>
          <w:sz w:val="28"/>
          <w:szCs w:val="28"/>
          <w:lang w:eastAsia="ru-RU"/>
        </w:rPr>
        <w:t xml:space="preserve"> требований </w:t>
      </w:r>
      <w:r w:rsidR="00786267" w:rsidRPr="005865FC">
        <w:rPr>
          <w:rFonts w:ascii="Times New Roman" w:eastAsia="Times New Roman" w:hAnsi="Times New Roman" w:cs="Times New Roman"/>
          <w:sz w:val="28"/>
          <w:szCs w:val="28"/>
          <w:lang w:eastAsia="ru-RU"/>
        </w:rPr>
        <w:t xml:space="preserve">Инструкции № </w:t>
      </w:r>
      <w:r w:rsidR="00416D8D" w:rsidRPr="005865FC">
        <w:rPr>
          <w:rFonts w:ascii="Times New Roman" w:eastAsia="Times New Roman" w:hAnsi="Times New Roman" w:cs="Times New Roman"/>
          <w:sz w:val="28"/>
          <w:szCs w:val="28"/>
          <w:lang w:eastAsia="ru-RU"/>
        </w:rPr>
        <w:t>191н</w:t>
      </w:r>
      <w:r w:rsidR="00E21C6B" w:rsidRPr="005865FC">
        <w:rPr>
          <w:rFonts w:ascii="Times New Roman" w:eastAsia="Times New Roman" w:hAnsi="Times New Roman" w:cs="Times New Roman"/>
          <w:sz w:val="28"/>
          <w:szCs w:val="28"/>
          <w:lang w:eastAsia="ru-RU"/>
        </w:rPr>
        <w:t>,</w:t>
      </w:r>
      <w:r w:rsidR="002E7465" w:rsidRPr="005865FC">
        <w:rPr>
          <w:rFonts w:ascii="Times New Roman" w:eastAsia="Times New Roman" w:hAnsi="Times New Roman" w:cs="Times New Roman"/>
          <w:sz w:val="28"/>
          <w:szCs w:val="28"/>
          <w:lang w:eastAsia="ru-RU"/>
        </w:rPr>
        <w:t xml:space="preserve"> </w:t>
      </w:r>
      <w:r w:rsidR="00786267" w:rsidRPr="005865FC">
        <w:rPr>
          <w:rFonts w:ascii="Times New Roman" w:eastAsia="Times New Roman" w:hAnsi="Times New Roman" w:cs="Times New Roman"/>
          <w:sz w:val="28"/>
          <w:szCs w:val="28"/>
          <w:lang w:eastAsia="ru-RU"/>
        </w:rPr>
        <w:t>выразившиеся</w:t>
      </w:r>
      <w:r w:rsidR="006C7B29" w:rsidRPr="005865FC">
        <w:rPr>
          <w:rFonts w:ascii="Times New Roman" w:eastAsia="Times New Roman" w:hAnsi="Times New Roman" w:cs="Times New Roman"/>
          <w:sz w:val="28"/>
          <w:szCs w:val="28"/>
          <w:lang w:eastAsia="ru-RU"/>
        </w:rPr>
        <w:t xml:space="preserve"> в </w:t>
      </w:r>
      <w:r w:rsidR="00F51848" w:rsidRPr="005865FC">
        <w:rPr>
          <w:rFonts w:ascii="Times New Roman" w:eastAsia="Times New Roman" w:hAnsi="Times New Roman" w:cs="Times New Roman"/>
          <w:sz w:val="28"/>
          <w:szCs w:val="28"/>
          <w:lang w:eastAsia="ru-RU"/>
        </w:rPr>
        <w:t>неполном и</w:t>
      </w:r>
      <w:r w:rsidR="00E4347F" w:rsidRPr="005865FC">
        <w:rPr>
          <w:rFonts w:ascii="Times New Roman" w:eastAsia="Times New Roman" w:hAnsi="Times New Roman" w:cs="Times New Roman"/>
          <w:sz w:val="28"/>
          <w:szCs w:val="28"/>
          <w:lang w:eastAsia="ru-RU"/>
        </w:rPr>
        <w:t xml:space="preserve"> неточном </w:t>
      </w:r>
      <w:r w:rsidR="006C7B29" w:rsidRPr="005865FC">
        <w:rPr>
          <w:rFonts w:ascii="Times New Roman" w:eastAsia="Times New Roman" w:hAnsi="Times New Roman" w:cs="Times New Roman"/>
          <w:sz w:val="28"/>
          <w:szCs w:val="28"/>
          <w:lang w:eastAsia="ru-RU"/>
        </w:rPr>
        <w:t xml:space="preserve">заполнении необходимых реквизитов </w:t>
      </w:r>
      <w:r w:rsidR="00E4347F" w:rsidRPr="005865FC">
        <w:rPr>
          <w:rFonts w:ascii="Times New Roman" w:eastAsia="Times New Roman" w:hAnsi="Times New Roman" w:cs="Times New Roman"/>
          <w:sz w:val="28"/>
          <w:szCs w:val="28"/>
          <w:lang w:eastAsia="ru-RU"/>
        </w:rPr>
        <w:t>и показателей</w:t>
      </w:r>
      <w:r w:rsidR="006C7B29" w:rsidRPr="005865FC">
        <w:rPr>
          <w:rFonts w:ascii="Times New Roman" w:eastAsia="Times New Roman" w:hAnsi="Times New Roman" w:cs="Times New Roman"/>
          <w:sz w:val="28"/>
          <w:szCs w:val="28"/>
          <w:lang w:eastAsia="ru-RU"/>
        </w:rPr>
        <w:t xml:space="preserve"> </w:t>
      </w:r>
      <w:r w:rsidR="00E4347F" w:rsidRPr="005865FC">
        <w:rPr>
          <w:rFonts w:ascii="Times New Roman" w:eastAsia="Times New Roman" w:hAnsi="Times New Roman" w:cs="Times New Roman"/>
          <w:sz w:val="28"/>
          <w:szCs w:val="28"/>
          <w:lang w:eastAsia="ru-RU"/>
        </w:rPr>
        <w:t xml:space="preserve">бюджетной </w:t>
      </w:r>
      <w:r w:rsidR="00C07408" w:rsidRPr="005865FC">
        <w:rPr>
          <w:rFonts w:ascii="Times New Roman" w:eastAsia="Times New Roman" w:hAnsi="Times New Roman" w:cs="Times New Roman"/>
          <w:sz w:val="28"/>
          <w:szCs w:val="28"/>
          <w:lang w:eastAsia="ru-RU"/>
        </w:rPr>
        <w:t>отчё</w:t>
      </w:r>
      <w:r w:rsidR="006C7B29" w:rsidRPr="005865FC">
        <w:rPr>
          <w:rFonts w:ascii="Times New Roman" w:eastAsia="Times New Roman" w:hAnsi="Times New Roman" w:cs="Times New Roman"/>
          <w:sz w:val="28"/>
          <w:szCs w:val="28"/>
          <w:lang w:eastAsia="ru-RU"/>
        </w:rPr>
        <w:t>тности</w:t>
      </w:r>
      <w:r w:rsidR="002C0EF3">
        <w:rPr>
          <w:rFonts w:ascii="Times New Roman" w:eastAsia="Times New Roman" w:hAnsi="Times New Roman" w:cs="Times New Roman"/>
          <w:sz w:val="28"/>
          <w:szCs w:val="28"/>
          <w:lang w:eastAsia="ru-RU"/>
        </w:rPr>
        <w:t>.</w:t>
      </w:r>
    </w:p>
    <w:p w:rsidR="005A4865" w:rsidRPr="005A4865" w:rsidRDefault="005A4865" w:rsidP="0089524D">
      <w:pPr>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A4865">
        <w:rPr>
          <w:rFonts w:ascii="Times New Roman" w:eastAsia="Times New Roman" w:hAnsi="Times New Roman" w:cs="Times New Roman"/>
          <w:sz w:val="28"/>
          <w:szCs w:val="28"/>
          <w:lang w:eastAsia="ru-RU"/>
        </w:rPr>
        <w:t xml:space="preserve">.3. Нарушения требований </w:t>
      </w:r>
      <w:r w:rsidR="002C0EF3">
        <w:rPr>
          <w:rFonts w:ascii="Times New Roman" w:eastAsia="Times New Roman" w:hAnsi="Times New Roman" w:cs="Times New Roman"/>
          <w:sz w:val="28"/>
          <w:szCs w:val="28"/>
          <w:lang w:eastAsia="ru-RU"/>
        </w:rPr>
        <w:t>И</w:t>
      </w:r>
      <w:r w:rsidRPr="005A4865">
        <w:rPr>
          <w:rFonts w:ascii="Times New Roman" w:eastAsia="Times New Roman" w:hAnsi="Times New Roman" w:cs="Times New Roman"/>
          <w:sz w:val="28"/>
          <w:szCs w:val="28"/>
          <w:lang w:eastAsia="ru-RU"/>
        </w:rPr>
        <w:t xml:space="preserve">нструкции </w:t>
      </w:r>
      <w:r w:rsidR="002C0EF3">
        <w:rPr>
          <w:rFonts w:ascii="Times New Roman" w:eastAsia="Times New Roman" w:hAnsi="Times New Roman" w:cs="Times New Roman"/>
          <w:sz w:val="28"/>
          <w:szCs w:val="28"/>
          <w:lang w:eastAsia="ru-RU"/>
        </w:rPr>
        <w:t xml:space="preserve">№ </w:t>
      </w:r>
      <w:r w:rsidRPr="005A4865">
        <w:rPr>
          <w:rFonts w:ascii="Times New Roman" w:hAnsi="Times New Roman" w:cs="Times New Roman"/>
          <w:sz w:val="28"/>
          <w:szCs w:val="28"/>
        </w:rPr>
        <w:t>157н</w:t>
      </w:r>
      <w:r>
        <w:rPr>
          <w:rFonts w:ascii="Times New Roman" w:hAnsi="Times New Roman" w:cs="Times New Roman"/>
          <w:sz w:val="28"/>
          <w:szCs w:val="28"/>
        </w:rPr>
        <w:t>:</w:t>
      </w:r>
      <w:r w:rsidRPr="005A4865">
        <w:rPr>
          <w:rFonts w:ascii="Times New Roman" w:hAnsi="Times New Roman" w:cs="Times New Roman"/>
          <w:sz w:val="28"/>
          <w:szCs w:val="28"/>
        </w:rPr>
        <w:t xml:space="preserve"> </w:t>
      </w:r>
    </w:p>
    <w:p w:rsidR="0089524D" w:rsidRPr="00AA377B" w:rsidRDefault="005A4865" w:rsidP="0089524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3.3.1. Д</w:t>
      </w:r>
      <w:r w:rsidRPr="005A4865">
        <w:rPr>
          <w:rFonts w:ascii="Times New Roman" w:hAnsi="Times New Roman" w:cs="Times New Roman"/>
          <w:sz w:val="28"/>
          <w:szCs w:val="28"/>
        </w:rPr>
        <w:t>епартамент</w:t>
      </w:r>
      <w:r>
        <w:rPr>
          <w:rFonts w:ascii="Times New Roman" w:hAnsi="Times New Roman" w:cs="Times New Roman"/>
          <w:sz w:val="28"/>
          <w:szCs w:val="28"/>
        </w:rPr>
        <w:t xml:space="preserve">ом </w:t>
      </w:r>
      <w:r w:rsidRPr="005A4865">
        <w:rPr>
          <w:rFonts w:ascii="Times New Roman" w:hAnsi="Times New Roman" w:cs="Times New Roman"/>
          <w:sz w:val="28"/>
          <w:szCs w:val="28"/>
        </w:rPr>
        <w:t>муниципального</w:t>
      </w:r>
      <w:r w:rsidR="002C0EF3">
        <w:rPr>
          <w:rFonts w:ascii="Times New Roman" w:hAnsi="Times New Roman" w:cs="Times New Roman"/>
          <w:sz w:val="28"/>
          <w:szCs w:val="28"/>
        </w:rPr>
        <w:t xml:space="preserve"> имущества </w:t>
      </w:r>
      <w:r w:rsidR="0089524D" w:rsidRPr="00AA377B">
        <w:rPr>
          <w:rFonts w:ascii="Times New Roman" w:eastAsia="Times New Roman" w:hAnsi="Times New Roman" w:cs="Times New Roman"/>
          <w:sz w:val="28"/>
          <w:szCs w:val="28"/>
          <w:lang w:eastAsia="ru-RU"/>
        </w:rPr>
        <w:t>на забалансовый счёт 04 «Задолженность неплатежеспособных дебиторов» списана кредиторская задолженность на сумму 43 867 рублей 43 копейки.</w:t>
      </w:r>
    </w:p>
    <w:p w:rsidR="005A4865" w:rsidRPr="005A4865" w:rsidRDefault="0089524D" w:rsidP="0089524D">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3.3.2. </w:t>
      </w:r>
      <w:r w:rsidRPr="0089524D">
        <w:rPr>
          <w:rFonts w:ascii="Times New Roman" w:hAnsi="Times New Roman" w:cs="Times New Roman"/>
          <w:sz w:val="28"/>
          <w:szCs w:val="28"/>
        </w:rPr>
        <w:t>Комитетом культуры и туризма в «Справке о наличии имущества и обязательств на забалансовых счетах» формы по ОКУД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по забалансовому счёту 27 «Материальные ценности, выданные в личное пользование работникам (сотрудникам)» отражены материальные ценности</w:t>
      </w:r>
      <w:r w:rsidRPr="0089524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89524D">
        <w:rPr>
          <w:rFonts w:ascii="Times New Roman" w:eastAsia="Times New Roman" w:hAnsi="Times New Roman" w:cs="Times New Roman"/>
          <w:sz w:val="28"/>
          <w:szCs w:val="28"/>
          <w:lang w:eastAsia="ru-RU"/>
        </w:rPr>
        <w:t>картридж</w:t>
      </w:r>
      <w:r>
        <w:rPr>
          <w:rFonts w:ascii="Times New Roman" w:eastAsia="Times New Roman" w:hAnsi="Times New Roman" w:cs="Times New Roman"/>
          <w:sz w:val="28"/>
          <w:szCs w:val="28"/>
          <w:lang w:eastAsia="ru-RU"/>
        </w:rPr>
        <w:t>и</w:t>
      </w:r>
      <w:r w:rsidRPr="0089524D">
        <w:rPr>
          <w:rFonts w:ascii="Times New Roman" w:eastAsia="Times New Roman" w:hAnsi="Times New Roman" w:cs="Times New Roman"/>
          <w:sz w:val="28"/>
          <w:szCs w:val="28"/>
          <w:lang w:eastAsia="ru-RU"/>
        </w:rPr>
        <w:t>, выданны</w:t>
      </w:r>
      <w:r>
        <w:rPr>
          <w:rFonts w:ascii="Times New Roman" w:eastAsia="Times New Roman" w:hAnsi="Times New Roman" w:cs="Times New Roman"/>
          <w:sz w:val="28"/>
          <w:szCs w:val="28"/>
          <w:lang w:eastAsia="ru-RU"/>
        </w:rPr>
        <w:t>е</w:t>
      </w:r>
      <w:r w:rsidRPr="0089524D">
        <w:rPr>
          <w:rFonts w:ascii="Times New Roman" w:eastAsia="Times New Roman" w:hAnsi="Times New Roman" w:cs="Times New Roman"/>
          <w:sz w:val="28"/>
          <w:szCs w:val="28"/>
          <w:lang w:eastAsia="ru-RU"/>
        </w:rPr>
        <w:t xml:space="preserve"> в эксплуатацию</w:t>
      </w:r>
      <w:r>
        <w:rPr>
          <w:rFonts w:ascii="Times New Roman" w:eastAsia="Times New Roman" w:hAnsi="Times New Roman" w:cs="Times New Roman"/>
          <w:sz w:val="28"/>
          <w:szCs w:val="28"/>
          <w:lang w:eastAsia="ru-RU"/>
        </w:rPr>
        <w:t xml:space="preserve">) </w:t>
      </w:r>
      <w:r w:rsidRPr="0089524D">
        <w:rPr>
          <w:rFonts w:ascii="Times New Roman" w:hAnsi="Times New Roman" w:cs="Times New Roman"/>
          <w:sz w:val="28"/>
          <w:szCs w:val="28"/>
        </w:rPr>
        <w:t>на сумму 3 100 рублей.</w:t>
      </w:r>
    </w:p>
    <w:p w:rsidR="0089524D" w:rsidRPr="00AA377B" w:rsidRDefault="0089524D" w:rsidP="0089524D">
      <w:pPr>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3.3.3. </w:t>
      </w:r>
      <w:r w:rsidRPr="00AA377B">
        <w:rPr>
          <w:rFonts w:ascii="Times New Roman" w:eastAsia="Times New Roman" w:hAnsi="Times New Roman" w:cs="Times New Roman"/>
          <w:sz w:val="28"/>
          <w:szCs w:val="28"/>
          <w:lang w:eastAsia="ru-RU"/>
        </w:rPr>
        <w:t>Департаментом жилищно-коммунального хозяйства по сч</w:t>
      </w:r>
      <w:r w:rsidR="00D961EC">
        <w:rPr>
          <w:rFonts w:ascii="Times New Roman" w:eastAsia="Times New Roman" w:hAnsi="Times New Roman" w:cs="Times New Roman"/>
          <w:sz w:val="28"/>
          <w:szCs w:val="28"/>
          <w:lang w:eastAsia="ru-RU"/>
        </w:rPr>
        <w:t>ё</w:t>
      </w:r>
      <w:r w:rsidRPr="00AA377B">
        <w:rPr>
          <w:rFonts w:ascii="Times New Roman" w:eastAsia="Times New Roman" w:hAnsi="Times New Roman" w:cs="Times New Roman"/>
          <w:sz w:val="28"/>
          <w:szCs w:val="28"/>
          <w:lang w:eastAsia="ru-RU"/>
        </w:rPr>
        <w:t>ту бюджетного уч</w:t>
      </w:r>
      <w:r w:rsidR="00D961EC">
        <w:rPr>
          <w:rFonts w:ascii="Times New Roman" w:eastAsia="Times New Roman" w:hAnsi="Times New Roman" w:cs="Times New Roman"/>
          <w:sz w:val="28"/>
          <w:szCs w:val="28"/>
          <w:lang w:eastAsia="ru-RU"/>
        </w:rPr>
        <w:t>ё</w:t>
      </w:r>
      <w:r w:rsidRPr="00AA377B">
        <w:rPr>
          <w:rFonts w:ascii="Times New Roman" w:eastAsia="Times New Roman" w:hAnsi="Times New Roman" w:cs="Times New Roman"/>
          <w:sz w:val="28"/>
          <w:szCs w:val="28"/>
          <w:lang w:eastAsia="ru-RU"/>
        </w:rPr>
        <w:t>та 020500000 «Расчеты по доходам» не отраж</w:t>
      </w:r>
      <w:r w:rsidR="00D961EC">
        <w:rPr>
          <w:rFonts w:ascii="Times New Roman" w:eastAsia="Times New Roman" w:hAnsi="Times New Roman" w:cs="Times New Roman"/>
          <w:sz w:val="28"/>
          <w:szCs w:val="28"/>
          <w:lang w:eastAsia="ru-RU"/>
        </w:rPr>
        <w:t>ена</w:t>
      </w:r>
      <w:r w:rsidRPr="00AA377B">
        <w:rPr>
          <w:rFonts w:ascii="Times New Roman" w:eastAsia="Times New Roman" w:hAnsi="Times New Roman" w:cs="Times New Roman"/>
          <w:sz w:val="28"/>
          <w:szCs w:val="28"/>
          <w:lang w:eastAsia="ru-RU"/>
        </w:rPr>
        <w:t xml:space="preserve"> сумма начисленной задолженности по поступлениям платы за социальный и коммерческий найм жилья.</w:t>
      </w:r>
    </w:p>
    <w:p w:rsidR="0089524D" w:rsidRDefault="0089524D"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rsidR="00EE14DF" w:rsidRDefault="00EE14DF"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sidRPr="00087077">
        <w:rPr>
          <w:rFonts w:ascii="Times New Roman" w:eastAsia="Times New Roman" w:hAnsi="Times New Roman" w:cs="Times New Roman"/>
          <w:sz w:val="28"/>
          <w:szCs w:val="28"/>
          <w:lang w:eastAsia="ru-RU"/>
        </w:rPr>
        <w:t>Рекомендации:</w:t>
      </w:r>
    </w:p>
    <w:p w:rsidR="00E06F85" w:rsidRPr="00087077" w:rsidRDefault="00E06F85"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 Годовую б</w:t>
      </w:r>
      <w:r>
        <w:rPr>
          <w:rFonts w:ascii="Times New Roman" w:hAnsi="Times New Roman" w:cs="Times New Roman"/>
          <w:sz w:val="28"/>
          <w:szCs w:val="28"/>
        </w:rPr>
        <w:t>юджетную</w:t>
      </w:r>
      <w:r w:rsidRPr="00154C60">
        <w:rPr>
          <w:rFonts w:ascii="Times New Roman" w:hAnsi="Times New Roman" w:cs="Times New Roman"/>
          <w:sz w:val="28"/>
          <w:szCs w:val="28"/>
        </w:rPr>
        <w:t xml:space="preserve"> отчётность для проведения внешней проверки в Счётную палату </w:t>
      </w:r>
      <w:r>
        <w:rPr>
          <w:rFonts w:ascii="Times New Roman" w:hAnsi="Times New Roman" w:cs="Times New Roman"/>
          <w:sz w:val="28"/>
          <w:szCs w:val="28"/>
        </w:rPr>
        <w:t>предоставлять в соответствии со</w:t>
      </w:r>
      <w:r w:rsidRPr="00154C60">
        <w:rPr>
          <w:rFonts w:ascii="Times New Roman" w:hAnsi="Times New Roman" w:cs="Times New Roman"/>
          <w:sz w:val="28"/>
          <w:szCs w:val="28"/>
        </w:rPr>
        <w:t xml:space="preserve"> срока</w:t>
      </w:r>
      <w:r>
        <w:rPr>
          <w:rFonts w:ascii="Times New Roman" w:hAnsi="Times New Roman" w:cs="Times New Roman"/>
          <w:sz w:val="28"/>
          <w:szCs w:val="28"/>
        </w:rPr>
        <w:t>ми</w:t>
      </w:r>
      <w:r w:rsidRPr="00154C60">
        <w:rPr>
          <w:rFonts w:ascii="Times New Roman" w:hAnsi="Times New Roman" w:cs="Times New Roman"/>
          <w:sz w:val="28"/>
          <w:szCs w:val="28"/>
        </w:rPr>
        <w:t>, установленн</w:t>
      </w:r>
      <w:r>
        <w:rPr>
          <w:rFonts w:ascii="Times New Roman" w:hAnsi="Times New Roman" w:cs="Times New Roman"/>
          <w:sz w:val="28"/>
          <w:szCs w:val="28"/>
        </w:rPr>
        <w:t>ыми</w:t>
      </w:r>
      <w:r w:rsidRPr="00154C60">
        <w:rPr>
          <w:rFonts w:ascii="Times New Roman" w:hAnsi="Times New Roman" w:cs="Times New Roman"/>
          <w:sz w:val="28"/>
          <w:szCs w:val="28"/>
        </w:rPr>
        <w:t xml:space="preserve"> нормативными правовыми актами, регулир</w:t>
      </w:r>
      <w:r>
        <w:rPr>
          <w:rFonts w:ascii="Times New Roman" w:hAnsi="Times New Roman" w:cs="Times New Roman"/>
          <w:sz w:val="28"/>
          <w:szCs w:val="28"/>
        </w:rPr>
        <w:t>ующими бюджетные правоотношения.</w:t>
      </w:r>
    </w:p>
    <w:p w:rsidR="00701CBF" w:rsidRPr="00087077" w:rsidRDefault="00E06F85" w:rsidP="006B44DD">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2</w:t>
      </w:r>
      <w:r w:rsidR="00701CBF" w:rsidRPr="00087077">
        <w:rPr>
          <w:rFonts w:ascii="Times New Roman" w:eastAsia="Times New Roman" w:hAnsi="Times New Roman" w:cs="Times New Roman"/>
          <w:sz w:val="28"/>
          <w:szCs w:val="28"/>
          <w:lang w:eastAsia="ru-RU"/>
        </w:rPr>
        <w:t xml:space="preserve">. </w:t>
      </w:r>
      <w:r w:rsidR="00701CBF" w:rsidRPr="00087077">
        <w:rPr>
          <w:rFonts w:ascii="Times New Roman" w:hAnsi="Times New Roman" w:cs="Times New Roman"/>
          <w:sz w:val="28"/>
          <w:szCs w:val="28"/>
        </w:rPr>
        <w:t xml:space="preserve">Годовую </w:t>
      </w:r>
      <w:r w:rsidR="00947546" w:rsidRPr="00087077">
        <w:rPr>
          <w:rFonts w:ascii="Times New Roman" w:hAnsi="Times New Roman" w:cs="Times New Roman"/>
          <w:sz w:val="28"/>
          <w:szCs w:val="28"/>
        </w:rPr>
        <w:t xml:space="preserve">бюджетную </w:t>
      </w:r>
      <w:r w:rsidR="00701CBF" w:rsidRPr="00087077">
        <w:rPr>
          <w:rFonts w:ascii="Times New Roman" w:hAnsi="Times New Roman" w:cs="Times New Roman"/>
          <w:sz w:val="28"/>
          <w:szCs w:val="28"/>
        </w:rPr>
        <w:t>отчётность составлять и предоставлять в соответствии с нормами и требованиями Инструкции № 191н.</w:t>
      </w:r>
    </w:p>
    <w:p w:rsidR="00EE14DF" w:rsidRPr="00087077" w:rsidRDefault="00E06F85" w:rsidP="00EE14DF">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E14DF" w:rsidRPr="00087077">
        <w:rPr>
          <w:rFonts w:ascii="Times New Roman" w:eastAsia="Times New Roman" w:hAnsi="Times New Roman" w:cs="Times New Roman"/>
          <w:sz w:val="28"/>
          <w:szCs w:val="28"/>
          <w:lang w:eastAsia="ru-RU"/>
        </w:rPr>
        <w:t>. Провести работу с разработчиком (обслуживающей организацией) про</w:t>
      </w:r>
      <w:r w:rsidR="002516E5" w:rsidRPr="00087077">
        <w:rPr>
          <w:rFonts w:ascii="Times New Roman" w:eastAsia="Times New Roman" w:hAnsi="Times New Roman" w:cs="Times New Roman"/>
          <w:sz w:val="28"/>
          <w:szCs w:val="28"/>
          <w:lang w:eastAsia="ru-RU"/>
        </w:rPr>
        <w:t>граммного продукта «Парус</w:t>
      </w:r>
      <w:r w:rsidR="00EE14DF" w:rsidRPr="00087077">
        <w:rPr>
          <w:rFonts w:ascii="Times New Roman" w:eastAsia="Times New Roman" w:hAnsi="Times New Roman" w:cs="Times New Roman"/>
          <w:sz w:val="28"/>
          <w:szCs w:val="28"/>
          <w:lang w:eastAsia="ru-RU"/>
        </w:rPr>
        <w:t xml:space="preserve">» в целях недопущения ошибок при </w:t>
      </w:r>
      <w:r w:rsidR="00B04288" w:rsidRPr="00087077">
        <w:rPr>
          <w:rFonts w:ascii="Times New Roman" w:eastAsia="Times New Roman" w:hAnsi="Times New Roman" w:cs="Times New Roman"/>
          <w:sz w:val="28"/>
          <w:szCs w:val="28"/>
          <w:lang w:eastAsia="ru-RU"/>
        </w:rPr>
        <w:t>формировании форм бюджетной отчё</w:t>
      </w:r>
      <w:r w:rsidR="00EE14DF" w:rsidRPr="00087077">
        <w:rPr>
          <w:rFonts w:ascii="Times New Roman" w:eastAsia="Times New Roman" w:hAnsi="Times New Roman" w:cs="Times New Roman"/>
          <w:sz w:val="28"/>
          <w:szCs w:val="28"/>
          <w:lang w:eastAsia="ru-RU"/>
        </w:rPr>
        <w:t xml:space="preserve">тности.  </w:t>
      </w:r>
    </w:p>
    <w:p w:rsidR="00466269" w:rsidRDefault="00E06F85" w:rsidP="00466269">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466269" w:rsidRPr="00986D78">
        <w:rPr>
          <w:rFonts w:ascii="Times New Roman" w:eastAsia="Times New Roman" w:hAnsi="Times New Roman" w:cs="Times New Roman"/>
          <w:sz w:val="28"/>
          <w:szCs w:val="28"/>
          <w:lang w:eastAsia="ru-RU"/>
        </w:rPr>
        <w:t xml:space="preserve">. </w:t>
      </w:r>
      <w:r w:rsidR="008D3446" w:rsidRPr="00986D78">
        <w:rPr>
          <w:rFonts w:ascii="Times New Roman" w:eastAsia="Times New Roman" w:hAnsi="Times New Roman" w:cs="Times New Roman"/>
          <w:sz w:val="28"/>
          <w:szCs w:val="28"/>
          <w:lang w:eastAsia="ru-RU"/>
        </w:rPr>
        <w:t xml:space="preserve">Департаменту </w:t>
      </w:r>
      <w:r w:rsidR="00087077" w:rsidRPr="00986D78">
        <w:rPr>
          <w:rFonts w:ascii="Times New Roman" w:eastAsia="Times New Roman" w:hAnsi="Times New Roman" w:cs="Times New Roman"/>
          <w:sz w:val="28"/>
          <w:szCs w:val="28"/>
          <w:lang w:eastAsia="ru-RU"/>
        </w:rPr>
        <w:t>муниципального имущества</w:t>
      </w:r>
      <w:r w:rsidR="008D3446" w:rsidRPr="00986D78">
        <w:rPr>
          <w:rFonts w:ascii="Times New Roman" w:eastAsia="Times New Roman" w:hAnsi="Times New Roman" w:cs="Times New Roman"/>
          <w:sz w:val="28"/>
          <w:szCs w:val="28"/>
          <w:lang w:eastAsia="ru-RU"/>
        </w:rPr>
        <w:t xml:space="preserve"> </w:t>
      </w:r>
      <w:r w:rsidR="00986D78">
        <w:rPr>
          <w:rFonts w:ascii="Times New Roman" w:eastAsia="Times New Roman" w:hAnsi="Times New Roman" w:cs="Times New Roman"/>
          <w:sz w:val="28"/>
          <w:szCs w:val="28"/>
          <w:lang w:eastAsia="ru-RU"/>
        </w:rPr>
        <w:t>и д</w:t>
      </w:r>
      <w:r w:rsidR="00986D78" w:rsidRPr="009A6BE0">
        <w:rPr>
          <w:rFonts w:ascii="Times New Roman" w:eastAsia="Times New Roman" w:hAnsi="Times New Roman" w:cs="Times New Roman"/>
          <w:sz w:val="28"/>
          <w:szCs w:val="28"/>
          <w:lang w:eastAsia="ru-RU"/>
        </w:rPr>
        <w:t xml:space="preserve">епартаменту градостроительства и земельных отношений </w:t>
      </w:r>
      <w:r w:rsidR="008D3446" w:rsidRPr="00986D78">
        <w:rPr>
          <w:rFonts w:ascii="Times New Roman" w:eastAsia="Times New Roman" w:hAnsi="Times New Roman" w:cs="Times New Roman"/>
          <w:sz w:val="28"/>
          <w:szCs w:val="28"/>
          <w:lang w:eastAsia="ru-RU"/>
        </w:rPr>
        <w:t>р</w:t>
      </w:r>
      <w:r w:rsidR="00466269" w:rsidRPr="00986D78">
        <w:rPr>
          <w:rFonts w:ascii="Times New Roman" w:eastAsia="Times New Roman" w:hAnsi="Times New Roman" w:cs="Times New Roman"/>
          <w:sz w:val="28"/>
          <w:szCs w:val="28"/>
          <w:lang w:eastAsia="ru-RU"/>
        </w:rPr>
        <w:t xml:space="preserve">егулярно </w:t>
      </w:r>
      <w:r w:rsidR="00172804" w:rsidRPr="00986D78">
        <w:rPr>
          <w:rFonts w:ascii="Times New Roman" w:eastAsia="Times New Roman" w:hAnsi="Times New Roman" w:cs="Times New Roman"/>
          <w:sz w:val="28"/>
          <w:szCs w:val="28"/>
          <w:lang w:eastAsia="ru-RU"/>
        </w:rPr>
        <w:t xml:space="preserve">осуществлять </w:t>
      </w:r>
      <w:r w:rsidR="00466269" w:rsidRPr="00986D78">
        <w:rPr>
          <w:rFonts w:ascii="Times New Roman" w:eastAsia="Times New Roman" w:hAnsi="Times New Roman" w:cs="Times New Roman"/>
          <w:sz w:val="28"/>
          <w:szCs w:val="28"/>
          <w:lang w:eastAsia="ru-RU"/>
        </w:rPr>
        <w:t>анализ полноты и своевременности поступления арендной платы за использование имущества</w:t>
      </w:r>
      <w:r w:rsidR="006B44DD">
        <w:rPr>
          <w:rFonts w:ascii="Times New Roman" w:eastAsia="Times New Roman" w:hAnsi="Times New Roman" w:cs="Times New Roman"/>
          <w:sz w:val="28"/>
          <w:szCs w:val="28"/>
          <w:lang w:eastAsia="ru-RU"/>
        </w:rPr>
        <w:t xml:space="preserve"> и</w:t>
      </w:r>
      <w:r w:rsidR="00986D78">
        <w:rPr>
          <w:rFonts w:ascii="Times New Roman" w:eastAsia="Times New Roman" w:hAnsi="Times New Roman" w:cs="Times New Roman"/>
          <w:sz w:val="28"/>
          <w:szCs w:val="28"/>
          <w:lang w:eastAsia="ru-RU"/>
        </w:rPr>
        <w:t xml:space="preserve"> аренду земельных участков</w:t>
      </w:r>
      <w:r w:rsidR="00172804" w:rsidRPr="00986D78">
        <w:rPr>
          <w:rFonts w:ascii="Times New Roman" w:eastAsia="Times New Roman" w:hAnsi="Times New Roman" w:cs="Times New Roman"/>
          <w:sz w:val="28"/>
          <w:szCs w:val="28"/>
          <w:lang w:eastAsia="ru-RU"/>
        </w:rPr>
        <w:t xml:space="preserve">, проводить </w:t>
      </w:r>
      <w:r w:rsidR="00466269" w:rsidRPr="00986D78">
        <w:rPr>
          <w:rFonts w:ascii="Times New Roman" w:eastAsia="Times New Roman" w:hAnsi="Times New Roman" w:cs="Times New Roman"/>
          <w:sz w:val="28"/>
          <w:szCs w:val="28"/>
          <w:lang w:eastAsia="ru-RU"/>
        </w:rPr>
        <w:t>работ</w:t>
      </w:r>
      <w:r w:rsidR="00172804" w:rsidRPr="00986D78">
        <w:rPr>
          <w:rFonts w:ascii="Times New Roman" w:eastAsia="Times New Roman" w:hAnsi="Times New Roman" w:cs="Times New Roman"/>
          <w:sz w:val="28"/>
          <w:szCs w:val="28"/>
          <w:lang w:eastAsia="ru-RU"/>
        </w:rPr>
        <w:t>у</w:t>
      </w:r>
      <w:r w:rsidR="00466269" w:rsidRPr="00986D78">
        <w:rPr>
          <w:rFonts w:ascii="Times New Roman" w:eastAsia="Times New Roman" w:hAnsi="Times New Roman" w:cs="Times New Roman"/>
          <w:sz w:val="28"/>
          <w:szCs w:val="28"/>
          <w:lang w:eastAsia="ru-RU"/>
        </w:rPr>
        <w:t xml:space="preserve"> по взысканию дебиторской задолженности.</w:t>
      </w:r>
    </w:p>
    <w:p w:rsidR="00AF0D53" w:rsidRPr="005A4865" w:rsidRDefault="005A4865" w:rsidP="005A4865">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A4865">
        <w:rPr>
          <w:rFonts w:ascii="Times New Roman" w:hAnsi="Times New Roman" w:cs="Times New Roman"/>
          <w:sz w:val="28"/>
          <w:szCs w:val="28"/>
        </w:rPr>
        <w:t>5</w:t>
      </w:r>
      <w:r w:rsidR="00866E87" w:rsidRPr="005A4865">
        <w:rPr>
          <w:rFonts w:ascii="Times New Roman" w:hAnsi="Times New Roman" w:cs="Times New Roman"/>
          <w:sz w:val="28"/>
          <w:szCs w:val="28"/>
        </w:rPr>
        <w:t>. Департаменту жилищно-коммунального хозяйства в целях правильного и полного исчисления платежей</w:t>
      </w:r>
      <w:r w:rsidR="00947546" w:rsidRPr="005A4865">
        <w:rPr>
          <w:rFonts w:ascii="Times New Roman" w:hAnsi="Times New Roman" w:cs="Times New Roman"/>
          <w:sz w:val="28"/>
          <w:szCs w:val="28"/>
        </w:rPr>
        <w:t>,</w:t>
      </w:r>
      <w:r w:rsidR="00866E87" w:rsidRPr="005A4865">
        <w:rPr>
          <w:rFonts w:ascii="Times New Roman" w:hAnsi="Times New Roman" w:cs="Times New Roman"/>
          <w:sz w:val="28"/>
          <w:szCs w:val="28"/>
        </w:rPr>
        <w:t xml:space="preserve"> поступающих в бюджет города, рекомендуем </w:t>
      </w:r>
      <w:r w:rsidR="00403AA0" w:rsidRPr="005A4865">
        <w:rPr>
          <w:rFonts w:ascii="Times New Roman" w:hAnsi="Times New Roman" w:cs="Times New Roman"/>
          <w:sz w:val="28"/>
          <w:szCs w:val="28"/>
        </w:rPr>
        <w:t>учё</w:t>
      </w:r>
      <w:r w:rsidR="00947546" w:rsidRPr="005A4865">
        <w:rPr>
          <w:rFonts w:ascii="Times New Roman" w:hAnsi="Times New Roman" w:cs="Times New Roman"/>
          <w:sz w:val="28"/>
          <w:szCs w:val="28"/>
        </w:rPr>
        <w:t>т на счё</w:t>
      </w:r>
      <w:r w:rsidR="00866E87" w:rsidRPr="005A4865">
        <w:rPr>
          <w:rFonts w:ascii="Times New Roman" w:hAnsi="Times New Roman" w:cs="Times New Roman"/>
          <w:sz w:val="28"/>
          <w:szCs w:val="28"/>
        </w:rPr>
        <w:t xml:space="preserve">те </w:t>
      </w:r>
      <w:r w:rsidR="00403AA0" w:rsidRPr="005A4865">
        <w:rPr>
          <w:rFonts w:ascii="Times New Roman" w:hAnsi="Times New Roman" w:cs="Times New Roman"/>
          <w:sz w:val="28"/>
          <w:szCs w:val="28"/>
        </w:rPr>
        <w:t>020500000 «Расчё</w:t>
      </w:r>
      <w:r w:rsidR="00866E87" w:rsidRPr="005A4865">
        <w:rPr>
          <w:rFonts w:ascii="Times New Roman" w:hAnsi="Times New Roman" w:cs="Times New Roman"/>
          <w:sz w:val="28"/>
          <w:szCs w:val="28"/>
        </w:rPr>
        <w:t xml:space="preserve">ты по доходам» </w:t>
      </w:r>
      <w:r w:rsidR="00172804" w:rsidRPr="005A4865">
        <w:rPr>
          <w:rFonts w:ascii="Times New Roman" w:hAnsi="Times New Roman" w:cs="Times New Roman"/>
          <w:sz w:val="28"/>
          <w:szCs w:val="28"/>
        </w:rPr>
        <w:t>организовать</w:t>
      </w:r>
      <w:r w:rsidR="00866E87" w:rsidRPr="005A4865">
        <w:rPr>
          <w:rFonts w:ascii="Times New Roman" w:hAnsi="Times New Roman" w:cs="Times New Roman"/>
          <w:sz w:val="28"/>
          <w:szCs w:val="28"/>
        </w:rPr>
        <w:t xml:space="preserve"> в соответствии с </w:t>
      </w:r>
      <w:r w:rsidR="00E36913" w:rsidRPr="005A4865">
        <w:rPr>
          <w:rFonts w:ascii="Times New Roman" w:hAnsi="Times New Roman" w:cs="Times New Roman"/>
          <w:sz w:val="28"/>
          <w:szCs w:val="28"/>
        </w:rPr>
        <w:t xml:space="preserve">требованиями </w:t>
      </w:r>
      <w:r w:rsidR="0089524D">
        <w:rPr>
          <w:rFonts w:ascii="Times New Roman" w:hAnsi="Times New Roman" w:cs="Times New Roman"/>
          <w:sz w:val="28"/>
          <w:szCs w:val="28"/>
        </w:rPr>
        <w:t>Инструкции</w:t>
      </w:r>
      <w:r w:rsidR="00E36913" w:rsidRPr="005A4865">
        <w:rPr>
          <w:rFonts w:ascii="Times New Roman" w:hAnsi="Times New Roman" w:cs="Times New Roman"/>
          <w:sz w:val="28"/>
          <w:szCs w:val="28"/>
        </w:rPr>
        <w:t xml:space="preserve"> № 157н</w:t>
      </w:r>
      <w:r w:rsidR="00D961EC">
        <w:rPr>
          <w:rFonts w:ascii="Times New Roman" w:hAnsi="Times New Roman" w:cs="Times New Roman"/>
          <w:sz w:val="28"/>
          <w:szCs w:val="28"/>
        </w:rPr>
        <w:t>.</w:t>
      </w:r>
    </w:p>
    <w:p w:rsidR="005A4865" w:rsidRPr="005A4865" w:rsidRDefault="005A4865" w:rsidP="005A486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6. Д</w:t>
      </w:r>
      <w:r w:rsidRPr="005A4865">
        <w:rPr>
          <w:rFonts w:ascii="Times New Roman" w:hAnsi="Times New Roman" w:cs="Times New Roman"/>
          <w:sz w:val="28"/>
          <w:szCs w:val="28"/>
        </w:rPr>
        <w:t>епартамент</w:t>
      </w:r>
      <w:r>
        <w:rPr>
          <w:rFonts w:ascii="Times New Roman" w:hAnsi="Times New Roman" w:cs="Times New Roman"/>
          <w:sz w:val="28"/>
          <w:szCs w:val="28"/>
        </w:rPr>
        <w:t xml:space="preserve">у </w:t>
      </w:r>
      <w:r w:rsidRPr="005A4865">
        <w:rPr>
          <w:rFonts w:ascii="Times New Roman" w:hAnsi="Times New Roman" w:cs="Times New Roman"/>
          <w:sz w:val="28"/>
          <w:szCs w:val="28"/>
        </w:rPr>
        <w:t>муниципального имущества организовать списание задолженности, невостребованной кредиторами на забалансовый счёт</w:t>
      </w:r>
      <w:r w:rsidR="00D961EC">
        <w:rPr>
          <w:rFonts w:ascii="Times New Roman" w:hAnsi="Times New Roman" w:cs="Times New Roman"/>
          <w:sz w:val="28"/>
          <w:szCs w:val="28"/>
        </w:rPr>
        <w:t>,</w:t>
      </w:r>
      <w:r w:rsidRPr="005A4865">
        <w:rPr>
          <w:rFonts w:ascii="Times New Roman" w:hAnsi="Times New Roman" w:cs="Times New Roman"/>
          <w:sz w:val="28"/>
          <w:szCs w:val="28"/>
        </w:rPr>
        <w:t xml:space="preserve"> в соответствии с требованиями </w:t>
      </w:r>
      <w:r w:rsidR="0089524D">
        <w:rPr>
          <w:rFonts w:ascii="Times New Roman" w:hAnsi="Times New Roman" w:cs="Times New Roman"/>
          <w:sz w:val="28"/>
          <w:szCs w:val="28"/>
        </w:rPr>
        <w:t>Инструкции</w:t>
      </w:r>
      <w:r w:rsidRPr="005A4865">
        <w:rPr>
          <w:rFonts w:ascii="Times New Roman" w:hAnsi="Times New Roman" w:cs="Times New Roman"/>
          <w:sz w:val="28"/>
          <w:szCs w:val="28"/>
        </w:rPr>
        <w:t xml:space="preserve"> № 157н</w:t>
      </w:r>
      <w:r>
        <w:rPr>
          <w:rFonts w:ascii="Times New Roman" w:hAnsi="Times New Roman" w:cs="Times New Roman"/>
          <w:sz w:val="28"/>
          <w:szCs w:val="28"/>
        </w:rPr>
        <w:t>.</w:t>
      </w:r>
      <w:r w:rsidRPr="005A4865">
        <w:rPr>
          <w:rFonts w:ascii="Times New Roman" w:hAnsi="Times New Roman" w:cs="Times New Roman"/>
          <w:sz w:val="28"/>
          <w:szCs w:val="28"/>
        </w:rPr>
        <w:t xml:space="preserve">   </w:t>
      </w:r>
    </w:p>
    <w:p w:rsidR="005A4865" w:rsidRPr="005A4865" w:rsidRDefault="005A4865" w:rsidP="005A486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 К</w:t>
      </w:r>
      <w:r w:rsidRPr="005A4865">
        <w:rPr>
          <w:rFonts w:ascii="Times New Roman" w:hAnsi="Times New Roman" w:cs="Times New Roman"/>
          <w:sz w:val="28"/>
          <w:szCs w:val="28"/>
        </w:rPr>
        <w:t xml:space="preserve">омитету культуры и туризма рассмотреть вопрос о введении дополнительного забалансового счёта, не установленного </w:t>
      </w:r>
      <w:r w:rsidR="0089524D" w:rsidRPr="005A4865">
        <w:rPr>
          <w:rFonts w:ascii="Times New Roman" w:hAnsi="Times New Roman" w:cs="Times New Roman"/>
          <w:sz w:val="28"/>
          <w:szCs w:val="28"/>
        </w:rPr>
        <w:t xml:space="preserve">требованиями </w:t>
      </w:r>
      <w:r w:rsidR="00D961EC">
        <w:rPr>
          <w:rFonts w:ascii="Times New Roman" w:hAnsi="Times New Roman" w:cs="Times New Roman"/>
          <w:sz w:val="28"/>
          <w:szCs w:val="28"/>
        </w:rPr>
        <w:t>И</w:t>
      </w:r>
      <w:r w:rsidR="0089524D">
        <w:rPr>
          <w:rFonts w:ascii="Times New Roman" w:hAnsi="Times New Roman" w:cs="Times New Roman"/>
          <w:sz w:val="28"/>
          <w:szCs w:val="28"/>
        </w:rPr>
        <w:t>нструкции</w:t>
      </w:r>
      <w:r w:rsidR="0089524D" w:rsidRPr="005A4865">
        <w:rPr>
          <w:rFonts w:ascii="Times New Roman" w:hAnsi="Times New Roman" w:cs="Times New Roman"/>
          <w:sz w:val="28"/>
          <w:szCs w:val="28"/>
        </w:rPr>
        <w:t xml:space="preserve"> № 157н</w:t>
      </w:r>
      <w:r w:rsidRPr="005A4865">
        <w:rPr>
          <w:rFonts w:ascii="Times New Roman" w:hAnsi="Times New Roman" w:cs="Times New Roman"/>
          <w:sz w:val="28"/>
          <w:szCs w:val="28"/>
        </w:rPr>
        <w:t xml:space="preserve"> для учёта</w:t>
      </w:r>
      <w:r w:rsidR="004D30B0">
        <w:rPr>
          <w:rFonts w:ascii="Times New Roman" w:hAnsi="Times New Roman" w:cs="Times New Roman"/>
          <w:sz w:val="28"/>
          <w:szCs w:val="28"/>
        </w:rPr>
        <w:t xml:space="preserve"> картриджей, выданных в эксплуатацию</w:t>
      </w:r>
      <w:r w:rsidR="00AA7783">
        <w:rPr>
          <w:rFonts w:ascii="Times New Roman" w:hAnsi="Times New Roman" w:cs="Times New Roman"/>
          <w:sz w:val="28"/>
          <w:szCs w:val="28"/>
        </w:rPr>
        <w:t>.</w:t>
      </w:r>
      <w:bookmarkStart w:id="0" w:name="_GoBack"/>
      <w:bookmarkEnd w:id="0"/>
    </w:p>
    <w:p w:rsidR="00AF0D53" w:rsidRPr="0078737E" w:rsidRDefault="00AF0D53" w:rsidP="005A4865">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FF0000"/>
          <w:sz w:val="28"/>
          <w:szCs w:val="28"/>
          <w:lang w:eastAsia="ru-RU"/>
        </w:rPr>
      </w:pPr>
    </w:p>
    <w:sectPr w:rsidR="00AF0D53" w:rsidRPr="0078737E" w:rsidSect="00A30B7D">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F24" w:rsidRDefault="009E7F24">
      <w:pPr>
        <w:spacing w:after="0" w:line="240" w:lineRule="auto"/>
      </w:pPr>
      <w:r>
        <w:separator/>
      </w:r>
    </w:p>
  </w:endnote>
  <w:endnote w:type="continuationSeparator" w:id="0">
    <w:p w:rsidR="009E7F24" w:rsidRDefault="009E7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F24" w:rsidRDefault="009E7F24">
      <w:pPr>
        <w:spacing w:after="0" w:line="240" w:lineRule="auto"/>
      </w:pPr>
      <w:r>
        <w:separator/>
      </w:r>
    </w:p>
  </w:footnote>
  <w:footnote w:type="continuationSeparator" w:id="0">
    <w:p w:rsidR="009E7F24" w:rsidRDefault="009E7F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70F2" w:rsidRDefault="001170F2" w:rsidP="00465C49">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1170F2" w:rsidRDefault="001170F2" w:rsidP="00465C4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8102512"/>
      <w:docPartObj>
        <w:docPartGallery w:val="Page Numbers (Top of Page)"/>
        <w:docPartUnique/>
      </w:docPartObj>
    </w:sdtPr>
    <w:sdtEndPr/>
    <w:sdtContent>
      <w:p w:rsidR="001170F2" w:rsidRDefault="001170F2">
        <w:pPr>
          <w:pStyle w:val="a4"/>
          <w:jc w:val="center"/>
        </w:pPr>
        <w:r>
          <w:fldChar w:fldCharType="begin"/>
        </w:r>
        <w:r>
          <w:instrText>PAGE   \* MERGEFORMAT</w:instrText>
        </w:r>
        <w:r>
          <w:fldChar w:fldCharType="separate"/>
        </w:r>
        <w:r w:rsidR="00AA7783">
          <w:rPr>
            <w:noProof/>
          </w:rPr>
          <w:t>15</w:t>
        </w:r>
        <w:r>
          <w:fldChar w:fldCharType="end"/>
        </w:r>
      </w:p>
    </w:sdtContent>
  </w:sdt>
  <w:p w:rsidR="001170F2" w:rsidRDefault="001170F2" w:rsidP="00465C49">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612D19"/>
    <w:multiLevelType w:val="hybridMultilevel"/>
    <w:tmpl w:val="B4829116"/>
    <w:lvl w:ilvl="0" w:tplc="1CA89944">
      <w:start w:val="1"/>
      <w:numFmt w:val="bullet"/>
      <w:lvlText w:val=""/>
      <w:lvlJc w:val="left"/>
      <w:pPr>
        <w:ind w:left="7874"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B34CE7"/>
    <w:multiLevelType w:val="hybridMultilevel"/>
    <w:tmpl w:val="0B9006CC"/>
    <w:lvl w:ilvl="0" w:tplc="F9B8B750">
      <w:start w:val="1"/>
      <w:numFmt w:val="decimal"/>
      <w:lvlText w:val="%1."/>
      <w:lvlJc w:val="left"/>
      <w:pPr>
        <w:ind w:left="1085" w:hanging="375"/>
      </w:pPr>
      <w:rPr>
        <w:rFonts w:hint="default"/>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D5A2E2F"/>
    <w:multiLevelType w:val="hybridMultilevel"/>
    <w:tmpl w:val="6184612E"/>
    <w:lvl w:ilvl="0" w:tplc="903CE7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7913A48"/>
    <w:multiLevelType w:val="multilevel"/>
    <w:tmpl w:val="46AA7CF6"/>
    <w:lvl w:ilvl="0">
      <w:start w:val="2"/>
      <w:numFmt w:val="decimal"/>
      <w:lvlText w:val="%1."/>
      <w:lvlJc w:val="left"/>
      <w:pPr>
        <w:ind w:left="675" w:hanging="675"/>
      </w:pPr>
      <w:rPr>
        <w:rFonts w:hint="default"/>
      </w:rPr>
    </w:lvl>
    <w:lvl w:ilvl="1">
      <w:start w:val="8"/>
      <w:numFmt w:val="decimal"/>
      <w:lvlText w:val="%1.%2."/>
      <w:lvlJc w:val="left"/>
      <w:pPr>
        <w:ind w:left="933"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4" w15:restartNumberingAfterBreak="0">
    <w:nsid w:val="7D5B58EC"/>
    <w:multiLevelType w:val="hybridMultilevel"/>
    <w:tmpl w:val="233AC826"/>
    <w:lvl w:ilvl="0" w:tplc="2C063A74">
      <w:start w:val="1"/>
      <w:numFmt w:val="decimal"/>
      <w:lvlText w:val="%1."/>
      <w:lvlJc w:val="left"/>
      <w:pPr>
        <w:tabs>
          <w:tab w:val="num" w:pos="720"/>
        </w:tabs>
        <w:ind w:left="720" w:hanging="360"/>
      </w:pPr>
      <w:rPr>
        <w:rFonts w:hint="default"/>
        <w:color w:val="auto"/>
      </w:rPr>
    </w:lvl>
    <w:lvl w:ilvl="1" w:tplc="0419000F">
      <w:start w:val="1"/>
      <w:numFmt w:val="decimal"/>
      <w:lvlText w:val="%2."/>
      <w:lvlJc w:val="left"/>
      <w:pPr>
        <w:tabs>
          <w:tab w:val="num" w:pos="360"/>
        </w:tabs>
        <w:ind w:left="360" w:hanging="360"/>
      </w:pPr>
      <w:rPr>
        <w:rFonts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D5B8A"/>
    <w:rsid w:val="00000973"/>
    <w:rsid w:val="000120A0"/>
    <w:rsid w:val="00013983"/>
    <w:rsid w:val="000153B7"/>
    <w:rsid w:val="00017967"/>
    <w:rsid w:val="000201EF"/>
    <w:rsid w:val="000204D6"/>
    <w:rsid w:val="000224A8"/>
    <w:rsid w:val="00024C22"/>
    <w:rsid w:val="00026754"/>
    <w:rsid w:val="00030006"/>
    <w:rsid w:val="00030CF2"/>
    <w:rsid w:val="00032A8B"/>
    <w:rsid w:val="0003390F"/>
    <w:rsid w:val="00033D2A"/>
    <w:rsid w:val="000359F3"/>
    <w:rsid w:val="000362C0"/>
    <w:rsid w:val="00040F76"/>
    <w:rsid w:val="0004692B"/>
    <w:rsid w:val="00054032"/>
    <w:rsid w:val="0005716C"/>
    <w:rsid w:val="000579C1"/>
    <w:rsid w:val="00057C72"/>
    <w:rsid w:val="0006544B"/>
    <w:rsid w:val="00066928"/>
    <w:rsid w:val="00067A2E"/>
    <w:rsid w:val="00070C5A"/>
    <w:rsid w:val="00070E3C"/>
    <w:rsid w:val="00074BB0"/>
    <w:rsid w:val="00074CAE"/>
    <w:rsid w:val="00075E0C"/>
    <w:rsid w:val="000841C6"/>
    <w:rsid w:val="0008583E"/>
    <w:rsid w:val="00086D82"/>
    <w:rsid w:val="00087077"/>
    <w:rsid w:val="000877D6"/>
    <w:rsid w:val="000930F4"/>
    <w:rsid w:val="00094EB6"/>
    <w:rsid w:val="00097CC6"/>
    <w:rsid w:val="000A03E3"/>
    <w:rsid w:val="000A2B03"/>
    <w:rsid w:val="000A5061"/>
    <w:rsid w:val="000A631F"/>
    <w:rsid w:val="000A7990"/>
    <w:rsid w:val="000B39A2"/>
    <w:rsid w:val="000B458A"/>
    <w:rsid w:val="000B48F5"/>
    <w:rsid w:val="000B69E5"/>
    <w:rsid w:val="000C4065"/>
    <w:rsid w:val="000C73A2"/>
    <w:rsid w:val="000D134E"/>
    <w:rsid w:val="000E0861"/>
    <w:rsid w:val="000E2926"/>
    <w:rsid w:val="000E4118"/>
    <w:rsid w:val="000E426E"/>
    <w:rsid w:val="000E58F8"/>
    <w:rsid w:val="000E710E"/>
    <w:rsid w:val="000F4874"/>
    <w:rsid w:val="00101EB5"/>
    <w:rsid w:val="0010665E"/>
    <w:rsid w:val="00107370"/>
    <w:rsid w:val="00110F6C"/>
    <w:rsid w:val="00111198"/>
    <w:rsid w:val="00111303"/>
    <w:rsid w:val="0011196E"/>
    <w:rsid w:val="001123A8"/>
    <w:rsid w:val="00113DE8"/>
    <w:rsid w:val="00116D71"/>
    <w:rsid w:val="001170F2"/>
    <w:rsid w:val="001174D2"/>
    <w:rsid w:val="001174E8"/>
    <w:rsid w:val="00117D83"/>
    <w:rsid w:val="00121C4B"/>
    <w:rsid w:val="00123A9F"/>
    <w:rsid w:val="00123F78"/>
    <w:rsid w:val="00124C14"/>
    <w:rsid w:val="00126DBD"/>
    <w:rsid w:val="00133AA4"/>
    <w:rsid w:val="00133D6A"/>
    <w:rsid w:val="001341EA"/>
    <w:rsid w:val="00134BB2"/>
    <w:rsid w:val="00135FF5"/>
    <w:rsid w:val="001403B6"/>
    <w:rsid w:val="00141C49"/>
    <w:rsid w:val="00142980"/>
    <w:rsid w:val="00147BC6"/>
    <w:rsid w:val="0015028D"/>
    <w:rsid w:val="0015244C"/>
    <w:rsid w:val="00154C60"/>
    <w:rsid w:val="00156161"/>
    <w:rsid w:val="00161A9D"/>
    <w:rsid w:val="001657CD"/>
    <w:rsid w:val="00166182"/>
    <w:rsid w:val="001670B4"/>
    <w:rsid w:val="001701FA"/>
    <w:rsid w:val="001723D0"/>
    <w:rsid w:val="00172804"/>
    <w:rsid w:val="001731FF"/>
    <w:rsid w:val="001758D6"/>
    <w:rsid w:val="00175B7B"/>
    <w:rsid w:val="00175C4F"/>
    <w:rsid w:val="001765D8"/>
    <w:rsid w:val="001772C7"/>
    <w:rsid w:val="00180527"/>
    <w:rsid w:val="0018139D"/>
    <w:rsid w:val="001814C8"/>
    <w:rsid w:val="0018180D"/>
    <w:rsid w:val="00182F91"/>
    <w:rsid w:val="0018414B"/>
    <w:rsid w:val="00184C45"/>
    <w:rsid w:val="00185A50"/>
    <w:rsid w:val="00185FEF"/>
    <w:rsid w:val="0019030E"/>
    <w:rsid w:val="0019231D"/>
    <w:rsid w:val="00193AF2"/>
    <w:rsid w:val="0019451A"/>
    <w:rsid w:val="00196208"/>
    <w:rsid w:val="001971DA"/>
    <w:rsid w:val="001B1733"/>
    <w:rsid w:val="001B1B25"/>
    <w:rsid w:val="001B4622"/>
    <w:rsid w:val="001B61DF"/>
    <w:rsid w:val="001B69D1"/>
    <w:rsid w:val="001B6FFE"/>
    <w:rsid w:val="001C0E95"/>
    <w:rsid w:val="001C4C81"/>
    <w:rsid w:val="001D1A5F"/>
    <w:rsid w:val="001E12FF"/>
    <w:rsid w:val="001E1407"/>
    <w:rsid w:val="001E2F58"/>
    <w:rsid w:val="001E4990"/>
    <w:rsid w:val="001E52F9"/>
    <w:rsid w:val="001E69A9"/>
    <w:rsid w:val="001E7CBD"/>
    <w:rsid w:val="001F0B2C"/>
    <w:rsid w:val="001F0BBF"/>
    <w:rsid w:val="001F3301"/>
    <w:rsid w:val="001F3714"/>
    <w:rsid w:val="001F5129"/>
    <w:rsid w:val="001F5AAD"/>
    <w:rsid w:val="001F763E"/>
    <w:rsid w:val="002044DF"/>
    <w:rsid w:val="002106DA"/>
    <w:rsid w:val="0021323E"/>
    <w:rsid w:val="0021426B"/>
    <w:rsid w:val="00214AEC"/>
    <w:rsid w:val="00214E96"/>
    <w:rsid w:val="0021575F"/>
    <w:rsid w:val="00220CF1"/>
    <w:rsid w:val="00220D78"/>
    <w:rsid w:val="0022189D"/>
    <w:rsid w:val="002222AD"/>
    <w:rsid w:val="0022285F"/>
    <w:rsid w:val="00222B0A"/>
    <w:rsid w:val="002322BB"/>
    <w:rsid w:val="00233232"/>
    <w:rsid w:val="002334A4"/>
    <w:rsid w:val="002346BF"/>
    <w:rsid w:val="0023743D"/>
    <w:rsid w:val="0023757A"/>
    <w:rsid w:val="002426F1"/>
    <w:rsid w:val="002436A2"/>
    <w:rsid w:val="00244A3D"/>
    <w:rsid w:val="002516E5"/>
    <w:rsid w:val="002537CC"/>
    <w:rsid w:val="00253F44"/>
    <w:rsid w:val="00256B9E"/>
    <w:rsid w:val="0026430B"/>
    <w:rsid w:val="00266D64"/>
    <w:rsid w:val="002670DD"/>
    <w:rsid w:val="00274AF7"/>
    <w:rsid w:val="00274E56"/>
    <w:rsid w:val="0027613D"/>
    <w:rsid w:val="002762DF"/>
    <w:rsid w:val="00277AB1"/>
    <w:rsid w:val="00277FDA"/>
    <w:rsid w:val="00283AA5"/>
    <w:rsid w:val="002870C9"/>
    <w:rsid w:val="0028768C"/>
    <w:rsid w:val="00295F38"/>
    <w:rsid w:val="002A48F8"/>
    <w:rsid w:val="002A4F3A"/>
    <w:rsid w:val="002B2B3B"/>
    <w:rsid w:val="002B34D4"/>
    <w:rsid w:val="002B3903"/>
    <w:rsid w:val="002B3B46"/>
    <w:rsid w:val="002B69E9"/>
    <w:rsid w:val="002C0EF3"/>
    <w:rsid w:val="002C16FB"/>
    <w:rsid w:val="002C4E51"/>
    <w:rsid w:val="002C6108"/>
    <w:rsid w:val="002C6FF3"/>
    <w:rsid w:val="002D3D4E"/>
    <w:rsid w:val="002D4B16"/>
    <w:rsid w:val="002D4F2E"/>
    <w:rsid w:val="002D5B4D"/>
    <w:rsid w:val="002E0DF4"/>
    <w:rsid w:val="002E1EAB"/>
    <w:rsid w:val="002E48BA"/>
    <w:rsid w:val="002E6455"/>
    <w:rsid w:val="002E673E"/>
    <w:rsid w:val="002E6E96"/>
    <w:rsid w:val="002E7465"/>
    <w:rsid w:val="002F09CB"/>
    <w:rsid w:val="002F77BE"/>
    <w:rsid w:val="00306E3F"/>
    <w:rsid w:val="00310C69"/>
    <w:rsid w:val="00313D55"/>
    <w:rsid w:val="003158F2"/>
    <w:rsid w:val="00315B25"/>
    <w:rsid w:val="00315DBD"/>
    <w:rsid w:val="00317E5C"/>
    <w:rsid w:val="00322273"/>
    <w:rsid w:val="0032363B"/>
    <w:rsid w:val="00325523"/>
    <w:rsid w:val="00330C46"/>
    <w:rsid w:val="00331734"/>
    <w:rsid w:val="00334D05"/>
    <w:rsid w:val="00335172"/>
    <w:rsid w:val="00335741"/>
    <w:rsid w:val="00336126"/>
    <w:rsid w:val="00341755"/>
    <w:rsid w:val="00342FB7"/>
    <w:rsid w:val="003453C0"/>
    <w:rsid w:val="00345DE4"/>
    <w:rsid w:val="00346236"/>
    <w:rsid w:val="00346B4D"/>
    <w:rsid w:val="00350B52"/>
    <w:rsid w:val="00350BB6"/>
    <w:rsid w:val="00351BED"/>
    <w:rsid w:val="003566E2"/>
    <w:rsid w:val="00360CBF"/>
    <w:rsid w:val="00365252"/>
    <w:rsid w:val="00365497"/>
    <w:rsid w:val="003700E2"/>
    <w:rsid w:val="003726D2"/>
    <w:rsid w:val="0037299D"/>
    <w:rsid w:val="00380913"/>
    <w:rsid w:val="00380D6E"/>
    <w:rsid w:val="00385FAF"/>
    <w:rsid w:val="00390359"/>
    <w:rsid w:val="00393B97"/>
    <w:rsid w:val="00393BDA"/>
    <w:rsid w:val="00394244"/>
    <w:rsid w:val="003A07D6"/>
    <w:rsid w:val="003B3BC9"/>
    <w:rsid w:val="003B72E6"/>
    <w:rsid w:val="003C4001"/>
    <w:rsid w:val="003D1F54"/>
    <w:rsid w:val="003D262D"/>
    <w:rsid w:val="003D2D81"/>
    <w:rsid w:val="003E215B"/>
    <w:rsid w:val="003E4AF3"/>
    <w:rsid w:val="003F1128"/>
    <w:rsid w:val="003F1E42"/>
    <w:rsid w:val="003F2900"/>
    <w:rsid w:val="003F3111"/>
    <w:rsid w:val="003F407D"/>
    <w:rsid w:val="003F5E01"/>
    <w:rsid w:val="00402322"/>
    <w:rsid w:val="00403AA0"/>
    <w:rsid w:val="00404609"/>
    <w:rsid w:val="004056E5"/>
    <w:rsid w:val="00407E14"/>
    <w:rsid w:val="00410F63"/>
    <w:rsid w:val="004112BC"/>
    <w:rsid w:val="00411938"/>
    <w:rsid w:val="00414538"/>
    <w:rsid w:val="00416D8D"/>
    <w:rsid w:val="00425B0F"/>
    <w:rsid w:val="00427FD1"/>
    <w:rsid w:val="00435989"/>
    <w:rsid w:val="00435EBF"/>
    <w:rsid w:val="00435F36"/>
    <w:rsid w:val="00436149"/>
    <w:rsid w:val="004375B9"/>
    <w:rsid w:val="00437CFE"/>
    <w:rsid w:val="0044206B"/>
    <w:rsid w:val="004442A6"/>
    <w:rsid w:val="00444F9A"/>
    <w:rsid w:val="00447DC0"/>
    <w:rsid w:val="00450902"/>
    <w:rsid w:val="00450BFD"/>
    <w:rsid w:val="00450E53"/>
    <w:rsid w:val="004568E8"/>
    <w:rsid w:val="0045703E"/>
    <w:rsid w:val="00465C49"/>
    <w:rsid w:val="00466269"/>
    <w:rsid w:val="00472F8D"/>
    <w:rsid w:val="00473142"/>
    <w:rsid w:val="00473D94"/>
    <w:rsid w:val="00473FCA"/>
    <w:rsid w:val="004746F5"/>
    <w:rsid w:val="0047692E"/>
    <w:rsid w:val="00477248"/>
    <w:rsid w:val="00477933"/>
    <w:rsid w:val="0048112E"/>
    <w:rsid w:val="004876ED"/>
    <w:rsid w:val="004903B2"/>
    <w:rsid w:val="00492DE7"/>
    <w:rsid w:val="00494D66"/>
    <w:rsid w:val="00495EB7"/>
    <w:rsid w:val="004967BD"/>
    <w:rsid w:val="004A0985"/>
    <w:rsid w:val="004A2E26"/>
    <w:rsid w:val="004A52CF"/>
    <w:rsid w:val="004B04EE"/>
    <w:rsid w:val="004B278C"/>
    <w:rsid w:val="004B3931"/>
    <w:rsid w:val="004C044B"/>
    <w:rsid w:val="004C283F"/>
    <w:rsid w:val="004C2B0C"/>
    <w:rsid w:val="004C30A4"/>
    <w:rsid w:val="004C683A"/>
    <w:rsid w:val="004D30B0"/>
    <w:rsid w:val="004D6268"/>
    <w:rsid w:val="004E10C5"/>
    <w:rsid w:val="004E10DF"/>
    <w:rsid w:val="004E1EFC"/>
    <w:rsid w:val="004E208E"/>
    <w:rsid w:val="004E7C5C"/>
    <w:rsid w:val="004F026B"/>
    <w:rsid w:val="004F0B25"/>
    <w:rsid w:val="004F1A05"/>
    <w:rsid w:val="004F47B7"/>
    <w:rsid w:val="00500915"/>
    <w:rsid w:val="0050211C"/>
    <w:rsid w:val="0050538A"/>
    <w:rsid w:val="00505B5B"/>
    <w:rsid w:val="005136C9"/>
    <w:rsid w:val="00513900"/>
    <w:rsid w:val="00514DEC"/>
    <w:rsid w:val="005165AE"/>
    <w:rsid w:val="005206E1"/>
    <w:rsid w:val="00521421"/>
    <w:rsid w:val="00525707"/>
    <w:rsid w:val="00527BE6"/>
    <w:rsid w:val="005303D1"/>
    <w:rsid w:val="00530A38"/>
    <w:rsid w:val="005458A3"/>
    <w:rsid w:val="00550663"/>
    <w:rsid w:val="005513C3"/>
    <w:rsid w:val="005559F6"/>
    <w:rsid w:val="00557C15"/>
    <w:rsid w:val="00557CBE"/>
    <w:rsid w:val="0056022F"/>
    <w:rsid w:val="005615B7"/>
    <w:rsid w:val="005631F1"/>
    <w:rsid w:val="0056400A"/>
    <w:rsid w:val="0056491C"/>
    <w:rsid w:val="005663D7"/>
    <w:rsid w:val="00567988"/>
    <w:rsid w:val="005724C1"/>
    <w:rsid w:val="00573B88"/>
    <w:rsid w:val="00575783"/>
    <w:rsid w:val="0058086E"/>
    <w:rsid w:val="00584760"/>
    <w:rsid w:val="005861FE"/>
    <w:rsid w:val="00586362"/>
    <w:rsid w:val="005865FC"/>
    <w:rsid w:val="00586ACF"/>
    <w:rsid w:val="00586DD3"/>
    <w:rsid w:val="00592EC9"/>
    <w:rsid w:val="00594521"/>
    <w:rsid w:val="00596278"/>
    <w:rsid w:val="0059698D"/>
    <w:rsid w:val="00597BC1"/>
    <w:rsid w:val="00597DBA"/>
    <w:rsid w:val="005A2C91"/>
    <w:rsid w:val="005A3EA5"/>
    <w:rsid w:val="005A47E0"/>
    <w:rsid w:val="005A4865"/>
    <w:rsid w:val="005A61D7"/>
    <w:rsid w:val="005A67E6"/>
    <w:rsid w:val="005A7B48"/>
    <w:rsid w:val="005B02EF"/>
    <w:rsid w:val="005B2F51"/>
    <w:rsid w:val="005B57B9"/>
    <w:rsid w:val="005B5EBE"/>
    <w:rsid w:val="005C0553"/>
    <w:rsid w:val="005C1472"/>
    <w:rsid w:val="005C1C9D"/>
    <w:rsid w:val="005C287A"/>
    <w:rsid w:val="005C289E"/>
    <w:rsid w:val="005C3A7C"/>
    <w:rsid w:val="005C4AF8"/>
    <w:rsid w:val="005D144B"/>
    <w:rsid w:val="005D1A4A"/>
    <w:rsid w:val="005D1FFA"/>
    <w:rsid w:val="005D4AA9"/>
    <w:rsid w:val="005D6513"/>
    <w:rsid w:val="005D6B27"/>
    <w:rsid w:val="005D71BC"/>
    <w:rsid w:val="005E14FA"/>
    <w:rsid w:val="005E2E07"/>
    <w:rsid w:val="005E39BE"/>
    <w:rsid w:val="005E3A8E"/>
    <w:rsid w:val="005E6834"/>
    <w:rsid w:val="005F01C5"/>
    <w:rsid w:val="005F3EB2"/>
    <w:rsid w:val="00601599"/>
    <w:rsid w:val="00602857"/>
    <w:rsid w:val="00603AF9"/>
    <w:rsid w:val="00611EA7"/>
    <w:rsid w:val="00612660"/>
    <w:rsid w:val="00612875"/>
    <w:rsid w:val="00614BFC"/>
    <w:rsid w:val="006150FC"/>
    <w:rsid w:val="00616D32"/>
    <w:rsid w:val="00617244"/>
    <w:rsid w:val="00623DA3"/>
    <w:rsid w:val="00624658"/>
    <w:rsid w:val="00625081"/>
    <w:rsid w:val="0062562E"/>
    <w:rsid w:val="00625DAC"/>
    <w:rsid w:val="006276C8"/>
    <w:rsid w:val="00631BA9"/>
    <w:rsid w:val="00634E4D"/>
    <w:rsid w:val="00635EB6"/>
    <w:rsid w:val="00636397"/>
    <w:rsid w:val="00641B10"/>
    <w:rsid w:val="0064334A"/>
    <w:rsid w:val="006441AB"/>
    <w:rsid w:val="0064446F"/>
    <w:rsid w:val="006464AA"/>
    <w:rsid w:val="0064684B"/>
    <w:rsid w:val="00650063"/>
    <w:rsid w:val="006550A6"/>
    <w:rsid w:val="006577EB"/>
    <w:rsid w:val="00660676"/>
    <w:rsid w:val="006607BB"/>
    <w:rsid w:val="006611D6"/>
    <w:rsid w:val="0067237D"/>
    <w:rsid w:val="00674209"/>
    <w:rsid w:val="0067473B"/>
    <w:rsid w:val="00676C83"/>
    <w:rsid w:val="006810DD"/>
    <w:rsid w:val="00683138"/>
    <w:rsid w:val="006843AB"/>
    <w:rsid w:val="00687E5E"/>
    <w:rsid w:val="00693508"/>
    <w:rsid w:val="00693605"/>
    <w:rsid w:val="00693DAE"/>
    <w:rsid w:val="006A24A7"/>
    <w:rsid w:val="006B18C4"/>
    <w:rsid w:val="006B3C9E"/>
    <w:rsid w:val="006B44DD"/>
    <w:rsid w:val="006B5308"/>
    <w:rsid w:val="006B5C72"/>
    <w:rsid w:val="006B5C91"/>
    <w:rsid w:val="006C4E1E"/>
    <w:rsid w:val="006C7B29"/>
    <w:rsid w:val="006D2E8E"/>
    <w:rsid w:val="006D4BAA"/>
    <w:rsid w:val="006D66BA"/>
    <w:rsid w:val="006D6DF4"/>
    <w:rsid w:val="006D7370"/>
    <w:rsid w:val="006D76D1"/>
    <w:rsid w:val="006E0496"/>
    <w:rsid w:val="006E075D"/>
    <w:rsid w:val="006E0B21"/>
    <w:rsid w:val="006E28E6"/>
    <w:rsid w:val="006E31E9"/>
    <w:rsid w:val="006E6B7A"/>
    <w:rsid w:val="006F018F"/>
    <w:rsid w:val="006F2832"/>
    <w:rsid w:val="006F2A7D"/>
    <w:rsid w:val="006F41C7"/>
    <w:rsid w:val="006F4D15"/>
    <w:rsid w:val="006F4ED5"/>
    <w:rsid w:val="006F559C"/>
    <w:rsid w:val="006F7721"/>
    <w:rsid w:val="00701299"/>
    <w:rsid w:val="00701CBF"/>
    <w:rsid w:val="00705E94"/>
    <w:rsid w:val="00707D51"/>
    <w:rsid w:val="00707DF7"/>
    <w:rsid w:val="0071657F"/>
    <w:rsid w:val="00716699"/>
    <w:rsid w:val="00716BFE"/>
    <w:rsid w:val="0072336F"/>
    <w:rsid w:val="007267A7"/>
    <w:rsid w:val="00726B12"/>
    <w:rsid w:val="00726DE5"/>
    <w:rsid w:val="0073104E"/>
    <w:rsid w:val="00731CCC"/>
    <w:rsid w:val="00734D41"/>
    <w:rsid w:val="00734F26"/>
    <w:rsid w:val="007363DA"/>
    <w:rsid w:val="00744F02"/>
    <w:rsid w:val="007454E4"/>
    <w:rsid w:val="00746E44"/>
    <w:rsid w:val="007505CF"/>
    <w:rsid w:val="00751698"/>
    <w:rsid w:val="007528D3"/>
    <w:rsid w:val="007556CA"/>
    <w:rsid w:val="00755869"/>
    <w:rsid w:val="00757418"/>
    <w:rsid w:val="00763936"/>
    <w:rsid w:val="00764D6D"/>
    <w:rsid w:val="0077100B"/>
    <w:rsid w:val="00771AFA"/>
    <w:rsid w:val="00773F2D"/>
    <w:rsid w:val="007743F6"/>
    <w:rsid w:val="00774DD7"/>
    <w:rsid w:val="00781473"/>
    <w:rsid w:val="00782683"/>
    <w:rsid w:val="00784FCD"/>
    <w:rsid w:val="007851AB"/>
    <w:rsid w:val="00786267"/>
    <w:rsid w:val="0078737E"/>
    <w:rsid w:val="00790203"/>
    <w:rsid w:val="007943B8"/>
    <w:rsid w:val="00797028"/>
    <w:rsid w:val="007A1F13"/>
    <w:rsid w:val="007A3292"/>
    <w:rsid w:val="007A3D23"/>
    <w:rsid w:val="007A51EB"/>
    <w:rsid w:val="007A6992"/>
    <w:rsid w:val="007A7B50"/>
    <w:rsid w:val="007A7FDB"/>
    <w:rsid w:val="007B1079"/>
    <w:rsid w:val="007B210D"/>
    <w:rsid w:val="007B39CD"/>
    <w:rsid w:val="007B50AC"/>
    <w:rsid w:val="007B63A8"/>
    <w:rsid w:val="007B6B2D"/>
    <w:rsid w:val="007B7F8D"/>
    <w:rsid w:val="007C4ECC"/>
    <w:rsid w:val="007C671C"/>
    <w:rsid w:val="007C6E1D"/>
    <w:rsid w:val="007C7306"/>
    <w:rsid w:val="007C7EFD"/>
    <w:rsid w:val="007D05F1"/>
    <w:rsid w:val="007D16AF"/>
    <w:rsid w:val="007D4A55"/>
    <w:rsid w:val="007D6C2F"/>
    <w:rsid w:val="007E2E84"/>
    <w:rsid w:val="007E3834"/>
    <w:rsid w:val="007E5A8F"/>
    <w:rsid w:val="007E721C"/>
    <w:rsid w:val="007E7AD7"/>
    <w:rsid w:val="007F1402"/>
    <w:rsid w:val="007F2A94"/>
    <w:rsid w:val="007F6810"/>
    <w:rsid w:val="008064B1"/>
    <w:rsid w:val="008105CF"/>
    <w:rsid w:val="00810B42"/>
    <w:rsid w:val="00813C3B"/>
    <w:rsid w:val="008163F1"/>
    <w:rsid w:val="00822634"/>
    <w:rsid w:val="00822CA5"/>
    <w:rsid w:val="0082492E"/>
    <w:rsid w:val="008259FA"/>
    <w:rsid w:val="00825E6A"/>
    <w:rsid w:val="00827EA4"/>
    <w:rsid w:val="008318D8"/>
    <w:rsid w:val="00833683"/>
    <w:rsid w:val="00843991"/>
    <w:rsid w:val="00844808"/>
    <w:rsid w:val="00845C19"/>
    <w:rsid w:val="0085223A"/>
    <w:rsid w:val="00856C7C"/>
    <w:rsid w:val="0085759D"/>
    <w:rsid w:val="0086004F"/>
    <w:rsid w:val="00860A11"/>
    <w:rsid w:val="00862BB7"/>
    <w:rsid w:val="00863B57"/>
    <w:rsid w:val="00865374"/>
    <w:rsid w:val="00865A7B"/>
    <w:rsid w:val="008663D7"/>
    <w:rsid w:val="00866E87"/>
    <w:rsid w:val="00870F8B"/>
    <w:rsid w:val="00872AE0"/>
    <w:rsid w:val="00880B0C"/>
    <w:rsid w:val="0088383F"/>
    <w:rsid w:val="00883CF1"/>
    <w:rsid w:val="0088542D"/>
    <w:rsid w:val="0088755D"/>
    <w:rsid w:val="00890F64"/>
    <w:rsid w:val="0089348E"/>
    <w:rsid w:val="0089524D"/>
    <w:rsid w:val="0089603A"/>
    <w:rsid w:val="008A0BA8"/>
    <w:rsid w:val="008A3BF0"/>
    <w:rsid w:val="008B017B"/>
    <w:rsid w:val="008B1146"/>
    <w:rsid w:val="008B3BCF"/>
    <w:rsid w:val="008B47D4"/>
    <w:rsid w:val="008B51D7"/>
    <w:rsid w:val="008C0E68"/>
    <w:rsid w:val="008C12C3"/>
    <w:rsid w:val="008C4848"/>
    <w:rsid w:val="008C4AA3"/>
    <w:rsid w:val="008C5ACD"/>
    <w:rsid w:val="008C5EBB"/>
    <w:rsid w:val="008D0B2E"/>
    <w:rsid w:val="008D3446"/>
    <w:rsid w:val="008D5B8A"/>
    <w:rsid w:val="008D5CFC"/>
    <w:rsid w:val="008D6C88"/>
    <w:rsid w:val="008E31C7"/>
    <w:rsid w:val="008E5550"/>
    <w:rsid w:val="008E79F2"/>
    <w:rsid w:val="008F0860"/>
    <w:rsid w:val="008F3BE4"/>
    <w:rsid w:val="008F7BB1"/>
    <w:rsid w:val="00901671"/>
    <w:rsid w:val="00903A94"/>
    <w:rsid w:val="00903B09"/>
    <w:rsid w:val="00903DDA"/>
    <w:rsid w:val="00904BC8"/>
    <w:rsid w:val="00916996"/>
    <w:rsid w:val="009215A4"/>
    <w:rsid w:val="00921681"/>
    <w:rsid w:val="00921B7D"/>
    <w:rsid w:val="00922A9F"/>
    <w:rsid w:val="00925E74"/>
    <w:rsid w:val="0092604B"/>
    <w:rsid w:val="00927751"/>
    <w:rsid w:val="0093408E"/>
    <w:rsid w:val="00941BF1"/>
    <w:rsid w:val="00941F2E"/>
    <w:rsid w:val="00942851"/>
    <w:rsid w:val="00943164"/>
    <w:rsid w:val="00947546"/>
    <w:rsid w:val="00957756"/>
    <w:rsid w:val="00957B3F"/>
    <w:rsid w:val="00960B84"/>
    <w:rsid w:val="009620CC"/>
    <w:rsid w:val="009632E7"/>
    <w:rsid w:val="00964A3A"/>
    <w:rsid w:val="00966066"/>
    <w:rsid w:val="009677C2"/>
    <w:rsid w:val="009711EF"/>
    <w:rsid w:val="0098164E"/>
    <w:rsid w:val="009821EF"/>
    <w:rsid w:val="00984B4B"/>
    <w:rsid w:val="00986D78"/>
    <w:rsid w:val="00990110"/>
    <w:rsid w:val="0099321D"/>
    <w:rsid w:val="00995079"/>
    <w:rsid w:val="0099750D"/>
    <w:rsid w:val="009A2962"/>
    <w:rsid w:val="009A6BE0"/>
    <w:rsid w:val="009B4107"/>
    <w:rsid w:val="009B54B2"/>
    <w:rsid w:val="009C1740"/>
    <w:rsid w:val="009C2EDA"/>
    <w:rsid w:val="009C4781"/>
    <w:rsid w:val="009D0C62"/>
    <w:rsid w:val="009D6968"/>
    <w:rsid w:val="009D6ABC"/>
    <w:rsid w:val="009E1617"/>
    <w:rsid w:val="009E1F74"/>
    <w:rsid w:val="009E378E"/>
    <w:rsid w:val="009E38B6"/>
    <w:rsid w:val="009E5DD3"/>
    <w:rsid w:val="009E6845"/>
    <w:rsid w:val="009E7F24"/>
    <w:rsid w:val="009E7FCD"/>
    <w:rsid w:val="009F1435"/>
    <w:rsid w:val="009F1620"/>
    <w:rsid w:val="00A00673"/>
    <w:rsid w:val="00A00896"/>
    <w:rsid w:val="00A01022"/>
    <w:rsid w:val="00A02AC7"/>
    <w:rsid w:val="00A02DE0"/>
    <w:rsid w:val="00A05CFB"/>
    <w:rsid w:val="00A06009"/>
    <w:rsid w:val="00A13DCB"/>
    <w:rsid w:val="00A14882"/>
    <w:rsid w:val="00A169DC"/>
    <w:rsid w:val="00A20167"/>
    <w:rsid w:val="00A20B08"/>
    <w:rsid w:val="00A22524"/>
    <w:rsid w:val="00A22E7F"/>
    <w:rsid w:val="00A23B7B"/>
    <w:rsid w:val="00A306EE"/>
    <w:rsid w:val="00A30B7D"/>
    <w:rsid w:val="00A3159E"/>
    <w:rsid w:val="00A31C82"/>
    <w:rsid w:val="00A43153"/>
    <w:rsid w:val="00A454FD"/>
    <w:rsid w:val="00A46668"/>
    <w:rsid w:val="00A521F4"/>
    <w:rsid w:val="00A56AFE"/>
    <w:rsid w:val="00A60D94"/>
    <w:rsid w:val="00A62A92"/>
    <w:rsid w:val="00A648D5"/>
    <w:rsid w:val="00A64CED"/>
    <w:rsid w:val="00A6764B"/>
    <w:rsid w:val="00A679F7"/>
    <w:rsid w:val="00A701DF"/>
    <w:rsid w:val="00A70916"/>
    <w:rsid w:val="00A719F5"/>
    <w:rsid w:val="00A73020"/>
    <w:rsid w:val="00A747E1"/>
    <w:rsid w:val="00A779EA"/>
    <w:rsid w:val="00A824A7"/>
    <w:rsid w:val="00A82FC5"/>
    <w:rsid w:val="00A86C4A"/>
    <w:rsid w:val="00A9045C"/>
    <w:rsid w:val="00A9067A"/>
    <w:rsid w:val="00A92FE4"/>
    <w:rsid w:val="00A93CEF"/>
    <w:rsid w:val="00A94E36"/>
    <w:rsid w:val="00AA0403"/>
    <w:rsid w:val="00AA1190"/>
    <w:rsid w:val="00AA3357"/>
    <w:rsid w:val="00AA377B"/>
    <w:rsid w:val="00AA440A"/>
    <w:rsid w:val="00AA6670"/>
    <w:rsid w:val="00AA7783"/>
    <w:rsid w:val="00AB0E2C"/>
    <w:rsid w:val="00AC180E"/>
    <w:rsid w:val="00AC37D4"/>
    <w:rsid w:val="00AC4DE1"/>
    <w:rsid w:val="00AC55F3"/>
    <w:rsid w:val="00AC79A3"/>
    <w:rsid w:val="00AD0138"/>
    <w:rsid w:val="00AD0865"/>
    <w:rsid w:val="00AD1BE3"/>
    <w:rsid w:val="00AD36FF"/>
    <w:rsid w:val="00AD41E4"/>
    <w:rsid w:val="00AE0180"/>
    <w:rsid w:val="00AE08FA"/>
    <w:rsid w:val="00AE0FB3"/>
    <w:rsid w:val="00AE5CBA"/>
    <w:rsid w:val="00AF0D53"/>
    <w:rsid w:val="00AF4D35"/>
    <w:rsid w:val="00AF50F8"/>
    <w:rsid w:val="00AF538F"/>
    <w:rsid w:val="00B04288"/>
    <w:rsid w:val="00B05443"/>
    <w:rsid w:val="00B054CF"/>
    <w:rsid w:val="00B11E5C"/>
    <w:rsid w:val="00B133D3"/>
    <w:rsid w:val="00B14F75"/>
    <w:rsid w:val="00B154BB"/>
    <w:rsid w:val="00B158FE"/>
    <w:rsid w:val="00B238CB"/>
    <w:rsid w:val="00B23A07"/>
    <w:rsid w:val="00B23C41"/>
    <w:rsid w:val="00B2545F"/>
    <w:rsid w:val="00B32142"/>
    <w:rsid w:val="00B34A3C"/>
    <w:rsid w:val="00B37099"/>
    <w:rsid w:val="00B375B0"/>
    <w:rsid w:val="00B3795B"/>
    <w:rsid w:val="00B37E85"/>
    <w:rsid w:val="00B41E24"/>
    <w:rsid w:val="00B446CD"/>
    <w:rsid w:val="00B477ED"/>
    <w:rsid w:val="00B4790F"/>
    <w:rsid w:val="00B5106D"/>
    <w:rsid w:val="00B52578"/>
    <w:rsid w:val="00B53CF3"/>
    <w:rsid w:val="00B54E8C"/>
    <w:rsid w:val="00B561DB"/>
    <w:rsid w:val="00B56BA0"/>
    <w:rsid w:val="00B63285"/>
    <w:rsid w:val="00B63A56"/>
    <w:rsid w:val="00B63D71"/>
    <w:rsid w:val="00B6511F"/>
    <w:rsid w:val="00B666FC"/>
    <w:rsid w:val="00B67183"/>
    <w:rsid w:val="00B70579"/>
    <w:rsid w:val="00B70CB6"/>
    <w:rsid w:val="00B70E65"/>
    <w:rsid w:val="00B7106E"/>
    <w:rsid w:val="00B7221F"/>
    <w:rsid w:val="00B760F9"/>
    <w:rsid w:val="00B76AB7"/>
    <w:rsid w:val="00B77909"/>
    <w:rsid w:val="00B8101D"/>
    <w:rsid w:val="00B8193A"/>
    <w:rsid w:val="00B83B22"/>
    <w:rsid w:val="00B84F35"/>
    <w:rsid w:val="00B90351"/>
    <w:rsid w:val="00B934C4"/>
    <w:rsid w:val="00B95079"/>
    <w:rsid w:val="00B95C0A"/>
    <w:rsid w:val="00B96AF7"/>
    <w:rsid w:val="00BA1F3A"/>
    <w:rsid w:val="00BA58AA"/>
    <w:rsid w:val="00BA5AED"/>
    <w:rsid w:val="00BA67FB"/>
    <w:rsid w:val="00BA72A3"/>
    <w:rsid w:val="00BB0D14"/>
    <w:rsid w:val="00BB264E"/>
    <w:rsid w:val="00BB45DC"/>
    <w:rsid w:val="00BC069B"/>
    <w:rsid w:val="00BC5D98"/>
    <w:rsid w:val="00BD37D7"/>
    <w:rsid w:val="00BD5028"/>
    <w:rsid w:val="00BD5188"/>
    <w:rsid w:val="00BE0374"/>
    <w:rsid w:val="00BE4F0A"/>
    <w:rsid w:val="00BE6C3E"/>
    <w:rsid w:val="00BE7503"/>
    <w:rsid w:val="00BF0675"/>
    <w:rsid w:val="00BF3272"/>
    <w:rsid w:val="00BF3322"/>
    <w:rsid w:val="00BF4427"/>
    <w:rsid w:val="00C016FC"/>
    <w:rsid w:val="00C054F2"/>
    <w:rsid w:val="00C0594D"/>
    <w:rsid w:val="00C07408"/>
    <w:rsid w:val="00C10880"/>
    <w:rsid w:val="00C1483A"/>
    <w:rsid w:val="00C27BBB"/>
    <w:rsid w:val="00C3069A"/>
    <w:rsid w:val="00C30BD2"/>
    <w:rsid w:val="00C330F1"/>
    <w:rsid w:val="00C35A93"/>
    <w:rsid w:val="00C35CF2"/>
    <w:rsid w:val="00C3713A"/>
    <w:rsid w:val="00C378D5"/>
    <w:rsid w:val="00C42BDD"/>
    <w:rsid w:val="00C42F22"/>
    <w:rsid w:val="00C4658E"/>
    <w:rsid w:val="00C46717"/>
    <w:rsid w:val="00C51F5F"/>
    <w:rsid w:val="00C57756"/>
    <w:rsid w:val="00C605A5"/>
    <w:rsid w:val="00C62A82"/>
    <w:rsid w:val="00C63D80"/>
    <w:rsid w:val="00C65D0A"/>
    <w:rsid w:val="00C6631E"/>
    <w:rsid w:val="00C7167B"/>
    <w:rsid w:val="00C73282"/>
    <w:rsid w:val="00C75041"/>
    <w:rsid w:val="00C7680B"/>
    <w:rsid w:val="00C8179C"/>
    <w:rsid w:val="00C85CFA"/>
    <w:rsid w:val="00C866A7"/>
    <w:rsid w:val="00C867CB"/>
    <w:rsid w:val="00C90389"/>
    <w:rsid w:val="00C911CA"/>
    <w:rsid w:val="00C912E4"/>
    <w:rsid w:val="00C93CAA"/>
    <w:rsid w:val="00C945C5"/>
    <w:rsid w:val="00C95A9B"/>
    <w:rsid w:val="00C95C2A"/>
    <w:rsid w:val="00C96306"/>
    <w:rsid w:val="00CA00D6"/>
    <w:rsid w:val="00CA01A4"/>
    <w:rsid w:val="00CA0B16"/>
    <w:rsid w:val="00CB02AF"/>
    <w:rsid w:val="00CB07A6"/>
    <w:rsid w:val="00CB0DC3"/>
    <w:rsid w:val="00CB1369"/>
    <w:rsid w:val="00CB1DEE"/>
    <w:rsid w:val="00CB2452"/>
    <w:rsid w:val="00CB2990"/>
    <w:rsid w:val="00CB2FCA"/>
    <w:rsid w:val="00CB334D"/>
    <w:rsid w:val="00CB4115"/>
    <w:rsid w:val="00CB4EE4"/>
    <w:rsid w:val="00CB4FDB"/>
    <w:rsid w:val="00CC0FFF"/>
    <w:rsid w:val="00CC6E94"/>
    <w:rsid w:val="00CD2829"/>
    <w:rsid w:val="00CD3591"/>
    <w:rsid w:val="00CD3C55"/>
    <w:rsid w:val="00CD4EAA"/>
    <w:rsid w:val="00CD67D5"/>
    <w:rsid w:val="00CD6A50"/>
    <w:rsid w:val="00CD72A3"/>
    <w:rsid w:val="00CE313F"/>
    <w:rsid w:val="00CE71E3"/>
    <w:rsid w:val="00CF163B"/>
    <w:rsid w:val="00CF223D"/>
    <w:rsid w:val="00CF44EC"/>
    <w:rsid w:val="00CF5785"/>
    <w:rsid w:val="00CF7BEE"/>
    <w:rsid w:val="00D0330B"/>
    <w:rsid w:val="00D03E9A"/>
    <w:rsid w:val="00D0573C"/>
    <w:rsid w:val="00D07E74"/>
    <w:rsid w:val="00D1001C"/>
    <w:rsid w:val="00D1774F"/>
    <w:rsid w:val="00D24533"/>
    <w:rsid w:val="00D25829"/>
    <w:rsid w:val="00D25E5A"/>
    <w:rsid w:val="00D324D7"/>
    <w:rsid w:val="00D32EF2"/>
    <w:rsid w:val="00D34E3D"/>
    <w:rsid w:val="00D37000"/>
    <w:rsid w:val="00D41D65"/>
    <w:rsid w:val="00D50984"/>
    <w:rsid w:val="00D52CCF"/>
    <w:rsid w:val="00D53C59"/>
    <w:rsid w:val="00D558B9"/>
    <w:rsid w:val="00D56B9D"/>
    <w:rsid w:val="00D61712"/>
    <w:rsid w:val="00D624F5"/>
    <w:rsid w:val="00D67ACF"/>
    <w:rsid w:val="00D76122"/>
    <w:rsid w:val="00D7769C"/>
    <w:rsid w:val="00D77B54"/>
    <w:rsid w:val="00D847F3"/>
    <w:rsid w:val="00D86A94"/>
    <w:rsid w:val="00D86EDB"/>
    <w:rsid w:val="00D91A96"/>
    <w:rsid w:val="00D91E94"/>
    <w:rsid w:val="00D93744"/>
    <w:rsid w:val="00D93DED"/>
    <w:rsid w:val="00D9480F"/>
    <w:rsid w:val="00D961EC"/>
    <w:rsid w:val="00D96BA3"/>
    <w:rsid w:val="00D9713D"/>
    <w:rsid w:val="00DA40EF"/>
    <w:rsid w:val="00DA48D2"/>
    <w:rsid w:val="00DB01A8"/>
    <w:rsid w:val="00DB5BE7"/>
    <w:rsid w:val="00DB5EC5"/>
    <w:rsid w:val="00DC02F5"/>
    <w:rsid w:val="00DC46F3"/>
    <w:rsid w:val="00DD4984"/>
    <w:rsid w:val="00DD511B"/>
    <w:rsid w:val="00DE01E6"/>
    <w:rsid w:val="00DE106F"/>
    <w:rsid w:val="00DE16AC"/>
    <w:rsid w:val="00DE1C3D"/>
    <w:rsid w:val="00DE56A3"/>
    <w:rsid w:val="00DE7854"/>
    <w:rsid w:val="00DF35D2"/>
    <w:rsid w:val="00DF3617"/>
    <w:rsid w:val="00DF36DA"/>
    <w:rsid w:val="00DF511C"/>
    <w:rsid w:val="00DF59DA"/>
    <w:rsid w:val="00DF5A39"/>
    <w:rsid w:val="00DF65ED"/>
    <w:rsid w:val="00DF6625"/>
    <w:rsid w:val="00E02474"/>
    <w:rsid w:val="00E0647D"/>
    <w:rsid w:val="00E06F85"/>
    <w:rsid w:val="00E12CCE"/>
    <w:rsid w:val="00E13AF9"/>
    <w:rsid w:val="00E16C20"/>
    <w:rsid w:val="00E21C6B"/>
    <w:rsid w:val="00E22860"/>
    <w:rsid w:val="00E23159"/>
    <w:rsid w:val="00E26AC0"/>
    <w:rsid w:val="00E31075"/>
    <w:rsid w:val="00E36913"/>
    <w:rsid w:val="00E4347F"/>
    <w:rsid w:val="00E46245"/>
    <w:rsid w:val="00E47000"/>
    <w:rsid w:val="00E47BCB"/>
    <w:rsid w:val="00E53066"/>
    <w:rsid w:val="00E53C95"/>
    <w:rsid w:val="00E54B84"/>
    <w:rsid w:val="00E55177"/>
    <w:rsid w:val="00E60963"/>
    <w:rsid w:val="00E60B45"/>
    <w:rsid w:val="00E64E86"/>
    <w:rsid w:val="00E66524"/>
    <w:rsid w:val="00E66531"/>
    <w:rsid w:val="00E674F3"/>
    <w:rsid w:val="00E723BC"/>
    <w:rsid w:val="00E75717"/>
    <w:rsid w:val="00E75C74"/>
    <w:rsid w:val="00E762BA"/>
    <w:rsid w:val="00E81A96"/>
    <w:rsid w:val="00E83BAD"/>
    <w:rsid w:val="00E9001A"/>
    <w:rsid w:val="00E940A6"/>
    <w:rsid w:val="00E96798"/>
    <w:rsid w:val="00E96807"/>
    <w:rsid w:val="00E97A2A"/>
    <w:rsid w:val="00EA0EBE"/>
    <w:rsid w:val="00EA1449"/>
    <w:rsid w:val="00EA1916"/>
    <w:rsid w:val="00EA2560"/>
    <w:rsid w:val="00EA4245"/>
    <w:rsid w:val="00EA42C5"/>
    <w:rsid w:val="00EA46F9"/>
    <w:rsid w:val="00EA5453"/>
    <w:rsid w:val="00EA6277"/>
    <w:rsid w:val="00EA6ACA"/>
    <w:rsid w:val="00EB0AF0"/>
    <w:rsid w:val="00EB17E4"/>
    <w:rsid w:val="00EB6147"/>
    <w:rsid w:val="00EB6E04"/>
    <w:rsid w:val="00EC5407"/>
    <w:rsid w:val="00EC6752"/>
    <w:rsid w:val="00ED050F"/>
    <w:rsid w:val="00ED05F3"/>
    <w:rsid w:val="00EE04AB"/>
    <w:rsid w:val="00EE12C6"/>
    <w:rsid w:val="00EE14DF"/>
    <w:rsid w:val="00EE1BDB"/>
    <w:rsid w:val="00EE493E"/>
    <w:rsid w:val="00EF0704"/>
    <w:rsid w:val="00EF4EE6"/>
    <w:rsid w:val="00EF5054"/>
    <w:rsid w:val="00EF7A15"/>
    <w:rsid w:val="00EF7E8B"/>
    <w:rsid w:val="00F05478"/>
    <w:rsid w:val="00F11ED8"/>
    <w:rsid w:val="00F128B0"/>
    <w:rsid w:val="00F132FE"/>
    <w:rsid w:val="00F20428"/>
    <w:rsid w:val="00F2118E"/>
    <w:rsid w:val="00F21276"/>
    <w:rsid w:val="00F2169E"/>
    <w:rsid w:val="00F23BD9"/>
    <w:rsid w:val="00F25904"/>
    <w:rsid w:val="00F27F52"/>
    <w:rsid w:val="00F352A8"/>
    <w:rsid w:val="00F35423"/>
    <w:rsid w:val="00F36259"/>
    <w:rsid w:val="00F3733F"/>
    <w:rsid w:val="00F440D7"/>
    <w:rsid w:val="00F44E7C"/>
    <w:rsid w:val="00F44F74"/>
    <w:rsid w:val="00F45D4A"/>
    <w:rsid w:val="00F50A18"/>
    <w:rsid w:val="00F51848"/>
    <w:rsid w:val="00F52814"/>
    <w:rsid w:val="00F5298A"/>
    <w:rsid w:val="00F5670B"/>
    <w:rsid w:val="00F61239"/>
    <w:rsid w:val="00F613A4"/>
    <w:rsid w:val="00F64289"/>
    <w:rsid w:val="00F64BFF"/>
    <w:rsid w:val="00F707AD"/>
    <w:rsid w:val="00F73D55"/>
    <w:rsid w:val="00F74302"/>
    <w:rsid w:val="00F7606A"/>
    <w:rsid w:val="00F766E5"/>
    <w:rsid w:val="00F80E9F"/>
    <w:rsid w:val="00F81E03"/>
    <w:rsid w:val="00F82DB9"/>
    <w:rsid w:val="00F8706A"/>
    <w:rsid w:val="00F92E86"/>
    <w:rsid w:val="00FA2A08"/>
    <w:rsid w:val="00FA3FDA"/>
    <w:rsid w:val="00FA4F42"/>
    <w:rsid w:val="00FB34DE"/>
    <w:rsid w:val="00FB4175"/>
    <w:rsid w:val="00FC0266"/>
    <w:rsid w:val="00FC1926"/>
    <w:rsid w:val="00FC1A87"/>
    <w:rsid w:val="00FC411E"/>
    <w:rsid w:val="00FC73C4"/>
    <w:rsid w:val="00FD2C90"/>
    <w:rsid w:val="00FD62AA"/>
    <w:rsid w:val="00FD7F4E"/>
    <w:rsid w:val="00FE0E25"/>
    <w:rsid w:val="00FE45EE"/>
    <w:rsid w:val="00FE497B"/>
    <w:rsid w:val="00FE5EDF"/>
    <w:rsid w:val="00FE6162"/>
    <w:rsid w:val="00FE62BE"/>
    <w:rsid w:val="00FE76D4"/>
    <w:rsid w:val="00FE7F85"/>
    <w:rsid w:val="00FF133F"/>
    <w:rsid w:val="00FF42B1"/>
    <w:rsid w:val="00FF431F"/>
    <w:rsid w:val="00FF6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0450B2-6898-495B-940C-FDE2A98F0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2E07"/>
  </w:style>
  <w:style w:type="paragraph" w:styleId="1">
    <w:name w:val="heading 1"/>
    <w:basedOn w:val="a"/>
    <w:next w:val="a"/>
    <w:link w:val="10"/>
    <w:uiPriority w:val="9"/>
    <w:qFormat/>
    <w:rsid w:val="000201E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
    <w:unhideWhenUsed/>
    <w:qFormat/>
    <w:rsid w:val="0092604B"/>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semiHidden/>
    <w:unhideWhenUsed/>
    <w:rsid w:val="008D5B8A"/>
  </w:style>
  <w:style w:type="table" w:styleId="a3">
    <w:name w:val="Table Grid"/>
    <w:basedOn w:val="a1"/>
    <w:rsid w:val="008D5B8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8D5B8A"/>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header"/>
    <w:basedOn w:val="a"/>
    <w:link w:val="a5"/>
    <w:uiPriority w:val="99"/>
    <w:rsid w:val="008D5B8A"/>
    <w:pPr>
      <w:tabs>
        <w:tab w:val="center" w:pos="4677"/>
        <w:tab w:val="right" w:pos="9355"/>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8D5B8A"/>
    <w:rPr>
      <w:rFonts w:ascii="Times New Roman" w:eastAsia="Times New Roman" w:hAnsi="Times New Roman" w:cs="Times New Roman"/>
      <w:sz w:val="20"/>
      <w:szCs w:val="20"/>
      <w:lang w:eastAsia="ru-RU"/>
    </w:rPr>
  </w:style>
  <w:style w:type="character" w:styleId="a6">
    <w:name w:val="page number"/>
    <w:basedOn w:val="a0"/>
    <w:rsid w:val="008D5B8A"/>
  </w:style>
  <w:style w:type="paragraph" w:customStyle="1" w:styleId="a7">
    <w:name w:val="Знак Знак Знак Знак"/>
    <w:basedOn w:val="a"/>
    <w:rsid w:val="008D5B8A"/>
    <w:pPr>
      <w:spacing w:after="160" w:line="240" w:lineRule="exact"/>
    </w:pPr>
    <w:rPr>
      <w:rFonts w:ascii="Verdana" w:eastAsia="Times New Roman" w:hAnsi="Verdana" w:cs="Times New Roman"/>
      <w:sz w:val="20"/>
      <w:szCs w:val="20"/>
      <w:lang w:val="en-US"/>
    </w:rPr>
  </w:style>
  <w:style w:type="paragraph" w:styleId="a8">
    <w:name w:val="Body Text Indent"/>
    <w:basedOn w:val="a"/>
    <w:link w:val="a9"/>
    <w:rsid w:val="008D5B8A"/>
    <w:pPr>
      <w:spacing w:after="120" w:line="240" w:lineRule="auto"/>
      <w:ind w:left="283"/>
    </w:pPr>
    <w:rPr>
      <w:rFonts w:ascii="Times New Roman" w:eastAsia="Times New Roman" w:hAnsi="Times New Roman" w:cs="Times New Roman"/>
      <w:sz w:val="20"/>
      <w:szCs w:val="20"/>
      <w:lang w:eastAsia="ru-RU"/>
    </w:rPr>
  </w:style>
  <w:style w:type="character" w:customStyle="1" w:styleId="a9">
    <w:name w:val="Основной текст с отступом Знак"/>
    <w:basedOn w:val="a0"/>
    <w:link w:val="a8"/>
    <w:rsid w:val="008D5B8A"/>
    <w:rPr>
      <w:rFonts w:ascii="Times New Roman" w:eastAsia="Times New Roman" w:hAnsi="Times New Roman" w:cs="Times New Roman"/>
      <w:sz w:val="20"/>
      <w:szCs w:val="20"/>
      <w:lang w:eastAsia="ru-RU"/>
    </w:rPr>
  </w:style>
  <w:style w:type="paragraph" w:customStyle="1" w:styleId="12">
    <w:name w:val="Знак Знак Знак Знак Знак Знак Знак Знак Знак1"/>
    <w:basedOn w:val="a"/>
    <w:rsid w:val="008D5B8A"/>
    <w:pPr>
      <w:spacing w:after="160" w:line="240" w:lineRule="exact"/>
    </w:pPr>
    <w:rPr>
      <w:rFonts w:ascii="Verdana" w:eastAsia="Times New Roman" w:hAnsi="Verdana" w:cs="Times New Roman"/>
      <w:sz w:val="20"/>
      <w:szCs w:val="20"/>
      <w:lang w:val="en-US"/>
    </w:rPr>
  </w:style>
  <w:style w:type="paragraph" w:styleId="aa">
    <w:name w:val="Balloon Text"/>
    <w:basedOn w:val="a"/>
    <w:link w:val="ab"/>
    <w:semiHidden/>
    <w:rsid w:val="008D5B8A"/>
    <w:pPr>
      <w:overflowPunct w:val="0"/>
      <w:autoSpaceDE w:val="0"/>
      <w:autoSpaceDN w:val="0"/>
      <w:adjustRightInd w:val="0"/>
      <w:spacing w:after="0" w:line="240" w:lineRule="auto"/>
      <w:textAlignment w:val="baseline"/>
    </w:pPr>
    <w:rPr>
      <w:rFonts w:ascii="Tahoma" w:eastAsia="Times New Roman" w:hAnsi="Tahoma" w:cs="Tahoma"/>
      <w:sz w:val="16"/>
      <w:szCs w:val="16"/>
      <w:lang w:eastAsia="ru-RU"/>
    </w:rPr>
  </w:style>
  <w:style w:type="character" w:customStyle="1" w:styleId="ab">
    <w:name w:val="Текст выноски Знак"/>
    <w:basedOn w:val="a0"/>
    <w:link w:val="aa"/>
    <w:semiHidden/>
    <w:rsid w:val="008D5B8A"/>
    <w:rPr>
      <w:rFonts w:ascii="Tahoma" w:eastAsia="Times New Roman" w:hAnsi="Tahoma" w:cs="Tahoma"/>
      <w:sz w:val="16"/>
      <w:szCs w:val="16"/>
      <w:lang w:eastAsia="ru-RU"/>
    </w:rPr>
  </w:style>
  <w:style w:type="character" w:styleId="ac">
    <w:name w:val="Subtle Emphasis"/>
    <w:uiPriority w:val="19"/>
    <w:qFormat/>
    <w:rsid w:val="008D5B8A"/>
    <w:rPr>
      <w:i/>
      <w:iCs/>
      <w:color w:val="808080"/>
    </w:rPr>
  </w:style>
  <w:style w:type="paragraph" w:styleId="ad">
    <w:name w:val="List Paragraph"/>
    <w:basedOn w:val="a"/>
    <w:uiPriority w:val="34"/>
    <w:qFormat/>
    <w:rsid w:val="00CE313F"/>
    <w:pPr>
      <w:ind w:left="720"/>
      <w:contextualSpacing/>
    </w:pPr>
  </w:style>
  <w:style w:type="paragraph" w:customStyle="1" w:styleId="ConsPlusNormal">
    <w:name w:val="ConsPlusNormal"/>
    <w:rsid w:val="005136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30">
    <w:name w:val="Заголовок 3 Знак"/>
    <w:basedOn w:val="a0"/>
    <w:link w:val="3"/>
    <w:uiPriority w:val="9"/>
    <w:rsid w:val="0092604B"/>
    <w:rPr>
      <w:rFonts w:ascii="Cambria" w:eastAsia="Times New Roman" w:hAnsi="Cambria" w:cs="Times New Roman"/>
      <w:b/>
      <w:bCs/>
      <w:sz w:val="26"/>
      <w:szCs w:val="26"/>
    </w:rPr>
  </w:style>
  <w:style w:type="paragraph" w:styleId="ae">
    <w:name w:val="footer"/>
    <w:basedOn w:val="a"/>
    <w:link w:val="af"/>
    <w:uiPriority w:val="99"/>
    <w:unhideWhenUsed/>
    <w:rsid w:val="002A4F3A"/>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A4F3A"/>
  </w:style>
  <w:style w:type="character" w:customStyle="1" w:styleId="10">
    <w:name w:val="Заголовок 1 Знак"/>
    <w:basedOn w:val="a0"/>
    <w:link w:val="1"/>
    <w:uiPriority w:val="9"/>
    <w:rsid w:val="000201EF"/>
    <w:rPr>
      <w:rFonts w:asciiTheme="majorHAnsi" w:eastAsiaTheme="majorEastAsia" w:hAnsiTheme="majorHAnsi" w:cstheme="majorBidi"/>
      <w:b/>
      <w:bCs/>
      <w:color w:val="365F91" w:themeColor="accent1" w:themeShade="BF"/>
      <w:sz w:val="28"/>
      <w:szCs w:val="28"/>
    </w:rPr>
  </w:style>
  <w:style w:type="paragraph" w:customStyle="1" w:styleId="BodyText21">
    <w:name w:val="Body Text 21"/>
    <w:basedOn w:val="a"/>
    <w:uiPriority w:val="99"/>
    <w:rsid w:val="000C73A2"/>
    <w:pPr>
      <w:spacing w:after="0" w:line="240" w:lineRule="auto"/>
    </w:pPr>
    <w:rPr>
      <w:rFonts w:ascii="Times New Roman" w:eastAsia="Times New Roman" w:hAnsi="Times New Roman" w:cs="Times New Roman"/>
      <w:sz w:val="28"/>
      <w:szCs w:val="20"/>
      <w:lang w:eastAsia="ru-RU"/>
    </w:rPr>
  </w:style>
  <w:style w:type="character" w:styleId="af0">
    <w:name w:val="annotation reference"/>
    <w:basedOn w:val="a0"/>
    <w:uiPriority w:val="99"/>
    <w:semiHidden/>
    <w:unhideWhenUsed/>
    <w:rsid w:val="00135FF5"/>
    <w:rPr>
      <w:sz w:val="16"/>
      <w:szCs w:val="16"/>
    </w:rPr>
  </w:style>
  <w:style w:type="paragraph" w:styleId="af1">
    <w:name w:val="annotation text"/>
    <w:basedOn w:val="a"/>
    <w:link w:val="af2"/>
    <w:uiPriority w:val="99"/>
    <w:semiHidden/>
    <w:unhideWhenUsed/>
    <w:rsid w:val="00135FF5"/>
    <w:pPr>
      <w:spacing w:line="240" w:lineRule="auto"/>
    </w:pPr>
    <w:rPr>
      <w:sz w:val="20"/>
      <w:szCs w:val="20"/>
    </w:rPr>
  </w:style>
  <w:style w:type="character" w:customStyle="1" w:styleId="af2">
    <w:name w:val="Текст примечания Знак"/>
    <w:basedOn w:val="a0"/>
    <w:link w:val="af1"/>
    <w:uiPriority w:val="99"/>
    <w:semiHidden/>
    <w:rsid w:val="00135FF5"/>
    <w:rPr>
      <w:sz w:val="20"/>
      <w:szCs w:val="20"/>
    </w:rPr>
  </w:style>
  <w:style w:type="paragraph" w:styleId="af3">
    <w:name w:val="annotation subject"/>
    <w:basedOn w:val="af1"/>
    <w:next w:val="af1"/>
    <w:link w:val="af4"/>
    <w:uiPriority w:val="99"/>
    <w:semiHidden/>
    <w:unhideWhenUsed/>
    <w:rsid w:val="00135FF5"/>
    <w:rPr>
      <w:b/>
      <w:bCs/>
    </w:rPr>
  </w:style>
  <w:style w:type="character" w:customStyle="1" w:styleId="af4">
    <w:name w:val="Тема примечания Знак"/>
    <w:basedOn w:val="af2"/>
    <w:link w:val="af3"/>
    <w:uiPriority w:val="99"/>
    <w:semiHidden/>
    <w:rsid w:val="00135FF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951182">
      <w:bodyDiv w:val="1"/>
      <w:marLeft w:val="0"/>
      <w:marRight w:val="0"/>
      <w:marTop w:val="0"/>
      <w:marBottom w:val="0"/>
      <w:divBdr>
        <w:top w:val="none" w:sz="0" w:space="0" w:color="auto"/>
        <w:left w:val="none" w:sz="0" w:space="0" w:color="auto"/>
        <w:bottom w:val="none" w:sz="0" w:space="0" w:color="auto"/>
        <w:right w:val="none" w:sz="0" w:space="0" w:color="auto"/>
      </w:divBdr>
    </w:div>
    <w:div w:id="388959252">
      <w:bodyDiv w:val="1"/>
      <w:marLeft w:val="0"/>
      <w:marRight w:val="0"/>
      <w:marTop w:val="0"/>
      <w:marBottom w:val="0"/>
      <w:divBdr>
        <w:top w:val="none" w:sz="0" w:space="0" w:color="auto"/>
        <w:left w:val="none" w:sz="0" w:space="0" w:color="auto"/>
        <w:bottom w:val="none" w:sz="0" w:space="0" w:color="auto"/>
        <w:right w:val="none" w:sz="0" w:space="0" w:color="auto"/>
      </w:divBdr>
    </w:div>
    <w:div w:id="513114055">
      <w:bodyDiv w:val="1"/>
      <w:marLeft w:val="0"/>
      <w:marRight w:val="0"/>
      <w:marTop w:val="0"/>
      <w:marBottom w:val="0"/>
      <w:divBdr>
        <w:top w:val="none" w:sz="0" w:space="0" w:color="auto"/>
        <w:left w:val="none" w:sz="0" w:space="0" w:color="auto"/>
        <w:bottom w:val="none" w:sz="0" w:space="0" w:color="auto"/>
        <w:right w:val="none" w:sz="0" w:space="0" w:color="auto"/>
      </w:divBdr>
    </w:div>
    <w:div w:id="670958920">
      <w:bodyDiv w:val="1"/>
      <w:marLeft w:val="0"/>
      <w:marRight w:val="0"/>
      <w:marTop w:val="0"/>
      <w:marBottom w:val="0"/>
      <w:divBdr>
        <w:top w:val="none" w:sz="0" w:space="0" w:color="auto"/>
        <w:left w:val="none" w:sz="0" w:space="0" w:color="auto"/>
        <w:bottom w:val="none" w:sz="0" w:space="0" w:color="auto"/>
        <w:right w:val="none" w:sz="0" w:space="0" w:color="auto"/>
      </w:divBdr>
    </w:div>
    <w:div w:id="684402319">
      <w:bodyDiv w:val="1"/>
      <w:marLeft w:val="0"/>
      <w:marRight w:val="0"/>
      <w:marTop w:val="0"/>
      <w:marBottom w:val="0"/>
      <w:divBdr>
        <w:top w:val="none" w:sz="0" w:space="0" w:color="auto"/>
        <w:left w:val="none" w:sz="0" w:space="0" w:color="auto"/>
        <w:bottom w:val="none" w:sz="0" w:space="0" w:color="auto"/>
        <w:right w:val="none" w:sz="0" w:space="0" w:color="auto"/>
      </w:divBdr>
    </w:div>
    <w:div w:id="799347497">
      <w:bodyDiv w:val="1"/>
      <w:marLeft w:val="0"/>
      <w:marRight w:val="0"/>
      <w:marTop w:val="0"/>
      <w:marBottom w:val="0"/>
      <w:divBdr>
        <w:top w:val="none" w:sz="0" w:space="0" w:color="auto"/>
        <w:left w:val="none" w:sz="0" w:space="0" w:color="auto"/>
        <w:bottom w:val="none" w:sz="0" w:space="0" w:color="auto"/>
        <w:right w:val="none" w:sz="0" w:space="0" w:color="auto"/>
      </w:divBdr>
    </w:div>
    <w:div w:id="833910137">
      <w:bodyDiv w:val="1"/>
      <w:marLeft w:val="0"/>
      <w:marRight w:val="0"/>
      <w:marTop w:val="0"/>
      <w:marBottom w:val="0"/>
      <w:divBdr>
        <w:top w:val="none" w:sz="0" w:space="0" w:color="auto"/>
        <w:left w:val="none" w:sz="0" w:space="0" w:color="auto"/>
        <w:bottom w:val="none" w:sz="0" w:space="0" w:color="auto"/>
        <w:right w:val="none" w:sz="0" w:space="0" w:color="auto"/>
      </w:divBdr>
    </w:div>
    <w:div w:id="911547373">
      <w:bodyDiv w:val="1"/>
      <w:marLeft w:val="0"/>
      <w:marRight w:val="0"/>
      <w:marTop w:val="0"/>
      <w:marBottom w:val="0"/>
      <w:divBdr>
        <w:top w:val="none" w:sz="0" w:space="0" w:color="auto"/>
        <w:left w:val="none" w:sz="0" w:space="0" w:color="auto"/>
        <w:bottom w:val="none" w:sz="0" w:space="0" w:color="auto"/>
        <w:right w:val="none" w:sz="0" w:space="0" w:color="auto"/>
      </w:divBdr>
    </w:div>
    <w:div w:id="913899832">
      <w:bodyDiv w:val="1"/>
      <w:marLeft w:val="0"/>
      <w:marRight w:val="0"/>
      <w:marTop w:val="0"/>
      <w:marBottom w:val="0"/>
      <w:divBdr>
        <w:top w:val="none" w:sz="0" w:space="0" w:color="auto"/>
        <w:left w:val="none" w:sz="0" w:space="0" w:color="auto"/>
        <w:bottom w:val="none" w:sz="0" w:space="0" w:color="auto"/>
        <w:right w:val="none" w:sz="0" w:space="0" w:color="auto"/>
      </w:divBdr>
    </w:div>
    <w:div w:id="940605147">
      <w:bodyDiv w:val="1"/>
      <w:marLeft w:val="0"/>
      <w:marRight w:val="0"/>
      <w:marTop w:val="0"/>
      <w:marBottom w:val="0"/>
      <w:divBdr>
        <w:top w:val="none" w:sz="0" w:space="0" w:color="auto"/>
        <w:left w:val="none" w:sz="0" w:space="0" w:color="auto"/>
        <w:bottom w:val="none" w:sz="0" w:space="0" w:color="auto"/>
        <w:right w:val="none" w:sz="0" w:space="0" w:color="auto"/>
      </w:divBdr>
    </w:div>
    <w:div w:id="965236309">
      <w:bodyDiv w:val="1"/>
      <w:marLeft w:val="0"/>
      <w:marRight w:val="0"/>
      <w:marTop w:val="0"/>
      <w:marBottom w:val="0"/>
      <w:divBdr>
        <w:top w:val="none" w:sz="0" w:space="0" w:color="auto"/>
        <w:left w:val="none" w:sz="0" w:space="0" w:color="auto"/>
        <w:bottom w:val="none" w:sz="0" w:space="0" w:color="auto"/>
        <w:right w:val="none" w:sz="0" w:space="0" w:color="auto"/>
      </w:divBdr>
    </w:div>
    <w:div w:id="1074744803">
      <w:bodyDiv w:val="1"/>
      <w:marLeft w:val="0"/>
      <w:marRight w:val="0"/>
      <w:marTop w:val="0"/>
      <w:marBottom w:val="0"/>
      <w:divBdr>
        <w:top w:val="none" w:sz="0" w:space="0" w:color="auto"/>
        <w:left w:val="none" w:sz="0" w:space="0" w:color="auto"/>
        <w:bottom w:val="none" w:sz="0" w:space="0" w:color="auto"/>
        <w:right w:val="none" w:sz="0" w:space="0" w:color="auto"/>
      </w:divBdr>
    </w:div>
    <w:div w:id="1284270457">
      <w:bodyDiv w:val="1"/>
      <w:marLeft w:val="0"/>
      <w:marRight w:val="0"/>
      <w:marTop w:val="0"/>
      <w:marBottom w:val="0"/>
      <w:divBdr>
        <w:top w:val="none" w:sz="0" w:space="0" w:color="auto"/>
        <w:left w:val="none" w:sz="0" w:space="0" w:color="auto"/>
        <w:bottom w:val="none" w:sz="0" w:space="0" w:color="auto"/>
        <w:right w:val="none" w:sz="0" w:space="0" w:color="auto"/>
      </w:divBdr>
    </w:div>
    <w:div w:id="1444423866">
      <w:bodyDiv w:val="1"/>
      <w:marLeft w:val="0"/>
      <w:marRight w:val="0"/>
      <w:marTop w:val="0"/>
      <w:marBottom w:val="0"/>
      <w:divBdr>
        <w:top w:val="none" w:sz="0" w:space="0" w:color="auto"/>
        <w:left w:val="none" w:sz="0" w:space="0" w:color="auto"/>
        <w:bottom w:val="none" w:sz="0" w:space="0" w:color="auto"/>
        <w:right w:val="none" w:sz="0" w:space="0" w:color="auto"/>
      </w:divBdr>
    </w:div>
    <w:div w:id="1573392624">
      <w:bodyDiv w:val="1"/>
      <w:marLeft w:val="0"/>
      <w:marRight w:val="0"/>
      <w:marTop w:val="0"/>
      <w:marBottom w:val="0"/>
      <w:divBdr>
        <w:top w:val="none" w:sz="0" w:space="0" w:color="auto"/>
        <w:left w:val="none" w:sz="0" w:space="0" w:color="auto"/>
        <w:bottom w:val="none" w:sz="0" w:space="0" w:color="auto"/>
        <w:right w:val="none" w:sz="0" w:space="0" w:color="auto"/>
      </w:divBdr>
    </w:div>
    <w:div w:id="1604341476">
      <w:bodyDiv w:val="1"/>
      <w:marLeft w:val="0"/>
      <w:marRight w:val="0"/>
      <w:marTop w:val="0"/>
      <w:marBottom w:val="0"/>
      <w:divBdr>
        <w:top w:val="none" w:sz="0" w:space="0" w:color="auto"/>
        <w:left w:val="none" w:sz="0" w:space="0" w:color="auto"/>
        <w:bottom w:val="none" w:sz="0" w:space="0" w:color="auto"/>
        <w:right w:val="none" w:sz="0" w:space="0" w:color="auto"/>
      </w:divBdr>
    </w:div>
    <w:div w:id="1656763701">
      <w:bodyDiv w:val="1"/>
      <w:marLeft w:val="0"/>
      <w:marRight w:val="0"/>
      <w:marTop w:val="0"/>
      <w:marBottom w:val="0"/>
      <w:divBdr>
        <w:top w:val="none" w:sz="0" w:space="0" w:color="auto"/>
        <w:left w:val="none" w:sz="0" w:space="0" w:color="auto"/>
        <w:bottom w:val="none" w:sz="0" w:space="0" w:color="auto"/>
        <w:right w:val="none" w:sz="0" w:space="0" w:color="auto"/>
      </w:divBdr>
    </w:div>
    <w:div w:id="1776174446">
      <w:bodyDiv w:val="1"/>
      <w:marLeft w:val="0"/>
      <w:marRight w:val="0"/>
      <w:marTop w:val="0"/>
      <w:marBottom w:val="0"/>
      <w:divBdr>
        <w:top w:val="none" w:sz="0" w:space="0" w:color="auto"/>
        <w:left w:val="none" w:sz="0" w:space="0" w:color="auto"/>
        <w:bottom w:val="none" w:sz="0" w:space="0" w:color="auto"/>
        <w:right w:val="none" w:sz="0" w:space="0" w:color="auto"/>
      </w:divBdr>
    </w:div>
    <w:div w:id="1784837346">
      <w:bodyDiv w:val="1"/>
      <w:marLeft w:val="0"/>
      <w:marRight w:val="0"/>
      <w:marTop w:val="0"/>
      <w:marBottom w:val="0"/>
      <w:divBdr>
        <w:top w:val="none" w:sz="0" w:space="0" w:color="auto"/>
        <w:left w:val="none" w:sz="0" w:space="0" w:color="auto"/>
        <w:bottom w:val="none" w:sz="0" w:space="0" w:color="auto"/>
        <w:right w:val="none" w:sz="0" w:space="0" w:color="auto"/>
      </w:divBdr>
    </w:div>
    <w:div w:id="1786609018">
      <w:bodyDiv w:val="1"/>
      <w:marLeft w:val="0"/>
      <w:marRight w:val="0"/>
      <w:marTop w:val="0"/>
      <w:marBottom w:val="0"/>
      <w:divBdr>
        <w:top w:val="none" w:sz="0" w:space="0" w:color="auto"/>
        <w:left w:val="none" w:sz="0" w:space="0" w:color="auto"/>
        <w:bottom w:val="none" w:sz="0" w:space="0" w:color="auto"/>
        <w:right w:val="none" w:sz="0" w:space="0" w:color="auto"/>
      </w:divBdr>
    </w:div>
    <w:div w:id="1869442929">
      <w:bodyDiv w:val="1"/>
      <w:marLeft w:val="0"/>
      <w:marRight w:val="0"/>
      <w:marTop w:val="0"/>
      <w:marBottom w:val="0"/>
      <w:divBdr>
        <w:top w:val="none" w:sz="0" w:space="0" w:color="auto"/>
        <w:left w:val="none" w:sz="0" w:space="0" w:color="auto"/>
        <w:bottom w:val="none" w:sz="0" w:space="0" w:color="auto"/>
        <w:right w:val="none" w:sz="0" w:space="0" w:color="auto"/>
      </w:divBdr>
    </w:div>
    <w:div w:id="1881430672">
      <w:bodyDiv w:val="1"/>
      <w:marLeft w:val="0"/>
      <w:marRight w:val="0"/>
      <w:marTop w:val="0"/>
      <w:marBottom w:val="0"/>
      <w:divBdr>
        <w:top w:val="none" w:sz="0" w:space="0" w:color="auto"/>
        <w:left w:val="none" w:sz="0" w:space="0" w:color="auto"/>
        <w:bottom w:val="none" w:sz="0" w:space="0" w:color="auto"/>
        <w:right w:val="none" w:sz="0" w:space="0" w:color="auto"/>
      </w:divBdr>
    </w:div>
    <w:div w:id="1975404796">
      <w:bodyDiv w:val="1"/>
      <w:marLeft w:val="0"/>
      <w:marRight w:val="0"/>
      <w:marTop w:val="0"/>
      <w:marBottom w:val="0"/>
      <w:divBdr>
        <w:top w:val="none" w:sz="0" w:space="0" w:color="auto"/>
        <w:left w:val="none" w:sz="0" w:space="0" w:color="auto"/>
        <w:bottom w:val="none" w:sz="0" w:space="0" w:color="auto"/>
        <w:right w:val="none" w:sz="0" w:space="0" w:color="auto"/>
      </w:divBdr>
    </w:div>
    <w:div w:id="201071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916F0D4-7AAD-4F5F-A728-A22EF007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3360</TotalTime>
  <Pages>16</Pages>
  <Words>5976</Words>
  <Characters>34066</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39963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661</cp:revision>
  <cp:lastPrinted>2019-04-19T08:07:00Z</cp:lastPrinted>
  <dcterms:created xsi:type="dcterms:W3CDTF">2014-04-21T02:38:00Z</dcterms:created>
  <dcterms:modified xsi:type="dcterms:W3CDTF">2019-04-22T09:22:00Z</dcterms:modified>
</cp:coreProperties>
</file>