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FF" w:rsidRDefault="005842FF">
      <w:pPr>
        <w:pStyle w:val="ConsPlusTitlePage"/>
      </w:pPr>
      <w:bookmarkStart w:id="0" w:name="_GoBack"/>
      <w:bookmarkEnd w:id="0"/>
    </w:p>
    <w:p w:rsidR="005842FF" w:rsidRDefault="005842FF">
      <w:pPr>
        <w:pStyle w:val="ConsPlusNormal"/>
        <w:jc w:val="both"/>
        <w:outlineLvl w:val="0"/>
      </w:pPr>
    </w:p>
    <w:p w:rsidR="005842FF" w:rsidRDefault="005842FF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5842FF" w:rsidRDefault="005842FF">
      <w:pPr>
        <w:pStyle w:val="ConsPlusTitle"/>
        <w:jc w:val="center"/>
      </w:pPr>
    </w:p>
    <w:p w:rsidR="005842FF" w:rsidRDefault="005842FF">
      <w:pPr>
        <w:pStyle w:val="ConsPlusTitle"/>
        <w:jc w:val="center"/>
      </w:pPr>
      <w:r>
        <w:t>ПОСТАНОВЛЕНИЕ</w:t>
      </w:r>
    </w:p>
    <w:p w:rsidR="005842FF" w:rsidRDefault="005842FF">
      <w:pPr>
        <w:pStyle w:val="ConsPlusTitle"/>
        <w:jc w:val="center"/>
      </w:pPr>
      <w:r>
        <w:t>от 6 июля 2012 г. N 244-п</w:t>
      </w:r>
    </w:p>
    <w:p w:rsidR="005842FF" w:rsidRDefault="005842FF">
      <w:pPr>
        <w:pStyle w:val="ConsPlusTitle"/>
        <w:jc w:val="center"/>
      </w:pPr>
    </w:p>
    <w:p w:rsidR="005842FF" w:rsidRDefault="005842FF">
      <w:pPr>
        <w:pStyle w:val="ConsPlusTitle"/>
        <w:jc w:val="center"/>
      </w:pPr>
      <w:r>
        <w:t>О ПОРЯДКЕ ФОРМИРОВАНИЯ, ВЕДЕНИЯ И ОПУБЛИКОВАНИЯ</w:t>
      </w:r>
    </w:p>
    <w:p w:rsidR="005842FF" w:rsidRDefault="005842FF">
      <w:pPr>
        <w:pStyle w:val="ConsPlusTitle"/>
        <w:jc w:val="center"/>
      </w:pPr>
      <w:r>
        <w:t>ПЕРЕЧНЕЙ ГОСУДАРСТВЕННОГО ИМУЩЕСТВА</w:t>
      </w:r>
    </w:p>
    <w:p w:rsidR="005842FF" w:rsidRDefault="005842FF">
      <w:pPr>
        <w:pStyle w:val="ConsPlusTitle"/>
        <w:jc w:val="center"/>
      </w:pPr>
      <w:r>
        <w:t>ХАНТЫ-МАНСИЙСКОГО АВТОНОМНОГО ОКРУГА - ЮГРЫ,</w:t>
      </w:r>
    </w:p>
    <w:p w:rsidR="005842FF" w:rsidRDefault="005842FF">
      <w:pPr>
        <w:pStyle w:val="ConsPlusTitle"/>
        <w:jc w:val="center"/>
      </w:pPr>
      <w:r>
        <w:t>ПРЕДНАЗНАЧЕННОГО ДЛЯ ПРЕДОСТАВЛЕНИЯ</w:t>
      </w:r>
    </w:p>
    <w:p w:rsidR="005842FF" w:rsidRDefault="005842FF">
      <w:pPr>
        <w:pStyle w:val="ConsPlusTitle"/>
        <w:jc w:val="center"/>
      </w:pPr>
      <w:r>
        <w:t>ВО ВЛАДЕНИЕ И (ИЛИ) ПОЛЬЗОВАНИЕ</w:t>
      </w:r>
    </w:p>
    <w:p w:rsidR="005842FF" w:rsidRDefault="005842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42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12.02.2016 </w:t>
            </w:r>
            <w:hyperlink r:id="rId4" w:history="1">
              <w:r>
                <w:rPr>
                  <w:color w:val="0000FF"/>
                </w:rPr>
                <w:t>N 31-п</w:t>
              </w:r>
            </w:hyperlink>
            <w:r>
              <w:rPr>
                <w:color w:val="392C69"/>
              </w:rPr>
              <w:t>,</w:t>
            </w:r>
          </w:p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16.06.2017 </w:t>
            </w:r>
            <w:hyperlink r:id="rId5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 xml:space="preserve">, от 29.06.2018 </w:t>
            </w:r>
            <w:hyperlink r:id="rId6" w:history="1">
              <w:r>
                <w:rPr>
                  <w:color w:val="0000FF"/>
                </w:rPr>
                <w:t>N 202-п</w:t>
              </w:r>
            </w:hyperlink>
            <w:r>
              <w:rPr>
                <w:color w:val="392C69"/>
              </w:rPr>
              <w:t xml:space="preserve">, от 21.09.2018 </w:t>
            </w:r>
            <w:hyperlink r:id="rId7" w:history="1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42FF" w:rsidRDefault="005842FF">
      <w:pPr>
        <w:pStyle w:val="ConsPlusNormal"/>
        <w:jc w:val="center"/>
      </w:pPr>
    </w:p>
    <w:p w:rsidR="005842FF" w:rsidRDefault="005842FF">
      <w:pPr>
        <w:pStyle w:val="ConsPlusNormal"/>
        <w:ind w:firstLine="540"/>
        <w:jc w:val="both"/>
      </w:pPr>
      <w:r>
        <w:t xml:space="preserve">В соответствии с Федеральными законами от 12 января 1996 года </w:t>
      </w:r>
      <w:hyperlink r:id="rId8" w:history="1">
        <w:r>
          <w:rPr>
            <w:color w:val="0000FF"/>
          </w:rPr>
          <w:t>N 7-ФЗ</w:t>
        </w:r>
      </w:hyperlink>
      <w:r>
        <w:t xml:space="preserve"> "О некоммерческих организациях", от 24 июля 2007 года </w:t>
      </w:r>
      <w:hyperlink r:id="rId9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Федерации", </w:t>
      </w:r>
      <w:hyperlink r:id="rId10" w:history="1">
        <w:r>
          <w:rPr>
            <w:color w:val="0000FF"/>
          </w:rPr>
          <w:t>статьей 9</w:t>
        </w:r>
      </w:hyperlink>
      <w:r>
        <w:t xml:space="preserve"> Закона Ханты-Мансийского автономного округа - Югры от 16 декабря 2010 года N 225-оз "Об управлении и о распоряжении имуществом, находящимся в государственной собственности Ханты-Мансийского автономного округа - Югры" Правительство Ханты-Мансийского автономного округа - Югры постановляет:</w:t>
      </w:r>
    </w:p>
    <w:p w:rsidR="005842FF" w:rsidRDefault="005842F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12.02.2016 N 31-п)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1. Утвердить: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1.1. </w:t>
      </w:r>
      <w:hyperlink w:anchor="P40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государственного имущества Ханты-Мансийского автономного округа - Югры,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 1).</w:t>
      </w:r>
    </w:p>
    <w:p w:rsidR="005842FF" w:rsidRDefault="005842FF">
      <w:pPr>
        <w:pStyle w:val="ConsPlusNormal"/>
        <w:jc w:val="both"/>
      </w:pPr>
      <w:r>
        <w:t xml:space="preserve">(п. 1.1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21.09.2018 N 325-п)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1.2. </w:t>
      </w:r>
      <w:hyperlink w:anchor="P105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государственного имущества Ханты-Мансийского автономного округа - Югры, свободного от прав третьих лиц (за исключением имущественных прав некоммерческих организаций) (приложение 2).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1.3. </w:t>
      </w:r>
      <w:hyperlink w:anchor="P161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недвижимого государственного имущества Ханты-Мансийского автономного округа - Югры, предназначенного для сдачи в аренду, и объектов, в отношении которых планируется заключение концессионных соглашений (приложение 3).</w:t>
      </w:r>
    </w:p>
    <w:p w:rsidR="005842FF" w:rsidRDefault="005842FF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16.06.2017 N 237-п)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"Новости Югры".</w:t>
      </w: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jc w:val="right"/>
      </w:pPr>
      <w:r>
        <w:t>Губернатор</w:t>
      </w:r>
    </w:p>
    <w:p w:rsidR="005842FF" w:rsidRDefault="005842FF">
      <w:pPr>
        <w:pStyle w:val="ConsPlusNormal"/>
        <w:jc w:val="right"/>
      </w:pPr>
      <w:r>
        <w:t>Ханты-Мансийского</w:t>
      </w:r>
    </w:p>
    <w:p w:rsidR="005842FF" w:rsidRDefault="005842FF">
      <w:pPr>
        <w:pStyle w:val="ConsPlusNormal"/>
        <w:jc w:val="right"/>
      </w:pPr>
      <w:r>
        <w:t>автономного округа - Югры</w:t>
      </w:r>
    </w:p>
    <w:p w:rsidR="005842FF" w:rsidRDefault="005842FF">
      <w:pPr>
        <w:pStyle w:val="ConsPlusNormal"/>
        <w:jc w:val="right"/>
      </w:pPr>
      <w:r>
        <w:t>Н.В.КОМАРОВА</w:t>
      </w: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jc w:val="right"/>
        <w:outlineLvl w:val="0"/>
      </w:pPr>
      <w:r>
        <w:lastRenderedPageBreak/>
        <w:t>Приложение 1</w:t>
      </w:r>
    </w:p>
    <w:p w:rsidR="005842FF" w:rsidRDefault="005842FF">
      <w:pPr>
        <w:pStyle w:val="ConsPlusNormal"/>
        <w:jc w:val="right"/>
      </w:pPr>
      <w:r>
        <w:t>к постановлению Правительства</w:t>
      </w:r>
    </w:p>
    <w:p w:rsidR="005842FF" w:rsidRDefault="005842FF">
      <w:pPr>
        <w:pStyle w:val="ConsPlusNormal"/>
        <w:jc w:val="right"/>
      </w:pPr>
      <w:r>
        <w:t>Ханты-Мансийского</w:t>
      </w:r>
    </w:p>
    <w:p w:rsidR="005842FF" w:rsidRDefault="005842FF">
      <w:pPr>
        <w:pStyle w:val="ConsPlusNormal"/>
        <w:jc w:val="right"/>
      </w:pPr>
      <w:r>
        <w:t>автономного округа - Югры</w:t>
      </w:r>
    </w:p>
    <w:p w:rsidR="005842FF" w:rsidRDefault="005842FF">
      <w:pPr>
        <w:pStyle w:val="ConsPlusNormal"/>
        <w:jc w:val="right"/>
      </w:pPr>
      <w:r>
        <w:t>от 6 июля 2012 года N 244-п</w:t>
      </w: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Title"/>
        <w:jc w:val="center"/>
      </w:pPr>
      <w:bookmarkStart w:id="1" w:name="P40"/>
      <w:bookmarkEnd w:id="1"/>
      <w:r>
        <w:t>ПОРЯДОК</w:t>
      </w:r>
    </w:p>
    <w:p w:rsidR="005842FF" w:rsidRDefault="005842FF">
      <w:pPr>
        <w:pStyle w:val="ConsPlusTitle"/>
        <w:jc w:val="center"/>
      </w:pPr>
      <w:r>
        <w:t>ФОРМИРОВАНИЯ, ВЕДЕНИЯ, ОБЯЗАТЕЛЬНОГО ОПУБЛИКОВАНИЯ ПЕРЕЧНЯ</w:t>
      </w:r>
    </w:p>
    <w:p w:rsidR="005842FF" w:rsidRDefault="005842FF">
      <w:pPr>
        <w:pStyle w:val="ConsPlusTitle"/>
        <w:jc w:val="center"/>
      </w:pPr>
      <w:r>
        <w:t>ГОСУДАРСТВЕННОГО ИМУЩЕСТВА ХАНТЫ-МАНСИЙСКОГО АВТОНОМНОГО</w:t>
      </w:r>
    </w:p>
    <w:p w:rsidR="005842FF" w:rsidRDefault="005842FF">
      <w:pPr>
        <w:pStyle w:val="ConsPlusTitle"/>
        <w:jc w:val="center"/>
      </w:pPr>
      <w:r>
        <w:t>ОКРУГА - ЮГРЫ, СВОБОДНОГО ОТ ПРАВ ТРЕТЬИХ ЛИЦ</w:t>
      </w:r>
    </w:p>
    <w:p w:rsidR="005842FF" w:rsidRDefault="005842FF">
      <w:pPr>
        <w:pStyle w:val="ConsPlusTitle"/>
        <w:jc w:val="center"/>
      </w:pPr>
      <w:r>
        <w:t>(ЗА ИСКЛЮЧЕНИЕМ ПРАВА ХОЗЯЙСТВЕННОГО ВЕДЕНИЯ, ПРАВА</w:t>
      </w:r>
    </w:p>
    <w:p w:rsidR="005842FF" w:rsidRDefault="005842FF">
      <w:pPr>
        <w:pStyle w:val="ConsPlusTitle"/>
        <w:jc w:val="center"/>
      </w:pPr>
      <w:r>
        <w:t>ОПЕРАТИВНОГО УПРАВЛЕНИЯ, А ТАКЖЕ ИМУЩЕСТВЕННЫХ ПРАВ</w:t>
      </w:r>
    </w:p>
    <w:p w:rsidR="005842FF" w:rsidRDefault="005842FF">
      <w:pPr>
        <w:pStyle w:val="ConsPlusTitle"/>
        <w:jc w:val="center"/>
      </w:pPr>
      <w:r>
        <w:t>СУБЪЕКТОВ МАЛОГО И СРЕДНЕГО ПРЕДПРИНИМАТЕЛЬСТВА)</w:t>
      </w:r>
    </w:p>
    <w:p w:rsidR="005842FF" w:rsidRDefault="005842FF">
      <w:pPr>
        <w:pStyle w:val="ConsPlusTitle"/>
        <w:jc w:val="center"/>
      </w:pPr>
      <w:r>
        <w:t>(ДАЛЕЕ - ПОРЯДОК)</w:t>
      </w:r>
    </w:p>
    <w:p w:rsidR="005842FF" w:rsidRDefault="005842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42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16.06.2017 </w:t>
            </w:r>
            <w:hyperlink r:id="rId14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15" w:history="1">
              <w:r>
                <w:rPr>
                  <w:color w:val="0000FF"/>
                </w:rPr>
                <w:t>N 202-п</w:t>
              </w:r>
            </w:hyperlink>
            <w:r>
              <w:rPr>
                <w:color w:val="392C69"/>
              </w:rPr>
              <w:t xml:space="preserve">, от 21.09.2018 </w:t>
            </w:r>
            <w:hyperlink r:id="rId16" w:history="1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42FF" w:rsidRDefault="005842FF">
      <w:pPr>
        <w:pStyle w:val="ConsPlusNormal"/>
        <w:jc w:val="center"/>
      </w:pPr>
    </w:p>
    <w:p w:rsidR="005842FF" w:rsidRDefault="005842FF">
      <w:pPr>
        <w:pStyle w:val="ConsPlusNormal"/>
        <w:ind w:firstLine="540"/>
        <w:jc w:val="both"/>
      </w:pPr>
      <w:r>
        <w:t xml:space="preserve">1. Порядок разработан в соответствии с </w:t>
      </w:r>
      <w:hyperlink r:id="rId17" w:history="1">
        <w:r>
          <w:rPr>
            <w:color w:val="0000FF"/>
          </w:rPr>
          <w:t>частью 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в целях предоставления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2" w:name="P53"/>
      <w:bookmarkEnd w:id="2"/>
      <w:r>
        <w:t>2. В перечень государственного имущества Ханты-Мансийского автономного округа - Югры (далее - автономный округ),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 для СМП), вносятся сведения об имуществе, соответствующем следующим критериям:</w:t>
      </w:r>
    </w:p>
    <w:p w:rsidR="005842FF" w:rsidRDefault="005842F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21.09.2018 N 325-п)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а) имущество не ограничено в обороте;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б) имущество не является объектом религиозного назначения;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в) имущество не является объектом незавершенного строительства;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г) в отношении имущества не принято решение о предоставлении его иным лицам, за исключением решения о закреплении его на праве хозяйственного ведения, оперативного управления;</w:t>
      </w:r>
    </w:p>
    <w:p w:rsidR="005842FF" w:rsidRDefault="005842F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21.09.2018 N 325-п)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д) имущество не включено в прогнозный план (программу) приватизации имущества, находящегося в собственности автономного округа;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е) имущество не признано аварийным и подлежащим сносу или реконструкции;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ж) имущество не относится к земельным участкам, которые в соответствии с законодательством Российской Федерации не подлежат включению в перечень для СМП.</w:t>
      </w:r>
    </w:p>
    <w:p w:rsidR="005842FF" w:rsidRDefault="005842F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21.09.2018 N 325-п)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3. Внесение сведений об имуществе в перечень для СМП (в том числе ежегодное дополнение), а также исключение сведений об имуществе из перечня для СМП осуществляются </w:t>
      </w:r>
      <w:r>
        <w:lastRenderedPageBreak/>
        <w:t xml:space="preserve">решением Департамента по управлению государственным имуществом автономного округа (далее - </w:t>
      </w:r>
      <w:proofErr w:type="spellStart"/>
      <w:r>
        <w:t>Депимущества</w:t>
      </w:r>
      <w:proofErr w:type="spellEnd"/>
      <w:r>
        <w:t xml:space="preserve"> Югры) об утверждении перечня для СМП или о внесении в него изменений на основе предложений исполнительных органов государственной власти автономного округа, государственных унитарных предприятий автономного округа, государственных учреждений автономного округа, Совета по развитию малого и среднего предпринимательства в автономном округе,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5842FF" w:rsidRDefault="005842F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21.09.2018 N 325-п)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Внесение в перечень для СМП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государственного имущества автономного округа.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Депимущества</w:t>
      </w:r>
      <w:proofErr w:type="spellEnd"/>
      <w:r>
        <w:t xml:space="preserve"> Югры рассматривает предложения, указанные в </w:t>
      </w:r>
      <w:hyperlink w:anchor="P64" w:history="1">
        <w:r>
          <w:rPr>
            <w:color w:val="0000FF"/>
          </w:rPr>
          <w:t>пункте 3</w:t>
        </w:r>
      </w:hyperlink>
      <w:r>
        <w:t xml:space="preserve"> Порядка, в течение 30 календарных дней с даты их поступления и принимает одно из следующих решений: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а) о включении сведений об имуществе в перечень для СМП с учетом критериев, установленных </w:t>
      </w:r>
      <w:hyperlink w:anchor="P53" w:history="1">
        <w:r>
          <w:rPr>
            <w:color w:val="0000FF"/>
          </w:rPr>
          <w:t>пунктом 2</w:t>
        </w:r>
      </w:hyperlink>
      <w:r>
        <w:t xml:space="preserve"> Порядка;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б) об исключении сведений об имуществе из перечня для СМП с учетом положений </w:t>
      </w:r>
      <w:hyperlink w:anchor="P81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84" w:history="1">
        <w:r>
          <w:rPr>
            <w:color w:val="0000FF"/>
          </w:rPr>
          <w:t>7</w:t>
        </w:r>
      </w:hyperlink>
      <w:r>
        <w:t xml:space="preserve"> Порядка;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в) об отказе в учете предложения, которое принимается в следующих случаях: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отрицательное решение Совета по развитию малого и среднего предпринимательства в автономном округе;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21.09.2018 N 325-п;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отчуждение имущества;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списание имущества;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предоставление имущества во владение и (или) в пользование третьим лицам, за исключением решения о закреплении его на праве хозяйственного ведения, оперативного управления;</w:t>
      </w:r>
    </w:p>
    <w:p w:rsidR="005842FF" w:rsidRDefault="005842F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21.09.2018 N 325-п)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включение имущества в один из перечней, предусмотренных настоящим постановлением;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земельный участок относится к участкам, которые в соответствии с законодательством Российской Федерации не подлежат включению в перечень для СМП.</w:t>
      </w:r>
    </w:p>
    <w:p w:rsidR="005842FF" w:rsidRDefault="005842FF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21.09.2018 N 325-п)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 </w:t>
      </w:r>
      <w:proofErr w:type="spellStart"/>
      <w:r>
        <w:t>Депимущества</w:t>
      </w:r>
      <w:proofErr w:type="spellEnd"/>
      <w:r>
        <w:t xml:space="preserve"> Югры направляет лицу, представившему предложение, соответствующий мотивированный ответ не позднее 10 рабочих дней со дня принятия такого решения.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4" w:name="P81"/>
      <w:bookmarkEnd w:id="4"/>
      <w:r>
        <w:t xml:space="preserve">6. </w:t>
      </w:r>
      <w:proofErr w:type="spellStart"/>
      <w:r>
        <w:t>Депимущества</w:t>
      </w:r>
      <w:proofErr w:type="spellEnd"/>
      <w:r>
        <w:t xml:space="preserve"> Югры вправе исключить сведения об имуществе из перечня для СМП, если в течение 2 лет со дня включения сведений об имуществе в перечень для СМП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5" w:name="P82"/>
      <w:bookmarkEnd w:id="5"/>
      <w: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имущества, в отношении которого договор, указанный в </w:t>
      </w:r>
      <w:hyperlink w:anchor="P82" w:history="1">
        <w:r>
          <w:rPr>
            <w:color w:val="0000FF"/>
          </w:rPr>
          <w:t>подпункте "а"</w:t>
        </w:r>
      </w:hyperlink>
      <w:r>
        <w:t xml:space="preserve"> настоящего пункта, может быть заключен без проведения аукциона (конкурса) в случаях, предусмотренных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конкуренции".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6" w:name="P84"/>
      <w:bookmarkEnd w:id="6"/>
      <w:r>
        <w:t xml:space="preserve">7. </w:t>
      </w:r>
      <w:proofErr w:type="spellStart"/>
      <w:r>
        <w:t>Депимущества</w:t>
      </w:r>
      <w:proofErr w:type="spellEnd"/>
      <w:r>
        <w:t xml:space="preserve"> Югры исключает сведения об имуществе из перечня для СМП в одном из следующих случаев: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а) в отношении имущества в установленном законодательством порядке принято решение о его использовании для государственных нужд либо для иных целей;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б) право собственности автономного округа на имущество прекращено по решению суда или в ином установленном законом порядке.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8. Сведения об имуществе вносятся в перечень для СМП в составе и по форме, которые установлены </w:t>
      </w:r>
      <w:hyperlink r:id="rId26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9. Сведения об имуществе группируются в перечне для СМП по муниципальным образованиям автономного округа, на территориях которых оно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10. Ведение перечня для СМП </w:t>
      </w:r>
      <w:proofErr w:type="spellStart"/>
      <w:r>
        <w:t>Депимущества</w:t>
      </w:r>
      <w:proofErr w:type="spellEnd"/>
      <w:r>
        <w:t xml:space="preserve"> Югры осуществляет в электронной форме.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11. Перечень для СМП и внесенные в него изменения подлежат: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а) обязательному опубликованию в официальном печатном издании автономного округа (газета "Новости Югры") или размещению на "Информационно-аналитическом интернет-портале" www.ugra-news.ru ("Новости Югры") - в течение 10 рабочих дней со дня утверждения;</w:t>
      </w:r>
    </w:p>
    <w:p w:rsidR="005842FF" w:rsidRDefault="005842F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29.06.2018 N 202-п)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б) размещению на официальном сайте </w:t>
      </w:r>
      <w:proofErr w:type="spellStart"/>
      <w:r>
        <w:t>Депимущества</w:t>
      </w:r>
      <w:proofErr w:type="spellEnd"/>
      <w:r>
        <w:t xml:space="preserve"> Югры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jc w:val="right"/>
        <w:outlineLvl w:val="0"/>
      </w:pPr>
      <w:r>
        <w:t>Приложение 2</w:t>
      </w:r>
    </w:p>
    <w:p w:rsidR="005842FF" w:rsidRDefault="005842FF">
      <w:pPr>
        <w:pStyle w:val="ConsPlusNormal"/>
        <w:jc w:val="right"/>
      </w:pPr>
      <w:r>
        <w:t>к постановлению Правительства</w:t>
      </w:r>
    </w:p>
    <w:p w:rsidR="005842FF" w:rsidRDefault="005842FF">
      <w:pPr>
        <w:pStyle w:val="ConsPlusNormal"/>
        <w:jc w:val="right"/>
      </w:pPr>
      <w:r>
        <w:t>Ханты-Мансийского</w:t>
      </w:r>
    </w:p>
    <w:p w:rsidR="005842FF" w:rsidRDefault="005842FF">
      <w:pPr>
        <w:pStyle w:val="ConsPlusNormal"/>
        <w:jc w:val="right"/>
      </w:pPr>
      <w:r>
        <w:t>автономного округа - Югры</w:t>
      </w:r>
    </w:p>
    <w:p w:rsidR="005842FF" w:rsidRDefault="005842FF">
      <w:pPr>
        <w:pStyle w:val="ConsPlusNormal"/>
        <w:jc w:val="right"/>
      </w:pPr>
      <w:r>
        <w:t>от 6 июля 2012 года N 244-п</w:t>
      </w:r>
    </w:p>
    <w:p w:rsidR="005842FF" w:rsidRDefault="005842FF">
      <w:pPr>
        <w:pStyle w:val="ConsPlusNormal"/>
        <w:jc w:val="center"/>
      </w:pPr>
    </w:p>
    <w:p w:rsidR="005842FF" w:rsidRDefault="005842FF">
      <w:pPr>
        <w:pStyle w:val="ConsPlusTitle"/>
        <w:jc w:val="center"/>
      </w:pPr>
      <w:bookmarkStart w:id="7" w:name="P105"/>
      <w:bookmarkEnd w:id="7"/>
      <w:r>
        <w:t>ПОРЯДОК</w:t>
      </w:r>
    </w:p>
    <w:p w:rsidR="005842FF" w:rsidRDefault="005842FF">
      <w:pPr>
        <w:pStyle w:val="ConsPlusTitle"/>
        <w:jc w:val="center"/>
      </w:pPr>
      <w:r>
        <w:t>ФОРМИРОВАНИЯ, ВЕДЕНИЯ, ОБЯЗАТЕЛЬНОГО ОПУБЛИКОВАНИЯ ПЕРЕЧНЯ</w:t>
      </w:r>
    </w:p>
    <w:p w:rsidR="005842FF" w:rsidRDefault="005842FF">
      <w:pPr>
        <w:pStyle w:val="ConsPlusTitle"/>
        <w:jc w:val="center"/>
      </w:pPr>
      <w:r>
        <w:t>ГОСУДАРСТВЕННОГО ИМУЩЕСТВА ХАНТЫ-МАНСИЙСКОГО АВТОНОМНОГО</w:t>
      </w:r>
    </w:p>
    <w:p w:rsidR="005842FF" w:rsidRDefault="005842FF">
      <w:pPr>
        <w:pStyle w:val="ConsPlusTitle"/>
        <w:jc w:val="center"/>
      </w:pPr>
      <w:r>
        <w:t>ОКРУГА - ЮГРЫ, СВОБОДНОГО ОТ ПРАВ ТРЕТЬИХ ЛИЦ</w:t>
      </w:r>
    </w:p>
    <w:p w:rsidR="005842FF" w:rsidRDefault="005842FF">
      <w:pPr>
        <w:pStyle w:val="ConsPlusTitle"/>
        <w:jc w:val="center"/>
      </w:pPr>
      <w:r>
        <w:t>(ЗА ИСКЛЮЧЕНИЕМ ИМУЩЕСТВЕННЫХ ПРАВ</w:t>
      </w:r>
    </w:p>
    <w:p w:rsidR="005842FF" w:rsidRDefault="005842FF">
      <w:pPr>
        <w:pStyle w:val="ConsPlusTitle"/>
        <w:jc w:val="center"/>
      </w:pPr>
      <w:r>
        <w:t>НЕКОММЕРЧЕСКИХ ОРГАНИЗАЦИЙ)</w:t>
      </w:r>
    </w:p>
    <w:p w:rsidR="005842FF" w:rsidRDefault="005842FF">
      <w:pPr>
        <w:pStyle w:val="ConsPlusTitle"/>
        <w:jc w:val="center"/>
      </w:pPr>
      <w:r>
        <w:t>(ДАЛЕЕ - ПОРЯДОК)</w:t>
      </w:r>
    </w:p>
    <w:p w:rsidR="005842FF" w:rsidRDefault="005842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42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16.06.2017 </w:t>
            </w:r>
            <w:hyperlink r:id="rId28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29" w:history="1">
              <w:r>
                <w:rPr>
                  <w:color w:val="0000FF"/>
                </w:rPr>
                <w:t>N 202-п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842FF" w:rsidRDefault="005842FF">
      <w:pPr>
        <w:pStyle w:val="ConsPlusNormal"/>
        <w:jc w:val="both"/>
      </w:pPr>
    </w:p>
    <w:p w:rsidR="005842FF" w:rsidRDefault="005842FF">
      <w:pPr>
        <w:pStyle w:val="ConsPlusNormal"/>
        <w:ind w:firstLine="540"/>
        <w:jc w:val="both"/>
      </w:pPr>
      <w:r>
        <w:t xml:space="preserve">1. Порядок разработан в соответствии с </w:t>
      </w:r>
      <w:hyperlink r:id="rId30" w:history="1">
        <w:r>
          <w:rPr>
            <w:color w:val="0000FF"/>
          </w:rPr>
          <w:t>пунктом 7 статьи 31.1</w:t>
        </w:r>
      </w:hyperlink>
      <w:r>
        <w:t xml:space="preserve"> Федерального закона от 12 января 1996 года N 7-ФЗ "О некоммерческих организациях" в целях предоставления имущества во владение и (или) в пользование на долгосрочной основе социально ориентированным некоммерческим организациям.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2. В перечень государственного имущества Ханты-Мансийского автономного округа - Югры (далее - автономный округ), свободного от прав третьих лиц (за исключением имущественных прав некоммерческих организаций) (далее - перечень для СОНКО), вносятся сведения об имуществе, соответствующем следующим критериям: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а) имущество свободно от прав третьих лиц (за исключением имущественных прав некоммерческих организаций);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б) имущество не ограничено в обороте;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в) имущество не является объектом религиозного назначения;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г) имущество не является объектом незавершенного строительства;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д) в отношении имущества не принято решение о предоставлении его иным лицам;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е) имущество не включено в прогнозный план (программу) приватизации имущества, находящегося в собственности Ханты-Мансийского автономного округа - Югры (далее - автономный округ);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ж) имущество не признано аварийным и подлежащим сносу или реконструкции.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9" w:name="P125"/>
      <w:bookmarkEnd w:id="9"/>
      <w:r>
        <w:t xml:space="preserve">3. Внесение сведений об имуществе в перечень для СОНКО, а также исключение сведений об имуществе из указанного перечня осуществляет Департамент по управлению государственным имуществом автономного округа (далее - </w:t>
      </w:r>
      <w:proofErr w:type="spellStart"/>
      <w:r>
        <w:t>Депимущества</w:t>
      </w:r>
      <w:proofErr w:type="spellEnd"/>
      <w:r>
        <w:t xml:space="preserve"> Югры) на основании решения об утверждении перечня для СОНКО или о внесении в него изменений на основе предложений исполнительных органов государственной власти автономного округа, социально ориентированных некоммерческих организаций.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Внесение в перечень для СОНКО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государственного имущества автономного округа.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4. Рассмотрение предложений, указанных в </w:t>
      </w:r>
      <w:hyperlink w:anchor="P125" w:history="1">
        <w:r>
          <w:rPr>
            <w:color w:val="0000FF"/>
          </w:rPr>
          <w:t>пункте 3</w:t>
        </w:r>
      </w:hyperlink>
      <w:r>
        <w:t xml:space="preserve"> Порядка, осуществляет </w:t>
      </w:r>
      <w:proofErr w:type="spellStart"/>
      <w:r>
        <w:t>Депимущества</w:t>
      </w:r>
      <w:proofErr w:type="spellEnd"/>
      <w:r>
        <w:t xml:space="preserve"> Югры в течение 30 календарных дней с даты их поступления, по результатам которого принимает одно из следующих решений: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а) о включении сведений об имуществе в перечень для СОНКО с учетом критериев, установленных </w:t>
      </w:r>
      <w:hyperlink w:anchor="P117" w:history="1">
        <w:r>
          <w:rPr>
            <w:color w:val="0000FF"/>
          </w:rPr>
          <w:t>пунктом 2</w:t>
        </w:r>
      </w:hyperlink>
      <w:r>
        <w:t xml:space="preserve"> Порядка;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б) об исключении сведений об имуществе из перечня для СОНКО с учетом положений </w:t>
      </w:r>
      <w:hyperlink w:anchor="P137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140" w:history="1">
        <w:r>
          <w:rPr>
            <w:color w:val="0000FF"/>
          </w:rPr>
          <w:t>7</w:t>
        </w:r>
      </w:hyperlink>
      <w:r>
        <w:t xml:space="preserve"> Порядка;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в) об отказе в учете предложения, которое принимается в следующих случаях: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закрепление имущества на праве хозяйственного ведения или на праве оперативного </w:t>
      </w:r>
      <w:r>
        <w:lastRenderedPageBreak/>
        <w:t>управления;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отчуждение имущества;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списание имущества;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предоставление имущества во владение и (или) в пользование третьим лицам;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включение имущества в один из перечней, предусмотренных настоящим постановлением.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5. В случае принятия решения об отказе в учете предложения </w:t>
      </w:r>
      <w:proofErr w:type="spellStart"/>
      <w:r>
        <w:t>Депимущества</w:t>
      </w:r>
      <w:proofErr w:type="spellEnd"/>
      <w:r>
        <w:t xml:space="preserve"> Югры направляет лицу, представившему предложение, соответствующий мотивированный ответ не позднее 10 рабочих дней со дня принятия такого решения.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10" w:name="P137"/>
      <w:bookmarkEnd w:id="10"/>
      <w:r>
        <w:t xml:space="preserve">6. </w:t>
      </w:r>
      <w:proofErr w:type="spellStart"/>
      <w:r>
        <w:t>Депимущества</w:t>
      </w:r>
      <w:proofErr w:type="spellEnd"/>
      <w:r>
        <w:t xml:space="preserve"> Югры вправе исключить сведения об имуществе из перечня для СОНКО, если в течение 1 года со дня включения сведений об имуществе в перечень для СОНКО в отношении такого имущества от социально ориентированных некоммерческих организаций не поступило: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11" w:name="P138"/>
      <w:bookmarkEnd w:id="11"/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имущества, в отношении которого договор, указанный в </w:t>
      </w:r>
      <w:hyperlink w:anchor="P138" w:history="1">
        <w:r>
          <w:rPr>
            <w:color w:val="0000FF"/>
          </w:rPr>
          <w:t>подпункте "а"</w:t>
        </w:r>
      </w:hyperlink>
      <w:r>
        <w:t xml:space="preserve"> настоящего пункта, может быть заключен без проведения аукциона (конкурса) в случаях, предусмотренных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конкуренции".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12" w:name="P140"/>
      <w:bookmarkEnd w:id="12"/>
      <w:r>
        <w:t xml:space="preserve">7. </w:t>
      </w:r>
      <w:proofErr w:type="spellStart"/>
      <w:r>
        <w:t>Депимущества</w:t>
      </w:r>
      <w:proofErr w:type="spellEnd"/>
      <w:r>
        <w:t xml:space="preserve"> Югры исключает сведения об имуществе из перечня для СОНКО в одном из следующих случаев: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а) в отношении имущества в установленном законодательством порядке принято решение о его использовании для государственных нужд либо для иных целей;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б) право собственности автономного округа на имущество прекращено по решению суда или в ином установленном законом порядке.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8. Сведения об имуществе вносятся в перечень для СОНКО по форме, устанавливаемой </w:t>
      </w:r>
      <w:proofErr w:type="spellStart"/>
      <w:r>
        <w:t>Депимущества</w:t>
      </w:r>
      <w:proofErr w:type="spellEnd"/>
      <w:r>
        <w:t xml:space="preserve"> Югры.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9. Сведения об имуществе группируются в перечне для СОНКО по муниципальным образованиям автономного округа, на территориях которых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10. Ведение перечня для СОНКО </w:t>
      </w:r>
      <w:proofErr w:type="spellStart"/>
      <w:r>
        <w:t>Депимущества</w:t>
      </w:r>
      <w:proofErr w:type="spellEnd"/>
      <w:r>
        <w:t xml:space="preserve"> Югры осуществляет в электронной форме.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11. Перечень для СОНКО и внесенные в него изменения подлежат: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а) обязательному опубликованию в официальном печатном издании автономного округа (газета "Новости Югры") или размещению на "Информационно-аналитическом интернет-портале" www.ugra-news.ru ("Новости Югры") - в течение 10 рабочих дней со дня утверждения;</w:t>
      </w:r>
    </w:p>
    <w:p w:rsidR="005842FF" w:rsidRDefault="005842F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29.06.2018 N 202-п)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б) размещению на официальном сайте </w:t>
      </w:r>
      <w:proofErr w:type="spellStart"/>
      <w:r>
        <w:t>Депимущества</w:t>
      </w:r>
      <w:proofErr w:type="spellEnd"/>
      <w:r>
        <w:t xml:space="preserve"> Югры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jc w:val="right"/>
        <w:outlineLvl w:val="0"/>
      </w:pPr>
      <w:r>
        <w:t>Приложение 3</w:t>
      </w:r>
    </w:p>
    <w:p w:rsidR="005842FF" w:rsidRDefault="005842FF">
      <w:pPr>
        <w:pStyle w:val="ConsPlusNormal"/>
        <w:jc w:val="right"/>
      </w:pPr>
      <w:r>
        <w:t>к постановлению Правительства</w:t>
      </w:r>
    </w:p>
    <w:p w:rsidR="005842FF" w:rsidRDefault="005842FF">
      <w:pPr>
        <w:pStyle w:val="ConsPlusNormal"/>
        <w:jc w:val="right"/>
      </w:pPr>
      <w:r>
        <w:t>Ханты-Мансийского</w:t>
      </w:r>
    </w:p>
    <w:p w:rsidR="005842FF" w:rsidRDefault="005842FF">
      <w:pPr>
        <w:pStyle w:val="ConsPlusNormal"/>
        <w:jc w:val="right"/>
      </w:pPr>
      <w:r>
        <w:t>автономного округа - Югры</w:t>
      </w:r>
    </w:p>
    <w:p w:rsidR="005842FF" w:rsidRDefault="005842FF">
      <w:pPr>
        <w:pStyle w:val="ConsPlusNormal"/>
        <w:jc w:val="right"/>
      </w:pPr>
      <w:r>
        <w:t>от 6 июля 2012 года N 244-п</w:t>
      </w:r>
    </w:p>
    <w:p w:rsidR="005842FF" w:rsidRDefault="005842FF">
      <w:pPr>
        <w:pStyle w:val="ConsPlusNormal"/>
        <w:jc w:val="both"/>
      </w:pPr>
    </w:p>
    <w:p w:rsidR="005842FF" w:rsidRDefault="005842FF">
      <w:pPr>
        <w:pStyle w:val="ConsPlusTitle"/>
        <w:jc w:val="center"/>
      </w:pPr>
      <w:bookmarkStart w:id="13" w:name="P161"/>
      <w:bookmarkEnd w:id="13"/>
      <w:r>
        <w:t>ПОРЯДОК</w:t>
      </w:r>
    </w:p>
    <w:p w:rsidR="005842FF" w:rsidRDefault="005842FF">
      <w:pPr>
        <w:pStyle w:val="ConsPlusTitle"/>
        <w:jc w:val="center"/>
      </w:pPr>
      <w:r>
        <w:t>ФОРМИРОВАНИЯ, ВЕДЕНИЯ, ОБЯЗАТЕЛЬНОГО ОПУБЛИКОВАНИЯ ПЕРЕЧНЯ</w:t>
      </w:r>
    </w:p>
    <w:p w:rsidR="005842FF" w:rsidRDefault="005842FF">
      <w:pPr>
        <w:pStyle w:val="ConsPlusTitle"/>
        <w:jc w:val="center"/>
      </w:pPr>
      <w:r>
        <w:t>НЕДВИЖИМОГО ГОСУДАРСТВЕННОГО ИМУЩЕСТВА ХАНТЫ-МАНСИЙСКОГО</w:t>
      </w:r>
    </w:p>
    <w:p w:rsidR="005842FF" w:rsidRDefault="005842FF">
      <w:pPr>
        <w:pStyle w:val="ConsPlusTitle"/>
        <w:jc w:val="center"/>
      </w:pPr>
      <w:r>
        <w:t>АВТОНОМНОГО ОКРУГА - ЮГРЫ, ПРЕДНАЗНАЧЕННОГО ДЛЯ СДАЧИ</w:t>
      </w:r>
    </w:p>
    <w:p w:rsidR="005842FF" w:rsidRDefault="005842FF">
      <w:pPr>
        <w:pStyle w:val="ConsPlusTitle"/>
        <w:jc w:val="center"/>
      </w:pPr>
      <w:r>
        <w:t>В АРЕНДУ, И ОБЪЕКТОВ, В ОТНОШЕНИИ КОТОРЫХ ПЛАНИРУЕТСЯ</w:t>
      </w:r>
    </w:p>
    <w:p w:rsidR="005842FF" w:rsidRDefault="005842FF">
      <w:pPr>
        <w:pStyle w:val="ConsPlusTitle"/>
        <w:jc w:val="center"/>
      </w:pPr>
      <w:r>
        <w:t>ЗАКЛЮЧЕНИЕ КОНЦЕССИОННЫХ СОГЛАШЕНИЙ</w:t>
      </w:r>
    </w:p>
    <w:p w:rsidR="005842FF" w:rsidRDefault="005842FF">
      <w:pPr>
        <w:pStyle w:val="ConsPlusTitle"/>
        <w:jc w:val="center"/>
      </w:pPr>
      <w:r>
        <w:t>(ДАЛЕЕ - ПОРЯДОК)</w:t>
      </w:r>
    </w:p>
    <w:p w:rsidR="005842FF" w:rsidRDefault="005842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42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ХМАО - Югры от 16.06.2017 N 237-п;</w:t>
            </w:r>
          </w:p>
          <w:p w:rsidR="005842FF" w:rsidRDefault="005842F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29.06.2018 N 202-п)</w:t>
            </w:r>
          </w:p>
        </w:tc>
      </w:tr>
    </w:tbl>
    <w:p w:rsidR="005842FF" w:rsidRDefault="005842FF">
      <w:pPr>
        <w:pStyle w:val="ConsPlusNormal"/>
        <w:jc w:val="both"/>
      </w:pPr>
    </w:p>
    <w:p w:rsidR="005842FF" w:rsidRDefault="005842FF">
      <w:pPr>
        <w:pStyle w:val="ConsPlusNormal"/>
        <w:ind w:firstLine="540"/>
        <w:jc w:val="both"/>
      </w:pPr>
      <w:r>
        <w:t xml:space="preserve">1. Порядок разработан в соответствии со </w:t>
      </w:r>
      <w:hyperlink r:id="rId35" w:history="1">
        <w:r>
          <w:rPr>
            <w:color w:val="0000FF"/>
          </w:rPr>
          <w:t>статьей 4</w:t>
        </w:r>
      </w:hyperlink>
      <w:r>
        <w:t xml:space="preserve"> Федерального закона от 21 июля 2005 года N 115-ФЗ "О концессионных соглашениях", </w:t>
      </w:r>
      <w:hyperlink r:id="rId36" w:history="1">
        <w:r>
          <w:rPr>
            <w:color w:val="0000FF"/>
          </w:rPr>
          <w:t>статьей 9</w:t>
        </w:r>
      </w:hyperlink>
      <w:r>
        <w:t xml:space="preserve"> Закона Ханты-Мансийского автономного округа - Югры от 16 декабря 2010 года N 225-оз "Об управлении и о распоряжении имуществом, находящимся в государственной собственности Ханты-Мансийского автономного округа - Югры" в целях предоставления информации об объектах недвижимого имущества, находящихся в государственной собственности Ханты-Мансийского автономного округа - Югры (далее - автономный округ) и предназначенных для сдачи в аренду, а также объектах, в отношении которых планируется заключение концессионных соглашений.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2. Перечень недвижимого государственного имущества автономного округа, предназначенного для сдачи в аренду, и объектов, в отношении которых планируется заключение концессионных соглашений (далее - перечень имущества, предназначенного для аренды и концессии), состоит из 2 разделов: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раздел I - имущество, предназначенное для сдачи в аренду (далее - раздел I перечня);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раздел II - объекты, в отношении которых планируется заключение концессионных соглашений (далее - раздел II перечня).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3. В раздел I перечня вносятся сведения о недвижимом имуществе, составляющем казну автономного округа и соответствующем следующим критериям: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а) имущество не ограничено в обороте;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б) имущество не является объектом незавершенного строительства;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в) имущество не признано аварийным и подлежащим сносу или реконструкции.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 раздел II перечня вносятся сведения об имуществе автономного округа, в отношении которого планируется заключение концессионных соглашений.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4. Перечень имущества, предназначенного для аренды и концессии, ежегодно не позднее 1 февраля текущего календарного года формирует и утверждает Департамент по управлению </w:t>
      </w:r>
      <w:r>
        <w:lastRenderedPageBreak/>
        <w:t xml:space="preserve">государственным имуществом автономного округа (далее - </w:t>
      </w:r>
      <w:proofErr w:type="spellStart"/>
      <w:r>
        <w:t>Депимущества</w:t>
      </w:r>
      <w:proofErr w:type="spellEnd"/>
      <w:r>
        <w:t xml:space="preserve"> Югры) по установленной им форме.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14" w:name="P182"/>
      <w:bookmarkEnd w:id="14"/>
      <w:r>
        <w:t xml:space="preserve">5. Внесение в перечень имущества, предназначенного для аренды и концессии, сведений об имуществе, а также их исключение осуществляет </w:t>
      </w:r>
      <w:proofErr w:type="spellStart"/>
      <w:r>
        <w:t>Депимущества</w:t>
      </w:r>
      <w:proofErr w:type="spellEnd"/>
      <w:r>
        <w:t xml:space="preserve"> Югры решением об утверждении перечня или о внесении в него изменений.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6. Внесение в раздел II перечня сведений об объектах, а также их исключение осуществляется на основании предложений исполнительных органов государственной власти автономного округа, направляемых в </w:t>
      </w:r>
      <w:proofErr w:type="spellStart"/>
      <w:r>
        <w:t>Депимущества</w:t>
      </w:r>
      <w:proofErr w:type="spellEnd"/>
      <w:r>
        <w:t xml:space="preserve"> Югры до 15 января текущего календарного года.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Депимущества</w:t>
      </w:r>
      <w:proofErr w:type="spellEnd"/>
      <w:r>
        <w:t xml:space="preserve"> Югры рассматривает предложения, указанные в </w:t>
      </w:r>
      <w:hyperlink w:anchor="P182" w:history="1">
        <w:r>
          <w:rPr>
            <w:color w:val="0000FF"/>
          </w:rPr>
          <w:t>пункте 5</w:t>
        </w:r>
      </w:hyperlink>
      <w:r>
        <w:t xml:space="preserve"> Порядка, в течение 10 календарных дней с даты их поступления, по результатам которого принимает одно из следующих решений: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а) о включении сведений об объекте в раздел II перечня;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б) об исключении сведений об объекте из раздела II перечня с учетом положений </w:t>
      </w:r>
      <w:hyperlink w:anchor="P192" w:history="1">
        <w:r>
          <w:rPr>
            <w:color w:val="0000FF"/>
          </w:rPr>
          <w:t>пунктов 8</w:t>
        </w:r>
      </w:hyperlink>
      <w:r>
        <w:t xml:space="preserve"> и </w:t>
      </w:r>
      <w:hyperlink w:anchor="P193" w:history="1">
        <w:r>
          <w:rPr>
            <w:color w:val="0000FF"/>
          </w:rPr>
          <w:t>9</w:t>
        </w:r>
      </w:hyperlink>
      <w:r>
        <w:t xml:space="preserve"> Порядка;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в) об отказе в учете предложения, которое принимается в следующих случаях: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отчуждение имущества;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списание имущества;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предоставление имущества во владение и (или) в пользование третьим лицам;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включение имущества в один из перечней, предусмотренных настоящим постановлением.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15" w:name="P192"/>
      <w:bookmarkEnd w:id="15"/>
      <w:r>
        <w:t xml:space="preserve">8. В случае принятия решения об отказе в учете предложения </w:t>
      </w:r>
      <w:proofErr w:type="spellStart"/>
      <w:r>
        <w:t>Депимущества</w:t>
      </w:r>
      <w:proofErr w:type="spellEnd"/>
      <w:r>
        <w:t xml:space="preserve"> Югры не позднее 10 рабочих дней со дня принятия такого решения направляет исполнительному органу государственной власти автономного округа, представившему предложение, соответствующий мотивированный ответ.</w:t>
      </w:r>
    </w:p>
    <w:p w:rsidR="005842FF" w:rsidRDefault="005842FF">
      <w:pPr>
        <w:pStyle w:val="ConsPlusNormal"/>
        <w:spacing w:before="220"/>
        <w:ind w:firstLine="540"/>
        <w:jc w:val="both"/>
      </w:pPr>
      <w:bookmarkStart w:id="16" w:name="P193"/>
      <w:bookmarkEnd w:id="16"/>
      <w:r>
        <w:t xml:space="preserve">9. </w:t>
      </w:r>
      <w:proofErr w:type="spellStart"/>
      <w:r>
        <w:t>Депимущества</w:t>
      </w:r>
      <w:proofErr w:type="spellEnd"/>
      <w:r>
        <w:t xml:space="preserve"> Югры исключает сведения об имуществе из перечня имущества, предназначенного для аренды, в одном из следующих случаев: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а) в отношении имущества в установленном законодательством порядке принято решение о его использовании для государственных нужд либо для иных целей;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б) право собственности автономного округа на имущество прекращено по решению суда или в ином установленном законом порядке.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10. Ведение перечня имущества, предназначенного для аренды и концессии, осуществляет </w:t>
      </w:r>
      <w:proofErr w:type="spellStart"/>
      <w:r>
        <w:t>Депимущества</w:t>
      </w:r>
      <w:proofErr w:type="spellEnd"/>
      <w:r>
        <w:t xml:space="preserve"> Югры в электронной форме.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10. Перечень имущества, предназначенного для аренды и концессии, и внесенные в него изменения подлежат: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а) обязательному опубликованию в официальном печатном издании автономного округа (газета "Новости Югры") и размещению на "Информационно-аналитическом интернет-портале" www.ugra-news.ru ("Новости Югры") - в течение 10 рабочих дней со дня утверждения;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б) размещению на официальном сайте </w:t>
      </w:r>
      <w:proofErr w:type="spellStart"/>
      <w:r>
        <w:t>Депимущества</w:t>
      </w:r>
      <w:proofErr w:type="spellEnd"/>
      <w:r>
        <w:t xml:space="preserve"> Югры в информационно-телекоммуникационной сети Интернет (в том числе в форме открытых данных) - в течение 3 рабочих дней со дня утверждения.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lastRenderedPageBreak/>
        <w:t>Раздел II перечня также подлежит размещению: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>на официальном сайте Российской Федерации в информационно-телекоммуникационной сети Интернет www.torgi.gov.ru;</w:t>
      </w:r>
    </w:p>
    <w:p w:rsidR="005842FF" w:rsidRDefault="005842FF">
      <w:pPr>
        <w:pStyle w:val="ConsPlusNormal"/>
        <w:spacing w:before="220"/>
        <w:ind w:firstLine="540"/>
        <w:jc w:val="both"/>
      </w:pPr>
      <w:r>
        <w:t xml:space="preserve">на официальном сайте </w:t>
      </w:r>
      <w:proofErr w:type="spellStart"/>
      <w:r>
        <w:t>концедента</w:t>
      </w:r>
      <w:proofErr w:type="spellEnd"/>
      <w:r>
        <w:t xml:space="preserve"> в информационно-телекоммуникационной сети Интернет.</w:t>
      </w:r>
    </w:p>
    <w:p w:rsidR="005842FF" w:rsidRDefault="005842F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29.06.2018 N 202-п)</w:t>
      </w: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ind w:firstLine="540"/>
        <w:jc w:val="both"/>
      </w:pPr>
    </w:p>
    <w:p w:rsidR="005842FF" w:rsidRDefault="005842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2592" w:rsidRDefault="005842FF"/>
    <w:sectPr w:rsidR="00002592" w:rsidSect="0083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FF"/>
    <w:rsid w:val="005842FF"/>
    <w:rsid w:val="00672808"/>
    <w:rsid w:val="00C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9E2FF-B579-4D5C-BB9D-446EE143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4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4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7C00242213E90B6D6687257F756123FC41209D6CDC48135040D01A040C4C2C8147B19BA83E9DF90294D97F48B35E77BDA85A27ESAu4G" TargetMode="External"/><Relationship Id="rId13" Type="http://schemas.openxmlformats.org/officeDocument/2006/relationships/hyperlink" Target="consultantplus://offline/ref=CE37C00242213E90B6D6767F419B011D3ACF4F02D6C0CCD769560B56FF10C29788547D4CFCC2EF8AC16D189AF2887FB73F918AA377B269DD90C05D43S6u1G" TargetMode="External"/><Relationship Id="rId18" Type="http://schemas.openxmlformats.org/officeDocument/2006/relationships/hyperlink" Target="consultantplus://offline/ref=CE37C00242213E90B6D6767F419B011D3ACF4F02D6C2C6D06A520B56FF10C29788547D4CFCC2EF8AC16D189BF0887FB73F918AA377B269DD90C05D43S6u1G" TargetMode="External"/><Relationship Id="rId26" Type="http://schemas.openxmlformats.org/officeDocument/2006/relationships/hyperlink" Target="consultantplus://offline/ref=CE37C00242213E90B6D6687257F756123FC4150DD6C4C48135040D01A040C4C2C8147B19BF86E18FC6664CCBB1D626E773DA86A261AE68DCS8u6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37C00242213E90B6D6767F419B011D3ACF4F02D6C2C6D06A520B56FF10C29788547D4CFCC2EF8AC16D189BFC887FB73F918AA377B269DD90C05D43S6u1G" TargetMode="External"/><Relationship Id="rId34" Type="http://schemas.openxmlformats.org/officeDocument/2006/relationships/hyperlink" Target="consultantplus://offline/ref=CE37C00242213E90B6D6767F419B011D3ACF4F02D6C2CAD36F570B56FF10C29788547D4CFCC2EF8AC16D189AFD887FB73F918AA377B269DD90C05D43S6u1G" TargetMode="External"/><Relationship Id="rId7" Type="http://schemas.openxmlformats.org/officeDocument/2006/relationships/hyperlink" Target="consultantplus://offline/ref=CE37C00242213E90B6D6767F419B011D3ACF4F02D6C2C6D06A520B56FF10C29788547D4CFCC2EF8AC16D189AF2887FB73F918AA377B269DD90C05D43S6u1G" TargetMode="External"/><Relationship Id="rId12" Type="http://schemas.openxmlformats.org/officeDocument/2006/relationships/hyperlink" Target="consultantplus://offline/ref=CE37C00242213E90B6D6767F419B011D3ACF4F02D6C2C6D06A520B56FF10C29788547D4CFCC2EF8AC16D189AFD887FB73F918AA377B269DD90C05D43S6u1G" TargetMode="External"/><Relationship Id="rId17" Type="http://schemas.openxmlformats.org/officeDocument/2006/relationships/hyperlink" Target="consultantplus://offline/ref=CE37C00242213E90B6D6687257F756123FC4150DD6C4C48135040D01A040C4C2C8147B19BF86E18FC7664CCBB1D626E773DA86A261AE68DCS8u6G" TargetMode="External"/><Relationship Id="rId25" Type="http://schemas.openxmlformats.org/officeDocument/2006/relationships/hyperlink" Target="consultantplus://offline/ref=CE37C00242213E90B6D6687257F756123ECD100DDFC5C48135040D01A040C4C2DA142315BE8EFC8AC1731A9AF4S8uBG" TargetMode="External"/><Relationship Id="rId33" Type="http://schemas.openxmlformats.org/officeDocument/2006/relationships/hyperlink" Target="consultantplus://offline/ref=CE37C00242213E90B6D6767F419B011D3ACF4F02D6C0CCD769560B56FF10C29788547D4CFCC2EF8AC16D1892F6887FB73F918AA377B269DD90C05D43S6u1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37C00242213E90B6D6767F419B011D3ACF4F02D6C2C6D06A520B56FF10C29788547D4CFCC2EF8AC16D189BF5887FB73F918AA377B269DD90C05D43S6u1G" TargetMode="External"/><Relationship Id="rId20" Type="http://schemas.openxmlformats.org/officeDocument/2006/relationships/hyperlink" Target="consultantplus://offline/ref=CE37C00242213E90B6D6767F419B011D3ACF4F02D6C2C6D06A520B56FF10C29788547D4CFCC2EF8AC16D189BF2887FB73F918AA377B269DD90C05D43S6u1G" TargetMode="External"/><Relationship Id="rId29" Type="http://schemas.openxmlformats.org/officeDocument/2006/relationships/hyperlink" Target="consultantplus://offline/ref=CE37C00242213E90B6D6767F419B011D3ACF4F02D6C2CAD36F570B56FF10C29788547D4CFCC2EF8AC16D189AF2887FB73F918AA377B269DD90C05D43S6u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37C00242213E90B6D6767F419B011D3ACF4F02D6C2CAD36F570B56FF10C29788547D4CFCC2EF8AC16D189AF0887FB73F918AA377B269DD90C05D43S6u1G" TargetMode="External"/><Relationship Id="rId11" Type="http://schemas.openxmlformats.org/officeDocument/2006/relationships/hyperlink" Target="consultantplus://offline/ref=CE37C00242213E90B6D6767F419B011D3ACF4F02D6C7C9D26D560B56FF10C29788547D4CFCC2EF8AC16D189BF6887FB73F918AA377B269DD90C05D43S6u1G" TargetMode="External"/><Relationship Id="rId24" Type="http://schemas.openxmlformats.org/officeDocument/2006/relationships/hyperlink" Target="consultantplus://offline/ref=CE37C00242213E90B6D6767F419B011D3ACF4F02D6C2C6D06A520B56FF10C29788547D4CFCC2EF8AC16D1898F6887FB73F918AA377B269DD90C05D43S6u1G" TargetMode="External"/><Relationship Id="rId32" Type="http://schemas.openxmlformats.org/officeDocument/2006/relationships/hyperlink" Target="consultantplus://offline/ref=CE37C00242213E90B6D6767F419B011D3ACF4F02D6C2CAD36F570B56FF10C29788547D4CFCC2EF8AC16D189AF2887FB73F918AA377B269DD90C05D43S6u1G" TargetMode="External"/><Relationship Id="rId37" Type="http://schemas.openxmlformats.org/officeDocument/2006/relationships/hyperlink" Target="consultantplus://offline/ref=CE37C00242213E90B6D6767F419B011D3ACF4F02D6C2CAD36F570B56FF10C29788547D4CFCC2EF8AC16D189AFD887FB73F918AA377B269DD90C05D43S6u1G" TargetMode="External"/><Relationship Id="rId5" Type="http://schemas.openxmlformats.org/officeDocument/2006/relationships/hyperlink" Target="consultantplus://offline/ref=CE37C00242213E90B6D6767F419B011D3ACF4F02D6C0CCD769560B56FF10C29788547D4CFCC2EF8AC16D189AF0887FB73F918AA377B269DD90C05D43S6u1G" TargetMode="External"/><Relationship Id="rId15" Type="http://schemas.openxmlformats.org/officeDocument/2006/relationships/hyperlink" Target="consultantplus://offline/ref=CE37C00242213E90B6D6767F419B011D3ACF4F02D6C2CAD36F570B56FF10C29788547D4CFCC2EF8AC16D189AF3887FB73F918AA377B269DD90C05D43S6u1G" TargetMode="External"/><Relationship Id="rId23" Type="http://schemas.openxmlformats.org/officeDocument/2006/relationships/hyperlink" Target="consultantplus://offline/ref=CE37C00242213E90B6D6767F419B011D3ACF4F02D6C2C6D06A520B56FF10C29788547D4CFCC2EF8AC16D1898F7887FB73F918AA377B269DD90C05D43S6u1G" TargetMode="External"/><Relationship Id="rId28" Type="http://schemas.openxmlformats.org/officeDocument/2006/relationships/hyperlink" Target="consultantplus://offline/ref=CE37C00242213E90B6D6767F419B011D3ACF4F02D6C0CCD769560B56FF10C29788547D4CFCC2EF8AC16D189EFC887FB73F918AA377B269DD90C05D43S6u1G" TargetMode="External"/><Relationship Id="rId36" Type="http://schemas.openxmlformats.org/officeDocument/2006/relationships/hyperlink" Target="consultantplus://offline/ref=CE37C00242213E90B6D6767F419B011D3ACF4F02D6C7C8D26B590B56FF10C29788547D4CFCC2EF8AC16D199EF0887FB73F918AA377B269DD90C05D43S6u1G" TargetMode="External"/><Relationship Id="rId10" Type="http://schemas.openxmlformats.org/officeDocument/2006/relationships/hyperlink" Target="consultantplus://offline/ref=CE37C00242213E90B6D6767F419B011D3ACF4F02D6C7C8D26B590B56FF10C29788547D4CFCC2EF8AC16D189FF5887FB73F918AA377B269DD90C05D43S6u1G" TargetMode="External"/><Relationship Id="rId19" Type="http://schemas.openxmlformats.org/officeDocument/2006/relationships/hyperlink" Target="consultantplus://offline/ref=CE37C00242213E90B6D6767F419B011D3ACF4F02D6C2C6D06A520B56FF10C29788547D4CFCC2EF8AC16D189BF3887FB73F918AA377B269DD90C05D43S6u1G" TargetMode="External"/><Relationship Id="rId31" Type="http://schemas.openxmlformats.org/officeDocument/2006/relationships/hyperlink" Target="consultantplus://offline/ref=CE37C00242213E90B6D6687257F756123ECD100DDFC5C48135040D01A040C4C2DA142315BE8EFC8AC1731A9AF4S8uBG" TargetMode="External"/><Relationship Id="rId4" Type="http://schemas.openxmlformats.org/officeDocument/2006/relationships/hyperlink" Target="consultantplus://offline/ref=CE37C00242213E90B6D6767F419B011D3ACF4F02D6C7C9D26D560B56FF10C29788547D4CFCC2EF8AC16D189BF7887FB73F918AA377B269DD90C05D43S6u1G" TargetMode="External"/><Relationship Id="rId9" Type="http://schemas.openxmlformats.org/officeDocument/2006/relationships/hyperlink" Target="consultantplus://offline/ref=CE37C00242213E90B6D6687257F756123FC4150DD6C4C48135040D01A040C4C2C8147B19BF86E089C4664CCBB1D626E773DA86A261AE68DCS8u6G" TargetMode="External"/><Relationship Id="rId14" Type="http://schemas.openxmlformats.org/officeDocument/2006/relationships/hyperlink" Target="consultantplus://offline/ref=CE37C00242213E90B6D6767F419B011D3ACF4F02D6C0CCD769560B56FF10C29788547D4CFCC2EF8AC16D189BF7887FB73F918AA377B269DD90C05D43S6u1G" TargetMode="External"/><Relationship Id="rId22" Type="http://schemas.openxmlformats.org/officeDocument/2006/relationships/hyperlink" Target="consultantplus://offline/ref=CE37C00242213E90B6D6767F419B011D3ACF4F02D6C2C6D06A520B56FF10C29788547D4CFCC2EF8AC16D1898F4887FB73F918AA377B269DD90C05D43S6u1G" TargetMode="External"/><Relationship Id="rId27" Type="http://schemas.openxmlformats.org/officeDocument/2006/relationships/hyperlink" Target="consultantplus://offline/ref=CE37C00242213E90B6D6767F419B011D3ACF4F02D6C2CAD36F570B56FF10C29788547D4CFCC2EF8AC16D189AF3887FB73F918AA377B269DD90C05D43S6u1G" TargetMode="External"/><Relationship Id="rId30" Type="http://schemas.openxmlformats.org/officeDocument/2006/relationships/hyperlink" Target="consultantplus://offline/ref=CE37C00242213E90B6D6687257F756123FC41209D6CDC48135040D01A040C4C2C8147B1BBA82E9DF90294D97F48B35E77BDA85A27ESAu4G" TargetMode="External"/><Relationship Id="rId35" Type="http://schemas.openxmlformats.org/officeDocument/2006/relationships/hyperlink" Target="consultantplus://offline/ref=CE37C00242213E90B6D6687257F756123FC4150EDEC3C48135040D01A040C4C2C8147B1ABB82E9DF90294D97F48B35E77BDA85A27ESA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аренды и обязательственных отношений</dc:creator>
  <cp:keywords/>
  <dc:description/>
  <cp:lastModifiedBy>Отдел аренды и обязательственных отношений</cp:lastModifiedBy>
  <cp:revision>1</cp:revision>
  <dcterms:created xsi:type="dcterms:W3CDTF">2018-10-18T06:46:00Z</dcterms:created>
  <dcterms:modified xsi:type="dcterms:W3CDTF">2018-10-18T06:47:00Z</dcterms:modified>
</cp:coreProperties>
</file>