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41" w:rsidRP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Информация </w:t>
      </w:r>
    </w:p>
    <w:p w:rsidR="00607741" w:rsidRP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 проведенных мероприятиях службой муниципального контроля  администрации города Нефтеюганска </w:t>
      </w:r>
    </w:p>
    <w:p w:rsidR="00607741" w:rsidRP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за </w:t>
      </w: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I</w:t>
      </w: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квартал 201</w:t>
      </w: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9</w:t>
      </w: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года</w:t>
      </w:r>
    </w:p>
    <w:p w:rsidR="00607741" w:rsidRPr="00607741" w:rsidRDefault="00607741" w:rsidP="00607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x-none"/>
        </w:rPr>
      </w:pPr>
      <w:r w:rsidRPr="006077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В первом квартале 2019 службой муниципального  контроля администрации города Нефтеюганска (далее – Служба)   осуществлялись контрольные функции органа местного самоуправления по следующим направлениям:</w:t>
      </w:r>
    </w:p>
    <w:p w:rsidR="003224CB" w:rsidRPr="003224CB" w:rsidRDefault="003224CB" w:rsidP="003224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b/>
          <w:sz w:val="28"/>
          <w:szCs w:val="28"/>
        </w:rPr>
        <w:t>Муниципальный  жилищный  и дорожный контроль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26.12.2008 № 294-ФЗ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проведено 17 проверок в отношении юридических лиц и индивидуальных предпринимателей. Выявлено 30 нарушений обязательных требований, установленных законодательством Российской Федерации, требований, установленных муниципальными правовыми актами. По итогам проверок выдано 10 предписаний об устранении выявленных нарушений, выявлен  1 факт неисполнения предписаний органа муниципального контроля в установленные сроки. Информация о проведении проверок с указанием размещена в открытом доступе в Государственной информационной системе жилищно-коммунального хозяйства (</w:t>
      </w:r>
      <w:hyperlink r:id="rId5" w:history="1"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www.dom.gosuslugi.ru</w:t>
        </w:r>
      </w:hyperlink>
      <w:r w:rsidRPr="003224CB">
        <w:rPr>
          <w:rFonts w:ascii="Times New Roman" w:eastAsia="Times New Roman" w:hAnsi="Times New Roman" w:cs="Times New Roman"/>
          <w:sz w:val="28"/>
          <w:szCs w:val="28"/>
        </w:rPr>
        <w:t>),  также ГАС «Единый реестр проверок» (</w:t>
      </w:r>
      <w:hyperlink r:id="rId6" w:history="1"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.proverki.gov.ru</w:t>
        </w:r>
      </w:hyperlink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).  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В целях принятия решения о возбуждении дела об административном правонарушении,  предусмотренного  частью 2 статьи 14.1.3 КоАП РФ Службой направлены 2 материала проверок в Нефтеюганский отдел  инспектирования Службы жилищного и строительного надзора Ханты-Мансийского автономного округа – Югры. Составлено два протокола об административном правонарушении, предусмотренным часть 2 статьи 14.1.3 КоАП РФ за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24CB">
        <w:rPr>
          <w:rFonts w:ascii="Times New Roman" w:eastAsia="Times New Roman" w:hAnsi="Times New Roman" w:cs="Times New Roman"/>
          <w:sz w:val="28"/>
          <w:szCs w:val="28"/>
        </w:rPr>
        <w:t>В отчетный период в рамках 4 плановых рейдовых заданий о проведении мероприятий без взаимодействия с юридическими лицами и индивидуальными предпринимателями, проведено 18 осмотров территорий города в целях соблюдения юридическими лицами,  индивидуальными предпринимателями обязательных требований в  жилищной сфере в части содержания многоквартирных домов  (своевременная уборка снега, наледи с крыш обслуживаемых объектов эксплуатирующей организацией).</w:t>
      </w:r>
      <w:proofErr w:type="gramEnd"/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Выдано 9 предостережений о недопустимости нарушения обязательных требований, подачи юридическим лицом, индивидуальным предпринимателем.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Проведены комиссионные обследования (совместно с департаментом муниципального имущества администрации города Нефтеюганска, управления опеки и попечительства администрации города Нефтеюганска) </w:t>
      </w:r>
      <w:r w:rsidRPr="003224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 муниципальных квартир, приобретенных в рамках  программы «Обеспечение доступным и комфортным жильем жителей города Нефтеюганска 2014-2020 годах». 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Принято участие в заседании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инвалидов.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Сектором муниципального жилищного и дорожного контроля Службы рассмотрено 27 обращений граждан и юридических лиц.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Согласно статье 10 Федерального закона от 26 декабря 2008 г.    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основаниями для проведения проверки, помимо прочего, могут служить результаты предварительной проверки поступивших в органы государственного контроля обращений и заявлений граждан, содержащие информацию о возникновение угрозы причинения вреда жизни, здоровью граждан, о причинении вреда жизни, здоровью граждан, о нарушение прав потребителей. Кроме того,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в Службу  не поступали обращения граждан, юридических лиц, содержащих  требования о проведении проверок в отношении   «хозяйствующих субъектов», </w:t>
      </w:r>
      <w:proofErr w:type="gramStart"/>
      <w:r w:rsidRPr="003224CB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по их мнению нарушают обязательные требования, оценка соблюдения которых является предметом  муниципального  контроля</w:t>
      </w:r>
      <w:r w:rsidRPr="0032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сохранности автомобильных дорог местного значения в границах  города Нефтеюганска, в </w:t>
      </w:r>
      <w:proofErr w:type="gramStart"/>
      <w:r w:rsidRPr="003224CB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с чем внеплановые проверки по данному виду контроля не проводились.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4CB" w:rsidRPr="003224CB" w:rsidRDefault="003224CB" w:rsidP="003224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земельный и торговый контроль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Согласно утвержденного органом прокуратуры Плана проведения плановых проверок в отношении юридических лиц и индивидуальных предпринимателей на 2019 год, в отчетном периоде плановые проверки не проводились. 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В отчетный период в рамках 5 плановых рейдовых заданий о проведении мероприятий без взаимодействия с юридическими лицами и индивидуальными предпринимателями, в целях выявления нарушений требований земельного законодательства РФ, земельного законодательства Ханты-Мансийского автономного округа – Югры проведены натурные обследования земельных  участков в границах 8, 8А, 9, 10, 10А, 13, 11, 11А, 11Б микрорайонов г. Нефтеюганска,  а также в кадастровых кварталах </w:t>
      </w:r>
      <w:r w:rsidRPr="003224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86:20:0000005, 86:20:0000006, 86:20:0000038, 86:20:0000043, 86:20:0000045, 86:20:0000055, 86:20:0000062 города Нефтеюганска.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Проведено натурных осмотров земельных участков – 29 из них: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-22 по обращениям  департамента градостроительства и земельных отношений администрации города;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- 9 по обращениям  граждан и физических лиц.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Выявлено 7 самовольно занятых земельных участков,  информация направлена в </w:t>
      </w:r>
      <w:proofErr w:type="spellStart"/>
      <w:r w:rsidRPr="003224CB">
        <w:rPr>
          <w:rFonts w:ascii="Times New Roman" w:eastAsia="Times New Roman" w:hAnsi="Times New Roman" w:cs="Times New Roman"/>
          <w:sz w:val="28"/>
          <w:szCs w:val="28"/>
        </w:rPr>
        <w:t>Межмуницпальный</w:t>
      </w:r>
      <w:proofErr w:type="spellEnd"/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отдел по городу Нефтеюганску и городу </w:t>
      </w:r>
      <w:proofErr w:type="spellStart"/>
      <w:r w:rsidRPr="003224CB">
        <w:rPr>
          <w:rFonts w:ascii="Times New Roman" w:eastAsia="Times New Roman" w:hAnsi="Times New Roman" w:cs="Times New Roman"/>
          <w:sz w:val="28"/>
          <w:szCs w:val="28"/>
        </w:rPr>
        <w:t>Пыть-Ях</w:t>
      </w:r>
      <w:proofErr w:type="spellEnd"/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государственной регистрации,  кадастра и картографии (далее – </w:t>
      </w:r>
      <w:proofErr w:type="spellStart"/>
      <w:r w:rsidRPr="003224CB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3224CB">
        <w:rPr>
          <w:rFonts w:ascii="Times New Roman" w:eastAsia="Times New Roman" w:hAnsi="Times New Roman" w:cs="Times New Roman"/>
          <w:sz w:val="28"/>
          <w:szCs w:val="28"/>
        </w:rPr>
        <w:t>). Три физических лица привлечены к административной ответственности,   предусмотренной статьей 7.1 КоАП РФ, с назначением наказания в виде административного штрафа в размере 15 000 рублей. Копии протоколов об административных правонарушениях направлены в департамент градостроительства и земельных отношений администрации города  для принятий решений в рамках полномочий департамента.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Информация по двум земельным участкам направлена в ОМВД России по г. Нефтеюганску для установления лиц,  причастных к самовольному занятию.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трем земельным участкам  направлены в юридическо-правовое управление администрации города для проведения </w:t>
      </w:r>
      <w:proofErr w:type="spellStart"/>
      <w:r w:rsidRPr="003224CB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Pr="003224CB">
        <w:rPr>
          <w:rFonts w:ascii="Times New Roman" w:eastAsia="Times New Roman" w:hAnsi="Times New Roman" w:cs="Times New Roman"/>
          <w:sz w:val="28"/>
          <w:szCs w:val="28"/>
        </w:rPr>
        <w:t>-исковой работы по их освобождению.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По двум рейдовым  осмотрам по фактам  нахождения и использования нестационарных торговых объектов на земельных участках, без правоустанавливающих документов информация переда в Нефтеюганскую межрайонную прокуратуру для принятия мер прокурорского реагирования (рассмотрения вопроса о возбуждении административного производства по статье 7.1 КоАП РФ). 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Выявлено два земельных участка,  используемых не в соответствии с разрешенным использованием.</w:t>
      </w:r>
      <w:r w:rsidRPr="0032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Информация направлена в   </w:t>
      </w:r>
      <w:proofErr w:type="spellStart"/>
      <w:r w:rsidRPr="003224CB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 о возбуждении дела об административном правонарушении,  предусмотренного  статье 8.8   КоАП РФ. По одному земельному участку получен отказ в привлечении к административной ответственности в связи с освобождением земельного участка от павильона).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Выявлено два земельных участка, на которых расположены по два индивидуальных жилых дома. Информация направлена в департамент градостроительства и  земельных отношений администрации города  Нефтеюганска и Межрайонную  налоговую инспекцию России № 7 по Ханты-Мансийскому автономному округу – Югре для принятия решений в рамках своих  полномочий. 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Также в ходе проведения рейдовых осмотров установлено размещение трех торговых павильонов по реализации фруктов на придомовых территориях многоквартирных жилых домов.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 участие в совещании по вопросам взаимодействия структурных подразделений администрации города Нефтеюганска со службой муниципального контроля администрации города.</w:t>
      </w:r>
    </w:p>
    <w:p w:rsidR="003224CB" w:rsidRPr="003224CB" w:rsidRDefault="003224CB" w:rsidP="00322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224CB" w:rsidRPr="003224CB" w:rsidRDefault="003224CB" w:rsidP="00322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4C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  в сфере недропользования, лесов и благоустройства города  </w:t>
      </w:r>
    </w:p>
    <w:p w:rsidR="003224CB" w:rsidRPr="003224CB" w:rsidRDefault="003224CB" w:rsidP="003224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  <w:t xml:space="preserve">В отчетный период в рамках 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плановых рейдовых заданий о проведении мероприятий без взаимодействия с юридическими лицами и индивидуальными предпринимателями, проведено 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осмотр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территорий города в целях контроля за Правилами благоустройства города, за соблюдением  лесного законодательства, а также 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рациональным использованием и охраной недр при пользовании недрами для целей разведки и  добычи общепризнанных полезных ископаемых,  а также строительства и эксплуатации подземных сооружений местного и регионального значения на территории города Нефтеюганска.</w:t>
      </w:r>
      <w:r w:rsidRPr="003224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Выдано 25 предостережений о недопустимости нарушения обязательных требований, подачи юридическим лицом, индивидуальным предпринимателем.</w:t>
      </w:r>
    </w:p>
    <w:p w:rsidR="003224CB" w:rsidRPr="003224CB" w:rsidRDefault="003224CB" w:rsidP="003224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 итогам контроля за соблюдением Закона Ханты-Мансийского автономного округа - Югры от 11.06.2010 №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102-оз 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 административных правонарушениях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в частности за соблюдением норм предусматривающих ответственность за нарушение Правил благоустройства города, а именно за оставление автотранспортных средств на хозяйственных площадках, размещение объявлений и иной информации, не являющейся рекламой, а также рисунков и надписей в неустановленных местах, составлено 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35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протоколов об административных правонарушениях</w:t>
      </w:r>
      <w:r w:rsidRPr="003224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 сумму 32 500 рублей, взыскано 9 000 рублей.</w:t>
      </w:r>
    </w:p>
    <w:p w:rsidR="003224CB" w:rsidRPr="003224CB" w:rsidRDefault="003224CB" w:rsidP="003224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3224CB" w:rsidRPr="003224CB" w:rsidRDefault="003224CB" w:rsidP="003224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b/>
          <w:sz w:val="28"/>
          <w:szCs w:val="28"/>
        </w:rPr>
        <w:t>Разработка муниципальных правовых актов</w:t>
      </w:r>
    </w:p>
    <w:p w:rsidR="003224CB" w:rsidRPr="003224CB" w:rsidRDefault="003224CB" w:rsidP="0032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За отчетный период  Службой разработано 17 проектов муниципальных правовых актов.</w:t>
      </w:r>
    </w:p>
    <w:p w:rsidR="003224CB" w:rsidRPr="003224CB" w:rsidRDefault="003224CB" w:rsidP="0032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24CB" w:rsidRPr="003224CB" w:rsidRDefault="003224CB" w:rsidP="003224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b/>
          <w:sz w:val="28"/>
          <w:szCs w:val="28"/>
        </w:rPr>
        <w:t>Освещение деятельности в СМИ</w:t>
      </w:r>
    </w:p>
    <w:p w:rsidR="003224CB" w:rsidRPr="003224CB" w:rsidRDefault="003224CB" w:rsidP="0032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24CB">
        <w:rPr>
          <w:rFonts w:ascii="Times New Roman" w:eastAsia="Times New Roman" w:hAnsi="Times New Roman" w:cs="Times New Roman"/>
          <w:sz w:val="28"/>
          <w:szCs w:val="28"/>
        </w:rPr>
        <w:t>Информация  о деятельности Службы, в части 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(статья «Нависшая угроза»,  опубликованная в газете «Здравствуйте, нефтеюганцы!» № 10(1431) от 15.03.2019 стр. 3), а также информационное сообщение опубликовано   на официальном сайте органов местного самоуправления города Нефтеюганска в сети Интернет в разделе «Объявления».</w:t>
      </w:r>
      <w:proofErr w:type="gramEnd"/>
    </w:p>
    <w:p w:rsidR="003224CB" w:rsidRPr="003224CB" w:rsidRDefault="003224CB" w:rsidP="0032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В адрес управляющи</w:t>
      </w:r>
      <w:r w:rsidR="006D73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города направлено информационное письмо  с разъяснением  об исполнении выданных Службой предостережений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</w:t>
      </w:r>
      <w:r w:rsidRPr="003224C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предостережения в соответствии с требованиями, утвержденными Постановление Правительства РФ от 10.02.2017 № 166.</w:t>
      </w:r>
    </w:p>
    <w:p w:rsidR="003224CB" w:rsidRPr="003224CB" w:rsidRDefault="003224CB" w:rsidP="0032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B">
        <w:rPr>
          <w:rFonts w:ascii="Times New Roman" w:eastAsia="Times New Roman" w:hAnsi="Times New Roman" w:cs="Times New Roman"/>
          <w:sz w:val="28"/>
          <w:szCs w:val="28"/>
        </w:rPr>
        <w:t>В целях оперативного реагирования на обращения жителей города, размещенные в социальных сетях, ведется постоянный мониторинг отдельных городских форумов, содержащих факты о нарушениях  Правил благоустройства территории города и Земельного законодательства. Так</w:t>
      </w:r>
      <w:bookmarkStart w:id="0" w:name="_GoBack"/>
      <w:bookmarkEnd w:id="0"/>
      <w:r w:rsidRPr="003224CB">
        <w:rPr>
          <w:rFonts w:ascii="Times New Roman" w:eastAsia="Times New Roman" w:hAnsi="Times New Roman" w:cs="Times New Roman"/>
          <w:sz w:val="28"/>
          <w:szCs w:val="28"/>
        </w:rPr>
        <w:t xml:space="preserve">же подобные  сообщения о фактах нарушений  поступают на электронный адрес Службы </w:t>
      </w:r>
      <w:hyperlink r:id="rId7" w:history="1"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smk</w:t>
        </w:r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admugansk</w:t>
        </w:r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3224C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3224CB">
        <w:rPr>
          <w:rFonts w:ascii="Times New Roman" w:eastAsia="Times New Roman" w:hAnsi="Times New Roman" w:cs="Times New Roman"/>
          <w:sz w:val="28"/>
          <w:szCs w:val="28"/>
        </w:rPr>
        <w:t>. По результатам мероприятий даются разъяснения.</w:t>
      </w:r>
    </w:p>
    <w:p w:rsidR="00D56B3B" w:rsidRDefault="00D56B3B"/>
    <w:sectPr w:rsidR="00D5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0A"/>
    <w:rsid w:val="003224CB"/>
    <w:rsid w:val="00607741"/>
    <w:rsid w:val="006D7373"/>
    <w:rsid w:val="00896DBC"/>
    <w:rsid w:val="00D56B3B"/>
    <w:rsid w:val="00F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D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D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k@admuga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verki.gov.ru" TargetMode="External"/><Relationship Id="rId5" Type="http://schemas.openxmlformats.org/officeDocument/2006/relationships/hyperlink" Target="http://www.dom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Duma</cp:lastModifiedBy>
  <cp:revision>5</cp:revision>
  <dcterms:created xsi:type="dcterms:W3CDTF">2019-04-03T10:40:00Z</dcterms:created>
  <dcterms:modified xsi:type="dcterms:W3CDTF">2019-04-04T05:30:00Z</dcterms:modified>
</cp:coreProperties>
</file>