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8A9" w:rsidRPr="007C1F48" w:rsidRDefault="007248A9" w:rsidP="0048739D">
      <w:pPr>
        <w:spacing w:after="0" w:line="240" w:lineRule="auto"/>
        <w:jc w:val="center"/>
        <w:rPr>
          <w:rFonts w:ascii="Times New Roman" w:hAnsi="Times New Roman" w:cs="Times New Roman"/>
          <w:b/>
          <w:bCs/>
          <w:sz w:val="28"/>
          <w:szCs w:val="28"/>
        </w:rPr>
      </w:pPr>
      <w:r w:rsidRPr="007C1F48">
        <w:rPr>
          <w:rFonts w:ascii="Times New Roman" w:hAnsi="Times New Roman" w:cs="Times New Roman"/>
          <w:b/>
          <w:bCs/>
          <w:sz w:val="28"/>
          <w:szCs w:val="28"/>
        </w:rPr>
        <w:t xml:space="preserve">Информация об оценке эффективности реализации </w:t>
      </w:r>
      <w:r w:rsidR="00F22FF9" w:rsidRPr="007C1F48">
        <w:rPr>
          <w:rFonts w:ascii="Times New Roman" w:hAnsi="Times New Roman" w:cs="Times New Roman"/>
          <w:b/>
          <w:bCs/>
          <w:sz w:val="28"/>
          <w:szCs w:val="28"/>
        </w:rPr>
        <w:t>муниципальных программ</w:t>
      </w:r>
      <w:r w:rsidRPr="007C1F48">
        <w:rPr>
          <w:rFonts w:ascii="Times New Roman" w:hAnsi="Times New Roman" w:cs="Times New Roman"/>
          <w:b/>
          <w:bCs/>
          <w:sz w:val="28"/>
          <w:szCs w:val="28"/>
        </w:rPr>
        <w:t xml:space="preserve"> муниципального образования город Нефтеюганск за 201</w:t>
      </w:r>
      <w:r w:rsidR="00C0107F" w:rsidRPr="007C1F48">
        <w:rPr>
          <w:rFonts w:ascii="Times New Roman" w:hAnsi="Times New Roman" w:cs="Times New Roman"/>
          <w:b/>
          <w:bCs/>
          <w:sz w:val="28"/>
          <w:szCs w:val="28"/>
        </w:rPr>
        <w:t xml:space="preserve">8 </w:t>
      </w:r>
      <w:r w:rsidRPr="007C1F48">
        <w:rPr>
          <w:rFonts w:ascii="Times New Roman" w:hAnsi="Times New Roman" w:cs="Times New Roman"/>
          <w:b/>
          <w:bCs/>
          <w:sz w:val="28"/>
          <w:szCs w:val="28"/>
        </w:rPr>
        <w:t>год</w:t>
      </w:r>
    </w:p>
    <w:p w:rsidR="00ED727E" w:rsidRPr="007C1F48" w:rsidRDefault="00ED727E" w:rsidP="0048739D">
      <w:pPr>
        <w:spacing w:after="0" w:line="240" w:lineRule="auto"/>
        <w:jc w:val="center"/>
        <w:rPr>
          <w:rFonts w:ascii="Times New Roman" w:hAnsi="Times New Roman" w:cs="Times New Roman"/>
          <w:b/>
          <w:bCs/>
          <w:sz w:val="28"/>
          <w:szCs w:val="28"/>
        </w:rPr>
      </w:pPr>
    </w:p>
    <w:p w:rsidR="007248A9" w:rsidRPr="007C1F48" w:rsidRDefault="002E0C68" w:rsidP="00E105B8">
      <w:pPr>
        <w:spacing w:after="0" w:line="240" w:lineRule="auto"/>
        <w:jc w:val="center"/>
        <w:rPr>
          <w:rFonts w:ascii="Times New Roman" w:hAnsi="Times New Roman" w:cs="Times New Roman"/>
          <w:b/>
          <w:bCs/>
          <w:sz w:val="28"/>
          <w:szCs w:val="28"/>
        </w:rPr>
      </w:pPr>
      <w:r w:rsidRPr="007C1F48">
        <w:rPr>
          <w:rFonts w:ascii="Times New Roman" w:hAnsi="Times New Roman" w:cs="Times New Roman"/>
          <w:b/>
          <w:bCs/>
          <w:sz w:val="28"/>
          <w:szCs w:val="28"/>
        </w:rPr>
        <w:t>1.</w:t>
      </w:r>
      <w:r w:rsidR="007248A9" w:rsidRPr="007C1F48">
        <w:rPr>
          <w:rFonts w:ascii="Times New Roman" w:hAnsi="Times New Roman" w:cs="Times New Roman"/>
          <w:b/>
          <w:bCs/>
          <w:sz w:val="28"/>
          <w:szCs w:val="28"/>
        </w:rPr>
        <w:t>Сводные данные о ходе выполнения целевых программ</w:t>
      </w:r>
    </w:p>
    <w:p w:rsidR="00A23EA9" w:rsidRPr="007C1F48" w:rsidRDefault="007248A9" w:rsidP="0048739D">
      <w:pPr>
        <w:spacing w:after="0" w:line="240" w:lineRule="auto"/>
        <w:ind w:firstLine="709"/>
        <w:jc w:val="both"/>
        <w:rPr>
          <w:sz w:val="28"/>
          <w:szCs w:val="28"/>
        </w:rPr>
      </w:pPr>
      <w:r w:rsidRPr="007C1F48">
        <w:rPr>
          <w:rFonts w:ascii="Times New Roman" w:hAnsi="Times New Roman" w:cs="Times New Roman"/>
          <w:sz w:val="28"/>
          <w:szCs w:val="28"/>
        </w:rPr>
        <w:t>В 201</w:t>
      </w:r>
      <w:r w:rsidR="00F22FF9" w:rsidRPr="007C1F48">
        <w:rPr>
          <w:rFonts w:ascii="Times New Roman" w:hAnsi="Times New Roman" w:cs="Times New Roman"/>
          <w:sz w:val="28"/>
          <w:szCs w:val="28"/>
        </w:rPr>
        <w:t>8</w:t>
      </w:r>
      <w:r w:rsidRPr="007C1F48">
        <w:rPr>
          <w:rFonts w:ascii="Times New Roman" w:hAnsi="Times New Roman" w:cs="Times New Roman"/>
          <w:sz w:val="28"/>
          <w:szCs w:val="28"/>
        </w:rPr>
        <w:t xml:space="preserve"> году на территории МО город Нефтеюганск реализовывалось </w:t>
      </w:r>
      <w:r w:rsidR="006974BE" w:rsidRPr="007C1F48">
        <w:rPr>
          <w:rFonts w:ascii="Times New Roman" w:hAnsi="Times New Roman" w:cs="Times New Roman"/>
          <w:sz w:val="28"/>
          <w:szCs w:val="28"/>
        </w:rPr>
        <w:t>1</w:t>
      </w:r>
      <w:r w:rsidR="00A75E55" w:rsidRPr="007C1F48">
        <w:rPr>
          <w:rFonts w:ascii="Times New Roman" w:hAnsi="Times New Roman" w:cs="Times New Roman"/>
          <w:sz w:val="28"/>
          <w:szCs w:val="28"/>
        </w:rPr>
        <w:t>5</w:t>
      </w:r>
      <w:r w:rsidRPr="007C1F48">
        <w:rPr>
          <w:rFonts w:ascii="Times New Roman" w:hAnsi="Times New Roman" w:cs="Times New Roman"/>
          <w:sz w:val="28"/>
          <w:szCs w:val="28"/>
        </w:rPr>
        <w:t xml:space="preserve"> </w:t>
      </w:r>
      <w:r w:rsidR="001D2A69" w:rsidRPr="007C1F48">
        <w:rPr>
          <w:rFonts w:ascii="Times New Roman" w:hAnsi="Times New Roman" w:cs="Times New Roman"/>
          <w:sz w:val="28"/>
          <w:szCs w:val="28"/>
        </w:rPr>
        <w:t>муниципальных программ</w:t>
      </w:r>
      <w:r w:rsidRPr="007C1F48">
        <w:rPr>
          <w:rFonts w:ascii="Times New Roman" w:hAnsi="Times New Roman" w:cs="Times New Roman"/>
          <w:sz w:val="28"/>
          <w:szCs w:val="28"/>
        </w:rPr>
        <w:t>.</w:t>
      </w:r>
      <w:r w:rsidR="007B30E5" w:rsidRPr="007C1F48">
        <w:rPr>
          <w:rFonts w:ascii="Times New Roman" w:hAnsi="Times New Roman" w:cs="Times New Roman"/>
          <w:sz w:val="28"/>
          <w:szCs w:val="28"/>
        </w:rPr>
        <w:t xml:space="preserve"> </w:t>
      </w:r>
      <w:r w:rsidRPr="007C1F48">
        <w:rPr>
          <w:rFonts w:ascii="Times New Roman" w:hAnsi="Times New Roman" w:cs="Times New Roman"/>
          <w:sz w:val="28"/>
          <w:szCs w:val="28"/>
        </w:rPr>
        <w:t xml:space="preserve">Общий объем финансирования, предусмотренный </w:t>
      </w:r>
      <w:r w:rsidRPr="007C1F48">
        <w:rPr>
          <w:rFonts w:ascii="Times New Roman" w:hAnsi="Times New Roman" w:cs="Times New Roman"/>
          <w:sz w:val="28"/>
          <w:szCs w:val="28"/>
          <w:lang w:eastAsia="en-US"/>
        </w:rPr>
        <w:t>программами</w:t>
      </w:r>
      <w:r w:rsidRPr="007C1F48">
        <w:rPr>
          <w:rFonts w:ascii="Times New Roman" w:hAnsi="Times New Roman" w:cs="Times New Roman"/>
          <w:sz w:val="28"/>
          <w:szCs w:val="28"/>
        </w:rPr>
        <w:t xml:space="preserve"> составил</w:t>
      </w:r>
      <w:r w:rsidR="006974BE" w:rsidRPr="007C1F48">
        <w:rPr>
          <w:rFonts w:ascii="Times New Roman" w:hAnsi="Times New Roman" w:cs="Times New Roman"/>
          <w:sz w:val="28"/>
          <w:szCs w:val="28"/>
        </w:rPr>
        <w:t xml:space="preserve"> </w:t>
      </w:r>
      <w:r w:rsidR="00F22FF9" w:rsidRPr="007C1F48">
        <w:rPr>
          <w:rFonts w:ascii="Times New Roman" w:hAnsi="Times New Roman" w:cs="Times New Roman"/>
          <w:sz w:val="28"/>
          <w:szCs w:val="28"/>
        </w:rPr>
        <w:t>9</w:t>
      </w:r>
      <w:r w:rsidR="006974BE" w:rsidRPr="007C1F48">
        <w:rPr>
          <w:rFonts w:ascii="Times New Roman" w:hAnsi="Times New Roman" w:cs="Times New Roman"/>
          <w:sz w:val="28"/>
          <w:szCs w:val="28"/>
        </w:rPr>
        <w:t xml:space="preserve"> млрд. </w:t>
      </w:r>
      <w:r w:rsidR="00F22FF9" w:rsidRPr="007C1F48">
        <w:rPr>
          <w:rFonts w:ascii="Times New Roman" w:hAnsi="Times New Roman" w:cs="Times New Roman"/>
          <w:sz w:val="28"/>
          <w:szCs w:val="28"/>
        </w:rPr>
        <w:t>124</w:t>
      </w:r>
      <w:r w:rsidR="009E0F9B" w:rsidRPr="007C1F48">
        <w:rPr>
          <w:rFonts w:ascii="Times New Roman" w:hAnsi="Times New Roman" w:cs="Times New Roman"/>
          <w:sz w:val="28"/>
          <w:szCs w:val="28"/>
        </w:rPr>
        <w:t xml:space="preserve"> </w:t>
      </w:r>
      <w:r w:rsidR="006974BE" w:rsidRPr="007C1F48">
        <w:rPr>
          <w:rFonts w:ascii="Times New Roman" w:hAnsi="Times New Roman" w:cs="Times New Roman"/>
          <w:sz w:val="28"/>
          <w:szCs w:val="28"/>
        </w:rPr>
        <w:t xml:space="preserve">млн. </w:t>
      </w:r>
      <w:r w:rsidR="00A75E55" w:rsidRPr="007C1F48">
        <w:rPr>
          <w:rFonts w:ascii="Times New Roman" w:hAnsi="Times New Roman" w:cs="Times New Roman"/>
          <w:sz w:val="28"/>
          <w:szCs w:val="28"/>
        </w:rPr>
        <w:t>0</w:t>
      </w:r>
      <w:r w:rsidR="00F22FF9" w:rsidRPr="007C1F48">
        <w:rPr>
          <w:rFonts w:ascii="Times New Roman" w:hAnsi="Times New Roman" w:cs="Times New Roman"/>
          <w:sz w:val="28"/>
          <w:szCs w:val="28"/>
        </w:rPr>
        <w:t>22</w:t>
      </w:r>
      <w:r w:rsidR="006974BE" w:rsidRPr="007C1F48">
        <w:rPr>
          <w:rFonts w:ascii="Times New Roman" w:hAnsi="Times New Roman" w:cs="Times New Roman"/>
          <w:sz w:val="28"/>
          <w:szCs w:val="28"/>
        </w:rPr>
        <w:t xml:space="preserve"> тыс. </w:t>
      </w:r>
      <w:r w:rsidR="00F22FF9" w:rsidRPr="007C1F48">
        <w:rPr>
          <w:rFonts w:ascii="Times New Roman" w:hAnsi="Times New Roman" w:cs="Times New Roman"/>
          <w:sz w:val="28"/>
          <w:szCs w:val="28"/>
        </w:rPr>
        <w:t>601</w:t>
      </w:r>
      <w:r w:rsidR="006974BE" w:rsidRPr="007C1F48">
        <w:rPr>
          <w:rFonts w:ascii="Times New Roman" w:hAnsi="Times New Roman" w:cs="Times New Roman"/>
          <w:sz w:val="28"/>
          <w:szCs w:val="28"/>
        </w:rPr>
        <w:t xml:space="preserve"> </w:t>
      </w:r>
      <w:r w:rsidR="004D0BDD" w:rsidRPr="007C1F48">
        <w:rPr>
          <w:rFonts w:ascii="Times New Roman" w:hAnsi="Times New Roman" w:cs="Times New Roman"/>
          <w:sz w:val="28"/>
          <w:szCs w:val="28"/>
        </w:rPr>
        <w:t>рублей</w:t>
      </w:r>
      <w:r w:rsidRPr="007C1F48">
        <w:rPr>
          <w:rFonts w:ascii="Times New Roman" w:hAnsi="Times New Roman" w:cs="Times New Roman"/>
          <w:sz w:val="28"/>
          <w:szCs w:val="28"/>
        </w:rPr>
        <w:t xml:space="preserve">, из них средства местного бюджета – </w:t>
      </w:r>
      <w:r w:rsidR="00F22FF9" w:rsidRPr="007C1F48">
        <w:rPr>
          <w:rFonts w:ascii="Times New Roman" w:hAnsi="Times New Roman" w:cs="Times New Roman"/>
          <w:sz w:val="28"/>
          <w:szCs w:val="28"/>
        </w:rPr>
        <w:t>4</w:t>
      </w:r>
      <w:r w:rsidR="006974BE" w:rsidRPr="007C1F48">
        <w:rPr>
          <w:rFonts w:ascii="Times New Roman" w:hAnsi="Times New Roman" w:cs="Times New Roman"/>
          <w:sz w:val="28"/>
          <w:szCs w:val="28"/>
        </w:rPr>
        <w:t xml:space="preserve"> млрд. </w:t>
      </w:r>
      <w:r w:rsidR="00F22FF9" w:rsidRPr="007C1F48">
        <w:rPr>
          <w:rFonts w:ascii="Times New Roman" w:hAnsi="Times New Roman" w:cs="Times New Roman"/>
          <w:sz w:val="28"/>
          <w:szCs w:val="28"/>
        </w:rPr>
        <w:t>110</w:t>
      </w:r>
      <w:r w:rsidR="006974BE" w:rsidRPr="007C1F48">
        <w:rPr>
          <w:rFonts w:ascii="Times New Roman" w:hAnsi="Times New Roman" w:cs="Times New Roman"/>
          <w:sz w:val="28"/>
          <w:szCs w:val="28"/>
        </w:rPr>
        <w:t xml:space="preserve"> млн. </w:t>
      </w:r>
      <w:r w:rsidR="00F22FF9" w:rsidRPr="007C1F48">
        <w:rPr>
          <w:rFonts w:ascii="Times New Roman" w:hAnsi="Times New Roman" w:cs="Times New Roman"/>
          <w:sz w:val="28"/>
          <w:szCs w:val="28"/>
        </w:rPr>
        <w:t>749</w:t>
      </w:r>
      <w:r w:rsidR="006974BE" w:rsidRPr="007C1F48">
        <w:rPr>
          <w:rFonts w:ascii="Times New Roman" w:hAnsi="Times New Roman" w:cs="Times New Roman"/>
          <w:sz w:val="28"/>
          <w:szCs w:val="28"/>
        </w:rPr>
        <w:t xml:space="preserve"> тыс. </w:t>
      </w:r>
      <w:r w:rsidR="00F22FF9" w:rsidRPr="007C1F48">
        <w:rPr>
          <w:rFonts w:ascii="Times New Roman" w:hAnsi="Times New Roman" w:cs="Times New Roman"/>
          <w:sz w:val="28"/>
          <w:szCs w:val="28"/>
        </w:rPr>
        <w:t>587</w:t>
      </w:r>
      <w:r w:rsidR="006974BE" w:rsidRPr="007C1F48">
        <w:rPr>
          <w:rFonts w:ascii="Times New Roman" w:hAnsi="Times New Roman" w:cs="Times New Roman"/>
          <w:sz w:val="28"/>
          <w:szCs w:val="28"/>
        </w:rPr>
        <w:t xml:space="preserve"> </w:t>
      </w:r>
      <w:r w:rsidR="004D0BDD" w:rsidRPr="007C1F48">
        <w:rPr>
          <w:rFonts w:ascii="Times New Roman" w:hAnsi="Times New Roman" w:cs="Times New Roman"/>
          <w:sz w:val="28"/>
          <w:szCs w:val="28"/>
        </w:rPr>
        <w:t>рублей</w:t>
      </w:r>
      <w:r w:rsidR="00F22FF9" w:rsidRPr="007C1F48">
        <w:rPr>
          <w:rFonts w:ascii="Times New Roman" w:hAnsi="Times New Roman" w:cs="Times New Roman"/>
          <w:sz w:val="28"/>
          <w:szCs w:val="28"/>
        </w:rPr>
        <w:t>.</w:t>
      </w:r>
    </w:p>
    <w:p w:rsidR="00F95B7A" w:rsidRPr="007C1F48" w:rsidRDefault="007248A9" w:rsidP="00F95B7A">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Программы, реализуемые в 201</w:t>
      </w:r>
      <w:r w:rsidR="00F22FF9" w:rsidRPr="007C1F48">
        <w:rPr>
          <w:rFonts w:ascii="Times New Roman" w:hAnsi="Times New Roman" w:cs="Times New Roman"/>
          <w:sz w:val="28"/>
          <w:szCs w:val="28"/>
        </w:rPr>
        <w:t>8</w:t>
      </w:r>
      <w:r w:rsidR="00416B9A" w:rsidRPr="007C1F48">
        <w:rPr>
          <w:rFonts w:ascii="Times New Roman" w:hAnsi="Times New Roman" w:cs="Times New Roman"/>
          <w:sz w:val="28"/>
          <w:szCs w:val="28"/>
        </w:rPr>
        <w:t xml:space="preserve"> </w:t>
      </w:r>
      <w:r w:rsidRPr="007C1F48">
        <w:rPr>
          <w:rFonts w:ascii="Times New Roman" w:hAnsi="Times New Roman" w:cs="Times New Roman"/>
          <w:sz w:val="28"/>
          <w:szCs w:val="28"/>
        </w:rPr>
        <w:t>году можно разделить по следующим направлениям:</w:t>
      </w:r>
    </w:p>
    <w:tbl>
      <w:tblPr>
        <w:tblW w:w="9654" w:type="dxa"/>
        <w:tblInd w:w="93" w:type="dxa"/>
        <w:tblLook w:val="04A0" w:firstRow="1" w:lastRow="0" w:firstColumn="1" w:lastColumn="0" w:noHBand="0" w:noVBand="1"/>
      </w:tblPr>
      <w:tblGrid>
        <w:gridCol w:w="960"/>
        <w:gridCol w:w="3308"/>
        <w:gridCol w:w="2693"/>
        <w:gridCol w:w="2693"/>
      </w:tblGrid>
      <w:tr w:rsidR="00F95B7A" w:rsidRPr="007C1F48" w:rsidTr="00EF5A30">
        <w:trPr>
          <w:trHeight w:val="791"/>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5B7A" w:rsidRPr="007C1F48" w:rsidRDefault="00F95B7A" w:rsidP="00F95B7A">
            <w:pPr>
              <w:spacing w:after="0" w:line="240" w:lineRule="auto"/>
              <w:jc w:val="center"/>
              <w:rPr>
                <w:rFonts w:ascii="Times New Roman" w:hAnsi="Times New Roman" w:cs="Times New Roman"/>
                <w:bCs/>
                <w:color w:val="000000"/>
              </w:rPr>
            </w:pPr>
            <w:r w:rsidRPr="007C1F48">
              <w:rPr>
                <w:rFonts w:ascii="Times New Roman" w:hAnsi="Times New Roman" w:cs="Times New Roman"/>
                <w:bCs/>
                <w:color w:val="000000"/>
              </w:rPr>
              <w:t>№ п/п</w:t>
            </w:r>
          </w:p>
        </w:tc>
        <w:tc>
          <w:tcPr>
            <w:tcW w:w="33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5B7A" w:rsidRPr="007C1F48" w:rsidRDefault="00F95B7A" w:rsidP="00F95B7A">
            <w:pPr>
              <w:spacing w:after="0" w:line="240" w:lineRule="auto"/>
              <w:jc w:val="center"/>
              <w:rPr>
                <w:rFonts w:ascii="Times New Roman" w:hAnsi="Times New Roman" w:cs="Times New Roman"/>
                <w:bCs/>
                <w:color w:val="000000"/>
              </w:rPr>
            </w:pPr>
            <w:r w:rsidRPr="007C1F48">
              <w:rPr>
                <w:rFonts w:ascii="Times New Roman" w:hAnsi="Times New Roman" w:cs="Times New Roman"/>
                <w:bCs/>
                <w:color w:val="000000"/>
              </w:rPr>
              <w:t>Наименование программы</w:t>
            </w:r>
          </w:p>
        </w:tc>
        <w:tc>
          <w:tcPr>
            <w:tcW w:w="5386" w:type="dxa"/>
            <w:gridSpan w:val="2"/>
            <w:tcBorders>
              <w:top w:val="single" w:sz="4" w:space="0" w:color="auto"/>
              <w:left w:val="nil"/>
              <w:bottom w:val="single" w:sz="4" w:space="0" w:color="auto"/>
              <w:right w:val="single" w:sz="4" w:space="0" w:color="auto"/>
            </w:tcBorders>
            <w:shd w:val="clear" w:color="auto" w:fill="auto"/>
            <w:vAlign w:val="center"/>
            <w:hideMark/>
          </w:tcPr>
          <w:p w:rsidR="00F95B7A" w:rsidRPr="007C1F48" w:rsidRDefault="00F95B7A" w:rsidP="00F22FF9">
            <w:pPr>
              <w:spacing w:after="0" w:line="240" w:lineRule="auto"/>
              <w:jc w:val="center"/>
              <w:rPr>
                <w:rFonts w:ascii="Times New Roman" w:hAnsi="Times New Roman" w:cs="Times New Roman"/>
                <w:bCs/>
                <w:color w:val="000000"/>
              </w:rPr>
            </w:pPr>
            <w:r w:rsidRPr="007C1F48">
              <w:rPr>
                <w:rFonts w:ascii="Times New Roman" w:hAnsi="Times New Roman" w:cs="Times New Roman"/>
                <w:bCs/>
                <w:color w:val="000000"/>
              </w:rPr>
              <w:t>Объёмы планового и фактического освоения средств в рамках муниципальных программ за 201</w:t>
            </w:r>
            <w:r w:rsidR="00F22FF9" w:rsidRPr="007C1F48">
              <w:rPr>
                <w:rFonts w:ascii="Times New Roman" w:hAnsi="Times New Roman" w:cs="Times New Roman"/>
                <w:bCs/>
                <w:color w:val="000000"/>
              </w:rPr>
              <w:t>8</w:t>
            </w:r>
            <w:r w:rsidRPr="007C1F48">
              <w:rPr>
                <w:rFonts w:ascii="Times New Roman" w:hAnsi="Times New Roman" w:cs="Times New Roman"/>
                <w:bCs/>
                <w:color w:val="000000"/>
              </w:rPr>
              <w:t xml:space="preserve"> год, </w:t>
            </w:r>
            <w:r w:rsidR="002E0C68" w:rsidRPr="007C1F48">
              <w:rPr>
                <w:rFonts w:ascii="Times New Roman" w:hAnsi="Times New Roman" w:cs="Times New Roman"/>
                <w:bCs/>
                <w:color w:val="000000"/>
              </w:rPr>
              <w:t xml:space="preserve">       </w:t>
            </w:r>
            <w:r w:rsidRPr="007C1F48">
              <w:rPr>
                <w:rFonts w:ascii="Times New Roman" w:hAnsi="Times New Roman" w:cs="Times New Roman"/>
                <w:bCs/>
                <w:color w:val="000000"/>
              </w:rPr>
              <w:t xml:space="preserve">тыс. </w:t>
            </w:r>
            <w:r w:rsidR="004D0BDD" w:rsidRPr="007C1F48">
              <w:rPr>
                <w:rFonts w:ascii="Times New Roman" w:hAnsi="Times New Roman" w:cs="Times New Roman"/>
                <w:bCs/>
                <w:color w:val="000000"/>
              </w:rPr>
              <w:t>рублей</w:t>
            </w:r>
          </w:p>
        </w:tc>
      </w:tr>
      <w:tr w:rsidR="00F95B7A" w:rsidRPr="007C1F48" w:rsidTr="00EF5A30">
        <w:trPr>
          <w:trHeight w:val="57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95B7A" w:rsidRPr="007C1F48" w:rsidRDefault="00F95B7A" w:rsidP="00F95B7A">
            <w:pPr>
              <w:spacing w:after="0" w:line="240" w:lineRule="auto"/>
              <w:rPr>
                <w:rFonts w:ascii="Times New Roman" w:hAnsi="Times New Roman" w:cs="Times New Roman"/>
                <w:bCs/>
                <w:color w:val="000000"/>
              </w:rPr>
            </w:pPr>
          </w:p>
        </w:tc>
        <w:tc>
          <w:tcPr>
            <w:tcW w:w="3308" w:type="dxa"/>
            <w:vMerge/>
            <w:tcBorders>
              <w:top w:val="single" w:sz="4" w:space="0" w:color="auto"/>
              <w:left w:val="single" w:sz="4" w:space="0" w:color="auto"/>
              <w:bottom w:val="single" w:sz="4" w:space="0" w:color="auto"/>
              <w:right w:val="single" w:sz="4" w:space="0" w:color="auto"/>
            </w:tcBorders>
            <w:vAlign w:val="center"/>
            <w:hideMark/>
          </w:tcPr>
          <w:p w:rsidR="00F95B7A" w:rsidRPr="007C1F48" w:rsidRDefault="00F95B7A" w:rsidP="00F95B7A">
            <w:pPr>
              <w:spacing w:after="0" w:line="240" w:lineRule="auto"/>
              <w:rPr>
                <w:rFonts w:ascii="Times New Roman" w:hAnsi="Times New Roman" w:cs="Times New Roman"/>
                <w:bCs/>
                <w:color w:val="000000"/>
              </w:rPr>
            </w:pPr>
          </w:p>
        </w:tc>
        <w:tc>
          <w:tcPr>
            <w:tcW w:w="2693" w:type="dxa"/>
            <w:tcBorders>
              <w:top w:val="nil"/>
              <w:left w:val="nil"/>
              <w:bottom w:val="single" w:sz="4" w:space="0" w:color="auto"/>
              <w:right w:val="single" w:sz="4" w:space="0" w:color="auto"/>
            </w:tcBorders>
            <w:shd w:val="clear" w:color="auto" w:fill="auto"/>
            <w:vAlign w:val="center"/>
            <w:hideMark/>
          </w:tcPr>
          <w:p w:rsidR="00F95B7A" w:rsidRPr="007C1F48" w:rsidRDefault="00F95B7A" w:rsidP="00F95B7A">
            <w:pPr>
              <w:spacing w:after="0" w:line="240" w:lineRule="auto"/>
              <w:jc w:val="center"/>
              <w:rPr>
                <w:rFonts w:ascii="Times New Roman" w:hAnsi="Times New Roman" w:cs="Times New Roman"/>
                <w:bCs/>
                <w:color w:val="000000"/>
              </w:rPr>
            </w:pPr>
            <w:r w:rsidRPr="007C1F48">
              <w:rPr>
                <w:rFonts w:ascii="Times New Roman" w:hAnsi="Times New Roman" w:cs="Times New Roman"/>
                <w:bCs/>
                <w:color w:val="000000"/>
              </w:rPr>
              <w:t>Предусмотрено программой на год</w:t>
            </w:r>
          </w:p>
        </w:tc>
        <w:tc>
          <w:tcPr>
            <w:tcW w:w="2693" w:type="dxa"/>
            <w:tcBorders>
              <w:top w:val="nil"/>
              <w:left w:val="nil"/>
              <w:bottom w:val="single" w:sz="4" w:space="0" w:color="auto"/>
              <w:right w:val="single" w:sz="4" w:space="0" w:color="auto"/>
            </w:tcBorders>
            <w:shd w:val="clear" w:color="auto" w:fill="auto"/>
            <w:vAlign w:val="center"/>
            <w:hideMark/>
          </w:tcPr>
          <w:p w:rsidR="00F95B7A" w:rsidRPr="007C1F48" w:rsidRDefault="00F95B7A" w:rsidP="00F95B7A">
            <w:pPr>
              <w:spacing w:after="0" w:line="240" w:lineRule="auto"/>
              <w:jc w:val="center"/>
              <w:rPr>
                <w:rFonts w:ascii="Times New Roman" w:hAnsi="Times New Roman" w:cs="Times New Roman"/>
                <w:bCs/>
                <w:color w:val="000000"/>
              </w:rPr>
            </w:pPr>
            <w:r w:rsidRPr="007C1F48">
              <w:rPr>
                <w:rFonts w:ascii="Times New Roman" w:hAnsi="Times New Roman" w:cs="Times New Roman"/>
                <w:bCs/>
                <w:color w:val="000000"/>
              </w:rPr>
              <w:t xml:space="preserve">Фактически профинансировано </w:t>
            </w:r>
          </w:p>
        </w:tc>
      </w:tr>
      <w:tr w:rsidR="00F95B7A" w:rsidRPr="007C1F48" w:rsidTr="00EF5A30">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7C1F48" w:rsidRDefault="00F95B7A" w:rsidP="00F95B7A">
            <w:pPr>
              <w:spacing w:after="0" w:line="240" w:lineRule="auto"/>
              <w:jc w:val="right"/>
              <w:rPr>
                <w:rFonts w:ascii="Times New Roman" w:hAnsi="Times New Roman" w:cs="Times New Roman"/>
                <w:color w:val="000000"/>
              </w:rPr>
            </w:pPr>
            <w:r w:rsidRPr="007C1F48">
              <w:rPr>
                <w:rFonts w:ascii="Times New Roman" w:hAnsi="Times New Roman" w:cs="Times New Roman"/>
                <w:color w:val="000000"/>
              </w:rPr>
              <w:t>1</w:t>
            </w:r>
          </w:p>
        </w:tc>
        <w:tc>
          <w:tcPr>
            <w:tcW w:w="3308" w:type="dxa"/>
            <w:tcBorders>
              <w:top w:val="nil"/>
              <w:left w:val="nil"/>
              <w:bottom w:val="single" w:sz="4" w:space="0" w:color="auto"/>
              <w:right w:val="single" w:sz="4" w:space="0" w:color="auto"/>
            </w:tcBorders>
            <w:shd w:val="clear" w:color="auto" w:fill="auto"/>
            <w:vAlign w:val="bottom"/>
            <w:hideMark/>
          </w:tcPr>
          <w:p w:rsidR="00F95B7A" w:rsidRPr="007C1F48" w:rsidRDefault="00F95B7A" w:rsidP="00F95B7A">
            <w:pPr>
              <w:spacing w:after="0" w:line="240" w:lineRule="auto"/>
              <w:rPr>
                <w:rFonts w:ascii="Times New Roman" w:hAnsi="Times New Roman" w:cs="Times New Roman"/>
                <w:color w:val="000000"/>
              </w:rPr>
            </w:pPr>
            <w:r w:rsidRPr="007C1F48">
              <w:rPr>
                <w:rFonts w:ascii="Times New Roman" w:hAnsi="Times New Roman" w:cs="Times New Roman"/>
                <w:color w:val="000000"/>
              </w:rPr>
              <w:t>Диверсификация экономики</w:t>
            </w:r>
          </w:p>
        </w:tc>
        <w:tc>
          <w:tcPr>
            <w:tcW w:w="2693" w:type="dxa"/>
            <w:tcBorders>
              <w:top w:val="nil"/>
              <w:left w:val="nil"/>
              <w:bottom w:val="single" w:sz="4" w:space="0" w:color="auto"/>
              <w:right w:val="single" w:sz="4" w:space="0" w:color="auto"/>
            </w:tcBorders>
            <w:shd w:val="clear" w:color="auto" w:fill="auto"/>
            <w:vAlign w:val="center"/>
            <w:hideMark/>
          </w:tcPr>
          <w:p w:rsidR="00F95B7A" w:rsidRPr="007C1F48" w:rsidRDefault="00F22FF9" w:rsidP="00F95B7A">
            <w:pPr>
              <w:spacing w:after="0" w:line="240" w:lineRule="auto"/>
              <w:jc w:val="center"/>
              <w:rPr>
                <w:rFonts w:ascii="Times New Roman" w:hAnsi="Times New Roman" w:cs="Times New Roman"/>
                <w:color w:val="000000"/>
              </w:rPr>
            </w:pPr>
            <w:r w:rsidRPr="007C1F48">
              <w:rPr>
                <w:rFonts w:ascii="Times New Roman" w:hAnsi="Times New Roman" w:cs="Times New Roman"/>
                <w:color w:val="000000"/>
              </w:rPr>
              <w:t>509 115,892</w:t>
            </w:r>
          </w:p>
        </w:tc>
        <w:tc>
          <w:tcPr>
            <w:tcW w:w="2693" w:type="dxa"/>
            <w:tcBorders>
              <w:top w:val="nil"/>
              <w:left w:val="nil"/>
              <w:bottom w:val="single" w:sz="4" w:space="0" w:color="auto"/>
              <w:right w:val="single" w:sz="4" w:space="0" w:color="auto"/>
            </w:tcBorders>
            <w:shd w:val="clear" w:color="auto" w:fill="auto"/>
            <w:vAlign w:val="center"/>
            <w:hideMark/>
          </w:tcPr>
          <w:p w:rsidR="00F95B7A" w:rsidRPr="007C1F48" w:rsidRDefault="00F22FF9" w:rsidP="00F95B7A">
            <w:pPr>
              <w:spacing w:after="0" w:line="240" w:lineRule="auto"/>
              <w:jc w:val="center"/>
              <w:rPr>
                <w:rFonts w:ascii="Times New Roman" w:hAnsi="Times New Roman" w:cs="Times New Roman"/>
                <w:color w:val="000000"/>
              </w:rPr>
            </w:pPr>
            <w:r w:rsidRPr="007C1F48">
              <w:rPr>
                <w:rFonts w:ascii="Times New Roman" w:hAnsi="Times New Roman" w:cs="Times New Roman"/>
                <w:color w:val="000000"/>
              </w:rPr>
              <w:t>500 659,815</w:t>
            </w:r>
          </w:p>
        </w:tc>
      </w:tr>
      <w:tr w:rsidR="00F95B7A" w:rsidRPr="007C1F48" w:rsidTr="00F22FF9">
        <w:trPr>
          <w:trHeight w:val="8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7C1F48" w:rsidRDefault="00F95B7A" w:rsidP="00F95B7A">
            <w:pPr>
              <w:spacing w:after="0" w:line="240" w:lineRule="auto"/>
              <w:jc w:val="right"/>
              <w:rPr>
                <w:rFonts w:ascii="Times New Roman" w:hAnsi="Times New Roman" w:cs="Times New Roman"/>
                <w:color w:val="000000"/>
              </w:rPr>
            </w:pPr>
            <w:r w:rsidRPr="007C1F48">
              <w:rPr>
                <w:rFonts w:ascii="Times New Roman" w:hAnsi="Times New Roman" w:cs="Times New Roman"/>
                <w:color w:val="000000"/>
              </w:rPr>
              <w:t>2</w:t>
            </w:r>
          </w:p>
        </w:tc>
        <w:tc>
          <w:tcPr>
            <w:tcW w:w="3308" w:type="dxa"/>
            <w:tcBorders>
              <w:top w:val="nil"/>
              <w:left w:val="nil"/>
              <w:bottom w:val="single" w:sz="4" w:space="0" w:color="auto"/>
              <w:right w:val="single" w:sz="4" w:space="0" w:color="auto"/>
            </w:tcBorders>
            <w:shd w:val="clear" w:color="auto" w:fill="auto"/>
            <w:vAlign w:val="bottom"/>
            <w:hideMark/>
          </w:tcPr>
          <w:p w:rsidR="00F95B7A" w:rsidRPr="007C1F48" w:rsidRDefault="00F95B7A" w:rsidP="00F95B7A">
            <w:pPr>
              <w:spacing w:after="0" w:line="240" w:lineRule="auto"/>
              <w:rPr>
                <w:rFonts w:ascii="Times New Roman" w:hAnsi="Times New Roman" w:cs="Times New Roman"/>
                <w:color w:val="000000"/>
              </w:rPr>
            </w:pPr>
            <w:r w:rsidRPr="007C1F48">
              <w:rPr>
                <w:rFonts w:ascii="Times New Roman" w:hAnsi="Times New Roman" w:cs="Times New Roman"/>
                <w:color w:val="000000"/>
              </w:rPr>
              <w:t>Поддержка высокого качества человеческого потенциала и численности населения</w:t>
            </w:r>
          </w:p>
        </w:tc>
        <w:tc>
          <w:tcPr>
            <w:tcW w:w="2693" w:type="dxa"/>
            <w:tcBorders>
              <w:top w:val="nil"/>
              <w:left w:val="nil"/>
              <w:bottom w:val="single" w:sz="4" w:space="0" w:color="auto"/>
              <w:right w:val="single" w:sz="4" w:space="0" w:color="auto"/>
            </w:tcBorders>
            <w:shd w:val="clear" w:color="auto" w:fill="auto"/>
            <w:vAlign w:val="center"/>
          </w:tcPr>
          <w:p w:rsidR="00F95B7A" w:rsidRPr="007C1F48" w:rsidRDefault="00F22FF9" w:rsidP="00F95B7A">
            <w:pPr>
              <w:spacing w:after="0" w:line="240" w:lineRule="auto"/>
              <w:jc w:val="center"/>
              <w:rPr>
                <w:rFonts w:ascii="Times New Roman" w:hAnsi="Times New Roman" w:cs="Times New Roman"/>
                <w:color w:val="000000"/>
              </w:rPr>
            </w:pPr>
            <w:r w:rsidRPr="007C1F48">
              <w:rPr>
                <w:rFonts w:ascii="Times New Roman" w:hAnsi="Times New Roman" w:cs="Times New Roman"/>
                <w:color w:val="000000"/>
              </w:rPr>
              <w:t>5 106 000,284</w:t>
            </w:r>
          </w:p>
        </w:tc>
        <w:tc>
          <w:tcPr>
            <w:tcW w:w="2693" w:type="dxa"/>
            <w:tcBorders>
              <w:top w:val="nil"/>
              <w:left w:val="nil"/>
              <w:bottom w:val="single" w:sz="4" w:space="0" w:color="auto"/>
              <w:right w:val="single" w:sz="4" w:space="0" w:color="auto"/>
            </w:tcBorders>
            <w:shd w:val="clear" w:color="auto" w:fill="auto"/>
            <w:vAlign w:val="center"/>
          </w:tcPr>
          <w:p w:rsidR="00F95B7A" w:rsidRPr="007C1F48" w:rsidRDefault="00F22FF9" w:rsidP="00F95B7A">
            <w:pPr>
              <w:spacing w:after="0" w:line="240" w:lineRule="auto"/>
              <w:jc w:val="center"/>
              <w:rPr>
                <w:rFonts w:ascii="Times New Roman" w:hAnsi="Times New Roman" w:cs="Times New Roman"/>
                <w:color w:val="000000"/>
              </w:rPr>
            </w:pPr>
            <w:r w:rsidRPr="007C1F48">
              <w:rPr>
                <w:rFonts w:ascii="Times New Roman" w:hAnsi="Times New Roman" w:cs="Times New Roman"/>
                <w:color w:val="000000"/>
              </w:rPr>
              <w:t>4 657 798,653</w:t>
            </w:r>
          </w:p>
        </w:tc>
      </w:tr>
      <w:tr w:rsidR="00F95B7A" w:rsidRPr="007C1F48" w:rsidTr="00F22FF9">
        <w:trPr>
          <w:trHeight w:val="1026"/>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7C1F48" w:rsidRDefault="00F95B7A" w:rsidP="00F95B7A">
            <w:pPr>
              <w:spacing w:after="0" w:line="240" w:lineRule="auto"/>
              <w:jc w:val="right"/>
              <w:rPr>
                <w:rFonts w:ascii="Times New Roman" w:hAnsi="Times New Roman" w:cs="Times New Roman"/>
                <w:color w:val="000000"/>
              </w:rPr>
            </w:pPr>
            <w:r w:rsidRPr="007C1F48">
              <w:rPr>
                <w:rFonts w:ascii="Times New Roman" w:hAnsi="Times New Roman" w:cs="Times New Roman"/>
                <w:color w:val="000000"/>
              </w:rPr>
              <w:t>3</w:t>
            </w:r>
          </w:p>
        </w:tc>
        <w:tc>
          <w:tcPr>
            <w:tcW w:w="3308" w:type="dxa"/>
            <w:tcBorders>
              <w:top w:val="nil"/>
              <w:left w:val="nil"/>
              <w:bottom w:val="single" w:sz="4" w:space="0" w:color="auto"/>
              <w:right w:val="single" w:sz="4" w:space="0" w:color="auto"/>
            </w:tcBorders>
            <w:shd w:val="clear" w:color="auto" w:fill="auto"/>
            <w:vAlign w:val="bottom"/>
            <w:hideMark/>
          </w:tcPr>
          <w:p w:rsidR="00F95B7A" w:rsidRPr="007C1F48" w:rsidRDefault="00F95B7A" w:rsidP="00F95B7A">
            <w:pPr>
              <w:spacing w:after="0" w:line="240" w:lineRule="auto"/>
              <w:rPr>
                <w:rFonts w:ascii="Times New Roman" w:hAnsi="Times New Roman" w:cs="Times New Roman"/>
                <w:color w:val="000000"/>
              </w:rPr>
            </w:pPr>
            <w:r w:rsidRPr="007C1F48">
              <w:rPr>
                <w:rFonts w:ascii="Times New Roman" w:hAnsi="Times New Roman" w:cs="Times New Roman"/>
                <w:color w:val="000000"/>
              </w:rPr>
              <w:t>Модернизация жилищно-коммунального комплекса и инфраструктурное развитие города</w:t>
            </w:r>
          </w:p>
        </w:tc>
        <w:tc>
          <w:tcPr>
            <w:tcW w:w="2693" w:type="dxa"/>
            <w:tcBorders>
              <w:top w:val="nil"/>
              <w:left w:val="nil"/>
              <w:bottom w:val="single" w:sz="4" w:space="0" w:color="auto"/>
              <w:right w:val="single" w:sz="4" w:space="0" w:color="auto"/>
            </w:tcBorders>
            <w:shd w:val="clear" w:color="auto" w:fill="auto"/>
            <w:vAlign w:val="center"/>
          </w:tcPr>
          <w:p w:rsidR="00F95B7A" w:rsidRPr="007C1F48" w:rsidRDefault="00C0107F" w:rsidP="00F95B7A">
            <w:pPr>
              <w:spacing w:after="0" w:line="240" w:lineRule="auto"/>
              <w:jc w:val="center"/>
              <w:rPr>
                <w:rFonts w:ascii="Times New Roman" w:hAnsi="Times New Roman" w:cs="Times New Roman"/>
                <w:color w:val="000000"/>
              </w:rPr>
            </w:pPr>
            <w:r w:rsidRPr="007C1F48">
              <w:rPr>
                <w:rFonts w:ascii="Times New Roman" w:hAnsi="Times New Roman" w:cs="Times New Roman"/>
                <w:color w:val="000000"/>
              </w:rPr>
              <w:t>3 455 888,107</w:t>
            </w:r>
          </w:p>
        </w:tc>
        <w:tc>
          <w:tcPr>
            <w:tcW w:w="2693" w:type="dxa"/>
            <w:tcBorders>
              <w:top w:val="nil"/>
              <w:left w:val="nil"/>
              <w:bottom w:val="single" w:sz="4" w:space="0" w:color="auto"/>
              <w:right w:val="single" w:sz="4" w:space="0" w:color="auto"/>
            </w:tcBorders>
            <w:shd w:val="clear" w:color="auto" w:fill="auto"/>
            <w:vAlign w:val="center"/>
          </w:tcPr>
          <w:p w:rsidR="00A93913" w:rsidRPr="007C1F48" w:rsidRDefault="00C0107F" w:rsidP="00A93913">
            <w:pPr>
              <w:spacing w:after="0" w:line="240" w:lineRule="auto"/>
              <w:jc w:val="center"/>
              <w:rPr>
                <w:rFonts w:ascii="Times New Roman" w:hAnsi="Times New Roman" w:cs="Times New Roman"/>
                <w:color w:val="000000"/>
              </w:rPr>
            </w:pPr>
            <w:r w:rsidRPr="007C1F48">
              <w:rPr>
                <w:rFonts w:ascii="Times New Roman" w:hAnsi="Times New Roman" w:cs="Times New Roman"/>
                <w:color w:val="000000"/>
              </w:rPr>
              <w:t>2 483 979,385</w:t>
            </w:r>
          </w:p>
        </w:tc>
      </w:tr>
      <w:tr w:rsidR="00F95B7A" w:rsidRPr="007C1F48" w:rsidTr="00F22FF9">
        <w:trPr>
          <w:trHeight w:val="529"/>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7C1F48" w:rsidRDefault="00F95B7A" w:rsidP="00F95B7A">
            <w:pPr>
              <w:spacing w:after="0" w:line="240" w:lineRule="auto"/>
              <w:jc w:val="right"/>
              <w:rPr>
                <w:rFonts w:ascii="Times New Roman" w:hAnsi="Times New Roman" w:cs="Times New Roman"/>
                <w:color w:val="000000"/>
              </w:rPr>
            </w:pPr>
            <w:r w:rsidRPr="007C1F48">
              <w:rPr>
                <w:rFonts w:ascii="Times New Roman" w:hAnsi="Times New Roman" w:cs="Times New Roman"/>
                <w:color w:val="000000"/>
              </w:rPr>
              <w:t>4</w:t>
            </w:r>
          </w:p>
        </w:tc>
        <w:tc>
          <w:tcPr>
            <w:tcW w:w="3308" w:type="dxa"/>
            <w:tcBorders>
              <w:top w:val="nil"/>
              <w:left w:val="nil"/>
              <w:bottom w:val="single" w:sz="4" w:space="0" w:color="auto"/>
              <w:right w:val="single" w:sz="4" w:space="0" w:color="auto"/>
            </w:tcBorders>
            <w:shd w:val="clear" w:color="auto" w:fill="auto"/>
            <w:vAlign w:val="bottom"/>
            <w:hideMark/>
          </w:tcPr>
          <w:p w:rsidR="00F95B7A" w:rsidRPr="007C1F48" w:rsidRDefault="00F95B7A" w:rsidP="00F95B7A">
            <w:pPr>
              <w:spacing w:after="0" w:line="240" w:lineRule="auto"/>
              <w:rPr>
                <w:rFonts w:ascii="Times New Roman" w:hAnsi="Times New Roman" w:cs="Times New Roman"/>
                <w:color w:val="000000"/>
              </w:rPr>
            </w:pPr>
            <w:r w:rsidRPr="007C1F48">
              <w:rPr>
                <w:rFonts w:ascii="Times New Roman" w:hAnsi="Times New Roman" w:cs="Times New Roman"/>
                <w:color w:val="000000"/>
              </w:rPr>
              <w:t>Решение проблем в сфере безопасности</w:t>
            </w:r>
          </w:p>
        </w:tc>
        <w:tc>
          <w:tcPr>
            <w:tcW w:w="2693" w:type="dxa"/>
            <w:tcBorders>
              <w:top w:val="nil"/>
              <w:left w:val="nil"/>
              <w:bottom w:val="single" w:sz="4" w:space="0" w:color="auto"/>
              <w:right w:val="single" w:sz="4" w:space="0" w:color="auto"/>
            </w:tcBorders>
            <w:shd w:val="clear" w:color="auto" w:fill="auto"/>
            <w:vAlign w:val="center"/>
          </w:tcPr>
          <w:p w:rsidR="00F95B7A" w:rsidRPr="007C1F48" w:rsidRDefault="00C0107F" w:rsidP="00F95B7A">
            <w:pPr>
              <w:spacing w:after="0" w:line="240" w:lineRule="auto"/>
              <w:jc w:val="center"/>
              <w:rPr>
                <w:rFonts w:ascii="Times New Roman" w:hAnsi="Times New Roman" w:cs="Times New Roman"/>
                <w:color w:val="000000"/>
              </w:rPr>
            </w:pPr>
            <w:r w:rsidRPr="007C1F48">
              <w:rPr>
                <w:rFonts w:ascii="Times New Roman" w:hAnsi="Times New Roman" w:cs="Times New Roman"/>
                <w:color w:val="000000"/>
              </w:rPr>
              <w:t>53 018,318</w:t>
            </w:r>
          </w:p>
        </w:tc>
        <w:tc>
          <w:tcPr>
            <w:tcW w:w="2693" w:type="dxa"/>
            <w:tcBorders>
              <w:top w:val="nil"/>
              <w:left w:val="nil"/>
              <w:bottom w:val="single" w:sz="4" w:space="0" w:color="auto"/>
              <w:right w:val="single" w:sz="4" w:space="0" w:color="auto"/>
            </w:tcBorders>
            <w:shd w:val="clear" w:color="auto" w:fill="auto"/>
            <w:vAlign w:val="center"/>
          </w:tcPr>
          <w:p w:rsidR="00F95B7A" w:rsidRPr="007C1F48" w:rsidRDefault="00C0107F" w:rsidP="00F95B7A">
            <w:pPr>
              <w:spacing w:after="0" w:line="240" w:lineRule="auto"/>
              <w:jc w:val="center"/>
              <w:rPr>
                <w:rFonts w:ascii="Times New Roman" w:hAnsi="Times New Roman" w:cs="Times New Roman"/>
                <w:color w:val="000000"/>
              </w:rPr>
            </w:pPr>
            <w:r w:rsidRPr="007C1F48">
              <w:rPr>
                <w:rFonts w:ascii="Times New Roman" w:hAnsi="Times New Roman" w:cs="Times New Roman"/>
                <w:color w:val="000000"/>
              </w:rPr>
              <w:t>48 543,515</w:t>
            </w:r>
          </w:p>
        </w:tc>
      </w:tr>
      <w:tr w:rsidR="00F95B7A" w:rsidRPr="007C1F48" w:rsidTr="00F22FF9">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7C1F48" w:rsidRDefault="00F95B7A" w:rsidP="00F95B7A">
            <w:pPr>
              <w:spacing w:after="0" w:line="240" w:lineRule="auto"/>
              <w:rPr>
                <w:rFonts w:ascii="Times New Roman" w:hAnsi="Times New Roman" w:cs="Times New Roman"/>
                <w:color w:val="000000"/>
              </w:rPr>
            </w:pPr>
            <w:r w:rsidRPr="007C1F48">
              <w:rPr>
                <w:rFonts w:ascii="Times New Roman" w:hAnsi="Times New Roman" w:cs="Times New Roman"/>
                <w:color w:val="000000"/>
              </w:rPr>
              <w:t> </w:t>
            </w:r>
          </w:p>
        </w:tc>
        <w:tc>
          <w:tcPr>
            <w:tcW w:w="3308" w:type="dxa"/>
            <w:tcBorders>
              <w:top w:val="nil"/>
              <w:left w:val="nil"/>
              <w:bottom w:val="single" w:sz="4" w:space="0" w:color="auto"/>
              <w:right w:val="single" w:sz="4" w:space="0" w:color="auto"/>
            </w:tcBorders>
            <w:shd w:val="clear" w:color="auto" w:fill="auto"/>
            <w:vAlign w:val="bottom"/>
            <w:hideMark/>
          </w:tcPr>
          <w:p w:rsidR="00F95B7A" w:rsidRPr="007C1F48" w:rsidRDefault="00F95B7A" w:rsidP="00F95B7A">
            <w:pPr>
              <w:spacing w:after="0" w:line="240" w:lineRule="auto"/>
              <w:rPr>
                <w:rFonts w:ascii="Times New Roman" w:hAnsi="Times New Roman" w:cs="Times New Roman"/>
                <w:bCs/>
                <w:color w:val="000000"/>
              </w:rPr>
            </w:pPr>
            <w:r w:rsidRPr="007C1F48">
              <w:rPr>
                <w:rFonts w:ascii="Times New Roman" w:hAnsi="Times New Roman" w:cs="Times New Roman"/>
                <w:bCs/>
                <w:color w:val="000000"/>
              </w:rPr>
              <w:t>ИТОГО:</w:t>
            </w:r>
          </w:p>
        </w:tc>
        <w:tc>
          <w:tcPr>
            <w:tcW w:w="2693" w:type="dxa"/>
            <w:tcBorders>
              <w:top w:val="nil"/>
              <w:left w:val="nil"/>
              <w:bottom w:val="single" w:sz="4" w:space="0" w:color="auto"/>
              <w:right w:val="single" w:sz="4" w:space="0" w:color="auto"/>
            </w:tcBorders>
            <w:shd w:val="clear" w:color="auto" w:fill="auto"/>
            <w:vAlign w:val="center"/>
          </w:tcPr>
          <w:p w:rsidR="00F95B7A" w:rsidRPr="007C1F48" w:rsidRDefault="00C0107F" w:rsidP="002E0C68">
            <w:pPr>
              <w:spacing w:after="0" w:line="240" w:lineRule="auto"/>
              <w:jc w:val="center"/>
              <w:rPr>
                <w:rFonts w:ascii="Times New Roman" w:hAnsi="Times New Roman" w:cs="Times New Roman"/>
                <w:color w:val="000000"/>
              </w:rPr>
            </w:pPr>
            <w:r w:rsidRPr="007C1F48">
              <w:rPr>
                <w:rFonts w:ascii="Times New Roman" w:hAnsi="Times New Roman" w:cs="Times New Roman"/>
                <w:color w:val="000000"/>
              </w:rPr>
              <w:t>9 124 022,601</w:t>
            </w:r>
          </w:p>
        </w:tc>
        <w:tc>
          <w:tcPr>
            <w:tcW w:w="2693" w:type="dxa"/>
            <w:tcBorders>
              <w:top w:val="nil"/>
              <w:left w:val="nil"/>
              <w:bottom w:val="single" w:sz="4" w:space="0" w:color="auto"/>
              <w:right w:val="single" w:sz="4" w:space="0" w:color="auto"/>
            </w:tcBorders>
            <w:shd w:val="clear" w:color="auto" w:fill="auto"/>
            <w:vAlign w:val="center"/>
          </w:tcPr>
          <w:p w:rsidR="00F95B7A" w:rsidRPr="007C1F48" w:rsidRDefault="00C0107F" w:rsidP="002E0C68">
            <w:pPr>
              <w:spacing w:after="0" w:line="240" w:lineRule="auto"/>
              <w:jc w:val="center"/>
              <w:rPr>
                <w:rFonts w:ascii="Times New Roman" w:hAnsi="Times New Roman" w:cs="Times New Roman"/>
                <w:color w:val="000000"/>
              </w:rPr>
            </w:pPr>
            <w:r w:rsidRPr="007C1F48">
              <w:rPr>
                <w:rFonts w:ascii="Times New Roman" w:hAnsi="Times New Roman" w:cs="Times New Roman"/>
                <w:color w:val="000000"/>
              </w:rPr>
              <w:t>7 690 981,368</w:t>
            </w:r>
          </w:p>
        </w:tc>
      </w:tr>
    </w:tbl>
    <w:p w:rsidR="000B4D70" w:rsidRPr="007C1F48" w:rsidRDefault="000B4D70" w:rsidP="00835BFC">
      <w:pPr>
        <w:spacing w:after="0" w:line="240" w:lineRule="auto"/>
        <w:jc w:val="both"/>
        <w:rPr>
          <w:rFonts w:ascii="Times New Roman" w:hAnsi="Times New Roman" w:cs="Times New Roman"/>
          <w:b/>
          <w:bCs/>
          <w:sz w:val="28"/>
          <w:szCs w:val="28"/>
          <w:lang w:val="en-US"/>
        </w:rPr>
      </w:pPr>
    </w:p>
    <w:p w:rsidR="001464BB" w:rsidRPr="007C1F48" w:rsidRDefault="00E105B8" w:rsidP="00F846E5">
      <w:pPr>
        <w:spacing w:after="0" w:line="240" w:lineRule="auto"/>
        <w:jc w:val="center"/>
        <w:rPr>
          <w:rFonts w:ascii="Times New Roman" w:hAnsi="Times New Roman" w:cs="Times New Roman"/>
          <w:b/>
          <w:bCs/>
          <w:sz w:val="28"/>
          <w:szCs w:val="28"/>
        </w:rPr>
      </w:pPr>
      <w:r w:rsidRPr="007C1F48">
        <w:rPr>
          <w:rFonts w:ascii="Times New Roman" w:hAnsi="Times New Roman" w:cs="Times New Roman"/>
          <w:b/>
          <w:bCs/>
          <w:sz w:val="28"/>
          <w:szCs w:val="28"/>
        </w:rPr>
        <w:t>2.</w:t>
      </w:r>
      <w:r w:rsidR="007248A9" w:rsidRPr="007C1F48">
        <w:rPr>
          <w:rFonts w:ascii="Times New Roman" w:hAnsi="Times New Roman" w:cs="Times New Roman"/>
          <w:b/>
          <w:bCs/>
          <w:sz w:val="28"/>
          <w:szCs w:val="28"/>
        </w:rPr>
        <w:t xml:space="preserve">Результаты освоения бюджетных средств по реализации </w:t>
      </w:r>
      <w:r w:rsidR="00F22FF9" w:rsidRPr="007C1F48">
        <w:rPr>
          <w:rFonts w:ascii="Times New Roman" w:hAnsi="Times New Roman" w:cs="Times New Roman"/>
          <w:b/>
          <w:bCs/>
          <w:sz w:val="28"/>
          <w:szCs w:val="28"/>
        </w:rPr>
        <w:t>муниципальных программ</w:t>
      </w:r>
      <w:r w:rsidR="007248A9" w:rsidRPr="007C1F48">
        <w:rPr>
          <w:rFonts w:ascii="Times New Roman" w:hAnsi="Times New Roman" w:cs="Times New Roman"/>
          <w:b/>
          <w:bCs/>
          <w:sz w:val="28"/>
          <w:szCs w:val="28"/>
        </w:rPr>
        <w:t xml:space="preserve"> муниципальног</w:t>
      </w:r>
      <w:r w:rsidR="00F846E5" w:rsidRPr="007C1F48">
        <w:rPr>
          <w:rFonts w:ascii="Times New Roman" w:hAnsi="Times New Roman" w:cs="Times New Roman"/>
          <w:b/>
          <w:bCs/>
          <w:sz w:val="28"/>
          <w:szCs w:val="28"/>
        </w:rPr>
        <w:t>о образования город Нефтеюганск</w:t>
      </w:r>
      <w:r w:rsidR="007248A9" w:rsidRPr="007C1F48">
        <w:rPr>
          <w:rFonts w:ascii="Times New Roman" w:hAnsi="Times New Roman" w:cs="Times New Roman"/>
          <w:b/>
          <w:bCs/>
          <w:sz w:val="28"/>
          <w:szCs w:val="28"/>
        </w:rPr>
        <w:t xml:space="preserve"> в 201</w:t>
      </w:r>
      <w:r w:rsidR="00F22FF9" w:rsidRPr="007C1F48">
        <w:rPr>
          <w:rFonts w:ascii="Times New Roman" w:hAnsi="Times New Roman" w:cs="Times New Roman"/>
          <w:b/>
          <w:bCs/>
          <w:sz w:val="28"/>
          <w:szCs w:val="28"/>
        </w:rPr>
        <w:t>8</w:t>
      </w:r>
      <w:r w:rsidR="007248A9" w:rsidRPr="007C1F48">
        <w:rPr>
          <w:rFonts w:ascii="Times New Roman" w:hAnsi="Times New Roman" w:cs="Times New Roman"/>
          <w:b/>
          <w:bCs/>
          <w:sz w:val="28"/>
          <w:szCs w:val="28"/>
        </w:rPr>
        <w:t xml:space="preserve"> году</w:t>
      </w:r>
    </w:p>
    <w:p w:rsidR="00FA622C" w:rsidRPr="007C1F48" w:rsidRDefault="00FA622C" w:rsidP="001464BB">
      <w:pPr>
        <w:spacing w:after="0" w:line="240" w:lineRule="auto"/>
        <w:jc w:val="center"/>
        <w:rPr>
          <w:rFonts w:ascii="Times New Roman" w:hAnsi="Times New Roman" w:cs="Times New Roman"/>
          <w:b/>
          <w:bCs/>
          <w:sz w:val="28"/>
          <w:szCs w:val="28"/>
        </w:rPr>
      </w:pPr>
    </w:p>
    <w:p w:rsidR="00FA622C" w:rsidRPr="007C1F48" w:rsidRDefault="00E105B8" w:rsidP="00FA622C">
      <w:pPr>
        <w:widowControl w:val="0"/>
        <w:snapToGrid w:val="0"/>
        <w:spacing w:after="0" w:line="240" w:lineRule="auto"/>
        <w:ind w:right="-92"/>
        <w:jc w:val="center"/>
        <w:rPr>
          <w:rFonts w:ascii="Times New Roman" w:hAnsi="Times New Roman" w:cs="Times New Roman"/>
          <w:b/>
          <w:bCs/>
          <w:sz w:val="28"/>
          <w:szCs w:val="28"/>
        </w:rPr>
      </w:pPr>
      <w:r w:rsidRPr="007C1F48">
        <w:rPr>
          <w:rFonts w:ascii="Times New Roman" w:hAnsi="Times New Roman" w:cs="Times New Roman"/>
          <w:b/>
          <w:bCs/>
          <w:sz w:val="28"/>
          <w:szCs w:val="28"/>
        </w:rPr>
        <w:t>2.</w:t>
      </w:r>
      <w:r w:rsidR="00F846E5" w:rsidRPr="007C1F48">
        <w:rPr>
          <w:rFonts w:ascii="Times New Roman" w:hAnsi="Times New Roman" w:cs="Times New Roman"/>
          <w:b/>
          <w:bCs/>
          <w:sz w:val="28"/>
          <w:szCs w:val="28"/>
        </w:rPr>
        <w:t>1</w:t>
      </w:r>
      <w:r w:rsidR="00C0107F" w:rsidRPr="007C1F48">
        <w:rPr>
          <w:rFonts w:ascii="Times New Roman" w:hAnsi="Times New Roman" w:cs="Times New Roman"/>
          <w:b/>
          <w:bCs/>
          <w:sz w:val="28"/>
          <w:szCs w:val="28"/>
        </w:rPr>
        <w:t>. По</w:t>
      </w:r>
      <w:r w:rsidR="00FA622C" w:rsidRPr="007C1F48">
        <w:rPr>
          <w:rFonts w:ascii="Times New Roman" w:hAnsi="Times New Roman" w:cs="Times New Roman"/>
          <w:b/>
          <w:bCs/>
          <w:sz w:val="28"/>
          <w:szCs w:val="28"/>
        </w:rPr>
        <w:t xml:space="preserve"> направлению «</w:t>
      </w:r>
      <w:r w:rsidR="00FA622C" w:rsidRPr="007C1F48">
        <w:rPr>
          <w:rFonts w:ascii="Times New Roman" w:hAnsi="Times New Roman" w:cs="Times New Roman"/>
          <w:b/>
          <w:color w:val="000000"/>
          <w:sz w:val="28"/>
          <w:szCs w:val="28"/>
        </w:rPr>
        <w:t>Диверсификация экономики</w:t>
      </w:r>
      <w:r w:rsidR="00FA622C" w:rsidRPr="007C1F48">
        <w:rPr>
          <w:rFonts w:ascii="Times New Roman" w:hAnsi="Times New Roman" w:cs="Times New Roman"/>
          <w:b/>
          <w:bCs/>
          <w:sz w:val="28"/>
          <w:szCs w:val="28"/>
        </w:rPr>
        <w:t>»</w:t>
      </w:r>
    </w:p>
    <w:p w:rsidR="00E105B8" w:rsidRPr="007C1F48" w:rsidRDefault="00E105B8" w:rsidP="00FA622C">
      <w:pPr>
        <w:widowControl w:val="0"/>
        <w:snapToGrid w:val="0"/>
        <w:spacing w:after="0" w:line="240" w:lineRule="auto"/>
        <w:ind w:right="-92"/>
        <w:jc w:val="center"/>
        <w:rPr>
          <w:rFonts w:ascii="Times New Roman" w:hAnsi="Times New Roman" w:cs="Times New Roman"/>
          <w:b/>
          <w:bCs/>
          <w:sz w:val="28"/>
          <w:szCs w:val="28"/>
        </w:rPr>
      </w:pPr>
    </w:p>
    <w:p w:rsidR="00E97F03" w:rsidRPr="007C1F48" w:rsidRDefault="00E105B8" w:rsidP="00B45413">
      <w:pPr>
        <w:spacing w:after="0" w:line="240" w:lineRule="auto"/>
        <w:jc w:val="both"/>
        <w:rPr>
          <w:rFonts w:ascii="Times New Roman" w:hAnsi="Times New Roman"/>
          <w:b/>
          <w:sz w:val="28"/>
          <w:szCs w:val="28"/>
        </w:rPr>
      </w:pPr>
      <w:r w:rsidRPr="007C1F48">
        <w:rPr>
          <w:rFonts w:ascii="Times New Roman" w:hAnsi="Times New Roman" w:cs="Times New Roman"/>
          <w:b/>
          <w:color w:val="000000"/>
          <w:sz w:val="28"/>
          <w:szCs w:val="28"/>
        </w:rPr>
        <w:t>2.1.</w:t>
      </w:r>
      <w:r w:rsidR="00C0107F" w:rsidRPr="007C1F48">
        <w:rPr>
          <w:rFonts w:ascii="Times New Roman" w:hAnsi="Times New Roman" w:cs="Times New Roman"/>
          <w:b/>
          <w:color w:val="000000"/>
          <w:sz w:val="28"/>
          <w:szCs w:val="28"/>
        </w:rPr>
        <w:t>1.</w:t>
      </w:r>
      <w:r w:rsidR="00C0107F" w:rsidRPr="007C1F48">
        <w:rPr>
          <w:rFonts w:ascii="Times New Roman" w:eastAsia="Calibri" w:hAnsi="Times New Roman"/>
          <w:b/>
          <w:color w:val="000000"/>
          <w:sz w:val="28"/>
          <w:szCs w:val="28"/>
        </w:rPr>
        <w:t xml:space="preserve"> Муниципальная</w:t>
      </w:r>
      <w:r w:rsidRPr="007C1F48">
        <w:rPr>
          <w:rFonts w:ascii="Times New Roman" w:eastAsia="Calibri" w:hAnsi="Times New Roman"/>
          <w:b/>
          <w:color w:val="000000"/>
          <w:sz w:val="28"/>
          <w:szCs w:val="28"/>
        </w:rPr>
        <w:t xml:space="preserve"> программа </w:t>
      </w:r>
      <w:r w:rsidR="00E97F03" w:rsidRPr="007C1F48">
        <w:rPr>
          <w:rFonts w:ascii="Times New Roman" w:hAnsi="Times New Roman"/>
          <w:b/>
          <w:color w:val="000000"/>
          <w:sz w:val="28"/>
          <w:szCs w:val="28"/>
        </w:rPr>
        <w:t>«Социально-экономическое развитие города Нефтеюганска на 2014-</w:t>
      </w:r>
      <w:r w:rsidR="00E97F03" w:rsidRPr="007C1F48">
        <w:rPr>
          <w:rFonts w:ascii="Times New Roman" w:hAnsi="Times New Roman"/>
          <w:b/>
          <w:sz w:val="28"/>
          <w:szCs w:val="28"/>
        </w:rPr>
        <w:t>2020 годы»</w:t>
      </w:r>
    </w:p>
    <w:p w:rsidR="00D948AF" w:rsidRPr="007C1F48" w:rsidRDefault="00D948AF" w:rsidP="00B45413">
      <w:pPr>
        <w:spacing w:after="0" w:line="240" w:lineRule="auto"/>
        <w:jc w:val="both"/>
        <w:rPr>
          <w:rFonts w:ascii="Times New Roman" w:hAnsi="Times New Roman"/>
          <w:sz w:val="28"/>
          <w:szCs w:val="28"/>
        </w:rPr>
      </w:pPr>
      <w:r w:rsidRPr="007C1F48">
        <w:rPr>
          <w:rFonts w:ascii="Times New Roman" w:hAnsi="Times New Roman"/>
          <w:sz w:val="28"/>
          <w:szCs w:val="28"/>
        </w:rPr>
        <w:tab/>
        <w:t>В рамках реал</w:t>
      </w:r>
      <w:r w:rsidR="00C431B8" w:rsidRPr="007C1F48">
        <w:rPr>
          <w:rFonts w:ascii="Times New Roman" w:hAnsi="Times New Roman"/>
          <w:sz w:val="28"/>
          <w:szCs w:val="28"/>
        </w:rPr>
        <w:t xml:space="preserve">изации муниципальной программы </w:t>
      </w:r>
      <w:r w:rsidRPr="007C1F48">
        <w:rPr>
          <w:rFonts w:ascii="Times New Roman" w:hAnsi="Times New Roman"/>
          <w:sz w:val="28"/>
          <w:szCs w:val="28"/>
        </w:rPr>
        <w:t xml:space="preserve">предусмотрено финансирование в сумме </w:t>
      </w:r>
      <w:r w:rsidR="00C0107F" w:rsidRPr="007C1F48">
        <w:rPr>
          <w:rFonts w:ascii="Times New Roman" w:hAnsi="Times New Roman"/>
          <w:sz w:val="28"/>
          <w:szCs w:val="28"/>
        </w:rPr>
        <w:t>442 295,730</w:t>
      </w:r>
      <w:r w:rsidRPr="007C1F48">
        <w:rPr>
          <w:rFonts w:ascii="Times New Roman" w:hAnsi="Times New Roman"/>
          <w:sz w:val="28"/>
          <w:szCs w:val="28"/>
        </w:rPr>
        <w:t xml:space="preserve"> тыс. </w:t>
      </w:r>
      <w:r w:rsidR="004D0BDD" w:rsidRPr="007C1F48">
        <w:rPr>
          <w:rFonts w:ascii="Times New Roman" w:hAnsi="Times New Roman"/>
          <w:sz w:val="28"/>
          <w:szCs w:val="28"/>
        </w:rPr>
        <w:t>рублей</w:t>
      </w:r>
      <w:r w:rsidRPr="007C1F48">
        <w:rPr>
          <w:rFonts w:ascii="Times New Roman" w:hAnsi="Times New Roman"/>
          <w:sz w:val="28"/>
          <w:szCs w:val="28"/>
        </w:rPr>
        <w:t xml:space="preserve">, фактически исполнено </w:t>
      </w:r>
      <w:r w:rsidR="00C0107F" w:rsidRPr="007C1F48">
        <w:rPr>
          <w:rFonts w:ascii="Times New Roman" w:hAnsi="Times New Roman"/>
          <w:sz w:val="28"/>
          <w:szCs w:val="28"/>
        </w:rPr>
        <w:t>434 427,207</w:t>
      </w:r>
      <w:r w:rsidRPr="007C1F48">
        <w:rPr>
          <w:rFonts w:ascii="Times New Roman" w:hAnsi="Times New Roman"/>
          <w:sz w:val="28"/>
          <w:szCs w:val="28"/>
        </w:rPr>
        <w:t xml:space="preserve"> тыс. </w:t>
      </w:r>
      <w:r w:rsidR="004D0BDD" w:rsidRPr="007C1F48">
        <w:rPr>
          <w:rFonts w:ascii="Times New Roman" w:hAnsi="Times New Roman"/>
          <w:sz w:val="28"/>
          <w:szCs w:val="28"/>
        </w:rPr>
        <w:t>рублей</w:t>
      </w:r>
      <w:r w:rsidRPr="007C1F48">
        <w:rPr>
          <w:rFonts w:ascii="Times New Roman" w:hAnsi="Times New Roman"/>
          <w:sz w:val="28"/>
          <w:szCs w:val="28"/>
        </w:rPr>
        <w:t xml:space="preserve">, что составляет </w:t>
      </w:r>
      <w:r w:rsidR="004D0BDD" w:rsidRPr="007C1F48">
        <w:rPr>
          <w:rFonts w:ascii="Times New Roman" w:hAnsi="Times New Roman"/>
          <w:sz w:val="28"/>
          <w:szCs w:val="28"/>
        </w:rPr>
        <w:t>98,</w:t>
      </w:r>
      <w:r w:rsidR="00C0107F" w:rsidRPr="007C1F48">
        <w:rPr>
          <w:rFonts w:ascii="Times New Roman" w:hAnsi="Times New Roman"/>
          <w:sz w:val="28"/>
          <w:szCs w:val="28"/>
        </w:rPr>
        <w:t>2</w:t>
      </w:r>
      <w:r w:rsidRPr="007C1F48">
        <w:rPr>
          <w:rFonts w:ascii="Times New Roman" w:hAnsi="Times New Roman"/>
          <w:sz w:val="28"/>
          <w:szCs w:val="28"/>
        </w:rPr>
        <w:t xml:space="preserve"> % от плана</w:t>
      </w:r>
      <w:r w:rsidR="00F846E5" w:rsidRPr="007C1F48">
        <w:rPr>
          <w:rFonts w:ascii="Times New Roman" w:hAnsi="Times New Roman"/>
          <w:sz w:val="28"/>
          <w:szCs w:val="28"/>
        </w:rPr>
        <w:t xml:space="preserve"> на 2018 год</w:t>
      </w:r>
      <w:r w:rsidRPr="007C1F48">
        <w:rPr>
          <w:rFonts w:ascii="Times New Roman" w:hAnsi="Times New Roman"/>
          <w:sz w:val="28"/>
          <w:szCs w:val="28"/>
        </w:rPr>
        <w:t>.</w:t>
      </w:r>
    </w:p>
    <w:p w:rsidR="00A05AA2" w:rsidRPr="007C1F48" w:rsidRDefault="00A05AA2" w:rsidP="00B45413">
      <w:pPr>
        <w:spacing w:after="0" w:line="240" w:lineRule="auto"/>
        <w:jc w:val="both"/>
        <w:rPr>
          <w:rFonts w:ascii="Times New Roman" w:hAnsi="Times New Roman"/>
          <w:b/>
          <w:sz w:val="28"/>
          <w:szCs w:val="28"/>
        </w:rPr>
      </w:pPr>
      <w:r w:rsidRPr="007C1F48">
        <w:rPr>
          <w:rFonts w:ascii="Times New Roman" w:hAnsi="Times New Roman"/>
          <w:b/>
          <w:sz w:val="28"/>
          <w:szCs w:val="28"/>
        </w:rPr>
        <w:t>Подпрограмма «Исполнение отдельных государственных полномочий».</w:t>
      </w:r>
    </w:p>
    <w:p w:rsidR="004F0DC8" w:rsidRPr="007C1F48" w:rsidRDefault="004F0DC8" w:rsidP="004F0DC8">
      <w:pPr>
        <w:shd w:val="clear" w:color="auto" w:fill="FFFFFF"/>
        <w:tabs>
          <w:tab w:val="left" w:pos="709"/>
        </w:tabs>
        <w:spacing w:after="0" w:line="240" w:lineRule="auto"/>
        <w:outlineLvl w:val="0"/>
        <w:rPr>
          <w:rFonts w:ascii="Times New Roman" w:eastAsia="Calibri" w:hAnsi="Times New Roman" w:cs="Times New Roman"/>
          <w:i/>
          <w:sz w:val="28"/>
          <w:szCs w:val="28"/>
          <w:u w:val="single"/>
          <w:lang w:eastAsia="en-US"/>
        </w:rPr>
      </w:pPr>
      <w:r w:rsidRPr="007C1F48">
        <w:rPr>
          <w:rFonts w:ascii="Times New Roman" w:eastAsia="Calibri" w:hAnsi="Times New Roman" w:cs="Times New Roman"/>
          <w:i/>
          <w:sz w:val="28"/>
          <w:szCs w:val="28"/>
          <w:u w:val="single"/>
          <w:lang w:eastAsia="en-US"/>
        </w:rPr>
        <w:t>Отдел по организации деятельности комиссии по делам несовершеннолетних и защите их прав администрации города Нефтеюганска</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За 2018 год проведено 20 (2017 г. - 13) плановых заседаний комиссии, на которых принято 115 постановлений, касающихся рассмотрения общих проблем безнадзорности и правонарушений несовершеннолетних (2017 г. - 74), в том числе связанных с противодействием преступности и правонарушениям несовершеннолетних 15 постановлений (2017 г. - 19), из них 5 постановлений, касающихся противодействию распространению наркотических веществ в молодежной среде (2017 г. - 2), 10 постановлений по суицидальной превенции. </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lastRenderedPageBreak/>
        <w:t>Комиссией проведено 28 семинаров, круглых столов, совещаний (2017 г. - 8).</w:t>
      </w:r>
    </w:p>
    <w:p w:rsidR="004F0DC8" w:rsidRPr="007C1F48" w:rsidRDefault="004F0DC8" w:rsidP="004F0DC8">
      <w:pPr>
        <w:spacing w:after="0" w:line="240" w:lineRule="auto"/>
        <w:ind w:right="-2" w:firstLine="708"/>
        <w:jc w:val="both"/>
        <w:rPr>
          <w:rFonts w:ascii="Times New Roman" w:hAnsi="Times New Roman" w:cs="Times New Roman"/>
          <w:bCs/>
          <w:sz w:val="28"/>
          <w:szCs w:val="28"/>
          <w:lang w:val="x-none" w:eastAsia="x-none"/>
        </w:rPr>
      </w:pPr>
      <w:r w:rsidRPr="007C1F48">
        <w:rPr>
          <w:rFonts w:ascii="Times New Roman" w:hAnsi="Times New Roman" w:cs="Times New Roman"/>
          <w:bCs/>
          <w:sz w:val="28"/>
          <w:szCs w:val="28"/>
          <w:lang w:val="x-none" w:eastAsia="x-none"/>
        </w:rPr>
        <w:t xml:space="preserve">На заседаниях комиссии рассмотрено </w:t>
      </w:r>
      <w:r w:rsidRPr="007C1F48">
        <w:rPr>
          <w:rFonts w:ascii="Times New Roman" w:hAnsi="Times New Roman" w:cs="Times New Roman"/>
          <w:bCs/>
          <w:sz w:val="28"/>
          <w:szCs w:val="28"/>
          <w:lang w:eastAsia="x-none"/>
        </w:rPr>
        <w:t>741</w:t>
      </w:r>
      <w:r w:rsidRPr="007C1F48">
        <w:rPr>
          <w:rFonts w:ascii="Times New Roman" w:hAnsi="Times New Roman" w:cs="Times New Roman"/>
          <w:bCs/>
          <w:sz w:val="28"/>
          <w:szCs w:val="28"/>
          <w:lang w:val="x-none" w:eastAsia="x-none"/>
        </w:rPr>
        <w:t xml:space="preserve"> дел</w:t>
      </w:r>
      <w:r w:rsidRPr="007C1F48">
        <w:rPr>
          <w:rFonts w:ascii="Times New Roman" w:hAnsi="Times New Roman" w:cs="Times New Roman"/>
          <w:bCs/>
          <w:sz w:val="28"/>
          <w:szCs w:val="28"/>
          <w:lang w:eastAsia="x-none"/>
        </w:rPr>
        <w:t>о</w:t>
      </w:r>
      <w:r w:rsidRPr="007C1F48">
        <w:rPr>
          <w:rFonts w:ascii="Times New Roman" w:hAnsi="Times New Roman" w:cs="Times New Roman"/>
          <w:bCs/>
          <w:sz w:val="28"/>
          <w:szCs w:val="28"/>
          <w:lang w:val="x-none" w:eastAsia="x-none"/>
        </w:rPr>
        <w:t xml:space="preserve"> в отношении несовершеннолетних, родителей (законных представителей) и граждан (201</w:t>
      </w:r>
      <w:r w:rsidRPr="007C1F48">
        <w:rPr>
          <w:rFonts w:ascii="Times New Roman" w:hAnsi="Times New Roman" w:cs="Times New Roman"/>
          <w:bCs/>
          <w:sz w:val="28"/>
          <w:szCs w:val="28"/>
          <w:lang w:eastAsia="x-none"/>
        </w:rPr>
        <w:t xml:space="preserve">7 </w:t>
      </w:r>
      <w:r w:rsidRPr="007C1F48">
        <w:rPr>
          <w:rFonts w:ascii="Times New Roman" w:hAnsi="Times New Roman" w:cs="Times New Roman"/>
          <w:bCs/>
          <w:sz w:val="28"/>
          <w:szCs w:val="28"/>
          <w:lang w:val="x-none" w:eastAsia="x-none"/>
        </w:rPr>
        <w:t>г. -</w:t>
      </w:r>
      <w:r w:rsidRPr="007C1F48">
        <w:rPr>
          <w:rFonts w:ascii="Times New Roman" w:hAnsi="Times New Roman" w:cs="Times New Roman"/>
          <w:bCs/>
          <w:sz w:val="28"/>
          <w:szCs w:val="28"/>
          <w:lang w:eastAsia="x-none"/>
        </w:rPr>
        <w:t xml:space="preserve"> 762</w:t>
      </w:r>
      <w:r w:rsidRPr="007C1F48">
        <w:rPr>
          <w:rFonts w:ascii="Times New Roman" w:hAnsi="Times New Roman" w:cs="Times New Roman"/>
          <w:bCs/>
          <w:sz w:val="28"/>
          <w:szCs w:val="28"/>
          <w:lang w:val="x-none" w:eastAsia="x-none"/>
        </w:rPr>
        <w:t xml:space="preserve">), </w:t>
      </w:r>
      <w:r w:rsidRPr="007C1F48">
        <w:rPr>
          <w:rFonts w:ascii="Times New Roman" w:hAnsi="Times New Roman" w:cs="Times New Roman"/>
          <w:bCs/>
          <w:sz w:val="28"/>
          <w:szCs w:val="28"/>
          <w:lang w:eastAsia="x-none"/>
        </w:rPr>
        <w:t>привлечено к административной ответственности, с вынесением наказания  - 712,</w:t>
      </w:r>
      <w:r w:rsidRPr="007C1F48">
        <w:rPr>
          <w:rFonts w:ascii="Times New Roman" w:hAnsi="Times New Roman" w:cs="Times New Roman"/>
          <w:bCs/>
          <w:sz w:val="28"/>
          <w:szCs w:val="28"/>
          <w:lang w:val="x-none" w:eastAsia="x-none"/>
        </w:rPr>
        <w:t xml:space="preserve"> прекращено </w:t>
      </w:r>
      <w:r w:rsidRPr="007C1F48">
        <w:rPr>
          <w:rFonts w:ascii="Times New Roman" w:hAnsi="Times New Roman" w:cs="Times New Roman"/>
          <w:bCs/>
          <w:sz w:val="28"/>
          <w:szCs w:val="28"/>
          <w:lang w:eastAsia="x-none"/>
        </w:rPr>
        <w:t>29</w:t>
      </w:r>
      <w:r w:rsidRPr="007C1F48">
        <w:rPr>
          <w:rFonts w:ascii="Times New Roman" w:hAnsi="Times New Roman" w:cs="Times New Roman"/>
          <w:bCs/>
          <w:sz w:val="28"/>
          <w:szCs w:val="28"/>
          <w:lang w:val="x-none" w:eastAsia="x-none"/>
        </w:rPr>
        <w:t xml:space="preserve"> </w:t>
      </w:r>
      <w:r w:rsidRPr="007C1F48">
        <w:rPr>
          <w:rFonts w:ascii="Times New Roman" w:hAnsi="Times New Roman" w:cs="Times New Roman"/>
          <w:bCs/>
          <w:sz w:val="28"/>
          <w:szCs w:val="28"/>
          <w:lang w:eastAsia="x-none"/>
        </w:rPr>
        <w:t xml:space="preserve">дел об административных правонарушениях, </w:t>
      </w:r>
      <w:r w:rsidRPr="007C1F48">
        <w:rPr>
          <w:rFonts w:ascii="Times New Roman" w:hAnsi="Times New Roman" w:cs="Times New Roman"/>
          <w:bCs/>
          <w:sz w:val="28"/>
          <w:szCs w:val="28"/>
          <w:lang w:val="x-none" w:eastAsia="x-none"/>
        </w:rPr>
        <w:t xml:space="preserve">возвращен в ОМВД на доработку </w:t>
      </w:r>
      <w:r w:rsidRPr="007C1F48">
        <w:rPr>
          <w:rFonts w:ascii="Times New Roman" w:hAnsi="Times New Roman" w:cs="Times New Roman"/>
          <w:bCs/>
          <w:sz w:val="28"/>
          <w:szCs w:val="28"/>
          <w:lang w:eastAsia="x-none"/>
        </w:rPr>
        <w:t>21</w:t>
      </w:r>
      <w:r w:rsidRPr="007C1F48">
        <w:rPr>
          <w:rFonts w:ascii="Times New Roman" w:hAnsi="Times New Roman" w:cs="Times New Roman"/>
          <w:bCs/>
          <w:sz w:val="28"/>
          <w:szCs w:val="28"/>
          <w:lang w:val="x-none" w:eastAsia="x-none"/>
        </w:rPr>
        <w:t xml:space="preserve"> </w:t>
      </w:r>
      <w:r w:rsidRPr="007C1F48">
        <w:rPr>
          <w:rFonts w:ascii="Times New Roman" w:hAnsi="Times New Roman" w:cs="Times New Roman"/>
          <w:bCs/>
          <w:sz w:val="28"/>
          <w:szCs w:val="28"/>
          <w:lang w:eastAsia="x-none"/>
        </w:rPr>
        <w:t xml:space="preserve">протокол об административном правонарушении. </w:t>
      </w:r>
      <w:r w:rsidRPr="007C1F48">
        <w:rPr>
          <w:rFonts w:ascii="Times New Roman" w:hAnsi="Times New Roman" w:cs="Times New Roman"/>
          <w:bCs/>
          <w:sz w:val="28"/>
          <w:szCs w:val="28"/>
          <w:lang w:val="x-none" w:eastAsia="x-none"/>
        </w:rPr>
        <w:t xml:space="preserve"> </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Всего за 2018 год заслушаны на заседаниях комиссии 718 родителей (законных представителей) и несовершеннолетних (2017 г. – 728) и 7 граждан.</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Членами территориальной комиссии проведены проверки 10 образовательных организаций (2017 г. – 7), по результатам которых даны рекомендации по улучшению организации профилактической деятельности.</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Проводимая профилактическая работа позволила в 2018 году сократить число несовершеннолетних, состоящих на учете комиссии по делам несовершеннолетних и защите их прав с 93 в 2017 году до 61, а также снизить количество семей, находящихся в социально опасном положении, со 145 в 2017 году до 75.</w:t>
      </w:r>
    </w:p>
    <w:p w:rsidR="004F0DC8" w:rsidRPr="007C1F48" w:rsidRDefault="004F0DC8" w:rsidP="004F0DC8">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Предпринятым комплексом мер в отчетном периоде удалось добиться стабилизации криминогенной обстановки в подростковой среде на территории г. Нефтеюганска. Так в отчетном периоде подростками совершено 10 преступлений, против 12 в аналогичном периоде прошлого года. Немаловажным фактором, негативно повлиявшим на уровень преступности несовершеннолетних по итогам работы за 2018 год, явился перенос 3-х уголовных дел данной категории с 2017 года на 2018 год.</w:t>
      </w:r>
    </w:p>
    <w:p w:rsidR="004F0DC8" w:rsidRPr="007C1F48" w:rsidRDefault="004F0DC8" w:rsidP="004F0DC8">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В отчетном периоде сотрудниками отделения по делам несовершеннолетних раскрыто 16 преступлений (2017 г. - 14), в том числе 13 преступлений, совершенных в отношении несовершеннолетних (2017 г. - 9). </w:t>
      </w:r>
    </w:p>
    <w:p w:rsidR="004F0DC8" w:rsidRPr="007C1F48" w:rsidRDefault="004F0DC8" w:rsidP="004F0DC8">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Крайне важное значение приобретают своевременное выявление и постановка на учет неблагополучных семей, несовершеннолетних, оказавшихся в трудной жизненной ситуации, совершивших правонарушения, их социальная поддержка и принятие мер по нормализации обстановки, а также защита законных интересов несовершеннолетних.</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 Отмечая снижение подростковой преступности, нельзя не отметить положительную динамику основных показателей преступности несовершеннолетних, таких как: </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-отсутствие в 2018 году преступлений совершенных несовершеннолетними, находящимися в состоянии опьянения;</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-отсутствие преступлений, совершенных ранее судимыми подростками.</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Сократилось количество преступлений, совершенных в отношении несовершеннолетних: с 82 – в 2016 году, до 72 – в 2017 году и 50 в 2018 году.</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Вместе со снижением подростковой преступности в 2018 году отмечается снижение количества общественно опасных деяний, совершенных несовершеннолетними, не достигшими возраста привлечения к уголовной ответственности.</w:t>
      </w:r>
    </w:p>
    <w:p w:rsidR="00AC2807" w:rsidRPr="007C1F48" w:rsidRDefault="00AC2807" w:rsidP="004F0DC8">
      <w:pPr>
        <w:shd w:val="clear" w:color="auto" w:fill="FFFFFF"/>
        <w:tabs>
          <w:tab w:val="left" w:pos="709"/>
        </w:tabs>
        <w:spacing w:after="0" w:line="240" w:lineRule="auto"/>
        <w:outlineLvl w:val="0"/>
        <w:rPr>
          <w:rFonts w:ascii="Times New Roman" w:hAnsi="Times New Roman" w:cs="Times New Roman"/>
          <w:sz w:val="28"/>
          <w:szCs w:val="28"/>
        </w:rPr>
      </w:pPr>
    </w:p>
    <w:p w:rsidR="004F0DC8" w:rsidRPr="007C1F48" w:rsidRDefault="004F0DC8" w:rsidP="004F0DC8">
      <w:pPr>
        <w:shd w:val="clear" w:color="auto" w:fill="FFFFFF"/>
        <w:tabs>
          <w:tab w:val="left" w:pos="709"/>
        </w:tabs>
        <w:spacing w:after="0" w:line="240" w:lineRule="auto"/>
        <w:outlineLvl w:val="0"/>
        <w:rPr>
          <w:rFonts w:ascii="Times New Roman" w:eastAsia="Calibri" w:hAnsi="Times New Roman" w:cs="Times New Roman"/>
          <w:i/>
          <w:sz w:val="28"/>
          <w:szCs w:val="28"/>
          <w:u w:val="single"/>
          <w:lang w:eastAsia="en-US"/>
        </w:rPr>
      </w:pPr>
      <w:r w:rsidRPr="007C1F48">
        <w:rPr>
          <w:rFonts w:ascii="Times New Roman" w:eastAsia="Calibri" w:hAnsi="Times New Roman" w:cs="Times New Roman"/>
          <w:i/>
          <w:sz w:val="28"/>
          <w:szCs w:val="28"/>
          <w:u w:val="single"/>
          <w:lang w:eastAsia="en-US"/>
        </w:rPr>
        <w:lastRenderedPageBreak/>
        <w:t>Отдел по делам архивов</w:t>
      </w:r>
    </w:p>
    <w:p w:rsidR="004F0DC8" w:rsidRPr="007C1F48" w:rsidRDefault="004F0DC8" w:rsidP="004F0DC8">
      <w:pPr>
        <w:keepNext/>
        <w:spacing w:after="0" w:line="240" w:lineRule="auto"/>
        <w:ind w:firstLine="708"/>
        <w:jc w:val="both"/>
        <w:outlineLvl w:val="0"/>
        <w:rPr>
          <w:rFonts w:ascii="Times New Roman" w:hAnsi="Times New Roman" w:cs="Times New Roman"/>
          <w:sz w:val="28"/>
          <w:szCs w:val="28"/>
        </w:rPr>
      </w:pPr>
      <w:r w:rsidRPr="007C1F48">
        <w:rPr>
          <w:rFonts w:ascii="Times New Roman" w:hAnsi="Times New Roman" w:cs="Times New Roman"/>
          <w:sz w:val="28"/>
          <w:szCs w:val="28"/>
        </w:rPr>
        <w:t>В 2018 году архив города Нефтеюганска принял активное участие в акции</w:t>
      </w:r>
    </w:p>
    <w:p w:rsidR="004F0DC8" w:rsidRPr="007C1F48" w:rsidRDefault="004F0DC8" w:rsidP="004F0DC8">
      <w:pPr>
        <w:spacing w:after="0" w:line="240" w:lineRule="auto"/>
        <w:jc w:val="both"/>
        <w:rPr>
          <w:rFonts w:cs="Times New Roman"/>
        </w:rPr>
      </w:pPr>
      <w:r w:rsidRPr="007C1F48">
        <w:rPr>
          <w:rFonts w:ascii="Times New Roman" w:hAnsi="Times New Roman" w:cs="Times New Roman"/>
          <w:sz w:val="28"/>
          <w:szCs w:val="24"/>
        </w:rPr>
        <w:t>КУ «Государственный архив Югры»:</w:t>
      </w:r>
      <w:r w:rsidRPr="007C1F48">
        <w:rPr>
          <w:rFonts w:ascii="Times New Roman" w:hAnsi="Times New Roman" w:cs="Times New Roman"/>
          <w:sz w:val="28"/>
          <w:szCs w:val="28"/>
        </w:rPr>
        <w:t xml:space="preserve"> «Возвращение в историю, Роль комсомола в жизни страны, округа, города, семьи», посвященной 100-летию образования Всесоюзного ленинского коммунистического союза молодежи (ВЛКСМ). Благодаря организационным мероприятиям архивистов города комсомольские активисты Нефтеюганска были представлены в акции во всех номинациях: «Исследовательская работа», «Архивный документ», «Фотографии из семейных архивов». В результате участия в акции победители были награждены почетными грамотами, которые им вручил глава города Нефтеюганска Сергей Юрьевич Дегтярев на торжественном мероприятии, посвященном подведению итогов работы за 2018 год.</w:t>
      </w:r>
    </w:p>
    <w:p w:rsidR="004F0DC8" w:rsidRPr="007C1F48" w:rsidRDefault="004F0DC8" w:rsidP="004F0DC8">
      <w:pPr>
        <w:spacing w:after="0" w:line="240" w:lineRule="auto"/>
        <w:ind w:firstLine="708"/>
        <w:jc w:val="both"/>
        <w:rPr>
          <w:rFonts w:cs="Times New Roman"/>
        </w:rPr>
      </w:pPr>
      <w:r w:rsidRPr="007C1F48">
        <w:rPr>
          <w:rFonts w:ascii="Times New Roman" w:hAnsi="Times New Roman" w:cs="Times New Roman"/>
          <w:color w:val="000000"/>
          <w:sz w:val="28"/>
          <w:szCs w:val="28"/>
        </w:rPr>
        <w:t>Обеспечение открытости деятельности архива проводится путем размещения информации о деятельности отдела в социальных сетях и на официальном сайте органов местного самоуправления города Нефтеюганска размещена страница «Городской архив», которая содержит информацию по обращениям граждан, статистическую информацию, справочный и другие материалы.</w:t>
      </w:r>
    </w:p>
    <w:p w:rsidR="004F0DC8" w:rsidRPr="007C1F48" w:rsidRDefault="004F0DC8" w:rsidP="004F0DC8">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В целях улучшения физического состояния документов в отчетном году:</w:t>
      </w:r>
    </w:p>
    <w:p w:rsidR="004F0DC8" w:rsidRPr="007C1F48" w:rsidRDefault="004F0DC8" w:rsidP="004F0DC8">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 xml:space="preserve">-подшито – 159; </w:t>
      </w:r>
    </w:p>
    <w:p w:rsidR="004F0DC8" w:rsidRPr="007C1F48" w:rsidRDefault="004F0DC8" w:rsidP="004F0DC8">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-переплетено – 159;</w:t>
      </w:r>
    </w:p>
    <w:p w:rsidR="004F0DC8" w:rsidRPr="007C1F48" w:rsidRDefault="004F0DC8" w:rsidP="004F0DC8">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w:t>
      </w:r>
      <w:proofErr w:type="spellStart"/>
      <w:r w:rsidRPr="007C1F48">
        <w:rPr>
          <w:rFonts w:ascii="Times New Roman" w:hAnsi="Times New Roman" w:cs="Times New Roman"/>
          <w:color w:val="000000"/>
          <w:sz w:val="28"/>
          <w:szCs w:val="28"/>
        </w:rPr>
        <w:t>закартанировано</w:t>
      </w:r>
      <w:proofErr w:type="spellEnd"/>
      <w:r w:rsidRPr="007C1F48">
        <w:rPr>
          <w:rFonts w:ascii="Times New Roman" w:hAnsi="Times New Roman" w:cs="Times New Roman"/>
          <w:color w:val="000000"/>
          <w:sz w:val="28"/>
          <w:szCs w:val="28"/>
        </w:rPr>
        <w:t xml:space="preserve"> – 6674 единиц хранения, из них в том числе 450 относящихся к государственной собственности Ханты-Мансийского автономного округа – Югры.</w:t>
      </w:r>
    </w:p>
    <w:p w:rsidR="004F0DC8" w:rsidRPr="007C1F48" w:rsidRDefault="004F0DC8" w:rsidP="004F0DC8">
      <w:pPr>
        <w:spacing w:after="0" w:line="240" w:lineRule="auto"/>
        <w:ind w:firstLine="708"/>
        <w:jc w:val="both"/>
        <w:rPr>
          <w:rFonts w:ascii="Times New Roman" w:eastAsia="Calibri" w:hAnsi="Times New Roman" w:cs="Times New Roman"/>
          <w:sz w:val="28"/>
          <w:szCs w:val="28"/>
          <w:lang w:eastAsia="en-US"/>
        </w:rPr>
      </w:pPr>
      <w:r w:rsidRPr="007C1F48">
        <w:rPr>
          <w:rFonts w:ascii="Times New Roman" w:eastAsia="Calibri" w:hAnsi="Times New Roman" w:cs="Times New Roman"/>
          <w:sz w:val="28"/>
          <w:szCs w:val="28"/>
          <w:lang w:eastAsia="en-US"/>
        </w:rPr>
        <w:t>За 2018 год было оцифровано 48 единиц хранения управленческой документации фонда № 1 «</w:t>
      </w:r>
      <w:proofErr w:type="spellStart"/>
      <w:r w:rsidRPr="007C1F48">
        <w:rPr>
          <w:rFonts w:ascii="Times New Roman" w:eastAsia="Calibri" w:hAnsi="Times New Roman" w:cs="Times New Roman"/>
          <w:sz w:val="28"/>
          <w:szCs w:val="28"/>
          <w:lang w:eastAsia="en-US"/>
        </w:rPr>
        <w:t>Нефтеюганский</w:t>
      </w:r>
      <w:proofErr w:type="spellEnd"/>
      <w:r w:rsidRPr="007C1F48">
        <w:rPr>
          <w:rFonts w:ascii="Times New Roman" w:eastAsia="Calibri" w:hAnsi="Times New Roman" w:cs="Times New Roman"/>
          <w:sz w:val="28"/>
          <w:szCs w:val="28"/>
          <w:lang w:eastAsia="en-US"/>
        </w:rPr>
        <w:t xml:space="preserve"> городской Совет и его исполнительный комитет» (43</w:t>
      </w:r>
      <w:bookmarkStart w:id="0" w:name="_GoBack"/>
      <w:bookmarkEnd w:id="0"/>
      <w:r w:rsidRPr="007C1F48">
        <w:rPr>
          <w:rFonts w:ascii="Times New Roman" w:eastAsia="Calibri" w:hAnsi="Times New Roman" w:cs="Times New Roman"/>
          <w:sz w:val="28"/>
          <w:szCs w:val="28"/>
          <w:lang w:eastAsia="en-US"/>
        </w:rPr>
        <w:t xml:space="preserve">08 листов) и 48 единиц хранения документов личного происхождения фондов: №№ 64 (опись № 35), 72 (опись № 4), 205 (описи №№ 1, 2) (329 листов), 205 единиц хранения фотодокументов. </w:t>
      </w:r>
    </w:p>
    <w:p w:rsidR="004F0DC8" w:rsidRPr="007C1F48" w:rsidRDefault="004F0DC8" w:rsidP="004F0DC8">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 xml:space="preserve">За 2018 год исследователям в читальном зале было выдано 977 дел. </w:t>
      </w:r>
    </w:p>
    <w:p w:rsidR="004F0DC8" w:rsidRPr="007C1F48" w:rsidRDefault="004F0DC8" w:rsidP="004F0DC8">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 xml:space="preserve">Читальный зал исследователи посетили 32 раза, из них 8 – работников пенсионного фонда и 13 человек по изучению документов архива. Для подготовки инициативных информирований, статей, выставок сотрудникам отдела было выдано 529 дел и 1312 фотодокумента. За своевременным возвратом документов в архивохранилище ведётся строгий контроль. </w:t>
      </w:r>
    </w:p>
    <w:p w:rsidR="004F0DC8" w:rsidRPr="007C1F48" w:rsidRDefault="004F0DC8" w:rsidP="004F0DC8">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 xml:space="preserve">Была проведена паспортизация архивов организаций-источников комплектования на 1 декабря 2018 года, в ходе которой было определено количество дел, а также условия их хранения. </w:t>
      </w:r>
    </w:p>
    <w:p w:rsidR="004F0DC8" w:rsidRPr="007C1F48" w:rsidRDefault="004F0DC8" w:rsidP="004F0DC8">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iCs/>
          <w:color w:val="000000"/>
          <w:sz w:val="28"/>
          <w:szCs w:val="28"/>
        </w:rPr>
        <w:t>На государственное хранение в 2018 году принято 1196 дела документов постоянного хранения, в том числе</w:t>
      </w:r>
      <w:r w:rsidRPr="007C1F48">
        <w:rPr>
          <w:rFonts w:ascii="Times New Roman" w:hAnsi="Times New Roman" w:cs="Times New Roman"/>
          <w:color w:val="000000"/>
          <w:sz w:val="28"/>
          <w:szCs w:val="28"/>
        </w:rPr>
        <w:t>:</w:t>
      </w:r>
    </w:p>
    <w:p w:rsidR="004F0DC8" w:rsidRPr="007C1F48" w:rsidRDefault="004F0DC8" w:rsidP="004F0DC8">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 xml:space="preserve">-управленческой документации – 1169 единиц хранения из них 245 единиц хранения, относящиеся к государственной собственности Ханты-Мансийского автономного округа - Югры; </w:t>
      </w:r>
    </w:p>
    <w:p w:rsidR="004F0DC8" w:rsidRPr="007C1F48" w:rsidRDefault="004F0DC8" w:rsidP="004F0DC8">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-личного происхождения – 27 единиц хранения, 129 документов;</w:t>
      </w:r>
    </w:p>
    <w:p w:rsidR="004F0DC8" w:rsidRPr="007C1F48" w:rsidRDefault="004F0DC8" w:rsidP="004F0DC8">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iCs/>
          <w:color w:val="000000"/>
          <w:sz w:val="28"/>
          <w:szCs w:val="28"/>
        </w:rPr>
        <w:lastRenderedPageBreak/>
        <w:t xml:space="preserve">-205 </w:t>
      </w:r>
      <w:r w:rsidRPr="007C1F48">
        <w:rPr>
          <w:rFonts w:ascii="Times New Roman" w:hAnsi="Times New Roman" w:cs="Times New Roman"/>
          <w:color w:val="000000"/>
          <w:sz w:val="28"/>
          <w:szCs w:val="28"/>
        </w:rPr>
        <w:t>единиц хранения фотодокументов, в том числе личного происхождения –13 единиц хранения.</w:t>
      </w:r>
    </w:p>
    <w:p w:rsidR="004F0DC8" w:rsidRPr="007C1F48" w:rsidRDefault="004F0DC8" w:rsidP="004F0DC8">
      <w:pPr>
        <w:spacing w:after="0" w:line="240" w:lineRule="auto"/>
        <w:ind w:firstLine="709"/>
        <w:jc w:val="both"/>
        <w:rPr>
          <w:rFonts w:ascii="Times New Roman" w:hAnsi="Times New Roman" w:cs="Times New Roman"/>
          <w:sz w:val="28"/>
          <w:szCs w:val="24"/>
        </w:rPr>
      </w:pPr>
      <w:r w:rsidRPr="007C1F48">
        <w:rPr>
          <w:rFonts w:ascii="Times New Roman" w:hAnsi="Times New Roman" w:cs="Times New Roman"/>
          <w:sz w:val="28"/>
          <w:szCs w:val="24"/>
        </w:rPr>
        <w:t>В 2018 году в связи с ликвидацией были приняты в архив по личному составу 360 дел следующих учреждений, организаций, предприятий:</w:t>
      </w:r>
    </w:p>
    <w:p w:rsidR="004F0DC8" w:rsidRPr="007C1F48" w:rsidRDefault="004F0DC8" w:rsidP="004F0DC8">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-ООО «Городское агентство воздушных сообщений» (ООО «ГАВС»),</w:t>
      </w:r>
    </w:p>
    <w:p w:rsidR="004F0DC8" w:rsidRPr="007C1F48" w:rsidRDefault="004F0DC8" w:rsidP="004F0DC8">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-ООО «</w:t>
      </w:r>
      <w:proofErr w:type="spellStart"/>
      <w:r w:rsidRPr="007C1F48">
        <w:rPr>
          <w:rFonts w:ascii="Times New Roman" w:hAnsi="Times New Roman" w:cs="Times New Roman"/>
          <w:sz w:val="28"/>
          <w:szCs w:val="28"/>
        </w:rPr>
        <w:t>НефтеГазТрансСтрой</w:t>
      </w:r>
      <w:proofErr w:type="spellEnd"/>
      <w:r w:rsidRPr="007C1F48">
        <w:rPr>
          <w:rFonts w:ascii="Times New Roman" w:hAnsi="Times New Roman" w:cs="Times New Roman"/>
          <w:sz w:val="28"/>
          <w:szCs w:val="28"/>
        </w:rPr>
        <w:t>» (ООО «НГТС»),</w:t>
      </w:r>
    </w:p>
    <w:p w:rsidR="004F0DC8" w:rsidRPr="007C1F48" w:rsidRDefault="004F0DC8" w:rsidP="004F0DC8">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-ООО «Отделочник».</w:t>
      </w:r>
    </w:p>
    <w:p w:rsidR="004F0DC8" w:rsidRPr="007C1F48" w:rsidRDefault="004F0DC8" w:rsidP="004F0DC8">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В 2018 году образован новый фонд документов личного происхождения - объединённый архивный фонд «Активисты молодежных объединений города Нефтеюганска.</w:t>
      </w:r>
    </w:p>
    <w:p w:rsidR="004F0DC8" w:rsidRPr="007C1F48" w:rsidRDefault="004F0DC8" w:rsidP="004F0DC8">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iCs/>
          <w:color w:val="000000"/>
          <w:sz w:val="28"/>
          <w:szCs w:val="28"/>
        </w:rPr>
        <w:t>Утверждено</w:t>
      </w:r>
      <w:r w:rsidRPr="007C1F48">
        <w:rPr>
          <w:rFonts w:ascii="Times New Roman" w:hAnsi="Times New Roman" w:cs="Times New Roman"/>
          <w:color w:val="000000"/>
          <w:sz w:val="28"/>
          <w:szCs w:val="28"/>
        </w:rPr>
        <w:t xml:space="preserve"> описей на 1 946 дела постоянного хранения, в том числе:</w:t>
      </w:r>
    </w:p>
    <w:p w:rsidR="004F0DC8" w:rsidRPr="007C1F48" w:rsidRDefault="004F0DC8" w:rsidP="004F0DC8">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-управленческой документации – 1 250 единиц хранения;</w:t>
      </w:r>
    </w:p>
    <w:p w:rsidR="004F0DC8" w:rsidRPr="007C1F48" w:rsidRDefault="004F0DC8" w:rsidP="004F0DC8">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-специальные документы – 361 единиц хранения;</w:t>
      </w:r>
    </w:p>
    <w:p w:rsidR="004F0DC8" w:rsidRPr="007C1F48" w:rsidRDefault="004F0DC8" w:rsidP="004F0DC8">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-научно-техническая документация – 103 единиц хранения.</w:t>
      </w:r>
    </w:p>
    <w:p w:rsidR="004F0DC8" w:rsidRPr="007C1F48" w:rsidRDefault="004F0DC8" w:rsidP="004F0DC8">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iCs/>
          <w:color w:val="000000"/>
          <w:sz w:val="28"/>
          <w:szCs w:val="28"/>
        </w:rPr>
        <w:t xml:space="preserve">Среди утвержденных описей 274 дел </w:t>
      </w:r>
      <w:r w:rsidRPr="007C1F48">
        <w:rPr>
          <w:rFonts w:ascii="Times New Roman" w:hAnsi="Times New Roman" w:cs="Times New Roman"/>
          <w:color w:val="000000"/>
          <w:sz w:val="28"/>
          <w:szCs w:val="28"/>
        </w:rPr>
        <w:t>постоянного хранения государственной собственности Ханты-Мансийского автономного округа – Югры.</w:t>
      </w:r>
    </w:p>
    <w:p w:rsidR="004F0DC8" w:rsidRPr="007C1F48" w:rsidRDefault="004F0DC8" w:rsidP="004F0DC8">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iCs/>
          <w:color w:val="000000"/>
          <w:sz w:val="28"/>
          <w:szCs w:val="28"/>
        </w:rPr>
        <w:t xml:space="preserve">Утверждены описи фотодокументов и акты описания к ним на 205 позитивов, в том числе 13 позитивов личного происхождения и 192 </w:t>
      </w:r>
      <w:r w:rsidRPr="007C1F48">
        <w:rPr>
          <w:rFonts w:ascii="Times New Roman" w:hAnsi="Times New Roman" w:cs="Times New Roman"/>
          <w:color w:val="000000"/>
          <w:sz w:val="28"/>
          <w:szCs w:val="28"/>
        </w:rPr>
        <w:t>фотодокументов, отражающие страницы фотолетописи города Нефтеюганска.</w:t>
      </w:r>
    </w:p>
    <w:p w:rsidR="004F0DC8" w:rsidRPr="007C1F48" w:rsidRDefault="004F0DC8" w:rsidP="004F0DC8">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За истекший период было проведено два совещания для специалистов организаций источников комплектования, ответственных за ведение делопроизводства и архив:</w:t>
      </w:r>
    </w:p>
    <w:p w:rsidR="004F0DC8" w:rsidRPr="007C1F48" w:rsidRDefault="00807C27" w:rsidP="004F0DC8">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w:t>
      </w:r>
      <w:r w:rsidR="004F0DC8" w:rsidRPr="007C1F48">
        <w:rPr>
          <w:rFonts w:ascii="Times New Roman" w:hAnsi="Times New Roman" w:cs="Times New Roman"/>
          <w:color w:val="000000"/>
          <w:sz w:val="28"/>
          <w:szCs w:val="28"/>
        </w:rPr>
        <w:t xml:space="preserve">1 июня к 100-летию Архивной службы Югры на мероприятие присутствовали 46 человек; </w:t>
      </w:r>
    </w:p>
    <w:p w:rsidR="004F0DC8" w:rsidRPr="007C1F48" w:rsidRDefault="00807C27" w:rsidP="004F0DC8">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w:t>
      </w:r>
      <w:r w:rsidR="004F0DC8" w:rsidRPr="007C1F48">
        <w:rPr>
          <w:rFonts w:ascii="Times New Roman" w:hAnsi="Times New Roman" w:cs="Times New Roman"/>
          <w:color w:val="000000"/>
          <w:sz w:val="28"/>
          <w:szCs w:val="28"/>
        </w:rPr>
        <w:t xml:space="preserve">20 декабря по итогам года, присутствовали 28 человек. </w:t>
      </w:r>
    </w:p>
    <w:p w:rsidR="004F0DC8" w:rsidRPr="007C1F48" w:rsidRDefault="004F0DC8" w:rsidP="004F0DC8">
      <w:pPr>
        <w:spacing w:after="0" w:line="240" w:lineRule="auto"/>
        <w:ind w:firstLine="709"/>
        <w:jc w:val="both"/>
        <w:rPr>
          <w:rFonts w:ascii="Times New Roman" w:hAnsi="Times New Roman" w:cs="Times New Roman"/>
          <w:bCs/>
          <w:color w:val="000000"/>
          <w:sz w:val="28"/>
          <w:szCs w:val="28"/>
        </w:rPr>
      </w:pPr>
      <w:r w:rsidRPr="007C1F48">
        <w:rPr>
          <w:rFonts w:ascii="Times New Roman" w:hAnsi="Times New Roman" w:cs="Times New Roman"/>
          <w:color w:val="000000"/>
          <w:sz w:val="28"/>
          <w:szCs w:val="28"/>
        </w:rPr>
        <w:t xml:space="preserve">За 2018 год проведено 34 методических консультации, из них </w:t>
      </w:r>
      <w:r w:rsidRPr="007C1F48">
        <w:rPr>
          <w:rFonts w:ascii="Times New Roman" w:hAnsi="Times New Roman" w:cs="Times New Roman"/>
          <w:bCs/>
          <w:color w:val="000000"/>
          <w:sz w:val="28"/>
          <w:szCs w:val="28"/>
        </w:rPr>
        <w:t>3 методические консультации с выездом в организации, в том числе:</w:t>
      </w:r>
    </w:p>
    <w:p w:rsidR="004F0DC8" w:rsidRPr="007C1F48" w:rsidRDefault="004F0DC8" w:rsidP="004F0DC8">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 xml:space="preserve">-ООО «Отделочник»; </w:t>
      </w:r>
    </w:p>
    <w:p w:rsidR="004F0DC8" w:rsidRPr="007C1F48" w:rsidRDefault="004F0DC8" w:rsidP="004F0DC8">
      <w:pPr>
        <w:spacing w:after="0" w:line="240" w:lineRule="auto"/>
        <w:ind w:left="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-БУ ХМАО - Югры «Центр социальной помощи семьи и детям»;</w:t>
      </w:r>
    </w:p>
    <w:p w:rsidR="004F0DC8" w:rsidRPr="007C1F48" w:rsidRDefault="004F0DC8" w:rsidP="004F0DC8">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-ОАО «Нефтеюганск-сервис»;</w:t>
      </w:r>
    </w:p>
    <w:p w:rsidR="004F0DC8" w:rsidRPr="007C1F48" w:rsidRDefault="004F0DC8" w:rsidP="004F0DC8">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За отчетный период специалистами отдела регулярно проводились информационные мероприятия с использованием архивных документов в целях популяризации архивной информации и в рамках памятных мероприятий, посвященных 100-летию образования государственной архивной службы России. Это были:</w:t>
      </w:r>
    </w:p>
    <w:p w:rsidR="004F0DC8" w:rsidRPr="007C1F48" w:rsidRDefault="004F0DC8" w:rsidP="004F0DC8">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-встречи школьников образовательных учреждений города с почетным гражданином города Нефтеюганска ханты по национальности Ольгой Ефимовной </w:t>
      </w:r>
      <w:proofErr w:type="spellStart"/>
      <w:r w:rsidRPr="007C1F48">
        <w:rPr>
          <w:rFonts w:ascii="Times New Roman" w:hAnsi="Times New Roman" w:cs="Times New Roman"/>
          <w:sz w:val="28"/>
          <w:szCs w:val="28"/>
        </w:rPr>
        <w:t>Скакуновой</w:t>
      </w:r>
      <w:proofErr w:type="spellEnd"/>
      <w:r w:rsidRPr="007C1F48">
        <w:rPr>
          <w:rFonts w:ascii="Times New Roman" w:hAnsi="Times New Roman" w:cs="Times New Roman"/>
          <w:sz w:val="28"/>
          <w:szCs w:val="28"/>
        </w:rPr>
        <w:t xml:space="preserve">, с </w:t>
      </w:r>
      <w:proofErr w:type="spellStart"/>
      <w:r w:rsidRPr="007C1F48">
        <w:rPr>
          <w:rFonts w:ascii="Times New Roman" w:hAnsi="Times New Roman" w:cs="Times New Roman"/>
          <w:sz w:val="28"/>
          <w:szCs w:val="28"/>
        </w:rPr>
        <w:t>архивосдатчиком</w:t>
      </w:r>
      <w:proofErr w:type="spellEnd"/>
      <w:r w:rsidRPr="007C1F48">
        <w:rPr>
          <w:rFonts w:ascii="Times New Roman" w:hAnsi="Times New Roman" w:cs="Times New Roman"/>
          <w:sz w:val="28"/>
          <w:szCs w:val="28"/>
        </w:rPr>
        <w:t xml:space="preserve"> отдела Людмилой Павловной Жаровой;</w:t>
      </w:r>
    </w:p>
    <w:p w:rsidR="004F0DC8" w:rsidRPr="007C1F48" w:rsidRDefault="004F0DC8" w:rsidP="004F0DC8">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-беседы с учащимися школ города в рамках социального проектирования;</w:t>
      </w:r>
    </w:p>
    <w:p w:rsidR="004F0DC8" w:rsidRPr="007C1F48" w:rsidRDefault="004F0DC8" w:rsidP="004F0DC8">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-экскурсии по выставочным материалам, оформленным в помещении отдела, экскурсии по архиву в рамках профессиональной ориентации.</w:t>
      </w:r>
    </w:p>
    <w:p w:rsidR="004F0DC8" w:rsidRPr="007C1F48" w:rsidRDefault="004F0DC8" w:rsidP="004F0DC8">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-размещение архивной информации в СМИ города.</w:t>
      </w:r>
    </w:p>
    <w:p w:rsidR="004F0DC8" w:rsidRPr="007C1F48" w:rsidRDefault="004F0DC8" w:rsidP="004F0DC8">
      <w:pPr>
        <w:spacing w:after="0" w:line="240" w:lineRule="auto"/>
        <w:ind w:firstLine="720"/>
        <w:jc w:val="both"/>
        <w:rPr>
          <w:rFonts w:ascii="Times New Roman" w:hAnsi="Times New Roman" w:cs="Times New Roman"/>
          <w:sz w:val="28"/>
          <w:szCs w:val="28"/>
        </w:rPr>
      </w:pPr>
      <w:r w:rsidRPr="007C1F48">
        <w:rPr>
          <w:rFonts w:ascii="Times New Roman" w:hAnsi="Times New Roman" w:cs="Times New Roman"/>
          <w:sz w:val="28"/>
          <w:szCs w:val="28"/>
        </w:rPr>
        <w:lastRenderedPageBreak/>
        <w:t>За 2018 год по архивным документам подготовлено 7 выставок, в том числе:</w:t>
      </w:r>
    </w:p>
    <w:p w:rsidR="004F0DC8" w:rsidRPr="007C1F48" w:rsidRDefault="004F0DC8" w:rsidP="004F0DC8">
      <w:pPr>
        <w:spacing w:after="0" w:line="240" w:lineRule="auto"/>
        <w:ind w:firstLine="720"/>
        <w:jc w:val="both"/>
        <w:rPr>
          <w:rFonts w:ascii="Times New Roman" w:hAnsi="Times New Roman" w:cs="Times New Roman"/>
          <w:sz w:val="28"/>
          <w:szCs w:val="28"/>
        </w:rPr>
      </w:pPr>
      <w:r w:rsidRPr="007C1F48">
        <w:rPr>
          <w:rFonts w:ascii="Times New Roman" w:hAnsi="Times New Roman" w:cs="Times New Roman"/>
          <w:sz w:val="28"/>
          <w:szCs w:val="28"/>
        </w:rPr>
        <w:t>-2 выставки оформлены в помещении архива;</w:t>
      </w:r>
    </w:p>
    <w:p w:rsidR="004F0DC8" w:rsidRPr="007C1F48" w:rsidRDefault="004F0DC8" w:rsidP="004F0DC8">
      <w:pPr>
        <w:spacing w:after="0" w:line="240" w:lineRule="auto"/>
        <w:ind w:firstLine="720"/>
        <w:jc w:val="both"/>
        <w:rPr>
          <w:rFonts w:ascii="Times New Roman" w:hAnsi="Times New Roman" w:cs="Times New Roman"/>
          <w:sz w:val="28"/>
          <w:szCs w:val="28"/>
        </w:rPr>
      </w:pPr>
      <w:r w:rsidRPr="007C1F48">
        <w:rPr>
          <w:rFonts w:ascii="Times New Roman" w:hAnsi="Times New Roman" w:cs="Times New Roman"/>
          <w:sz w:val="28"/>
          <w:szCs w:val="28"/>
        </w:rPr>
        <w:t>-1 выставка оформлена в помещении администрации города Нефтеюганска;</w:t>
      </w:r>
    </w:p>
    <w:p w:rsidR="004F0DC8" w:rsidRPr="007C1F48" w:rsidRDefault="004F0DC8" w:rsidP="004F0DC8">
      <w:pPr>
        <w:spacing w:after="0" w:line="240" w:lineRule="auto"/>
        <w:ind w:firstLine="720"/>
        <w:jc w:val="both"/>
        <w:rPr>
          <w:rFonts w:ascii="Times New Roman" w:hAnsi="Times New Roman" w:cs="Times New Roman"/>
          <w:sz w:val="28"/>
          <w:szCs w:val="28"/>
        </w:rPr>
      </w:pPr>
      <w:r w:rsidRPr="007C1F48">
        <w:rPr>
          <w:rFonts w:ascii="Times New Roman" w:hAnsi="Times New Roman" w:cs="Times New Roman"/>
          <w:sz w:val="28"/>
          <w:szCs w:val="28"/>
        </w:rPr>
        <w:t>-4 виртуальные выставки.</w:t>
      </w:r>
    </w:p>
    <w:p w:rsidR="004F0DC8" w:rsidRPr="007C1F48" w:rsidRDefault="004F0DC8" w:rsidP="004F0DC8">
      <w:pPr>
        <w:spacing w:after="0" w:line="240" w:lineRule="auto"/>
        <w:ind w:firstLine="720"/>
        <w:jc w:val="both"/>
        <w:rPr>
          <w:rFonts w:ascii="Times New Roman" w:hAnsi="Times New Roman" w:cs="Times New Roman"/>
          <w:sz w:val="28"/>
          <w:szCs w:val="28"/>
        </w:rPr>
      </w:pPr>
      <w:r w:rsidRPr="007C1F48">
        <w:rPr>
          <w:rFonts w:ascii="Times New Roman" w:hAnsi="Times New Roman" w:cs="Times New Roman"/>
          <w:sz w:val="28"/>
          <w:szCs w:val="28"/>
        </w:rPr>
        <w:t xml:space="preserve">Специалистами архива готовились информационные материалы, основанные на архивных документах </w:t>
      </w:r>
      <w:proofErr w:type="spellStart"/>
      <w:r w:rsidRPr="007C1F48">
        <w:rPr>
          <w:rFonts w:ascii="Times New Roman" w:hAnsi="Times New Roman" w:cs="Times New Roman"/>
          <w:sz w:val="28"/>
          <w:szCs w:val="28"/>
        </w:rPr>
        <w:t>архивосдатчиков</w:t>
      </w:r>
      <w:proofErr w:type="spellEnd"/>
      <w:r w:rsidRPr="007C1F48">
        <w:rPr>
          <w:rFonts w:ascii="Times New Roman" w:hAnsi="Times New Roman" w:cs="Times New Roman"/>
          <w:sz w:val="28"/>
          <w:szCs w:val="28"/>
        </w:rPr>
        <w:t xml:space="preserve"> – участников ВОВ:</w:t>
      </w:r>
    </w:p>
    <w:p w:rsidR="004F0DC8" w:rsidRPr="007C1F48" w:rsidRDefault="004F0DC8" w:rsidP="004F0DC8">
      <w:pPr>
        <w:spacing w:after="0" w:line="240" w:lineRule="auto"/>
        <w:ind w:firstLine="720"/>
        <w:jc w:val="both"/>
        <w:rPr>
          <w:rFonts w:ascii="Times New Roman" w:hAnsi="Times New Roman" w:cs="Times New Roman"/>
          <w:sz w:val="28"/>
          <w:szCs w:val="28"/>
        </w:rPr>
      </w:pPr>
      <w:r w:rsidRPr="007C1F48">
        <w:rPr>
          <w:rFonts w:ascii="Times New Roman" w:hAnsi="Times New Roman" w:cs="Times New Roman"/>
          <w:sz w:val="28"/>
          <w:szCs w:val="28"/>
        </w:rPr>
        <w:t xml:space="preserve">-посвященные информационной поддержке </w:t>
      </w:r>
      <w:proofErr w:type="spellStart"/>
      <w:r w:rsidRPr="007C1F48">
        <w:rPr>
          <w:rFonts w:ascii="Times New Roman" w:hAnsi="Times New Roman" w:cs="Times New Roman"/>
          <w:sz w:val="28"/>
          <w:szCs w:val="28"/>
        </w:rPr>
        <w:t>нефтеюганцев</w:t>
      </w:r>
      <w:proofErr w:type="spellEnd"/>
      <w:r w:rsidRPr="007C1F48">
        <w:rPr>
          <w:rFonts w:ascii="Times New Roman" w:hAnsi="Times New Roman" w:cs="Times New Roman"/>
          <w:sz w:val="28"/>
          <w:szCs w:val="28"/>
        </w:rPr>
        <w:t xml:space="preserve"> в рамках участия во Всероссийской акции «Бессмертный полк»;</w:t>
      </w:r>
    </w:p>
    <w:p w:rsidR="004F0DC8" w:rsidRPr="007C1F48" w:rsidRDefault="004F0DC8" w:rsidP="004F0DC8">
      <w:pPr>
        <w:spacing w:after="0" w:line="240" w:lineRule="auto"/>
        <w:ind w:firstLine="720"/>
        <w:jc w:val="both"/>
        <w:rPr>
          <w:rFonts w:ascii="Times New Roman" w:hAnsi="Times New Roman" w:cs="Times New Roman"/>
          <w:sz w:val="28"/>
          <w:szCs w:val="28"/>
        </w:rPr>
      </w:pPr>
      <w:r w:rsidRPr="007C1F48">
        <w:rPr>
          <w:rFonts w:ascii="Times New Roman" w:hAnsi="Times New Roman" w:cs="Times New Roman"/>
          <w:sz w:val="28"/>
          <w:szCs w:val="28"/>
        </w:rPr>
        <w:t>-посвященный годовщине образования городского Совета ветеранов;</w:t>
      </w:r>
    </w:p>
    <w:p w:rsidR="004F0DC8" w:rsidRPr="007C1F48" w:rsidRDefault="004F0DC8" w:rsidP="004F0DC8">
      <w:pPr>
        <w:spacing w:after="0" w:line="240" w:lineRule="auto"/>
        <w:ind w:firstLine="720"/>
        <w:jc w:val="both"/>
        <w:rPr>
          <w:rFonts w:ascii="Times New Roman" w:hAnsi="Times New Roman" w:cs="Times New Roman"/>
          <w:sz w:val="28"/>
          <w:szCs w:val="28"/>
        </w:rPr>
      </w:pPr>
      <w:r w:rsidRPr="007C1F48">
        <w:rPr>
          <w:rFonts w:ascii="Times New Roman" w:hAnsi="Times New Roman" w:cs="Times New Roman"/>
          <w:sz w:val="28"/>
          <w:szCs w:val="28"/>
        </w:rPr>
        <w:t>-посвященный Дню памяти и скорби;</w:t>
      </w:r>
    </w:p>
    <w:p w:rsidR="004F0DC8" w:rsidRPr="007C1F48" w:rsidRDefault="004F0DC8" w:rsidP="004F0DC8">
      <w:pPr>
        <w:spacing w:after="0" w:line="240" w:lineRule="auto"/>
        <w:ind w:firstLine="720"/>
        <w:jc w:val="both"/>
        <w:rPr>
          <w:rFonts w:ascii="Times New Roman" w:hAnsi="Times New Roman" w:cs="Times New Roman"/>
          <w:sz w:val="28"/>
          <w:szCs w:val="28"/>
        </w:rPr>
      </w:pPr>
      <w:r w:rsidRPr="007C1F48">
        <w:rPr>
          <w:rFonts w:ascii="Times New Roman" w:hAnsi="Times New Roman" w:cs="Times New Roman"/>
          <w:sz w:val="28"/>
          <w:szCs w:val="28"/>
        </w:rPr>
        <w:t>-посвященные ветеранам-юбилярам 2018 года;</w:t>
      </w:r>
    </w:p>
    <w:p w:rsidR="004F0DC8" w:rsidRPr="007C1F48" w:rsidRDefault="004F0DC8" w:rsidP="004F0DC8">
      <w:pPr>
        <w:spacing w:after="0" w:line="240" w:lineRule="auto"/>
        <w:ind w:firstLine="720"/>
        <w:jc w:val="both"/>
        <w:rPr>
          <w:rFonts w:ascii="Times New Roman" w:hAnsi="Times New Roman" w:cs="Times New Roman"/>
          <w:sz w:val="28"/>
          <w:szCs w:val="28"/>
        </w:rPr>
      </w:pPr>
      <w:r w:rsidRPr="007C1F48">
        <w:rPr>
          <w:rFonts w:ascii="Times New Roman" w:hAnsi="Times New Roman" w:cs="Times New Roman"/>
          <w:sz w:val="28"/>
          <w:szCs w:val="28"/>
        </w:rPr>
        <w:t xml:space="preserve">-посвященный Дню Неизвестного Солдата. </w:t>
      </w:r>
    </w:p>
    <w:p w:rsidR="004F0DC8" w:rsidRPr="007C1F48" w:rsidRDefault="004F0DC8" w:rsidP="004F0DC8">
      <w:pPr>
        <w:spacing w:after="0" w:line="240" w:lineRule="auto"/>
        <w:ind w:firstLine="720"/>
        <w:jc w:val="both"/>
        <w:rPr>
          <w:rFonts w:ascii="Times New Roman" w:hAnsi="Times New Roman" w:cs="Times New Roman"/>
          <w:sz w:val="28"/>
          <w:szCs w:val="28"/>
        </w:rPr>
      </w:pPr>
      <w:r w:rsidRPr="007C1F48">
        <w:rPr>
          <w:rFonts w:ascii="Times New Roman" w:hAnsi="Times New Roman" w:cs="Times New Roman"/>
          <w:sz w:val="28"/>
          <w:szCs w:val="28"/>
        </w:rPr>
        <w:t xml:space="preserve">В рамках исполнения распоряжения Правительства Ханты-Мансийского автономного округа - Югры от 06.02.2015 № 34-рп по организации выполнения п. 4.6. Плана мероприятий (дорожная карта) по реализации Коммюнике, подписанного по итогам проведения Дней Югры в ЮНЕСКО, специалистами архива была подготовлены и приняты на хранение документы личного происхождения жителя коренных национальностей манси, </w:t>
      </w:r>
      <w:proofErr w:type="spellStart"/>
      <w:r w:rsidRPr="007C1F48">
        <w:rPr>
          <w:rFonts w:ascii="Times New Roman" w:hAnsi="Times New Roman" w:cs="Times New Roman"/>
          <w:sz w:val="28"/>
          <w:szCs w:val="28"/>
        </w:rPr>
        <w:t>Леоны</w:t>
      </w:r>
      <w:proofErr w:type="spellEnd"/>
      <w:r w:rsidRPr="007C1F48">
        <w:rPr>
          <w:rFonts w:ascii="Times New Roman" w:hAnsi="Times New Roman" w:cs="Times New Roman"/>
          <w:sz w:val="28"/>
          <w:szCs w:val="28"/>
        </w:rPr>
        <w:t xml:space="preserve"> Константиновны </w:t>
      </w:r>
      <w:proofErr w:type="spellStart"/>
      <w:r w:rsidRPr="007C1F48">
        <w:rPr>
          <w:rFonts w:ascii="Times New Roman" w:hAnsi="Times New Roman" w:cs="Times New Roman"/>
          <w:sz w:val="28"/>
          <w:szCs w:val="28"/>
        </w:rPr>
        <w:t>Слинкиной</w:t>
      </w:r>
      <w:proofErr w:type="spellEnd"/>
      <w:r w:rsidRPr="007C1F48">
        <w:rPr>
          <w:rFonts w:ascii="Times New Roman" w:hAnsi="Times New Roman" w:cs="Times New Roman"/>
          <w:sz w:val="28"/>
          <w:szCs w:val="28"/>
        </w:rPr>
        <w:t xml:space="preserve"> - объединенный архивный фонд № 72 «Жители города Нефтеюганска коренных национальностей пополнился новой описью и новыми архивными документами в количестве 12 единиц хранения (59 документов), а </w:t>
      </w:r>
      <w:proofErr w:type="spellStart"/>
      <w:r w:rsidRPr="007C1F48">
        <w:rPr>
          <w:rFonts w:ascii="Times New Roman" w:hAnsi="Times New Roman" w:cs="Times New Roman"/>
          <w:sz w:val="28"/>
          <w:szCs w:val="28"/>
        </w:rPr>
        <w:t>фотофонд</w:t>
      </w:r>
      <w:proofErr w:type="spellEnd"/>
      <w:r w:rsidRPr="007C1F48">
        <w:rPr>
          <w:rFonts w:ascii="Times New Roman" w:hAnsi="Times New Roman" w:cs="Times New Roman"/>
          <w:sz w:val="28"/>
          <w:szCs w:val="28"/>
        </w:rPr>
        <w:t xml:space="preserve"> увеличился на 6 позитивов с изображением  биографических моментов и фрагментов трудовой деятельности </w:t>
      </w:r>
      <w:proofErr w:type="spellStart"/>
      <w:r w:rsidRPr="007C1F48">
        <w:rPr>
          <w:rFonts w:ascii="Times New Roman" w:hAnsi="Times New Roman" w:cs="Times New Roman"/>
          <w:sz w:val="28"/>
          <w:szCs w:val="28"/>
        </w:rPr>
        <w:t>архивосдатчика</w:t>
      </w:r>
      <w:proofErr w:type="spellEnd"/>
      <w:r w:rsidRPr="007C1F48">
        <w:rPr>
          <w:rFonts w:ascii="Times New Roman" w:hAnsi="Times New Roman" w:cs="Times New Roman"/>
          <w:sz w:val="28"/>
          <w:szCs w:val="28"/>
        </w:rPr>
        <w:t xml:space="preserve">. В ходе выполнения архивных функций использовались документы и фотодокументы личного происхождения жителей коренных национальностей для подготовки статей, выставок. </w:t>
      </w:r>
    </w:p>
    <w:p w:rsidR="004F0DC8" w:rsidRPr="007C1F48" w:rsidRDefault="004F0DC8" w:rsidP="004F0DC8">
      <w:pPr>
        <w:spacing w:after="0" w:line="240" w:lineRule="auto"/>
        <w:ind w:firstLine="720"/>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За 2018 год специалистами отдела по делам архивов проведено 9 экскурсий, 2 из которых по профориентации старшеклассников. Экскурсии по материалам архивных выставок вызывают интерес, положительные отзывы и благодарность за интересную информацию у посетителей архива.</w:t>
      </w:r>
    </w:p>
    <w:p w:rsidR="004F0DC8" w:rsidRPr="007C1F48" w:rsidRDefault="004F0DC8" w:rsidP="004F0DC8">
      <w:pPr>
        <w:spacing w:after="0" w:line="240" w:lineRule="auto"/>
        <w:ind w:firstLine="720"/>
        <w:jc w:val="both"/>
        <w:rPr>
          <w:rFonts w:ascii="Times New Roman" w:hAnsi="Times New Roman" w:cs="Times New Roman"/>
          <w:sz w:val="28"/>
          <w:szCs w:val="28"/>
        </w:rPr>
      </w:pPr>
      <w:r w:rsidRPr="007C1F48">
        <w:rPr>
          <w:rFonts w:ascii="Times New Roman" w:hAnsi="Times New Roman" w:cs="Times New Roman"/>
          <w:color w:val="000000"/>
          <w:sz w:val="28"/>
          <w:szCs w:val="28"/>
        </w:rPr>
        <w:t>В рамках реализации Указа</w:t>
      </w:r>
      <w:r w:rsidRPr="007C1F48">
        <w:rPr>
          <w:rFonts w:ascii="Times New Roman" w:hAnsi="Times New Roman" w:cs="Times New Roman"/>
          <w:color w:val="000000"/>
          <w:sz w:val="28"/>
          <w:szCs w:val="28"/>
          <w:shd w:val="clear" w:color="auto" w:fill="FFFFFF"/>
        </w:rPr>
        <w:t xml:space="preserve"> Президента России о проведении в </w:t>
      </w:r>
      <w:r w:rsidRPr="007C1F48">
        <w:rPr>
          <w:rFonts w:ascii="Times New Roman" w:hAnsi="Times New Roman" w:cs="Times New Roman"/>
          <w:bCs/>
          <w:color w:val="000000"/>
          <w:sz w:val="28"/>
          <w:szCs w:val="28"/>
          <w:shd w:val="clear" w:color="auto" w:fill="FFFFFF"/>
        </w:rPr>
        <w:t xml:space="preserve">2018 году </w:t>
      </w:r>
      <w:r w:rsidRPr="007C1F48">
        <w:rPr>
          <w:rFonts w:ascii="Times New Roman" w:hAnsi="Times New Roman" w:cs="Times New Roman"/>
          <w:color w:val="000000"/>
          <w:sz w:val="28"/>
          <w:szCs w:val="28"/>
          <w:shd w:val="clear" w:color="auto" w:fill="FFFFFF"/>
        </w:rPr>
        <w:t>Года добровольца (</w:t>
      </w:r>
      <w:r w:rsidRPr="007C1F48">
        <w:rPr>
          <w:rFonts w:ascii="Times New Roman" w:hAnsi="Times New Roman" w:cs="Times New Roman"/>
          <w:bCs/>
          <w:color w:val="000000"/>
          <w:sz w:val="28"/>
          <w:szCs w:val="28"/>
          <w:shd w:val="clear" w:color="auto" w:fill="FFFFFF"/>
        </w:rPr>
        <w:t>волонтера</w:t>
      </w:r>
      <w:r w:rsidRPr="007C1F48">
        <w:rPr>
          <w:rFonts w:ascii="Times New Roman" w:hAnsi="Times New Roman" w:cs="Times New Roman"/>
          <w:color w:val="000000"/>
          <w:sz w:val="28"/>
          <w:szCs w:val="28"/>
          <w:shd w:val="clear" w:color="auto" w:fill="FFFFFF"/>
        </w:rPr>
        <w:t xml:space="preserve">) специалистами отдела подготовлена и оформлена на постоянное хранение коллекция фотодокументов, посвященная волонтерской деятельности организаций города Нефтеюганска и их участия в окружных и </w:t>
      </w:r>
      <w:r w:rsidRPr="007C1F48">
        <w:rPr>
          <w:rFonts w:ascii="Times New Roman" w:hAnsi="Times New Roman" w:cs="Times New Roman"/>
          <w:sz w:val="28"/>
          <w:szCs w:val="28"/>
          <w:shd w:val="clear" w:color="auto" w:fill="FFFFFF"/>
        </w:rPr>
        <w:t>федеральных программах и акциях.</w:t>
      </w:r>
    </w:p>
    <w:p w:rsidR="004F0DC8" w:rsidRPr="007C1F48" w:rsidRDefault="004F0DC8" w:rsidP="004F0DC8">
      <w:pPr>
        <w:keepNext/>
        <w:shd w:val="clear" w:color="auto" w:fill="FFFFFF"/>
        <w:spacing w:after="0" w:line="240" w:lineRule="auto"/>
        <w:ind w:firstLine="708"/>
        <w:jc w:val="both"/>
        <w:outlineLvl w:val="2"/>
        <w:rPr>
          <w:rFonts w:ascii="Times New Roman" w:hAnsi="Times New Roman" w:cs="Times New Roman"/>
          <w:bCs/>
          <w:color w:val="000000"/>
          <w:sz w:val="28"/>
          <w:szCs w:val="28"/>
        </w:rPr>
      </w:pPr>
      <w:r w:rsidRPr="007C1F48">
        <w:rPr>
          <w:rFonts w:ascii="Times New Roman" w:hAnsi="Times New Roman" w:cs="Times New Roman"/>
          <w:bCs/>
          <w:color w:val="000000"/>
          <w:sz w:val="28"/>
          <w:szCs w:val="28"/>
        </w:rPr>
        <w:t>В новостной ленте муниципальной телерадиокомпании «</w:t>
      </w:r>
      <w:proofErr w:type="spellStart"/>
      <w:r w:rsidRPr="007C1F48">
        <w:rPr>
          <w:rFonts w:ascii="Times New Roman" w:hAnsi="Times New Roman" w:cs="Times New Roman"/>
          <w:bCs/>
          <w:color w:val="000000"/>
          <w:sz w:val="28"/>
          <w:szCs w:val="28"/>
        </w:rPr>
        <w:t>Юганск</w:t>
      </w:r>
      <w:proofErr w:type="spellEnd"/>
      <w:r w:rsidRPr="007C1F48">
        <w:rPr>
          <w:rFonts w:ascii="Times New Roman" w:hAnsi="Times New Roman" w:cs="Times New Roman"/>
          <w:bCs/>
          <w:color w:val="000000"/>
          <w:sz w:val="28"/>
          <w:szCs w:val="28"/>
        </w:rPr>
        <w:t>» (далее ТРК «</w:t>
      </w:r>
      <w:proofErr w:type="spellStart"/>
      <w:r w:rsidRPr="007C1F48">
        <w:rPr>
          <w:rFonts w:ascii="Times New Roman" w:hAnsi="Times New Roman" w:cs="Times New Roman"/>
          <w:bCs/>
          <w:color w:val="000000"/>
          <w:sz w:val="28"/>
          <w:szCs w:val="28"/>
        </w:rPr>
        <w:t>Юганск</w:t>
      </w:r>
      <w:proofErr w:type="spellEnd"/>
      <w:r w:rsidRPr="007C1F48">
        <w:rPr>
          <w:rFonts w:ascii="Times New Roman" w:hAnsi="Times New Roman" w:cs="Times New Roman"/>
          <w:bCs/>
          <w:color w:val="000000"/>
          <w:sz w:val="28"/>
          <w:szCs w:val="28"/>
        </w:rPr>
        <w:t>») демонстрировалось 5 телесюжетов, посвященных деятельности архивного отдела, основанных на архивным документам, данные видеоролики размещены в социальных сетях Интернета ТРК «</w:t>
      </w:r>
      <w:proofErr w:type="spellStart"/>
      <w:r w:rsidRPr="007C1F48">
        <w:rPr>
          <w:rFonts w:ascii="Times New Roman" w:hAnsi="Times New Roman" w:cs="Times New Roman"/>
          <w:bCs/>
          <w:color w:val="000000"/>
          <w:sz w:val="28"/>
          <w:szCs w:val="28"/>
        </w:rPr>
        <w:t>Юганск</w:t>
      </w:r>
      <w:proofErr w:type="spellEnd"/>
      <w:r w:rsidRPr="007C1F48">
        <w:rPr>
          <w:rFonts w:ascii="Times New Roman" w:hAnsi="Times New Roman" w:cs="Times New Roman"/>
          <w:bCs/>
          <w:color w:val="000000"/>
          <w:sz w:val="28"/>
          <w:szCs w:val="28"/>
        </w:rPr>
        <w:t>»: «Одноклассники», «В контакте», «</w:t>
      </w:r>
      <w:proofErr w:type="spellStart"/>
      <w:r w:rsidRPr="007C1F48">
        <w:fldChar w:fldCharType="begin"/>
      </w:r>
      <w:r w:rsidRPr="007C1F48">
        <w:instrText xml:space="preserve"> HYPERLINK "https://www.youtube.com/?gl=RU&amp;hl=ru" \t "_blank" </w:instrText>
      </w:r>
      <w:r w:rsidRPr="007C1F48">
        <w:fldChar w:fldCharType="separate"/>
      </w:r>
      <w:r w:rsidRPr="007C1F48">
        <w:rPr>
          <w:rFonts w:ascii="Times New Roman" w:hAnsi="Times New Roman" w:cs="Times New Roman"/>
          <w:color w:val="000000"/>
          <w:sz w:val="28"/>
          <w:szCs w:val="28"/>
          <w:u w:val="single"/>
        </w:rPr>
        <w:t>YouTube</w:t>
      </w:r>
      <w:proofErr w:type="spellEnd"/>
      <w:r w:rsidRPr="007C1F48">
        <w:rPr>
          <w:rFonts w:ascii="Times New Roman" w:hAnsi="Times New Roman" w:cs="Times New Roman"/>
          <w:color w:val="000000"/>
          <w:sz w:val="28"/>
          <w:szCs w:val="28"/>
          <w:u w:val="single"/>
        </w:rPr>
        <w:fldChar w:fldCharType="end"/>
      </w:r>
      <w:r w:rsidRPr="007C1F48">
        <w:rPr>
          <w:rFonts w:ascii="Times New Roman" w:hAnsi="Times New Roman" w:cs="Times New Roman"/>
          <w:bCs/>
          <w:color w:val="000000"/>
          <w:sz w:val="28"/>
          <w:szCs w:val="28"/>
        </w:rPr>
        <w:t xml:space="preserve">», имеют много просмотров и положительных </w:t>
      </w:r>
      <w:r w:rsidRPr="007C1F48">
        <w:rPr>
          <w:rFonts w:ascii="Times New Roman" w:hAnsi="Times New Roman" w:cs="Times New Roman"/>
          <w:bCs/>
          <w:color w:val="000000"/>
          <w:sz w:val="28"/>
          <w:szCs w:val="28"/>
        </w:rPr>
        <w:lastRenderedPageBreak/>
        <w:t xml:space="preserve">комментариев. Начальник отдела по делам архивов выступала на радио на канале «Милицейская волна-Нефтеюганск».   </w:t>
      </w:r>
    </w:p>
    <w:p w:rsidR="004F0DC8" w:rsidRPr="007C1F48" w:rsidRDefault="004F0DC8" w:rsidP="004F0DC8">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sz w:val="28"/>
          <w:szCs w:val="28"/>
        </w:rPr>
        <w:t xml:space="preserve">   </w:t>
      </w:r>
      <w:r w:rsidRPr="007C1F48">
        <w:rPr>
          <w:rFonts w:ascii="Times New Roman" w:hAnsi="Times New Roman" w:cs="Times New Roman"/>
          <w:color w:val="000000"/>
          <w:sz w:val="28"/>
          <w:szCs w:val="28"/>
        </w:rPr>
        <w:t xml:space="preserve">Для размещения в информационно-просветительских изданиях «Календарь памятных дат», «Югорский калейдоскоп событий» специалистами отдела подготовлена информация о юбилеях и памятных датах по архивным фондам отдела на 2019 год. Информация о знатных юбилярах Нефтеюганска так же направлялась в </w:t>
      </w:r>
      <w:r w:rsidRPr="007C1F48">
        <w:rPr>
          <w:rFonts w:ascii="Times New Roman" w:hAnsi="Times New Roman" w:cs="Times New Roman"/>
          <w:color w:val="000000"/>
          <w:sz w:val="28"/>
          <w:szCs w:val="28"/>
          <w:shd w:val="clear" w:color="auto" w:fill="FFFFFF"/>
        </w:rPr>
        <w:t>Государственную библиотеку Югры.</w:t>
      </w:r>
    </w:p>
    <w:p w:rsidR="004F0DC8" w:rsidRPr="007C1F48" w:rsidRDefault="004F0DC8" w:rsidP="004F0DC8">
      <w:pPr>
        <w:spacing w:after="0" w:line="240" w:lineRule="auto"/>
        <w:ind w:firstLine="720"/>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 xml:space="preserve">В 2018 год исполнено 9 422 запросов: из них 252 запроса по документам государственной собственности ХМАО – Югры:   </w:t>
      </w:r>
    </w:p>
    <w:p w:rsidR="004F0DC8" w:rsidRPr="007C1F48" w:rsidRDefault="004F0DC8" w:rsidP="004F0DC8">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 xml:space="preserve">-запросы тематического характера - 169, из них положительных 128, 24 с отрицательным ответом, непрофильных – 17;  </w:t>
      </w:r>
    </w:p>
    <w:p w:rsidR="004F0DC8" w:rsidRPr="007C1F48" w:rsidRDefault="004F0DC8" w:rsidP="004F0DC8">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-запросы социально-правового характера – 9 252, из них: положительные ответы –6 254, отрицательные ответы – 1 984, непрофильных -1 014.</w:t>
      </w:r>
    </w:p>
    <w:p w:rsidR="004F0DC8" w:rsidRPr="007C1F48" w:rsidRDefault="004F0DC8" w:rsidP="004F0DC8">
      <w:pPr>
        <w:spacing w:after="0" w:line="240" w:lineRule="auto"/>
        <w:ind w:firstLine="720"/>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 xml:space="preserve">Всего в 2018 году поступило 8 946 запросов, из них 306 запросов, поступивших </w:t>
      </w:r>
      <w:proofErr w:type="gramStart"/>
      <w:r w:rsidRPr="007C1F48">
        <w:rPr>
          <w:rFonts w:ascii="Times New Roman" w:hAnsi="Times New Roman" w:cs="Times New Roman"/>
          <w:color w:val="000000"/>
          <w:sz w:val="28"/>
          <w:szCs w:val="28"/>
        </w:rPr>
        <w:t>в декабре 2017</w:t>
      </w:r>
      <w:proofErr w:type="gramEnd"/>
      <w:r w:rsidRPr="007C1F48">
        <w:rPr>
          <w:rFonts w:ascii="Times New Roman" w:hAnsi="Times New Roman" w:cs="Times New Roman"/>
          <w:color w:val="000000"/>
          <w:sz w:val="28"/>
          <w:szCs w:val="28"/>
        </w:rPr>
        <w:t xml:space="preserve"> были исполнены в январе 2018.</w:t>
      </w:r>
    </w:p>
    <w:p w:rsidR="004F0DC8" w:rsidRPr="007C1F48" w:rsidRDefault="004F0DC8" w:rsidP="004F0DC8">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Регулярного в течении отчетного года  специалистами отдела готовились инициативные информирования в  органы власти и СМИ города Нефтеюганска: в рубрику «Новости» официального сайта органов местного самоуправления города Нефтеюганска, автономное учреждение «</w:t>
      </w:r>
      <w:proofErr w:type="spellStart"/>
      <w:r w:rsidRPr="007C1F48">
        <w:rPr>
          <w:rFonts w:ascii="Times New Roman" w:hAnsi="Times New Roman" w:cs="Times New Roman"/>
          <w:sz w:val="28"/>
          <w:szCs w:val="28"/>
        </w:rPr>
        <w:t>Нефтеюганский</w:t>
      </w:r>
      <w:proofErr w:type="spellEnd"/>
      <w:r w:rsidRPr="007C1F48">
        <w:rPr>
          <w:rFonts w:ascii="Times New Roman" w:hAnsi="Times New Roman" w:cs="Times New Roman"/>
          <w:sz w:val="28"/>
          <w:szCs w:val="28"/>
        </w:rPr>
        <w:t xml:space="preserve"> информационный центр», для размещения в социальных сетях: о проведении мероприятий в отделе, об основных направлениях архивной деятельности, о проблемах комплектования отдела архивной информацией и документами, о  памятных и юбилейных датах </w:t>
      </w:r>
      <w:proofErr w:type="spellStart"/>
      <w:r w:rsidRPr="007C1F48">
        <w:rPr>
          <w:rFonts w:ascii="Times New Roman" w:hAnsi="Times New Roman" w:cs="Times New Roman"/>
          <w:sz w:val="28"/>
          <w:szCs w:val="28"/>
        </w:rPr>
        <w:t>архивосдатчиков</w:t>
      </w:r>
      <w:proofErr w:type="spellEnd"/>
      <w:r w:rsidRPr="007C1F48">
        <w:rPr>
          <w:rFonts w:ascii="Times New Roman" w:hAnsi="Times New Roman" w:cs="Times New Roman"/>
          <w:sz w:val="28"/>
          <w:szCs w:val="28"/>
        </w:rPr>
        <w:t xml:space="preserve"> и источников комплектования отдела, ко Дню памяти и скорби, об  участии архивистов в проводимой в городе Нефтеюганске ежегодной Конференции ВСМС (Всероссийский Совет местного самоуправления),  об участии и результатах окружной акции «Возвращение в историю, Роль комсомола в жизни страны, округа, города, семьи». </w:t>
      </w:r>
    </w:p>
    <w:p w:rsidR="004F0DC8" w:rsidRPr="007C1F48" w:rsidRDefault="004F0DC8" w:rsidP="004F0DC8">
      <w:pPr>
        <w:spacing w:after="0" w:line="240" w:lineRule="auto"/>
        <w:ind w:firstLine="708"/>
        <w:jc w:val="both"/>
        <w:rPr>
          <w:rFonts w:ascii="Times New Roman" w:hAnsi="Times New Roman" w:cs="Times New Roman"/>
          <w:color w:val="FF0000"/>
          <w:sz w:val="28"/>
          <w:szCs w:val="28"/>
        </w:rPr>
      </w:pPr>
      <w:r w:rsidRPr="007C1F48">
        <w:rPr>
          <w:rFonts w:ascii="Times New Roman" w:hAnsi="Times New Roman" w:cs="Times New Roman"/>
          <w:sz w:val="28"/>
          <w:szCs w:val="28"/>
        </w:rPr>
        <w:t>Всего подготовлено за 2018 год 24 инициативных информирования.</w:t>
      </w:r>
    </w:p>
    <w:p w:rsidR="004F0DC8" w:rsidRPr="007C1F48" w:rsidRDefault="004F0DC8" w:rsidP="004F0DC8">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 xml:space="preserve">Исследователям в читальном зале было выдано 977 дел. </w:t>
      </w:r>
    </w:p>
    <w:p w:rsidR="004F0DC8" w:rsidRPr="007C1F48" w:rsidRDefault="004F0DC8" w:rsidP="004F0DC8">
      <w:pPr>
        <w:spacing w:after="0" w:line="240" w:lineRule="auto"/>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ab/>
        <w:t>За 2018 год количество пользователей архивной информацией составило 9 763 человек, 184 человека посетили экскурсии и 126 человек посетили наши мероприятия (круглый стол, встреча в рамках социального проектирования</w:t>
      </w:r>
      <w:proofErr w:type="gramStart"/>
      <w:r w:rsidRPr="007C1F48">
        <w:rPr>
          <w:rFonts w:ascii="Times New Roman" w:hAnsi="Times New Roman" w:cs="Times New Roman"/>
          <w:color w:val="000000"/>
          <w:sz w:val="28"/>
          <w:szCs w:val="28"/>
        </w:rPr>
        <w:t>)</w:t>
      </w:r>
      <w:r w:rsidRPr="007C1F48">
        <w:rPr>
          <w:rFonts w:ascii="Times New Roman" w:hAnsi="Times New Roman" w:cs="Times New Roman"/>
          <w:bCs/>
          <w:color w:val="000000"/>
          <w:sz w:val="28"/>
          <w:szCs w:val="28"/>
        </w:rPr>
        <w:t xml:space="preserve">, </w:t>
      </w:r>
      <w:r w:rsidR="00AC2807" w:rsidRPr="007C1F48">
        <w:rPr>
          <w:rFonts w:ascii="Times New Roman" w:hAnsi="Times New Roman" w:cs="Times New Roman"/>
          <w:bCs/>
          <w:color w:val="000000"/>
          <w:sz w:val="28"/>
          <w:szCs w:val="28"/>
        </w:rPr>
        <w:t xml:space="preserve">  </w:t>
      </w:r>
      <w:proofErr w:type="gramEnd"/>
      <w:r w:rsidRPr="007C1F48">
        <w:rPr>
          <w:rFonts w:ascii="Times New Roman" w:hAnsi="Times New Roman" w:cs="Times New Roman"/>
          <w:bCs/>
          <w:color w:val="000000"/>
          <w:sz w:val="28"/>
          <w:szCs w:val="28"/>
        </w:rPr>
        <w:t xml:space="preserve">     9 252 исполнение справок социально-правового характера, 32 посещения читального зала, исполнение 169 запросов тематического характера.</w:t>
      </w:r>
      <w:r w:rsidRPr="007C1F48">
        <w:rPr>
          <w:rFonts w:ascii="Times New Roman" w:hAnsi="Times New Roman" w:cs="Times New Roman"/>
          <w:color w:val="000000"/>
          <w:sz w:val="28"/>
          <w:szCs w:val="28"/>
        </w:rPr>
        <w:t xml:space="preserve"> </w:t>
      </w:r>
    </w:p>
    <w:p w:rsidR="004F0DC8" w:rsidRPr="007C1F48" w:rsidRDefault="004F0DC8" w:rsidP="004F0DC8">
      <w:pPr>
        <w:spacing w:after="0" w:line="240" w:lineRule="auto"/>
        <w:ind w:firstLine="708"/>
        <w:jc w:val="both"/>
        <w:rPr>
          <w:rFonts w:ascii="Times New Roman" w:eastAsia="Calibri" w:hAnsi="Times New Roman" w:cs="Times New Roman"/>
          <w:sz w:val="28"/>
          <w:szCs w:val="28"/>
          <w:lang w:eastAsia="en-US"/>
        </w:rPr>
      </w:pPr>
      <w:r w:rsidRPr="007C1F48">
        <w:rPr>
          <w:rFonts w:ascii="Times New Roman" w:hAnsi="Times New Roman" w:cs="Times New Roman"/>
          <w:color w:val="000000"/>
          <w:sz w:val="28"/>
          <w:szCs w:val="28"/>
        </w:rPr>
        <w:t xml:space="preserve">Сотрудникам было выдано 529 дел и 1 312 фотодокументов. Во временное пользование 165 дел. </w:t>
      </w:r>
      <w:r w:rsidRPr="007C1F48">
        <w:rPr>
          <w:rFonts w:ascii="Times New Roman" w:eastAsia="Calibri" w:hAnsi="Times New Roman" w:cs="Times New Roman"/>
          <w:sz w:val="28"/>
          <w:szCs w:val="28"/>
          <w:lang w:eastAsia="en-US"/>
        </w:rPr>
        <w:t xml:space="preserve">Так же отсканировано 205 единиц хранения фотодокументов. </w:t>
      </w:r>
    </w:p>
    <w:p w:rsidR="004F0DC8" w:rsidRPr="007C1F48" w:rsidRDefault="004F0DC8" w:rsidP="004F0DC8">
      <w:pPr>
        <w:spacing w:after="0" w:line="240" w:lineRule="auto"/>
        <w:ind w:firstLine="708"/>
        <w:jc w:val="both"/>
        <w:rPr>
          <w:rFonts w:ascii="Times New Roman" w:eastAsia="Calibri" w:hAnsi="Times New Roman" w:cs="Times New Roman"/>
          <w:sz w:val="28"/>
          <w:szCs w:val="28"/>
          <w:lang w:eastAsia="en-US"/>
        </w:rPr>
      </w:pPr>
      <w:r w:rsidRPr="007C1F48">
        <w:rPr>
          <w:rFonts w:ascii="Times New Roman" w:eastAsia="Calibri" w:hAnsi="Times New Roman" w:cs="Times New Roman"/>
          <w:sz w:val="28"/>
          <w:szCs w:val="28"/>
          <w:lang w:eastAsia="en-US"/>
        </w:rPr>
        <w:t>За 2018 год страничку городской архив на официальном сайте администрации города Нефтеюганска посетили 2 062 человека. В основы посещения были связаны с ознакомлением подачи запроса в архив.</w:t>
      </w:r>
    </w:p>
    <w:p w:rsidR="004F0DC8" w:rsidRPr="007C1F48" w:rsidRDefault="004F0DC8" w:rsidP="004F0DC8">
      <w:pPr>
        <w:spacing w:after="0" w:line="240" w:lineRule="auto"/>
        <w:ind w:firstLine="708"/>
        <w:jc w:val="both"/>
        <w:rPr>
          <w:rFonts w:ascii="Times New Roman" w:eastAsia="Calibri" w:hAnsi="Times New Roman" w:cs="Times New Roman"/>
          <w:sz w:val="28"/>
          <w:szCs w:val="28"/>
          <w:lang w:eastAsia="en-US"/>
        </w:rPr>
      </w:pPr>
    </w:p>
    <w:p w:rsidR="004F0DC8" w:rsidRPr="007C1F48" w:rsidRDefault="004F0DC8" w:rsidP="004F0DC8">
      <w:pPr>
        <w:shd w:val="clear" w:color="auto" w:fill="FFFFFF"/>
        <w:tabs>
          <w:tab w:val="left" w:pos="709"/>
        </w:tabs>
        <w:spacing w:after="0" w:line="240" w:lineRule="auto"/>
        <w:outlineLvl w:val="0"/>
        <w:rPr>
          <w:rFonts w:ascii="Times New Roman" w:eastAsia="Calibri" w:hAnsi="Times New Roman" w:cs="Times New Roman"/>
          <w:i/>
          <w:sz w:val="28"/>
          <w:szCs w:val="28"/>
          <w:u w:val="single"/>
          <w:lang w:eastAsia="en-US"/>
        </w:rPr>
      </w:pPr>
      <w:r w:rsidRPr="007C1F48">
        <w:rPr>
          <w:rFonts w:ascii="Times New Roman" w:eastAsia="Calibri" w:hAnsi="Times New Roman" w:cs="Times New Roman"/>
          <w:i/>
          <w:sz w:val="28"/>
          <w:szCs w:val="28"/>
          <w:u w:val="single"/>
          <w:lang w:eastAsia="en-US"/>
        </w:rPr>
        <w:t>Комитет записи актов гражданского состояния</w:t>
      </w:r>
    </w:p>
    <w:p w:rsidR="004F0DC8" w:rsidRPr="007C1F48" w:rsidRDefault="004F0DC8" w:rsidP="004F0DC8">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Определяющим фактором увеличения численности населения является естественный прирост.  За 2014 год естественный прирост населения </w:t>
      </w:r>
      <w:r w:rsidR="00807C27" w:rsidRPr="007C1F48">
        <w:rPr>
          <w:rFonts w:ascii="Times New Roman" w:hAnsi="Times New Roman" w:cs="Times New Roman"/>
          <w:sz w:val="28"/>
          <w:szCs w:val="28"/>
        </w:rPr>
        <w:t xml:space="preserve">составил      </w:t>
      </w:r>
      <w:r w:rsidR="00807C27" w:rsidRPr="007C1F48">
        <w:rPr>
          <w:rFonts w:ascii="Times New Roman" w:hAnsi="Times New Roman" w:cs="Times New Roman"/>
          <w:sz w:val="28"/>
          <w:szCs w:val="28"/>
        </w:rPr>
        <w:lastRenderedPageBreak/>
        <w:t>1</w:t>
      </w:r>
      <w:r w:rsidRPr="007C1F48">
        <w:rPr>
          <w:rFonts w:ascii="Times New Roman" w:hAnsi="Times New Roman" w:cs="Times New Roman"/>
          <w:sz w:val="28"/>
          <w:szCs w:val="28"/>
        </w:rPr>
        <w:t xml:space="preserve"> 099 человек, за 2015 год - 1 141, за 2016 год -  914, за 2017 год -  808, за 2018 год – 739.</w:t>
      </w:r>
    </w:p>
    <w:p w:rsidR="004F0DC8" w:rsidRPr="007C1F48" w:rsidRDefault="004F0DC8" w:rsidP="004F0DC8">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Устойчивость демографического развития достигается за счёт молодой возрастной структуры населения и сравнительно низкого уровня смертности в сравнении с другими регионами России. </w:t>
      </w:r>
    </w:p>
    <w:p w:rsidR="004F0DC8" w:rsidRPr="007C1F48" w:rsidRDefault="004F0DC8" w:rsidP="004F0DC8">
      <w:pPr>
        <w:spacing w:after="0" w:line="240" w:lineRule="auto"/>
        <w:ind w:firstLine="709"/>
        <w:jc w:val="both"/>
        <w:rPr>
          <w:rFonts w:ascii="Times New Roman" w:hAnsi="Times New Roman" w:cs="Times New Roman"/>
          <w:color w:val="FF6600"/>
          <w:sz w:val="28"/>
          <w:szCs w:val="28"/>
        </w:rPr>
      </w:pPr>
      <w:r w:rsidRPr="007C1F48">
        <w:rPr>
          <w:rFonts w:ascii="Times New Roman" w:hAnsi="Times New Roman" w:cs="Times New Roman"/>
          <w:sz w:val="28"/>
          <w:szCs w:val="28"/>
        </w:rPr>
        <w:t>На основании этого показателя г.Нефтеюганск можно отнести к территориям с положительной демографической динамикой.</w:t>
      </w:r>
    </w:p>
    <w:p w:rsidR="004F0DC8" w:rsidRPr="007C1F48" w:rsidRDefault="004F0DC8" w:rsidP="00AC2807">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Основной причиной роста рождаемости следует считать реализацию приоритетного национального проекта в сфере здравоохранения: внедрение родовых сертификатов, увеличение пособий по рождению ребёнка.</w:t>
      </w:r>
    </w:p>
    <w:p w:rsidR="00AC2807" w:rsidRPr="007C1F48" w:rsidRDefault="00AC2807" w:rsidP="00AC2807">
      <w:pPr>
        <w:spacing w:after="0" w:line="240" w:lineRule="auto"/>
        <w:ind w:firstLine="709"/>
        <w:jc w:val="both"/>
        <w:rPr>
          <w:rFonts w:ascii="Times New Roman" w:hAnsi="Times New Roman" w:cs="Times New Roman"/>
          <w:sz w:val="28"/>
          <w:szCs w:val="28"/>
        </w:rPr>
      </w:pPr>
    </w:p>
    <w:p w:rsidR="004F0DC8" w:rsidRPr="007C1F48" w:rsidRDefault="004F0DC8" w:rsidP="004F0DC8">
      <w:pPr>
        <w:spacing w:after="0" w:line="240" w:lineRule="auto"/>
        <w:ind w:firstLine="709"/>
        <w:jc w:val="center"/>
        <w:rPr>
          <w:rFonts w:ascii="Times New Roman" w:hAnsi="Times New Roman" w:cs="Times New Roman"/>
          <w:sz w:val="24"/>
          <w:szCs w:val="24"/>
        </w:rPr>
      </w:pPr>
      <w:r w:rsidRPr="007C1F48">
        <w:rPr>
          <w:rFonts w:ascii="Times New Roman" w:hAnsi="Times New Roman" w:cs="Times New Roman"/>
          <w:sz w:val="24"/>
          <w:szCs w:val="24"/>
        </w:rPr>
        <w:t>Государственная регистрация рождения</w:t>
      </w:r>
    </w:p>
    <w:p w:rsidR="004F0DC8" w:rsidRPr="007C1F48" w:rsidRDefault="004F0DC8" w:rsidP="004F0DC8">
      <w:pPr>
        <w:spacing w:after="0" w:line="240" w:lineRule="auto"/>
        <w:ind w:firstLine="709"/>
        <w:jc w:val="center"/>
        <w:rPr>
          <w:rFonts w:ascii="Times New Roman" w:hAnsi="Times New Roman" w:cs="Times New Roman"/>
          <w:sz w:val="24"/>
          <w:szCs w:val="24"/>
        </w:rPr>
      </w:pPr>
    </w:p>
    <w:tbl>
      <w:tblPr>
        <w:tblStyle w:val="33"/>
        <w:tblW w:w="9351" w:type="dxa"/>
        <w:tblLook w:val="01E0" w:firstRow="1" w:lastRow="1" w:firstColumn="1" w:lastColumn="1" w:noHBand="0" w:noVBand="0"/>
      </w:tblPr>
      <w:tblGrid>
        <w:gridCol w:w="884"/>
        <w:gridCol w:w="2753"/>
        <w:gridCol w:w="1251"/>
        <w:gridCol w:w="1344"/>
        <w:gridCol w:w="1154"/>
        <w:gridCol w:w="1965"/>
      </w:tblGrid>
      <w:tr w:rsidR="004F0DC8" w:rsidRPr="007C1F48" w:rsidTr="004F0DC8">
        <w:trPr>
          <w:trHeight w:val="857"/>
        </w:trPr>
        <w:tc>
          <w:tcPr>
            <w:tcW w:w="884"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both"/>
              <w:rPr>
                <w:rFonts w:cs="Times New Roman"/>
                <w:sz w:val="24"/>
                <w:szCs w:val="24"/>
              </w:rPr>
            </w:pPr>
            <w:r w:rsidRPr="007C1F48">
              <w:rPr>
                <w:rFonts w:cs="Times New Roman"/>
                <w:sz w:val="24"/>
                <w:szCs w:val="24"/>
              </w:rPr>
              <w:t>Год</w:t>
            </w:r>
          </w:p>
        </w:tc>
        <w:tc>
          <w:tcPr>
            <w:tcW w:w="2753"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both"/>
              <w:rPr>
                <w:rFonts w:cs="Times New Roman"/>
                <w:sz w:val="24"/>
                <w:szCs w:val="24"/>
              </w:rPr>
            </w:pPr>
            <w:r w:rsidRPr="007C1F48">
              <w:rPr>
                <w:rFonts w:cs="Times New Roman"/>
                <w:sz w:val="24"/>
                <w:szCs w:val="24"/>
              </w:rPr>
              <w:t>Количество</w:t>
            </w:r>
          </w:p>
          <w:p w:rsidR="004F0DC8" w:rsidRPr="007C1F48" w:rsidRDefault="004F0DC8" w:rsidP="004F0DC8">
            <w:pPr>
              <w:spacing w:after="0" w:line="240" w:lineRule="auto"/>
              <w:jc w:val="both"/>
              <w:rPr>
                <w:rFonts w:cs="Times New Roman"/>
                <w:sz w:val="24"/>
                <w:szCs w:val="24"/>
              </w:rPr>
            </w:pPr>
            <w:r w:rsidRPr="007C1F48">
              <w:rPr>
                <w:rFonts w:cs="Times New Roman"/>
                <w:sz w:val="24"/>
                <w:szCs w:val="24"/>
              </w:rPr>
              <w:t>зарегистрированных</w:t>
            </w:r>
          </w:p>
          <w:p w:rsidR="004F0DC8" w:rsidRPr="007C1F48" w:rsidRDefault="004F0DC8" w:rsidP="004F0DC8">
            <w:pPr>
              <w:spacing w:after="0" w:line="240" w:lineRule="auto"/>
              <w:jc w:val="both"/>
              <w:rPr>
                <w:rFonts w:cs="Times New Roman"/>
                <w:sz w:val="24"/>
                <w:szCs w:val="24"/>
              </w:rPr>
            </w:pPr>
            <w:r w:rsidRPr="007C1F48">
              <w:rPr>
                <w:rFonts w:cs="Times New Roman"/>
                <w:sz w:val="24"/>
                <w:szCs w:val="24"/>
              </w:rPr>
              <w:t>рождений</w:t>
            </w:r>
          </w:p>
        </w:tc>
        <w:tc>
          <w:tcPr>
            <w:tcW w:w="1251"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both"/>
              <w:rPr>
                <w:rFonts w:cs="Times New Roman"/>
                <w:sz w:val="24"/>
                <w:szCs w:val="24"/>
              </w:rPr>
            </w:pPr>
            <w:r w:rsidRPr="007C1F48">
              <w:rPr>
                <w:rFonts w:cs="Times New Roman"/>
                <w:sz w:val="24"/>
                <w:szCs w:val="24"/>
              </w:rPr>
              <w:t>Двойни</w:t>
            </w:r>
          </w:p>
        </w:tc>
        <w:tc>
          <w:tcPr>
            <w:tcW w:w="1344"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both"/>
              <w:rPr>
                <w:rFonts w:cs="Times New Roman"/>
                <w:sz w:val="24"/>
                <w:szCs w:val="24"/>
              </w:rPr>
            </w:pPr>
            <w:r w:rsidRPr="007C1F48">
              <w:rPr>
                <w:rFonts w:cs="Times New Roman"/>
                <w:sz w:val="24"/>
                <w:szCs w:val="24"/>
              </w:rPr>
              <w:t>Мальчики</w:t>
            </w:r>
          </w:p>
        </w:tc>
        <w:tc>
          <w:tcPr>
            <w:tcW w:w="1154"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both"/>
              <w:rPr>
                <w:rFonts w:cs="Times New Roman"/>
                <w:sz w:val="24"/>
                <w:szCs w:val="24"/>
              </w:rPr>
            </w:pPr>
            <w:r w:rsidRPr="007C1F48">
              <w:rPr>
                <w:rFonts w:cs="Times New Roman"/>
                <w:sz w:val="24"/>
                <w:szCs w:val="24"/>
              </w:rPr>
              <w:t>Девочки</w:t>
            </w:r>
          </w:p>
        </w:tc>
        <w:tc>
          <w:tcPr>
            <w:tcW w:w="1965"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both"/>
              <w:rPr>
                <w:rFonts w:cs="Times New Roman"/>
                <w:sz w:val="24"/>
                <w:szCs w:val="24"/>
              </w:rPr>
            </w:pPr>
            <w:r w:rsidRPr="007C1F48">
              <w:rPr>
                <w:rFonts w:cs="Times New Roman"/>
                <w:sz w:val="24"/>
                <w:szCs w:val="24"/>
              </w:rPr>
              <w:t>Родившихся у</w:t>
            </w:r>
          </w:p>
          <w:p w:rsidR="004F0DC8" w:rsidRPr="007C1F48" w:rsidRDefault="004F0DC8" w:rsidP="004F0DC8">
            <w:pPr>
              <w:spacing w:after="0" w:line="240" w:lineRule="auto"/>
              <w:jc w:val="both"/>
              <w:rPr>
                <w:rFonts w:cs="Times New Roman"/>
                <w:sz w:val="24"/>
                <w:szCs w:val="24"/>
              </w:rPr>
            </w:pPr>
            <w:r w:rsidRPr="007C1F48">
              <w:rPr>
                <w:rFonts w:cs="Times New Roman"/>
                <w:sz w:val="24"/>
                <w:szCs w:val="24"/>
              </w:rPr>
              <w:t>иностранных граждан</w:t>
            </w:r>
          </w:p>
        </w:tc>
      </w:tr>
      <w:tr w:rsidR="004F0DC8" w:rsidRPr="007C1F48" w:rsidTr="004F0DC8">
        <w:trPr>
          <w:trHeight w:val="355"/>
        </w:trPr>
        <w:tc>
          <w:tcPr>
            <w:tcW w:w="884"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both"/>
              <w:rPr>
                <w:rFonts w:cs="Times New Roman"/>
                <w:sz w:val="24"/>
                <w:szCs w:val="24"/>
              </w:rPr>
            </w:pPr>
            <w:r w:rsidRPr="007C1F48">
              <w:rPr>
                <w:rFonts w:cs="Times New Roman"/>
                <w:sz w:val="24"/>
                <w:szCs w:val="24"/>
              </w:rPr>
              <w:t>2013</w:t>
            </w:r>
          </w:p>
        </w:tc>
        <w:tc>
          <w:tcPr>
            <w:tcW w:w="2753"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1998</w:t>
            </w:r>
          </w:p>
        </w:tc>
        <w:tc>
          <w:tcPr>
            <w:tcW w:w="1251"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24</w:t>
            </w:r>
          </w:p>
        </w:tc>
        <w:tc>
          <w:tcPr>
            <w:tcW w:w="1344"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1027</w:t>
            </w:r>
          </w:p>
        </w:tc>
        <w:tc>
          <w:tcPr>
            <w:tcW w:w="1154"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971</w:t>
            </w:r>
          </w:p>
        </w:tc>
        <w:tc>
          <w:tcPr>
            <w:tcW w:w="1965"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88</w:t>
            </w:r>
          </w:p>
        </w:tc>
      </w:tr>
      <w:tr w:rsidR="004F0DC8" w:rsidRPr="007C1F48" w:rsidTr="004F0DC8">
        <w:trPr>
          <w:trHeight w:val="355"/>
        </w:trPr>
        <w:tc>
          <w:tcPr>
            <w:tcW w:w="884"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both"/>
              <w:rPr>
                <w:rFonts w:cs="Times New Roman"/>
                <w:sz w:val="24"/>
                <w:szCs w:val="24"/>
              </w:rPr>
            </w:pPr>
            <w:r w:rsidRPr="007C1F48">
              <w:rPr>
                <w:rFonts w:cs="Times New Roman"/>
                <w:sz w:val="24"/>
                <w:szCs w:val="24"/>
              </w:rPr>
              <w:t>2014</w:t>
            </w:r>
          </w:p>
        </w:tc>
        <w:tc>
          <w:tcPr>
            <w:tcW w:w="2753"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1937</w:t>
            </w:r>
          </w:p>
        </w:tc>
        <w:tc>
          <w:tcPr>
            <w:tcW w:w="1251"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23</w:t>
            </w:r>
          </w:p>
        </w:tc>
        <w:tc>
          <w:tcPr>
            <w:tcW w:w="1344"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979</w:t>
            </w:r>
          </w:p>
        </w:tc>
        <w:tc>
          <w:tcPr>
            <w:tcW w:w="1154"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958</w:t>
            </w:r>
          </w:p>
        </w:tc>
        <w:tc>
          <w:tcPr>
            <w:tcW w:w="1965"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116</w:t>
            </w:r>
          </w:p>
        </w:tc>
      </w:tr>
      <w:tr w:rsidR="004F0DC8" w:rsidRPr="007C1F48" w:rsidTr="004F0DC8">
        <w:trPr>
          <w:trHeight w:val="355"/>
        </w:trPr>
        <w:tc>
          <w:tcPr>
            <w:tcW w:w="884"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both"/>
              <w:rPr>
                <w:rFonts w:cs="Times New Roman"/>
                <w:sz w:val="24"/>
                <w:szCs w:val="24"/>
              </w:rPr>
            </w:pPr>
            <w:r w:rsidRPr="007C1F48">
              <w:rPr>
                <w:rFonts w:cs="Times New Roman"/>
                <w:sz w:val="24"/>
                <w:szCs w:val="24"/>
              </w:rPr>
              <w:t>2015</w:t>
            </w:r>
          </w:p>
        </w:tc>
        <w:tc>
          <w:tcPr>
            <w:tcW w:w="2753"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1928</w:t>
            </w:r>
          </w:p>
        </w:tc>
        <w:tc>
          <w:tcPr>
            <w:tcW w:w="1251"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22</w:t>
            </w:r>
          </w:p>
        </w:tc>
        <w:tc>
          <w:tcPr>
            <w:tcW w:w="1344"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973</w:t>
            </w:r>
          </w:p>
        </w:tc>
        <w:tc>
          <w:tcPr>
            <w:tcW w:w="1154"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955</w:t>
            </w:r>
          </w:p>
        </w:tc>
        <w:tc>
          <w:tcPr>
            <w:tcW w:w="1965"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52</w:t>
            </w:r>
          </w:p>
        </w:tc>
      </w:tr>
      <w:tr w:rsidR="004F0DC8" w:rsidRPr="007C1F48" w:rsidTr="004F0DC8">
        <w:trPr>
          <w:trHeight w:val="317"/>
        </w:trPr>
        <w:tc>
          <w:tcPr>
            <w:tcW w:w="884"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both"/>
              <w:rPr>
                <w:rFonts w:cs="Times New Roman"/>
                <w:sz w:val="24"/>
                <w:szCs w:val="24"/>
              </w:rPr>
            </w:pPr>
            <w:r w:rsidRPr="007C1F48">
              <w:rPr>
                <w:rFonts w:cs="Times New Roman"/>
                <w:sz w:val="24"/>
                <w:szCs w:val="24"/>
              </w:rPr>
              <w:t>2016</w:t>
            </w:r>
          </w:p>
        </w:tc>
        <w:tc>
          <w:tcPr>
            <w:tcW w:w="2753"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1670</w:t>
            </w:r>
          </w:p>
        </w:tc>
        <w:tc>
          <w:tcPr>
            <w:tcW w:w="1251"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33</w:t>
            </w:r>
          </w:p>
        </w:tc>
        <w:tc>
          <w:tcPr>
            <w:tcW w:w="1344"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894</w:t>
            </w:r>
          </w:p>
        </w:tc>
        <w:tc>
          <w:tcPr>
            <w:tcW w:w="1154"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781</w:t>
            </w:r>
          </w:p>
        </w:tc>
        <w:tc>
          <w:tcPr>
            <w:tcW w:w="1965"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32</w:t>
            </w:r>
          </w:p>
        </w:tc>
      </w:tr>
      <w:tr w:rsidR="004F0DC8" w:rsidRPr="007C1F48" w:rsidTr="004F0DC8">
        <w:trPr>
          <w:trHeight w:val="354"/>
        </w:trPr>
        <w:tc>
          <w:tcPr>
            <w:tcW w:w="884"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both"/>
              <w:rPr>
                <w:rFonts w:cs="Times New Roman"/>
                <w:sz w:val="24"/>
                <w:szCs w:val="24"/>
              </w:rPr>
            </w:pPr>
            <w:r w:rsidRPr="007C1F48">
              <w:rPr>
                <w:rFonts w:cs="Times New Roman"/>
                <w:sz w:val="24"/>
                <w:szCs w:val="24"/>
              </w:rPr>
              <w:t>2017</w:t>
            </w:r>
          </w:p>
        </w:tc>
        <w:tc>
          <w:tcPr>
            <w:tcW w:w="2753"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1558</w:t>
            </w:r>
          </w:p>
        </w:tc>
        <w:tc>
          <w:tcPr>
            <w:tcW w:w="1251"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16</w:t>
            </w:r>
          </w:p>
        </w:tc>
        <w:tc>
          <w:tcPr>
            <w:tcW w:w="1344"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777</w:t>
            </w:r>
          </w:p>
        </w:tc>
        <w:tc>
          <w:tcPr>
            <w:tcW w:w="1154"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777</w:t>
            </w:r>
          </w:p>
        </w:tc>
        <w:tc>
          <w:tcPr>
            <w:tcW w:w="1965"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29</w:t>
            </w:r>
          </w:p>
        </w:tc>
      </w:tr>
      <w:tr w:rsidR="004F0DC8" w:rsidRPr="007C1F48" w:rsidTr="004F0DC8">
        <w:trPr>
          <w:trHeight w:val="354"/>
        </w:trPr>
        <w:tc>
          <w:tcPr>
            <w:tcW w:w="884" w:type="dxa"/>
            <w:tcBorders>
              <w:top w:val="single" w:sz="4" w:space="0" w:color="auto"/>
              <w:left w:val="single" w:sz="4" w:space="0" w:color="auto"/>
              <w:bottom w:val="single" w:sz="4" w:space="0" w:color="auto"/>
              <w:right w:val="single" w:sz="4" w:space="0" w:color="auto"/>
            </w:tcBorders>
          </w:tcPr>
          <w:p w:rsidR="004F0DC8" w:rsidRPr="007C1F48" w:rsidRDefault="004F0DC8" w:rsidP="004F0DC8">
            <w:pPr>
              <w:spacing w:after="0" w:line="240" w:lineRule="auto"/>
              <w:jc w:val="both"/>
              <w:rPr>
                <w:rFonts w:cs="Times New Roman"/>
                <w:sz w:val="24"/>
                <w:szCs w:val="24"/>
              </w:rPr>
            </w:pPr>
            <w:r w:rsidRPr="007C1F48">
              <w:rPr>
                <w:rFonts w:cs="Times New Roman"/>
                <w:sz w:val="24"/>
                <w:szCs w:val="24"/>
              </w:rPr>
              <w:t>2018</w:t>
            </w:r>
          </w:p>
        </w:tc>
        <w:tc>
          <w:tcPr>
            <w:tcW w:w="2753" w:type="dxa"/>
            <w:tcBorders>
              <w:top w:val="single" w:sz="4" w:space="0" w:color="auto"/>
              <w:left w:val="single" w:sz="4" w:space="0" w:color="auto"/>
              <w:bottom w:val="single" w:sz="4" w:space="0" w:color="auto"/>
              <w:right w:val="single" w:sz="4" w:space="0" w:color="auto"/>
            </w:tcBorders>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1516</w:t>
            </w:r>
          </w:p>
        </w:tc>
        <w:tc>
          <w:tcPr>
            <w:tcW w:w="1251" w:type="dxa"/>
            <w:tcBorders>
              <w:top w:val="single" w:sz="4" w:space="0" w:color="auto"/>
              <w:left w:val="single" w:sz="4" w:space="0" w:color="auto"/>
              <w:bottom w:val="single" w:sz="4" w:space="0" w:color="auto"/>
              <w:right w:val="single" w:sz="4" w:space="0" w:color="auto"/>
            </w:tcBorders>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22</w:t>
            </w:r>
          </w:p>
        </w:tc>
        <w:tc>
          <w:tcPr>
            <w:tcW w:w="1344" w:type="dxa"/>
            <w:tcBorders>
              <w:top w:val="single" w:sz="4" w:space="0" w:color="auto"/>
              <w:left w:val="single" w:sz="4" w:space="0" w:color="auto"/>
              <w:bottom w:val="single" w:sz="4" w:space="0" w:color="auto"/>
              <w:right w:val="single" w:sz="4" w:space="0" w:color="auto"/>
            </w:tcBorders>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773</w:t>
            </w:r>
          </w:p>
        </w:tc>
        <w:tc>
          <w:tcPr>
            <w:tcW w:w="1154" w:type="dxa"/>
            <w:tcBorders>
              <w:top w:val="single" w:sz="4" w:space="0" w:color="auto"/>
              <w:left w:val="single" w:sz="4" w:space="0" w:color="auto"/>
              <w:bottom w:val="single" w:sz="4" w:space="0" w:color="auto"/>
              <w:right w:val="single" w:sz="4" w:space="0" w:color="auto"/>
            </w:tcBorders>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743</w:t>
            </w:r>
          </w:p>
        </w:tc>
        <w:tc>
          <w:tcPr>
            <w:tcW w:w="1965" w:type="dxa"/>
            <w:tcBorders>
              <w:top w:val="single" w:sz="4" w:space="0" w:color="auto"/>
              <w:left w:val="single" w:sz="4" w:space="0" w:color="auto"/>
              <w:bottom w:val="single" w:sz="4" w:space="0" w:color="auto"/>
              <w:right w:val="single" w:sz="4" w:space="0" w:color="auto"/>
            </w:tcBorders>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24</w:t>
            </w:r>
          </w:p>
        </w:tc>
      </w:tr>
    </w:tbl>
    <w:p w:rsidR="004F0DC8" w:rsidRPr="007C1F48" w:rsidRDefault="004F0DC8" w:rsidP="004F0DC8">
      <w:pPr>
        <w:spacing w:after="0" w:line="240" w:lineRule="auto"/>
        <w:ind w:firstLine="709"/>
        <w:jc w:val="both"/>
        <w:rPr>
          <w:rFonts w:ascii="Times New Roman" w:hAnsi="Times New Roman" w:cs="Times New Roman"/>
          <w:sz w:val="28"/>
          <w:szCs w:val="28"/>
        </w:rPr>
      </w:pPr>
    </w:p>
    <w:p w:rsidR="004F0DC8" w:rsidRPr="007C1F48" w:rsidRDefault="004F0DC8" w:rsidP="004F0DC8">
      <w:pPr>
        <w:spacing w:after="0" w:line="240" w:lineRule="auto"/>
        <w:ind w:firstLine="709"/>
        <w:jc w:val="center"/>
        <w:rPr>
          <w:rFonts w:ascii="Times New Roman" w:hAnsi="Times New Roman" w:cs="Times New Roman"/>
          <w:sz w:val="24"/>
          <w:szCs w:val="24"/>
        </w:rPr>
      </w:pPr>
      <w:r w:rsidRPr="007C1F48">
        <w:rPr>
          <w:rFonts w:ascii="Times New Roman" w:hAnsi="Times New Roman" w:cs="Times New Roman"/>
          <w:sz w:val="24"/>
          <w:szCs w:val="24"/>
        </w:rPr>
        <w:t>Государственная регистрация смерти</w:t>
      </w:r>
    </w:p>
    <w:p w:rsidR="004F0DC8" w:rsidRPr="007C1F48" w:rsidRDefault="004F0DC8" w:rsidP="004F0DC8">
      <w:pPr>
        <w:spacing w:after="0" w:line="240" w:lineRule="auto"/>
        <w:ind w:firstLine="709"/>
        <w:jc w:val="center"/>
        <w:rPr>
          <w:rFonts w:ascii="Times New Roman" w:hAnsi="Times New Roman" w:cs="Times New Roman"/>
          <w:sz w:val="24"/>
          <w:szCs w:val="24"/>
        </w:rPr>
      </w:pPr>
    </w:p>
    <w:tbl>
      <w:tblPr>
        <w:tblStyle w:val="33"/>
        <w:tblW w:w="0" w:type="auto"/>
        <w:tblLook w:val="01E0" w:firstRow="1" w:lastRow="1" w:firstColumn="1" w:lastColumn="1" w:noHBand="0" w:noVBand="0"/>
      </w:tblPr>
      <w:tblGrid>
        <w:gridCol w:w="863"/>
        <w:gridCol w:w="2704"/>
        <w:gridCol w:w="1691"/>
        <w:gridCol w:w="1435"/>
        <w:gridCol w:w="1433"/>
        <w:gridCol w:w="1445"/>
      </w:tblGrid>
      <w:tr w:rsidR="004F0DC8" w:rsidRPr="007C1F48" w:rsidTr="004F0DC8">
        <w:tc>
          <w:tcPr>
            <w:tcW w:w="863"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Год</w:t>
            </w:r>
          </w:p>
        </w:tc>
        <w:tc>
          <w:tcPr>
            <w:tcW w:w="2704"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Количество зарегистрированных</w:t>
            </w:r>
          </w:p>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смертей</w:t>
            </w:r>
          </w:p>
        </w:tc>
        <w:tc>
          <w:tcPr>
            <w:tcW w:w="1691"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proofErr w:type="spellStart"/>
            <w:r w:rsidRPr="007C1F48">
              <w:rPr>
                <w:rFonts w:cs="Times New Roman"/>
                <w:sz w:val="24"/>
                <w:szCs w:val="24"/>
              </w:rPr>
              <w:t>Мертворож</w:t>
            </w:r>
            <w:proofErr w:type="spellEnd"/>
            <w:r w:rsidRPr="007C1F48">
              <w:rPr>
                <w:rFonts w:cs="Times New Roman"/>
                <w:sz w:val="24"/>
                <w:szCs w:val="24"/>
              </w:rPr>
              <w:t>-денных</w:t>
            </w:r>
          </w:p>
        </w:tc>
        <w:tc>
          <w:tcPr>
            <w:tcW w:w="1435"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rPr>
                <w:rFonts w:cs="Times New Roman"/>
                <w:sz w:val="24"/>
                <w:szCs w:val="24"/>
              </w:rPr>
            </w:pPr>
            <w:r w:rsidRPr="007C1F48">
              <w:rPr>
                <w:rFonts w:cs="Times New Roman"/>
                <w:sz w:val="24"/>
                <w:szCs w:val="24"/>
              </w:rPr>
              <w:t>Умершие до года</w:t>
            </w:r>
          </w:p>
        </w:tc>
        <w:tc>
          <w:tcPr>
            <w:tcW w:w="1433"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Мужчины</w:t>
            </w:r>
          </w:p>
        </w:tc>
        <w:tc>
          <w:tcPr>
            <w:tcW w:w="1445"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Женщины</w:t>
            </w:r>
          </w:p>
        </w:tc>
      </w:tr>
      <w:tr w:rsidR="004F0DC8" w:rsidRPr="007C1F48" w:rsidTr="004F0DC8">
        <w:tc>
          <w:tcPr>
            <w:tcW w:w="863"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2013</w:t>
            </w:r>
          </w:p>
        </w:tc>
        <w:tc>
          <w:tcPr>
            <w:tcW w:w="2704"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735</w:t>
            </w:r>
          </w:p>
        </w:tc>
        <w:tc>
          <w:tcPr>
            <w:tcW w:w="1691"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9</w:t>
            </w:r>
          </w:p>
        </w:tc>
        <w:tc>
          <w:tcPr>
            <w:tcW w:w="1435"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11</w:t>
            </w:r>
          </w:p>
        </w:tc>
        <w:tc>
          <w:tcPr>
            <w:tcW w:w="1433"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465</w:t>
            </w:r>
          </w:p>
        </w:tc>
        <w:tc>
          <w:tcPr>
            <w:tcW w:w="1445"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270</w:t>
            </w:r>
          </w:p>
        </w:tc>
      </w:tr>
      <w:tr w:rsidR="004F0DC8" w:rsidRPr="007C1F48" w:rsidTr="004F0DC8">
        <w:tc>
          <w:tcPr>
            <w:tcW w:w="863"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2014</w:t>
            </w:r>
          </w:p>
        </w:tc>
        <w:tc>
          <w:tcPr>
            <w:tcW w:w="2704"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781</w:t>
            </w:r>
          </w:p>
        </w:tc>
        <w:tc>
          <w:tcPr>
            <w:tcW w:w="1691"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9</w:t>
            </w:r>
          </w:p>
        </w:tc>
        <w:tc>
          <w:tcPr>
            <w:tcW w:w="1435"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4</w:t>
            </w:r>
          </w:p>
        </w:tc>
        <w:tc>
          <w:tcPr>
            <w:tcW w:w="1433"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459</w:t>
            </w:r>
          </w:p>
        </w:tc>
        <w:tc>
          <w:tcPr>
            <w:tcW w:w="1445"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322</w:t>
            </w:r>
          </w:p>
        </w:tc>
      </w:tr>
      <w:tr w:rsidR="004F0DC8" w:rsidRPr="007C1F48" w:rsidTr="004F0DC8">
        <w:tc>
          <w:tcPr>
            <w:tcW w:w="863"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2015</w:t>
            </w:r>
          </w:p>
        </w:tc>
        <w:tc>
          <w:tcPr>
            <w:tcW w:w="2704"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787</w:t>
            </w:r>
          </w:p>
        </w:tc>
        <w:tc>
          <w:tcPr>
            <w:tcW w:w="1691"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9</w:t>
            </w:r>
          </w:p>
        </w:tc>
        <w:tc>
          <w:tcPr>
            <w:tcW w:w="1435"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11</w:t>
            </w:r>
          </w:p>
        </w:tc>
        <w:tc>
          <w:tcPr>
            <w:tcW w:w="1433"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514</w:t>
            </w:r>
          </w:p>
        </w:tc>
        <w:tc>
          <w:tcPr>
            <w:tcW w:w="1445"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273</w:t>
            </w:r>
          </w:p>
        </w:tc>
      </w:tr>
      <w:tr w:rsidR="004F0DC8" w:rsidRPr="007C1F48" w:rsidTr="004F0DC8">
        <w:tc>
          <w:tcPr>
            <w:tcW w:w="863"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2016</w:t>
            </w:r>
          </w:p>
        </w:tc>
        <w:tc>
          <w:tcPr>
            <w:tcW w:w="2704"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756</w:t>
            </w:r>
          </w:p>
        </w:tc>
        <w:tc>
          <w:tcPr>
            <w:tcW w:w="1691"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7</w:t>
            </w:r>
          </w:p>
        </w:tc>
        <w:tc>
          <w:tcPr>
            <w:tcW w:w="1435"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4</w:t>
            </w:r>
          </w:p>
        </w:tc>
        <w:tc>
          <w:tcPr>
            <w:tcW w:w="1433"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472</w:t>
            </w:r>
          </w:p>
        </w:tc>
        <w:tc>
          <w:tcPr>
            <w:tcW w:w="1445"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284</w:t>
            </w:r>
          </w:p>
        </w:tc>
      </w:tr>
      <w:tr w:rsidR="004F0DC8" w:rsidRPr="007C1F48" w:rsidTr="004F0DC8">
        <w:tc>
          <w:tcPr>
            <w:tcW w:w="863"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2017</w:t>
            </w:r>
          </w:p>
        </w:tc>
        <w:tc>
          <w:tcPr>
            <w:tcW w:w="2704"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750</w:t>
            </w:r>
          </w:p>
        </w:tc>
        <w:tc>
          <w:tcPr>
            <w:tcW w:w="1691"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3</w:t>
            </w:r>
          </w:p>
        </w:tc>
        <w:tc>
          <w:tcPr>
            <w:tcW w:w="1435"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4</w:t>
            </w:r>
          </w:p>
        </w:tc>
        <w:tc>
          <w:tcPr>
            <w:tcW w:w="1433"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459</w:t>
            </w:r>
          </w:p>
        </w:tc>
        <w:tc>
          <w:tcPr>
            <w:tcW w:w="1445"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291</w:t>
            </w:r>
          </w:p>
        </w:tc>
      </w:tr>
      <w:tr w:rsidR="004F0DC8" w:rsidRPr="007C1F48" w:rsidTr="004F0DC8">
        <w:tc>
          <w:tcPr>
            <w:tcW w:w="863" w:type="dxa"/>
            <w:tcBorders>
              <w:top w:val="single" w:sz="4" w:space="0" w:color="auto"/>
              <w:left w:val="single" w:sz="4" w:space="0" w:color="auto"/>
              <w:bottom w:val="single" w:sz="4" w:space="0" w:color="auto"/>
              <w:right w:val="single" w:sz="4" w:space="0" w:color="auto"/>
            </w:tcBorders>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2018</w:t>
            </w:r>
          </w:p>
        </w:tc>
        <w:tc>
          <w:tcPr>
            <w:tcW w:w="2704" w:type="dxa"/>
            <w:tcBorders>
              <w:top w:val="single" w:sz="4" w:space="0" w:color="auto"/>
              <w:left w:val="single" w:sz="4" w:space="0" w:color="auto"/>
              <w:bottom w:val="single" w:sz="4" w:space="0" w:color="auto"/>
              <w:right w:val="single" w:sz="4" w:space="0" w:color="auto"/>
            </w:tcBorders>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777</w:t>
            </w:r>
          </w:p>
        </w:tc>
        <w:tc>
          <w:tcPr>
            <w:tcW w:w="1691" w:type="dxa"/>
            <w:tcBorders>
              <w:top w:val="single" w:sz="4" w:space="0" w:color="auto"/>
              <w:left w:val="single" w:sz="4" w:space="0" w:color="auto"/>
              <w:bottom w:val="single" w:sz="4" w:space="0" w:color="auto"/>
              <w:right w:val="single" w:sz="4" w:space="0" w:color="auto"/>
            </w:tcBorders>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5</w:t>
            </w:r>
          </w:p>
        </w:tc>
        <w:tc>
          <w:tcPr>
            <w:tcW w:w="1435" w:type="dxa"/>
            <w:tcBorders>
              <w:top w:val="single" w:sz="4" w:space="0" w:color="auto"/>
              <w:left w:val="single" w:sz="4" w:space="0" w:color="auto"/>
              <w:bottom w:val="single" w:sz="4" w:space="0" w:color="auto"/>
              <w:right w:val="single" w:sz="4" w:space="0" w:color="auto"/>
            </w:tcBorders>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w:t>
            </w:r>
          </w:p>
        </w:tc>
        <w:tc>
          <w:tcPr>
            <w:tcW w:w="1433" w:type="dxa"/>
            <w:tcBorders>
              <w:top w:val="single" w:sz="4" w:space="0" w:color="auto"/>
              <w:left w:val="single" w:sz="4" w:space="0" w:color="auto"/>
              <w:bottom w:val="single" w:sz="4" w:space="0" w:color="auto"/>
              <w:right w:val="single" w:sz="4" w:space="0" w:color="auto"/>
            </w:tcBorders>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462</w:t>
            </w:r>
          </w:p>
        </w:tc>
        <w:tc>
          <w:tcPr>
            <w:tcW w:w="1445" w:type="dxa"/>
            <w:tcBorders>
              <w:top w:val="single" w:sz="4" w:space="0" w:color="auto"/>
              <w:left w:val="single" w:sz="4" w:space="0" w:color="auto"/>
              <w:bottom w:val="single" w:sz="4" w:space="0" w:color="auto"/>
              <w:right w:val="single" w:sz="4" w:space="0" w:color="auto"/>
            </w:tcBorders>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315</w:t>
            </w:r>
          </w:p>
        </w:tc>
      </w:tr>
    </w:tbl>
    <w:p w:rsidR="004F0DC8" w:rsidRPr="007C1F48" w:rsidRDefault="004F0DC8" w:rsidP="004F0DC8">
      <w:pPr>
        <w:spacing w:after="0" w:line="240" w:lineRule="auto"/>
        <w:ind w:firstLine="709"/>
        <w:jc w:val="center"/>
        <w:rPr>
          <w:rFonts w:ascii="Times New Roman" w:hAnsi="Times New Roman" w:cs="Times New Roman"/>
          <w:sz w:val="28"/>
          <w:szCs w:val="28"/>
        </w:rPr>
      </w:pPr>
    </w:p>
    <w:p w:rsidR="004F0DC8" w:rsidRPr="007C1F48" w:rsidRDefault="004F0DC8" w:rsidP="004F0DC8">
      <w:pPr>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Государственная регистрация заключения и расторжения брака</w:t>
      </w:r>
    </w:p>
    <w:p w:rsidR="004F0DC8" w:rsidRPr="007C1F48" w:rsidRDefault="004F0DC8" w:rsidP="004F0DC8">
      <w:pPr>
        <w:spacing w:after="0" w:line="240" w:lineRule="auto"/>
        <w:jc w:val="center"/>
        <w:rPr>
          <w:rFonts w:ascii="Times New Roman" w:hAnsi="Times New Roman" w:cs="Times New Roman"/>
          <w:sz w:val="24"/>
          <w:szCs w:val="24"/>
        </w:rPr>
      </w:pPr>
    </w:p>
    <w:tbl>
      <w:tblPr>
        <w:tblStyle w:val="33"/>
        <w:tblW w:w="0" w:type="auto"/>
        <w:tblLook w:val="01E0" w:firstRow="1" w:lastRow="1" w:firstColumn="1" w:lastColumn="1" w:noHBand="0" w:noVBand="0"/>
      </w:tblPr>
      <w:tblGrid>
        <w:gridCol w:w="1162"/>
        <w:gridCol w:w="2809"/>
        <w:gridCol w:w="3028"/>
        <w:gridCol w:w="2346"/>
      </w:tblGrid>
      <w:tr w:rsidR="004F0DC8" w:rsidRPr="007C1F48" w:rsidTr="004F0DC8">
        <w:tc>
          <w:tcPr>
            <w:tcW w:w="1162"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Год</w:t>
            </w:r>
          </w:p>
        </w:tc>
        <w:tc>
          <w:tcPr>
            <w:tcW w:w="2809"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Количество заключенных браков</w:t>
            </w:r>
          </w:p>
        </w:tc>
        <w:tc>
          <w:tcPr>
            <w:tcW w:w="3028"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Количество расторгнутых браков</w:t>
            </w:r>
          </w:p>
        </w:tc>
        <w:tc>
          <w:tcPr>
            <w:tcW w:w="2346"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Превышение брака к разводу</w:t>
            </w:r>
          </w:p>
        </w:tc>
      </w:tr>
      <w:tr w:rsidR="004F0DC8" w:rsidRPr="007C1F48" w:rsidTr="004F0DC8">
        <w:tc>
          <w:tcPr>
            <w:tcW w:w="1162"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2013</w:t>
            </w:r>
          </w:p>
        </w:tc>
        <w:tc>
          <w:tcPr>
            <w:tcW w:w="2809"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1170</w:t>
            </w:r>
          </w:p>
        </w:tc>
        <w:tc>
          <w:tcPr>
            <w:tcW w:w="3028"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796</w:t>
            </w:r>
          </w:p>
        </w:tc>
        <w:tc>
          <w:tcPr>
            <w:tcW w:w="2346"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374</w:t>
            </w:r>
          </w:p>
        </w:tc>
      </w:tr>
      <w:tr w:rsidR="004F0DC8" w:rsidRPr="007C1F48" w:rsidTr="004F0DC8">
        <w:tc>
          <w:tcPr>
            <w:tcW w:w="1162"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2014</w:t>
            </w:r>
          </w:p>
        </w:tc>
        <w:tc>
          <w:tcPr>
            <w:tcW w:w="2809"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1097</w:t>
            </w:r>
          </w:p>
        </w:tc>
        <w:tc>
          <w:tcPr>
            <w:tcW w:w="3028"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734</w:t>
            </w:r>
          </w:p>
        </w:tc>
        <w:tc>
          <w:tcPr>
            <w:tcW w:w="2346"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363</w:t>
            </w:r>
          </w:p>
        </w:tc>
      </w:tr>
      <w:tr w:rsidR="004F0DC8" w:rsidRPr="007C1F48" w:rsidTr="004F0DC8">
        <w:tc>
          <w:tcPr>
            <w:tcW w:w="1162"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2015</w:t>
            </w:r>
          </w:p>
        </w:tc>
        <w:tc>
          <w:tcPr>
            <w:tcW w:w="2809"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938</w:t>
            </w:r>
          </w:p>
        </w:tc>
        <w:tc>
          <w:tcPr>
            <w:tcW w:w="3028"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657</w:t>
            </w:r>
          </w:p>
        </w:tc>
        <w:tc>
          <w:tcPr>
            <w:tcW w:w="2346"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281</w:t>
            </w:r>
          </w:p>
        </w:tc>
      </w:tr>
      <w:tr w:rsidR="004F0DC8" w:rsidRPr="007C1F48" w:rsidTr="004F0DC8">
        <w:tc>
          <w:tcPr>
            <w:tcW w:w="1162"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2016</w:t>
            </w:r>
          </w:p>
        </w:tc>
        <w:tc>
          <w:tcPr>
            <w:tcW w:w="2809"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868</w:t>
            </w:r>
          </w:p>
        </w:tc>
        <w:tc>
          <w:tcPr>
            <w:tcW w:w="3028"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705</w:t>
            </w:r>
          </w:p>
        </w:tc>
        <w:tc>
          <w:tcPr>
            <w:tcW w:w="2346"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163</w:t>
            </w:r>
          </w:p>
        </w:tc>
      </w:tr>
      <w:tr w:rsidR="004F0DC8" w:rsidRPr="007C1F48" w:rsidTr="004F0DC8">
        <w:trPr>
          <w:trHeight w:val="208"/>
        </w:trPr>
        <w:tc>
          <w:tcPr>
            <w:tcW w:w="1162"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2017</w:t>
            </w:r>
          </w:p>
        </w:tc>
        <w:tc>
          <w:tcPr>
            <w:tcW w:w="2809"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950</w:t>
            </w:r>
          </w:p>
        </w:tc>
        <w:tc>
          <w:tcPr>
            <w:tcW w:w="3028"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642</w:t>
            </w:r>
          </w:p>
        </w:tc>
        <w:tc>
          <w:tcPr>
            <w:tcW w:w="2346"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308</w:t>
            </w:r>
          </w:p>
        </w:tc>
      </w:tr>
      <w:tr w:rsidR="004F0DC8" w:rsidRPr="007C1F48" w:rsidTr="004F0DC8">
        <w:trPr>
          <w:trHeight w:val="208"/>
        </w:trPr>
        <w:tc>
          <w:tcPr>
            <w:tcW w:w="1162" w:type="dxa"/>
            <w:tcBorders>
              <w:top w:val="single" w:sz="4" w:space="0" w:color="auto"/>
              <w:left w:val="single" w:sz="4" w:space="0" w:color="auto"/>
              <w:bottom w:val="single" w:sz="4" w:space="0" w:color="auto"/>
              <w:right w:val="single" w:sz="4" w:space="0" w:color="auto"/>
            </w:tcBorders>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2018</w:t>
            </w:r>
          </w:p>
        </w:tc>
        <w:tc>
          <w:tcPr>
            <w:tcW w:w="2809" w:type="dxa"/>
            <w:tcBorders>
              <w:top w:val="single" w:sz="4" w:space="0" w:color="auto"/>
              <w:left w:val="single" w:sz="4" w:space="0" w:color="auto"/>
              <w:bottom w:val="single" w:sz="4" w:space="0" w:color="auto"/>
              <w:right w:val="single" w:sz="4" w:space="0" w:color="auto"/>
            </w:tcBorders>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866</w:t>
            </w:r>
          </w:p>
        </w:tc>
        <w:tc>
          <w:tcPr>
            <w:tcW w:w="3028" w:type="dxa"/>
            <w:tcBorders>
              <w:top w:val="single" w:sz="4" w:space="0" w:color="auto"/>
              <w:left w:val="single" w:sz="4" w:space="0" w:color="auto"/>
              <w:bottom w:val="single" w:sz="4" w:space="0" w:color="auto"/>
              <w:right w:val="single" w:sz="4" w:space="0" w:color="auto"/>
            </w:tcBorders>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684</w:t>
            </w:r>
          </w:p>
        </w:tc>
        <w:tc>
          <w:tcPr>
            <w:tcW w:w="2346" w:type="dxa"/>
            <w:tcBorders>
              <w:top w:val="single" w:sz="4" w:space="0" w:color="auto"/>
              <w:left w:val="single" w:sz="4" w:space="0" w:color="auto"/>
              <w:bottom w:val="single" w:sz="4" w:space="0" w:color="auto"/>
              <w:right w:val="single" w:sz="4" w:space="0" w:color="auto"/>
            </w:tcBorders>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182</w:t>
            </w:r>
          </w:p>
        </w:tc>
      </w:tr>
    </w:tbl>
    <w:p w:rsidR="004F0DC8" w:rsidRPr="007C1F48" w:rsidRDefault="004F0DC8" w:rsidP="004F0DC8">
      <w:pPr>
        <w:spacing w:after="0" w:line="240" w:lineRule="auto"/>
        <w:ind w:firstLine="709"/>
        <w:jc w:val="both"/>
        <w:rPr>
          <w:rFonts w:ascii="Times New Roman" w:hAnsi="Times New Roman" w:cs="Times New Roman"/>
          <w:sz w:val="28"/>
          <w:szCs w:val="28"/>
        </w:rPr>
      </w:pPr>
    </w:p>
    <w:p w:rsidR="004F0DC8" w:rsidRPr="007C1F48" w:rsidRDefault="004F0DC8" w:rsidP="004F0DC8">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За 2018 год комитетом ЗАГС администрации города было рассмотрено:</w:t>
      </w:r>
    </w:p>
    <w:p w:rsidR="004F0DC8" w:rsidRPr="007C1F48" w:rsidRDefault="004F0DC8" w:rsidP="004F0DC8">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lastRenderedPageBreak/>
        <w:t>-обращений граждан и юридических лиц в количестве – 13 630 обращений;</w:t>
      </w:r>
    </w:p>
    <w:p w:rsidR="004F0DC8" w:rsidRPr="007C1F48" w:rsidRDefault="004F0DC8" w:rsidP="004F0DC8">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-выдано архивных справок о государственной регистрации актов гражданского состояния    и свидетельств о государственной регистрации актов гражданского состояния – 5 020 шт.;</w:t>
      </w:r>
    </w:p>
    <w:p w:rsidR="004F0DC8" w:rsidRPr="007C1F48" w:rsidRDefault="004F0DC8" w:rsidP="004F0DC8">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-рассмотрено обращений граждан об истребовании документов о регистрации актов гражданского состояния с территории иностранных государств – 105 обращений.</w:t>
      </w:r>
    </w:p>
    <w:p w:rsidR="004F0DC8" w:rsidRPr="007C1F48" w:rsidRDefault="004F0DC8" w:rsidP="004F0DC8">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Всего зарегистрировано актов гражданского состояния за 2018 год – 4 167.</w:t>
      </w:r>
    </w:p>
    <w:p w:rsidR="004F0DC8" w:rsidRPr="007C1F48" w:rsidRDefault="004F0DC8" w:rsidP="004F0DC8">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Исполнено заключений за 2018 год - 213, дооформлено записей актов о расторжении брака – 509, выдано извещений об отказе в государственной регистрации актов гражданского состояния – 0, исполнено извещений о внесении изменений в записи актов гражданского состояния – 208.</w:t>
      </w:r>
    </w:p>
    <w:p w:rsidR="004F0DC8" w:rsidRPr="007C1F48" w:rsidRDefault="004F0DC8" w:rsidP="004F0DC8">
      <w:pPr>
        <w:spacing w:after="0" w:line="240" w:lineRule="auto"/>
        <w:ind w:firstLine="709"/>
        <w:jc w:val="center"/>
        <w:rPr>
          <w:rFonts w:ascii="Times New Roman" w:hAnsi="Times New Roman" w:cs="Times New Roman"/>
          <w:sz w:val="24"/>
          <w:szCs w:val="24"/>
        </w:rPr>
      </w:pPr>
    </w:p>
    <w:p w:rsidR="004F0DC8" w:rsidRPr="007C1F48" w:rsidRDefault="004F0DC8" w:rsidP="004F0DC8">
      <w:pPr>
        <w:spacing w:after="0" w:line="240" w:lineRule="auto"/>
        <w:ind w:firstLine="709"/>
        <w:jc w:val="center"/>
        <w:rPr>
          <w:rFonts w:ascii="Times New Roman" w:hAnsi="Times New Roman" w:cs="Times New Roman"/>
          <w:sz w:val="24"/>
          <w:szCs w:val="24"/>
        </w:rPr>
      </w:pPr>
      <w:r w:rsidRPr="007C1F48">
        <w:rPr>
          <w:rFonts w:ascii="Times New Roman" w:hAnsi="Times New Roman" w:cs="Times New Roman"/>
          <w:sz w:val="24"/>
          <w:szCs w:val="24"/>
        </w:rPr>
        <w:t>Государственная регистрация перемены ФИО</w:t>
      </w:r>
    </w:p>
    <w:p w:rsidR="004F0DC8" w:rsidRPr="007C1F48" w:rsidRDefault="004F0DC8" w:rsidP="004F0DC8">
      <w:pPr>
        <w:spacing w:after="0" w:line="240" w:lineRule="auto"/>
        <w:ind w:firstLine="709"/>
        <w:jc w:val="center"/>
        <w:rPr>
          <w:rFonts w:ascii="Times New Roman" w:hAnsi="Times New Roman" w:cs="Times New Roman"/>
          <w:sz w:val="24"/>
          <w:szCs w:val="24"/>
        </w:rPr>
      </w:pPr>
    </w:p>
    <w:tbl>
      <w:tblPr>
        <w:tblStyle w:val="33"/>
        <w:tblW w:w="0" w:type="auto"/>
        <w:tblLook w:val="01E0" w:firstRow="1" w:lastRow="1" w:firstColumn="1" w:lastColumn="1" w:noHBand="0" w:noVBand="0"/>
      </w:tblPr>
      <w:tblGrid>
        <w:gridCol w:w="1085"/>
        <w:gridCol w:w="2373"/>
        <w:gridCol w:w="2307"/>
        <w:gridCol w:w="1818"/>
        <w:gridCol w:w="1762"/>
      </w:tblGrid>
      <w:tr w:rsidR="004F0DC8" w:rsidRPr="007C1F48" w:rsidTr="004F0DC8">
        <w:tc>
          <w:tcPr>
            <w:tcW w:w="1085"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Год</w:t>
            </w:r>
          </w:p>
        </w:tc>
        <w:tc>
          <w:tcPr>
            <w:tcW w:w="2373"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 xml:space="preserve">Зарегистрировано перемен </w:t>
            </w:r>
          </w:p>
        </w:tc>
        <w:tc>
          <w:tcPr>
            <w:tcW w:w="2307"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Фамилии</w:t>
            </w:r>
          </w:p>
        </w:tc>
        <w:tc>
          <w:tcPr>
            <w:tcW w:w="1818"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Имя</w:t>
            </w:r>
          </w:p>
        </w:tc>
        <w:tc>
          <w:tcPr>
            <w:tcW w:w="1762"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Отчество</w:t>
            </w:r>
          </w:p>
        </w:tc>
      </w:tr>
      <w:tr w:rsidR="004F0DC8" w:rsidRPr="007C1F48" w:rsidTr="004F0DC8">
        <w:tc>
          <w:tcPr>
            <w:tcW w:w="1085"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2015</w:t>
            </w:r>
          </w:p>
        </w:tc>
        <w:tc>
          <w:tcPr>
            <w:tcW w:w="2373"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104</w:t>
            </w:r>
          </w:p>
        </w:tc>
        <w:tc>
          <w:tcPr>
            <w:tcW w:w="2307"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87</w:t>
            </w:r>
          </w:p>
        </w:tc>
        <w:tc>
          <w:tcPr>
            <w:tcW w:w="1818"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15</w:t>
            </w:r>
          </w:p>
        </w:tc>
        <w:tc>
          <w:tcPr>
            <w:tcW w:w="1762"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17</w:t>
            </w:r>
          </w:p>
        </w:tc>
      </w:tr>
      <w:tr w:rsidR="004F0DC8" w:rsidRPr="007C1F48" w:rsidTr="004F0DC8">
        <w:tc>
          <w:tcPr>
            <w:tcW w:w="1085"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2016</w:t>
            </w:r>
          </w:p>
        </w:tc>
        <w:tc>
          <w:tcPr>
            <w:tcW w:w="2373"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113</w:t>
            </w:r>
          </w:p>
        </w:tc>
        <w:tc>
          <w:tcPr>
            <w:tcW w:w="2307"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100</w:t>
            </w:r>
          </w:p>
        </w:tc>
        <w:tc>
          <w:tcPr>
            <w:tcW w:w="1818"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17</w:t>
            </w:r>
          </w:p>
        </w:tc>
        <w:tc>
          <w:tcPr>
            <w:tcW w:w="1762"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10</w:t>
            </w:r>
          </w:p>
        </w:tc>
      </w:tr>
      <w:tr w:rsidR="004F0DC8" w:rsidRPr="007C1F48" w:rsidTr="004F0DC8">
        <w:tc>
          <w:tcPr>
            <w:tcW w:w="1085"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2017</w:t>
            </w:r>
          </w:p>
        </w:tc>
        <w:tc>
          <w:tcPr>
            <w:tcW w:w="2373"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100</w:t>
            </w:r>
          </w:p>
        </w:tc>
        <w:tc>
          <w:tcPr>
            <w:tcW w:w="2307"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88</w:t>
            </w:r>
          </w:p>
        </w:tc>
        <w:tc>
          <w:tcPr>
            <w:tcW w:w="1818"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7</w:t>
            </w:r>
          </w:p>
        </w:tc>
        <w:tc>
          <w:tcPr>
            <w:tcW w:w="1762" w:type="dxa"/>
            <w:tcBorders>
              <w:top w:val="single" w:sz="4" w:space="0" w:color="auto"/>
              <w:left w:val="single" w:sz="4" w:space="0" w:color="auto"/>
              <w:bottom w:val="single" w:sz="4" w:space="0" w:color="auto"/>
              <w:right w:val="single" w:sz="4" w:space="0" w:color="auto"/>
            </w:tcBorders>
            <w:hideMark/>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12</w:t>
            </w:r>
          </w:p>
        </w:tc>
      </w:tr>
      <w:tr w:rsidR="004F0DC8" w:rsidRPr="007C1F48" w:rsidTr="004F0DC8">
        <w:tc>
          <w:tcPr>
            <w:tcW w:w="1085" w:type="dxa"/>
            <w:tcBorders>
              <w:top w:val="single" w:sz="4" w:space="0" w:color="auto"/>
              <w:left w:val="single" w:sz="4" w:space="0" w:color="auto"/>
              <w:bottom w:val="single" w:sz="4" w:space="0" w:color="auto"/>
              <w:right w:val="single" w:sz="4" w:space="0" w:color="auto"/>
            </w:tcBorders>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2018</w:t>
            </w:r>
          </w:p>
        </w:tc>
        <w:tc>
          <w:tcPr>
            <w:tcW w:w="2373" w:type="dxa"/>
            <w:tcBorders>
              <w:top w:val="single" w:sz="4" w:space="0" w:color="auto"/>
              <w:left w:val="single" w:sz="4" w:space="0" w:color="auto"/>
              <w:bottom w:val="single" w:sz="4" w:space="0" w:color="auto"/>
              <w:right w:val="single" w:sz="4" w:space="0" w:color="auto"/>
            </w:tcBorders>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100</w:t>
            </w:r>
          </w:p>
        </w:tc>
        <w:tc>
          <w:tcPr>
            <w:tcW w:w="2307" w:type="dxa"/>
            <w:tcBorders>
              <w:top w:val="single" w:sz="4" w:space="0" w:color="auto"/>
              <w:left w:val="single" w:sz="4" w:space="0" w:color="auto"/>
              <w:bottom w:val="single" w:sz="4" w:space="0" w:color="auto"/>
              <w:right w:val="single" w:sz="4" w:space="0" w:color="auto"/>
            </w:tcBorders>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87</w:t>
            </w:r>
          </w:p>
        </w:tc>
        <w:tc>
          <w:tcPr>
            <w:tcW w:w="1818" w:type="dxa"/>
            <w:tcBorders>
              <w:top w:val="single" w:sz="4" w:space="0" w:color="auto"/>
              <w:left w:val="single" w:sz="4" w:space="0" w:color="auto"/>
              <w:bottom w:val="single" w:sz="4" w:space="0" w:color="auto"/>
              <w:right w:val="single" w:sz="4" w:space="0" w:color="auto"/>
            </w:tcBorders>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11</w:t>
            </w:r>
          </w:p>
        </w:tc>
        <w:tc>
          <w:tcPr>
            <w:tcW w:w="1762" w:type="dxa"/>
            <w:tcBorders>
              <w:top w:val="single" w:sz="4" w:space="0" w:color="auto"/>
              <w:left w:val="single" w:sz="4" w:space="0" w:color="auto"/>
              <w:bottom w:val="single" w:sz="4" w:space="0" w:color="auto"/>
              <w:right w:val="single" w:sz="4" w:space="0" w:color="auto"/>
            </w:tcBorders>
          </w:tcPr>
          <w:p w:rsidR="004F0DC8" w:rsidRPr="007C1F48" w:rsidRDefault="004F0DC8" w:rsidP="004F0DC8">
            <w:pPr>
              <w:spacing w:after="0" w:line="240" w:lineRule="auto"/>
              <w:jc w:val="center"/>
              <w:rPr>
                <w:rFonts w:cs="Times New Roman"/>
                <w:sz w:val="24"/>
                <w:szCs w:val="24"/>
              </w:rPr>
            </w:pPr>
            <w:r w:rsidRPr="007C1F48">
              <w:rPr>
                <w:rFonts w:cs="Times New Roman"/>
                <w:sz w:val="24"/>
                <w:szCs w:val="24"/>
              </w:rPr>
              <w:t>19</w:t>
            </w:r>
          </w:p>
        </w:tc>
      </w:tr>
    </w:tbl>
    <w:p w:rsidR="004F0DC8" w:rsidRPr="007C1F48" w:rsidRDefault="004F0DC8" w:rsidP="004F0DC8">
      <w:pPr>
        <w:shd w:val="clear" w:color="auto" w:fill="FFFFFF"/>
        <w:tabs>
          <w:tab w:val="left" w:pos="709"/>
        </w:tabs>
        <w:spacing w:after="0" w:line="240" w:lineRule="auto"/>
        <w:jc w:val="both"/>
        <w:outlineLvl w:val="0"/>
        <w:rPr>
          <w:rFonts w:ascii="Times New Roman" w:eastAsia="Calibri" w:hAnsi="Times New Roman" w:cs="Times New Roman"/>
          <w:b/>
          <w:sz w:val="28"/>
          <w:szCs w:val="28"/>
          <w:lang w:eastAsia="en-US"/>
        </w:rPr>
      </w:pPr>
    </w:p>
    <w:p w:rsidR="004F0DC8" w:rsidRPr="007C1F48" w:rsidRDefault="004F0DC8" w:rsidP="004F0DC8">
      <w:pPr>
        <w:shd w:val="clear" w:color="auto" w:fill="FFFFFF"/>
        <w:tabs>
          <w:tab w:val="left" w:pos="709"/>
        </w:tabs>
        <w:spacing w:after="0" w:line="240" w:lineRule="auto"/>
        <w:jc w:val="both"/>
        <w:outlineLvl w:val="0"/>
        <w:rPr>
          <w:rFonts w:ascii="Times New Roman" w:eastAsia="Calibri" w:hAnsi="Times New Roman" w:cs="Times New Roman"/>
          <w:sz w:val="28"/>
          <w:szCs w:val="28"/>
          <w:lang w:eastAsia="en-US"/>
        </w:rPr>
      </w:pPr>
      <w:r w:rsidRPr="007C1F48">
        <w:rPr>
          <w:rFonts w:ascii="Times New Roman" w:eastAsia="Calibri" w:hAnsi="Times New Roman" w:cs="Times New Roman"/>
          <w:sz w:val="28"/>
          <w:szCs w:val="28"/>
          <w:lang w:eastAsia="en-US"/>
        </w:rPr>
        <w:t>Поступили заявления:</w:t>
      </w:r>
    </w:p>
    <w:p w:rsidR="004F0DC8" w:rsidRPr="007C1F48" w:rsidRDefault="004F0DC8" w:rsidP="004F0DC8">
      <w:pPr>
        <w:shd w:val="clear" w:color="auto" w:fill="FFFFFF"/>
        <w:tabs>
          <w:tab w:val="left" w:pos="709"/>
        </w:tabs>
        <w:spacing w:after="0" w:line="240" w:lineRule="auto"/>
        <w:jc w:val="both"/>
        <w:outlineLvl w:val="0"/>
        <w:rPr>
          <w:rFonts w:ascii="Times New Roman" w:eastAsia="Calibri" w:hAnsi="Times New Roman" w:cs="Times New Roman"/>
          <w:sz w:val="28"/>
          <w:szCs w:val="28"/>
          <w:lang w:eastAsia="en-US"/>
        </w:rPr>
      </w:pPr>
      <w:r w:rsidRPr="007C1F48">
        <w:rPr>
          <w:rFonts w:ascii="Times New Roman" w:eastAsia="Calibri" w:hAnsi="Times New Roman" w:cs="Times New Roman"/>
          <w:sz w:val="28"/>
          <w:szCs w:val="28"/>
          <w:lang w:eastAsia="en-US"/>
        </w:rPr>
        <w:tab/>
      </w:r>
      <w:r w:rsidR="00AC2807" w:rsidRPr="007C1F48">
        <w:rPr>
          <w:rFonts w:ascii="Times New Roman" w:eastAsia="Calibri" w:hAnsi="Times New Roman" w:cs="Times New Roman"/>
          <w:sz w:val="24"/>
          <w:szCs w:val="24"/>
          <w:lang w:eastAsia="en-US"/>
        </w:rPr>
        <w:t>-</w:t>
      </w:r>
      <w:r w:rsidR="00AC2807" w:rsidRPr="007C1F48">
        <w:rPr>
          <w:rFonts w:ascii="Times New Roman" w:eastAsia="Calibri" w:hAnsi="Times New Roman" w:cs="Times New Roman"/>
          <w:sz w:val="28"/>
          <w:szCs w:val="28"/>
          <w:lang w:eastAsia="en-US"/>
        </w:rPr>
        <w:t>ч</w:t>
      </w:r>
      <w:r w:rsidRPr="007C1F48">
        <w:rPr>
          <w:rFonts w:ascii="Times New Roman" w:eastAsia="Calibri" w:hAnsi="Times New Roman" w:cs="Times New Roman"/>
          <w:sz w:val="28"/>
          <w:szCs w:val="28"/>
          <w:lang w:eastAsia="en-US"/>
        </w:rPr>
        <w:t>ерез многофункциональный центр - 85 заявлений;</w:t>
      </w:r>
    </w:p>
    <w:p w:rsidR="004F0DC8" w:rsidRPr="007C1F48" w:rsidRDefault="004F0DC8" w:rsidP="004F0DC8">
      <w:pPr>
        <w:shd w:val="clear" w:color="auto" w:fill="FFFFFF"/>
        <w:tabs>
          <w:tab w:val="left" w:pos="709"/>
        </w:tabs>
        <w:spacing w:after="0" w:line="240" w:lineRule="auto"/>
        <w:jc w:val="both"/>
        <w:outlineLvl w:val="0"/>
        <w:rPr>
          <w:rFonts w:ascii="Times New Roman" w:eastAsia="Calibri" w:hAnsi="Times New Roman" w:cs="Times New Roman"/>
          <w:sz w:val="28"/>
          <w:szCs w:val="28"/>
          <w:lang w:eastAsia="en-US"/>
        </w:rPr>
      </w:pPr>
      <w:r w:rsidRPr="007C1F48">
        <w:rPr>
          <w:rFonts w:ascii="Times New Roman" w:eastAsia="Calibri" w:hAnsi="Times New Roman" w:cs="Times New Roman"/>
          <w:sz w:val="28"/>
          <w:szCs w:val="28"/>
          <w:lang w:eastAsia="en-US"/>
        </w:rPr>
        <w:tab/>
        <w:t>-через единый портал государственных и муниципальных услуг 532 заявления;</w:t>
      </w:r>
    </w:p>
    <w:p w:rsidR="004F0DC8" w:rsidRPr="007C1F48" w:rsidRDefault="004F0DC8" w:rsidP="004F0DC8">
      <w:pPr>
        <w:shd w:val="clear" w:color="auto" w:fill="FFFFFF"/>
        <w:tabs>
          <w:tab w:val="left" w:pos="709"/>
        </w:tabs>
        <w:spacing w:after="0" w:line="240" w:lineRule="auto"/>
        <w:jc w:val="both"/>
        <w:outlineLvl w:val="0"/>
        <w:rPr>
          <w:rFonts w:ascii="Times New Roman" w:eastAsia="Calibri" w:hAnsi="Times New Roman" w:cs="Times New Roman"/>
          <w:sz w:val="28"/>
          <w:szCs w:val="28"/>
          <w:lang w:eastAsia="en-US"/>
        </w:rPr>
      </w:pPr>
      <w:r w:rsidRPr="007C1F48">
        <w:rPr>
          <w:rFonts w:ascii="Times New Roman" w:eastAsia="Calibri" w:hAnsi="Times New Roman" w:cs="Times New Roman"/>
          <w:sz w:val="28"/>
          <w:szCs w:val="28"/>
          <w:lang w:eastAsia="en-US"/>
        </w:rPr>
        <w:tab/>
        <w:t>-через Региональный портал государственных и муниципальных услуг 74 заявления.</w:t>
      </w:r>
    </w:p>
    <w:p w:rsidR="004F0DC8" w:rsidRPr="007C1F48" w:rsidRDefault="004F0DC8" w:rsidP="004F0DC8">
      <w:pPr>
        <w:shd w:val="clear" w:color="auto" w:fill="FFFFFF"/>
        <w:tabs>
          <w:tab w:val="left" w:pos="709"/>
        </w:tabs>
        <w:spacing w:after="0" w:line="240" w:lineRule="auto"/>
        <w:jc w:val="both"/>
        <w:outlineLvl w:val="0"/>
        <w:rPr>
          <w:rFonts w:ascii="Times New Roman" w:eastAsia="Calibri" w:hAnsi="Times New Roman" w:cs="Times New Roman"/>
          <w:sz w:val="28"/>
          <w:szCs w:val="28"/>
          <w:lang w:eastAsia="en-US"/>
        </w:rPr>
      </w:pPr>
    </w:p>
    <w:p w:rsidR="004F0DC8" w:rsidRPr="007C1F48" w:rsidRDefault="004F0DC8" w:rsidP="004F0DC8">
      <w:pPr>
        <w:spacing w:after="0" w:line="240" w:lineRule="auto"/>
        <w:rPr>
          <w:rFonts w:ascii="Times New Roman" w:eastAsia="Calibri" w:hAnsi="Times New Roman" w:cs="Times New Roman"/>
          <w:i/>
          <w:sz w:val="28"/>
          <w:szCs w:val="28"/>
          <w:u w:val="single"/>
        </w:rPr>
      </w:pPr>
      <w:r w:rsidRPr="007C1F48">
        <w:rPr>
          <w:rFonts w:ascii="Times New Roman" w:eastAsia="Calibri" w:hAnsi="Times New Roman" w:cs="Times New Roman"/>
          <w:i/>
          <w:sz w:val="28"/>
          <w:szCs w:val="28"/>
          <w:u w:val="single"/>
        </w:rPr>
        <w:t>Охрана труда</w:t>
      </w:r>
    </w:p>
    <w:p w:rsidR="004F0DC8" w:rsidRPr="007C1F48" w:rsidRDefault="004F0DC8" w:rsidP="004F0DC8">
      <w:pPr>
        <w:shd w:val="clear" w:color="auto" w:fill="FFFFFF"/>
        <w:spacing w:after="0" w:line="256" w:lineRule="auto"/>
        <w:ind w:firstLine="708"/>
        <w:jc w:val="both"/>
        <w:rPr>
          <w:rFonts w:ascii="Times New Roman" w:eastAsia="Calibri" w:hAnsi="Times New Roman" w:cs="Times New Roman"/>
          <w:color w:val="000000"/>
          <w:spacing w:val="-2"/>
          <w:sz w:val="28"/>
          <w:szCs w:val="28"/>
        </w:rPr>
      </w:pPr>
      <w:r w:rsidRPr="007C1F48">
        <w:rPr>
          <w:rFonts w:ascii="Times New Roman" w:hAnsi="Times New Roman" w:cs="Times New Roman"/>
          <w:color w:val="000000"/>
          <w:sz w:val="28"/>
          <w:szCs w:val="28"/>
        </w:rPr>
        <w:t xml:space="preserve">Реализация основных направлений государственной политики в области охраны труда на территории города Нефтеюганска осуществляется в соответствии </w:t>
      </w:r>
      <w:r w:rsidRPr="007C1F48">
        <w:rPr>
          <w:rFonts w:ascii="Times New Roman" w:eastAsia="Calibri" w:hAnsi="Times New Roman" w:cs="Times New Roman"/>
          <w:color w:val="000000"/>
          <w:sz w:val="28"/>
          <w:szCs w:val="28"/>
        </w:rPr>
        <w:t xml:space="preserve">с законом Ханты-Мансийского автономного округа – Югры                      от 27.05.2011 № 57-оз </w:t>
      </w:r>
      <w:r w:rsidRPr="007C1F48">
        <w:rPr>
          <w:rFonts w:ascii="Times New Roman" w:hAnsi="Times New Roman" w:cs="Times New Roman"/>
          <w:color w:val="000000"/>
          <w:sz w:val="28"/>
          <w:szCs w:val="28"/>
        </w:rPr>
        <w:t xml:space="preserve">«О наделении органов местного самоуправления муниципальных образований Ханты-Мансийского автономного                          округа </w:t>
      </w:r>
      <w:r w:rsidRPr="007C1F48">
        <w:rPr>
          <w:rFonts w:ascii="Times New Roman" w:eastAsia="Calibri" w:hAnsi="Times New Roman" w:cs="Times New Roman"/>
          <w:color w:val="000000"/>
          <w:sz w:val="28"/>
          <w:szCs w:val="28"/>
        </w:rPr>
        <w:t>–</w:t>
      </w:r>
      <w:r w:rsidRPr="007C1F48">
        <w:rPr>
          <w:rFonts w:ascii="Times New Roman" w:hAnsi="Times New Roman" w:cs="Times New Roman"/>
          <w:color w:val="000000"/>
          <w:sz w:val="28"/>
          <w:szCs w:val="28"/>
        </w:rPr>
        <w:t xml:space="preserve"> Югры отдельными государственными полномочиями в трудовых отношений и государственного управления охраной труда»</w:t>
      </w:r>
      <w:r w:rsidRPr="007C1F48">
        <w:rPr>
          <w:rFonts w:ascii="Times New Roman" w:eastAsia="Calibri" w:hAnsi="Times New Roman" w:cs="Times New Roman"/>
          <w:color w:val="000000"/>
          <w:sz w:val="28"/>
          <w:szCs w:val="28"/>
        </w:rPr>
        <w:t xml:space="preserve">, приказом Департамента </w:t>
      </w:r>
      <w:r w:rsidRPr="007C1F48">
        <w:rPr>
          <w:rFonts w:ascii="Times New Roman" w:eastAsia="Calibri" w:hAnsi="Times New Roman" w:cs="Times New Roman"/>
          <w:bCs/>
          <w:color w:val="000000"/>
          <w:sz w:val="28"/>
          <w:szCs w:val="28"/>
        </w:rPr>
        <w:t>труда и занятости населения автономного округа от 16.02.2012  № 1-нп «</w:t>
      </w:r>
      <w:r w:rsidRPr="007C1F48">
        <w:rPr>
          <w:rFonts w:ascii="Times New Roman" w:eastAsia="Calibri" w:hAnsi="Times New Roman" w:cs="Times New Roman"/>
          <w:color w:val="000000"/>
          <w:spacing w:val="-2"/>
          <w:sz w:val="28"/>
          <w:szCs w:val="28"/>
        </w:rPr>
        <w:t>Об утверждении форм и сроков представления отчетов органами местного самоуправления об осуществлении переданных им отдельных полномочий по государственному управлению охраной труда и использованию предоставленных субвенций».</w:t>
      </w:r>
    </w:p>
    <w:p w:rsidR="004F0DC8" w:rsidRPr="007C1F48" w:rsidRDefault="004F0DC8" w:rsidP="004F0DC8">
      <w:pPr>
        <w:spacing w:after="0" w:line="240" w:lineRule="auto"/>
        <w:ind w:firstLine="709"/>
        <w:jc w:val="both"/>
        <w:rPr>
          <w:rFonts w:ascii="Times New Roman" w:hAnsi="Times New Roman" w:cs="Times New Roman"/>
          <w:sz w:val="28"/>
          <w:szCs w:val="28"/>
        </w:rPr>
      </w:pPr>
      <w:r w:rsidRPr="007C1F48">
        <w:rPr>
          <w:rFonts w:ascii="Times New Roman" w:eastAsia="Calibri" w:hAnsi="Times New Roman" w:cs="Times New Roman"/>
          <w:sz w:val="28"/>
          <w:szCs w:val="28"/>
        </w:rPr>
        <w:t>В муниципальном образовании город Нефтеюганск п</w:t>
      </w:r>
      <w:r w:rsidRPr="007C1F48">
        <w:rPr>
          <w:rFonts w:ascii="Times New Roman" w:hAnsi="Times New Roman" w:cs="Times New Roman"/>
          <w:sz w:val="28"/>
          <w:szCs w:val="28"/>
        </w:rPr>
        <w:t>одготовлены и приняты 28 муниципальных правовых актов по вопросам охраны труда.</w:t>
      </w:r>
    </w:p>
    <w:p w:rsidR="004F0DC8" w:rsidRPr="007C1F48" w:rsidRDefault="004F0DC8" w:rsidP="004F0DC8">
      <w:pPr>
        <w:spacing w:after="0" w:line="240" w:lineRule="auto"/>
        <w:ind w:firstLine="709"/>
        <w:jc w:val="both"/>
        <w:rPr>
          <w:rFonts w:ascii="Times New Roman" w:hAnsi="Times New Roman" w:cs="Times New Roman"/>
          <w:bCs/>
          <w:kern w:val="24"/>
          <w:sz w:val="28"/>
          <w:szCs w:val="28"/>
        </w:rPr>
      </w:pPr>
      <w:r w:rsidRPr="007C1F48">
        <w:rPr>
          <w:rFonts w:ascii="Times New Roman" w:hAnsi="Times New Roman" w:cs="Times New Roman"/>
          <w:sz w:val="28"/>
          <w:szCs w:val="28"/>
        </w:rPr>
        <w:lastRenderedPageBreak/>
        <w:t>На уровне муниципального образования создана и работает межведомственная комиссия по охране труда при администрации, которая осуществляет свою деятельность в соответствии с Положением, утверждённым постановлением администрации города Нефтеюганска от</w:t>
      </w:r>
      <w:r w:rsidRPr="007C1F48">
        <w:rPr>
          <w:rFonts w:ascii="Times New Roman" w:hAnsi="Times New Roman" w:cs="Times New Roman"/>
          <w:color w:val="FF0000"/>
          <w:sz w:val="28"/>
          <w:szCs w:val="28"/>
        </w:rPr>
        <w:t xml:space="preserve"> </w:t>
      </w:r>
      <w:r w:rsidRPr="007C1F48">
        <w:rPr>
          <w:rFonts w:ascii="Times New Roman" w:hAnsi="Times New Roman" w:cs="Times New Roman"/>
          <w:sz w:val="28"/>
          <w:szCs w:val="28"/>
        </w:rPr>
        <w:t>06.04.2018 № 149-п. Заседания комиссии проводятся в соответствии с утвержденным планом работы, не реже чем 2 раза в год. В 2018 году проведено 2 заседания комиссии, на которых р</w:t>
      </w:r>
      <w:r w:rsidRPr="007C1F48">
        <w:rPr>
          <w:rFonts w:ascii="Times New Roman" w:hAnsi="Times New Roman" w:cs="Times New Roman"/>
          <w:bCs/>
          <w:kern w:val="24"/>
          <w:sz w:val="28"/>
          <w:szCs w:val="28"/>
        </w:rPr>
        <w:t>ассмотрено 17 вопросов.</w:t>
      </w:r>
    </w:p>
    <w:p w:rsidR="004F0DC8" w:rsidRPr="007C1F48" w:rsidRDefault="004F0DC8" w:rsidP="004F0DC8">
      <w:pPr>
        <w:spacing w:after="0" w:line="240" w:lineRule="auto"/>
        <w:ind w:firstLine="709"/>
        <w:jc w:val="both"/>
        <w:rPr>
          <w:rFonts w:ascii="Times New Roman" w:hAnsi="Times New Roman" w:cs="Times New Roman"/>
          <w:bCs/>
          <w:kern w:val="24"/>
          <w:sz w:val="28"/>
          <w:szCs w:val="28"/>
        </w:rPr>
      </w:pPr>
      <w:r w:rsidRPr="007C1F48">
        <w:rPr>
          <w:rFonts w:ascii="Times New Roman" w:hAnsi="Times New Roman" w:cs="Times New Roman"/>
          <w:bCs/>
          <w:kern w:val="24"/>
          <w:sz w:val="28"/>
          <w:szCs w:val="28"/>
        </w:rPr>
        <w:t xml:space="preserve">В </w:t>
      </w:r>
      <w:r w:rsidRPr="007C1F48">
        <w:rPr>
          <w:rFonts w:ascii="Times New Roman" w:hAnsi="Times New Roman" w:cs="Times New Roman"/>
          <w:sz w:val="28"/>
          <w:szCs w:val="28"/>
        </w:rPr>
        <w:t>работе</w:t>
      </w:r>
      <w:r w:rsidRPr="007C1F48">
        <w:rPr>
          <w:rFonts w:ascii="Times New Roman" w:hAnsi="Times New Roman" w:cs="Times New Roman"/>
          <w:bCs/>
          <w:kern w:val="24"/>
          <w:sz w:val="28"/>
          <w:szCs w:val="28"/>
        </w:rPr>
        <w:t xml:space="preserve"> комиссии приняли участие </w:t>
      </w:r>
      <w:r w:rsidRPr="007C1F48">
        <w:rPr>
          <w:rFonts w:ascii="Times New Roman" w:hAnsi="Times New Roman" w:cs="Times New Roman"/>
          <w:sz w:val="28"/>
          <w:szCs w:val="28"/>
        </w:rPr>
        <w:t xml:space="preserve">40 </w:t>
      </w:r>
      <w:r w:rsidRPr="007C1F48">
        <w:rPr>
          <w:rFonts w:ascii="Times New Roman" w:hAnsi="Times New Roman" w:cs="Times New Roman"/>
          <w:bCs/>
          <w:kern w:val="24"/>
          <w:sz w:val="28"/>
          <w:szCs w:val="28"/>
        </w:rPr>
        <w:t>предприятий города.</w:t>
      </w:r>
    </w:p>
    <w:p w:rsidR="004F0DC8" w:rsidRPr="007C1F48" w:rsidRDefault="004F0DC8" w:rsidP="004F0DC8">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 целях профилактической работы проведены 24 городских семинара по труду и охране труда для руководителей, специалистов, в работе семинара приняли участие органы надзора и контроля.</w:t>
      </w:r>
    </w:p>
    <w:p w:rsidR="004F0DC8" w:rsidRPr="007C1F48" w:rsidRDefault="004F0DC8" w:rsidP="004F0DC8">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Общее количество участников семинаров составило более 800 человек.</w:t>
      </w:r>
    </w:p>
    <w:p w:rsidR="004F0DC8" w:rsidRPr="007C1F48" w:rsidRDefault="004F0DC8" w:rsidP="004F0DC8">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Организованы и проведены 3 выставки (презентации) специальной одежды, специальной обуви и других средств индивидуальной и коллективной защиты, смывающих и обезвреживающих средств.</w:t>
      </w:r>
    </w:p>
    <w:p w:rsidR="004F0DC8" w:rsidRPr="007C1F48" w:rsidRDefault="004F0DC8" w:rsidP="004F0DC8">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 честь Всемирного дня охраны труда организована и проведена выставка детского рисунка «Безопасность глазами детей».</w:t>
      </w:r>
    </w:p>
    <w:p w:rsidR="004F0DC8" w:rsidRPr="007C1F48" w:rsidRDefault="004F0DC8" w:rsidP="004F0DC8">
      <w:pPr>
        <w:spacing w:after="0" w:line="240" w:lineRule="auto"/>
        <w:ind w:firstLine="709"/>
        <w:jc w:val="both"/>
        <w:rPr>
          <w:rFonts w:ascii="Times New Roman" w:hAnsi="Times New Roman" w:cs="Times New Roman"/>
          <w:color w:val="FF0000"/>
          <w:sz w:val="28"/>
          <w:szCs w:val="28"/>
        </w:rPr>
      </w:pPr>
      <w:r w:rsidRPr="007C1F48">
        <w:rPr>
          <w:rFonts w:ascii="Times New Roman" w:hAnsi="Times New Roman" w:cs="Times New Roman"/>
          <w:sz w:val="28"/>
          <w:szCs w:val="28"/>
        </w:rPr>
        <w:t>Для обеспечения широкого доступа работников и работодателей к информационным ресурсам, на официальном сайте администрации города создан раздел «Социально-трудовые отношения». В средствах массовой информации размещено 119 материалов по вопросам охраны труда.</w:t>
      </w:r>
    </w:p>
    <w:p w:rsidR="004F0DC8" w:rsidRPr="007C1F48" w:rsidRDefault="004F0DC8" w:rsidP="004F0DC8">
      <w:pPr>
        <w:tabs>
          <w:tab w:val="left" w:pos="0"/>
        </w:tabs>
        <w:spacing w:after="0" w:line="240" w:lineRule="auto"/>
        <w:ind w:right="-1"/>
        <w:jc w:val="both"/>
        <w:rPr>
          <w:rFonts w:ascii="Times New Roman" w:hAnsi="Times New Roman" w:cs="Times New Roman"/>
          <w:sz w:val="28"/>
          <w:szCs w:val="28"/>
        </w:rPr>
      </w:pPr>
      <w:r w:rsidRPr="007C1F48">
        <w:rPr>
          <w:rFonts w:ascii="Times New Roman" w:hAnsi="Times New Roman" w:cs="Times New Roman"/>
          <w:sz w:val="28"/>
          <w:szCs w:val="28"/>
        </w:rPr>
        <w:tab/>
        <w:t>В соответствии с постановлением администрации города Нефтеюганска от 21.02.2018 № 70-п «О</w:t>
      </w:r>
      <w:r w:rsidRPr="007C1F48">
        <w:rPr>
          <w:rFonts w:ascii="Times New Roman" w:hAnsi="Times New Roman" w:cs="Times New Roman"/>
          <w:bCs/>
          <w:sz w:val="28"/>
          <w:szCs w:val="28"/>
        </w:rPr>
        <w:t xml:space="preserve"> проведении смотра-конкурса на лучшую организацию работы в области охраны труда и регулирования социально-трудовых отношений в городе Нефтеюганске»</w:t>
      </w:r>
      <w:r w:rsidRPr="007C1F48">
        <w:rPr>
          <w:rFonts w:ascii="Times New Roman" w:hAnsi="Times New Roman" w:cs="Times New Roman"/>
          <w:sz w:val="28"/>
          <w:szCs w:val="28"/>
        </w:rPr>
        <w:t xml:space="preserve"> в период с 01.02.2018 по 01.05.2018 проводился городской </w:t>
      </w:r>
      <w:r w:rsidRPr="007C1F48">
        <w:rPr>
          <w:rFonts w:ascii="Times New Roman" w:hAnsi="Times New Roman" w:cs="Times New Roman"/>
          <w:bCs/>
          <w:sz w:val="28"/>
          <w:szCs w:val="28"/>
        </w:rPr>
        <w:t>смотр-конкурс на лучшую организацию работы в области охраны труда и регулирования социально-трудовых отношений в городе Нефтеюганске</w:t>
      </w:r>
      <w:r w:rsidRPr="007C1F48">
        <w:rPr>
          <w:rFonts w:ascii="Times New Roman" w:hAnsi="Times New Roman" w:cs="Times New Roman"/>
          <w:sz w:val="28"/>
          <w:szCs w:val="28"/>
          <w:bdr w:val="none" w:sz="0" w:space="0" w:color="auto" w:frame="1"/>
        </w:rPr>
        <w:t xml:space="preserve"> среди предприятий, организаций</w:t>
      </w:r>
      <w:r w:rsidRPr="007C1F48">
        <w:rPr>
          <w:rFonts w:ascii="Times New Roman" w:hAnsi="Times New Roman" w:cs="Times New Roman"/>
          <w:sz w:val="28"/>
          <w:szCs w:val="28"/>
        </w:rPr>
        <w:t xml:space="preserve"> зарегистрированных и осуществляющих деятельность на территории муниципального образования город Нефтеюганск. В конкурсе приняли участие 53 организации города.</w:t>
      </w:r>
    </w:p>
    <w:p w:rsidR="004F0DC8" w:rsidRPr="007C1F48" w:rsidRDefault="004F0DC8" w:rsidP="004F0DC8">
      <w:pPr>
        <w:tabs>
          <w:tab w:val="left" w:pos="709"/>
        </w:tabs>
        <w:autoSpaceDE w:val="0"/>
        <w:autoSpaceDN w:val="0"/>
        <w:adjustRightInd w:val="0"/>
        <w:spacing w:after="0" w:line="240" w:lineRule="auto"/>
        <w:ind w:firstLine="708"/>
        <w:jc w:val="both"/>
        <w:rPr>
          <w:rFonts w:ascii="Times New Roman" w:hAnsi="Times New Roman" w:cs="Times New Roman"/>
          <w:b/>
          <w:bCs/>
          <w:color w:val="FF0000"/>
          <w:sz w:val="28"/>
          <w:szCs w:val="28"/>
        </w:rPr>
      </w:pPr>
      <w:r w:rsidRPr="007C1F48">
        <w:rPr>
          <w:rFonts w:ascii="Times New Roman" w:hAnsi="Times New Roman" w:cs="Times New Roman"/>
          <w:sz w:val="28"/>
          <w:szCs w:val="28"/>
        </w:rPr>
        <w:t xml:space="preserve">В соответствии с постановлением администрации города Нефтеюганска от 21.02.2018 № 69-п </w:t>
      </w:r>
      <w:r w:rsidRPr="007C1F48">
        <w:rPr>
          <w:rFonts w:ascii="Times New Roman" w:hAnsi="Times New Roman" w:cs="Times New Roman"/>
          <w:bCs/>
          <w:sz w:val="28"/>
          <w:szCs w:val="28"/>
        </w:rPr>
        <w:t xml:space="preserve">«Оказание первой помощи пострадавшим на производстве» </w:t>
      </w:r>
      <w:r w:rsidRPr="007C1F48">
        <w:rPr>
          <w:rFonts w:ascii="Times New Roman" w:hAnsi="Times New Roman" w:cs="Times New Roman"/>
          <w:sz w:val="28"/>
          <w:szCs w:val="28"/>
        </w:rPr>
        <w:t>проводился</w:t>
      </w:r>
      <w:r w:rsidRPr="007C1F48">
        <w:rPr>
          <w:rFonts w:ascii="Times New Roman" w:hAnsi="Times New Roman" w:cs="Times New Roman"/>
          <w:bCs/>
          <w:sz w:val="28"/>
          <w:szCs w:val="28"/>
        </w:rPr>
        <w:t xml:space="preserve"> к</w:t>
      </w:r>
      <w:r w:rsidRPr="007C1F48">
        <w:rPr>
          <w:rFonts w:ascii="Times New Roman" w:hAnsi="Times New Roman" w:cs="Times New Roman"/>
          <w:sz w:val="28"/>
          <w:szCs w:val="28"/>
        </w:rPr>
        <w:t>онкурс</w:t>
      </w:r>
      <w:r w:rsidRPr="007C1F48">
        <w:rPr>
          <w:rFonts w:ascii="Times New Roman" w:hAnsi="Times New Roman" w:cs="Times New Roman"/>
          <w:bCs/>
          <w:sz w:val="28"/>
          <w:szCs w:val="28"/>
        </w:rPr>
        <w:t xml:space="preserve"> среди работников организаций города Нефтеюганска, в котором</w:t>
      </w:r>
      <w:r w:rsidRPr="007C1F48">
        <w:rPr>
          <w:rFonts w:ascii="Times New Roman" w:hAnsi="Times New Roman" w:cs="Times New Roman"/>
          <w:sz w:val="28"/>
          <w:szCs w:val="28"/>
        </w:rPr>
        <w:t xml:space="preserve"> приняли участие 6 специалистов по охране труда организаций города.</w:t>
      </w:r>
    </w:p>
    <w:p w:rsidR="004F0DC8" w:rsidRPr="007C1F48" w:rsidRDefault="004F0DC8" w:rsidP="004F0DC8">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 2018 году муниципальное образования город Нефтеюганск приняло участие во Всероссийском конкурсе на лучшую организацию работ в области условий и охраны труда «Успех и безопасность-201</w:t>
      </w:r>
      <w:r w:rsidR="004655E5" w:rsidRPr="007C1F48">
        <w:rPr>
          <w:rFonts w:ascii="Times New Roman" w:hAnsi="Times New Roman" w:cs="Times New Roman"/>
          <w:sz w:val="28"/>
          <w:szCs w:val="28"/>
        </w:rPr>
        <w:t>8</w:t>
      </w:r>
      <w:r w:rsidRPr="007C1F48">
        <w:rPr>
          <w:rFonts w:ascii="Times New Roman" w:hAnsi="Times New Roman" w:cs="Times New Roman"/>
          <w:sz w:val="28"/>
          <w:szCs w:val="28"/>
        </w:rPr>
        <w:t>» по итогам которого присвоено 59</w:t>
      </w:r>
      <w:r w:rsidRPr="007C1F48">
        <w:rPr>
          <w:rFonts w:ascii="Times New Roman" w:hAnsi="Times New Roman" w:cs="Times New Roman"/>
          <w:color w:val="FF0000"/>
          <w:sz w:val="28"/>
          <w:szCs w:val="28"/>
        </w:rPr>
        <w:t xml:space="preserve"> </w:t>
      </w:r>
      <w:r w:rsidRPr="007C1F48">
        <w:rPr>
          <w:rFonts w:ascii="Times New Roman" w:hAnsi="Times New Roman" w:cs="Times New Roman"/>
          <w:sz w:val="28"/>
          <w:szCs w:val="28"/>
        </w:rPr>
        <w:t>место среди муниципальных образований Российской Федерации.</w:t>
      </w:r>
    </w:p>
    <w:p w:rsidR="004F0DC8" w:rsidRPr="007C1F48" w:rsidRDefault="004F0DC8" w:rsidP="004F0DC8">
      <w:pPr>
        <w:spacing w:after="0" w:line="240" w:lineRule="auto"/>
        <w:ind w:firstLine="709"/>
        <w:jc w:val="both"/>
        <w:rPr>
          <w:rFonts w:ascii="Times New Roman" w:hAnsi="Times New Roman" w:cs="Times New Roman"/>
          <w:color w:val="FF0000"/>
          <w:sz w:val="28"/>
          <w:szCs w:val="28"/>
        </w:rPr>
      </w:pPr>
      <w:r w:rsidRPr="007C1F48">
        <w:rPr>
          <w:rFonts w:ascii="Times New Roman" w:hAnsi="Times New Roman" w:cs="Times New Roman"/>
          <w:sz w:val="28"/>
          <w:szCs w:val="28"/>
        </w:rPr>
        <w:t>В рамках методического руководства работой служб охраны труда разработаны методические пособия, материалы справочно-информационного характера по вопросам труда, охраны труда - 27.</w:t>
      </w:r>
    </w:p>
    <w:p w:rsidR="004F0DC8" w:rsidRPr="007C1F48" w:rsidRDefault="004F0DC8" w:rsidP="004F0DC8">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Приняли участие в расследовании несчастных случаев, связанных с производством - 11, из них: тяжелых несчастных случаев - 9, со смертельным исходом - 2. Не связанных с производством - 10.</w:t>
      </w:r>
    </w:p>
    <w:p w:rsidR="004F0DC8" w:rsidRPr="007C1F48" w:rsidRDefault="004F0DC8" w:rsidP="004F0DC8">
      <w:pPr>
        <w:spacing w:after="0" w:line="240" w:lineRule="auto"/>
        <w:ind w:firstLine="709"/>
        <w:jc w:val="both"/>
        <w:rPr>
          <w:rFonts w:ascii="Times New Roman" w:hAnsi="Times New Roman" w:cs="Times New Roman"/>
          <w:color w:val="000000" w:themeColor="text1"/>
          <w:sz w:val="28"/>
          <w:szCs w:val="28"/>
        </w:rPr>
      </w:pPr>
      <w:r w:rsidRPr="007C1F48">
        <w:rPr>
          <w:rFonts w:ascii="Times New Roman" w:hAnsi="Times New Roman" w:cs="Times New Roman"/>
          <w:sz w:val="28"/>
          <w:szCs w:val="28"/>
        </w:rPr>
        <w:lastRenderedPageBreak/>
        <w:t>Проведена у</w:t>
      </w:r>
      <w:r w:rsidRPr="007C1F48">
        <w:rPr>
          <w:rFonts w:ascii="Times New Roman" w:eastAsia="Calibri" w:hAnsi="Times New Roman" w:cs="Times New Roman"/>
          <w:sz w:val="28"/>
          <w:szCs w:val="28"/>
        </w:rPr>
        <w:t>ведомительная регистрация</w:t>
      </w:r>
      <w:r w:rsidRPr="007C1F48">
        <w:rPr>
          <w:rFonts w:ascii="Times New Roman" w:hAnsi="Times New Roman" w:cs="Times New Roman"/>
          <w:sz w:val="28"/>
          <w:szCs w:val="28"/>
        </w:rPr>
        <w:t xml:space="preserve"> </w:t>
      </w:r>
      <w:r w:rsidRPr="007C1F48">
        <w:rPr>
          <w:rFonts w:ascii="Times New Roman" w:hAnsi="Times New Roman" w:cs="Times New Roman"/>
          <w:color w:val="000000" w:themeColor="text1"/>
          <w:sz w:val="28"/>
          <w:szCs w:val="28"/>
        </w:rPr>
        <w:t>19 коллективных договоров, 111 дополнений и изменений в коллективный договор организаций города.</w:t>
      </w:r>
    </w:p>
    <w:p w:rsidR="004F0DC8" w:rsidRPr="007C1F48" w:rsidRDefault="004F0DC8" w:rsidP="004F0DC8">
      <w:pPr>
        <w:spacing w:after="0" w:line="240" w:lineRule="auto"/>
        <w:ind w:firstLine="709"/>
        <w:jc w:val="both"/>
        <w:rPr>
          <w:rFonts w:ascii="Times New Roman" w:eastAsia="Calibri" w:hAnsi="Times New Roman" w:cs="Times New Roman"/>
          <w:color w:val="000000" w:themeColor="text1"/>
          <w:sz w:val="28"/>
          <w:szCs w:val="28"/>
        </w:rPr>
      </w:pPr>
      <w:r w:rsidRPr="007C1F48">
        <w:rPr>
          <w:rFonts w:ascii="Times New Roman" w:hAnsi="Times New Roman" w:cs="Times New Roman"/>
          <w:color w:val="000000" w:themeColor="text1"/>
          <w:sz w:val="28"/>
          <w:szCs w:val="28"/>
        </w:rPr>
        <w:t>По результатам проведенного мониторинга</w:t>
      </w:r>
      <w:r w:rsidRPr="007C1F48">
        <w:rPr>
          <w:rFonts w:ascii="Times New Roman" w:eastAsia="Calibri" w:hAnsi="Times New Roman" w:cs="Times New Roman"/>
          <w:color w:val="000000" w:themeColor="text1"/>
          <w:sz w:val="28"/>
          <w:szCs w:val="28"/>
        </w:rPr>
        <w:t>:</w:t>
      </w:r>
    </w:p>
    <w:p w:rsidR="004F0DC8" w:rsidRPr="007C1F48" w:rsidRDefault="004F0DC8" w:rsidP="004F0DC8">
      <w:pPr>
        <w:spacing w:after="0" w:line="240" w:lineRule="auto"/>
        <w:ind w:firstLine="709"/>
        <w:jc w:val="both"/>
        <w:rPr>
          <w:rFonts w:ascii="Times New Roman" w:eastAsia="Calibri" w:hAnsi="Times New Roman" w:cs="Times New Roman"/>
          <w:sz w:val="28"/>
          <w:szCs w:val="28"/>
        </w:rPr>
      </w:pPr>
      <w:r w:rsidRPr="007C1F48">
        <w:rPr>
          <w:rFonts w:ascii="Times New Roman" w:eastAsia="Calibri" w:hAnsi="Times New Roman" w:cs="Times New Roman"/>
          <w:sz w:val="28"/>
          <w:szCs w:val="28"/>
        </w:rPr>
        <w:t xml:space="preserve">-внедрена система управления охраной труда в 345 </w:t>
      </w:r>
      <w:r w:rsidRPr="007C1F48">
        <w:rPr>
          <w:rFonts w:ascii="Times New Roman" w:hAnsi="Times New Roman" w:cs="Times New Roman"/>
          <w:sz w:val="28"/>
          <w:szCs w:val="28"/>
        </w:rPr>
        <w:t>предприятиях</w:t>
      </w:r>
      <w:r w:rsidRPr="007C1F48">
        <w:rPr>
          <w:rFonts w:ascii="Times New Roman" w:eastAsia="Calibri" w:hAnsi="Times New Roman" w:cs="Times New Roman"/>
          <w:sz w:val="28"/>
          <w:szCs w:val="28"/>
        </w:rPr>
        <w:t xml:space="preserve"> в соответствии с ГОСТ 12.0.230-2007 «Система стандартов безопасности труда. Системы управления охраной труда. Общие требования», что составляет 62,9%;</w:t>
      </w:r>
    </w:p>
    <w:p w:rsidR="004F0DC8" w:rsidRPr="007C1F48" w:rsidRDefault="004F0DC8" w:rsidP="004F0DC8">
      <w:pPr>
        <w:spacing w:after="0" w:line="240" w:lineRule="auto"/>
        <w:ind w:firstLine="709"/>
        <w:jc w:val="both"/>
        <w:rPr>
          <w:rFonts w:ascii="Times New Roman" w:eastAsia="Calibri" w:hAnsi="Times New Roman" w:cs="Times New Roman"/>
          <w:sz w:val="28"/>
          <w:szCs w:val="28"/>
        </w:rPr>
      </w:pPr>
      <w:r w:rsidRPr="007C1F48">
        <w:rPr>
          <w:rFonts w:ascii="Times New Roman" w:eastAsia="Calibri" w:hAnsi="Times New Roman" w:cs="Times New Roman"/>
          <w:sz w:val="28"/>
          <w:szCs w:val="28"/>
        </w:rPr>
        <w:t>-</w:t>
      </w:r>
      <w:r w:rsidRPr="007C1F48">
        <w:rPr>
          <w:rFonts w:ascii="Times New Roman" w:hAnsi="Times New Roman" w:cs="Times New Roman"/>
          <w:sz w:val="28"/>
          <w:szCs w:val="28"/>
        </w:rPr>
        <w:t>созданы комиссии по охране труда в 239 предприятиях -  43,6%;</w:t>
      </w:r>
    </w:p>
    <w:p w:rsidR="004F0DC8" w:rsidRPr="007C1F48" w:rsidRDefault="004F0DC8" w:rsidP="004F0DC8">
      <w:pPr>
        <w:spacing w:after="0" w:line="240" w:lineRule="auto"/>
        <w:ind w:firstLine="709"/>
        <w:jc w:val="both"/>
        <w:rPr>
          <w:rFonts w:ascii="Times New Roman" w:eastAsia="Calibri" w:hAnsi="Times New Roman" w:cs="Times New Roman"/>
          <w:color w:val="FF0000"/>
          <w:sz w:val="28"/>
          <w:szCs w:val="28"/>
        </w:rPr>
      </w:pPr>
      <w:r w:rsidRPr="007C1F48">
        <w:rPr>
          <w:rFonts w:ascii="Times New Roman" w:hAnsi="Times New Roman" w:cs="Times New Roman"/>
          <w:sz w:val="28"/>
          <w:szCs w:val="28"/>
        </w:rPr>
        <w:t xml:space="preserve">-провели специальную оценку условий труда 300 </w:t>
      </w:r>
      <w:r w:rsidRPr="007C1F48">
        <w:rPr>
          <w:rFonts w:ascii="Times New Roman" w:hAnsi="Times New Roman" w:cs="Times New Roman"/>
          <w:sz w:val="28"/>
          <w:szCs w:val="28"/>
          <w:bdr w:val="none" w:sz="0" w:space="0" w:color="auto" w:frame="1"/>
        </w:rPr>
        <w:t>предприятий</w:t>
      </w:r>
      <w:r w:rsidRPr="007C1F48">
        <w:rPr>
          <w:rFonts w:ascii="Times New Roman" w:hAnsi="Times New Roman" w:cs="Times New Roman"/>
          <w:sz w:val="28"/>
          <w:szCs w:val="28"/>
        </w:rPr>
        <w:t>, что составило 55% и охватывает порядка 57 тыс. работников;</w:t>
      </w:r>
    </w:p>
    <w:p w:rsidR="004F0DC8" w:rsidRPr="007C1F48" w:rsidRDefault="004F0DC8" w:rsidP="004F0DC8">
      <w:pPr>
        <w:spacing w:after="0" w:line="240" w:lineRule="auto"/>
        <w:ind w:firstLine="709"/>
        <w:jc w:val="both"/>
        <w:rPr>
          <w:rFonts w:ascii="Times New Roman" w:hAnsi="Times New Roman" w:cs="Times New Roman"/>
          <w:b/>
          <w:color w:val="FF0000"/>
          <w:sz w:val="28"/>
          <w:szCs w:val="28"/>
        </w:rPr>
      </w:pPr>
      <w:r w:rsidRPr="007C1F48">
        <w:rPr>
          <w:rFonts w:ascii="Times New Roman" w:hAnsi="Times New Roman" w:cs="Times New Roman"/>
          <w:sz w:val="28"/>
          <w:szCs w:val="28"/>
        </w:rPr>
        <w:t>-прошли обучение по охране труда в установленном порядке 8</w:t>
      </w:r>
      <w:r w:rsidR="004655E5" w:rsidRPr="007C1F48">
        <w:rPr>
          <w:rFonts w:ascii="Times New Roman" w:hAnsi="Times New Roman" w:cs="Times New Roman"/>
          <w:sz w:val="28"/>
          <w:szCs w:val="28"/>
        </w:rPr>
        <w:t xml:space="preserve"> </w:t>
      </w:r>
      <w:r w:rsidRPr="007C1F48">
        <w:rPr>
          <w:rFonts w:ascii="Times New Roman" w:hAnsi="Times New Roman" w:cs="Times New Roman"/>
          <w:sz w:val="28"/>
          <w:szCs w:val="28"/>
        </w:rPr>
        <w:t>839 руководителей и специалистов, что составляет 97% от общего числа подлежащих обучению</w:t>
      </w:r>
      <w:r w:rsidRPr="007C1F48">
        <w:rPr>
          <w:rFonts w:ascii="Times New Roman" w:hAnsi="Times New Roman" w:cs="Times New Roman"/>
          <w:b/>
          <w:sz w:val="28"/>
          <w:szCs w:val="28"/>
        </w:rPr>
        <w:t xml:space="preserve"> </w:t>
      </w:r>
      <w:r w:rsidRPr="007C1F48">
        <w:rPr>
          <w:rFonts w:ascii="Times New Roman" w:hAnsi="Times New Roman" w:cs="Times New Roman"/>
          <w:sz w:val="28"/>
          <w:szCs w:val="28"/>
        </w:rPr>
        <w:t>(9</w:t>
      </w:r>
      <w:r w:rsidR="004655E5" w:rsidRPr="007C1F48">
        <w:rPr>
          <w:rFonts w:ascii="Times New Roman" w:hAnsi="Times New Roman" w:cs="Times New Roman"/>
          <w:sz w:val="28"/>
          <w:szCs w:val="28"/>
        </w:rPr>
        <w:t xml:space="preserve"> </w:t>
      </w:r>
      <w:r w:rsidRPr="007C1F48">
        <w:rPr>
          <w:rFonts w:ascii="Times New Roman" w:hAnsi="Times New Roman" w:cs="Times New Roman"/>
          <w:sz w:val="28"/>
          <w:szCs w:val="28"/>
        </w:rPr>
        <w:t>143);</w:t>
      </w:r>
    </w:p>
    <w:p w:rsidR="004F0DC8" w:rsidRPr="007C1F48" w:rsidRDefault="004F0DC8" w:rsidP="004F0DC8">
      <w:pPr>
        <w:spacing w:after="0" w:line="240" w:lineRule="auto"/>
        <w:ind w:firstLine="709"/>
        <w:jc w:val="both"/>
        <w:rPr>
          <w:rFonts w:ascii="Times New Roman" w:hAnsi="Times New Roman" w:cs="Times New Roman"/>
          <w:color w:val="FF0000"/>
          <w:sz w:val="28"/>
          <w:szCs w:val="28"/>
        </w:rPr>
      </w:pPr>
      <w:r w:rsidRPr="007C1F48">
        <w:rPr>
          <w:rFonts w:ascii="Times New Roman" w:hAnsi="Times New Roman" w:cs="Times New Roman"/>
          <w:sz w:val="28"/>
          <w:szCs w:val="28"/>
        </w:rPr>
        <w:t>-созданы службы охраны труда в 74 предприятиях, введены должности специалиста по охране труда в 153 предприятиях, заключен договор                                 с организацией (специалистом) в 25 предприятиях;</w:t>
      </w:r>
    </w:p>
    <w:p w:rsidR="004F0DC8" w:rsidRPr="007C1F48" w:rsidRDefault="004F0DC8" w:rsidP="004F0DC8">
      <w:pPr>
        <w:spacing w:after="0" w:line="240" w:lineRule="auto"/>
        <w:ind w:firstLine="709"/>
        <w:jc w:val="both"/>
        <w:rPr>
          <w:rFonts w:ascii="Times New Roman" w:hAnsi="Times New Roman" w:cs="Times New Roman"/>
          <w:color w:val="FF0000"/>
          <w:sz w:val="28"/>
          <w:szCs w:val="28"/>
        </w:rPr>
      </w:pPr>
      <w:r w:rsidRPr="007C1F48">
        <w:rPr>
          <w:rFonts w:ascii="Times New Roman" w:hAnsi="Times New Roman" w:cs="Times New Roman"/>
          <w:sz w:val="28"/>
          <w:szCs w:val="28"/>
        </w:rPr>
        <w:t>-разработаны и утверждены мероприятия по улучшению условий и охраны труда в 354 предприятиях;</w:t>
      </w:r>
    </w:p>
    <w:p w:rsidR="004F0DC8" w:rsidRPr="007C1F48" w:rsidRDefault="004F0DC8" w:rsidP="004F0DC8">
      <w:pPr>
        <w:spacing w:after="0" w:line="240" w:lineRule="auto"/>
        <w:ind w:firstLine="709"/>
        <w:jc w:val="both"/>
        <w:rPr>
          <w:rFonts w:ascii="Times New Roman" w:hAnsi="Times New Roman" w:cs="Times New Roman"/>
          <w:color w:val="FF0000"/>
          <w:sz w:val="28"/>
          <w:szCs w:val="28"/>
        </w:rPr>
      </w:pPr>
      <w:r w:rsidRPr="007C1F48">
        <w:rPr>
          <w:rFonts w:ascii="Times New Roman" w:hAnsi="Times New Roman" w:cs="Times New Roman"/>
          <w:sz w:val="28"/>
          <w:szCs w:val="28"/>
        </w:rPr>
        <w:t>-прошли медицинские осмотры 57 213 человек, из них предварительных – 16 320, периодических – 40 893 человек.</w:t>
      </w:r>
    </w:p>
    <w:p w:rsidR="004F0DC8" w:rsidRPr="007C1F48" w:rsidRDefault="004F0DC8" w:rsidP="004F0DC8">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По результатам предоставленной информации проведен анализ                                                  по выявлению нарушений трудового законодательства. Направлены в адрес руководителей предприятий рекомендации по устранению выявленных нарушений.</w:t>
      </w:r>
    </w:p>
    <w:p w:rsidR="004F0DC8" w:rsidRPr="007C1F48" w:rsidRDefault="004F0DC8" w:rsidP="004F0DC8">
      <w:pPr>
        <w:spacing w:after="0" w:line="240" w:lineRule="auto"/>
        <w:ind w:firstLine="709"/>
        <w:jc w:val="both"/>
        <w:rPr>
          <w:rFonts w:ascii="Times New Roman" w:hAnsi="Times New Roman" w:cs="Times New Roman"/>
          <w:sz w:val="28"/>
          <w:szCs w:val="28"/>
        </w:rPr>
      </w:pPr>
    </w:p>
    <w:p w:rsidR="004F0DC8" w:rsidRPr="007C1F48" w:rsidRDefault="004F0DC8" w:rsidP="004F0DC8">
      <w:pPr>
        <w:spacing w:after="0" w:line="240" w:lineRule="auto"/>
        <w:jc w:val="both"/>
        <w:rPr>
          <w:rFonts w:ascii="Times New Roman" w:eastAsia="Calibri" w:hAnsi="Times New Roman" w:cs="Times New Roman"/>
          <w:b/>
          <w:sz w:val="28"/>
          <w:szCs w:val="28"/>
          <w:lang w:eastAsia="en-US"/>
        </w:rPr>
      </w:pPr>
      <w:r w:rsidRPr="007C1F48">
        <w:rPr>
          <w:rFonts w:ascii="Times New Roman" w:eastAsia="Calibri" w:hAnsi="Times New Roman" w:cs="Times New Roman"/>
          <w:b/>
          <w:sz w:val="28"/>
          <w:szCs w:val="28"/>
          <w:lang w:eastAsia="en-US"/>
        </w:rPr>
        <w:t>Подпрограмма «Развитие конкуренции и потребительского рынка»</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Потребительский рынок Нефтеюганска – одна из наиболее динамично развивающихся отраслей городского хозяйства, для которого характерны положительные тенденции развития: увеличение доли предприятий современных форматов, расширение ассортимента предлагаемых товаров и услуг, повышение культуры и качества обслуживания населения, внедрение новых методов и форм обслуживания.</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Одной из важнейших задач органов власти на местах является создание комфортных условий для проживания жителей путём развития всей городской инфраструктуры, в том числе инфраструктуры потребительского рынка, отделений почтовой связи. В городе активно развивается </w:t>
      </w:r>
      <w:proofErr w:type="spellStart"/>
      <w:r w:rsidRPr="007C1F48">
        <w:rPr>
          <w:rFonts w:ascii="Times New Roman" w:hAnsi="Times New Roman" w:cs="Times New Roman"/>
          <w:sz w:val="28"/>
          <w:szCs w:val="28"/>
        </w:rPr>
        <w:t>мультисервисная</w:t>
      </w:r>
      <w:proofErr w:type="spellEnd"/>
      <w:r w:rsidRPr="007C1F48">
        <w:rPr>
          <w:rFonts w:ascii="Times New Roman" w:hAnsi="Times New Roman" w:cs="Times New Roman"/>
          <w:sz w:val="28"/>
          <w:szCs w:val="28"/>
        </w:rPr>
        <w:t xml:space="preserve"> сеть связи. Деловому сектору и жителям города предлагаются новые виды и услуги связи. Предприятиями, обеспечивающими телефонную связь города, являются </w:t>
      </w:r>
      <w:proofErr w:type="spellStart"/>
      <w:r w:rsidRPr="007C1F48">
        <w:rPr>
          <w:rFonts w:ascii="Times New Roman" w:hAnsi="Times New Roman" w:cs="Times New Roman"/>
          <w:sz w:val="28"/>
          <w:szCs w:val="28"/>
        </w:rPr>
        <w:t>Нефтеюганский</w:t>
      </w:r>
      <w:proofErr w:type="spellEnd"/>
      <w:r w:rsidRPr="007C1F48">
        <w:rPr>
          <w:rFonts w:ascii="Times New Roman" w:hAnsi="Times New Roman" w:cs="Times New Roman"/>
          <w:sz w:val="28"/>
          <w:szCs w:val="28"/>
        </w:rPr>
        <w:t xml:space="preserve"> цех электросвязи ОАО «Ростелеком» и ЗАО «Комстар-Регионы», филиал ООО «РОЙЛКОМ». Операторы сотовой связи представлены такими компаниями, как «Теле 2», «Мегафон», «МТС», «Билайн», «Мотив».</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 настоящее время активно проводится замена доступа в сеть Интернет по технологии ADSL на оптоволоконные линии связи, что позволит потребителям получать услуги более высокого качества с возможностью получения по единой линии связи телефонии, интернета и телевидения.</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lastRenderedPageBreak/>
        <w:t>У каждого жителя города есть возможность подключения к кабельному телевидению, пакет программ которого насчитывает более 40 каналов. Завод РТА предоставляет услугу «Интернет по сети кабельного телевидения», что позволяет, не занимая домашнюю телефонную сеть, иметь высокоскоростной Интернет.</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Запущена в коммерческую эксплуатацию сеть 3G и 4G, в результате чего значительно расширился спектр предоставляемых услуг, в том числе, повысилась скорость передачи данных по сети Интернет. </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Услуги почтовой связи на территории города Нефтеюганска оказывают 9 предприятий.</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 городе Нефтеюганске сформирована розничная инфраструктура потребительского рынка, что позволило обеспечить насыщение рынка продовольственными и промышленными товарами. Бесперебойно в продаже основные продукты питания, товары первой необходимости.</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По состоянию на 1 января 2019 года по оценке на территории муниципального образования город Нефтеюганск обеспечивают население города товарами и услугами: 449 магазинов, 20 оптовых предприятий, 1 городской рынок на 460 рабочих мест; 155 предприятий общественного питания на 8</w:t>
      </w:r>
      <w:r w:rsidR="00532E1C" w:rsidRPr="007C1F48">
        <w:rPr>
          <w:rFonts w:ascii="Times New Roman" w:hAnsi="Times New Roman" w:cs="Times New Roman"/>
          <w:sz w:val="28"/>
          <w:szCs w:val="28"/>
        </w:rPr>
        <w:t xml:space="preserve"> </w:t>
      </w:r>
      <w:r w:rsidRPr="007C1F48">
        <w:rPr>
          <w:rFonts w:ascii="Times New Roman" w:hAnsi="Times New Roman" w:cs="Times New Roman"/>
          <w:sz w:val="28"/>
          <w:szCs w:val="28"/>
        </w:rPr>
        <w:t>738 посадочное место; 355 объектов по оказанию различных видов услуг.</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Важным показателем развития торговой отрасли является обеспеченность населения площадью торговых объектов на 1</w:t>
      </w:r>
      <w:r w:rsidR="00532E1C" w:rsidRPr="007C1F48">
        <w:rPr>
          <w:rFonts w:ascii="Times New Roman" w:hAnsi="Times New Roman" w:cs="Times New Roman"/>
          <w:sz w:val="28"/>
          <w:szCs w:val="28"/>
        </w:rPr>
        <w:t xml:space="preserve"> </w:t>
      </w:r>
      <w:r w:rsidRPr="007C1F48">
        <w:rPr>
          <w:rFonts w:ascii="Times New Roman" w:hAnsi="Times New Roman" w:cs="Times New Roman"/>
          <w:sz w:val="28"/>
          <w:szCs w:val="28"/>
        </w:rPr>
        <w:t>000 (тысячу) жителей.</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По состоянию на 01.01.2019 по оценке обеспеченность торговыми площадями составила 734 кв. метров на 1000 жителей (при нормативе 578 кв. метров на 1000 жителей), или 127 % от установленного норматива обеспеченности населения площадью торговых объектов (норматив утверждён постановлением Правительства Ханты-Мансийского автономного округа - Югры от 05.08.2016 № 291-п «О нормативах минимальной обеспеченности населения площадью стационарных торговых объектов и торговых объектов местного значения в Ханты-Мансийском автономном округе - Югре»).</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В городе увеличивается сетевая торговля, растет количество магазинов, развиваются современные форматы розничной торговли. В течение последних лет в городе развиваются объекты сетевых </w:t>
      </w:r>
      <w:proofErr w:type="spellStart"/>
      <w:r w:rsidRPr="007C1F48">
        <w:rPr>
          <w:rFonts w:ascii="Times New Roman" w:hAnsi="Times New Roman" w:cs="Times New Roman"/>
          <w:sz w:val="28"/>
          <w:szCs w:val="28"/>
        </w:rPr>
        <w:t>ретейлеров</w:t>
      </w:r>
      <w:proofErr w:type="spellEnd"/>
      <w:r w:rsidRPr="007C1F48">
        <w:rPr>
          <w:rFonts w:ascii="Times New Roman" w:hAnsi="Times New Roman" w:cs="Times New Roman"/>
          <w:sz w:val="28"/>
          <w:szCs w:val="28"/>
        </w:rPr>
        <w:t>, таких, как «Магнит», «Монетка», «Пятерочка», «М-видео», «ДНС», «Детский мир», «Спортмастер», «</w:t>
      </w:r>
      <w:proofErr w:type="spellStart"/>
      <w:r w:rsidRPr="007C1F48">
        <w:rPr>
          <w:rFonts w:ascii="Times New Roman" w:hAnsi="Times New Roman" w:cs="Times New Roman"/>
          <w:sz w:val="28"/>
          <w:szCs w:val="28"/>
        </w:rPr>
        <w:t>Санлайт</w:t>
      </w:r>
      <w:proofErr w:type="spellEnd"/>
      <w:r w:rsidRPr="007C1F48">
        <w:rPr>
          <w:rFonts w:ascii="Times New Roman" w:hAnsi="Times New Roman" w:cs="Times New Roman"/>
          <w:sz w:val="28"/>
          <w:szCs w:val="28"/>
        </w:rPr>
        <w:t>», «Много мебели», «</w:t>
      </w:r>
      <w:proofErr w:type="spellStart"/>
      <w:r w:rsidRPr="007C1F48">
        <w:rPr>
          <w:rFonts w:ascii="Times New Roman" w:hAnsi="Times New Roman" w:cs="Times New Roman"/>
          <w:sz w:val="28"/>
          <w:szCs w:val="28"/>
        </w:rPr>
        <w:t>Kari</w:t>
      </w:r>
      <w:proofErr w:type="spellEnd"/>
      <w:r w:rsidRPr="007C1F48">
        <w:rPr>
          <w:rFonts w:ascii="Times New Roman" w:hAnsi="Times New Roman" w:cs="Times New Roman"/>
          <w:sz w:val="28"/>
          <w:szCs w:val="28"/>
        </w:rPr>
        <w:t>», «</w:t>
      </w:r>
      <w:proofErr w:type="spellStart"/>
      <w:r w:rsidRPr="007C1F48">
        <w:rPr>
          <w:rFonts w:ascii="Times New Roman" w:hAnsi="Times New Roman" w:cs="Times New Roman"/>
          <w:sz w:val="28"/>
          <w:szCs w:val="28"/>
        </w:rPr>
        <w:t>Галамарт</w:t>
      </w:r>
      <w:proofErr w:type="spellEnd"/>
      <w:r w:rsidRPr="007C1F48">
        <w:rPr>
          <w:rFonts w:ascii="Times New Roman" w:hAnsi="Times New Roman" w:cs="Times New Roman"/>
          <w:sz w:val="28"/>
          <w:szCs w:val="28"/>
        </w:rPr>
        <w:t>», «</w:t>
      </w:r>
      <w:r w:rsidRPr="007C1F48">
        <w:rPr>
          <w:rFonts w:ascii="Times New Roman" w:hAnsi="Times New Roman" w:cs="Times New Roman"/>
          <w:sz w:val="28"/>
          <w:szCs w:val="28"/>
          <w:lang w:val="en-US"/>
        </w:rPr>
        <w:t>RBT</w:t>
      </w:r>
      <w:r w:rsidRPr="007C1F48">
        <w:rPr>
          <w:rFonts w:ascii="Times New Roman" w:hAnsi="Times New Roman" w:cs="Times New Roman"/>
          <w:sz w:val="28"/>
          <w:szCs w:val="28"/>
        </w:rPr>
        <w:t>.</w:t>
      </w:r>
      <w:proofErr w:type="spellStart"/>
      <w:r w:rsidRPr="007C1F48">
        <w:rPr>
          <w:rFonts w:ascii="Times New Roman" w:hAnsi="Times New Roman" w:cs="Times New Roman"/>
          <w:sz w:val="28"/>
          <w:szCs w:val="28"/>
          <w:lang w:val="en-US"/>
        </w:rPr>
        <w:t>ru</w:t>
      </w:r>
      <w:proofErr w:type="spellEnd"/>
      <w:r w:rsidRPr="007C1F48">
        <w:rPr>
          <w:rFonts w:ascii="Times New Roman" w:hAnsi="Times New Roman" w:cs="Times New Roman"/>
          <w:sz w:val="28"/>
          <w:szCs w:val="28"/>
        </w:rPr>
        <w:t>», «</w:t>
      </w:r>
      <w:proofErr w:type="spellStart"/>
      <w:r w:rsidRPr="007C1F48">
        <w:rPr>
          <w:rFonts w:ascii="Times New Roman" w:hAnsi="Times New Roman" w:cs="Times New Roman"/>
          <w:sz w:val="28"/>
          <w:szCs w:val="28"/>
          <w:lang w:val="en-US"/>
        </w:rPr>
        <w:t>Ostin</w:t>
      </w:r>
      <w:proofErr w:type="spellEnd"/>
      <w:r w:rsidRPr="007C1F48">
        <w:rPr>
          <w:rFonts w:ascii="Times New Roman" w:hAnsi="Times New Roman" w:cs="Times New Roman"/>
          <w:sz w:val="28"/>
          <w:szCs w:val="28"/>
        </w:rPr>
        <w:t>», «</w:t>
      </w:r>
      <w:proofErr w:type="spellStart"/>
      <w:r w:rsidRPr="007C1F48">
        <w:rPr>
          <w:rFonts w:ascii="Times New Roman" w:hAnsi="Times New Roman" w:cs="Times New Roman"/>
          <w:sz w:val="28"/>
          <w:szCs w:val="28"/>
          <w:lang w:val="en-US"/>
        </w:rPr>
        <w:t>Sela</w:t>
      </w:r>
      <w:proofErr w:type="spellEnd"/>
      <w:r w:rsidRPr="007C1F48">
        <w:rPr>
          <w:rFonts w:ascii="Times New Roman" w:hAnsi="Times New Roman" w:cs="Times New Roman"/>
          <w:sz w:val="28"/>
          <w:szCs w:val="28"/>
        </w:rPr>
        <w:t>», «</w:t>
      </w:r>
      <w:proofErr w:type="spellStart"/>
      <w:r w:rsidRPr="007C1F48">
        <w:rPr>
          <w:rFonts w:ascii="Times New Roman" w:hAnsi="Times New Roman" w:cs="Times New Roman"/>
          <w:sz w:val="28"/>
          <w:szCs w:val="28"/>
          <w:lang w:val="en-US"/>
        </w:rPr>
        <w:t>Zollo</w:t>
      </w:r>
      <w:proofErr w:type="spellEnd"/>
      <w:r w:rsidRPr="007C1F48">
        <w:rPr>
          <w:rFonts w:ascii="Times New Roman" w:hAnsi="Times New Roman" w:cs="Times New Roman"/>
          <w:sz w:val="28"/>
          <w:szCs w:val="28"/>
        </w:rPr>
        <w:t>».</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За последнее время в городе открылись предприятия торговли более высокого уровня комфортности, отвечающие современным требованиям архитектурных, дизайнерских решений, с применением высокотехнологичного оборудования, с широким выбором товаров и максимальными удобствами для покупателей.</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Вновь открывающиеся магазины работают по методу самообслуживания, для комфорта покупателей внедряются самые новые технологии обслуживания - экспресс-кассами самообслуживания, которые позволяют приобрести товар самостоятельно, оплатив покупки, как наличными деньгами, так и банковскими картами.</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lastRenderedPageBreak/>
        <w:t>Несмотря на открытие новых торговых объектов, часть объектов по различным причинам закрывается. Закрытие обусловлено увеличением числа новых современных сетевых предприятий торговли, привлекательных высоким уровнем сервиса, доступными ценами и разнообразными торговыми и развлекательными услугами.</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Особое внимание администрация города Нефтеюганска уделяет упорядочению размещения объектов мелкорозничной торговли. </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 порядке реализации требований Федерального закона от 28.12.2009      № 381-ФЗ «Об основах государственного регулирования торговой деятельности в Российской Федерации», разработана схема размещения нестационарных объектов на территории города Нефтеюганска, которая утверждена постановлением администрации города от 20.06.2012 № 1661.</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Проводится работа по демонтажу киосков и павильонов старого образца, в которых продавались, в основном, пиво, табачные изделия, тонизирующие напитки. Упорядочение размещения мелкорозничной торговой сети – одно из направлений улучшения качества торгового обслуживания.</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Всего на территории города было утверждено и установлено на земельных участках, находящихся в муниципальной собственности, 75 объектов, в том числе:</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-26 объектов передвижной торговли, которая осуществляется с помощью специально оборудованных трейлеров по типу «Купава», с их помощью реализуется продукция, производимая местными предприятиями пищевой промышленности;</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-44 торговых павильона (цветы, продукты, непродовольственные товары);</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-4 торговых киоска (периодическая печа</w:t>
      </w:r>
      <w:r w:rsidR="00A05AA2" w:rsidRPr="007C1F48">
        <w:rPr>
          <w:rFonts w:ascii="Times New Roman" w:hAnsi="Times New Roman" w:cs="Times New Roman"/>
          <w:sz w:val="28"/>
          <w:szCs w:val="28"/>
        </w:rPr>
        <w:t>ть, непродовольственные товары).</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По-прежнему приоритетными остаются задачи обеспечения горожан качественной и недорогой продукцией местных товаропроизводителей, создания на территории города условий для сельскохозяйственных товаропроизводителей и представителей социально-незащищенных слоев населения для реализации сельскохозяйственной продукции.</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на территории городского универсального рынка предоставляется 5 % от общего количества торговых мест (23 торговых места) для осуществления деятельности по продаже сельскохозяйственной продукции.</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 целях создания пунктов продажи социально-значимых продуктов питания по минимальным ценам в городе осуществляют работу 15 нестационарных торговых объекта по реализации хлебобулочных изделий ОАО «</w:t>
      </w:r>
      <w:proofErr w:type="spellStart"/>
      <w:r w:rsidRPr="007C1F48">
        <w:rPr>
          <w:rFonts w:ascii="Times New Roman" w:hAnsi="Times New Roman" w:cs="Times New Roman"/>
          <w:sz w:val="28"/>
          <w:szCs w:val="28"/>
        </w:rPr>
        <w:t>Хлебокомбинат</w:t>
      </w:r>
      <w:proofErr w:type="spellEnd"/>
      <w:r w:rsidRPr="007C1F48">
        <w:rPr>
          <w:rFonts w:ascii="Times New Roman" w:hAnsi="Times New Roman" w:cs="Times New Roman"/>
          <w:sz w:val="28"/>
          <w:szCs w:val="28"/>
        </w:rPr>
        <w:t xml:space="preserve"> «</w:t>
      </w:r>
      <w:proofErr w:type="spellStart"/>
      <w:r w:rsidRPr="007C1F48">
        <w:rPr>
          <w:rFonts w:ascii="Times New Roman" w:hAnsi="Times New Roman" w:cs="Times New Roman"/>
          <w:sz w:val="28"/>
          <w:szCs w:val="28"/>
        </w:rPr>
        <w:t>Нефтеюганский</w:t>
      </w:r>
      <w:proofErr w:type="spellEnd"/>
      <w:r w:rsidRPr="007C1F48">
        <w:rPr>
          <w:rFonts w:ascii="Times New Roman" w:hAnsi="Times New Roman" w:cs="Times New Roman"/>
          <w:sz w:val="28"/>
          <w:szCs w:val="28"/>
        </w:rPr>
        <w:t>» по ценам производителя.</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В целях более полного удовлетворения потребностей населения в 2018 году организована и проведена ярмарка товаропроизводителей Тюменской области «Покупаем тюменское!». </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Для жителей города на ярмарках была представлена недорогая продукция тюменских сельхозпроизводителей: молочная продукция (сыры, сметана, </w:t>
      </w:r>
      <w:r w:rsidRPr="007C1F48">
        <w:rPr>
          <w:rFonts w:ascii="Times New Roman" w:hAnsi="Times New Roman" w:cs="Times New Roman"/>
          <w:sz w:val="28"/>
          <w:szCs w:val="28"/>
        </w:rPr>
        <w:lastRenderedPageBreak/>
        <w:t>молоко); мясная продукция (птица, свинина, баранина, говядина); рыбная продукция (рыба свежая, вяленая, копченая), овощная заморозка, дикоросы, яйцо, чай ферментированный и др. В числе представленных предприятий – многократные участники и победители конкурса «Лучшие товары и услуги Тюменской области».</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Несмотря на насыщенный ассортимент продовольственных товаров в торговой сети города, востребованными остаются «Ярмарки выходного дня» по реализации продукции местных сельхозпроизводителей, которые проходят еженедельно (пятница, суббота), где постоянными участниками являются фермерские хозяйства: КФХ «Пушкарев А.Н.», КФХ «</w:t>
      </w:r>
      <w:proofErr w:type="spellStart"/>
      <w:r w:rsidRPr="007C1F48">
        <w:rPr>
          <w:rFonts w:ascii="Times New Roman" w:hAnsi="Times New Roman" w:cs="Times New Roman"/>
          <w:sz w:val="28"/>
          <w:szCs w:val="28"/>
        </w:rPr>
        <w:t>Трохина</w:t>
      </w:r>
      <w:proofErr w:type="spellEnd"/>
      <w:r w:rsidRPr="007C1F48">
        <w:rPr>
          <w:rFonts w:ascii="Times New Roman" w:hAnsi="Times New Roman" w:cs="Times New Roman"/>
          <w:sz w:val="28"/>
          <w:szCs w:val="28"/>
        </w:rPr>
        <w:t xml:space="preserve"> И.С.», КФХ «Алдонина Л.А.», КФХ «</w:t>
      </w:r>
      <w:proofErr w:type="spellStart"/>
      <w:r w:rsidRPr="007C1F48">
        <w:rPr>
          <w:rFonts w:ascii="Times New Roman" w:hAnsi="Times New Roman" w:cs="Times New Roman"/>
          <w:sz w:val="28"/>
          <w:szCs w:val="28"/>
        </w:rPr>
        <w:t>Трохин</w:t>
      </w:r>
      <w:proofErr w:type="spellEnd"/>
      <w:r w:rsidRPr="007C1F48">
        <w:rPr>
          <w:rFonts w:ascii="Times New Roman" w:hAnsi="Times New Roman" w:cs="Times New Roman"/>
          <w:sz w:val="28"/>
          <w:szCs w:val="28"/>
        </w:rPr>
        <w:t xml:space="preserve"> С.Н.».</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Также традиционно было организовано торговое обслуживание населения на городских праздниках «Масленица», «Лыжня Нефтеюганска-2018», «День Победы», «День России», «</w:t>
      </w:r>
      <w:proofErr w:type="spellStart"/>
      <w:r w:rsidRPr="007C1F48">
        <w:rPr>
          <w:rFonts w:ascii="Times New Roman" w:hAnsi="Times New Roman" w:cs="Times New Roman"/>
          <w:sz w:val="28"/>
          <w:szCs w:val="28"/>
        </w:rPr>
        <w:t>Акатуй</w:t>
      </w:r>
      <w:proofErr w:type="spellEnd"/>
      <w:r w:rsidRPr="007C1F48">
        <w:rPr>
          <w:rFonts w:ascii="Times New Roman" w:hAnsi="Times New Roman" w:cs="Times New Roman"/>
          <w:sz w:val="28"/>
          <w:szCs w:val="28"/>
        </w:rPr>
        <w:t>», «Сабантуй», «День работника нефтяной и газовой промышленности», «День города».</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Для совершенствования инфраструктуры потребительского рынка, повышения доступности и качества услуг, торговля в городе развивается по следующим направлениям:</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-открытие новых объектов торговли различных форматов, в том числе торговых предприятий типа торгово-развлекательных комплексов и торговых центров, магазинов шаговой доступности, супермаркетов, объединение предпринимателей в торговые сети;</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-создание условий для обеспечения жителей города качественными услугами торговли;</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-повышение уровня сервиса и качества обслуживания потребителей путём внедрения современных форм обслуживания и обучения персонала;</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-содействие продвижению на потребительский рынок товаров местных производителей;</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-упорядочение и качественное улучшение объектов мелкорозничной торговой сети, ликвидация торговли в неустановленных местах;</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-организация ярмарочной деятельности как одной из форм обеспечения жителей города недорогими качественными товарами;</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-взаимодействие администрации города, предприятий потребительского рынка и профессиональных учебных учреждений по вопросам трудоустройства, переподготовки и повышения квалификации кадров с целью снижения снятия напряженности на рынке труда и повышения уровня обслуживания.</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Сфера услуг общественного питания не стоит на месте и под влиянием общей экономической ситуации на потребительском рынке продолжает развиваться с учётом потребностей жителей и гостей города. Растет уровень сервиса, расширяются предлагаемые возможности, внедряются перспективные формы и методы обслуживания. Новые предприятия общественного питания отличаются наиболее расширенным ассортиментом предоставляемых услуг, новым современным оборудованием. Руководители предприятий и индивидуальные предприниматели, оказывающие услуги в сфере общественного питания принимают меры по сохранению, увеличению объемов </w:t>
      </w:r>
      <w:r w:rsidRPr="007C1F48">
        <w:rPr>
          <w:rFonts w:ascii="Times New Roman" w:hAnsi="Times New Roman" w:cs="Times New Roman"/>
          <w:sz w:val="28"/>
          <w:szCs w:val="28"/>
        </w:rPr>
        <w:lastRenderedPageBreak/>
        <w:t>и качеству предоставляемых услуг. В ряде предприятий предлагается система различных скидок (семейное обслуживание, подарочные сертификаты, дисконт в «день рождения» и знаменательные даты и т.д.).</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В сфере общественного питания открываются специализированные предприятия питания, объекты с национальной кухней, кофейни и пиццерии. </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По состоянию на 01.01.2019 в городе функционирует 155 предприятий общественного питания на 8 738 посадочное место.</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Показателем обеспеченности населения услугами общественного питания является показатель количества посадочных мест на 1000 жителей. Обеспеченность общедоступной сетью жителей города на 01.01.2019 составляет 50 мест на 1000 жителей (норматив на 1000 жителей 40 мест) или 125 % от норматива.</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Несмотря на динамичное развитие общедоступной сети предприятий общественного питания, за истекший период наблюдается значительное закрытие общедоступной сети предприятий общественного питания. Причинами закрытия являются: возросшая арендная плата, запрет на курение в местах общественного питания, увеличение стоимости продуктов, падение покупательской способности, открытие крупных торговых центров с фаст-</w:t>
      </w:r>
      <w:proofErr w:type="spellStart"/>
      <w:r w:rsidRPr="007C1F48">
        <w:rPr>
          <w:rFonts w:ascii="Times New Roman" w:hAnsi="Times New Roman" w:cs="Times New Roman"/>
          <w:sz w:val="28"/>
          <w:szCs w:val="28"/>
        </w:rPr>
        <w:t>фудами</w:t>
      </w:r>
      <w:proofErr w:type="spellEnd"/>
      <w:r w:rsidRPr="007C1F48">
        <w:rPr>
          <w:rFonts w:ascii="Times New Roman" w:hAnsi="Times New Roman" w:cs="Times New Roman"/>
          <w:sz w:val="28"/>
          <w:szCs w:val="28"/>
        </w:rPr>
        <w:t xml:space="preserve">, переоборудование помещений под другие цели и др. </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В 2018 году к основным задачам развития сферы услуг общественного питания в городе Нефтеюганске относятся: </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-формирование достаточной конкурентной среды на рынке услуг общественного питания за счет развития инфраструктуры общественного питания; </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-упорядочение размещения летних кафе на территории города; </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-в общедоступной сети – развитие сетевых форм организации предприятий общественного питания, включая специализированные, открытие предприятий общественного питания с национальными кухнями; </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-развитие общедоступной сети в новых микрорайонах города, включая сеть быстрого питания, общедоступных столовых, предоставляющих питание по более низким ценам, магазинов кулинарии; </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-повышение квалификации кадров общественного питания путем проведения конкурсов профессионального мастерства, семинаров, мастер-классов для массовых профессий работников общественного питания; </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-системная работа по подготовке и переподготовке специалистов общественного питания. Сотрудничество с учебными заведениями по подготовке специалистов для данной отрасли.</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Бытовое обслуживание населения занимает особое место в структуре социально-экономического развития города и несёт на себе большую социальную нагрузку, направленную на удовлетворение потребности населения широким спектром сервисных услуг, доступности их для потребителя, играет значительную роль в создании комфортных условий для жизни, работы и отдыха жителей города.</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 городе бытовые услуги населению предоставляют 355 субъектов.</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lastRenderedPageBreak/>
        <w:t>Основную часть объема бытовых услуг традиционно составляют организации, оказывающие косметические и парикмахерские услуги, ателье, мастерские по пошиву и ремонту одежды, меховых и кожаных изделий, пошиву штор, а также предприятия, специализирующиеся на ремонте и обслуживании автомобилей.</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Наблюдается и тенденция устойчивого роста объема бытовых услуг, получаемых населением в этих сферах. Спрос населения на такой вид бытовых услуг, как ремонт и техническое обслуживание автотранспортных средств, сохраняется в связи с ежегодным увеличением количества автомобилей в собственности граждан, что является стимулом для открытия новых предприятий, реконструкции ранее действующих и, как следствие, увеличения конкуренции на рынке предприятий автосервиса.</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Увеличение количества предприятий бытового обслуживания населения способствует созданию дополнительных рабочих мест. Постоянно возрастающий спрос на бытовые услуги способствует развитию существующих организаций и открытию новых. Формы обслуживания населения могут быть самыми разными, но все они направлены на наиболее полное удовлетворение запросов людей, нуждающихся в обслуживании. Так специально для занятых клиентов, у которых нет времени на посещение предприятий бытового обслуживания (салон красоты, мастерские по ремонту радиоаппаратуры и др.) практикуется выезд специалистов на дом. Более того, некоторые виды работ выполняются только на дому клиента (уборка квартиры, мелкий ремонт, чистка штор).</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Отделом развития предпринимательства и потребительского рынка департамента экономического развития администрации города Нефтеюганска принимаются меры, призванные обеспечить контроль за розничной продажей алкогольной продукции на территории города Нефтеюганска:</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-информация, памятки, объявления для лицензиатов размещаются и актуализируются на официальном сайте администрации города в сети Интернет (Раздел «Потребительский рынок» - «Розничная продажа алкогольной продукции»);</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-для повышения ответственности руководителей и персонала торговых точек, в целях недопущения продажи алкогольной продукции и табачных изделий несовершеннолетним, с руководителями организаций, имеющими лицензии на розничную продажу алкогольной продукции и индивидуальными предпринимателями, осуществляющими розничную продажу пива и напитков, изготавливаемых на его основе проводятся устные профилактические беседы о необходимости соблюдения требований Федеральных законов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В администрации города Нефтеюганска продолжает работать «горячая линия» по вопросам соблюдения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w:t>
      </w:r>
      <w:r w:rsidRPr="007C1F48">
        <w:rPr>
          <w:rFonts w:ascii="Times New Roman" w:hAnsi="Times New Roman" w:cs="Times New Roman"/>
          <w:sz w:val="28"/>
          <w:szCs w:val="28"/>
        </w:rPr>
        <w:lastRenderedPageBreak/>
        <w:t>алкогольной продукции» в части, касающейся требований к розничной продаже алкогольной продукции.</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В случаях обнаружения продажи алкогольной продукции без лицензии на розничную продажу алкогольной продукции, продажи алкогольной продукции несовершеннолетним лицам, продажи алкогольной продукции в нестационарных торговых объектах, нарушений по ограничению времени продажи алкогольной продукции и других нарушений в сфере розничной продажи алкогольной продукции потребители могут обратиться в департамент экономического развития администрации города Нефтеюганска. </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Осуществляется взаимодействие в виде информационного обмена с </w:t>
      </w:r>
      <w:proofErr w:type="spellStart"/>
      <w:r w:rsidRPr="007C1F48">
        <w:rPr>
          <w:rFonts w:ascii="Times New Roman" w:hAnsi="Times New Roman" w:cs="Times New Roman"/>
          <w:sz w:val="28"/>
          <w:szCs w:val="28"/>
        </w:rPr>
        <w:t>Нефтеюганской</w:t>
      </w:r>
      <w:proofErr w:type="spellEnd"/>
      <w:r w:rsidRPr="007C1F48">
        <w:rPr>
          <w:rFonts w:ascii="Times New Roman" w:hAnsi="Times New Roman" w:cs="Times New Roman"/>
          <w:sz w:val="28"/>
          <w:szCs w:val="28"/>
        </w:rPr>
        <w:t xml:space="preserve"> межрайонной прокуратурой Ханты-Мансийского автономного округа - Югры, Межрайонной инспекцией Федеральной налоговой службы России № 7 по Ханты-Мансийскому автономному округу – Югре, отделом Министерства внутренних дел России по городу Нефтеюганску.</w:t>
      </w:r>
    </w:p>
    <w:p w:rsidR="004F0DC8" w:rsidRPr="007C1F48" w:rsidRDefault="004F0DC8" w:rsidP="004F0DC8">
      <w:pPr>
        <w:tabs>
          <w:tab w:val="left" w:pos="709"/>
        </w:tabs>
        <w:spacing w:after="0" w:line="240" w:lineRule="auto"/>
        <w:jc w:val="both"/>
        <w:rPr>
          <w:rFonts w:ascii="Times New Roman" w:hAnsi="Times New Roman" w:cs="Times New Roman"/>
          <w:b/>
          <w:sz w:val="28"/>
          <w:szCs w:val="28"/>
        </w:rPr>
      </w:pPr>
    </w:p>
    <w:p w:rsidR="004F0DC8" w:rsidRPr="007C1F48" w:rsidRDefault="004F0DC8" w:rsidP="004F0DC8">
      <w:pPr>
        <w:tabs>
          <w:tab w:val="left" w:pos="709"/>
        </w:tabs>
        <w:spacing w:after="0" w:line="240" w:lineRule="auto"/>
        <w:jc w:val="both"/>
        <w:rPr>
          <w:rFonts w:ascii="Times New Roman" w:hAnsi="Times New Roman" w:cs="Times New Roman"/>
          <w:b/>
          <w:sz w:val="28"/>
          <w:szCs w:val="28"/>
        </w:rPr>
      </w:pPr>
      <w:r w:rsidRPr="007C1F48">
        <w:rPr>
          <w:rFonts w:ascii="Times New Roman" w:hAnsi="Times New Roman" w:cs="Times New Roman"/>
          <w:b/>
          <w:sz w:val="28"/>
          <w:szCs w:val="28"/>
        </w:rPr>
        <w:t>Подпрограмма «Развитие малого и среднего предпринимательства»</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Реализуемая подпрограмма включает в себя финансовую, имущественную, информационную, консультационную поддержку, а также поддержку в области подготовки, переподготовки и повышения квалификации кадров. </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Одним из направлений Подпрограммы является установка надёжного и конструктивного диалога между органами власти и бизнес-структурами, общая цель которых – осуществление дальнейших экономических преобразований и создание благоприятного режима для деятельности предприятий всех форм собственности.</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Департаментом экономического развития администрации города ведётся постоянное взаимодействие с такими организациями как Торгово-промышленная палата ХМАО - Югры, Центр инноваций социальной сферы Фонда поддержки предпринимательства Югры, Фонд поддержки предпринимательства Югры и многими другими в сфере организации совместных совещаний, рабочих встреч, круглых столов, семинаров, оповещения субъектов предпринимательства, оказания содействия размещения информации в средствах массовой информации.</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В 2018 году администрацией города Нефтеюганска проведено 20 мероприятий, организованных для субъектов малого и среднего предпринимательства и лиц, желающих начать предпринимательскую деятельность, включая «круглые столы», рабочие встречи и совещания по вопросам ведения предпринимательской деятельности, взаимодействия с органами власти, </w:t>
      </w:r>
      <w:proofErr w:type="spellStart"/>
      <w:r w:rsidRPr="007C1F48">
        <w:rPr>
          <w:rFonts w:ascii="Times New Roman" w:hAnsi="Times New Roman" w:cs="Times New Roman"/>
          <w:sz w:val="28"/>
          <w:szCs w:val="28"/>
        </w:rPr>
        <w:t>выставочно</w:t>
      </w:r>
      <w:proofErr w:type="spellEnd"/>
      <w:r w:rsidRPr="007C1F48">
        <w:rPr>
          <w:rFonts w:ascii="Times New Roman" w:hAnsi="Times New Roman" w:cs="Times New Roman"/>
          <w:sz w:val="28"/>
          <w:szCs w:val="28"/>
        </w:rPr>
        <w:t>-ярморочные мероприятия и пр., в которых приняли участие 912 человек, в том числе 78 молодых людей, желающих открыть свой бизнес.</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На территории города осуществляет деятельность Координационный совет по развитию малого и среднего предпринимательства при администрации города Нефтеюганска, в состав которого вошли представители, как органов местного самоуправления, так и непосредственно производственные структуры малого </w:t>
      </w:r>
      <w:r w:rsidRPr="007C1F48">
        <w:rPr>
          <w:rFonts w:ascii="Times New Roman" w:hAnsi="Times New Roman" w:cs="Times New Roman"/>
          <w:sz w:val="28"/>
          <w:szCs w:val="28"/>
        </w:rPr>
        <w:lastRenderedPageBreak/>
        <w:t>бизнеса, общественные организации. Главная его цель - координация интересов органов власти и предпринимательства.</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В отчётном периоде проведено 3 заседания Координационного совета по развитию малого и среднего предпринимательства при администрации города. </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К действенным мерам, направленным на поддержку и развитие малых и средних предприятий, следует отнести финансовую поддержку, в рамках которой производится компенсация части затрат субъектам предпринимательства и организациям, образующим инфраструктуру поддержки малого и среднего бизнеса, а также предоставление грантов в форме субсидий.</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 2018 году 40 субъектам малого и среднего предпринимательства предоставлено субсидий на сумму 6 389,96 тыс. руб</w:t>
      </w:r>
      <w:r w:rsidR="00B61029" w:rsidRPr="007C1F48">
        <w:rPr>
          <w:rFonts w:ascii="Times New Roman" w:hAnsi="Times New Roman" w:cs="Times New Roman"/>
          <w:sz w:val="28"/>
          <w:szCs w:val="28"/>
        </w:rPr>
        <w:t>.</w:t>
      </w:r>
      <w:r w:rsidRPr="007C1F48">
        <w:rPr>
          <w:rFonts w:ascii="Times New Roman" w:hAnsi="Times New Roman" w:cs="Times New Roman"/>
          <w:sz w:val="28"/>
          <w:szCs w:val="28"/>
        </w:rPr>
        <w:t>, в том числе:</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-13 субъектам, осуществляющим социально-значимые виды деятельности, в виде возмещения части затрат на аренду нежилых помещений;</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-2 субъектам, осуществляющим социально-значимые виды деятельности, в виде возмещения части затрат по предоставленным консалтинговым услугам;</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-4 субъектам, осуществляющим социально-значимые виды деятельности, в виде возмещения части затрат по обязательной и добровольной сертификации (декларированию) продукции (в том числе продовольственного сырья) местных товаропроизводителей;</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-13 субъектам, осуществляющим социально-значимые виды деятельности, в виде возмещения части затрат по приобретению оборудования (основных средств) и лицензионных программных продуктов;</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-3 субъектам, осуществляющим деятельность в социальной сфере, в виде возмещения части затрат на аренду нежилых помещений;</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-3 субъектам, осуществляющим деятельность в социальной сфере, в виде возмещения части затрат по приобретению оборудования (основных средств) и лицензионных программных продуктов;</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-1 субъекту на создание </w:t>
      </w:r>
      <w:proofErr w:type="spellStart"/>
      <w:r w:rsidRPr="007C1F48">
        <w:rPr>
          <w:rFonts w:ascii="Times New Roman" w:hAnsi="Times New Roman" w:cs="Times New Roman"/>
          <w:sz w:val="28"/>
          <w:szCs w:val="28"/>
        </w:rPr>
        <w:t>коворкинг</w:t>
      </w:r>
      <w:proofErr w:type="spellEnd"/>
      <w:r w:rsidRPr="007C1F48">
        <w:rPr>
          <w:rFonts w:ascii="Times New Roman" w:hAnsi="Times New Roman" w:cs="Times New Roman"/>
          <w:sz w:val="28"/>
          <w:szCs w:val="28"/>
        </w:rPr>
        <w:t>-центров в виде возмещения части затрат на оборудование рабочих мест для субъектов и помещений для проведения совещаний (конференций);</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1 субъекту в виде возмещения части затрат инновационным компаниям, деятельность которых заключается в практическом применении (внедрении) результатов интеллектуальной деятельности на территории города Нефтеюганска.</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 рамках реализации мероприятий Подпрограммы, в целях изучения экономической ситуации, сложившейся на предприятиях малого и среднего бизнеса, в 2018 году проведен мониторинг деятельности субъектов малого и среднего предпринимательства.</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В целях формирования благоприятного общественного мнения о малом и среднем предпринимательстве организована и проведена выставка «Товары и услуги малого и среднего предпринимательства города Нефтеюганска», в выставке приняли участие 20 субъектов предпринимательства. </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С целью стимулирования деловой активности и пропаганды предпринимательской деятельности на территории муниципального </w:t>
      </w:r>
      <w:r w:rsidRPr="007C1F48">
        <w:rPr>
          <w:rFonts w:ascii="Times New Roman" w:hAnsi="Times New Roman" w:cs="Times New Roman"/>
          <w:sz w:val="28"/>
          <w:szCs w:val="28"/>
        </w:rPr>
        <w:lastRenderedPageBreak/>
        <w:t>образования организован и проведён конкурс «Предприниматель года». В конкурсе приняли участие 14 субъектов предпринимательства.</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Организованы и проведены 7 образовательных мероприятий для поддержки субъектов малого и среднего предпринимательства. В семинарах приняли участие 119 человек. </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В рамках реализации мероприятий Подпрограммы, направленных на развитие молодежного предпринимательства, проведены 3 образовательных семинара, направленных на вовлечение молодежи в предпринимательскую деятельность. В семинарах приняли участие 75 человек. </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В целях информационно-консультационной поддержки специалистами отдела развития предпринимательства и потребительского рынка департамента экономического развития администрации города Нефтеюганска предоставлено 1 728 консультаций по общим вопросам предпринимательской деятельности и вопросам оказания поддержки в рамках реализации Подпрограммы. </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На официальном сайте органов местного самоуправления города действует раздел «Формирование благоприятных условий ведения предпринимательской деятельности», в котором размещается актуальная полезная информация для субъектов малого бизнеса.</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Значительное внимание в ходе реализации Подпрограммы уделяется формированию благоприятного общественного мнения, укреплению социального статуса и престижа предпринимателя, вовлечению всё более широких слоёв населения в малый и средний бизнес, что в значительной степени способствует созданию представления о предпринимательстве как о мощном, позитивном факторе социально-экономического развития общества.</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 отчётном периоде в средствах массовой информации размещены 114 информационных материалов о малом и среднем предпринимательстве города Нефтеюганска.</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В 2018 году в социальной сети </w:t>
      </w:r>
      <w:proofErr w:type="spellStart"/>
      <w:r w:rsidRPr="007C1F48">
        <w:rPr>
          <w:rFonts w:ascii="Times New Roman" w:hAnsi="Times New Roman" w:cs="Times New Roman"/>
          <w:sz w:val="28"/>
          <w:szCs w:val="28"/>
        </w:rPr>
        <w:t>Facebook</w:t>
      </w:r>
      <w:proofErr w:type="spellEnd"/>
      <w:r w:rsidRPr="007C1F48">
        <w:rPr>
          <w:rFonts w:ascii="Times New Roman" w:hAnsi="Times New Roman" w:cs="Times New Roman"/>
          <w:sz w:val="28"/>
          <w:szCs w:val="28"/>
        </w:rPr>
        <w:t xml:space="preserve"> в сети Интернет создана группа «Предпринимательское сообщество Нефтеюганска», направленная на информирование (новости, важная информация, фото, видео, полезные ссылки, </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В целом в муниципальном образовании город Нефтеюганск отмечается позитивная динамика основных показателей, характеризующих деятельность малого бизнеса. Наблюдается увеличение объёма производства продукции (работ, услуг), количества жителей города, непосредственно занятых в сфере предпринимательства.  </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По оценочным данным на 31.12.2018 на территории муниципального образования город Нефтеюганск действует 5 444 субъектов малого и среднего предпринимательства, в том числе: 1 382 </w:t>
      </w:r>
      <w:proofErr w:type="spellStart"/>
      <w:r w:rsidRPr="007C1F48">
        <w:rPr>
          <w:rFonts w:ascii="Times New Roman" w:hAnsi="Times New Roman" w:cs="Times New Roman"/>
          <w:sz w:val="28"/>
          <w:szCs w:val="28"/>
        </w:rPr>
        <w:t>микропредприятия</w:t>
      </w:r>
      <w:proofErr w:type="spellEnd"/>
      <w:r w:rsidRPr="007C1F48">
        <w:rPr>
          <w:rFonts w:ascii="Times New Roman" w:hAnsi="Times New Roman" w:cs="Times New Roman"/>
          <w:sz w:val="28"/>
          <w:szCs w:val="28"/>
        </w:rPr>
        <w:t xml:space="preserve">, 148 малых, 18 средних предприятий, 13 крестьянских (фермерских) хозяйств и 3 865 индивидуальных предпринимателей без образования юридического лица. </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Среднесписочная численность работников, занятых на малых и средних предприятиях в городе Нефтеюганске, по оценке 2018 года составляет 16,7 тыс. человек (2017 г. – 15,9). </w:t>
      </w:r>
    </w:p>
    <w:p w:rsidR="004F0DC8" w:rsidRPr="007C1F48" w:rsidRDefault="004F0DC8" w:rsidP="004F0DC8">
      <w:pPr>
        <w:tabs>
          <w:tab w:val="left" w:pos="709"/>
        </w:tabs>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Структура занятости по видам экономической деятельности сформировалась и кардинальных изменений не претерпевает. Основными </w:t>
      </w:r>
      <w:r w:rsidRPr="007C1F48">
        <w:rPr>
          <w:rFonts w:ascii="Times New Roman" w:hAnsi="Times New Roman" w:cs="Times New Roman"/>
          <w:sz w:val="28"/>
          <w:szCs w:val="28"/>
        </w:rPr>
        <w:lastRenderedPageBreak/>
        <w:t>видами деятельности предпринимателей города Нефтеюганска являются - строительство – 17,4 %; торговля, ремонт автотранспортных средств, мотоциклов бытовых изделий и предметов личного пользования – 36,4 %; операции с недвижимым имуществом, аренда – 12,2 %; оказание транспортных услуг и услуг связи – 20,7 %, прочие – 13,3 %.</w:t>
      </w:r>
    </w:p>
    <w:p w:rsidR="004F0DC8" w:rsidRPr="007C1F48" w:rsidRDefault="004F0DC8" w:rsidP="004F0DC8">
      <w:pPr>
        <w:tabs>
          <w:tab w:val="left" w:pos="709"/>
        </w:tabs>
        <w:spacing w:after="0" w:line="240" w:lineRule="auto"/>
        <w:jc w:val="both"/>
        <w:rPr>
          <w:rFonts w:ascii="Times New Roman" w:hAnsi="Times New Roman" w:cs="Times New Roman"/>
          <w:sz w:val="28"/>
          <w:szCs w:val="28"/>
        </w:rPr>
      </w:pPr>
      <w:r w:rsidRPr="007C1F48">
        <w:rPr>
          <w:rFonts w:ascii="Times New Roman" w:hAnsi="Times New Roman" w:cs="Times New Roman"/>
          <w:sz w:val="28"/>
          <w:szCs w:val="28"/>
        </w:rPr>
        <w:tab/>
        <w:t>Реализация программных мероприятий дает положительные результаты. Вложенные по программе средства возвращаются в городской бюджет в виде налоговых поступлений и арендной платы. Кроме того, создаются новые предприятия, и соответственно новые рабочие места. В предпринимательскую деятельность активно вовлекается незанятое население и молодёжь.</w:t>
      </w:r>
    </w:p>
    <w:p w:rsidR="004F0DC8" w:rsidRPr="007C1F48" w:rsidRDefault="004F0DC8" w:rsidP="004F0DC8">
      <w:pPr>
        <w:tabs>
          <w:tab w:val="left" w:pos="709"/>
        </w:tabs>
        <w:spacing w:after="0" w:line="240" w:lineRule="auto"/>
        <w:jc w:val="both"/>
        <w:rPr>
          <w:rFonts w:ascii="Times New Roman" w:hAnsi="Times New Roman" w:cs="Times New Roman"/>
          <w:sz w:val="28"/>
          <w:szCs w:val="28"/>
        </w:rPr>
      </w:pPr>
    </w:p>
    <w:p w:rsidR="004F0DC8" w:rsidRPr="007C1F48" w:rsidRDefault="004F0DC8" w:rsidP="004F0DC8">
      <w:pPr>
        <w:tabs>
          <w:tab w:val="left" w:pos="709"/>
        </w:tabs>
        <w:spacing w:after="0" w:line="240" w:lineRule="auto"/>
        <w:jc w:val="both"/>
        <w:rPr>
          <w:rFonts w:ascii="Times New Roman" w:eastAsia="Calibri" w:hAnsi="Times New Roman" w:cs="Times New Roman"/>
          <w:i/>
          <w:sz w:val="28"/>
          <w:szCs w:val="28"/>
          <w:u w:val="single"/>
          <w:lang w:eastAsia="en-US"/>
        </w:rPr>
      </w:pPr>
      <w:r w:rsidRPr="007C1F48">
        <w:rPr>
          <w:rFonts w:ascii="Times New Roman" w:eastAsia="Calibri" w:hAnsi="Times New Roman" w:cs="Times New Roman"/>
          <w:b/>
          <w:sz w:val="28"/>
          <w:szCs w:val="28"/>
        </w:rPr>
        <w:t>Подпрограмма «Своевременное и достоверное информирование населения о деятельности органов местного самоуправления муниципального образования город Нефтеюганск»</w:t>
      </w:r>
    </w:p>
    <w:p w:rsidR="004F0DC8" w:rsidRPr="007C1F48" w:rsidRDefault="004F0DC8" w:rsidP="004F0DC8">
      <w:pPr>
        <w:spacing w:after="0" w:line="240" w:lineRule="auto"/>
        <w:ind w:firstLine="708"/>
        <w:jc w:val="both"/>
        <w:rPr>
          <w:rFonts w:ascii="Times New Roman" w:eastAsia="Calibri" w:hAnsi="Times New Roman" w:cs="Times New Roman"/>
          <w:color w:val="000000"/>
          <w:sz w:val="28"/>
          <w:szCs w:val="24"/>
          <w:lang w:eastAsia="en-US"/>
        </w:rPr>
      </w:pPr>
      <w:r w:rsidRPr="007C1F48">
        <w:rPr>
          <w:rFonts w:ascii="Times New Roman" w:eastAsia="Calibri" w:hAnsi="Times New Roman" w:cs="Times New Roman"/>
          <w:color w:val="000000"/>
          <w:sz w:val="28"/>
          <w:szCs w:val="24"/>
          <w:lang w:eastAsia="en-US"/>
        </w:rPr>
        <w:t>Для реализации данной подпрограммы были проведены следующие мероприятия:</w:t>
      </w:r>
    </w:p>
    <w:p w:rsidR="004F0DC8" w:rsidRPr="007C1F48" w:rsidRDefault="004F0DC8" w:rsidP="004F0DC8">
      <w:pPr>
        <w:spacing w:after="0" w:line="240" w:lineRule="auto"/>
        <w:ind w:firstLine="708"/>
        <w:jc w:val="both"/>
        <w:rPr>
          <w:rFonts w:ascii="Times New Roman" w:eastAsia="Calibri" w:hAnsi="Times New Roman" w:cs="Times New Roman"/>
          <w:color w:val="000000"/>
          <w:sz w:val="28"/>
          <w:szCs w:val="24"/>
          <w:lang w:eastAsia="en-US"/>
        </w:rPr>
      </w:pPr>
      <w:r w:rsidRPr="007C1F48">
        <w:rPr>
          <w:rFonts w:ascii="Times New Roman" w:eastAsia="Calibri" w:hAnsi="Times New Roman" w:cs="Times New Roman"/>
          <w:color w:val="000000"/>
          <w:sz w:val="28"/>
          <w:szCs w:val="24"/>
          <w:lang w:eastAsia="en-US"/>
        </w:rPr>
        <w:t xml:space="preserve">1.Оказание услуг по подготовке фотоматериалов о реализации городских социально значимых программ, мероприятий о деятельности органов местного самоуправления города Нефтеюганска. МК № 0187300012818000037 с       </w:t>
      </w:r>
      <w:r w:rsidR="003234BC" w:rsidRPr="007C1F48">
        <w:rPr>
          <w:rFonts w:ascii="Times New Roman" w:eastAsia="Calibri" w:hAnsi="Times New Roman" w:cs="Times New Roman"/>
          <w:color w:val="000000"/>
          <w:sz w:val="28"/>
          <w:szCs w:val="24"/>
          <w:lang w:eastAsia="en-US"/>
        </w:rPr>
        <w:t xml:space="preserve">         </w:t>
      </w:r>
      <w:r w:rsidRPr="007C1F48">
        <w:rPr>
          <w:rFonts w:ascii="Times New Roman" w:eastAsia="Calibri" w:hAnsi="Times New Roman" w:cs="Times New Roman"/>
          <w:color w:val="000000"/>
          <w:sz w:val="28"/>
          <w:szCs w:val="24"/>
          <w:lang w:eastAsia="en-US"/>
        </w:rPr>
        <w:t xml:space="preserve">    ООО «</w:t>
      </w:r>
      <w:proofErr w:type="spellStart"/>
      <w:r w:rsidRPr="007C1F48">
        <w:rPr>
          <w:rFonts w:ascii="Times New Roman" w:eastAsia="Calibri" w:hAnsi="Times New Roman" w:cs="Times New Roman"/>
          <w:color w:val="000000"/>
          <w:sz w:val="28"/>
          <w:szCs w:val="24"/>
          <w:lang w:eastAsia="en-US"/>
        </w:rPr>
        <w:t>УльтаВидео</w:t>
      </w:r>
      <w:proofErr w:type="spellEnd"/>
      <w:r w:rsidRPr="007C1F48">
        <w:rPr>
          <w:rFonts w:ascii="Times New Roman" w:eastAsia="Calibri" w:hAnsi="Times New Roman" w:cs="Times New Roman"/>
          <w:color w:val="000000"/>
          <w:sz w:val="28"/>
          <w:szCs w:val="24"/>
          <w:lang w:eastAsia="en-US"/>
        </w:rPr>
        <w:t>» на сумму 250,00 тыс. руб. Контракт исполнен в полном объеме.</w:t>
      </w:r>
    </w:p>
    <w:p w:rsidR="004F0DC8" w:rsidRPr="007C1F48" w:rsidRDefault="004F0DC8" w:rsidP="004F0DC8">
      <w:pPr>
        <w:spacing w:after="0" w:line="240" w:lineRule="auto"/>
        <w:ind w:firstLine="708"/>
        <w:jc w:val="both"/>
        <w:rPr>
          <w:rFonts w:ascii="Times New Roman" w:eastAsia="Calibri" w:hAnsi="Times New Roman" w:cs="Times New Roman"/>
          <w:color w:val="000000"/>
          <w:sz w:val="28"/>
          <w:szCs w:val="24"/>
          <w:lang w:eastAsia="en-US"/>
        </w:rPr>
      </w:pPr>
      <w:r w:rsidRPr="007C1F48">
        <w:rPr>
          <w:rFonts w:ascii="Times New Roman" w:eastAsia="Calibri" w:hAnsi="Times New Roman" w:cs="Times New Roman"/>
          <w:color w:val="000000"/>
          <w:sz w:val="28"/>
          <w:szCs w:val="24"/>
          <w:lang w:eastAsia="en-US"/>
        </w:rPr>
        <w:t>2.Оказание услуг по подготовке и размещению материалов о реализации городских социально-значимых программ, мероприятий о деятельности органов местного самоуправления города в эфире радиостанций города Нефтеюганска. МК № 0187300012818000104 с ООО «Астра Медиа»</w:t>
      </w:r>
      <w:r w:rsidRPr="007C1F48">
        <w:t xml:space="preserve"> </w:t>
      </w:r>
      <w:r w:rsidRPr="007C1F48">
        <w:rPr>
          <w:rFonts w:ascii="Times New Roman" w:eastAsia="Calibri" w:hAnsi="Times New Roman" w:cs="Times New Roman"/>
          <w:color w:val="000000"/>
          <w:sz w:val="28"/>
          <w:szCs w:val="24"/>
          <w:lang w:eastAsia="en-US"/>
        </w:rPr>
        <w:t>на сумму 1 000,00 тыс. руб. Контракт исполнен в полном объеме.</w:t>
      </w:r>
    </w:p>
    <w:p w:rsidR="004F0DC8" w:rsidRPr="007C1F48" w:rsidRDefault="004F0DC8" w:rsidP="004F0DC8">
      <w:pPr>
        <w:spacing w:after="0" w:line="240" w:lineRule="auto"/>
        <w:ind w:firstLine="708"/>
        <w:jc w:val="both"/>
        <w:rPr>
          <w:rFonts w:ascii="Times New Roman" w:eastAsia="Calibri" w:hAnsi="Times New Roman" w:cs="Times New Roman"/>
          <w:color w:val="000000"/>
          <w:sz w:val="28"/>
          <w:szCs w:val="24"/>
          <w:lang w:eastAsia="en-US"/>
        </w:rPr>
      </w:pPr>
      <w:r w:rsidRPr="007C1F48">
        <w:rPr>
          <w:rFonts w:ascii="Times New Roman" w:eastAsia="Calibri" w:hAnsi="Times New Roman" w:cs="Times New Roman"/>
          <w:color w:val="000000"/>
          <w:sz w:val="28"/>
          <w:szCs w:val="24"/>
          <w:lang w:eastAsia="en-US"/>
        </w:rPr>
        <w:t>3.Оказание услуг по подготовке и размещению материалов о реализации городских социально-значимых программ, мероприятий о деятельности органов местного самоуправления города в печатных СМИ города и ХМАО-Югры. МК № 0187300012818000103 с ООО «Астра Медиа» на сумму 613,00 тыс. руб.</w:t>
      </w:r>
      <w:r w:rsidRPr="007C1F48">
        <w:t xml:space="preserve"> </w:t>
      </w:r>
      <w:r w:rsidRPr="007C1F48">
        <w:rPr>
          <w:rFonts w:ascii="Times New Roman" w:eastAsia="Calibri" w:hAnsi="Times New Roman" w:cs="Times New Roman"/>
          <w:color w:val="000000"/>
          <w:sz w:val="28"/>
          <w:szCs w:val="24"/>
          <w:lang w:eastAsia="en-US"/>
        </w:rPr>
        <w:t>Запланированные мероприятия выполнены в полном объеме. Контракт закрыт.</w:t>
      </w:r>
    </w:p>
    <w:p w:rsidR="004F0DC8" w:rsidRPr="007C1F48" w:rsidRDefault="004F0DC8" w:rsidP="004F0DC8">
      <w:pPr>
        <w:spacing w:after="0" w:line="240" w:lineRule="auto"/>
        <w:ind w:firstLine="708"/>
        <w:jc w:val="both"/>
        <w:rPr>
          <w:rFonts w:ascii="Times New Roman" w:eastAsia="Calibri" w:hAnsi="Times New Roman" w:cs="Times New Roman"/>
          <w:color w:val="000000"/>
          <w:sz w:val="28"/>
          <w:szCs w:val="24"/>
          <w:lang w:eastAsia="en-US"/>
        </w:rPr>
      </w:pPr>
      <w:r w:rsidRPr="007C1F48">
        <w:rPr>
          <w:rFonts w:ascii="Times New Roman" w:eastAsia="Calibri" w:hAnsi="Times New Roman" w:cs="Times New Roman"/>
          <w:color w:val="000000"/>
          <w:sz w:val="28"/>
          <w:szCs w:val="24"/>
          <w:lang w:eastAsia="en-US"/>
        </w:rPr>
        <w:t>4.Оказание услуг по информированию населения о деятельности Думы города. МК № 018730001281800003</w:t>
      </w:r>
      <w:r w:rsidR="003234BC" w:rsidRPr="007C1F48">
        <w:rPr>
          <w:rFonts w:ascii="Times New Roman" w:eastAsia="Calibri" w:hAnsi="Times New Roman" w:cs="Times New Roman"/>
          <w:color w:val="000000"/>
          <w:sz w:val="28"/>
          <w:szCs w:val="24"/>
          <w:lang w:eastAsia="en-US"/>
        </w:rPr>
        <w:t xml:space="preserve">8 с ООО «Возрождение» на сумму </w:t>
      </w:r>
      <w:r w:rsidRPr="007C1F48">
        <w:rPr>
          <w:rFonts w:ascii="Times New Roman" w:eastAsia="Calibri" w:hAnsi="Times New Roman" w:cs="Times New Roman"/>
          <w:color w:val="000000"/>
          <w:sz w:val="28"/>
          <w:szCs w:val="24"/>
          <w:lang w:eastAsia="en-US"/>
        </w:rPr>
        <w:t>500,00 тыс. руб.</w:t>
      </w:r>
      <w:r w:rsidRPr="007C1F48">
        <w:t xml:space="preserve"> </w:t>
      </w:r>
      <w:r w:rsidRPr="007C1F48">
        <w:rPr>
          <w:rFonts w:ascii="Times New Roman" w:eastAsia="Calibri" w:hAnsi="Times New Roman" w:cs="Times New Roman"/>
          <w:color w:val="000000"/>
          <w:sz w:val="28"/>
          <w:szCs w:val="24"/>
          <w:lang w:eastAsia="en-US"/>
        </w:rPr>
        <w:t>Запланированные мероприятия выполнены в полном объеме. Контракт закрыт.</w:t>
      </w:r>
    </w:p>
    <w:p w:rsidR="004F0DC8" w:rsidRPr="007C1F48" w:rsidRDefault="004F0DC8" w:rsidP="004F0DC8">
      <w:pPr>
        <w:spacing w:after="0" w:line="240" w:lineRule="auto"/>
        <w:ind w:firstLine="708"/>
        <w:jc w:val="both"/>
        <w:rPr>
          <w:rFonts w:ascii="Times New Roman" w:eastAsia="Calibri" w:hAnsi="Times New Roman" w:cs="Times New Roman"/>
          <w:color w:val="000000"/>
          <w:sz w:val="28"/>
          <w:szCs w:val="24"/>
          <w:lang w:eastAsia="en-US"/>
        </w:rPr>
      </w:pPr>
      <w:r w:rsidRPr="007C1F48">
        <w:rPr>
          <w:rFonts w:ascii="Times New Roman" w:eastAsia="Calibri" w:hAnsi="Times New Roman" w:cs="Times New Roman"/>
          <w:color w:val="000000"/>
          <w:sz w:val="28"/>
          <w:szCs w:val="24"/>
          <w:lang w:eastAsia="en-US"/>
        </w:rPr>
        <w:t>5.Оказание услуг по подготовке и размещению материалов о реализации городских социально-значимых программ, мероприятий о деятельности органов местного самоуправления города в электронных СМИ города и ХМАО-Югры. МК №0187300012818000047 с ООО «Возрождение» на сумму 2 998,71 тыс. руб.</w:t>
      </w:r>
      <w:r w:rsidRPr="007C1F48">
        <w:t xml:space="preserve"> </w:t>
      </w:r>
      <w:r w:rsidRPr="007C1F48">
        <w:rPr>
          <w:rFonts w:ascii="Times New Roman" w:eastAsia="Calibri" w:hAnsi="Times New Roman" w:cs="Times New Roman"/>
          <w:color w:val="000000"/>
          <w:sz w:val="28"/>
          <w:szCs w:val="24"/>
          <w:lang w:eastAsia="en-US"/>
        </w:rPr>
        <w:t>Запланированные мероприятия выполнены в полном объеме. Контракт закрыт.</w:t>
      </w:r>
    </w:p>
    <w:p w:rsidR="004F0DC8" w:rsidRPr="007C1F48" w:rsidRDefault="004F0DC8" w:rsidP="004F0DC8">
      <w:pPr>
        <w:spacing w:after="0" w:line="240" w:lineRule="auto"/>
        <w:ind w:firstLine="708"/>
        <w:jc w:val="both"/>
        <w:rPr>
          <w:rFonts w:ascii="Times New Roman" w:eastAsia="Calibri" w:hAnsi="Times New Roman" w:cs="Times New Roman"/>
          <w:color w:val="000000"/>
          <w:sz w:val="28"/>
          <w:szCs w:val="24"/>
          <w:lang w:eastAsia="en-US"/>
        </w:rPr>
      </w:pPr>
      <w:r w:rsidRPr="007C1F48">
        <w:rPr>
          <w:rFonts w:ascii="Times New Roman" w:eastAsia="Calibri" w:hAnsi="Times New Roman" w:cs="Times New Roman"/>
          <w:color w:val="000000"/>
          <w:sz w:val="28"/>
          <w:szCs w:val="24"/>
          <w:lang w:eastAsia="en-US"/>
        </w:rPr>
        <w:t xml:space="preserve">6.Оказание услуг по созданию и размещению информационных материалов о деятельности органов местного самоуправления города Нефтеюганска в информационно-телекоммуникационной сети Интернет. </w:t>
      </w:r>
      <w:r w:rsidR="003234BC" w:rsidRPr="007C1F48">
        <w:rPr>
          <w:rFonts w:ascii="Times New Roman" w:eastAsia="Calibri" w:hAnsi="Times New Roman" w:cs="Times New Roman"/>
          <w:color w:val="000000"/>
          <w:sz w:val="28"/>
          <w:szCs w:val="24"/>
          <w:lang w:eastAsia="en-US"/>
        </w:rPr>
        <w:t xml:space="preserve">    </w:t>
      </w:r>
      <w:r w:rsidRPr="007C1F48">
        <w:rPr>
          <w:rFonts w:ascii="Times New Roman" w:eastAsia="Calibri" w:hAnsi="Times New Roman" w:cs="Times New Roman"/>
          <w:color w:val="000000"/>
          <w:sz w:val="28"/>
          <w:szCs w:val="24"/>
          <w:lang w:eastAsia="en-US"/>
        </w:rPr>
        <w:t xml:space="preserve">       МК №0187300012818000048 с ООО «Астра Медиа» на сумму 1 957,00 тыс. руб.</w:t>
      </w:r>
      <w:r w:rsidRPr="007C1F48">
        <w:t xml:space="preserve"> </w:t>
      </w:r>
      <w:r w:rsidRPr="007C1F48">
        <w:rPr>
          <w:rFonts w:ascii="Times New Roman" w:eastAsia="Calibri" w:hAnsi="Times New Roman" w:cs="Times New Roman"/>
          <w:color w:val="000000"/>
          <w:sz w:val="28"/>
          <w:szCs w:val="24"/>
          <w:lang w:eastAsia="en-US"/>
        </w:rPr>
        <w:t>Запланированные мероприятия выполнены в полном объеме. Контракт закрыт.</w:t>
      </w:r>
    </w:p>
    <w:p w:rsidR="004F0DC8" w:rsidRPr="007C1F48" w:rsidRDefault="004F0DC8" w:rsidP="004F0DC8">
      <w:pPr>
        <w:spacing w:after="0" w:line="240" w:lineRule="auto"/>
        <w:ind w:firstLine="708"/>
        <w:jc w:val="both"/>
        <w:rPr>
          <w:rFonts w:ascii="Times New Roman" w:eastAsia="Calibri" w:hAnsi="Times New Roman" w:cs="Times New Roman"/>
          <w:color w:val="000000"/>
          <w:sz w:val="28"/>
          <w:szCs w:val="24"/>
          <w:lang w:eastAsia="en-US"/>
        </w:rPr>
      </w:pPr>
      <w:r w:rsidRPr="007C1F48">
        <w:rPr>
          <w:rFonts w:ascii="Times New Roman" w:eastAsia="Calibri" w:hAnsi="Times New Roman" w:cs="Times New Roman"/>
          <w:color w:val="000000"/>
          <w:sz w:val="28"/>
          <w:szCs w:val="24"/>
          <w:lang w:eastAsia="en-US"/>
        </w:rPr>
        <w:lastRenderedPageBreak/>
        <w:t>7.Оказание услуг по организации и проведению информационных мероприятий (прямых трансляций главных городских мероприятий).</w:t>
      </w:r>
      <w:r w:rsidRPr="007C1F48">
        <w:t xml:space="preserve">        </w:t>
      </w:r>
      <w:r w:rsidR="003234BC" w:rsidRPr="007C1F48">
        <w:t xml:space="preserve">         </w:t>
      </w:r>
      <w:r w:rsidRPr="007C1F48">
        <w:t xml:space="preserve">            </w:t>
      </w:r>
      <w:r w:rsidRPr="007C1F48">
        <w:rPr>
          <w:rFonts w:ascii="Times New Roman" w:eastAsia="Calibri" w:hAnsi="Times New Roman" w:cs="Times New Roman"/>
          <w:color w:val="000000"/>
          <w:sz w:val="28"/>
          <w:szCs w:val="24"/>
          <w:lang w:eastAsia="en-US"/>
        </w:rPr>
        <w:t>МК №0187300012818000041 с АУ «НИЦ» на сумму 500,00 тыс. руб.</w:t>
      </w:r>
      <w:r w:rsidRPr="007C1F48">
        <w:t xml:space="preserve"> </w:t>
      </w:r>
      <w:r w:rsidRPr="007C1F48">
        <w:rPr>
          <w:rFonts w:ascii="Times New Roman" w:eastAsia="Calibri" w:hAnsi="Times New Roman" w:cs="Times New Roman"/>
          <w:color w:val="000000"/>
          <w:sz w:val="28"/>
          <w:szCs w:val="24"/>
          <w:lang w:eastAsia="en-US"/>
        </w:rPr>
        <w:t>Запланированные мероприятия выполнены в полном объеме. Контракт закрыт.</w:t>
      </w:r>
    </w:p>
    <w:p w:rsidR="002E0C68" w:rsidRPr="007C1F48" w:rsidRDefault="004F0DC8" w:rsidP="004F0DC8">
      <w:pPr>
        <w:spacing w:after="0" w:line="240" w:lineRule="auto"/>
        <w:ind w:firstLine="708"/>
        <w:jc w:val="both"/>
        <w:rPr>
          <w:rFonts w:ascii="Times New Roman" w:eastAsia="Calibri" w:hAnsi="Times New Roman" w:cs="Times New Roman"/>
          <w:b/>
          <w:sz w:val="28"/>
          <w:szCs w:val="28"/>
        </w:rPr>
      </w:pPr>
      <w:r w:rsidRPr="007C1F48">
        <w:rPr>
          <w:rFonts w:ascii="Times New Roman" w:eastAsia="Calibri" w:hAnsi="Times New Roman" w:cs="Times New Roman"/>
          <w:color w:val="000000"/>
          <w:sz w:val="28"/>
          <w:szCs w:val="24"/>
          <w:lang w:eastAsia="en-US"/>
        </w:rPr>
        <w:t>8.Оказание услуг по проведению социологических исследований, опросов, анализ общественного мнения населения по основным общественно-значимым вопросам. МК №0187300012818000039 с ООО «Артефакт» на сумму 210,00 тыс. руб.</w:t>
      </w:r>
      <w:r w:rsidRPr="007C1F48">
        <w:t xml:space="preserve"> </w:t>
      </w:r>
      <w:r w:rsidRPr="007C1F48">
        <w:rPr>
          <w:rFonts w:ascii="Times New Roman" w:eastAsia="Calibri" w:hAnsi="Times New Roman" w:cs="Times New Roman"/>
          <w:color w:val="000000"/>
          <w:sz w:val="28"/>
          <w:szCs w:val="24"/>
          <w:lang w:eastAsia="en-US"/>
        </w:rPr>
        <w:t>Запланированные мероприятия выполнены в полном объеме. Контракт закрыт.</w:t>
      </w:r>
    </w:p>
    <w:p w:rsidR="002E0C68" w:rsidRPr="007C1F48" w:rsidRDefault="002E0C68" w:rsidP="002E0C68">
      <w:pPr>
        <w:spacing w:after="0" w:line="240" w:lineRule="auto"/>
        <w:ind w:firstLine="708"/>
        <w:jc w:val="both"/>
        <w:rPr>
          <w:rFonts w:ascii="Times New Roman" w:eastAsia="Calibri" w:hAnsi="Times New Roman" w:cs="Times New Roman"/>
          <w:sz w:val="28"/>
          <w:szCs w:val="28"/>
          <w:lang w:eastAsia="en-US"/>
        </w:rPr>
      </w:pPr>
    </w:p>
    <w:p w:rsidR="00E97F03" w:rsidRPr="007C1F48" w:rsidRDefault="00E97F03" w:rsidP="00BD7074">
      <w:pPr>
        <w:spacing w:after="0" w:line="240" w:lineRule="auto"/>
        <w:jc w:val="both"/>
        <w:rPr>
          <w:rFonts w:ascii="Times New Roman" w:hAnsi="Times New Roman" w:cs="Times New Roman"/>
          <w:sz w:val="24"/>
          <w:szCs w:val="24"/>
        </w:rPr>
      </w:pPr>
    </w:p>
    <w:p w:rsidR="00E97F03" w:rsidRPr="007C1F48" w:rsidRDefault="00E97F03" w:rsidP="00A23EA9">
      <w:pPr>
        <w:spacing w:after="0" w:line="240" w:lineRule="auto"/>
        <w:jc w:val="both"/>
        <w:rPr>
          <w:rFonts w:ascii="Times New Roman" w:eastAsia="Calibri" w:hAnsi="Times New Roman"/>
          <w:b/>
          <w:sz w:val="28"/>
          <w:szCs w:val="28"/>
        </w:rPr>
      </w:pPr>
      <w:r w:rsidRPr="007C1F48">
        <w:rPr>
          <w:rFonts w:ascii="Times New Roman" w:hAnsi="Times New Roman" w:cs="Times New Roman"/>
          <w:b/>
          <w:color w:val="000000"/>
          <w:sz w:val="28"/>
          <w:szCs w:val="28"/>
        </w:rPr>
        <w:t>2.1.</w:t>
      </w:r>
      <w:proofErr w:type="gramStart"/>
      <w:r w:rsidR="00C431B8" w:rsidRPr="007C1F48">
        <w:rPr>
          <w:rFonts w:ascii="Times New Roman" w:hAnsi="Times New Roman" w:cs="Times New Roman"/>
          <w:b/>
          <w:color w:val="000000"/>
          <w:sz w:val="28"/>
          <w:szCs w:val="28"/>
        </w:rPr>
        <w:t>2.</w:t>
      </w:r>
      <w:r w:rsidR="00C431B8" w:rsidRPr="007C1F48">
        <w:rPr>
          <w:rFonts w:ascii="Times New Roman" w:eastAsia="Calibri" w:hAnsi="Times New Roman"/>
          <w:b/>
          <w:sz w:val="28"/>
          <w:szCs w:val="28"/>
        </w:rPr>
        <w:t>Муниципальная</w:t>
      </w:r>
      <w:proofErr w:type="gramEnd"/>
      <w:r w:rsidR="00E105B8" w:rsidRPr="007C1F48">
        <w:rPr>
          <w:rFonts w:ascii="Times New Roman" w:eastAsia="Calibri" w:hAnsi="Times New Roman"/>
          <w:b/>
          <w:sz w:val="28"/>
          <w:szCs w:val="28"/>
        </w:rPr>
        <w:t xml:space="preserve"> программа </w:t>
      </w:r>
      <w:r w:rsidR="00C431B8" w:rsidRPr="007C1F48">
        <w:rPr>
          <w:rFonts w:ascii="Times New Roman" w:hAnsi="Times New Roman"/>
          <w:b/>
          <w:sz w:val="28"/>
          <w:szCs w:val="28"/>
        </w:rPr>
        <w:t>«Поддержка социально-ориентированных</w:t>
      </w:r>
      <w:r w:rsidRPr="007C1F48">
        <w:rPr>
          <w:rFonts w:ascii="Times New Roman" w:hAnsi="Times New Roman"/>
          <w:b/>
          <w:sz w:val="28"/>
          <w:szCs w:val="28"/>
        </w:rPr>
        <w:t xml:space="preserve"> некоммерческих организац</w:t>
      </w:r>
      <w:r w:rsidR="00E105B8" w:rsidRPr="007C1F48">
        <w:rPr>
          <w:rFonts w:ascii="Times New Roman" w:hAnsi="Times New Roman"/>
          <w:b/>
          <w:sz w:val="28"/>
          <w:szCs w:val="28"/>
        </w:rPr>
        <w:t>ий, осуществляющих деятельность</w:t>
      </w:r>
      <w:r w:rsidRPr="007C1F48">
        <w:rPr>
          <w:rFonts w:ascii="Times New Roman" w:hAnsi="Times New Roman"/>
          <w:b/>
          <w:sz w:val="28"/>
          <w:szCs w:val="28"/>
        </w:rPr>
        <w:t xml:space="preserve"> в городе Нефтеюганске на 2014-2020 годы»</w:t>
      </w:r>
      <w:r w:rsidR="00C431B8" w:rsidRPr="007C1F48">
        <w:rPr>
          <w:rFonts w:ascii="Times New Roman" w:hAnsi="Times New Roman"/>
          <w:b/>
          <w:sz w:val="28"/>
          <w:szCs w:val="28"/>
        </w:rPr>
        <w:t>.</w:t>
      </w:r>
    </w:p>
    <w:p w:rsidR="00E97F03" w:rsidRPr="007C1F48" w:rsidRDefault="00E97F03" w:rsidP="002E2C78">
      <w:pPr>
        <w:spacing w:after="0" w:line="240" w:lineRule="auto"/>
        <w:ind w:firstLine="708"/>
        <w:jc w:val="both"/>
        <w:rPr>
          <w:rFonts w:ascii="Times New Roman" w:eastAsia="Calibri" w:hAnsi="Times New Roman"/>
          <w:b/>
          <w:sz w:val="28"/>
          <w:szCs w:val="28"/>
        </w:rPr>
      </w:pPr>
      <w:r w:rsidRPr="007C1F48">
        <w:rPr>
          <w:rFonts w:ascii="Times New Roman" w:hAnsi="Times New Roman"/>
          <w:sz w:val="28"/>
          <w:szCs w:val="28"/>
        </w:rPr>
        <w:t xml:space="preserve">В рамках реализации муниципальной программы предусмотрено финансирование в сумме </w:t>
      </w:r>
      <w:r w:rsidR="00C431B8" w:rsidRPr="007C1F48">
        <w:rPr>
          <w:rFonts w:ascii="Times New Roman" w:hAnsi="Times New Roman"/>
          <w:sz w:val="28"/>
          <w:szCs w:val="28"/>
        </w:rPr>
        <w:t>4 465,200</w:t>
      </w:r>
      <w:r w:rsidRPr="007C1F48">
        <w:rPr>
          <w:rFonts w:ascii="Times New Roman" w:hAnsi="Times New Roman"/>
          <w:sz w:val="28"/>
          <w:szCs w:val="28"/>
        </w:rPr>
        <w:t xml:space="preserve"> тыс. </w:t>
      </w:r>
      <w:r w:rsidR="004D0BDD" w:rsidRPr="007C1F48">
        <w:rPr>
          <w:rFonts w:ascii="Times New Roman" w:hAnsi="Times New Roman"/>
          <w:sz w:val="28"/>
          <w:szCs w:val="28"/>
        </w:rPr>
        <w:t>рублей</w:t>
      </w:r>
      <w:r w:rsidRPr="007C1F48">
        <w:rPr>
          <w:rFonts w:ascii="Times New Roman" w:hAnsi="Times New Roman"/>
          <w:sz w:val="28"/>
          <w:szCs w:val="28"/>
        </w:rPr>
        <w:t xml:space="preserve">, </w:t>
      </w:r>
      <w:r w:rsidRPr="007C1F48">
        <w:rPr>
          <w:rFonts w:ascii="Times New Roman" w:eastAsia="Calibri" w:hAnsi="Times New Roman"/>
          <w:sz w:val="28"/>
          <w:szCs w:val="28"/>
        </w:rPr>
        <w:t xml:space="preserve">фактически исполнено </w:t>
      </w:r>
      <w:r w:rsidR="00F846E5" w:rsidRPr="007C1F48">
        <w:rPr>
          <w:rFonts w:ascii="Times New Roman" w:eastAsia="Calibri" w:hAnsi="Times New Roman"/>
          <w:sz w:val="28"/>
          <w:szCs w:val="28"/>
        </w:rPr>
        <w:t xml:space="preserve">  </w:t>
      </w:r>
      <w:r w:rsidR="00C431B8" w:rsidRPr="007C1F48">
        <w:rPr>
          <w:rFonts w:ascii="Times New Roman" w:eastAsia="Calibri" w:hAnsi="Times New Roman"/>
          <w:sz w:val="28"/>
          <w:szCs w:val="28"/>
        </w:rPr>
        <w:t>4 245,339</w:t>
      </w:r>
      <w:r w:rsidR="004A492F" w:rsidRPr="007C1F48">
        <w:rPr>
          <w:rFonts w:ascii="Times New Roman" w:eastAsia="Calibri" w:hAnsi="Times New Roman"/>
          <w:sz w:val="28"/>
          <w:szCs w:val="28"/>
        </w:rPr>
        <w:t xml:space="preserve"> </w:t>
      </w:r>
      <w:r w:rsidRPr="007C1F48">
        <w:rPr>
          <w:rFonts w:ascii="Times New Roman" w:eastAsia="Calibri" w:hAnsi="Times New Roman"/>
          <w:sz w:val="28"/>
          <w:szCs w:val="28"/>
        </w:rPr>
        <w:t xml:space="preserve">тыс. </w:t>
      </w:r>
      <w:r w:rsidR="004D0BDD" w:rsidRPr="007C1F48">
        <w:rPr>
          <w:rFonts w:ascii="Times New Roman" w:eastAsia="Calibri" w:hAnsi="Times New Roman"/>
          <w:sz w:val="28"/>
          <w:szCs w:val="28"/>
        </w:rPr>
        <w:t>рублей</w:t>
      </w:r>
      <w:r w:rsidRPr="007C1F48">
        <w:rPr>
          <w:rFonts w:ascii="Times New Roman" w:eastAsia="Calibri" w:hAnsi="Times New Roman"/>
          <w:sz w:val="28"/>
          <w:szCs w:val="28"/>
        </w:rPr>
        <w:t xml:space="preserve">, что составляет </w:t>
      </w:r>
      <w:r w:rsidR="006B3BE4" w:rsidRPr="007C1F48">
        <w:rPr>
          <w:rFonts w:ascii="Times New Roman" w:eastAsia="Calibri" w:hAnsi="Times New Roman"/>
          <w:sz w:val="28"/>
          <w:szCs w:val="28"/>
        </w:rPr>
        <w:t>9</w:t>
      </w:r>
      <w:r w:rsidR="00C431B8" w:rsidRPr="007C1F48">
        <w:rPr>
          <w:rFonts w:ascii="Times New Roman" w:eastAsia="Calibri" w:hAnsi="Times New Roman"/>
          <w:sz w:val="28"/>
          <w:szCs w:val="28"/>
        </w:rPr>
        <w:t>5</w:t>
      </w:r>
      <w:r w:rsidR="005A18D9" w:rsidRPr="007C1F48">
        <w:rPr>
          <w:rFonts w:ascii="Times New Roman" w:eastAsia="Calibri" w:hAnsi="Times New Roman"/>
          <w:sz w:val="28"/>
          <w:szCs w:val="28"/>
        </w:rPr>
        <w:t>,</w:t>
      </w:r>
      <w:r w:rsidR="00C431B8" w:rsidRPr="007C1F48">
        <w:rPr>
          <w:rFonts w:ascii="Times New Roman" w:eastAsia="Calibri" w:hAnsi="Times New Roman"/>
          <w:sz w:val="28"/>
          <w:szCs w:val="28"/>
        </w:rPr>
        <w:t>1</w:t>
      </w:r>
      <w:r w:rsidR="004A492F" w:rsidRPr="007C1F48">
        <w:rPr>
          <w:rFonts w:ascii="Times New Roman" w:eastAsia="Calibri" w:hAnsi="Times New Roman"/>
          <w:sz w:val="28"/>
          <w:szCs w:val="28"/>
        </w:rPr>
        <w:t xml:space="preserve"> </w:t>
      </w:r>
      <w:r w:rsidRPr="007C1F48">
        <w:rPr>
          <w:rFonts w:ascii="Times New Roman" w:eastAsia="Calibri" w:hAnsi="Times New Roman"/>
          <w:sz w:val="28"/>
          <w:szCs w:val="28"/>
        </w:rPr>
        <w:t>% от плана</w:t>
      </w:r>
      <w:r w:rsidR="00F846E5" w:rsidRPr="007C1F48">
        <w:rPr>
          <w:rFonts w:ascii="Times New Roman" w:eastAsia="Calibri" w:hAnsi="Times New Roman"/>
          <w:sz w:val="28"/>
          <w:szCs w:val="28"/>
        </w:rPr>
        <w:t xml:space="preserve"> на 2018 год</w:t>
      </w:r>
      <w:r w:rsidRPr="007C1F48">
        <w:rPr>
          <w:rFonts w:ascii="Times New Roman" w:eastAsia="Calibri" w:hAnsi="Times New Roman"/>
          <w:sz w:val="28"/>
          <w:szCs w:val="28"/>
        </w:rPr>
        <w:t>.</w:t>
      </w:r>
    </w:p>
    <w:p w:rsidR="00C431B8" w:rsidRPr="007C1F48" w:rsidRDefault="00C431B8" w:rsidP="00C431B8">
      <w:pPr>
        <w:spacing w:after="0" w:line="240" w:lineRule="auto"/>
        <w:ind w:firstLine="851"/>
        <w:jc w:val="both"/>
        <w:rPr>
          <w:rFonts w:ascii="Times New Roman" w:hAnsi="Times New Roman"/>
          <w:sz w:val="28"/>
          <w:szCs w:val="28"/>
        </w:rPr>
      </w:pPr>
      <w:r w:rsidRPr="007C1F48">
        <w:rPr>
          <w:rFonts w:ascii="Times New Roman" w:hAnsi="Times New Roman"/>
          <w:sz w:val="28"/>
          <w:szCs w:val="28"/>
        </w:rPr>
        <w:t>В ходе выполнения программных мероприятий исполнителями Программы было проведено следующее:</w:t>
      </w:r>
    </w:p>
    <w:p w:rsidR="00C431B8" w:rsidRPr="007C1F48" w:rsidRDefault="00C431B8" w:rsidP="00C431B8">
      <w:pPr>
        <w:spacing w:after="0" w:line="240" w:lineRule="auto"/>
        <w:ind w:firstLine="851"/>
        <w:jc w:val="both"/>
        <w:rPr>
          <w:rFonts w:ascii="Times New Roman" w:hAnsi="Times New Roman"/>
          <w:sz w:val="28"/>
          <w:szCs w:val="28"/>
        </w:rPr>
      </w:pPr>
      <w:r w:rsidRPr="007C1F48">
        <w:rPr>
          <w:rFonts w:ascii="Times New Roman" w:hAnsi="Times New Roman"/>
          <w:sz w:val="28"/>
          <w:szCs w:val="28"/>
        </w:rPr>
        <w:t>1.Предоставление субсидий социально 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 на сумму 1 345,340 тыс. руб. (оплата коммунальных услуг по показателям приборов учета). Экономия средств возникла в результате оплаты за потребление тепловой энергии и горячее водоснабжение согласно показаниям приборов учета.</w:t>
      </w:r>
    </w:p>
    <w:p w:rsidR="00C431B8" w:rsidRPr="007C1F48" w:rsidRDefault="00C431B8" w:rsidP="00C431B8">
      <w:pPr>
        <w:spacing w:after="0" w:line="240" w:lineRule="auto"/>
        <w:ind w:firstLine="851"/>
        <w:jc w:val="both"/>
        <w:rPr>
          <w:rFonts w:ascii="Times New Roman" w:hAnsi="Times New Roman"/>
          <w:sz w:val="28"/>
          <w:szCs w:val="28"/>
        </w:rPr>
      </w:pPr>
      <w:r w:rsidRPr="007C1F48">
        <w:rPr>
          <w:rFonts w:ascii="Times New Roman" w:hAnsi="Times New Roman"/>
          <w:sz w:val="28"/>
          <w:szCs w:val="28"/>
        </w:rPr>
        <w:t>В рамках муниципальной программы на 2018 год с целью оказания финансовой поддержки социально ориентированным некоммерческим организациям, в форме предоставления субсидий из бюджета города Нефтеюганска 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запланировано 2</w:t>
      </w:r>
      <w:r w:rsidR="00CC23C5" w:rsidRPr="007C1F48">
        <w:rPr>
          <w:rFonts w:ascii="Times New Roman" w:hAnsi="Times New Roman"/>
          <w:sz w:val="28"/>
          <w:szCs w:val="28"/>
        </w:rPr>
        <w:t> </w:t>
      </w:r>
      <w:r w:rsidRPr="007C1F48">
        <w:rPr>
          <w:rFonts w:ascii="Times New Roman" w:hAnsi="Times New Roman"/>
          <w:sz w:val="28"/>
          <w:szCs w:val="28"/>
        </w:rPr>
        <w:t>950</w:t>
      </w:r>
      <w:r w:rsidR="00CC23C5" w:rsidRPr="007C1F48">
        <w:rPr>
          <w:rFonts w:ascii="Times New Roman" w:hAnsi="Times New Roman"/>
          <w:sz w:val="28"/>
          <w:szCs w:val="28"/>
        </w:rPr>
        <w:t>,000</w:t>
      </w:r>
      <w:r w:rsidRPr="007C1F48">
        <w:rPr>
          <w:rFonts w:ascii="Times New Roman" w:hAnsi="Times New Roman"/>
          <w:sz w:val="28"/>
          <w:szCs w:val="28"/>
        </w:rPr>
        <w:t xml:space="preserve"> тыс</w:t>
      </w:r>
      <w:r w:rsidR="00CC23C5" w:rsidRPr="007C1F48">
        <w:rPr>
          <w:rFonts w:ascii="Times New Roman" w:hAnsi="Times New Roman"/>
          <w:sz w:val="28"/>
          <w:szCs w:val="28"/>
        </w:rPr>
        <w:t>.</w:t>
      </w:r>
      <w:r w:rsidRPr="007C1F48">
        <w:rPr>
          <w:rFonts w:ascii="Times New Roman" w:hAnsi="Times New Roman"/>
          <w:sz w:val="28"/>
          <w:szCs w:val="28"/>
        </w:rPr>
        <w:t xml:space="preserve"> руб.</w:t>
      </w:r>
    </w:p>
    <w:p w:rsidR="00C431B8" w:rsidRPr="007C1F48" w:rsidRDefault="00C431B8" w:rsidP="00C431B8">
      <w:pPr>
        <w:spacing w:after="0" w:line="240" w:lineRule="auto"/>
        <w:ind w:firstLine="851"/>
        <w:jc w:val="both"/>
        <w:rPr>
          <w:rFonts w:ascii="Times New Roman" w:hAnsi="Times New Roman"/>
          <w:sz w:val="28"/>
          <w:szCs w:val="28"/>
        </w:rPr>
      </w:pPr>
      <w:r w:rsidRPr="007C1F48">
        <w:rPr>
          <w:rFonts w:ascii="Times New Roman" w:hAnsi="Times New Roman"/>
          <w:sz w:val="28"/>
          <w:szCs w:val="28"/>
        </w:rPr>
        <w:t>Субсидия предоставлялась по следующим направлениям:</w:t>
      </w:r>
    </w:p>
    <w:p w:rsidR="00C431B8" w:rsidRPr="007C1F48" w:rsidRDefault="00C431B8" w:rsidP="00C431B8">
      <w:pPr>
        <w:spacing w:after="0" w:line="240" w:lineRule="auto"/>
        <w:ind w:firstLine="851"/>
        <w:jc w:val="both"/>
        <w:rPr>
          <w:rFonts w:ascii="Times New Roman" w:hAnsi="Times New Roman"/>
          <w:sz w:val="28"/>
          <w:szCs w:val="28"/>
        </w:rPr>
      </w:pPr>
      <w:r w:rsidRPr="007C1F48">
        <w:rPr>
          <w:rFonts w:ascii="Times New Roman" w:hAnsi="Times New Roman"/>
          <w:sz w:val="28"/>
          <w:szCs w:val="28"/>
        </w:rPr>
        <w:t>-социальная поддержка граждан пожилого возраста;</w:t>
      </w:r>
    </w:p>
    <w:p w:rsidR="00C431B8" w:rsidRPr="007C1F48" w:rsidRDefault="00C431B8" w:rsidP="00C431B8">
      <w:pPr>
        <w:spacing w:after="0" w:line="240" w:lineRule="auto"/>
        <w:ind w:firstLine="851"/>
        <w:jc w:val="both"/>
        <w:rPr>
          <w:rFonts w:ascii="Times New Roman" w:hAnsi="Times New Roman"/>
          <w:sz w:val="28"/>
          <w:szCs w:val="28"/>
        </w:rPr>
      </w:pPr>
      <w:r w:rsidRPr="007C1F48">
        <w:rPr>
          <w:rFonts w:ascii="Times New Roman" w:hAnsi="Times New Roman"/>
          <w:sz w:val="28"/>
          <w:szCs w:val="28"/>
        </w:rPr>
        <w:t>-социальная поддержка ветеранов, инвалидов боевых действий, членов семей, погибших (умерших) ветеранов боевых действий;</w:t>
      </w:r>
    </w:p>
    <w:p w:rsidR="00C431B8" w:rsidRPr="007C1F48" w:rsidRDefault="00C431B8" w:rsidP="00C431B8">
      <w:pPr>
        <w:spacing w:after="0" w:line="240" w:lineRule="auto"/>
        <w:ind w:firstLine="851"/>
        <w:jc w:val="both"/>
        <w:rPr>
          <w:rFonts w:ascii="Times New Roman" w:hAnsi="Times New Roman"/>
          <w:sz w:val="28"/>
          <w:szCs w:val="28"/>
        </w:rPr>
      </w:pPr>
      <w:r w:rsidRPr="007C1F48">
        <w:rPr>
          <w:rFonts w:ascii="Times New Roman" w:hAnsi="Times New Roman"/>
          <w:sz w:val="28"/>
          <w:szCs w:val="28"/>
        </w:rPr>
        <w:t>-социальная поддержка инвалидов и детей-инвалидов;</w:t>
      </w:r>
    </w:p>
    <w:p w:rsidR="00C431B8" w:rsidRPr="007C1F48" w:rsidRDefault="00C431B8" w:rsidP="00C431B8">
      <w:pPr>
        <w:spacing w:after="0" w:line="240" w:lineRule="auto"/>
        <w:ind w:firstLine="851"/>
        <w:jc w:val="both"/>
        <w:rPr>
          <w:rFonts w:ascii="Times New Roman" w:hAnsi="Times New Roman"/>
          <w:sz w:val="28"/>
          <w:szCs w:val="28"/>
        </w:rPr>
      </w:pPr>
      <w:r w:rsidRPr="007C1F48">
        <w:rPr>
          <w:rFonts w:ascii="Times New Roman" w:hAnsi="Times New Roman"/>
          <w:sz w:val="28"/>
          <w:szCs w:val="28"/>
        </w:rPr>
        <w:t>-социальная поддержка многодетных семей и детей;</w:t>
      </w:r>
    </w:p>
    <w:p w:rsidR="00C431B8" w:rsidRPr="007C1F48" w:rsidRDefault="00C431B8" w:rsidP="00C431B8">
      <w:pPr>
        <w:spacing w:after="0" w:line="240" w:lineRule="auto"/>
        <w:ind w:firstLine="851"/>
        <w:jc w:val="both"/>
        <w:rPr>
          <w:rFonts w:ascii="Times New Roman" w:hAnsi="Times New Roman"/>
          <w:sz w:val="28"/>
          <w:szCs w:val="28"/>
        </w:rPr>
      </w:pPr>
      <w:r w:rsidRPr="007C1F48">
        <w:rPr>
          <w:rFonts w:ascii="Times New Roman" w:hAnsi="Times New Roman"/>
          <w:sz w:val="28"/>
          <w:szCs w:val="28"/>
        </w:rPr>
        <w:t>-социальная поддержка граждан, пострадавших от радиации вследствие радиационных аварий и катастроф;</w:t>
      </w:r>
    </w:p>
    <w:p w:rsidR="00C431B8" w:rsidRPr="007C1F48" w:rsidRDefault="00C431B8" w:rsidP="00C431B8">
      <w:pPr>
        <w:spacing w:after="0" w:line="240" w:lineRule="auto"/>
        <w:ind w:firstLine="851"/>
        <w:jc w:val="both"/>
        <w:rPr>
          <w:rFonts w:ascii="Times New Roman" w:hAnsi="Times New Roman"/>
          <w:sz w:val="28"/>
          <w:szCs w:val="28"/>
        </w:rPr>
      </w:pPr>
      <w:r w:rsidRPr="007C1F48">
        <w:rPr>
          <w:rFonts w:ascii="Times New Roman" w:hAnsi="Times New Roman"/>
          <w:sz w:val="28"/>
          <w:szCs w:val="28"/>
        </w:rPr>
        <w:t xml:space="preserve">-деятельность в области патриотического воспитания молодёжи, сохранения исторической памяти о знаменательных событиях, людях и их свершениях; </w:t>
      </w:r>
    </w:p>
    <w:p w:rsidR="00C431B8" w:rsidRPr="007C1F48" w:rsidRDefault="00C431B8" w:rsidP="00C431B8">
      <w:pPr>
        <w:spacing w:after="0" w:line="240" w:lineRule="auto"/>
        <w:ind w:firstLine="851"/>
        <w:jc w:val="both"/>
        <w:rPr>
          <w:rFonts w:ascii="Times New Roman" w:hAnsi="Times New Roman"/>
          <w:sz w:val="28"/>
          <w:szCs w:val="28"/>
        </w:rPr>
      </w:pPr>
      <w:r w:rsidRPr="007C1F48">
        <w:rPr>
          <w:rFonts w:ascii="Times New Roman" w:hAnsi="Times New Roman"/>
          <w:sz w:val="28"/>
          <w:szCs w:val="28"/>
        </w:rPr>
        <w:lastRenderedPageBreak/>
        <w:t>-деятельность в области сохранения, развития языков и культур народов Российской Федерации, укрепления гражданского единства.</w:t>
      </w:r>
    </w:p>
    <w:p w:rsidR="00C431B8" w:rsidRPr="007C1F48" w:rsidRDefault="00C431B8" w:rsidP="00C431B8">
      <w:pPr>
        <w:spacing w:after="0" w:line="240" w:lineRule="auto"/>
        <w:ind w:firstLine="851"/>
        <w:jc w:val="both"/>
        <w:rPr>
          <w:rFonts w:ascii="Times New Roman" w:hAnsi="Times New Roman"/>
          <w:sz w:val="28"/>
          <w:szCs w:val="28"/>
        </w:rPr>
      </w:pPr>
      <w:r w:rsidRPr="007C1F48">
        <w:rPr>
          <w:rFonts w:ascii="Times New Roman" w:hAnsi="Times New Roman"/>
          <w:sz w:val="28"/>
          <w:szCs w:val="28"/>
        </w:rPr>
        <w:t>-деятельность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C431B8" w:rsidRPr="007C1F48" w:rsidRDefault="00C431B8" w:rsidP="00C431B8">
      <w:pPr>
        <w:spacing w:after="0" w:line="240" w:lineRule="auto"/>
        <w:ind w:firstLine="851"/>
        <w:jc w:val="both"/>
        <w:rPr>
          <w:rFonts w:ascii="Times New Roman" w:hAnsi="Times New Roman"/>
          <w:sz w:val="28"/>
          <w:szCs w:val="28"/>
        </w:rPr>
      </w:pPr>
      <w:r w:rsidRPr="007C1F48">
        <w:rPr>
          <w:rFonts w:ascii="Times New Roman" w:hAnsi="Times New Roman"/>
          <w:sz w:val="28"/>
          <w:szCs w:val="28"/>
        </w:rPr>
        <w:t>Для участия в конкурсе общественно-значимых проектов социально ориентированных некоммерческих организаций в 2018 году поступило 24 проекта</w:t>
      </w:r>
      <w:r w:rsidR="00CC23C5" w:rsidRPr="007C1F48">
        <w:rPr>
          <w:rFonts w:ascii="Times New Roman" w:hAnsi="Times New Roman"/>
          <w:sz w:val="28"/>
          <w:szCs w:val="28"/>
        </w:rPr>
        <w:t>. П</w:t>
      </w:r>
      <w:r w:rsidRPr="007C1F48">
        <w:rPr>
          <w:rFonts w:ascii="Times New Roman" w:hAnsi="Times New Roman"/>
          <w:sz w:val="28"/>
          <w:szCs w:val="28"/>
        </w:rPr>
        <w:t>роект</w:t>
      </w:r>
      <w:r w:rsidR="00CC23C5" w:rsidRPr="007C1F48">
        <w:rPr>
          <w:rFonts w:ascii="Times New Roman" w:hAnsi="Times New Roman"/>
          <w:sz w:val="28"/>
          <w:szCs w:val="28"/>
        </w:rPr>
        <w:t>ы</w:t>
      </w:r>
      <w:r w:rsidRPr="007C1F48">
        <w:rPr>
          <w:rFonts w:ascii="Times New Roman" w:hAnsi="Times New Roman"/>
          <w:sz w:val="28"/>
          <w:szCs w:val="28"/>
        </w:rPr>
        <w:t xml:space="preserve"> соответствовали требованиям, определенными порядком проведения конкурса (постановление администрации города Нефтеюганска от 14.11.2018 № 165-нп «Об утверждении порядка предоставления субсидий из бюджета города Нефтеюганска на реализацию социально значимых проектов социально ориентированным некоммерческим организациям»). </w:t>
      </w:r>
    </w:p>
    <w:p w:rsidR="00C431B8" w:rsidRPr="007C1F48" w:rsidRDefault="00C431B8" w:rsidP="00C431B8">
      <w:pPr>
        <w:spacing w:after="0" w:line="240" w:lineRule="auto"/>
        <w:ind w:firstLine="851"/>
        <w:jc w:val="both"/>
        <w:rPr>
          <w:rFonts w:ascii="Times New Roman" w:hAnsi="Times New Roman"/>
          <w:sz w:val="28"/>
          <w:szCs w:val="28"/>
        </w:rPr>
      </w:pPr>
      <w:r w:rsidRPr="007C1F48">
        <w:rPr>
          <w:rFonts w:ascii="Times New Roman" w:hAnsi="Times New Roman"/>
          <w:sz w:val="28"/>
          <w:szCs w:val="28"/>
        </w:rPr>
        <w:t>По итогам конкурса победителями было признано 14 НКО, Нефтеюганская городская организация общероссийской общественной организации «Всероссийское общество инвалидов» отказалась в получении субсидии из бюджета города, данные средства были перераспределены среди победителей. Итого по итогам конкурса выплачено 12 субсидий (на сумму</w:t>
      </w:r>
      <w:r w:rsidR="00CC23C5" w:rsidRPr="007C1F48">
        <w:rPr>
          <w:rFonts w:ascii="Times New Roman" w:hAnsi="Times New Roman"/>
          <w:sz w:val="28"/>
          <w:szCs w:val="28"/>
        </w:rPr>
        <w:t xml:space="preserve">         </w:t>
      </w:r>
      <w:r w:rsidRPr="007C1F48">
        <w:rPr>
          <w:rFonts w:ascii="Times New Roman" w:hAnsi="Times New Roman"/>
          <w:sz w:val="28"/>
          <w:szCs w:val="28"/>
        </w:rPr>
        <w:t>2 900,0 тыс</w:t>
      </w:r>
      <w:r w:rsidR="00CC23C5" w:rsidRPr="007C1F48">
        <w:rPr>
          <w:rFonts w:ascii="Times New Roman" w:hAnsi="Times New Roman"/>
          <w:sz w:val="28"/>
          <w:szCs w:val="28"/>
        </w:rPr>
        <w:t>.</w:t>
      </w:r>
      <w:r w:rsidRPr="007C1F48">
        <w:rPr>
          <w:rFonts w:ascii="Times New Roman" w:hAnsi="Times New Roman"/>
          <w:sz w:val="28"/>
          <w:szCs w:val="28"/>
        </w:rPr>
        <w:t xml:space="preserve"> руб</w:t>
      </w:r>
      <w:r w:rsidR="00CC23C5" w:rsidRPr="007C1F48">
        <w:rPr>
          <w:rFonts w:ascii="Times New Roman" w:hAnsi="Times New Roman"/>
          <w:sz w:val="28"/>
          <w:szCs w:val="28"/>
        </w:rPr>
        <w:t>.</w:t>
      </w:r>
      <w:r w:rsidRPr="007C1F48">
        <w:rPr>
          <w:rFonts w:ascii="Times New Roman" w:hAnsi="Times New Roman"/>
          <w:sz w:val="28"/>
          <w:szCs w:val="28"/>
        </w:rPr>
        <w:t>) на основании заключенных соглашений, 1 субсидия (Автономная некоммерческая организация дополнительного профессионального образования "Инновационные образовательные технологии") в размере 50,0</w:t>
      </w:r>
      <w:r w:rsidR="00CC23C5" w:rsidRPr="007C1F48">
        <w:rPr>
          <w:rFonts w:ascii="Times New Roman" w:hAnsi="Times New Roman"/>
          <w:sz w:val="28"/>
          <w:szCs w:val="28"/>
        </w:rPr>
        <w:t>00</w:t>
      </w:r>
      <w:r w:rsidRPr="007C1F48">
        <w:rPr>
          <w:rFonts w:ascii="Times New Roman" w:hAnsi="Times New Roman"/>
          <w:sz w:val="28"/>
          <w:szCs w:val="28"/>
        </w:rPr>
        <w:t xml:space="preserve"> тыс</w:t>
      </w:r>
      <w:r w:rsidR="00CC23C5" w:rsidRPr="007C1F48">
        <w:rPr>
          <w:rFonts w:ascii="Times New Roman" w:hAnsi="Times New Roman"/>
          <w:sz w:val="28"/>
          <w:szCs w:val="28"/>
        </w:rPr>
        <w:t>.</w:t>
      </w:r>
      <w:r w:rsidRPr="007C1F48">
        <w:rPr>
          <w:rFonts w:ascii="Times New Roman" w:hAnsi="Times New Roman"/>
          <w:sz w:val="28"/>
          <w:szCs w:val="28"/>
        </w:rPr>
        <w:t xml:space="preserve"> руб</w:t>
      </w:r>
      <w:r w:rsidR="00CC23C5" w:rsidRPr="007C1F48">
        <w:rPr>
          <w:rFonts w:ascii="Times New Roman" w:hAnsi="Times New Roman"/>
          <w:sz w:val="28"/>
          <w:szCs w:val="28"/>
        </w:rPr>
        <w:t>.</w:t>
      </w:r>
      <w:r w:rsidRPr="007C1F48">
        <w:rPr>
          <w:rFonts w:ascii="Times New Roman" w:hAnsi="Times New Roman"/>
          <w:sz w:val="28"/>
          <w:szCs w:val="28"/>
        </w:rPr>
        <w:t xml:space="preserve"> вернулась в бюджет города Нефтеюганска 30.12.2018, в связи с не верно указанными реквизитами получателем субсидии. Данная субсидия будет выплачена в 2019 году как переходящий невыполненный контракт.</w:t>
      </w:r>
    </w:p>
    <w:p w:rsidR="00C431B8" w:rsidRPr="007C1F48" w:rsidRDefault="00C431B8" w:rsidP="00C431B8">
      <w:pPr>
        <w:spacing w:after="0" w:line="240" w:lineRule="auto"/>
        <w:ind w:firstLine="851"/>
        <w:jc w:val="both"/>
        <w:rPr>
          <w:rFonts w:ascii="Times New Roman" w:hAnsi="Times New Roman"/>
          <w:sz w:val="28"/>
          <w:szCs w:val="28"/>
        </w:rPr>
      </w:pPr>
      <w:r w:rsidRPr="007C1F48">
        <w:rPr>
          <w:rFonts w:ascii="Times New Roman" w:hAnsi="Times New Roman"/>
          <w:sz w:val="28"/>
          <w:szCs w:val="28"/>
        </w:rPr>
        <w:t>Решением Думы города Нефтеюганска от 29.09.2017 № 239-VI (с изменениями от 28.11.2018 № 499-VI) утвержден Перечень муниципального имущества, предназначенного для передачи в пользование социально ориентированным некоммерческим организациям.</w:t>
      </w:r>
    </w:p>
    <w:p w:rsidR="00C431B8" w:rsidRPr="007C1F48" w:rsidRDefault="00C431B8" w:rsidP="00C431B8">
      <w:pPr>
        <w:spacing w:after="0" w:line="240" w:lineRule="auto"/>
        <w:ind w:firstLine="851"/>
        <w:jc w:val="both"/>
        <w:rPr>
          <w:rFonts w:ascii="Times New Roman" w:hAnsi="Times New Roman"/>
          <w:sz w:val="28"/>
          <w:szCs w:val="28"/>
        </w:rPr>
      </w:pPr>
      <w:r w:rsidRPr="007C1F48">
        <w:rPr>
          <w:rFonts w:ascii="Times New Roman" w:hAnsi="Times New Roman"/>
          <w:sz w:val="28"/>
          <w:szCs w:val="28"/>
        </w:rPr>
        <w:t xml:space="preserve">В указанный перечень включено 21 нежилое помещение (из них 16 передано по договорам безвозмездного временного пользования, 5 помещений свободны), общая площадь включенных в перечень помещений составляет 3 101,7 кв. метров. По договорам аренды социально ориентированным некоммерческим организациям передано 5 помещений, общей площадью </w:t>
      </w:r>
      <w:r w:rsidR="00CC23C5" w:rsidRPr="007C1F48">
        <w:rPr>
          <w:rFonts w:ascii="Times New Roman" w:hAnsi="Times New Roman"/>
          <w:sz w:val="28"/>
          <w:szCs w:val="28"/>
        </w:rPr>
        <w:t xml:space="preserve">             </w:t>
      </w:r>
      <w:r w:rsidRPr="007C1F48">
        <w:rPr>
          <w:rFonts w:ascii="Times New Roman" w:hAnsi="Times New Roman"/>
          <w:sz w:val="28"/>
          <w:szCs w:val="28"/>
        </w:rPr>
        <w:t xml:space="preserve">836,6 кв. м. </w:t>
      </w:r>
    </w:p>
    <w:p w:rsidR="00C431B8" w:rsidRPr="007C1F48" w:rsidRDefault="00C431B8" w:rsidP="00C431B8">
      <w:pPr>
        <w:spacing w:after="0" w:line="240" w:lineRule="auto"/>
        <w:ind w:firstLine="851"/>
        <w:jc w:val="both"/>
        <w:rPr>
          <w:rFonts w:ascii="Times New Roman" w:hAnsi="Times New Roman"/>
          <w:sz w:val="28"/>
          <w:szCs w:val="28"/>
        </w:rPr>
      </w:pPr>
      <w:r w:rsidRPr="007C1F48">
        <w:rPr>
          <w:rFonts w:ascii="Times New Roman" w:hAnsi="Times New Roman"/>
          <w:sz w:val="28"/>
          <w:szCs w:val="28"/>
        </w:rPr>
        <w:t>Таким образом, общая площадь помещений, переданных и планируемых к передаче социально ориентированным некоммерческим организациям составляет 3 938,3 кв. м.</w:t>
      </w:r>
    </w:p>
    <w:p w:rsidR="005A18D9" w:rsidRPr="007C1F48" w:rsidRDefault="00C431B8" w:rsidP="00C431B8">
      <w:pPr>
        <w:spacing w:after="0" w:line="240" w:lineRule="auto"/>
        <w:ind w:firstLine="851"/>
        <w:jc w:val="both"/>
        <w:rPr>
          <w:rFonts w:ascii="Times New Roman" w:hAnsi="Times New Roman"/>
          <w:sz w:val="28"/>
          <w:szCs w:val="28"/>
        </w:rPr>
      </w:pPr>
      <w:r w:rsidRPr="007C1F48">
        <w:rPr>
          <w:rFonts w:ascii="Times New Roman" w:hAnsi="Times New Roman"/>
          <w:sz w:val="28"/>
          <w:szCs w:val="28"/>
        </w:rPr>
        <w:t xml:space="preserve">Консультационная поддержка систематически осуществляется по различным вопросам в зависимости от характера деятельности некоммерческих организаций. Также данная помощь оказывается и в рамках проведения общественных советов, совещаний, круглых столов по вопросам деятельности некоммерческих организаций с целью проведения разъяснительной работы, обмена опытом, выявления, обобщения и распространения лучших практик и </w:t>
      </w:r>
      <w:r w:rsidRPr="007C1F48">
        <w:rPr>
          <w:rFonts w:ascii="Times New Roman" w:hAnsi="Times New Roman"/>
          <w:sz w:val="28"/>
          <w:szCs w:val="28"/>
        </w:rPr>
        <w:lastRenderedPageBreak/>
        <w:t>технологий деятельности социально ориентированных некоммерческих организаций.</w:t>
      </w:r>
    </w:p>
    <w:p w:rsidR="00C431B8" w:rsidRPr="007C1F48" w:rsidRDefault="00C431B8" w:rsidP="00C431B8">
      <w:pPr>
        <w:spacing w:after="0" w:line="240" w:lineRule="auto"/>
        <w:ind w:firstLine="851"/>
        <w:jc w:val="both"/>
        <w:rPr>
          <w:rFonts w:ascii="Times New Roman" w:hAnsi="Times New Roman"/>
          <w:bCs/>
          <w:sz w:val="28"/>
          <w:szCs w:val="28"/>
        </w:rPr>
      </w:pPr>
    </w:p>
    <w:p w:rsidR="00AC5D87" w:rsidRPr="007C1F48" w:rsidRDefault="002E2C78" w:rsidP="00D72D46">
      <w:pPr>
        <w:spacing w:after="0" w:line="240" w:lineRule="auto"/>
        <w:jc w:val="both"/>
        <w:rPr>
          <w:rFonts w:ascii="Times New Roman" w:eastAsia="Calibri" w:hAnsi="Times New Roman"/>
          <w:b/>
          <w:color w:val="000000"/>
          <w:sz w:val="28"/>
          <w:szCs w:val="28"/>
        </w:rPr>
      </w:pPr>
      <w:r w:rsidRPr="007C1F48">
        <w:rPr>
          <w:rFonts w:ascii="Times New Roman" w:hAnsi="Times New Roman" w:cs="Times New Roman"/>
          <w:b/>
          <w:sz w:val="28"/>
          <w:szCs w:val="28"/>
        </w:rPr>
        <w:t>2.1.3</w:t>
      </w:r>
      <w:r w:rsidR="007248A9" w:rsidRPr="007C1F48">
        <w:rPr>
          <w:rFonts w:ascii="Times New Roman" w:hAnsi="Times New Roman" w:cs="Times New Roman"/>
          <w:b/>
          <w:sz w:val="28"/>
          <w:szCs w:val="28"/>
        </w:rPr>
        <w:t xml:space="preserve">. </w:t>
      </w:r>
      <w:r w:rsidR="00AC5D87" w:rsidRPr="007C1F48">
        <w:rPr>
          <w:rFonts w:ascii="Times New Roman" w:eastAsia="Calibri" w:hAnsi="Times New Roman"/>
          <w:b/>
          <w:color w:val="000000"/>
          <w:sz w:val="28"/>
          <w:szCs w:val="28"/>
        </w:rPr>
        <w:t xml:space="preserve">Муниципальная </w:t>
      </w:r>
      <w:r w:rsidR="00F22FF9" w:rsidRPr="007C1F48">
        <w:rPr>
          <w:rFonts w:ascii="Times New Roman" w:eastAsia="Calibri" w:hAnsi="Times New Roman"/>
          <w:b/>
          <w:color w:val="000000"/>
          <w:sz w:val="28"/>
          <w:szCs w:val="28"/>
        </w:rPr>
        <w:t>программа «</w:t>
      </w:r>
      <w:r w:rsidR="00AC5D87" w:rsidRPr="007C1F48">
        <w:rPr>
          <w:rFonts w:ascii="Times New Roman" w:eastAsia="Calibri" w:hAnsi="Times New Roman"/>
          <w:b/>
          <w:color w:val="000000"/>
          <w:sz w:val="28"/>
          <w:szCs w:val="28"/>
        </w:rPr>
        <w:t>Управление муниципальными финансами города Нефтеюганска в 2014-2020 годы»</w:t>
      </w:r>
    </w:p>
    <w:p w:rsidR="005D6353" w:rsidRPr="007C1F48" w:rsidRDefault="00AC5D87" w:rsidP="005D6353">
      <w:pPr>
        <w:spacing w:after="0" w:line="240" w:lineRule="auto"/>
        <w:ind w:firstLine="708"/>
        <w:jc w:val="both"/>
        <w:rPr>
          <w:rFonts w:ascii="Times New Roman" w:eastAsia="Calibri" w:hAnsi="Times New Roman"/>
          <w:sz w:val="28"/>
          <w:szCs w:val="28"/>
        </w:rPr>
      </w:pPr>
      <w:r w:rsidRPr="007C1F48">
        <w:rPr>
          <w:rFonts w:ascii="Times New Roman" w:hAnsi="Times New Roman"/>
          <w:sz w:val="28"/>
          <w:szCs w:val="28"/>
        </w:rPr>
        <w:t xml:space="preserve">В рамках </w:t>
      </w:r>
      <w:r w:rsidR="00F22FF9" w:rsidRPr="007C1F48">
        <w:rPr>
          <w:rFonts w:ascii="Times New Roman" w:hAnsi="Times New Roman"/>
          <w:sz w:val="28"/>
          <w:szCs w:val="28"/>
        </w:rPr>
        <w:t>реализации муниципальной</w:t>
      </w:r>
      <w:r w:rsidRPr="007C1F48">
        <w:rPr>
          <w:rFonts w:ascii="Times New Roman" w:hAnsi="Times New Roman"/>
          <w:sz w:val="28"/>
          <w:szCs w:val="28"/>
        </w:rPr>
        <w:t xml:space="preserve"> программы предусмотрено финансирование в сумме </w:t>
      </w:r>
      <w:r w:rsidR="00A214D5" w:rsidRPr="007C1F48">
        <w:rPr>
          <w:rFonts w:ascii="Times New Roman" w:hAnsi="Times New Roman"/>
          <w:sz w:val="28"/>
          <w:szCs w:val="28"/>
        </w:rPr>
        <w:t>62 354,962</w:t>
      </w:r>
      <w:r w:rsidR="004A492F" w:rsidRPr="007C1F48">
        <w:rPr>
          <w:rFonts w:ascii="Times New Roman" w:hAnsi="Times New Roman"/>
          <w:sz w:val="28"/>
          <w:szCs w:val="28"/>
        </w:rPr>
        <w:t xml:space="preserve"> </w:t>
      </w:r>
      <w:r w:rsidRPr="007C1F48">
        <w:rPr>
          <w:rFonts w:ascii="Times New Roman" w:hAnsi="Times New Roman"/>
          <w:sz w:val="28"/>
          <w:szCs w:val="28"/>
        </w:rPr>
        <w:t xml:space="preserve">тыс. </w:t>
      </w:r>
      <w:r w:rsidR="004D0BDD" w:rsidRPr="007C1F48">
        <w:rPr>
          <w:rFonts w:ascii="Times New Roman" w:hAnsi="Times New Roman"/>
          <w:sz w:val="28"/>
          <w:szCs w:val="28"/>
        </w:rPr>
        <w:t>рублей</w:t>
      </w:r>
      <w:r w:rsidRPr="007C1F48">
        <w:rPr>
          <w:rFonts w:ascii="Times New Roman" w:hAnsi="Times New Roman"/>
          <w:sz w:val="28"/>
          <w:szCs w:val="28"/>
        </w:rPr>
        <w:t xml:space="preserve">, </w:t>
      </w:r>
      <w:r w:rsidRPr="007C1F48">
        <w:rPr>
          <w:rFonts w:ascii="Times New Roman" w:eastAsia="Calibri" w:hAnsi="Times New Roman"/>
          <w:sz w:val="28"/>
          <w:szCs w:val="28"/>
        </w:rPr>
        <w:t xml:space="preserve">фактически исполнено </w:t>
      </w:r>
      <w:r w:rsidR="00A214D5" w:rsidRPr="007C1F48">
        <w:rPr>
          <w:rFonts w:ascii="Times New Roman" w:eastAsia="Calibri" w:hAnsi="Times New Roman"/>
          <w:sz w:val="28"/>
          <w:szCs w:val="28"/>
        </w:rPr>
        <w:t>61 987,268</w:t>
      </w:r>
      <w:r w:rsidR="004A492F" w:rsidRPr="007C1F48">
        <w:rPr>
          <w:rFonts w:ascii="Times New Roman" w:eastAsia="Calibri" w:hAnsi="Times New Roman"/>
          <w:sz w:val="28"/>
          <w:szCs w:val="28"/>
        </w:rPr>
        <w:t xml:space="preserve"> </w:t>
      </w:r>
      <w:r w:rsidRPr="007C1F48">
        <w:rPr>
          <w:rFonts w:ascii="Times New Roman" w:eastAsia="Calibri" w:hAnsi="Times New Roman"/>
          <w:sz w:val="28"/>
          <w:szCs w:val="28"/>
        </w:rPr>
        <w:t xml:space="preserve">тыс. </w:t>
      </w:r>
      <w:r w:rsidR="004D0BDD" w:rsidRPr="007C1F48">
        <w:rPr>
          <w:rFonts w:ascii="Times New Roman" w:eastAsia="Calibri" w:hAnsi="Times New Roman"/>
          <w:sz w:val="28"/>
          <w:szCs w:val="28"/>
        </w:rPr>
        <w:t>рублей</w:t>
      </w:r>
      <w:r w:rsidRPr="007C1F48">
        <w:rPr>
          <w:rFonts w:ascii="Times New Roman" w:eastAsia="Calibri" w:hAnsi="Times New Roman"/>
          <w:sz w:val="28"/>
          <w:szCs w:val="28"/>
        </w:rPr>
        <w:t>, что составляет 99,</w:t>
      </w:r>
      <w:r w:rsidR="00A214D5" w:rsidRPr="007C1F48">
        <w:rPr>
          <w:rFonts w:ascii="Times New Roman" w:eastAsia="Calibri" w:hAnsi="Times New Roman"/>
          <w:sz w:val="28"/>
          <w:szCs w:val="28"/>
        </w:rPr>
        <w:t>4</w:t>
      </w:r>
      <w:r w:rsidR="004A492F" w:rsidRPr="007C1F48">
        <w:rPr>
          <w:rFonts w:ascii="Times New Roman" w:eastAsia="Calibri" w:hAnsi="Times New Roman"/>
          <w:sz w:val="28"/>
          <w:szCs w:val="28"/>
        </w:rPr>
        <w:t xml:space="preserve"> </w:t>
      </w:r>
      <w:r w:rsidRPr="007C1F48">
        <w:rPr>
          <w:rFonts w:ascii="Times New Roman" w:eastAsia="Calibri" w:hAnsi="Times New Roman"/>
          <w:sz w:val="28"/>
          <w:szCs w:val="28"/>
        </w:rPr>
        <w:t>% от плана на 201</w:t>
      </w:r>
      <w:r w:rsidR="00A214D5" w:rsidRPr="007C1F48">
        <w:rPr>
          <w:rFonts w:ascii="Times New Roman" w:eastAsia="Calibri" w:hAnsi="Times New Roman"/>
          <w:sz w:val="28"/>
          <w:szCs w:val="28"/>
        </w:rPr>
        <w:t>8</w:t>
      </w:r>
      <w:r w:rsidRPr="007C1F48">
        <w:rPr>
          <w:rFonts w:ascii="Times New Roman" w:eastAsia="Calibri" w:hAnsi="Times New Roman"/>
          <w:sz w:val="28"/>
          <w:szCs w:val="28"/>
        </w:rPr>
        <w:t xml:space="preserve"> год.</w:t>
      </w:r>
    </w:p>
    <w:p w:rsidR="00027234" w:rsidRPr="007C1F48" w:rsidRDefault="00027234" w:rsidP="00027234">
      <w:pPr>
        <w:spacing w:after="0" w:line="240" w:lineRule="auto"/>
        <w:ind w:firstLine="708"/>
        <w:jc w:val="both"/>
        <w:rPr>
          <w:rFonts w:ascii="Times New Roman" w:eastAsia="Calibri" w:hAnsi="Times New Roman"/>
          <w:sz w:val="28"/>
          <w:szCs w:val="28"/>
        </w:rPr>
      </w:pPr>
      <w:r w:rsidRPr="007C1F48">
        <w:rPr>
          <w:rFonts w:ascii="Times New Roman" w:eastAsia="Calibri" w:hAnsi="Times New Roman"/>
          <w:sz w:val="28"/>
          <w:szCs w:val="28"/>
        </w:rPr>
        <w:t>В муниципальной программе исполнены следующие мероприятия:</w:t>
      </w:r>
    </w:p>
    <w:p w:rsidR="00027234" w:rsidRPr="007C1F48" w:rsidRDefault="00027234" w:rsidP="00027234">
      <w:pPr>
        <w:spacing w:after="0" w:line="240" w:lineRule="auto"/>
        <w:ind w:firstLine="708"/>
        <w:jc w:val="both"/>
        <w:rPr>
          <w:rFonts w:ascii="Times New Roman" w:eastAsia="Calibri" w:hAnsi="Times New Roman" w:cs="Times New Roman"/>
          <w:sz w:val="28"/>
          <w:szCs w:val="28"/>
          <w:lang w:eastAsia="en-US"/>
        </w:rPr>
      </w:pPr>
      <w:r w:rsidRPr="007C1F48">
        <w:rPr>
          <w:rFonts w:ascii="Times New Roman" w:eastAsia="Calibri" w:hAnsi="Times New Roman"/>
          <w:sz w:val="28"/>
          <w:szCs w:val="28"/>
        </w:rPr>
        <w:t>1.</w:t>
      </w:r>
      <w:r w:rsidRPr="007C1F48">
        <w:rPr>
          <w:rFonts w:ascii="Times New Roman" w:eastAsia="Calibri" w:hAnsi="Times New Roman" w:cs="Times New Roman"/>
          <w:sz w:val="28"/>
          <w:szCs w:val="28"/>
          <w:lang w:eastAsia="en-US"/>
        </w:rPr>
        <w:t>Организация бюджетного процесса в городе Нефтеюганске» в рамках основного мероприятия «Обеспечение деятельности департамента финансов -   60 751,562 тыс. руб.</w:t>
      </w:r>
    </w:p>
    <w:p w:rsidR="00027234" w:rsidRPr="007C1F48" w:rsidRDefault="00027234" w:rsidP="00027234">
      <w:pPr>
        <w:spacing w:after="0" w:line="240" w:lineRule="auto"/>
        <w:ind w:firstLine="708"/>
        <w:jc w:val="both"/>
        <w:rPr>
          <w:rFonts w:ascii="Times New Roman" w:eastAsia="Calibri" w:hAnsi="Times New Roman" w:cs="Times New Roman"/>
          <w:sz w:val="28"/>
          <w:szCs w:val="28"/>
          <w:lang w:eastAsia="en-US"/>
        </w:rPr>
      </w:pPr>
      <w:r w:rsidRPr="007C1F48">
        <w:rPr>
          <w:rFonts w:ascii="Times New Roman" w:eastAsia="Calibri" w:hAnsi="Times New Roman" w:cs="Times New Roman"/>
          <w:sz w:val="28"/>
          <w:szCs w:val="28"/>
          <w:lang w:eastAsia="en-US"/>
        </w:rPr>
        <w:t>2.Развитие информационной системы управления муниципальными финансами города Нефтеюганска, в рамках основных мероприятий:</w:t>
      </w:r>
    </w:p>
    <w:p w:rsidR="00027234" w:rsidRPr="007C1F48" w:rsidRDefault="00027234" w:rsidP="00027234">
      <w:pPr>
        <w:spacing w:after="0" w:line="240" w:lineRule="auto"/>
        <w:ind w:firstLine="708"/>
        <w:jc w:val="both"/>
        <w:rPr>
          <w:rFonts w:ascii="Times New Roman" w:eastAsia="Calibri" w:hAnsi="Times New Roman" w:cs="Times New Roman"/>
          <w:sz w:val="28"/>
          <w:szCs w:val="28"/>
          <w:lang w:eastAsia="en-US"/>
        </w:rPr>
      </w:pPr>
      <w:r w:rsidRPr="007C1F48">
        <w:rPr>
          <w:rFonts w:ascii="Times New Roman" w:eastAsia="Calibri" w:hAnsi="Times New Roman" w:cs="Times New Roman"/>
          <w:sz w:val="28"/>
          <w:szCs w:val="28"/>
          <w:lang w:eastAsia="en-US"/>
        </w:rPr>
        <w:t>-модернизация информационных баз департамента финансов администрации города Нефтеюганска» 700,000 тыс. руб.;</w:t>
      </w:r>
    </w:p>
    <w:p w:rsidR="00027234" w:rsidRPr="007C1F48" w:rsidRDefault="00027234" w:rsidP="00027234">
      <w:pPr>
        <w:spacing w:after="0" w:line="240" w:lineRule="auto"/>
        <w:ind w:firstLine="708"/>
        <w:jc w:val="both"/>
        <w:rPr>
          <w:rFonts w:ascii="Times New Roman" w:eastAsia="Calibri" w:hAnsi="Times New Roman" w:cs="Times New Roman"/>
          <w:sz w:val="28"/>
          <w:szCs w:val="28"/>
          <w:lang w:eastAsia="en-US"/>
        </w:rPr>
      </w:pPr>
      <w:r w:rsidRPr="007C1F48">
        <w:rPr>
          <w:rFonts w:ascii="Times New Roman" w:eastAsia="Calibri" w:hAnsi="Times New Roman" w:cs="Times New Roman"/>
          <w:sz w:val="28"/>
          <w:szCs w:val="28"/>
          <w:lang w:eastAsia="en-US"/>
        </w:rPr>
        <w:t>-развитие материально-технической базы» 903,400 тыс. руб.</w:t>
      </w:r>
    </w:p>
    <w:p w:rsidR="00027234" w:rsidRPr="007C1F48" w:rsidRDefault="00027234" w:rsidP="00027234">
      <w:pPr>
        <w:pStyle w:val="af8"/>
        <w:ind w:firstLine="708"/>
        <w:jc w:val="both"/>
        <w:rPr>
          <w:rFonts w:ascii="Times New Roman" w:eastAsia="Calibri" w:hAnsi="Times New Roman" w:cs="Times New Roman"/>
          <w:sz w:val="28"/>
          <w:szCs w:val="28"/>
          <w:lang w:eastAsia="en-US"/>
        </w:rPr>
      </w:pPr>
      <w:r w:rsidRPr="007C1F48">
        <w:rPr>
          <w:rFonts w:ascii="Times New Roman" w:eastAsia="Calibri" w:hAnsi="Times New Roman" w:cs="Times New Roman"/>
          <w:sz w:val="28"/>
          <w:szCs w:val="28"/>
          <w:lang w:eastAsia="en-US"/>
        </w:rPr>
        <w:t>По подпрограмме «Управление муниципальным долгом города Нефтеюганска» бюджетные ассигнования на 2018 год не запланированы в связи с отсутствием привлечения кредитных ресурсов.</w:t>
      </w:r>
    </w:p>
    <w:p w:rsidR="00776F9E" w:rsidRPr="007C1F48" w:rsidRDefault="005D6353" w:rsidP="00027234">
      <w:pPr>
        <w:pStyle w:val="af8"/>
        <w:ind w:firstLine="708"/>
        <w:jc w:val="both"/>
        <w:rPr>
          <w:rFonts w:ascii="Times New Roman" w:hAnsi="Times New Roman" w:cs="Times New Roman"/>
          <w:sz w:val="28"/>
          <w:szCs w:val="28"/>
        </w:rPr>
      </w:pPr>
      <w:r w:rsidRPr="007C1F48">
        <w:rPr>
          <w:rFonts w:ascii="Times New Roman" w:hAnsi="Times New Roman" w:cs="Times New Roman"/>
          <w:sz w:val="28"/>
          <w:szCs w:val="28"/>
        </w:rPr>
        <w:t>В муниципальной программе предусмотрено достижение 1</w:t>
      </w:r>
      <w:r w:rsidR="008846D1" w:rsidRPr="007C1F48">
        <w:rPr>
          <w:rFonts w:ascii="Times New Roman" w:hAnsi="Times New Roman" w:cs="Times New Roman"/>
          <w:sz w:val="28"/>
          <w:szCs w:val="28"/>
        </w:rPr>
        <w:t>2</w:t>
      </w:r>
      <w:r w:rsidRPr="007C1F48">
        <w:rPr>
          <w:rFonts w:ascii="Times New Roman" w:hAnsi="Times New Roman" w:cs="Times New Roman"/>
          <w:sz w:val="28"/>
          <w:szCs w:val="28"/>
        </w:rPr>
        <w:t xml:space="preserve"> целевых показателей. Из них достигнуто 1</w:t>
      </w:r>
      <w:r w:rsidR="008846D1" w:rsidRPr="007C1F48">
        <w:rPr>
          <w:rFonts w:ascii="Times New Roman" w:hAnsi="Times New Roman" w:cs="Times New Roman"/>
          <w:sz w:val="28"/>
          <w:szCs w:val="28"/>
        </w:rPr>
        <w:t>2</w:t>
      </w:r>
      <w:r w:rsidRPr="007C1F48">
        <w:rPr>
          <w:rFonts w:ascii="Times New Roman" w:hAnsi="Times New Roman" w:cs="Times New Roman"/>
          <w:sz w:val="28"/>
          <w:szCs w:val="28"/>
        </w:rPr>
        <w:t xml:space="preserve"> показателей, что составляет 100,0% от общего количества показателей.</w:t>
      </w:r>
    </w:p>
    <w:p w:rsidR="005D6353" w:rsidRPr="007C1F48" w:rsidRDefault="005D6353" w:rsidP="005D6353">
      <w:pPr>
        <w:pStyle w:val="af8"/>
        <w:ind w:firstLine="708"/>
        <w:jc w:val="both"/>
        <w:rPr>
          <w:rFonts w:ascii="Times New Roman" w:hAnsi="Times New Roman" w:cs="Times New Roman"/>
          <w:sz w:val="24"/>
          <w:szCs w:val="24"/>
        </w:rPr>
      </w:pPr>
    </w:p>
    <w:p w:rsidR="007248A9" w:rsidRPr="007C1F48" w:rsidRDefault="007248A9" w:rsidP="007B30E5">
      <w:pPr>
        <w:widowControl w:val="0"/>
        <w:snapToGrid w:val="0"/>
        <w:spacing w:after="0" w:line="240" w:lineRule="auto"/>
        <w:ind w:right="-92"/>
        <w:jc w:val="center"/>
        <w:rPr>
          <w:rFonts w:ascii="Times New Roman" w:hAnsi="Times New Roman" w:cs="Times New Roman"/>
          <w:b/>
          <w:bCs/>
          <w:sz w:val="28"/>
          <w:szCs w:val="28"/>
        </w:rPr>
      </w:pPr>
      <w:r w:rsidRPr="007C1F48">
        <w:rPr>
          <w:rFonts w:ascii="Times New Roman" w:hAnsi="Times New Roman" w:cs="Times New Roman"/>
          <w:b/>
          <w:bCs/>
          <w:sz w:val="28"/>
          <w:szCs w:val="28"/>
        </w:rPr>
        <w:t>2.2. По направлению «Поддержка высокого качества человеческого потенциала и численности населения»</w:t>
      </w:r>
    </w:p>
    <w:p w:rsidR="00C7301C" w:rsidRPr="007C1F48" w:rsidRDefault="00C7301C" w:rsidP="007B30E5">
      <w:pPr>
        <w:widowControl w:val="0"/>
        <w:snapToGrid w:val="0"/>
        <w:spacing w:after="0" w:line="240" w:lineRule="auto"/>
        <w:ind w:right="-92"/>
        <w:jc w:val="center"/>
        <w:rPr>
          <w:rFonts w:ascii="Times New Roman" w:hAnsi="Times New Roman" w:cs="Times New Roman"/>
          <w:b/>
          <w:bCs/>
          <w:sz w:val="28"/>
          <w:szCs w:val="28"/>
        </w:rPr>
      </w:pPr>
    </w:p>
    <w:p w:rsidR="00D72D46" w:rsidRPr="007C1F48" w:rsidRDefault="007248A9" w:rsidP="007B30E5">
      <w:pPr>
        <w:spacing w:after="0" w:line="240" w:lineRule="auto"/>
        <w:jc w:val="both"/>
        <w:rPr>
          <w:rFonts w:ascii="Times New Roman" w:eastAsia="Calibri" w:hAnsi="Times New Roman"/>
          <w:b/>
          <w:color w:val="000000"/>
          <w:sz w:val="28"/>
          <w:szCs w:val="28"/>
        </w:rPr>
      </w:pPr>
      <w:r w:rsidRPr="007C1F48">
        <w:rPr>
          <w:rFonts w:ascii="Times New Roman" w:hAnsi="Times New Roman" w:cs="Times New Roman"/>
          <w:b/>
          <w:sz w:val="28"/>
          <w:szCs w:val="28"/>
        </w:rPr>
        <w:t xml:space="preserve">2.2.1. </w:t>
      </w:r>
      <w:r w:rsidR="00D72D46" w:rsidRPr="007C1F48">
        <w:rPr>
          <w:rFonts w:ascii="Times New Roman" w:eastAsia="Calibri" w:hAnsi="Times New Roman"/>
          <w:b/>
          <w:color w:val="000000"/>
          <w:sz w:val="28"/>
          <w:szCs w:val="28"/>
        </w:rPr>
        <w:t xml:space="preserve">Муниципальная программа </w:t>
      </w:r>
      <w:r w:rsidR="00D72D46" w:rsidRPr="007C1F48">
        <w:rPr>
          <w:rFonts w:ascii="Times New Roman" w:hAnsi="Times New Roman"/>
          <w:b/>
          <w:sz w:val="28"/>
          <w:szCs w:val="28"/>
        </w:rPr>
        <w:t xml:space="preserve">«Развитие сферы культуры в городе </w:t>
      </w:r>
      <w:r w:rsidR="00C7301C" w:rsidRPr="007C1F48">
        <w:rPr>
          <w:rFonts w:ascii="Times New Roman" w:hAnsi="Times New Roman"/>
          <w:b/>
          <w:sz w:val="28"/>
          <w:szCs w:val="28"/>
        </w:rPr>
        <w:t>Нефтеюганске</w:t>
      </w:r>
      <w:r w:rsidR="00C7301C" w:rsidRPr="007C1F48">
        <w:rPr>
          <w:rFonts w:ascii="Times New Roman" w:eastAsia="Calibri" w:hAnsi="Times New Roman"/>
          <w:b/>
          <w:color w:val="000000"/>
          <w:sz w:val="28"/>
          <w:szCs w:val="28"/>
        </w:rPr>
        <w:t xml:space="preserve"> на</w:t>
      </w:r>
      <w:r w:rsidR="00D72D46" w:rsidRPr="007C1F48">
        <w:rPr>
          <w:rFonts w:ascii="Times New Roman" w:hAnsi="Times New Roman"/>
          <w:b/>
          <w:sz w:val="28"/>
          <w:szCs w:val="28"/>
        </w:rPr>
        <w:t xml:space="preserve"> 2014-2020 годы»</w:t>
      </w:r>
    </w:p>
    <w:p w:rsidR="00D72D46" w:rsidRPr="007C1F48" w:rsidRDefault="00D72D46" w:rsidP="00D72D46">
      <w:pPr>
        <w:spacing w:after="0" w:line="240" w:lineRule="auto"/>
        <w:ind w:firstLine="708"/>
        <w:jc w:val="both"/>
        <w:rPr>
          <w:rFonts w:ascii="Times New Roman" w:hAnsi="Times New Roman"/>
          <w:b/>
          <w:sz w:val="28"/>
          <w:szCs w:val="28"/>
        </w:rPr>
      </w:pPr>
      <w:r w:rsidRPr="007C1F48">
        <w:rPr>
          <w:rFonts w:ascii="Times New Roman" w:hAnsi="Times New Roman"/>
          <w:sz w:val="28"/>
          <w:szCs w:val="28"/>
        </w:rPr>
        <w:t>Общий объем финансирования муниципальной программы предус</w:t>
      </w:r>
      <w:r w:rsidR="00741462" w:rsidRPr="007C1F48">
        <w:rPr>
          <w:rFonts w:ascii="Times New Roman" w:hAnsi="Times New Roman"/>
          <w:sz w:val="28"/>
          <w:szCs w:val="28"/>
        </w:rPr>
        <w:t xml:space="preserve">мотрено финансирование в сумме </w:t>
      </w:r>
      <w:r w:rsidR="00C7301C" w:rsidRPr="007C1F48">
        <w:rPr>
          <w:rFonts w:ascii="Times New Roman" w:hAnsi="Times New Roman"/>
          <w:sz w:val="28"/>
          <w:szCs w:val="28"/>
        </w:rPr>
        <w:t>608 048,488</w:t>
      </w:r>
      <w:r w:rsidR="004A492F" w:rsidRPr="007C1F48">
        <w:rPr>
          <w:rFonts w:ascii="Times New Roman" w:hAnsi="Times New Roman"/>
          <w:sz w:val="28"/>
          <w:szCs w:val="28"/>
        </w:rPr>
        <w:t xml:space="preserve"> </w:t>
      </w:r>
      <w:r w:rsidRPr="007C1F48">
        <w:rPr>
          <w:rFonts w:ascii="Times New Roman" w:hAnsi="Times New Roman"/>
          <w:sz w:val="28"/>
          <w:szCs w:val="28"/>
        </w:rPr>
        <w:t xml:space="preserve">тыс. </w:t>
      </w:r>
      <w:r w:rsidR="004D0BDD" w:rsidRPr="007C1F48">
        <w:rPr>
          <w:rFonts w:ascii="Times New Roman" w:hAnsi="Times New Roman"/>
          <w:sz w:val="28"/>
          <w:szCs w:val="28"/>
        </w:rPr>
        <w:t>рублей</w:t>
      </w:r>
      <w:r w:rsidRPr="007C1F48">
        <w:rPr>
          <w:rFonts w:ascii="Times New Roman" w:hAnsi="Times New Roman"/>
          <w:sz w:val="28"/>
          <w:szCs w:val="28"/>
        </w:rPr>
        <w:t xml:space="preserve">, </w:t>
      </w:r>
      <w:r w:rsidRPr="007C1F48">
        <w:rPr>
          <w:rFonts w:ascii="Times New Roman" w:eastAsia="Calibri" w:hAnsi="Times New Roman"/>
          <w:sz w:val="28"/>
          <w:szCs w:val="28"/>
        </w:rPr>
        <w:t xml:space="preserve">фактически исполнено </w:t>
      </w:r>
      <w:r w:rsidR="00C7301C" w:rsidRPr="007C1F48">
        <w:rPr>
          <w:rFonts w:ascii="Times New Roman" w:eastAsia="Calibri" w:hAnsi="Times New Roman"/>
          <w:sz w:val="28"/>
          <w:szCs w:val="28"/>
        </w:rPr>
        <w:t>565 240,843</w:t>
      </w:r>
      <w:r w:rsidR="001D266E" w:rsidRPr="007C1F48">
        <w:rPr>
          <w:rFonts w:ascii="Times New Roman" w:eastAsia="Calibri" w:hAnsi="Times New Roman"/>
          <w:sz w:val="28"/>
          <w:szCs w:val="28"/>
        </w:rPr>
        <w:t xml:space="preserve"> </w:t>
      </w:r>
      <w:r w:rsidRPr="007C1F48">
        <w:rPr>
          <w:rFonts w:ascii="Times New Roman" w:eastAsia="Calibri" w:hAnsi="Times New Roman"/>
          <w:sz w:val="28"/>
          <w:szCs w:val="28"/>
        </w:rPr>
        <w:t xml:space="preserve">тыс. </w:t>
      </w:r>
      <w:r w:rsidR="004D0BDD" w:rsidRPr="007C1F48">
        <w:rPr>
          <w:rFonts w:ascii="Times New Roman" w:eastAsia="Calibri" w:hAnsi="Times New Roman"/>
          <w:sz w:val="28"/>
          <w:szCs w:val="28"/>
        </w:rPr>
        <w:t>рублей</w:t>
      </w:r>
      <w:r w:rsidRPr="007C1F48">
        <w:rPr>
          <w:rFonts w:ascii="Times New Roman" w:eastAsia="Calibri" w:hAnsi="Times New Roman"/>
          <w:sz w:val="28"/>
          <w:szCs w:val="28"/>
        </w:rPr>
        <w:t xml:space="preserve">, что составляет </w:t>
      </w:r>
      <w:r w:rsidR="004A492F" w:rsidRPr="007C1F48">
        <w:rPr>
          <w:rFonts w:ascii="Times New Roman" w:eastAsia="Calibri" w:hAnsi="Times New Roman"/>
          <w:sz w:val="28"/>
          <w:szCs w:val="28"/>
        </w:rPr>
        <w:t>9</w:t>
      </w:r>
      <w:r w:rsidR="00C7301C" w:rsidRPr="007C1F48">
        <w:rPr>
          <w:rFonts w:ascii="Times New Roman" w:eastAsia="Calibri" w:hAnsi="Times New Roman"/>
          <w:sz w:val="28"/>
          <w:szCs w:val="28"/>
        </w:rPr>
        <w:t>2</w:t>
      </w:r>
      <w:r w:rsidRPr="007C1F48">
        <w:rPr>
          <w:rFonts w:ascii="Times New Roman" w:eastAsia="Calibri" w:hAnsi="Times New Roman"/>
          <w:sz w:val="28"/>
          <w:szCs w:val="28"/>
        </w:rPr>
        <w:t>,</w:t>
      </w:r>
      <w:r w:rsidR="00C7301C" w:rsidRPr="007C1F48">
        <w:rPr>
          <w:rFonts w:ascii="Times New Roman" w:eastAsia="Calibri" w:hAnsi="Times New Roman"/>
          <w:sz w:val="28"/>
          <w:szCs w:val="28"/>
        </w:rPr>
        <w:t>9</w:t>
      </w:r>
      <w:r w:rsidRPr="007C1F48">
        <w:rPr>
          <w:rFonts w:ascii="Times New Roman" w:eastAsia="Calibri" w:hAnsi="Times New Roman"/>
          <w:sz w:val="28"/>
          <w:szCs w:val="28"/>
        </w:rPr>
        <w:t>% от плана на 201</w:t>
      </w:r>
      <w:r w:rsidR="00C7301C" w:rsidRPr="007C1F48">
        <w:rPr>
          <w:rFonts w:ascii="Times New Roman" w:eastAsia="Calibri" w:hAnsi="Times New Roman"/>
          <w:sz w:val="28"/>
          <w:szCs w:val="28"/>
        </w:rPr>
        <w:t>8</w:t>
      </w:r>
      <w:r w:rsidRPr="007C1F48">
        <w:rPr>
          <w:rFonts w:ascii="Times New Roman" w:eastAsia="Calibri" w:hAnsi="Times New Roman"/>
          <w:sz w:val="28"/>
          <w:szCs w:val="28"/>
        </w:rPr>
        <w:t xml:space="preserve"> год.</w:t>
      </w:r>
    </w:p>
    <w:p w:rsidR="00796503" w:rsidRPr="007C1F48" w:rsidRDefault="00796503" w:rsidP="00796503">
      <w:pPr>
        <w:spacing w:after="0" w:line="240" w:lineRule="auto"/>
        <w:ind w:firstLine="708"/>
        <w:jc w:val="both"/>
        <w:rPr>
          <w:rFonts w:ascii="Times New Roman" w:hAnsi="Times New Roman" w:cs="Times New Roman"/>
          <w:i/>
          <w:sz w:val="28"/>
          <w:szCs w:val="28"/>
          <w:u w:val="single"/>
        </w:rPr>
      </w:pPr>
      <w:r w:rsidRPr="007C1F48">
        <w:rPr>
          <w:rFonts w:ascii="Times New Roman" w:hAnsi="Times New Roman" w:cs="Times New Roman"/>
          <w:i/>
          <w:sz w:val="28"/>
          <w:szCs w:val="28"/>
          <w:u w:val="single"/>
        </w:rPr>
        <w:t>«Развитие библиотечного дела»</w:t>
      </w:r>
    </w:p>
    <w:p w:rsidR="00796503" w:rsidRPr="007C1F48" w:rsidRDefault="00796503" w:rsidP="00796503">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Учреждение оказывает комплекс информационно-библиографических услуг на основе использования правовых систем, справочно-поискового аппарата, традиционных и электронных каталогов, сетевых ресурсов Интернет. Муниципальные услуги выполняются МБУК «Городская библиотека» локально и в удаленном режиме. Предоставление доступа к справочно-поисковому аппарату библиотеки, базам данных осуществляется в местах предоставления муниципальных услуг: отделах обслуживания библиотек, в зале каталогов; на сайте МБУК «Городская библиотека» www.yuganlib.ru, на портале издательства «</w:t>
      </w:r>
      <w:proofErr w:type="spellStart"/>
      <w:r w:rsidRPr="007C1F48">
        <w:rPr>
          <w:rFonts w:ascii="Times New Roman" w:hAnsi="Times New Roman" w:cs="Times New Roman"/>
          <w:color w:val="000000"/>
          <w:sz w:val="28"/>
          <w:szCs w:val="28"/>
        </w:rPr>
        <w:t>OpenForYou</w:t>
      </w:r>
      <w:proofErr w:type="spellEnd"/>
      <w:r w:rsidRPr="007C1F48">
        <w:rPr>
          <w:rFonts w:ascii="Times New Roman" w:hAnsi="Times New Roman" w:cs="Times New Roman"/>
          <w:color w:val="000000"/>
          <w:sz w:val="28"/>
          <w:szCs w:val="28"/>
        </w:rPr>
        <w:t xml:space="preserve">». </w:t>
      </w:r>
    </w:p>
    <w:p w:rsidR="00796503" w:rsidRPr="007C1F48" w:rsidRDefault="00796503" w:rsidP="00796503">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 xml:space="preserve">Услуга «Предоставление доступа к справочно-поисковому аппарату библиотеки, базам данных» осуществляется локально и в удаленном доступе: в отделах обслуживания библиотек, в зале каталогов, сети Интернет, количество </w:t>
      </w:r>
      <w:r w:rsidRPr="007C1F48">
        <w:rPr>
          <w:rFonts w:ascii="Times New Roman" w:hAnsi="Times New Roman" w:cs="Times New Roman"/>
          <w:color w:val="000000"/>
          <w:sz w:val="28"/>
          <w:szCs w:val="28"/>
        </w:rPr>
        <w:lastRenderedPageBreak/>
        <w:t>оказанных услуг в 2018 году - 170 663 единиц, в электронном виде –                      159 131 единица. Услуга «Предоставление доступа к оцифрованным изданиям» осуществляется в зале краеведения и на сайте МБУК «Городская библиотека». В 2018 году оказано 2 220 услуг.</w:t>
      </w:r>
    </w:p>
    <w:p w:rsidR="00796503" w:rsidRPr="007C1F48" w:rsidRDefault="00796503" w:rsidP="00796503">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Количество документов, переведенных в электронную форму составляет -11 наименований документов, всего оцифровано 222 наименования. Доля библиотечных фондов, переведенных в электронную форму – 0,08% от общего объема документного фонда.</w:t>
      </w:r>
    </w:p>
    <w:p w:rsidR="00796503" w:rsidRPr="007C1F48" w:rsidRDefault="00796503" w:rsidP="00796503">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ЦОД обеспечивает возможность пользования государственными информационными ресурсами, всего пользователей 1 240 человек, число посещений – 5 982. Обращений к сайтам органов власти разных уровней –      826 единиц. Справок – 1 750.</w:t>
      </w:r>
    </w:p>
    <w:p w:rsidR="00796503" w:rsidRPr="007C1F48" w:rsidRDefault="00796503" w:rsidP="00796503">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В практике работы библиотеки распространены передвижные (сервисные) формы обслуживания лиц преклонного возраста, инвалидов - надомное обслуживание. В течение 2018 года количество пользователей, охваченных надомным библиотечным обслуживанием – 3, количество посещений – 20, количество доставленных экземпляров литературы – 117.</w:t>
      </w:r>
    </w:p>
    <w:p w:rsidR="00796503" w:rsidRPr="007C1F48" w:rsidRDefault="00796503" w:rsidP="00796503">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 xml:space="preserve">За отчетный период </w:t>
      </w:r>
      <w:proofErr w:type="spellStart"/>
      <w:r w:rsidRPr="007C1F48">
        <w:rPr>
          <w:rFonts w:ascii="Times New Roman" w:hAnsi="Times New Roman" w:cs="Times New Roman"/>
          <w:color w:val="000000"/>
          <w:sz w:val="28"/>
          <w:szCs w:val="28"/>
        </w:rPr>
        <w:t>внестационарным</w:t>
      </w:r>
      <w:proofErr w:type="spellEnd"/>
      <w:r w:rsidRPr="007C1F48">
        <w:rPr>
          <w:rFonts w:ascii="Times New Roman" w:hAnsi="Times New Roman" w:cs="Times New Roman"/>
          <w:color w:val="000000"/>
          <w:sz w:val="28"/>
          <w:szCs w:val="28"/>
        </w:rPr>
        <w:t xml:space="preserve"> обслуживанием охвачен –             131 человек, количество посещений – 665, книговыдача – 684 единиц.</w:t>
      </w:r>
    </w:p>
    <w:p w:rsidR="00796503" w:rsidRPr="007C1F48" w:rsidRDefault="00796503" w:rsidP="00796503">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При МБУК «Городская библиотека» работают 15 объединений – клубов и кружков, из них: для взрослого населения – 5, для детей и несовершеннолетних – 10. В клубах для детей и подростков в течение года: участников 237, состоялось 105 мероприятий, посещений – 1 630. В клубах для взрослых: участников – 85, состоялось мероприятий – 53, посещений – 926.</w:t>
      </w:r>
    </w:p>
    <w:p w:rsidR="00796503" w:rsidRPr="007C1F48" w:rsidRDefault="00796503" w:rsidP="00796503">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 xml:space="preserve">В рамках формирования информационной культуры пользователей и реализации программ «Электронный гражданин», «Бабушка и дедушка-онлайн», «Эффективное использование сервисов электронного правительства» проведен 121 урок, посещений – 1 177, обучено 79 человек, проведено 10 консультаций для групп по теме: «Возможности портала </w:t>
      </w:r>
      <w:proofErr w:type="spellStart"/>
      <w:r w:rsidRPr="007C1F48">
        <w:rPr>
          <w:rFonts w:ascii="Times New Roman" w:hAnsi="Times New Roman" w:cs="Times New Roman"/>
          <w:color w:val="000000"/>
          <w:sz w:val="28"/>
          <w:szCs w:val="28"/>
        </w:rPr>
        <w:t>Госуслуг</w:t>
      </w:r>
      <w:proofErr w:type="spellEnd"/>
      <w:r w:rsidRPr="007C1F48">
        <w:rPr>
          <w:rFonts w:ascii="Times New Roman" w:hAnsi="Times New Roman" w:cs="Times New Roman"/>
          <w:color w:val="000000"/>
          <w:sz w:val="28"/>
          <w:szCs w:val="28"/>
        </w:rPr>
        <w:t>», охвачено 116 человек. Результаты работы – пенсионеры приобрели навыки работы на компьютере, научились пользоваться программой Скайп, сервисами электронного правительства, оплачивать услуги ЖКХ в удаленном доступе.</w:t>
      </w:r>
    </w:p>
    <w:p w:rsidR="00796503" w:rsidRPr="007C1F48" w:rsidRDefault="00796503" w:rsidP="00796503">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МБУК «Городская библиотека» является участником создания корпоративного сводного каталога библиотек Югры. Через модуль «СК-Клиент» происходит синхронизация электронного каталога библиотеки со сводным каталогом библиотек Югры.</w:t>
      </w:r>
    </w:p>
    <w:p w:rsidR="00796503" w:rsidRPr="007C1F48" w:rsidRDefault="00796503" w:rsidP="00796503">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Объем документного фонда составляет 270 110 экземпляров.</w:t>
      </w:r>
    </w:p>
    <w:p w:rsidR="00796503" w:rsidRPr="007C1F48" w:rsidRDefault="00796503" w:rsidP="00796503">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 xml:space="preserve">Одной из мер, принимаемой для повышения качества предоставления доступа к справочно-поисковому аппарату библиотеки, базам данных и их планируемых значениях на 3-х летний период, является оперативная обработка новых (поступивших) партий документов с целью пополнения электронного каталога и выполнения показателя «доля библиотечного фонда, отраженного в электронном каталоге от общего объема библиотечного фонда». Электронный каталог, отражающий 100% библиотечного фонда, обеспечивает свободный и оперативный доступ к муниципальной услуге как локально, так и в удаленном </w:t>
      </w:r>
      <w:r w:rsidRPr="007C1F48">
        <w:rPr>
          <w:rFonts w:ascii="Times New Roman" w:hAnsi="Times New Roman" w:cs="Times New Roman"/>
          <w:color w:val="000000"/>
          <w:sz w:val="28"/>
          <w:szCs w:val="28"/>
        </w:rPr>
        <w:lastRenderedPageBreak/>
        <w:t xml:space="preserve">доступе. Стабильность системы библиотечного облуживания населения поднимает качественный уровень жизни </w:t>
      </w:r>
      <w:proofErr w:type="spellStart"/>
      <w:r w:rsidRPr="007C1F48">
        <w:rPr>
          <w:rFonts w:ascii="Times New Roman" w:hAnsi="Times New Roman" w:cs="Times New Roman"/>
          <w:color w:val="000000"/>
          <w:sz w:val="28"/>
          <w:szCs w:val="28"/>
        </w:rPr>
        <w:t>нефтеюганцев</w:t>
      </w:r>
      <w:proofErr w:type="spellEnd"/>
      <w:r w:rsidRPr="007C1F48">
        <w:rPr>
          <w:rFonts w:ascii="Times New Roman" w:hAnsi="Times New Roman" w:cs="Times New Roman"/>
          <w:color w:val="000000"/>
          <w:sz w:val="28"/>
          <w:szCs w:val="28"/>
        </w:rPr>
        <w:t>.</w:t>
      </w:r>
    </w:p>
    <w:p w:rsidR="00796503" w:rsidRPr="007C1F48" w:rsidRDefault="00796503" w:rsidP="00796503">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 xml:space="preserve">Всего для различных категорий населения в 2018 году проведено </w:t>
      </w:r>
      <w:r w:rsidR="00153610" w:rsidRPr="007C1F48">
        <w:rPr>
          <w:rFonts w:ascii="Times New Roman" w:hAnsi="Times New Roman" w:cs="Times New Roman"/>
          <w:color w:val="000000"/>
          <w:sz w:val="28"/>
          <w:szCs w:val="28"/>
        </w:rPr>
        <w:t xml:space="preserve">              </w:t>
      </w:r>
      <w:r w:rsidRPr="007C1F48">
        <w:rPr>
          <w:rFonts w:ascii="Times New Roman" w:hAnsi="Times New Roman" w:cs="Times New Roman"/>
          <w:color w:val="000000"/>
          <w:sz w:val="28"/>
          <w:szCs w:val="28"/>
        </w:rPr>
        <w:t xml:space="preserve">1 362 мероприятия с участием 33 311 человек, </w:t>
      </w:r>
      <w:r w:rsidR="00153610" w:rsidRPr="007C1F48">
        <w:rPr>
          <w:rFonts w:ascii="Times New Roman" w:hAnsi="Times New Roman" w:cs="Times New Roman"/>
          <w:color w:val="000000"/>
          <w:sz w:val="28"/>
          <w:szCs w:val="28"/>
        </w:rPr>
        <w:t xml:space="preserve">состоялось 4 </w:t>
      </w:r>
      <w:proofErr w:type="spellStart"/>
      <w:r w:rsidR="00153610" w:rsidRPr="007C1F48">
        <w:rPr>
          <w:rFonts w:ascii="Times New Roman" w:hAnsi="Times New Roman" w:cs="Times New Roman"/>
          <w:color w:val="000000"/>
          <w:sz w:val="28"/>
          <w:szCs w:val="28"/>
        </w:rPr>
        <w:t>вебинара</w:t>
      </w:r>
      <w:proofErr w:type="spellEnd"/>
      <w:r w:rsidR="00153610" w:rsidRPr="007C1F48">
        <w:rPr>
          <w:rFonts w:ascii="Times New Roman" w:hAnsi="Times New Roman" w:cs="Times New Roman"/>
          <w:color w:val="000000"/>
          <w:sz w:val="28"/>
          <w:szCs w:val="28"/>
        </w:rPr>
        <w:t xml:space="preserve"> с охватом-</w:t>
      </w:r>
      <w:r w:rsidRPr="007C1F48">
        <w:rPr>
          <w:rFonts w:ascii="Times New Roman" w:hAnsi="Times New Roman" w:cs="Times New Roman"/>
          <w:color w:val="000000"/>
          <w:sz w:val="28"/>
          <w:szCs w:val="28"/>
        </w:rPr>
        <w:t>65 человек.</w:t>
      </w:r>
    </w:p>
    <w:p w:rsidR="00796503" w:rsidRPr="007C1F48" w:rsidRDefault="00796503" w:rsidP="00796503">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Динамика основных показателей работы за 2018 год:</w:t>
      </w:r>
    </w:p>
    <w:p w:rsidR="00796503" w:rsidRPr="007C1F48" w:rsidRDefault="00796503" w:rsidP="00796503">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-количество посещений – 105 680 человек;</w:t>
      </w:r>
    </w:p>
    <w:p w:rsidR="00796503" w:rsidRPr="007C1F48" w:rsidRDefault="00796503" w:rsidP="00796503">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-число читателей – 37 913 человек;</w:t>
      </w:r>
    </w:p>
    <w:p w:rsidR="00796503" w:rsidRPr="007C1F48" w:rsidRDefault="00796503" w:rsidP="00796503">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-читателей до 14 лет – 23 070 человек;</w:t>
      </w:r>
    </w:p>
    <w:p w:rsidR="00796503" w:rsidRPr="007C1F48" w:rsidRDefault="00796503" w:rsidP="00796503">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-книговыдача – 618 009 экземпляров;</w:t>
      </w:r>
    </w:p>
    <w:p w:rsidR="00796503" w:rsidRPr="007C1F48" w:rsidRDefault="00796503" w:rsidP="00796503">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-количество массовых мероприятий – 1 362 единицы;</w:t>
      </w:r>
    </w:p>
    <w:p w:rsidR="00796503" w:rsidRPr="007C1F48" w:rsidRDefault="00796503" w:rsidP="00796503">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-посещений массовых мероприятий – 33 311 человек.</w:t>
      </w:r>
    </w:p>
    <w:p w:rsidR="00796503" w:rsidRPr="007C1F48" w:rsidRDefault="00796503" w:rsidP="00796503">
      <w:pPr>
        <w:spacing w:after="0" w:line="240" w:lineRule="auto"/>
        <w:ind w:firstLine="708"/>
        <w:jc w:val="both"/>
        <w:rPr>
          <w:rFonts w:ascii="Times New Roman" w:hAnsi="Times New Roman" w:cs="Times New Roman"/>
          <w:i/>
          <w:sz w:val="28"/>
          <w:szCs w:val="28"/>
          <w:u w:val="single"/>
        </w:rPr>
      </w:pPr>
      <w:r w:rsidRPr="007C1F48">
        <w:rPr>
          <w:rFonts w:ascii="Times New Roman" w:hAnsi="Times New Roman" w:cs="Times New Roman"/>
          <w:i/>
          <w:sz w:val="28"/>
          <w:szCs w:val="28"/>
          <w:u w:val="single"/>
        </w:rPr>
        <w:t>«Развитие профессионального искусства»</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Основными направлениями в работе МБУК Театр кукол «Волшебная флейта» являются: показ спектаклей, проведение дискотек и игровых программ для детей, участие в городских мероприятиях. </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За январь - декабрь 2018 года всего было проведено 313 мероприятий, охвачено 30 822 человека, из них: 286 спектаклей, охвачено 17 989 </w:t>
      </w:r>
      <w:proofErr w:type="gramStart"/>
      <w:r w:rsidRPr="007C1F48">
        <w:rPr>
          <w:rFonts w:ascii="Times New Roman" w:hAnsi="Times New Roman" w:cs="Times New Roman"/>
          <w:sz w:val="28"/>
          <w:szCs w:val="28"/>
        </w:rPr>
        <w:t xml:space="preserve">человек; </w:t>
      </w:r>
      <w:r w:rsidR="00153610" w:rsidRPr="007C1F48">
        <w:rPr>
          <w:rFonts w:ascii="Times New Roman" w:hAnsi="Times New Roman" w:cs="Times New Roman"/>
          <w:sz w:val="28"/>
          <w:szCs w:val="28"/>
        </w:rPr>
        <w:t xml:space="preserve">  </w:t>
      </w:r>
      <w:proofErr w:type="gramEnd"/>
      <w:r w:rsidR="00153610" w:rsidRPr="007C1F48">
        <w:rPr>
          <w:rFonts w:ascii="Times New Roman" w:hAnsi="Times New Roman" w:cs="Times New Roman"/>
          <w:sz w:val="28"/>
          <w:szCs w:val="28"/>
        </w:rPr>
        <w:t xml:space="preserve">   </w:t>
      </w:r>
      <w:r w:rsidR="002060CD" w:rsidRPr="007C1F48">
        <w:rPr>
          <w:rFonts w:ascii="Times New Roman" w:hAnsi="Times New Roman" w:cs="Times New Roman"/>
          <w:sz w:val="28"/>
          <w:szCs w:val="28"/>
        </w:rPr>
        <w:t xml:space="preserve">         </w:t>
      </w:r>
      <w:r w:rsidR="00153610" w:rsidRPr="007C1F48">
        <w:rPr>
          <w:rFonts w:ascii="Times New Roman" w:hAnsi="Times New Roman" w:cs="Times New Roman"/>
          <w:sz w:val="28"/>
          <w:szCs w:val="28"/>
        </w:rPr>
        <w:t xml:space="preserve"> </w:t>
      </w:r>
      <w:r w:rsidRPr="007C1F48">
        <w:rPr>
          <w:rFonts w:ascii="Times New Roman" w:hAnsi="Times New Roman" w:cs="Times New Roman"/>
          <w:sz w:val="28"/>
          <w:szCs w:val="28"/>
        </w:rPr>
        <w:t xml:space="preserve">3 DVD показа, охвачено 126 человек; 14 игровых программ, охвачено </w:t>
      </w:r>
      <w:r w:rsidR="00153610" w:rsidRPr="007C1F48">
        <w:rPr>
          <w:rFonts w:ascii="Times New Roman" w:hAnsi="Times New Roman" w:cs="Times New Roman"/>
          <w:sz w:val="28"/>
          <w:szCs w:val="28"/>
        </w:rPr>
        <w:t xml:space="preserve">          </w:t>
      </w:r>
      <w:r w:rsidR="002060CD" w:rsidRPr="007C1F48">
        <w:rPr>
          <w:rFonts w:ascii="Times New Roman" w:hAnsi="Times New Roman" w:cs="Times New Roman"/>
          <w:sz w:val="28"/>
          <w:szCs w:val="28"/>
        </w:rPr>
        <w:t xml:space="preserve">           </w:t>
      </w:r>
      <w:r w:rsidR="00153610" w:rsidRPr="007C1F48">
        <w:rPr>
          <w:rFonts w:ascii="Times New Roman" w:hAnsi="Times New Roman" w:cs="Times New Roman"/>
          <w:sz w:val="28"/>
          <w:szCs w:val="28"/>
        </w:rPr>
        <w:t xml:space="preserve">       </w:t>
      </w:r>
      <w:r w:rsidRPr="007C1F48">
        <w:rPr>
          <w:rFonts w:ascii="Times New Roman" w:hAnsi="Times New Roman" w:cs="Times New Roman"/>
          <w:sz w:val="28"/>
          <w:szCs w:val="28"/>
        </w:rPr>
        <w:t>3 819 человек; совместных мероприятий – 9, охвачено 888 человек; участие в праздничном шествии, охвачено 8000 человек.</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На конец года в репертуаре театра 27 спектаклей: </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спектакли для самых маленьких: «Сказка из клубочка», «Пряничная сказка», «</w:t>
      </w:r>
      <w:proofErr w:type="spellStart"/>
      <w:r w:rsidRPr="007C1F48">
        <w:rPr>
          <w:rFonts w:ascii="Times New Roman" w:hAnsi="Times New Roman" w:cs="Times New Roman"/>
          <w:sz w:val="28"/>
          <w:szCs w:val="28"/>
        </w:rPr>
        <w:t>Заюшкина</w:t>
      </w:r>
      <w:proofErr w:type="spellEnd"/>
      <w:r w:rsidRPr="007C1F48">
        <w:rPr>
          <w:rFonts w:ascii="Times New Roman" w:hAnsi="Times New Roman" w:cs="Times New Roman"/>
          <w:sz w:val="28"/>
          <w:szCs w:val="28"/>
        </w:rPr>
        <w:t xml:space="preserve"> сказка», «Снежные человечки»; «Сказочка из сундучка», «Сказочка из мешочка»; «</w:t>
      </w:r>
      <w:proofErr w:type="spellStart"/>
      <w:r w:rsidRPr="007C1F48">
        <w:rPr>
          <w:rFonts w:ascii="Times New Roman" w:hAnsi="Times New Roman" w:cs="Times New Roman"/>
          <w:sz w:val="28"/>
          <w:szCs w:val="28"/>
        </w:rPr>
        <w:t>Жихарка</w:t>
      </w:r>
      <w:proofErr w:type="spellEnd"/>
      <w:r w:rsidRPr="007C1F48">
        <w:rPr>
          <w:rFonts w:ascii="Times New Roman" w:hAnsi="Times New Roman" w:cs="Times New Roman"/>
          <w:sz w:val="28"/>
          <w:szCs w:val="28"/>
        </w:rPr>
        <w:t>»;</w:t>
      </w:r>
    </w:p>
    <w:p w:rsidR="00796503" w:rsidRPr="007C1F48" w:rsidRDefault="00153610"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w:t>
      </w:r>
      <w:r w:rsidR="00796503" w:rsidRPr="007C1F48">
        <w:rPr>
          <w:rFonts w:ascii="Times New Roman" w:hAnsi="Times New Roman" w:cs="Times New Roman"/>
          <w:sz w:val="28"/>
          <w:szCs w:val="28"/>
        </w:rPr>
        <w:t>для детей от 3 до 14 лет: «Спасатели», «Чур, я!», «Гусёнок», «Сюрприз», «За лесами, за горами», «Дорожные приключения», «Про Бяку-</w:t>
      </w:r>
      <w:proofErr w:type="spellStart"/>
      <w:r w:rsidR="00796503" w:rsidRPr="007C1F48">
        <w:rPr>
          <w:rFonts w:ascii="Times New Roman" w:hAnsi="Times New Roman" w:cs="Times New Roman"/>
          <w:sz w:val="28"/>
          <w:szCs w:val="28"/>
        </w:rPr>
        <w:t>Бояку</w:t>
      </w:r>
      <w:proofErr w:type="spellEnd"/>
      <w:r w:rsidR="00796503" w:rsidRPr="007C1F48">
        <w:rPr>
          <w:rFonts w:ascii="Times New Roman" w:hAnsi="Times New Roman" w:cs="Times New Roman"/>
          <w:sz w:val="28"/>
          <w:szCs w:val="28"/>
        </w:rPr>
        <w:t>», «Бука», «Привет, Красная шапочка!», «Мама для мамонтёнка», «</w:t>
      </w:r>
      <w:proofErr w:type="spellStart"/>
      <w:r w:rsidR="00796503" w:rsidRPr="007C1F48">
        <w:rPr>
          <w:rFonts w:ascii="Times New Roman" w:hAnsi="Times New Roman" w:cs="Times New Roman"/>
          <w:sz w:val="28"/>
          <w:szCs w:val="28"/>
        </w:rPr>
        <w:t>Котовасия</w:t>
      </w:r>
      <w:proofErr w:type="spellEnd"/>
      <w:r w:rsidR="00796503" w:rsidRPr="007C1F48">
        <w:rPr>
          <w:rFonts w:ascii="Times New Roman" w:hAnsi="Times New Roman" w:cs="Times New Roman"/>
          <w:sz w:val="28"/>
          <w:szCs w:val="28"/>
        </w:rPr>
        <w:t xml:space="preserve">», «Сказка о попе и работнике его </w:t>
      </w:r>
      <w:proofErr w:type="spellStart"/>
      <w:r w:rsidR="00796503" w:rsidRPr="007C1F48">
        <w:rPr>
          <w:rFonts w:ascii="Times New Roman" w:hAnsi="Times New Roman" w:cs="Times New Roman"/>
          <w:sz w:val="28"/>
          <w:szCs w:val="28"/>
        </w:rPr>
        <w:t>Балде</w:t>
      </w:r>
      <w:proofErr w:type="spellEnd"/>
      <w:r w:rsidR="00796503" w:rsidRPr="007C1F48">
        <w:rPr>
          <w:rFonts w:ascii="Times New Roman" w:hAnsi="Times New Roman" w:cs="Times New Roman"/>
          <w:sz w:val="28"/>
          <w:szCs w:val="28"/>
        </w:rPr>
        <w:t>», «По зелёным холмам океана», «День Енота», «Гуси-лебеди», «Морозко»;</w:t>
      </w:r>
    </w:p>
    <w:p w:rsidR="00796503" w:rsidRPr="007C1F48" w:rsidRDefault="00153610"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w:t>
      </w:r>
      <w:r w:rsidR="00796503" w:rsidRPr="007C1F48">
        <w:rPr>
          <w:rFonts w:ascii="Times New Roman" w:hAnsi="Times New Roman" w:cs="Times New Roman"/>
          <w:sz w:val="28"/>
          <w:szCs w:val="28"/>
        </w:rPr>
        <w:t>для молодёжи: «Дорога в никуда», «Медведь»;</w:t>
      </w:r>
    </w:p>
    <w:p w:rsidR="00796503" w:rsidRPr="007C1F48" w:rsidRDefault="00153610"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w:t>
      </w:r>
      <w:r w:rsidR="00796503" w:rsidRPr="007C1F48">
        <w:rPr>
          <w:rFonts w:ascii="Times New Roman" w:hAnsi="Times New Roman" w:cs="Times New Roman"/>
          <w:sz w:val="28"/>
          <w:szCs w:val="28"/>
        </w:rPr>
        <w:t>для взрослой аудитории: «Любовь все побеждает», «Вполголоса».</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В течение творческого сезона работала театральная студия юного актёра «Очень-очень…студия» (руководитель Благинина К.А.) в составе 18 человек, в возрасте от 8 до 17 лет. 19 мая студийцами был показан спектакль «Маленький принц» по мотивам одноименной сказки Антуана де </w:t>
      </w:r>
      <w:proofErr w:type="spellStart"/>
      <w:r w:rsidRPr="007C1F48">
        <w:rPr>
          <w:rFonts w:ascii="Times New Roman" w:hAnsi="Times New Roman" w:cs="Times New Roman"/>
          <w:sz w:val="28"/>
          <w:szCs w:val="28"/>
        </w:rPr>
        <w:t>Сент-Экюпери</w:t>
      </w:r>
      <w:proofErr w:type="spellEnd"/>
      <w:r w:rsidRPr="007C1F48">
        <w:rPr>
          <w:rFonts w:ascii="Times New Roman" w:hAnsi="Times New Roman" w:cs="Times New Roman"/>
          <w:sz w:val="28"/>
          <w:szCs w:val="28"/>
        </w:rPr>
        <w:t>.</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С нового театрального сезона в Театре кукол на платной основе работает детская театральная студия «Подрастем, скажем…», руководитель Сергей Зубарев. Занятия проходят 2 раза в неделю. В студии занимаются 12 человек в возрасте от 7 до 14 лет.</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21 сентября в связи с началом XXVII театрального сезона состоялось костюмированное шествие по улицам города. Охвачено 900 человек.</w:t>
      </w:r>
    </w:p>
    <w:p w:rsidR="00796503" w:rsidRPr="007C1F48" w:rsidRDefault="00796503" w:rsidP="00796503">
      <w:pPr>
        <w:spacing w:after="0" w:line="240" w:lineRule="auto"/>
        <w:ind w:firstLine="708"/>
        <w:jc w:val="both"/>
        <w:rPr>
          <w:rFonts w:ascii="Times New Roman" w:hAnsi="Times New Roman" w:cs="Times New Roman"/>
          <w:i/>
          <w:sz w:val="28"/>
          <w:szCs w:val="28"/>
          <w:u w:val="single"/>
        </w:rPr>
      </w:pPr>
      <w:r w:rsidRPr="007C1F48">
        <w:rPr>
          <w:rFonts w:ascii="Times New Roman" w:hAnsi="Times New Roman" w:cs="Times New Roman"/>
          <w:i/>
          <w:sz w:val="28"/>
          <w:szCs w:val="28"/>
          <w:u w:val="single"/>
        </w:rPr>
        <w:t>«Развитие музейного дела»</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С января по декабрь во всех структурных подразделениях НГ МАУК «Музейный комплекс» экспозиционно-выставочная деятельность развивалась по </w:t>
      </w:r>
      <w:r w:rsidRPr="007C1F48">
        <w:rPr>
          <w:rFonts w:ascii="Times New Roman" w:hAnsi="Times New Roman" w:cs="Times New Roman"/>
          <w:sz w:val="28"/>
          <w:szCs w:val="28"/>
        </w:rPr>
        <w:lastRenderedPageBreak/>
        <w:t>различным направлениям, соответствующим основным аспектам научной, исследовательской, фондовой деятельности учреждения.</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Художественная галерея «Метаморфоза» является постоянной выставочной площадкой для художников города и округа.</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Художественный салон галереи представляет живописные работы, предметы декоративно-прикладного искусства местных и иногородних мастеров как в стационарных условиях, так и в выездных мероприятиях.</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Часть выставочного зала галереи отведена под хранение и экспонирование коллекции судовых деталей русского парусно-гребного судна XVII века.</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За отчётный период в галерее работали фондовые выставки: «В искусстве – жизнь», «Прекрасное в простом», «Краски времени». Экскурсии по всем выставкам носили интерактивный характер, для детей проводились художественные мастер-классы. Большой интерес вызвала открытая во время весенних каникул экологическая выставка «Заповедная Россия», организованная Музейным комплексом совместно с Государственным заповедником «Юганский» (</w:t>
      </w:r>
      <w:proofErr w:type="spellStart"/>
      <w:r w:rsidRPr="007C1F48">
        <w:rPr>
          <w:rFonts w:ascii="Times New Roman" w:hAnsi="Times New Roman" w:cs="Times New Roman"/>
          <w:sz w:val="28"/>
          <w:szCs w:val="28"/>
        </w:rPr>
        <w:t>Сургутский</w:t>
      </w:r>
      <w:proofErr w:type="spellEnd"/>
      <w:r w:rsidRPr="007C1F48">
        <w:rPr>
          <w:rFonts w:ascii="Times New Roman" w:hAnsi="Times New Roman" w:cs="Times New Roman"/>
          <w:sz w:val="28"/>
          <w:szCs w:val="28"/>
        </w:rPr>
        <w:t xml:space="preserve"> район, </w:t>
      </w:r>
      <w:proofErr w:type="spellStart"/>
      <w:r w:rsidRPr="007C1F48">
        <w:rPr>
          <w:rFonts w:ascii="Times New Roman" w:hAnsi="Times New Roman" w:cs="Times New Roman"/>
          <w:sz w:val="28"/>
          <w:szCs w:val="28"/>
        </w:rPr>
        <w:t>с.Угут</w:t>
      </w:r>
      <w:proofErr w:type="spellEnd"/>
      <w:r w:rsidRPr="007C1F48">
        <w:rPr>
          <w:rFonts w:ascii="Times New Roman" w:hAnsi="Times New Roman" w:cs="Times New Roman"/>
          <w:sz w:val="28"/>
          <w:szCs w:val="28"/>
        </w:rPr>
        <w:t xml:space="preserve">). </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Наиболее значимым событием стало проведение международной акции «Ночь музеев - 2018», приуроченной к Международному Дню музеев, в акции приняли участие 427 человек.</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На базе Художественной галереи продолжает работу творческая художественная мастерская «Контраст», каждую субботу проводятся занятия по обучению основам живописи.</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В отчётный период было организовано шесть передвижных </w:t>
      </w:r>
      <w:r w:rsidR="002A06EC" w:rsidRPr="007C1F48">
        <w:rPr>
          <w:rFonts w:ascii="Times New Roman" w:hAnsi="Times New Roman" w:cs="Times New Roman"/>
          <w:sz w:val="28"/>
          <w:szCs w:val="28"/>
        </w:rPr>
        <w:t>выставок в БУ</w:t>
      </w:r>
      <w:r w:rsidRPr="007C1F48">
        <w:rPr>
          <w:rFonts w:ascii="Times New Roman" w:hAnsi="Times New Roman" w:cs="Times New Roman"/>
          <w:sz w:val="28"/>
          <w:szCs w:val="28"/>
        </w:rPr>
        <w:t xml:space="preserve"> ХМАО – </w:t>
      </w:r>
      <w:r w:rsidR="00A6594B" w:rsidRPr="007C1F48">
        <w:rPr>
          <w:rFonts w:ascii="Times New Roman" w:hAnsi="Times New Roman" w:cs="Times New Roman"/>
          <w:sz w:val="28"/>
          <w:szCs w:val="28"/>
        </w:rPr>
        <w:t xml:space="preserve"> </w:t>
      </w:r>
      <w:r w:rsidR="002A06EC" w:rsidRPr="007C1F48">
        <w:rPr>
          <w:rFonts w:ascii="Times New Roman" w:hAnsi="Times New Roman" w:cs="Times New Roman"/>
          <w:sz w:val="28"/>
          <w:szCs w:val="28"/>
        </w:rPr>
        <w:t>Югры «</w:t>
      </w:r>
      <w:proofErr w:type="spellStart"/>
      <w:r w:rsidRPr="007C1F48">
        <w:rPr>
          <w:rFonts w:ascii="Times New Roman" w:hAnsi="Times New Roman" w:cs="Times New Roman"/>
          <w:sz w:val="28"/>
          <w:szCs w:val="28"/>
        </w:rPr>
        <w:t>Нефтеюганский</w:t>
      </w:r>
      <w:proofErr w:type="spellEnd"/>
      <w:r w:rsidRPr="007C1F48">
        <w:rPr>
          <w:rFonts w:ascii="Times New Roman" w:hAnsi="Times New Roman" w:cs="Times New Roman"/>
          <w:sz w:val="28"/>
          <w:szCs w:val="28"/>
        </w:rPr>
        <w:t xml:space="preserve"> комплексный центр социального обслуживания населения», </w:t>
      </w:r>
      <w:proofErr w:type="spellStart"/>
      <w:r w:rsidRPr="007C1F48">
        <w:rPr>
          <w:rFonts w:ascii="Times New Roman" w:hAnsi="Times New Roman" w:cs="Times New Roman"/>
          <w:sz w:val="28"/>
          <w:szCs w:val="28"/>
        </w:rPr>
        <w:t>ЦФКиС</w:t>
      </w:r>
      <w:proofErr w:type="spellEnd"/>
      <w:r w:rsidRPr="007C1F48">
        <w:rPr>
          <w:rFonts w:ascii="Times New Roman" w:hAnsi="Times New Roman" w:cs="Times New Roman"/>
          <w:sz w:val="28"/>
          <w:szCs w:val="28"/>
        </w:rPr>
        <w:t xml:space="preserve"> «Жемчужина Югры», охвачено 1600 человек.</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«Музей реки Обь» специализируется на изучении культурного и природного наследия бассейна реки Обь. В отчетном периоде в музее функционировали три стационарные выставки – «Природа реки Обь», «Страницы истории судоходства на Оби», «Югорское наследие», временные – «Русские старожилы Среднего </w:t>
      </w:r>
      <w:proofErr w:type="spellStart"/>
      <w:r w:rsidRPr="007C1F48">
        <w:rPr>
          <w:rFonts w:ascii="Times New Roman" w:hAnsi="Times New Roman" w:cs="Times New Roman"/>
          <w:sz w:val="28"/>
          <w:szCs w:val="28"/>
        </w:rPr>
        <w:t>Приобья</w:t>
      </w:r>
      <w:proofErr w:type="spellEnd"/>
      <w:r w:rsidRPr="007C1F48">
        <w:rPr>
          <w:rFonts w:ascii="Times New Roman" w:hAnsi="Times New Roman" w:cs="Times New Roman"/>
          <w:sz w:val="28"/>
          <w:szCs w:val="28"/>
        </w:rPr>
        <w:t>», «Великая Российская революция», «Сретенский собор Ялуторовска», «Тайны медного литья», методические выставки «Доисторический мир», «</w:t>
      </w:r>
      <w:proofErr w:type="spellStart"/>
      <w:r w:rsidRPr="007C1F48">
        <w:rPr>
          <w:rFonts w:ascii="Times New Roman" w:hAnsi="Times New Roman" w:cs="Times New Roman"/>
          <w:sz w:val="28"/>
          <w:szCs w:val="28"/>
        </w:rPr>
        <w:t>Барсова</w:t>
      </w:r>
      <w:proofErr w:type="spellEnd"/>
      <w:r w:rsidRPr="007C1F48">
        <w:rPr>
          <w:rFonts w:ascii="Times New Roman" w:hAnsi="Times New Roman" w:cs="Times New Roman"/>
          <w:sz w:val="28"/>
          <w:szCs w:val="28"/>
        </w:rPr>
        <w:t xml:space="preserve"> гора», «Исследователи Севера».</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На базе «Музея реки Обь» разработаны музейно-</w:t>
      </w:r>
      <w:r w:rsidR="00F846E5" w:rsidRPr="007C1F48">
        <w:rPr>
          <w:rFonts w:ascii="Times New Roman" w:hAnsi="Times New Roman" w:cs="Times New Roman"/>
          <w:sz w:val="28"/>
          <w:szCs w:val="28"/>
        </w:rPr>
        <w:t>просветительские программы</w:t>
      </w:r>
      <w:r w:rsidRPr="007C1F48">
        <w:rPr>
          <w:rFonts w:ascii="Times New Roman" w:hAnsi="Times New Roman" w:cs="Times New Roman"/>
          <w:sz w:val="28"/>
          <w:szCs w:val="28"/>
        </w:rPr>
        <w:t xml:space="preserve"> «Что хранят музейные фонды», «Город и современность», «Изучаем современную историю», «Компьютерная грамотность для пожилых людей», «Кукла </w:t>
      </w:r>
      <w:proofErr w:type="spellStart"/>
      <w:r w:rsidRPr="007C1F48">
        <w:rPr>
          <w:rFonts w:ascii="Times New Roman" w:hAnsi="Times New Roman" w:cs="Times New Roman"/>
          <w:sz w:val="28"/>
          <w:szCs w:val="28"/>
        </w:rPr>
        <w:t>Акань</w:t>
      </w:r>
      <w:proofErr w:type="spellEnd"/>
      <w:r w:rsidRPr="007C1F48">
        <w:rPr>
          <w:rFonts w:ascii="Times New Roman" w:hAnsi="Times New Roman" w:cs="Times New Roman"/>
          <w:sz w:val="28"/>
          <w:szCs w:val="28"/>
        </w:rPr>
        <w:t xml:space="preserve">» своими руками. </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Культурно-выставочный комплекс «</w:t>
      </w:r>
      <w:proofErr w:type="spellStart"/>
      <w:r w:rsidRPr="007C1F48">
        <w:rPr>
          <w:rFonts w:ascii="Times New Roman" w:hAnsi="Times New Roman" w:cs="Times New Roman"/>
          <w:sz w:val="28"/>
          <w:szCs w:val="28"/>
        </w:rPr>
        <w:t>Усть</w:t>
      </w:r>
      <w:proofErr w:type="spellEnd"/>
      <w:r w:rsidRPr="007C1F48">
        <w:rPr>
          <w:rFonts w:ascii="Times New Roman" w:hAnsi="Times New Roman" w:cs="Times New Roman"/>
          <w:sz w:val="28"/>
          <w:szCs w:val="28"/>
        </w:rPr>
        <w:t xml:space="preserve">-Балык» представляет экспозиции по истории </w:t>
      </w:r>
      <w:proofErr w:type="spellStart"/>
      <w:r w:rsidRPr="007C1F48">
        <w:rPr>
          <w:rFonts w:ascii="Times New Roman" w:hAnsi="Times New Roman" w:cs="Times New Roman"/>
          <w:sz w:val="28"/>
          <w:szCs w:val="28"/>
        </w:rPr>
        <w:t>г.Нефтеюганска</w:t>
      </w:r>
      <w:proofErr w:type="spellEnd"/>
      <w:r w:rsidRPr="007C1F48">
        <w:rPr>
          <w:rFonts w:ascii="Times New Roman" w:hAnsi="Times New Roman" w:cs="Times New Roman"/>
          <w:sz w:val="28"/>
          <w:szCs w:val="28"/>
        </w:rPr>
        <w:t xml:space="preserve">, промышленного освоения региона – «Интерьер 60-х </w:t>
      </w:r>
      <w:proofErr w:type="spellStart"/>
      <w:r w:rsidRPr="007C1F48">
        <w:rPr>
          <w:rFonts w:ascii="Times New Roman" w:hAnsi="Times New Roman" w:cs="Times New Roman"/>
          <w:sz w:val="28"/>
          <w:szCs w:val="28"/>
        </w:rPr>
        <w:t>гг</w:t>
      </w:r>
      <w:proofErr w:type="spellEnd"/>
      <w:r w:rsidRPr="007C1F48">
        <w:rPr>
          <w:rFonts w:ascii="Times New Roman" w:hAnsi="Times New Roman" w:cs="Times New Roman"/>
          <w:sz w:val="28"/>
          <w:szCs w:val="28"/>
        </w:rPr>
        <w:t xml:space="preserve">», «Город, рождённый нефтью», сменные выставки разнообразной тематической направленности. Демонстрируются документальные фильмы по истории города. </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С января по декабрь в КВЦ «</w:t>
      </w:r>
      <w:proofErr w:type="spellStart"/>
      <w:r w:rsidRPr="007C1F48">
        <w:rPr>
          <w:rFonts w:ascii="Times New Roman" w:hAnsi="Times New Roman" w:cs="Times New Roman"/>
          <w:sz w:val="28"/>
          <w:szCs w:val="28"/>
        </w:rPr>
        <w:t>Усть</w:t>
      </w:r>
      <w:proofErr w:type="spellEnd"/>
      <w:r w:rsidRPr="007C1F48">
        <w:rPr>
          <w:rFonts w:ascii="Times New Roman" w:hAnsi="Times New Roman" w:cs="Times New Roman"/>
          <w:sz w:val="28"/>
          <w:szCs w:val="28"/>
        </w:rPr>
        <w:t xml:space="preserve">-Балык» проведен ряд мероприятий, связанных с юбилейными и памятными, праздничными датами, такие как: торжественное открытие выставки, посвящённой 50-летию </w:t>
      </w:r>
      <w:proofErr w:type="spellStart"/>
      <w:r w:rsidRPr="007C1F48">
        <w:rPr>
          <w:rFonts w:ascii="Times New Roman" w:hAnsi="Times New Roman" w:cs="Times New Roman"/>
          <w:sz w:val="28"/>
          <w:szCs w:val="28"/>
        </w:rPr>
        <w:t>Нефтеюганского</w:t>
      </w:r>
      <w:proofErr w:type="spellEnd"/>
      <w:r w:rsidRPr="007C1F48">
        <w:rPr>
          <w:rFonts w:ascii="Times New Roman" w:hAnsi="Times New Roman" w:cs="Times New Roman"/>
          <w:sz w:val="28"/>
          <w:szCs w:val="28"/>
        </w:rPr>
        <w:t xml:space="preserve"> </w:t>
      </w:r>
      <w:r w:rsidRPr="007C1F48">
        <w:rPr>
          <w:rFonts w:ascii="Times New Roman" w:hAnsi="Times New Roman" w:cs="Times New Roman"/>
          <w:sz w:val="28"/>
          <w:szCs w:val="28"/>
        </w:rPr>
        <w:lastRenderedPageBreak/>
        <w:t>отдела УВД «Служба дни и ночи», выставка «Не гаснет пламя молодых сердец» открыла цикл мероприятий, посвящённых 100-летию образования ВЛКСМ, выставка «23 февраля. История праздника в советских открытках», выставка «Образы женщин в профессиях», «Геология – моя судьба», рассказывающая об открытии Усть-Балыкского месторождения, музейно-просветительское мероприятие «Музейный квартал. Песни военных лет», приуроченное ко Дню Победы, познавательные игровые программы и конкурс рисунков на асфальте ко Дню Защиты детей, акция «Зажги свою свечу», приуроченная ко Дню памяти и скорби.</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24 августа 2018 года на территории Культурно-выставочного центра «</w:t>
      </w:r>
      <w:proofErr w:type="spellStart"/>
      <w:r w:rsidRPr="007C1F48">
        <w:rPr>
          <w:rFonts w:ascii="Times New Roman" w:hAnsi="Times New Roman" w:cs="Times New Roman"/>
          <w:sz w:val="28"/>
          <w:szCs w:val="28"/>
        </w:rPr>
        <w:t>Усть</w:t>
      </w:r>
      <w:proofErr w:type="spellEnd"/>
      <w:r w:rsidRPr="007C1F48">
        <w:rPr>
          <w:rFonts w:ascii="Times New Roman" w:hAnsi="Times New Roman" w:cs="Times New Roman"/>
          <w:sz w:val="28"/>
          <w:szCs w:val="28"/>
        </w:rPr>
        <w:t xml:space="preserve">-Балык» состоялось традиционное мероприятие «Праздник первой улицы», посвященное первой улице Нефтеюганска – ул. </w:t>
      </w:r>
      <w:proofErr w:type="spellStart"/>
      <w:r w:rsidRPr="007C1F48">
        <w:rPr>
          <w:rFonts w:ascii="Times New Roman" w:hAnsi="Times New Roman" w:cs="Times New Roman"/>
          <w:sz w:val="28"/>
          <w:szCs w:val="28"/>
        </w:rPr>
        <w:t>Ю.Гагарина</w:t>
      </w:r>
      <w:proofErr w:type="spellEnd"/>
      <w:r w:rsidRPr="007C1F48">
        <w:rPr>
          <w:rFonts w:ascii="Times New Roman" w:hAnsi="Times New Roman" w:cs="Times New Roman"/>
          <w:sz w:val="28"/>
          <w:szCs w:val="28"/>
        </w:rPr>
        <w:t>. В рамках праздника прошло открытие выставочных проектов «Ода профессиям», «Запах нефти», «Город мастеров», «Дары природы – 2018». Гости праздника посетили стационарные фондовые экспозиции, посвящённые истории города, где регулярно велись экскурсии. На площадках работали программы: «Музыкальное ретро-80», «Комсомольское собрание», мастер-класс «Рисунок-нефтью», беспроигрышная лотерея «Монета на удачу» и многое другое. Выступления творческих коллективов города создали праздничное настроение участникам мероприятия.</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Музейный комплекс постоянно проводит мероприятия по экологическому воспитанию подрастающего поколения – 23 марта в КВЦ «</w:t>
      </w:r>
      <w:proofErr w:type="spellStart"/>
      <w:r w:rsidRPr="007C1F48">
        <w:rPr>
          <w:rFonts w:ascii="Times New Roman" w:hAnsi="Times New Roman" w:cs="Times New Roman"/>
          <w:sz w:val="28"/>
          <w:szCs w:val="28"/>
        </w:rPr>
        <w:t>Усть</w:t>
      </w:r>
      <w:proofErr w:type="spellEnd"/>
      <w:r w:rsidRPr="007C1F48">
        <w:rPr>
          <w:rFonts w:ascii="Times New Roman" w:hAnsi="Times New Roman" w:cs="Times New Roman"/>
          <w:sz w:val="28"/>
          <w:szCs w:val="28"/>
        </w:rPr>
        <w:t xml:space="preserve">-Балык» состоялась акция «Городская среда обитания» в рамках международной акции «Час земли». </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Большим интересом у школьников пользуются музейные занятия «Пройдём по улицам Нефтеюганска», «Моя малая Родина», «Загадки жилого интерьера», викторина «Не ради Славы, а ради долга», </w:t>
      </w:r>
      <w:proofErr w:type="spellStart"/>
      <w:r w:rsidRPr="007C1F48">
        <w:rPr>
          <w:rFonts w:ascii="Times New Roman" w:hAnsi="Times New Roman" w:cs="Times New Roman"/>
          <w:sz w:val="28"/>
          <w:szCs w:val="28"/>
        </w:rPr>
        <w:t>квест</w:t>
      </w:r>
      <w:proofErr w:type="spellEnd"/>
      <w:r w:rsidRPr="007C1F48">
        <w:rPr>
          <w:rFonts w:ascii="Times New Roman" w:hAnsi="Times New Roman" w:cs="Times New Roman"/>
          <w:sz w:val="28"/>
          <w:szCs w:val="28"/>
        </w:rPr>
        <w:t>-игра «Я знаю Нефтеюганск».</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Традиционным стало проведение выставок, представляющих собрания </w:t>
      </w:r>
      <w:proofErr w:type="spellStart"/>
      <w:r w:rsidRPr="007C1F48">
        <w:rPr>
          <w:rFonts w:ascii="Times New Roman" w:hAnsi="Times New Roman" w:cs="Times New Roman"/>
          <w:sz w:val="28"/>
          <w:szCs w:val="28"/>
        </w:rPr>
        <w:t>нефтеюганских</w:t>
      </w:r>
      <w:proofErr w:type="spellEnd"/>
      <w:r w:rsidRPr="007C1F48">
        <w:rPr>
          <w:rFonts w:ascii="Times New Roman" w:hAnsi="Times New Roman" w:cs="Times New Roman"/>
          <w:sz w:val="28"/>
          <w:szCs w:val="28"/>
        </w:rPr>
        <w:t xml:space="preserve"> коллекционеров – интерес у жителей и гостей города вызвала выставка «Праздник, который всегда с тобой». На одноименной выставке были представлены новые поступления фондов Музейного </w:t>
      </w:r>
      <w:proofErr w:type="spellStart"/>
      <w:r w:rsidRPr="007C1F48">
        <w:rPr>
          <w:rFonts w:ascii="Times New Roman" w:hAnsi="Times New Roman" w:cs="Times New Roman"/>
          <w:sz w:val="28"/>
          <w:szCs w:val="28"/>
        </w:rPr>
        <w:t>комлекса</w:t>
      </w:r>
      <w:proofErr w:type="spellEnd"/>
      <w:r w:rsidRPr="007C1F48">
        <w:rPr>
          <w:rFonts w:ascii="Times New Roman" w:hAnsi="Times New Roman" w:cs="Times New Roman"/>
          <w:sz w:val="28"/>
          <w:szCs w:val="28"/>
        </w:rPr>
        <w:t>.</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Всего за отчётный период в НГ МАУК «Музейный комплекс» функционировало 109 выставок, общее количество посетителей составило 31 390 человек.</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Фондовая работа включает в себя систематизацию, научное описание, обработку и хранение фондовых коллекций. Фондовые коллекции НГ МАУК «Музейный комплекс» на конец декабря насчитывают 42 721 единицу хранения. Экспонирование основного фонда составило 2 987 единиц. Общее количество единиц хранения, внесённых в Комплексную автоматизированную музейную информационную систему КАМИС – 42 039 единиц. 10 407 экспонатов представлено в сети Интернет через Объединённый музейный портал Югры. В Государственном каталоге представлен 4 851 предмет. Оцифровано 21 812 предметов основного и вспомогательного фонда.</w:t>
      </w:r>
    </w:p>
    <w:p w:rsidR="00796503" w:rsidRPr="007C1F48" w:rsidRDefault="00796503" w:rsidP="00796503">
      <w:pPr>
        <w:spacing w:after="0" w:line="240" w:lineRule="auto"/>
        <w:ind w:firstLine="708"/>
        <w:jc w:val="both"/>
        <w:rPr>
          <w:rFonts w:ascii="Times New Roman" w:hAnsi="Times New Roman" w:cs="Times New Roman"/>
          <w:i/>
          <w:sz w:val="28"/>
          <w:szCs w:val="28"/>
          <w:u w:val="single"/>
        </w:rPr>
      </w:pPr>
      <w:r w:rsidRPr="007C1F48">
        <w:rPr>
          <w:rFonts w:ascii="Times New Roman" w:hAnsi="Times New Roman" w:cs="Times New Roman"/>
          <w:i/>
          <w:sz w:val="28"/>
          <w:szCs w:val="28"/>
          <w:u w:val="single"/>
        </w:rPr>
        <w:lastRenderedPageBreak/>
        <w:t xml:space="preserve"> «Развитие художественно-творческой деятельности; сохранение, возрождение и развитие народных художественных промыслов и ремесел»</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В рамках развития культурно-досуговой деятельности и народно-художественного творчества в городе осуществляют деятельность 2 учреждения культурно-досугового типа – МБУК «Центр национальных культур» и МБУК «Культурно-досуговый комплекс» имеющий в структуре 2 Культурных центра (КЦ «Юность» и КЦ «Лира»).</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В связи с расторжением договора субаренды имущества между МБУК «Культурно-досуговый комплекс» и ООО «РН-</w:t>
      </w:r>
      <w:proofErr w:type="spellStart"/>
      <w:r w:rsidRPr="007C1F48">
        <w:rPr>
          <w:rFonts w:ascii="Times New Roman" w:hAnsi="Times New Roman" w:cs="Times New Roman"/>
          <w:sz w:val="28"/>
          <w:szCs w:val="28"/>
        </w:rPr>
        <w:t>Юганскнефтегаз</w:t>
      </w:r>
      <w:proofErr w:type="spellEnd"/>
      <w:r w:rsidRPr="007C1F48">
        <w:rPr>
          <w:rFonts w:ascii="Times New Roman" w:hAnsi="Times New Roman" w:cs="Times New Roman"/>
          <w:sz w:val="28"/>
          <w:szCs w:val="28"/>
        </w:rPr>
        <w:t xml:space="preserve">», на </w:t>
      </w:r>
      <w:r w:rsidR="002060CD" w:rsidRPr="007C1F48">
        <w:rPr>
          <w:rFonts w:ascii="Times New Roman" w:hAnsi="Times New Roman" w:cs="Times New Roman"/>
          <w:sz w:val="28"/>
          <w:szCs w:val="28"/>
        </w:rPr>
        <w:t>основании письма</w:t>
      </w:r>
      <w:r w:rsidRPr="007C1F48">
        <w:rPr>
          <w:rFonts w:ascii="Times New Roman" w:hAnsi="Times New Roman" w:cs="Times New Roman"/>
          <w:sz w:val="28"/>
          <w:szCs w:val="28"/>
        </w:rPr>
        <w:t xml:space="preserve"> ООО «РН - </w:t>
      </w:r>
      <w:proofErr w:type="spellStart"/>
      <w:r w:rsidRPr="007C1F48">
        <w:rPr>
          <w:rFonts w:ascii="Times New Roman" w:hAnsi="Times New Roman" w:cs="Times New Roman"/>
          <w:sz w:val="28"/>
          <w:szCs w:val="28"/>
        </w:rPr>
        <w:t>Юганскнефтегаз</w:t>
      </w:r>
      <w:proofErr w:type="spellEnd"/>
      <w:r w:rsidRPr="007C1F48">
        <w:rPr>
          <w:rFonts w:ascii="Times New Roman" w:hAnsi="Times New Roman" w:cs="Times New Roman"/>
          <w:sz w:val="28"/>
          <w:szCs w:val="28"/>
        </w:rPr>
        <w:t>» от 03.08.2018 № 12-01-2348 «О возврате имущества», эксплуатация Культурного центра «Обь» прекращена.</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 На базе МБУК «Культурно-досуговый комплекс» осуществляют свою деятельность 43 творческих коллектива, которые посещают 910 человек, из них – 21 детский коллектив, который посещают 617 человек, 3 молодежных, в которых занимается 31 человек, 13 коллективов для взрослой аудитории, которые посещают 151 человек (1 коллектив для пожилых людей, с охватом 16 человек), 6 разновозрастных коллективов, которые посещают 111 человек. 6 творческих коллективов, в которых занимается 117 человек на платной основе.</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8 коллективов имеют звание «Образцовый художественный коллектив»: вокальный ансамбль «Казачок», руководитель </w:t>
      </w:r>
      <w:proofErr w:type="spellStart"/>
      <w:r w:rsidRPr="007C1F48">
        <w:rPr>
          <w:rFonts w:ascii="Times New Roman" w:hAnsi="Times New Roman" w:cs="Times New Roman"/>
          <w:sz w:val="28"/>
          <w:szCs w:val="28"/>
        </w:rPr>
        <w:t>Т.Ф.Лазан</w:t>
      </w:r>
      <w:proofErr w:type="spellEnd"/>
      <w:r w:rsidRPr="007C1F48">
        <w:rPr>
          <w:rFonts w:ascii="Times New Roman" w:hAnsi="Times New Roman" w:cs="Times New Roman"/>
          <w:sz w:val="28"/>
          <w:szCs w:val="28"/>
        </w:rPr>
        <w:t xml:space="preserve">, театр-студия эстрадного танца, руководитель </w:t>
      </w:r>
      <w:proofErr w:type="spellStart"/>
      <w:r w:rsidRPr="007C1F48">
        <w:rPr>
          <w:rFonts w:ascii="Times New Roman" w:hAnsi="Times New Roman" w:cs="Times New Roman"/>
          <w:sz w:val="28"/>
          <w:szCs w:val="28"/>
        </w:rPr>
        <w:t>И.В.Степанова</w:t>
      </w:r>
      <w:proofErr w:type="spellEnd"/>
      <w:r w:rsidRPr="007C1F48">
        <w:rPr>
          <w:rFonts w:ascii="Times New Roman" w:hAnsi="Times New Roman" w:cs="Times New Roman"/>
          <w:sz w:val="28"/>
          <w:szCs w:val="28"/>
        </w:rPr>
        <w:t xml:space="preserve">, студия спортивного бального танца, руководитель </w:t>
      </w:r>
      <w:proofErr w:type="spellStart"/>
      <w:r w:rsidRPr="007C1F48">
        <w:rPr>
          <w:rFonts w:ascii="Times New Roman" w:hAnsi="Times New Roman" w:cs="Times New Roman"/>
          <w:sz w:val="28"/>
          <w:szCs w:val="28"/>
        </w:rPr>
        <w:t>Е.В.Найденков</w:t>
      </w:r>
      <w:proofErr w:type="spellEnd"/>
      <w:r w:rsidRPr="007C1F48">
        <w:rPr>
          <w:rFonts w:ascii="Times New Roman" w:hAnsi="Times New Roman" w:cs="Times New Roman"/>
          <w:sz w:val="28"/>
          <w:szCs w:val="28"/>
        </w:rPr>
        <w:t xml:space="preserve">, хореографический коллектив «Созвездие», руководитель </w:t>
      </w:r>
      <w:proofErr w:type="spellStart"/>
      <w:r w:rsidRPr="007C1F48">
        <w:rPr>
          <w:rFonts w:ascii="Times New Roman" w:hAnsi="Times New Roman" w:cs="Times New Roman"/>
          <w:sz w:val="28"/>
          <w:szCs w:val="28"/>
        </w:rPr>
        <w:t>Е.И.Отрош</w:t>
      </w:r>
      <w:proofErr w:type="spellEnd"/>
      <w:r w:rsidRPr="007C1F48">
        <w:rPr>
          <w:rFonts w:ascii="Times New Roman" w:hAnsi="Times New Roman" w:cs="Times New Roman"/>
          <w:sz w:val="28"/>
          <w:szCs w:val="28"/>
        </w:rPr>
        <w:t xml:space="preserve">, театральная студия «Азарт» руководитель </w:t>
      </w:r>
      <w:proofErr w:type="spellStart"/>
      <w:r w:rsidRPr="007C1F48">
        <w:rPr>
          <w:rFonts w:ascii="Times New Roman" w:hAnsi="Times New Roman" w:cs="Times New Roman"/>
          <w:sz w:val="28"/>
          <w:szCs w:val="28"/>
        </w:rPr>
        <w:t>Т.А.Рузанкина</w:t>
      </w:r>
      <w:proofErr w:type="spellEnd"/>
      <w:r w:rsidRPr="007C1F48">
        <w:rPr>
          <w:rFonts w:ascii="Times New Roman" w:hAnsi="Times New Roman" w:cs="Times New Roman"/>
          <w:sz w:val="28"/>
          <w:szCs w:val="28"/>
        </w:rPr>
        <w:t>, студия хореографии «</w:t>
      </w:r>
      <w:proofErr w:type="spellStart"/>
      <w:r w:rsidRPr="007C1F48">
        <w:rPr>
          <w:rFonts w:ascii="Times New Roman" w:hAnsi="Times New Roman" w:cs="Times New Roman"/>
          <w:sz w:val="28"/>
          <w:szCs w:val="28"/>
        </w:rPr>
        <w:t>АнтрЕ</w:t>
      </w:r>
      <w:proofErr w:type="spellEnd"/>
      <w:r w:rsidRPr="007C1F48">
        <w:rPr>
          <w:rFonts w:ascii="Times New Roman" w:hAnsi="Times New Roman" w:cs="Times New Roman"/>
          <w:sz w:val="28"/>
          <w:szCs w:val="28"/>
        </w:rPr>
        <w:t xml:space="preserve">», руководитель </w:t>
      </w:r>
      <w:proofErr w:type="spellStart"/>
      <w:r w:rsidRPr="007C1F48">
        <w:rPr>
          <w:rFonts w:ascii="Times New Roman" w:hAnsi="Times New Roman" w:cs="Times New Roman"/>
          <w:sz w:val="28"/>
          <w:szCs w:val="28"/>
        </w:rPr>
        <w:t>Е.А.Кофанова</w:t>
      </w:r>
      <w:proofErr w:type="spellEnd"/>
      <w:r w:rsidRPr="007C1F48">
        <w:rPr>
          <w:rFonts w:ascii="Times New Roman" w:hAnsi="Times New Roman" w:cs="Times New Roman"/>
          <w:sz w:val="28"/>
          <w:szCs w:val="28"/>
        </w:rPr>
        <w:t xml:space="preserve">, детский коллектив-студия декоративно-прикладного искусства «Рукодельница», руководитель </w:t>
      </w:r>
      <w:proofErr w:type="spellStart"/>
      <w:r w:rsidRPr="007C1F48">
        <w:rPr>
          <w:rFonts w:ascii="Times New Roman" w:hAnsi="Times New Roman" w:cs="Times New Roman"/>
          <w:sz w:val="28"/>
          <w:szCs w:val="28"/>
        </w:rPr>
        <w:t>Н.Н.Пылыпюк</w:t>
      </w:r>
      <w:proofErr w:type="spellEnd"/>
      <w:r w:rsidRPr="007C1F48">
        <w:rPr>
          <w:rFonts w:ascii="Times New Roman" w:hAnsi="Times New Roman" w:cs="Times New Roman"/>
          <w:sz w:val="28"/>
          <w:szCs w:val="28"/>
        </w:rPr>
        <w:t xml:space="preserve">, вокальный ансамбль «Родная песня», руководитель </w:t>
      </w:r>
      <w:proofErr w:type="spellStart"/>
      <w:r w:rsidRPr="007C1F48">
        <w:rPr>
          <w:rFonts w:ascii="Times New Roman" w:hAnsi="Times New Roman" w:cs="Times New Roman"/>
          <w:sz w:val="28"/>
          <w:szCs w:val="28"/>
        </w:rPr>
        <w:t>Г.В.Москвитина</w:t>
      </w:r>
      <w:proofErr w:type="spellEnd"/>
      <w:r w:rsidRPr="007C1F48">
        <w:rPr>
          <w:rFonts w:ascii="Times New Roman" w:hAnsi="Times New Roman" w:cs="Times New Roman"/>
          <w:sz w:val="28"/>
          <w:szCs w:val="28"/>
        </w:rPr>
        <w:t>.</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4 коллектива имеют звание «Народный самодеятельный коллектив»: эстрадный оркестр «Джаз </w:t>
      </w:r>
      <w:proofErr w:type="spellStart"/>
      <w:r w:rsidRPr="007C1F48">
        <w:rPr>
          <w:rFonts w:ascii="Times New Roman" w:hAnsi="Times New Roman" w:cs="Times New Roman"/>
          <w:sz w:val="28"/>
          <w:szCs w:val="28"/>
        </w:rPr>
        <w:t>бенд</w:t>
      </w:r>
      <w:proofErr w:type="spellEnd"/>
      <w:r w:rsidRPr="007C1F48">
        <w:rPr>
          <w:rFonts w:ascii="Times New Roman" w:hAnsi="Times New Roman" w:cs="Times New Roman"/>
          <w:sz w:val="28"/>
          <w:szCs w:val="28"/>
        </w:rPr>
        <w:t xml:space="preserve">», оркестр духовых инструментов, руководитель </w:t>
      </w:r>
      <w:proofErr w:type="spellStart"/>
      <w:r w:rsidRPr="007C1F48">
        <w:rPr>
          <w:rFonts w:ascii="Times New Roman" w:hAnsi="Times New Roman" w:cs="Times New Roman"/>
          <w:sz w:val="28"/>
          <w:szCs w:val="28"/>
        </w:rPr>
        <w:t>В.Б.Мадонов</w:t>
      </w:r>
      <w:proofErr w:type="spellEnd"/>
      <w:r w:rsidRPr="007C1F48">
        <w:rPr>
          <w:rFonts w:ascii="Times New Roman" w:hAnsi="Times New Roman" w:cs="Times New Roman"/>
          <w:sz w:val="28"/>
          <w:szCs w:val="28"/>
        </w:rPr>
        <w:t>, вокальный ансамбль украинской песни «</w:t>
      </w:r>
      <w:proofErr w:type="spellStart"/>
      <w:r w:rsidRPr="007C1F48">
        <w:rPr>
          <w:rFonts w:ascii="Times New Roman" w:hAnsi="Times New Roman" w:cs="Times New Roman"/>
          <w:sz w:val="28"/>
          <w:szCs w:val="28"/>
        </w:rPr>
        <w:t>Свитанок</w:t>
      </w:r>
      <w:proofErr w:type="spellEnd"/>
      <w:r w:rsidRPr="007C1F48">
        <w:rPr>
          <w:rFonts w:ascii="Times New Roman" w:hAnsi="Times New Roman" w:cs="Times New Roman"/>
          <w:sz w:val="28"/>
          <w:szCs w:val="28"/>
        </w:rPr>
        <w:t xml:space="preserve">», руководитель </w:t>
      </w:r>
      <w:proofErr w:type="spellStart"/>
      <w:r w:rsidRPr="007C1F48">
        <w:rPr>
          <w:rFonts w:ascii="Times New Roman" w:hAnsi="Times New Roman" w:cs="Times New Roman"/>
          <w:sz w:val="28"/>
          <w:szCs w:val="28"/>
        </w:rPr>
        <w:t>О.Н.Агеев</w:t>
      </w:r>
      <w:proofErr w:type="spellEnd"/>
      <w:r w:rsidRPr="007C1F48">
        <w:rPr>
          <w:rFonts w:ascii="Times New Roman" w:hAnsi="Times New Roman" w:cs="Times New Roman"/>
          <w:sz w:val="28"/>
          <w:szCs w:val="28"/>
        </w:rPr>
        <w:t xml:space="preserve">, </w:t>
      </w:r>
      <w:r w:rsidR="002060CD" w:rsidRPr="007C1F48">
        <w:rPr>
          <w:rFonts w:ascii="Times New Roman" w:hAnsi="Times New Roman" w:cs="Times New Roman"/>
          <w:sz w:val="28"/>
          <w:szCs w:val="28"/>
        </w:rPr>
        <w:t>Мастерская рукоделия</w:t>
      </w:r>
      <w:r w:rsidRPr="007C1F48">
        <w:rPr>
          <w:rFonts w:ascii="Times New Roman" w:hAnsi="Times New Roman" w:cs="Times New Roman"/>
          <w:sz w:val="28"/>
          <w:szCs w:val="28"/>
        </w:rPr>
        <w:t xml:space="preserve"> «Кружева», руководитель </w:t>
      </w:r>
      <w:proofErr w:type="spellStart"/>
      <w:r w:rsidRPr="007C1F48">
        <w:rPr>
          <w:rFonts w:ascii="Times New Roman" w:hAnsi="Times New Roman" w:cs="Times New Roman"/>
          <w:sz w:val="28"/>
          <w:szCs w:val="28"/>
        </w:rPr>
        <w:t>Е.А.Паращук</w:t>
      </w:r>
      <w:proofErr w:type="spellEnd"/>
      <w:r w:rsidRPr="007C1F48">
        <w:rPr>
          <w:rFonts w:ascii="Times New Roman" w:hAnsi="Times New Roman" w:cs="Times New Roman"/>
          <w:sz w:val="28"/>
          <w:szCs w:val="28"/>
        </w:rPr>
        <w:t>.</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За 2018 год МБУК «КДК» проведено 505 культурно-массовых мероприятий, которые посетили 100 048 человек, из них для детей и подростков до 14 лет проведено 186 мероприятий с числом зрителей 19 423 человека, для молодежи от 15 до 24 лет проведено 18 мероприятий с числом зрителей 2 239 человек, для населения старше 24 лет – 129 мероприятий, количество участников – 16 634 человека, для разновозрастной аудитории – 172 мероприятия, количество участников – 61 752 человека. Проведено 121 платное мероприятие, охват зрительской аудитории составил 24 726 человек. В рамках гастрольной деятельности состоялось 38 выступлений профессиональных творческих коллективов и солистов различной жанровой направленности, количество зрителей, побывавших на концертах, спектаклях, шоу-программах и иных зрелищных мероприятиях составило 6 811 человек.</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lastRenderedPageBreak/>
        <w:t>Участники творческих коллективов МБУК «КДК» приняли участие в 33 конкурсах и фестивалях международного, всероссийского, окружного значения. Завоевано 188 дипломов.</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В направлении сохранения многонациональной культуры, достижения межнационального согласия, а также содействия развитию национальных культур, на территории города осуществляет работу МБУК «Центр национальных культур».</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На базе МБУК «ЦНК» осуществляют свою деятельность 17 творческих коллективов, которые посещают 401 человек, из них 11 детских коллективов, которые посещают 223 человека, 4 коллектива для взрослой аудитории, которые посещают 143 человека, 2 разновозрастных коллектива, которые посещают 35 человек.</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2 коллектива имеют звание «Образцовый художественный коллектив»: детский хореографический ансамбль «Юрюзань», руководитель </w:t>
      </w:r>
      <w:proofErr w:type="spellStart"/>
      <w:r w:rsidRPr="007C1F48">
        <w:rPr>
          <w:rFonts w:ascii="Times New Roman" w:hAnsi="Times New Roman" w:cs="Times New Roman"/>
          <w:sz w:val="28"/>
          <w:szCs w:val="28"/>
        </w:rPr>
        <w:t>О.А.Спицына</w:t>
      </w:r>
      <w:proofErr w:type="spellEnd"/>
      <w:r w:rsidRPr="007C1F48">
        <w:rPr>
          <w:rFonts w:ascii="Times New Roman" w:hAnsi="Times New Roman" w:cs="Times New Roman"/>
          <w:sz w:val="28"/>
          <w:szCs w:val="28"/>
        </w:rPr>
        <w:t xml:space="preserve">, </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детский ансамбль русской песни «Тараторки», руководитель </w:t>
      </w:r>
      <w:proofErr w:type="spellStart"/>
      <w:r w:rsidRPr="007C1F48">
        <w:rPr>
          <w:rFonts w:ascii="Times New Roman" w:hAnsi="Times New Roman" w:cs="Times New Roman"/>
          <w:sz w:val="28"/>
          <w:szCs w:val="28"/>
        </w:rPr>
        <w:t>А.А.Копылова</w:t>
      </w:r>
      <w:proofErr w:type="spellEnd"/>
      <w:r w:rsidRPr="007C1F48">
        <w:rPr>
          <w:rFonts w:ascii="Times New Roman" w:hAnsi="Times New Roman" w:cs="Times New Roman"/>
          <w:sz w:val="28"/>
          <w:szCs w:val="28"/>
        </w:rPr>
        <w:t>.</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Звание «Народная самодеятельная студия» присвоено студии декоративно-прикладного искусства «Золотая соломка», руководитель </w:t>
      </w:r>
      <w:proofErr w:type="spellStart"/>
      <w:r w:rsidRPr="007C1F48">
        <w:rPr>
          <w:rFonts w:ascii="Times New Roman" w:hAnsi="Times New Roman" w:cs="Times New Roman"/>
          <w:sz w:val="28"/>
          <w:szCs w:val="28"/>
        </w:rPr>
        <w:t>А.Б.Кошкина</w:t>
      </w:r>
      <w:proofErr w:type="spellEnd"/>
      <w:r w:rsidRPr="007C1F48">
        <w:rPr>
          <w:rFonts w:ascii="Times New Roman" w:hAnsi="Times New Roman" w:cs="Times New Roman"/>
          <w:sz w:val="28"/>
          <w:szCs w:val="28"/>
        </w:rPr>
        <w:t>.</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В центре продолжает свою деятельность вокальный коллектив для людей с ограниченными возможностями «Сударушка» (до 2018 года коллектив назывался «Отрада»), руководитель </w:t>
      </w:r>
      <w:proofErr w:type="spellStart"/>
      <w:r w:rsidRPr="007C1F48">
        <w:rPr>
          <w:rFonts w:ascii="Times New Roman" w:hAnsi="Times New Roman" w:cs="Times New Roman"/>
          <w:sz w:val="28"/>
          <w:szCs w:val="28"/>
        </w:rPr>
        <w:t>А.В.Ловиненко</w:t>
      </w:r>
      <w:proofErr w:type="spellEnd"/>
      <w:r w:rsidRPr="007C1F48">
        <w:rPr>
          <w:rFonts w:ascii="Times New Roman" w:hAnsi="Times New Roman" w:cs="Times New Roman"/>
          <w:sz w:val="28"/>
          <w:szCs w:val="28"/>
        </w:rPr>
        <w:t xml:space="preserve">, студия раннего эстетического развития «Радуга», руководитель </w:t>
      </w:r>
      <w:proofErr w:type="spellStart"/>
      <w:r w:rsidRPr="007C1F48">
        <w:rPr>
          <w:rFonts w:ascii="Times New Roman" w:hAnsi="Times New Roman" w:cs="Times New Roman"/>
          <w:sz w:val="28"/>
          <w:szCs w:val="28"/>
        </w:rPr>
        <w:t>Е.П.Медведева</w:t>
      </w:r>
      <w:proofErr w:type="spellEnd"/>
      <w:r w:rsidRPr="007C1F48">
        <w:rPr>
          <w:rFonts w:ascii="Times New Roman" w:hAnsi="Times New Roman" w:cs="Times New Roman"/>
          <w:sz w:val="28"/>
          <w:szCs w:val="28"/>
        </w:rPr>
        <w:t>.</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С целью передачи традиций народной культуры подрастающему поколению, сохранения преемственности художественных ремесел в учреждении действуют 4 коллектива декоративно-прикладного искусства: студия декоративно-прикладного искусства «Золотая соломка», руководитель коллектива Алла Кошкина, студия декоративно-прикладного искусства «Рукодельницы», руководитель коллектива Ирина Мазалова, студия декоративно-прикладного искусства «Чудеса из лоскутка», руководитель Елена Медведева, студия лепки из глины «Очаг», руководитель Ирина </w:t>
      </w:r>
      <w:proofErr w:type="spellStart"/>
      <w:r w:rsidRPr="007C1F48">
        <w:rPr>
          <w:rFonts w:ascii="Times New Roman" w:hAnsi="Times New Roman" w:cs="Times New Roman"/>
          <w:sz w:val="28"/>
          <w:szCs w:val="28"/>
        </w:rPr>
        <w:t>Шафикова</w:t>
      </w:r>
      <w:proofErr w:type="spellEnd"/>
      <w:r w:rsidRPr="007C1F48">
        <w:rPr>
          <w:rFonts w:ascii="Times New Roman" w:hAnsi="Times New Roman" w:cs="Times New Roman"/>
          <w:sz w:val="28"/>
          <w:szCs w:val="28"/>
        </w:rPr>
        <w:t>. Самодеятельное художественное творчество, по-прежнему, является одним из приоритетных видов деятельности по созданию условий для развития творчества детей и взрослых.</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За отчетный период организовано и проведено 184 культурно-массовых мероприятия, которые посетило 22 972 человека, из них для детей и подростков до 14 лет проведено 94 мероприятия с охватом 6 901 человек, 27 мероприятий для старшего поколения, которые посетили 1 186 человек.</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Участники из творческих коллективов МБУК «ЦНК» приняли участие в 18 конкурсах и фестивалях международного, всероссийского, окружного значения. Завоевано 54 диплома. </w:t>
      </w:r>
    </w:p>
    <w:p w:rsidR="00796503" w:rsidRPr="007C1F48" w:rsidRDefault="00796503" w:rsidP="00796503">
      <w:pPr>
        <w:spacing w:after="0" w:line="240" w:lineRule="auto"/>
        <w:ind w:firstLine="708"/>
        <w:jc w:val="both"/>
        <w:rPr>
          <w:rFonts w:ascii="Times New Roman" w:hAnsi="Times New Roman" w:cs="Times New Roman"/>
          <w:i/>
          <w:sz w:val="28"/>
          <w:szCs w:val="28"/>
          <w:u w:val="single"/>
        </w:rPr>
      </w:pPr>
      <w:r w:rsidRPr="007C1F48">
        <w:rPr>
          <w:rFonts w:ascii="Times New Roman" w:hAnsi="Times New Roman" w:cs="Times New Roman"/>
          <w:i/>
          <w:sz w:val="28"/>
          <w:szCs w:val="28"/>
          <w:u w:val="single"/>
        </w:rPr>
        <w:t xml:space="preserve"> «Развитие дополнительного образования в сфере культуры»</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Контингент обучающихся в учреждениях дополнительного образования на новый 2018/2019 учебный год составляет 2 211 человек, в том числе 1 718 человек по муниципальному заданию, на платной образовательной основе занимается 593 человека.</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lastRenderedPageBreak/>
        <w:t>В школах обучаются следующие льготные категории: дети-сироты и дети, оставшиеся без попечения родителей – 8 человек, инвалиды и дети с ограниченными возможностями – 42 человека, дети коренных малочисленных народов Севера – 7 человек.</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На базе двух школ работают 56 творческих коллективов, которые посещают 1 346 человек, из них: 49 детских коллективов, которые посещают 1 204 человека, 3 взрослых – 20 человек, 4 смешанных – 122 человека. </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За январь-декабрь 2018 года школами искусств было организовано и проведено 125 мероприятий, в которых участвовало 2225 учащихся школ, с охватом населения 7 200 человек.</w:t>
      </w:r>
    </w:p>
    <w:p w:rsidR="00796503" w:rsidRPr="007C1F48" w:rsidRDefault="00796503" w:rsidP="00796503">
      <w:pPr>
        <w:spacing w:after="0" w:line="240" w:lineRule="auto"/>
        <w:ind w:firstLine="708"/>
        <w:jc w:val="both"/>
        <w:rPr>
          <w:rFonts w:ascii="Times New Roman" w:hAnsi="Times New Roman" w:cs="Times New Roman"/>
          <w:b/>
          <w:sz w:val="28"/>
          <w:szCs w:val="28"/>
        </w:rPr>
      </w:pPr>
      <w:r w:rsidRPr="007C1F48">
        <w:rPr>
          <w:rFonts w:ascii="Times New Roman" w:hAnsi="Times New Roman" w:cs="Times New Roman"/>
          <w:sz w:val="28"/>
          <w:szCs w:val="28"/>
        </w:rPr>
        <w:t>Учащиеся и преподаватели школ в количестве 1 111 человек приняли участие в 80 фестивалях и конкурсах различного уровня: международных – 32, всероссийских – 19, региональных – 3; окружных – 8, городских – 17, районных – 1. Завоевано 584 диплома.</w:t>
      </w:r>
    </w:p>
    <w:p w:rsidR="00796503" w:rsidRPr="007C1F48" w:rsidRDefault="00796503" w:rsidP="00796503">
      <w:pPr>
        <w:spacing w:after="0" w:line="240" w:lineRule="auto"/>
        <w:ind w:firstLine="708"/>
        <w:jc w:val="both"/>
        <w:rPr>
          <w:rFonts w:ascii="Times New Roman" w:hAnsi="Times New Roman" w:cs="Times New Roman"/>
          <w:i/>
          <w:sz w:val="28"/>
          <w:szCs w:val="28"/>
          <w:u w:val="single"/>
        </w:rPr>
      </w:pPr>
      <w:r w:rsidRPr="007C1F48">
        <w:rPr>
          <w:rFonts w:ascii="Times New Roman" w:hAnsi="Times New Roman" w:cs="Times New Roman"/>
          <w:i/>
          <w:sz w:val="28"/>
          <w:szCs w:val="28"/>
          <w:u w:val="single"/>
        </w:rPr>
        <w:t>«Развитие культурно-досуговой деятельности, массового отдыха населения, организация отдыха и оздоровления детей»</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В рамках реализации муниципальной программы, в соответствии с календарным планом культурно-массовых мероприятий в период январь-сентябрь 2018 года проведен ряд социально-значимых мероприятий, таких как: </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-открытый городской фестиваль «Песня, опалённая войной;</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-праздничный концерт, посвящённый Дню защитника Отечества;</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-народное гуляние «Масленица»; </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-праздничный концерт, посвященный Международному женскому дню;</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-праздничное мероприятие, посвященное празднованию Всероссийского дня работников культуры;</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-открытие Центра удаленного доступа к информационным ресурсам Президентской библиотеки им. </w:t>
      </w:r>
      <w:proofErr w:type="spellStart"/>
      <w:r w:rsidRPr="007C1F48">
        <w:rPr>
          <w:rFonts w:ascii="Times New Roman" w:hAnsi="Times New Roman" w:cs="Times New Roman"/>
          <w:sz w:val="28"/>
          <w:szCs w:val="28"/>
        </w:rPr>
        <w:t>Б.Н.Ельцина</w:t>
      </w:r>
      <w:proofErr w:type="spellEnd"/>
      <w:r w:rsidRPr="007C1F48">
        <w:rPr>
          <w:rFonts w:ascii="Times New Roman" w:hAnsi="Times New Roman" w:cs="Times New Roman"/>
          <w:sz w:val="28"/>
          <w:szCs w:val="28"/>
        </w:rPr>
        <w:t>;</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-мероприятие, посвященное Дню Весны и Труда;</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-торжественный прием главы города ветеранов </w:t>
      </w:r>
      <w:proofErr w:type="spellStart"/>
      <w:r w:rsidRPr="007C1F48">
        <w:rPr>
          <w:rFonts w:ascii="Times New Roman" w:hAnsi="Times New Roman" w:cs="Times New Roman"/>
          <w:sz w:val="28"/>
          <w:szCs w:val="28"/>
        </w:rPr>
        <w:t>ВОв</w:t>
      </w:r>
      <w:proofErr w:type="spellEnd"/>
      <w:r w:rsidRPr="007C1F48">
        <w:rPr>
          <w:rFonts w:ascii="Times New Roman" w:hAnsi="Times New Roman" w:cs="Times New Roman"/>
          <w:sz w:val="28"/>
          <w:szCs w:val="28"/>
        </w:rPr>
        <w:t>;</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-торжественная церемония возложения цветов, посвященная празднованию Дня Победы в </w:t>
      </w:r>
      <w:proofErr w:type="spellStart"/>
      <w:r w:rsidRPr="007C1F48">
        <w:rPr>
          <w:rFonts w:ascii="Times New Roman" w:hAnsi="Times New Roman" w:cs="Times New Roman"/>
          <w:sz w:val="28"/>
          <w:szCs w:val="28"/>
        </w:rPr>
        <w:t>ВОв</w:t>
      </w:r>
      <w:proofErr w:type="spellEnd"/>
      <w:r w:rsidRPr="007C1F48">
        <w:rPr>
          <w:rFonts w:ascii="Times New Roman" w:hAnsi="Times New Roman" w:cs="Times New Roman"/>
          <w:sz w:val="28"/>
          <w:szCs w:val="28"/>
        </w:rPr>
        <w:t>;</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-праздничный парад, посвященный празднованию Дня Победы в </w:t>
      </w:r>
      <w:proofErr w:type="spellStart"/>
      <w:r w:rsidRPr="007C1F48">
        <w:rPr>
          <w:rFonts w:ascii="Times New Roman" w:hAnsi="Times New Roman" w:cs="Times New Roman"/>
          <w:sz w:val="28"/>
          <w:szCs w:val="28"/>
        </w:rPr>
        <w:t>ВОв</w:t>
      </w:r>
      <w:proofErr w:type="spellEnd"/>
      <w:r w:rsidRPr="007C1F48">
        <w:rPr>
          <w:rFonts w:ascii="Times New Roman" w:hAnsi="Times New Roman" w:cs="Times New Roman"/>
          <w:sz w:val="28"/>
          <w:szCs w:val="28"/>
        </w:rPr>
        <w:t>;</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-народное гуляние, посвященное Дню Победы в </w:t>
      </w:r>
      <w:proofErr w:type="spellStart"/>
      <w:r w:rsidRPr="007C1F48">
        <w:rPr>
          <w:rFonts w:ascii="Times New Roman" w:hAnsi="Times New Roman" w:cs="Times New Roman"/>
          <w:sz w:val="28"/>
          <w:szCs w:val="28"/>
        </w:rPr>
        <w:t>ВОв</w:t>
      </w:r>
      <w:proofErr w:type="spellEnd"/>
      <w:r w:rsidRPr="007C1F48">
        <w:rPr>
          <w:rFonts w:ascii="Times New Roman" w:hAnsi="Times New Roman" w:cs="Times New Roman"/>
          <w:sz w:val="28"/>
          <w:szCs w:val="28"/>
        </w:rPr>
        <w:t>;</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-народное гуляние ко Дню России;</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-национальный праздник «Сабантуй»;</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-церемония возложения цветов, посвященная началу </w:t>
      </w:r>
      <w:proofErr w:type="spellStart"/>
      <w:r w:rsidRPr="007C1F48">
        <w:rPr>
          <w:rFonts w:ascii="Times New Roman" w:hAnsi="Times New Roman" w:cs="Times New Roman"/>
          <w:sz w:val="28"/>
          <w:szCs w:val="28"/>
        </w:rPr>
        <w:t>ВОв</w:t>
      </w:r>
      <w:proofErr w:type="spellEnd"/>
      <w:r w:rsidRPr="007C1F48">
        <w:rPr>
          <w:rFonts w:ascii="Times New Roman" w:hAnsi="Times New Roman" w:cs="Times New Roman"/>
          <w:sz w:val="28"/>
          <w:szCs w:val="28"/>
        </w:rPr>
        <w:t>;</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-фестиваль художественного творчества «Звезды </w:t>
      </w:r>
      <w:proofErr w:type="spellStart"/>
      <w:r w:rsidRPr="007C1F48">
        <w:rPr>
          <w:rFonts w:ascii="Times New Roman" w:hAnsi="Times New Roman" w:cs="Times New Roman"/>
          <w:sz w:val="28"/>
          <w:szCs w:val="28"/>
        </w:rPr>
        <w:t>Югана</w:t>
      </w:r>
      <w:proofErr w:type="spellEnd"/>
      <w:r w:rsidRPr="007C1F48">
        <w:rPr>
          <w:rFonts w:ascii="Times New Roman" w:hAnsi="Times New Roman" w:cs="Times New Roman"/>
          <w:sz w:val="28"/>
          <w:szCs w:val="28"/>
        </w:rPr>
        <w:t>»;</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-торжественное мероприятие, посвященное памяти </w:t>
      </w:r>
      <w:proofErr w:type="spellStart"/>
      <w:r w:rsidRPr="007C1F48">
        <w:rPr>
          <w:rFonts w:ascii="Times New Roman" w:hAnsi="Times New Roman" w:cs="Times New Roman"/>
          <w:sz w:val="28"/>
          <w:szCs w:val="28"/>
        </w:rPr>
        <w:t>В.А.Петухова</w:t>
      </w:r>
      <w:proofErr w:type="spellEnd"/>
      <w:r w:rsidRPr="007C1F48">
        <w:rPr>
          <w:rFonts w:ascii="Times New Roman" w:hAnsi="Times New Roman" w:cs="Times New Roman"/>
          <w:sz w:val="28"/>
          <w:szCs w:val="28"/>
        </w:rPr>
        <w:t>;</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-праздничное мероприятие, посвященное дню любви, семьи и верности;</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-народное гуляние, посвящённое Дню работников нефтяной, газовой и топливной промышленности;</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 праздничный концерт, посвящённый Дню </w:t>
      </w:r>
      <w:r w:rsidR="003246CE" w:rsidRPr="007C1F48">
        <w:rPr>
          <w:rFonts w:ascii="Times New Roman" w:hAnsi="Times New Roman" w:cs="Times New Roman"/>
          <w:sz w:val="28"/>
          <w:szCs w:val="28"/>
        </w:rPr>
        <w:t>города «</w:t>
      </w:r>
      <w:r w:rsidRPr="007C1F48">
        <w:rPr>
          <w:rFonts w:ascii="Times New Roman" w:hAnsi="Times New Roman" w:cs="Times New Roman"/>
          <w:sz w:val="28"/>
          <w:szCs w:val="28"/>
        </w:rPr>
        <w:t>Город моей мечты»;</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конференция, посвященная 50-летию со дня образования органа управления культуры;</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 главная </w:t>
      </w:r>
      <w:r w:rsidR="003246CE" w:rsidRPr="007C1F48">
        <w:rPr>
          <w:rFonts w:ascii="Times New Roman" w:hAnsi="Times New Roman" w:cs="Times New Roman"/>
          <w:sz w:val="28"/>
          <w:szCs w:val="28"/>
        </w:rPr>
        <w:t>Новогодняя ёлка</w:t>
      </w:r>
      <w:r w:rsidRPr="007C1F48">
        <w:rPr>
          <w:rFonts w:ascii="Times New Roman" w:hAnsi="Times New Roman" w:cs="Times New Roman"/>
          <w:sz w:val="28"/>
          <w:szCs w:val="28"/>
        </w:rPr>
        <w:t>;</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lastRenderedPageBreak/>
        <w:t>-открытие ледового городка.</w:t>
      </w:r>
    </w:p>
    <w:p w:rsidR="00796503" w:rsidRPr="007C1F48" w:rsidRDefault="00796503" w:rsidP="002060CD">
      <w:pPr>
        <w:spacing w:after="0" w:line="240" w:lineRule="auto"/>
        <w:ind w:firstLine="708"/>
        <w:jc w:val="both"/>
        <w:rPr>
          <w:rFonts w:ascii="Times New Roman" w:hAnsi="Times New Roman" w:cs="Times New Roman"/>
          <w:i/>
          <w:sz w:val="28"/>
          <w:szCs w:val="28"/>
          <w:u w:val="single"/>
        </w:rPr>
      </w:pPr>
      <w:r w:rsidRPr="007C1F48">
        <w:rPr>
          <w:rFonts w:ascii="Times New Roman" w:hAnsi="Times New Roman" w:cs="Times New Roman"/>
          <w:i/>
          <w:sz w:val="28"/>
          <w:szCs w:val="28"/>
          <w:u w:val="single"/>
        </w:rPr>
        <w:t>«Развитие туризма»</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В рамках развития туризма, в соответствии с распоряжением Правительства Ханты-Мансийского автономного округа – Югры от 18.05.2018 № 230-рп «О Дополнительном соглашении к Соглашению о сотрудничестве от 19 июня 2017 года между Автономной некоммерческой организацией «Агентство стратегических инициатив по продвижению новых проектов» и Правительством Ханты-Мансийского автономного округа – Югры» в перечень успешных практик, отобранных для внедрения на территории автономного округа в рамках стратегической инициативы Агентства «Единое информационное пространство для лучших практик развития субъектов Российской Федерации» включена успешная практика Региональная акция «Отдыхай дома. Путешествуй по Югре!».</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В период с августа по декабрь 2018 года был реализован проект «Отдыхай дома. Путешествуй по Югре!». В проект включено 5 событийных мероприятий. Всего мероприятия посетило 2720 человек. </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С целью продвижения туристского потенциала города Нефтеюганска и развития внутреннего туризма в период с 9 по 10 ноября 2018 года комитет культуры и туризма администрации города принял участие в туристской выставке-ярмарке «Югра Тур 2018» в городе Ханты-Мансийске.  </w:t>
      </w:r>
    </w:p>
    <w:p w:rsidR="00796503" w:rsidRPr="007C1F48" w:rsidRDefault="00796503" w:rsidP="002060CD">
      <w:pPr>
        <w:spacing w:after="0" w:line="240" w:lineRule="auto"/>
        <w:jc w:val="both"/>
        <w:rPr>
          <w:rFonts w:ascii="Times New Roman" w:hAnsi="Times New Roman" w:cs="Times New Roman"/>
          <w:i/>
          <w:sz w:val="28"/>
          <w:szCs w:val="28"/>
          <w:u w:val="single"/>
        </w:rPr>
      </w:pPr>
      <w:r w:rsidRPr="007C1F48">
        <w:rPr>
          <w:rFonts w:ascii="Times New Roman" w:hAnsi="Times New Roman" w:cs="Times New Roman"/>
          <w:i/>
          <w:sz w:val="28"/>
          <w:szCs w:val="28"/>
          <w:u w:val="single"/>
        </w:rPr>
        <w:t>«Техническое обследование, реконструкция, капитальный ремонт, строительство объектов культуры»</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В рамках реализации мероприятия запланировано:</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 ПИР по на капитальный ремонт вентиляционной системы и устройство вытяжной </w:t>
      </w:r>
      <w:proofErr w:type="spellStart"/>
      <w:r w:rsidRPr="007C1F48">
        <w:rPr>
          <w:rFonts w:ascii="Times New Roman" w:hAnsi="Times New Roman" w:cs="Times New Roman"/>
          <w:sz w:val="28"/>
          <w:szCs w:val="28"/>
        </w:rPr>
        <w:t>противодымной</w:t>
      </w:r>
      <w:proofErr w:type="spellEnd"/>
      <w:r w:rsidRPr="007C1F48">
        <w:rPr>
          <w:rFonts w:ascii="Times New Roman" w:hAnsi="Times New Roman" w:cs="Times New Roman"/>
          <w:sz w:val="28"/>
          <w:szCs w:val="28"/>
        </w:rPr>
        <w:t xml:space="preserve"> вентиляции КЦ «Юность». По состоянию на 29.11.2018 года торги не состоялись;</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 ПИР на расширение дверного проема (устройство санузла для ММГ по адресу: г. Нефтеюганск, </w:t>
      </w:r>
      <w:proofErr w:type="spellStart"/>
      <w:r w:rsidRPr="007C1F48">
        <w:rPr>
          <w:rFonts w:ascii="Times New Roman" w:hAnsi="Times New Roman" w:cs="Times New Roman"/>
          <w:sz w:val="28"/>
          <w:szCs w:val="28"/>
        </w:rPr>
        <w:t>мкр</w:t>
      </w:r>
      <w:proofErr w:type="spellEnd"/>
      <w:r w:rsidRPr="007C1F48">
        <w:rPr>
          <w:rFonts w:ascii="Times New Roman" w:hAnsi="Times New Roman" w:cs="Times New Roman"/>
          <w:sz w:val="28"/>
          <w:szCs w:val="28"/>
        </w:rPr>
        <w:t xml:space="preserve">-н 10, здание 32). Заключен договор со сроком исполнения 1 квартал 2019 года; </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ПИР на капитальный ремонт МБУК «Центр национальных культур». Торги состоялись, договор будет заключен после согласования с ОФК. Срок выполнения работ – в течение 175 дней с момента заключения договора;</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ПИР на капитальный ремонт пожарной лестницы в художественной галерее «Метаморфоза». Заключен контракт, срок выполнения работ до 25.02.2019 года;</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 ПИР на устройство вытяжной </w:t>
      </w:r>
      <w:proofErr w:type="spellStart"/>
      <w:r w:rsidRPr="007C1F48">
        <w:rPr>
          <w:rFonts w:ascii="Times New Roman" w:hAnsi="Times New Roman" w:cs="Times New Roman"/>
          <w:sz w:val="28"/>
          <w:szCs w:val="28"/>
        </w:rPr>
        <w:t>противодымной</w:t>
      </w:r>
      <w:proofErr w:type="spellEnd"/>
      <w:r w:rsidRPr="007C1F48">
        <w:rPr>
          <w:rFonts w:ascii="Times New Roman" w:hAnsi="Times New Roman" w:cs="Times New Roman"/>
          <w:sz w:val="28"/>
          <w:szCs w:val="28"/>
        </w:rPr>
        <w:t xml:space="preserve"> вентиляции в МБУК Театр кукол «Волшебная флейта». По состоянию на 07.12.2018 торги не состоялись;</w:t>
      </w:r>
    </w:p>
    <w:p w:rsidR="00796503" w:rsidRPr="007C1F48" w:rsidRDefault="00796503" w:rsidP="00796503">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ПИР по устройству скатной кровли МБУ ДО «Детская школа искусств». Заключен контракт, срок выполнения работ до 08.12.2018.</w:t>
      </w:r>
    </w:p>
    <w:p w:rsidR="00AC4A20" w:rsidRPr="007C1F48" w:rsidRDefault="00AC4A20" w:rsidP="00AC4A20">
      <w:pPr>
        <w:spacing w:after="0" w:line="240" w:lineRule="auto"/>
        <w:ind w:firstLine="851"/>
        <w:jc w:val="both"/>
        <w:rPr>
          <w:rFonts w:ascii="Times New Roman" w:eastAsia="Calibri" w:hAnsi="Times New Roman" w:cs="Times New Roman"/>
          <w:bCs/>
          <w:color w:val="000000"/>
          <w:sz w:val="24"/>
          <w:szCs w:val="24"/>
        </w:rPr>
      </w:pPr>
    </w:p>
    <w:p w:rsidR="00796503" w:rsidRDefault="00796503" w:rsidP="00AC4A20">
      <w:pPr>
        <w:spacing w:after="0" w:line="240" w:lineRule="auto"/>
        <w:ind w:firstLine="851"/>
        <w:jc w:val="both"/>
        <w:rPr>
          <w:rFonts w:ascii="Times New Roman" w:eastAsia="Calibri" w:hAnsi="Times New Roman" w:cs="Times New Roman"/>
          <w:bCs/>
          <w:color w:val="000000"/>
          <w:sz w:val="24"/>
          <w:szCs w:val="24"/>
        </w:rPr>
      </w:pPr>
    </w:p>
    <w:p w:rsidR="003246CE" w:rsidRDefault="003246CE" w:rsidP="00AC4A20">
      <w:pPr>
        <w:spacing w:after="0" w:line="240" w:lineRule="auto"/>
        <w:ind w:firstLine="851"/>
        <w:jc w:val="both"/>
        <w:rPr>
          <w:rFonts w:ascii="Times New Roman" w:eastAsia="Calibri" w:hAnsi="Times New Roman" w:cs="Times New Roman"/>
          <w:bCs/>
          <w:color w:val="000000"/>
          <w:sz w:val="24"/>
          <w:szCs w:val="24"/>
        </w:rPr>
      </w:pPr>
    </w:p>
    <w:p w:rsidR="003246CE" w:rsidRDefault="003246CE" w:rsidP="00AC4A20">
      <w:pPr>
        <w:spacing w:after="0" w:line="240" w:lineRule="auto"/>
        <w:ind w:firstLine="851"/>
        <w:jc w:val="both"/>
        <w:rPr>
          <w:rFonts w:ascii="Times New Roman" w:eastAsia="Calibri" w:hAnsi="Times New Roman" w:cs="Times New Roman"/>
          <w:bCs/>
          <w:color w:val="000000"/>
          <w:sz w:val="24"/>
          <w:szCs w:val="24"/>
        </w:rPr>
      </w:pPr>
    </w:p>
    <w:p w:rsidR="003246CE" w:rsidRDefault="003246CE" w:rsidP="00AC4A20">
      <w:pPr>
        <w:spacing w:after="0" w:line="240" w:lineRule="auto"/>
        <w:ind w:firstLine="851"/>
        <w:jc w:val="both"/>
        <w:rPr>
          <w:rFonts w:ascii="Times New Roman" w:eastAsia="Calibri" w:hAnsi="Times New Roman" w:cs="Times New Roman"/>
          <w:bCs/>
          <w:color w:val="000000"/>
          <w:sz w:val="24"/>
          <w:szCs w:val="24"/>
        </w:rPr>
      </w:pPr>
    </w:p>
    <w:p w:rsidR="003246CE" w:rsidRPr="007C1F48" w:rsidRDefault="003246CE" w:rsidP="00AC4A20">
      <w:pPr>
        <w:spacing w:after="0" w:line="240" w:lineRule="auto"/>
        <w:ind w:firstLine="851"/>
        <w:jc w:val="both"/>
        <w:rPr>
          <w:rFonts w:ascii="Times New Roman" w:eastAsia="Calibri" w:hAnsi="Times New Roman" w:cs="Times New Roman"/>
          <w:bCs/>
          <w:color w:val="000000"/>
          <w:sz w:val="24"/>
          <w:szCs w:val="24"/>
        </w:rPr>
      </w:pPr>
    </w:p>
    <w:p w:rsidR="00D72D46" w:rsidRPr="007C1F48" w:rsidRDefault="003711A9" w:rsidP="007B30E5">
      <w:pPr>
        <w:autoSpaceDE w:val="0"/>
        <w:autoSpaceDN w:val="0"/>
        <w:adjustRightInd w:val="0"/>
        <w:spacing w:after="0" w:line="240" w:lineRule="auto"/>
        <w:jc w:val="both"/>
        <w:rPr>
          <w:rFonts w:ascii="Times New Roman" w:hAnsi="Times New Roman"/>
          <w:b/>
          <w:sz w:val="28"/>
          <w:szCs w:val="28"/>
        </w:rPr>
      </w:pPr>
      <w:r w:rsidRPr="007C1F48">
        <w:rPr>
          <w:rFonts w:ascii="Times New Roman" w:hAnsi="Times New Roman" w:cs="Times New Roman"/>
          <w:b/>
          <w:sz w:val="28"/>
          <w:szCs w:val="28"/>
        </w:rPr>
        <w:lastRenderedPageBreak/>
        <w:t>2.2.</w:t>
      </w:r>
      <w:proofErr w:type="gramStart"/>
      <w:r w:rsidRPr="007C1F48">
        <w:rPr>
          <w:rFonts w:ascii="Times New Roman" w:hAnsi="Times New Roman" w:cs="Times New Roman"/>
          <w:b/>
          <w:sz w:val="28"/>
          <w:szCs w:val="28"/>
        </w:rPr>
        <w:t>2.</w:t>
      </w:r>
      <w:r w:rsidR="00D72D46" w:rsidRPr="007C1F48">
        <w:rPr>
          <w:rFonts w:ascii="Times New Roman" w:hAnsi="Times New Roman"/>
          <w:b/>
          <w:sz w:val="28"/>
          <w:szCs w:val="28"/>
        </w:rPr>
        <w:t>М</w:t>
      </w:r>
      <w:r w:rsidRPr="007C1F48">
        <w:rPr>
          <w:rFonts w:ascii="Times New Roman" w:hAnsi="Times New Roman"/>
          <w:b/>
          <w:color w:val="000000"/>
          <w:sz w:val="28"/>
          <w:szCs w:val="28"/>
        </w:rPr>
        <w:t>униципальная</w:t>
      </w:r>
      <w:proofErr w:type="gramEnd"/>
      <w:r w:rsidRPr="007C1F48">
        <w:rPr>
          <w:rFonts w:ascii="Times New Roman" w:hAnsi="Times New Roman"/>
          <w:b/>
          <w:color w:val="000000"/>
          <w:sz w:val="28"/>
          <w:szCs w:val="28"/>
        </w:rPr>
        <w:t xml:space="preserve"> </w:t>
      </w:r>
      <w:r w:rsidR="00D72D46" w:rsidRPr="007C1F48">
        <w:rPr>
          <w:rFonts w:ascii="Times New Roman" w:hAnsi="Times New Roman"/>
          <w:b/>
          <w:color w:val="000000"/>
          <w:sz w:val="28"/>
          <w:szCs w:val="28"/>
        </w:rPr>
        <w:t xml:space="preserve">программа </w:t>
      </w:r>
      <w:r w:rsidR="00D72D46" w:rsidRPr="007C1F48">
        <w:rPr>
          <w:rFonts w:ascii="Times New Roman" w:hAnsi="Times New Roman"/>
          <w:b/>
          <w:sz w:val="28"/>
          <w:szCs w:val="28"/>
        </w:rPr>
        <w:t>«Развитие физической культуры и спорта в городе Нефтеюганске на 2014-2020 годы»</w:t>
      </w:r>
    </w:p>
    <w:p w:rsidR="00D72D46" w:rsidRPr="007C1F48" w:rsidRDefault="00D72D46" w:rsidP="007B30E5">
      <w:pPr>
        <w:spacing w:after="0" w:line="240" w:lineRule="auto"/>
        <w:ind w:firstLine="709"/>
        <w:jc w:val="both"/>
        <w:rPr>
          <w:rFonts w:ascii="Times New Roman" w:eastAsia="Calibri" w:hAnsi="Times New Roman" w:cs="Times New Roman"/>
          <w:b/>
          <w:sz w:val="28"/>
          <w:szCs w:val="28"/>
        </w:rPr>
      </w:pPr>
      <w:r w:rsidRPr="007C1F48">
        <w:rPr>
          <w:rFonts w:ascii="Times New Roman" w:hAnsi="Times New Roman"/>
          <w:sz w:val="28"/>
          <w:szCs w:val="28"/>
        </w:rPr>
        <w:t xml:space="preserve">В рамках реализации муниципальной программы предусмотрено финансирование в сумме </w:t>
      </w:r>
      <w:r w:rsidR="002060CD" w:rsidRPr="007C1F48">
        <w:rPr>
          <w:rFonts w:ascii="Times New Roman" w:hAnsi="Times New Roman"/>
          <w:sz w:val="28"/>
          <w:szCs w:val="28"/>
        </w:rPr>
        <w:t>637 287,119</w:t>
      </w:r>
      <w:r w:rsidR="004A492F" w:rsidRPr="007C1F48">
        <w:rPr>
          <w:rFonts w:ascii="Times New Roman" w:hAnsi="Times New Roman"/>
          <w:sz w:val="28"/>
          <w:szCs w:val="28"/>
        </w:rPr>
        <w:t xml:space="preserve"> </w:t>
      </w:r>
      <w:r w:rsidR="00D4290A" w:rsidRPr="007C1F48">
        <w:rPr>
          <w:rFonts w:ascii="Times New Roman" w:hAnsi="Times New Roman"/>
          <w:sz w:val="28"/>
          <w:szCs w:val="28"/>
        </w:rPr>
        <w:t xml:space="preserve">тыс. </w:t>
      </w:r>
      <w:r w:rsidR="004D0BDD" w:rsidRPr="007C1F48">
        <w:rPr>
          <w:rFonts w:ascii="Times New Roman" w:hAnsi="Times New Roman"/>
          <w:sz w:val="28"/>
          <w:szCs w:val="28"/>
        </w:rPr>
        <w:t>рублей</w:t>
      </w:r>
      <w:r w:rsidRPr="007C1F48">
        <w:rPr>
          <w:rFonts w:ascii="Times New Roman" w:hAnsi="Times New Roman"/>
          <w:sz w:val="28"/>
          <w:szCs w:val="28"/>
        </w:rPr>
        <w:t xml:space="preserve">, </w:t>
      </w:r>
      <w:r w:rsidRPr="007C1F48">
        <w:rPr>
          <w:rFonts w:ascii="Times New Roman" w:eastAsia="Calibri" w:hAnsi="Times New Roman"/>
          <w:sz w:val="28"/>
          <w:szCs w:val="28"/>
        </w:rPr>
        <w:t xml:space="preserve">фактически </w:t>
      </w:r>
      <w:r w:rsidRPr="007C1F48">
        <w:rPr>
          <w:rFonts w:ascii="Times New Roman" w:eastAsia="Calibri" w:hAnsi="Times New Roman" w:cs="Times New Roman"/>
          <w:sz w:val="28"/>
          <w:szCs w:val="28"/>
        </w:rPr>
        <w:t xml:space="preserve">исполнено </w:t>
      </w:r>
      <w:r w:rsidR="002060CD" w:rsidRPr="007C1F48">
        <w:rPr>
          <w:rFonts w:ascii="Times New Roman" w:eastAsia="Calibri" w:hAnsi="Times New Roman" w:cs="Times New Roman"/>
          <w:sz w:val="28"/>
          <w:szCs w:val="28"/>
        </w:rPr>
        <w:t>541 750,500</w:t>
      </w:r>
      <w:r w:rsidR="004A492F" w:rsidRPr="007C1F48">
        <w:rPr>
          <w:rFonts w:ascii="Times New Roman" w:eastAsia="Calibri" w:hAnsi="Times New Roman" w:cs="Times New Roman"/>
          <w:sz w:val="28"/>
          <w:szCs w:val="28"/>
        </w:rPr>
        <w:t xml:space="preserve"> </w:t>
      </w:r>
      <w:r w:rsidR="00D4290A" w:rsidRPr="007C1F48">
        <w:rPr>
          <w:rFonts w:ascii="Times New Roman" w:eastAsia="Calibri" w:hAnsi="Times New Roman" w:cs="Times New Roman"/>
          <w:sz w:val="28"/>
          <w:szCs w:val="28"/>
        </w:rPr>
        <w:t xml:space="preserve">тыс. </w:t>
      </w:r>
      <w:r w:rsidR="004D0BDD" w:rsidRPr="007C1F48">
        <w:rPr>
          <w:rFonts w:ascii="Times New Roman" w:eastAsia="Calibri" w:hAnsi="Times New Roman" w:cs="Times New Roman"/>
          <w:sz w:val="28"/>
          <w:szCs w:val="28"/>
        </w:rPr>
        <w:t>рублей</w:t>
      </w:r>
      <w:r w:rsidRPr="007C1F48">
        <w:rPr>
          <w:rFonts w:ascii="Times New Roman" w:eastAsia="Calibri" w:hAnsi="Times New Roman" w:cs="Times New Roman"/>
          <w:sz w:val="28"/>
          <w:szCs w:val="28"/>
        </w:rPr>
        <w:t xml:space="preserve">, что </w:t>
      </w:r>
      <w:r w:rsidR="002060CD" w:rsidRPr="007C1F48">
        <w:rPr>
          <w:rFonts w:ascii="Times New Roman" w:eastAsia="Calibri" w:hAnsi="Times New Roman" w:cs="Times New Roman"/>
          <w:sz w:val="28"/>
          <w:szCs w:val="28"/>
        </w:rPr>
        <w:t>составляет 85,0</w:t>
      </w:r>
      <w:r w:rsidR="004A492F" w:rsidRPr="007C1F48">
        <w:rPr>
          <w:rFonts w:ascii="Times New Roman" w:eastAsia="Calibri" w:hAnsi="Times New Roman" w:cs="Times New Roman"/>
          <w:sz w:val="28"/>
          <w:szCs w:val="28"/>
        </w:rPr>
        <w:t xml:space="preserve"> </w:t>
      </w:r>
      <w:r w:rsidR="00DE48F8" w:rsidRPr="007C1F48">
        <w:rPr>
          <w:rFonts w:ascii="Times New Roman" w:eastAsia="Calibri" w:hAnsi="Times New Roman" w:cs="Times New Roman"/>
          <w:sz w:val="28"/>
          <w:szCs w:val="28"/>
        </w:rPr>
        <w:t xml:space="preserve">% от плана на </w:t>
      </w:r>
      <w:r w:rsidRPr="007C1F48">
        <w:rPr>
          <w:rFonts w:ascii="Times New Roman" w:eastAsia="Calibri" w:hAnsi="Times New Roman" w:cs="Times New Roman"/>
          <w:sz w:val="28"/>
          <w:szCs w:val="28"/>
        </w:rPr>
        <w:t>201</w:t>
      </w:r>
      <w:r w:rsidR="002060CD" w:rsidRPr="007C1F48">
        <w:rPr>
          <w:rFonts w:ascii="Times New Roman" w:eastAsia="Calibri" w:hAnsi="Times New Roman" w:cs="Times New Roman"/>
          <w:sz w:val="28"/>
          <w:szCs w:val="28"/>
        </w:rPr>
        <w:t>8</w:t>
      </w:r>
      <w:r w:rsidR="00DE48F8" w:rsidRPr="007C1F48">
        <w:rPr>
          <w:rFonts w:ascii="Times New Roman" w:eastAsia="Calibri" w:hAnsi="Times New Roman" w:cs="Times New Roman"/>
          <w:sz w:val="28"/>
          <w:szCs w:val="28"/>
        </w:rPr>
        <w:t xml:space="preserve"> год.</w:t>
      </w:r>
    </w:p>
    <w:p w:rsidR="00D32EFD" w:rsidRPr="007C1F48" w:rsidRDefault="00E33351" w:rsidP="00D32EFD">
      <w:pPr>
        <w:pStyle w:val="af8"/>
        <w:jc w:val="both"/>
        <w:rPr>
          <w:rFonts w:ascii="Times New Roman" w:hAnsi="Times New Roman" w:cs="Times New Roman"/>
          <w:i/>
          <w:sz w:val="28"/>
          <w:szCs w:val="28"/>
          <w:u w:val="single"/>
        </w:rPr>
      </w:pPr>
      <w:r w:rsidRPr="007C1F48">
        <w:rPr>
          <w:rFonts w:ascii="Times New Roman" w:hAnsi="Times New Roman" w:cs="Times New Roman"/>
          <w:i/>
          <w:sz w:val="28"/>
          <w:szCs w:val="28"/>
          <w:u w:val="single"/>
        </w:rPr>
        <w:t xml:space="preserve"> </w:t>
      </w:r>
      <w:r w:rsidR="00D235DA" w:rsidRPr="007C1F48">
        <w:rPr>
          <w:rFonts w:ascii="Times New Roman" w:hAnsi="Times New Roman" w:cs="Times New Roman"/>
          <w:i/>
          <w:sz w:val="28"/>
          <w:szCs w:val="28"/>
          <w:u w:val="single"/>
        </w:rPr>
        <w:t>П</w:t>
      </w:r>
      <w:r w:rsidR="00D32EFD" w:rsidRPr="007C1F48">
        <w:rPr>
          <w:rFonts w:ascii="Times New Roman" w:hAnsi="Times New Roman" w:cs="Times New Roman"/>
          <w:i/>
          <w:sz w:val="28"/>
          <w:szCs w:val="28"/>
          <w:u w:val="single"/>
        </w:rPr>
        <w:t>одпрограмм</w:t>
      </w:r>
      <w:r w:rsidR="00D235DA" w:rsidRPr="007C1F48">
        <w:rPr>
          <w:rFonts w:ascii="Times New Roman" w:hAnsi="Times New Roman" w:cs="Times New Roman"/>
          <w:i/>
          <w:sz w:val="28"/>
          <w:szCs w:val="28"/>
          <w:u w:val="single"/>
        </w:rPr>
        <w:t>а</w:t>
      </w:r>
      <w:r w:rsidR="00D32EFD" w:rsidRPr="007C1F48">
        <w:rPr>
          <w:rFonts w:ascii="Times New Roman" w:hAnsi="Times New Roman" w:cs="Times New Roman"/>
          <w:i/>
          <w:sz w:val="28"/>
          <w:szCs w:val="28"/>
          <w:u w:val="single"/>
        </w:rPr>
        <w:t xml:space="preserve"> 1 «Развитие системы массовой физической культуры, подготовки спортивного резерва и спорта высших достижений»</w:t>
      </w:r>
    </w:p>
    <w:p w:rsidR="00D32EFD" w:rsidRPr="007C1F48" w:rsidRDefault="00D32EFD" w:rsidP="00D32EFD">
      <w:pPr>
        <w:spacing w:after="0"/>
        <w:ind w:firstLine="708"/>
        <w:jc w:val="both"/>
        <w:rPr>
          <w:rFonts w:ascii="Times New Roman" w:hAnsi="Times New Roman" w:cs="Times New Roman"/>
          <w:sz w:val="28"/>
          <w:szCs w:val="28"/>
        </w:rPr>
      </w:pPr>
      <w:r w:rsidRPr="007C1F48">
        <w:rPr>
          <w:rFonts w:ascii="Times New Roman" w:hAnsi="Times New Roman" w:cs="Times New Roman"/>
          <w:sz w:val="28"/>
          <w:szCs w:val="28"/>
        </w:rPr>
        <w:t>В 2018 году количество лиц систематически занимающихся физической культурой и спортом составило 28 968</w:t>
      </w:r>
      <w:r w:rsidRPr="007C1F48">
        <w:rPr>
          <w:rFonts w:ascii="Times New Roman" w:hAnsi="Times New Roman" w:cs="Times New Roman"/>
          <w:sz w:val="28"/>
          <w:szCs w:val="28"/>
          <w:lang w:eastAsia="en-US" w:bidi="en-US"/>
        </w:rPr>
        <w:t xml:space="preserve"> человек, или </w:t>
      </w:r>
      <w:r w:rsidRPr="007C1F48">
        <w:rPr>
          <w:rFonts w:ascii="Times New Roman" w:hAnsi="Times New Roman" w:cs="Times New Roman"/>
          <w:sz w:val="28"/>
          <w:szCs w:val="28"/>
        </w:rPr>
        <w:t>23,9 % из числа лиц, проживающих в городе Нефтеюганске в возрасте от 3 до 79 лет.</w:t>
      </w:r>
    </w:p>
    <w:p w:rsidR="00D32EFD" w:rsidRPr="007C1F48" w:rsidRDefault="00D32EFD" w:rsidP="00D32EFD">
      <w:pPr>
        <w:spacing w:after="0"/>
        <w:ind w:firstLine="708"/>
        <w:jc w:val="both"/>
        <w:rPr>
          <w:rFonts w:ascii="Times New Roman" w:hAnsi="Times New Roman" w:cs="Times New Roman"/>
          <w:sz w:val="28"/>
          <w:szCs w:val="28"/>
        </w:rPr>
      </w:pPr>
      <w:r w:rsidRPr="007C1F48">
        <w:rPr>
          <w:rFonts w:ascii="Times New Roman" w:hAnsi="Times New Roman" w:cs="Times New Roman"/>
          <w:spacing w:val="2"/>
          <w:sz w:val="28"/>
          <w:szCs w:val="28"/>
        </w:rPr>
        <w:t xml:space="preserve">Обеспеченность плавательными бассейнами составляет 22,3 % </w:t>
      </w:r>
      <w:r w:rsidRPr="007C1F48">
        <w:rPr>
          <w:rFonts w:ascii="Times New Roman" w:hAnsi="Times New Roman" w:cs="Times New Roman"/>
          <w:sz w:val="28"/>
          <w:szCs w:val="28"/>
        </w:rPr>
        <w:t>от норматива, установленного в Российской Федерации, при средне окружном               17,7 %.</w:t>
      </w:r>
    </w:p>
    <w:p w:rsidR="00D32EFD" w:rsidRPr="007C1F48" w:rsidRDefault="00D32EFD" w:rsidP="00D32EFD">
      <w:pPr>
        <w:spacing w:after="0"/>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Всего в городе функционирует 131 спортивные сооружение различной ведомственной принадлежности с единовременной пропускной способностью 3691 человек, что составляет 24,8 % от норматива, установленного в Российской Федерации </w:t>
      </w:r>
    </w:p>
    <w:p w:rsidR="00D32EFD" w:rsidRPr="007C1F48" w:rsidRDefault="00D32EFD" w:rsidP="00D32EFD">
      <w:pPr>
        <w:spacing w:after="0"/>
        <w:ind w:firstLine="708"/>
        <w:jc w:val="both"/>
        <w:rPr>
          <w:rFonts w:ascii="Times New Roman" w:hAnsi="Times New Roman" w:cs="Times New Roman"/>
          <w:sz w:val="28"/>
          <w:szCs w:val="28"/>
        </w:rPr>
      </w:pPr>
      <w:r w:rsidRPr="007C1F48">
        <w:rPr>
          <w:rFonts w:ascii="Times New Roman" w:hAnsi="Times New Roman" w:cs="Times New Roman"/>
          <w:sz w:val="28"/>
          <w:szCs w:val="28"/>
        </w:rPr>
        <w:t>На территории города Нефтеюганска расположены 63 плоскостных спортивных сооружения, общей площадью 60 310,0 м</w:t>
      </w:r>
      <w:r w:rsidRPr="007C1F48">
        <w:rPr>
          <w:rFonts w:ascii="Times New Roman" w:hAnsi="Times New Roman" w:cs="Times New Roman"/>
          <w:sz w:val="28"/>
          <w:szCs w:val="28"/>
          <w:vertAlign w:val="superscript"/>
        </w:rPr>
        <w:t>2</w:t>
      </w:r>
      <w:r w:rsidRPr="007C1F48">
        <w:rPr>
          <w:rFonts w:ascii="Times New Roman" w:hAnsi="Times New Roman" w:cs="Times New Roman"/>
          <w:sz w:val="28"/>
          <w:szCs w:val="28"/>
        </w:rPr>
        <w:t>, что составляет 25,0 % от норматива, установленного в Российской Федерации.</w:t>
      </w:r>
    </w:p>
    <w:p w:rsidR="00D32EFD" w:rsidRPr="007C1F48" w:rsidRDefault="00D32EFD" w:rsidP="00D32EFD">
      <w:pPr>
        <w:spacing w:after="0"/>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На большинстве спортивных площадок, пригодных для занятий физической культурой, занятия проходят не организованно, в основном в вечернее время летнего периода. Очень популярны среди населения такие виды спорта как мини-футбол, волейбол, баскетбол, легкая атлетика, занятия по общей физической подготовке, </w:t>
      </w:r>
      <w:r w:rsidRPr="007C1F48">
        <w:rPr>
          <w:rFonts w:ascii="Times New Roman" w:hAnsi="Times New Roman" w:cs="Times New Roman"/>
          <w:color w:val="252525"/>
          <w:sz w:val="28"/>
          <w:szCs w:val="28"/>
          <w:shd w:val="clear" w:color="auto" w:fill="FFFFFF"/>
        </w:rPr>
        <w:t>одно из разновидностей массовых занятий</w:t>
      </w:r>
      <w:r w:rsidRPr="007C1F48">
        <w:rPr>
          <w:rFonts w:ascii="Times New Roman" w:hAnsi="Times New Roman" w:cs="Times New Roman"/>
          <w:sz w:val="28"/>
          <w:szCs w:val="28"/>
        </w:rPr>
        <w:t xml:space="preserve"> - </w:t>
      </w:r>
      <w:r w:rsidRPr="007C1F48">
        <w:rPr>
          <w:rFonts w:ascii="Times New Roman" w:hAnsi="Times New Roman" w:cs="Times New Roman"/>
          <w:sz w:val="28"/>
          <w:szCs w:val="28"/>
          <w:lang w:val="en-US"/>
        </w:rPr>
        <w:t>Street</w:t>
      </w:r>
      <w:r w:rsidRPr="007C1F48">
        <w:rPr>
          <w:rFonts w:ascii="Times New Roman" w:hAnsi="Times New Roman" w:cs="Times New Roman"/>
          <w:sz w:val="28"/>
          <w:szCs w:val="28"/>
        </w:rPr>
        <w:t xml:space="preserve"> </w:t>
      </w:r>
      <w:r w:rsidRPr="007C1F48">
        <w:rPr>
          <w:rFonts w:ascii="Times New Roman" w:hAnsi="Times New Roman" w:cs="Times New Roman"/>
          <w:sz w:val="28"/>
          <w:szCs w:val="28"/>
          <w:lang w:val="en-US"/>
        </w:rPr>
        <w:t>Workout</w:t>
      </w:r>
      <w:r w:rsidRPr="007C1F48">
        <w:rPr>
          <w:rFonts w:ascii="Times New Roman" w:hAnsi="Times New Roman" w:cs="Times New Roman"/>
          <w:color w:val="252525"/>
          <w:sz w:val="28"/>
          <w:szCs w:val="28"/>
          <w:shd w:val="clear" w:color="auto" w:fill="FFFFFF"/>
        </w:rPr>
        <w:t xml:space="preserve">. </w:t>
      </w:r>
    </w:p>
    <w:p w:rsidR="00D32EFD" w:rsidRPr="007C1F48" w:rsidRDefault="00D32EFD" w:rsidP="00D32EFD">
      <w:pPr>
        <w:spacing w:after="0"/>
        <w:ind w:firstLine="708"/>
        <w:jc w:val="both"/>
        <w:rPr>
          <w:rFonts w:ascii="Times New Roman" w:hAnsi="Times New Roman" w:cs="Times New Roman"/>
          <w:sz w:val="28"/>
          <w:szCs w:val="28"/>
        </w:rPr>
      </w:pPr>
      <w:r w:rsidRPr="007C1F48">
        <w:rPr>
          <w:rFonts w:ascii="Times New Roman" w:hAnsi="Times New Roman" w:cs="Times New Roman"/>
          <w:sz w:val="28"/>
          <w:szCs w:val="28"/>
        </w:rPr>
        <w:t>Комитетом физической культуры и спорта совместно</w:t>
      </w:r>
      <w:r w:rsidRPr="007C1F48">
        <w:rPr>
          <w:rFonts w:ascii="Times New Roman" w:hAnsi="Times New Roman" w:cs="Times New Roman"/>
          <w:sz w:val="28"/>
          <w:szCs w:val="28"/>
          <w:shd w:val="clear" w:color="auto" w:fill="FFFFFF"/>
        </w:rPr>
        <w:t xml:space="preserve"> с муниципальным бюджетным учреждением центр физической культуры и спорта «Жемчужина Югры», организованна физкультурно-оздоровительная работа с населением города по месту жительства на спортивной площадке </w:t>
      </w:r>
      <w:r w:rsidRPr="007C1F48">
        <w:rPr>
          <w:rFonts w:ascii="Times New Roman" w:hAnsi="Times New Roman" w:cs="Times New Roman"/>
          <w:sz w:val="28"/>
          <w:szCs w:val="28"/>
        </w:rPr>
        <w:t>в 14 микрорайоне, около домов № 45, 48, 49, по видам спорта футбол, волейбол, баскетбол, подвижные игры. Утверждено расписание работы площадки, закреплен инструктор по спорту, одной из основных задач которого является организация занятий по видам спорта. Все занятия доступны и проводятся на безвозмездной основе. В зимний период организован прокат коньков для массового катания жителей и гостей города.</w:t>
      </w:r>
    </w:p>
    <w:p w:rsidR="00D32EFD" w:rsidRPr="007C1F48" w:rsidRDefault="00D32EFD" w:rsidP="00D32EFD">
      <w:pPr>
        <w:spacing w:after="0"/>
        <w:ind w:firstLine="708"/>
        <w:jc w:val="both"/>
        <w:rPr>
          <w:rFonts w:ascii="Times New Roman" w:hAnsi="Times New Roman" w:cs="Times New Roman"/>
          <w:sz w:val="28"/>
          <w:szCs w:val="28"/>
        </w:rPr>
      </w:pPr>
      <w:r w:rsidRPr="007C1F48">
        <w:rPr>
          <w:rFonts w:ascii="Times New Roman" w:hAnsi="Times New Roman" w:cs="Times New Roman"/>
          <w:sz w:val="28"/>
          <w:szCs w:val="28"/>
        </w:rPr>
        <w:t>В рамках проведения физкультурно-оздоровительных мероприятий среди населения города, за 2018 год осуществлялась следующая работа:</w:t>
      </w:r>
      <w:r w:rsidRPr="007C1F48">
        <w:rPr>
          <w:rFonts w:ascii="Times New Roman" w:hAnsi="Times New Roman" w:cs="Times New Roman"/>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4009"/>
        <w:gridCol w:w="2806"/>
      </w:tblGrid>
      <w:tr w:rsidR="00D32EFD" w:rsidRPr="007C1F48" w:rsidTr="00A72AD0">
        <w:tc>
          <w:tcPr>
            <w:tcW w:w="2843" w:type="dxa"/>
            <w:shd w:val="clear" w:color="auto" w:fill="auto"/>
            <w:vAlign w:val="center"/>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Наименования спортивного объекта</w:t>
            </w:r>
          </w:p>
        </w:tc>
        <w:tc>
          <w:tcPr>
            <w:tcW w:w="4073" w:type="dxa"/>
            <w:shd w:val="clear" w:color="auto" w:fill="auto"/>
            <w:vAlign w:val="center"/>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Наименование услуги</w:t>
            </w:r>
          </w:p>
        </w:tc>
        <w:tc>
          <w:tcPr>
            <w:tcW w:w="2842" w:type="dxa"/>
            <w:shd w:val="clear" w:color="auto" w:fill="auto"/>
            <w:vAlign w:val="center"/>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Количество</w:t>
            </w:r>
          </w:p>
        </w:tc>
      </w:tr>
      <w:tr w:rsidR="00D32EFD" w:rsidRPr="007C1F48" w:rsidTr="00A72AD0">
        <w:trPr>
          <w:trHeight w:val="246"/>
        </w:trPr>
        <w:tc>
          <w:tcPr>
            <w:tcW w:w="2843" w:type="dxa"/>
            <w:vMerge w:val="restart"/>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p>
          <w:p w:rsidR="00D32EFD" w:rsidRPr="007C1F48" w:rsidRDefault="00D32EFD" w:rsidP="00D32EFD">
            <w:pPr>
              <w:tabs>
                <w:tab w:val="left" w:pos="7920"/>
              </w:tabs>
              <w:spacing w:after="0" w:line="240" w:lineRule="auto"/>
              <w:jc w:val="center"/>
              <w:rPr>
                <w:rFonts w:ascii="Times New Roman" w:hAnsi="Times New Roman" w:cs="Times New Roman"/>
                <w:sz w:val="24"/>
                <w:szCs w:val="24"/>
              </w:rPr>
            </w:pPr>
          </w:p>
          <w:p w:rsidR="00D32EFD" w:rsidRPr="007C1F48" w:rsidRDefault="00D32EFD" w:rsidP="00D32EFD">
            <w:pPr>
              <w:tabs>
                <w:tab w:val="left" w:pos="7920"/>
              </w:tabs>
              <w:spacing w:after="0" w:line="240" w:lineRule="auto"/>
              <w:jc w:val="center"/>
              <w:rPr>
                <w:rFonts w:ascii="Times New Roman" w:hAnsi="Times New Roman" w:cs="Times New Roman"/>
                <w:sz w:val="24"/>
                <w:szCs w:val="24"/>
              </w:rPr>
            </w:pPr>
          </w:p>
          <w:p w:rsidR="00D32EFD" w:rsidRPr="007C1F48" w:rsidRDefault="00D32EFD" w:rsidP="00D32EFD">
            <w:pPr>
              <w:tabs>
                <w:tab w:val="left" w:pos="7920"/>
              </w:tabs>
              <w:spacing w:after="0" w:line="240" w:lineRule="auto"/>
              <w:jc w:val="center"/>
              <w:rPr>
                <w:rFonts w:ascii="Times New Roman" w:hAnsi="Times New Roman" w:cs="Times New Roman"/>
                <w:sz w:val="24"/>
                <w:szCs w:val="24"/>
              </w:rPr>
            </w:pPr>
          </w:p>
          <w:p w:rsidR="00D32EFD" w:rsidRPr="007C1F48" w:rsidRDefault="00D32EFD" w:rsidP="00D32EFD">
            <w:pPr>
              <w:tabs>
                <w:tab w:val="left" w:pos="7920"/>
              </w:tabs>
              <w:spacing w:after="0" w:line="240" w:lineRule="auto"/>
              <w:jc w:val="center"/>
              <w:rPr>
                <w:rFonts w:ascii="Times New Roman" w:hAnsi="Times New Roman" w:cs="Times New Roman"/>
                <w:sz w:val="24"/>
                <w:szCs w:val="24"/>
              </w:rPr>
            </w:pPr>
            <w:proofErr w:type="spellStart"/>
            <w:r w:rsidRPr="007C1F48">
              <w:rPr>
                <w:rFonts w:ascii="Times New Roman" w:hAnsi="Times New Roman" w:cs="Times New Roman"/>
                <w:sz w:val="24"/>
                <w:szCs w:val="24"/>
              </w:rPr>
              <w:t>ЦФКиС</w:t>
            </w:r>
            <w:proofErr w:type="spellEnd"/>
            <w:r w:rsidRPr="007C1F48">
              <w:rPr>
                <w:rFonts w:ascii="Times New Roman" w:hAnsi="Times New Roman" w:cs="Times New Roman"/>
                <w:sz w:val="24"/>
                <w:szCs w:val="24"/>
              </w:rPr>
              <w:t xml:space="preserve"> «Жемчужина Югры»</w:t>
            </w:r>
          </w:p>
        </w:tc>
        <w:tc>
          <w:tcPr>
            <w:tcW w:w="4073" w:type="dxa"/>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lastRenderedPageBreak/>
              <w:t>Бассейн</w:t>
            </w:r>
          </w:p>
        </w:tc>
        <w:tc>
          <w:tcPr>
            <w:tcW w:w="2842" w:type="dxa"/>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30389 чел.</w:t>
            </w:r>
          </w:p>
        </w:tc>
      </w:tr>
      <w:tr w:rsidR="00D32EFD" w:rsidRPr="007C1F48" w:rsidTr="00A72AD0">
        <w:trPr>
          <w:trHeight w:val="337"/>
        </w:trPr>
        <w:tc>
          <w:tcPr>
            <w:tcW w:w="2843" w:type="dxa"/>
            <w:vMerge/>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p>
        </w:tc>
        <w:tc>
          <w:tcPr>
            <w:tcW w:w="4073" w:type="dxa"/>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Аквапарк</w:t>
            </w:r>
          </w:p>
        </w:tc>
        <w:tc>
          <w:tcPr>
            <w:tcW w:w="2842" w:type="dxa"/>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19640 чел.</w:t>
            </w:r>
          </w:p>
        </w:tc>
      </w:tr>
      <w:tr w:rsidR="00D32EFD" w:rsidRPr="007C1F48" w:rsidTr="00A72AD0">
        <w:trPr>
          <w:trHeight w:val="257"/>
        </w:trPr>
        <w:tc>
          <w:tcPr>
            <w:tcW w:w="2843" w:type="dxa"/>
            <w:vMerge/>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p>
        </w:tc>
        <w:tc>
          <w:tcPr>
            <w:tcW w:w="4073" w:type="dxa"/>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 xml:space="preserve">Ледовый каток (прокат коньков 1, 14 </w:t>
            </w:r>
            <w:proofErr w:type="spellStart"/>
            <w:r w:rsidRPr="007C1F48">
              <w:rPr>
                <w:rFonts w:ascii="Times New Roman" w:hAnsi="Times New Roman" w:cs="Times New Roman"/>
                <w:sz w:val="24"/>
                <w:szCs w:val="24"/>
              </w:rPr>
              <w:t>мкр</w:t>
            </w:r>
            <w:proofErr w:type="spellEnd"/>
            <w:r w:rsidRPr="007C1F48">
              <w:rPr>
                <w:rFonts w:ascii="Times New Roman" w:hAnsi="Times New Roman" w:cs="Times New Roman"/>
                <w:sz w:val="24"/>
                <w:szCs w:val="24"/>
              </w:rPr>
              <w:t>.)</w:t>
            </w:r>
          </w:p>
        </w:tc>
        <w:tc>
          <w:tcPr>
            <w:tcW w:w="2842" w:type="dxa"/>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8722 чел.</w:t>
            </w:r>
          </w:p>
        </w:tc>
      </w:tr>
      <w:tr w:rsidR="00D32EFD" w:rsidRPr="007C1F48" w:rsidTr="00A72AD0">
        <w:trPr>
          <w:trHeight w:val="279"/>
        </w:trPr>
        <w:tc>
          <w:tcPr>
            <w:tcW w:w="2843" w:type="dxa"/>
            <w:vMerge/>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p>
        </w:tc>
        <w:tc>
          <w:tcPr>
            <w:tcW w:w="4073" w:type="dxa"/>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Фитнес</w:t>
            </w:r>
          </w:p>
        </w:tc>
        <w:tc>
          <w:tcPr>
            <w:tcW w:w="2842" w:type="dxa"/>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4980 абонементов</w:t>
            </w:r>
          </w:p>
        </w:tc>
      </w:tr>
      <w:tr w:rsidR="00D32EFD" w:rsidRPr="007C1F48" w:rsidTr="00A72AD0">
        <w:trPr>
          <w:trHeight w:val="309"/>
        </w:trPr>
        <w:tc>
          <w:tcPr>
            <w:tcW w:w="2843" w:type="dxa"/>
            <w:vMerge/>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p>
        </w:tc>
        <w:tc>
          <w:tcPr>
            <w:tcW w:w="4073" w:type="dxa"/>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proofErr w:type="spellStart"/>
            <w:r w:rsidRPr="007C1F48">
              <w:rPr>
                <w:rFonts w:ascii="Times New Roman" w:hAnsi="Times New Roman" w:cs="Times New Roman"/>
                <w:sz w:val="24"/>
                <w:szCs w:val="24"/>
              </w:rPr>
              <w:t>Аквааэробика</w:t>
            </w:r>
            <w:proofErr w:type="spellEnd"/>
          </w:p>
        </w:tc>
        <w:tc>
          <w:tcPr>
            <w:tcW w:w="2842" w:type="dxa"/>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1806 абонементов</w:t>
            </w:r>
          </w:p>
        </w:tc>
      </w:tr>
      <w:tr w:rsidR="00D32EFD" w:rsidRPr="007C1F48" w:rsidTr="00A72AD0">
        <w:trPr>
          <w:trHeight w:val="356"/>
        </w:trPr>
        <w:tc>
          <w:tcPr>
            <w:tcW w:w="2843" w:type="dxa"/>
            <w:vMerge/>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p>
        </w:tc>
        <w:tc>
          <w:tcPr>
            <w:tcW w:w="4073" w:type="dxa"/>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Плавание (дошкольники)</w:t>
            </w:r>
          </w:p>
        </w:tc>
        <w:tc>
          <w:tcPr>
            <w:tcW w:w="2842" w:type="dxa"/>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11 583 абонементов</w:t>
            </w:r>
          </w:p>
        </w:tc>
      </w:tr>
      <w:tr w:rsidR="00D32EFD" w:rsidRPr="007C1F48" w:rsidTr="00A72AD0">
        <w:trPr>
          <w:trHeight w:val="272"/>
        </w:trPr>
        <w:tc>
          <w:tcPr>
            <w:tcW w:w="2843" w:type="dxa"/>
            <w:vMerge/>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p>
        </w:tc>
        <w:tc>
          <w:tcPr>
            <w:tcW w:w="4073" w:type="dxa"/>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Баня</w:t>
            </w:r>
          </w:p>
        </w:tc>
        <w:tc>
          <w:tcPr>
            <w:tcW w:w="2842" w:type="dxa"/>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5418 чел.</w:t>
            </w:r>
          </w:p>
        </w:tc>
      </w:tr>
      <w:tr w:rsidR="00D32EFD" w:rsidRPr="007C1F48" w:rsidTr="00A72AD0">
        <w:trPr>
          <w:trHeight w:val="235"/>
        </w:trPr>
        <w:tc>
          <w:tcPr>
            <w:tcW w:w="2843" w:type="dxa"/>
            <w:vMerge/>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p>
        </w:tc>
        <w:tc>
          <w:tcPr>
            <w:tcW w:w="4073" w:type="dxa"/>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Тренажерный зал</w:t>
            </w:r>
          </w:p>
        </w:tc>
        <w:tc>
          <w:tcPr>
            <w:tcW w:w="2842" w:type="dxa"/>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7 318 абонементов</w:t>
            </w:r>
          </w:p>
        </w:tc>
      </w:tr>
      <w:tr w:rsidR="00D32EFD" w:rsidRPr="007C1F48" w:rsidTr="00A72AD0">
        <w:trPr>
          <w:trHeight w:val="281"/>
        </w:trPr>
        <w:tc>
          <w:tcPr>
            <w:tcW w:w="2843" w:type="dxa"/>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p>
        </w:tc>
        <w:tc>
          <w:tcPr>
            <w:tcW w:w="4073" w:type="dxa"/>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Студия «Жемчужинка Югры»</w:t>
            </w:r>
          </w:p>
        </w:tc>
        <w:tc>
          <w:tcPr>
            <w:tcW w:w="2842" w:type="dxa"/>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5732 чел.</w:t>
            </w:r>
          </w:p>
        </w:tc>
      </w:tr>
      <w:tr w:rsidR="00D32EFD" w:rsidRPr="007C1F48" w:rsidTr="00A72A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top w:val="single" w:sz="4" w:space="0" w:color="auto"/>
              <w:left w:val="single" w:sz="4" w:space="0" w:color="auto"/>
              <w:bottom w:val="single" w:sz="4" w:space="0" w:color="auto"/>
              <w:right w:val="single" w:sz="4" w:space="0" w:color="auto"/>
            </w:tcBorders>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хоккейный корт 9 микрорайон</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прокат коньков</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3 087 чел./час.</w:t>
            </w:r>
          </w:p>
        </w:tc>
      </w:tr>
      <w:tr w:rsidR="00D32EFD" w:rsidRPr="007C1F48" w:rsidTr="00A72A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top w:val="single" w:sz="4" w:space="0" w:color="auto"/>
              <w:left w:val="single" w:sz="4" w:space="0" w:color="auto"/>
              <w:bottom w:val="single" w:sz="4" w:space="0" w:color="auto"/>
              <w:right w:val="single" w:sz="4" w:space="0" w:color="auto"/>
            </w:tcBorders>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Крытый каток</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прокат коньков</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1 436 чел./час</w:t>
            </w:r>
          </w:p>
        </w:tc>
      </w:tr>
      <w:tr w:rsidR="00D32EFD" w:rsidRPr="007C1F48" w:rsidTr="00A72A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top w:val="single" w:sz="4" w:space="0" w:color="auto"/>
              <w:left w:val="single" w:sz="4" w:space="0" w:color="auto"/>
              <w:bottom w:val="single" w:sz="4" w:space="0" w:color="auto"/>
              <w:right w:val="single" w:sz="4" w:space="0" w:color="auto"/>
            </w:tcBorders>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городская лыжная база</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прокат лыжного инвентаря</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2 035 чел./час.</w:t>
            </w:r>
          </w:p>
        </w:tc>
      </w:tr>
      <w:tr w:rsidR="00D32EFD" w:rsidRPr="007C1F48" w:rsidTr="00A72A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top w:val="single" w:sz="4" w:space="0" w:color="auto"/>
              <w:left w:val="single" w:sz="4" w:space="0" w:color="auto"/>
              <w:bottom w:val="single" w:sz="4" w:space="0" w:color="auto"/>
              <w:right w:val="single" w:sz="4" w:space="0" w:color="auto"/>
            </w:tcBorders>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лыжная база «Пим»</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прокат лыжного инвентаря и тюбингов</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2 302 чел./час</w:t>
            </w:r>
          </w:p>
        </w:tc>
      </w:tr>
      <w:tr w:rsidR="00D32EFD" w:rsidRPr="007C1F48" w:rsidTr="00A72A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vMerge w:val="restart"/>
            <w:tcBorders>
              <w:top w:val="single" w:sz="4" w:space="0" w:color="auto"/>
              <w:left w:val="single" w:sz="4" w:space="0" w:color="auto"/>
              <w:right w:val="single" w:sz="4" w:space="0" w:color="auto"/>
            </w:tcBorders>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Спортивный комплекс «Олимп»</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Фитнес-аэробика</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575 абонементов</w:t>
            </w:r>
          </w:p>
        </w:tc>
      </w:tr>
      <w:tr w:rsidR="00D32EFD" w:rsidRPr="007C1F48" w:rsidTr="00A72A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vMerge/>
            <w:tcBorders>
              <w:left w:val="single" w:sz="4" w:space="0" w:color="auto"/>
              <w:right w:val="single" w:sz="4" w:space="0" w:color="auto"/>
            </w:tcBorders>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proofErr w:type="spellStart"/>
            <w:r w:rsidRPr="007C1F48">
              <w:rPr>
                <w:rFonts w:ascii="Times New Roman" w:hAnsi="Times New Roman" w:cs="Times New Roman"/>
                <w:sz w:val="24"/>
                <w:szCs w:val="24"/>
              </w:rPr>
              <w:t>Сайкл</w:t>
            </w:r>
            <w:proofErr w:type="spellEnd"/>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887 абонементов</w:t>
            </w:r>
          </w:p>
        </w:tc>
      </w:tr>
      <w:tr w:rsidR="00D32EFD" w:rsidRPr="007C1F48" w:rsidTr="00A72A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left w:val="single" w:sz="4" w:space="0" w:color="auto"/>
              <w:bottom w:val="single" w:sz="4" w:space="0" w:color="auto"/>
              <w:right w:val="single" w:sz="4" w:space="0" w:color="auto"/>
            </w:tcBorders>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Тренажерный зал</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D32EFD" w:rsidRPr="007C1F48" w:rsidRDefault="00D32EFD" w:rsidP="00D32EFD">
            <w:pPr>
              <w:tabs>
                <w:tab w:val="left" w:pos="7920"/>
              </w:tabs>
              <w:spacing w:after="0" w:line="240" w:lineRule="auto"/>
              <w:jc w:val="center"/>
              <w:rPr>
                <w:rFonts w:ascii="Times New Roman" w:hAnsi="Times New Roman" w:cs="Times New Roman"/>
                <w:sz w:val="24"/>
                <w:szCs w:val="24"/>
              </w:rPr>
            </w:pPr>
            <w:r w:rsidRPr="007C1F48">
              <w:rPr>
                <w:rFonts w:ascii="Times New Roman" w:hAnsi="Times New Roman" w:cs="Times New Roman"/>
                <w:sz w:val="24"/>
                <w:szCs w:val="24"/>
              </w:rPr>
              <w:t>736 абонемента</w:t>
            </w:r>
          </w:p>
        </w:tc>
      </w:tr>
    </w:tbl>
    <w:p w:rsidR="00D32EFD" w:rsidRPr="007C1F48" w:rsidRDefault="00D32EFD" w:rsidP="00D32EFD">
      <w:pPr>
        <w:tabs>
          <w:tab w:val="left" w:pos="567"/>
        </w:tabs>
        <w:spacing w:after="0"/>
        <w:jc w:val="both"/>
        <w:rPr>
          <w:rFonts w:ascii="Times New Roman" w:hAnsi="Times New Roman" w:cs="Times New Roman"/>
          <w:sz w:val="28"/>
          <w:szCs w:val="28"/>
          <w:lang w:eastAsia="en-US" w:bidi="en-US"/>
        </w:rPr>
      </w:pPr>
      <w:r w:rsidRPr="007C1F48">
        <w:rPr>
          <w:rFonts w:ascii="Times New Roman" w:hAnsi="Times New Roman" w:cs="Times New Roman"/>
          <w:sz w:val="28"/>
          <w:szCs w:val="28"/>
          <w:lang w:eastAsia="en-US" w:bidi="en-US"/>
        </w:rPr>
        <w:t xml:space="preserve">         В весенний период 2018 года были организованны лагеря дневного пребывания детей, которые позволили детям продолжить занятия спортом, а также посетить познавательные и профилактические мероприятия. Общее количество отдохнувших детей составило 289 человек.</w:t>
      </w:r>
    </w:p>
    <w:p w:rsidR="00D32EFD" w:rsidRPr="007C1F48" w:rsidRDefault="00D32EFD" w:rsidP="00D32EFD">
      <w:pPr>
        <w:tabs>
          <w:tab w:val="left" w:pos="567"/>
        </w:tabs>
        <w:spacing w:after="0"/>
        <w:jc w:val="both"/>
        <w:rPr>
          <w:rFonts w:ascii="Times New Roman" w:hAnsi="Times New Roman" w:cs="Times New Roman"/>
          <w:sz w:val="28"/>
          <w:szCs w:val="28"/>
          <w:lang w:eastAsia="en-US" w:bidi="en-US"/>
        </w:rPr>
      </w:pPr>
      <w:r w:rsidRPr="007C1F48">
        <w:rPr>
          <w:rFonts w:ascii="Times New Roman" w:hAnsi="Times New Roman" w:cs="Times New Roman"/>
          <w:sz w:val="28"/>
          <w:szCs w:val="28"/>
          <w:lang w:eastAsia="en-US" w:bidi="en-US"/>
        </w:rPr>
        <w:t xml:space="preserve">         В летний период 2018 года на базе учреждений спортивной направленности было организованно 4 лагеря дневного пребывания детей. Общее количество отдохнувших детей составило 330 человек.</w:t>
      </w:r>
    </w:p>
    <w:p w:rsidR="00D32EFD" w:rsidRPr="007C1F48" w:rsidRDefault="00D32EFD" w:rsidP="00D32EFD">
      <w:pPr>
        <w:spacing w:after="0" w:line="240" w:lineRule="auto"/>
        <w:ind w:firstLine="708"/>
        <w:jc w:val="both"/>
        <w:rPr>
          <w:rFonts w:ascii="Times New Roman" w:hAnsi="Times New Roman" w:cs="Times New Roman"/>
          <w:sz w:val="28"/>
          <w:szCs w:val="28"/>
          <w:lang w:eastAsia="en-US" w:bidi="en-US"/>
        </w:rPr>
      </w:pPr>
      <w:r w:rsidRPr="007C1F48">
        <w:rPr>
          <w:rFonts w:ascii="Times New Roman" w:hAnsi="Times New Roman" w:cs="Times New Roman"/>
          <w:sz w:val="28"/>
          <w:szCs w:val="28"/>
          <w:lang w:eastAsia="en-US" w:bidi="en-US"/>
        </w:rPr>
        <w:t>Работа лагерей была направлена на приобщение детей к занятиям физической культурой и спортом, здоровому образу жизни, самостоятельному творчеству, разностороннему развитию личности.</w:t>
      </w:r>
    </w:p>
    <w:p w:rsidR="00D32EFD" w:rsidRPr="007C1F48" w:rsidRDefault="00D32EFD" w:rsidP="00D32EFD">
      <w:pPr>
        <w:autoSpaceDE w:val="0"/>
        <w:autoSpaceDN w:val="0"/>
        <w:adjustRightInd w:val="0"/>
        <w:spacing w:after="0" w:line="240" w:lineRule="auto"/>
        <w:ind w:firstLine="708"/>
        <w:jc w:val="both"/>
        <w:rPr>
          <w:rFonts w:ascii="Times New Roman" w:hAnsi="Times New Roman" w:cs="Times New Roman"/>
          <w:sz w:val="28"/>
          <w:szCs w:val="28"/>
          <w:lang w:eastAsia="en-US" w:bidi="en-US"/>
        </w:rPr>
      </w:pPr>
      <w:proofErr w:type="spellStart"/>
      <w:r w:rsidRPr="007C1F48">
        <w:rPr>
          <w:rFonts w:ascii="Times New Roman" w:hAnsi="Times New Roman" w:cs="Times New Roman"/>
          <w:sz w:val="28"/>
          <w:szCs w:val="28"/>
        </w:rPr>
        <w:t>Малозатратными</w:t>
      </w:r>
      <w:proofErr w:type="spellEnd"/>
      <w:r w:rsidRPr="007C1F48">
        <w:rPr>
          <w:rFonts w:ascii="Times New Roman" w:hAnsi="Times New Roman" w:cs="Times New Roman"/>
          <w:sz w:val="28"/>
          <w:szCs w:val="28"/>
        </w:rPr>
        <w:t xml:space="preserve"> формами отдыха было охвачено 2 350 человек,</w:t>
      </w:r>
      <w:r w:rsidRPr="007C1F48">
        <w:rPr>
          <w:rFonts w:ascii="Times New Roman" w:hAnsi="Times New Roman" w:cs="Times New Roman"/>
          <w:sz w:val="28"/>
          <w:szCs w:val="28"/>
          <w:lang w:eastAsia="en-US" w:bidi="en-US"/>
        </w:rPr>
        <w:t xml:space="preserve"> в том числе более 50 человек состоящих на профилактическом учете комиссии и органов внутренних дел, находящихся в социально опасном положении, трудной жизненной ситуации. Специалисты, задействованные в организации Лагеря, непосредственно работающие с детьми, являются квалифицированными специалистами в области физической культуры и спорта.</w:t>
      </w:r>
    </w:p>
    <w:p w:rsidR="00D32EFD" w:rsidRPr="007C1F48" w:rsidRDefault="00D32EFD" w:rsidP="00D32EFD">
      <w:pPr>
        <w:spacing w:after="0" w:line="240" w:lineRule="auto"/>
        <w:ind w:firstLine="708"/>
        <w:jc w:val="both"/>
        <w:rPr>
          <w:rFonts w:ascii="Times New Roman" w:hAnsi="Times New Roman" w:cs="Times New Roman"/>
          <w:sz w:val="28"/>
          <w:szCs w:val="28"/>
          <w:lang w:eastAsia="en-US" w:bidi="en-US"/>
        </w:rPr>
      </w:pPr>
      <w:r w:rsidRPr="007C1F48">
        <w:rPr>
          <w:rFonts w:ascii="Times New Roman" w:hAnsi="Times New Roman" w:cs="Times New Roman"/>
          <w:sz w:val="28"/>
          <w:szCs w:val="28"/>
          <w:lang w:eastAsia="en-US" w:bidi="en-US"/>
        </w:rPr>
        <w:t xml:space="preserve">В целях организации содержательного и позитивного досуга детей по месту жительства в каникулярный период организована работа дворовых площадок по месту жительства на территории 1 и 14 микрорайонов, находящихся в ведомстве МБУ </w:t>
      </w:r>
      <w:proofErr w:type="spellStart"/>
      <w:r w:rsidRPr="007C1F48">
        <w:rPr>
          <w:rFonts w:ascii="Times New Roman" w:hAnsi="Times New Roman" w:cs="Times New Roman"/>
          <w:sz w:val="28"/>
          <w:szCs w:val="28"/>
          <w:lang w:eastAsia="en-US" w:bidi="en-US"/>
        </w:rPr>
        <w:t>ЦФКиС</w:t>
      </w:r>
      <w:proofErr w:type="spellEnd"/>
      <w:r w:rsidRPr="007C1F48">
        <w:rPr>
          <w:rFonts w:ascii="Times New Roman" w:hAnsi="Times New Roman" w:cs="Times New Roman"/>
          <w:sz w:val="28"/>
          <w:szCs w:val="28"/>
          <w:lang w:eastAsia="en-US" w:bidi="en-US"/>
        </w:rPr>
        <w:t xml:space="preserve"> «Жемчужина Югры», с привлечением спортивных инструкторов. </w:t>
      </w:r>
      <w:r w:rsidRPr="007C1F48">
        <w:rPr>
          <w:rFonts w:ascii="Times New Roman" w:hAnsi="Times New Roman" w:cs="Times New Roman"/>
          <w:sz w:val="28"/>
          <w:szCs w:val="28"/>
        </w:rPr>
        <w:t xml:space="preserve">         </w:t>
      </w:r>
      <w:r w:rsidRPr="007C1F48">
        <w:rPr>
          <w:rFonts w:ascii="Times New Roman" w:hAnsi="Times New Roman" w:cs="Times New Roman"/>
          <w:sz w:val="28"/>
          <w:szCs w:val="28"/>
        </w:rPr>
        <w:tab/>
      </w:r>
    </w:p>
    <w:p w:rsidR="00D32EFD" w:rsidRPr="007C1F48" w:rsidRDefault="00D32EFD" w:rsidP="00D32EFD">
      <w:pPr>
        <w:spacing w:after="0" w:line="240" w:lineRule="auto"/>
        <w:ind w:firstLine="708"/>
        <w:jc w:val="both"/>
        <w:rPr>
          <w:rFonts w:ascii="Times New Roman" w:hAnsi="Times New Roman" w:cs="Times New Roman"/>
          <w:sz w:val="28"/>
          <w:szCs w:val="28"/>
          <w:lang w:eastAsia="en-US" w:bidi="en-US"/>
        </w:rPr>
      </w:pPr>
      <w:r w:rsidRPr="007C1F48">
        <w:rPr>
          <w:rFonts w:ascii="Times New Roman" w:hAnsi="Times New Roman" w:cs="Times New Roman"/>
          <w:sz w:val="28"/>
          <w:szCs w:val="28"/>
          <w:lang w:eastAsia="en-US" w:bidi="en-US"/>
        </w:rPr>
        <w:t xml:space="preserve">В течение отчетного периода пристальное внимание уделялось безопасности жизнедеятельности детей, созданию необходимых условий для оздоровления и отдыха на детских площадках временного и дневного пребывания детей. </w:t>
      </w:r>
    </w:p>
    <w:p w:rsidR="00D32EFD" w:rsidRPr="007C1F48" w:rsidRDefault="00D32EFD" w:rsidP="00D32EFD">
      <w:pPr>
        <w:spacing w:after="0"/>
        <w:ind w:firstLine="708"/>
        <w:jc w:val="both"/>
        <w:rPr>
          <w:rFonts w:ascii="Times New Roman" w:hAnsi="Times New Roman" w:cs="Times New Roman"/>
          <w:sz w:val="28"/>
          <w:szCs w:val="28"/>
        </w:rPr>
      </w:pPr>
      <w:r w:rsidRPr="007C1F48">
        <w:rPr>
          <w:rFonts w:ascii="Times New Roman" w:hAnsi="Times New Roman" w:cs="Times New Roman"/>
          <w:sz w:val="28"/>
          <w:szCs w:val="28"/>
        </w:rPr>
        <w:t>По договору пожертвования денежных средств юридическому лицу-резиденту РФ от 02.07.2018 № (средства ООО «РН-</w:t>
      </w:r>
      <w:proofErr w:type="spellStart"/>
      <w:r w:rsidRPr="007C1F48">
        <w:rPr>
          <w:rFonts w:ascii="Times New Roman" w:hAnsi="Times New Roman" w:cs="Times New Roman"/>
          <w:sz w:val="28"/>
          <w:szCs w:val="28"/>
        </w:rPr>
        <w:t>Юганскнефтегаз</w:t>
      </w:r>
      <w:proofErr w:type="spellEnd"/>
      <w:r w:rsidRPr="007C1F48">
        <w:rPr>
          <w:rFonts w:ascii="Times New Roman" w:hAnsi="Times New Roman" w:cs="Times New Roman"/>
          <w:sz w:val="28"/>
          <w:szCs w:val="28"/>
        </w:rPr>
        <w:t xml:space="preserve">») комитету </w:t>
      </w:r>
      <w:r w:rsidRPr="007C1F48">
        <w:rPr>
          <w:rFonts w:ascii="Times New Roman" w:hAnsi="Times New Roman" w:cs="Times New Roman"/>
          <w:sz w:val="28"/>
          <w:szCs w:val="28"/>
        </w:rPr>
        <w:lastRenderedPageBreak/>
        <w:t>физической культуры и спорта администрации города, как ответственному исполнителю, доведено финансирование в размере 70 161,3 тыс. руб. на проведение ремонтных работ, комплексное оснащение спортивных объектов, обеспечение антитеррористической безопасности. Проведение аукционов, заключение контрактов и проведение работ запланировано на 2019 год, в связи с этим обусловлен низкий процент исполнения.</w:t>
      </w:r>
    </w:p>
    <w:p w:rsidR="00D32EFD" w:rsidRPr="007C1F48" w:rsidRDefault="00D32EFD" w:rsidP="00D32EFD">
      <w:pPr>
        <w:spacing w:after="0"/>
        <w:ind w:firstLine="900"/>
        <w:jc w:val="both"/>
        <w:rPr>
          <w:rFonts w:ascii="Times New Roman" w:hAnsi="Times New Roman" w:cs="Times New Roman"/>
          <w:sz w:val="28"/>
          <w:szCs w:val="28"/>
        </w:rPr>
      </w:pPr>
      <w:r w:rsidRPr="007C1F48">
        <w:rPr>
          <w:rFonts w:ascii="Times New Roman" w:hAnsi="Times New Roman" w:cs="Times New Roman"/>
          <w:sz w:val="28"/>
          <w:szCs w:val="28"/>
        </w:rPr>
        <w:t xml:space="preserve">В учреждениях дополнительного образования спортивной направленности занимается 4 861 человек. </w:t>
      </w:r>
    </w:p>
    <w:p w:rsidR="00D32EFD" w:rsidRPr="007C1F48" w:rsidRDefault="00D32EFD" w:rsidP="00D32EFD">
      <w:pPr>
        <w:tabs>
          <w:tab w:val="left" w:pos="1965"/>
        </w:tabs>
        <w:spacing w:after="0"/>
        <w:ind w:firstLine="993"/>
        <w:jc w:val="both"/>
        <w:rPr>
          <w:rFonts w:ascii="Times New Roman" w:hAnsi="Times New Roman" w:cs="Times New Roman"/>
          <w:sz w:val="28"/>
          <w:szCs w:val="28"/>
        </w:rPr>
      </w:pPr>
      <w:r w:rsidRPr="007C1F48">
        <w:rPr>
          <w:rFonts w:ascii="Times New Roman" w:hAnsi="Times New Roman" w:cs="Times New Roman"/>
          <w:sz w:val="28"/>
          <w:szCs w:val="28"/>
        </w:rPr>
        <w:t>За период 2018 года присвоено 6 Мастеров спорта, 57 кандидатов в Мастера спорта, 95 спортсмен</w:t>
      </w:r>
      <w:r w:rsidR="00011EAB" w:rsidRPr="007C1F48">
        <w:rPr>
          <w:rFonts w:ascii="Times New Roman" w:hAnsi="Times New Roman" w:cs="Times New Roman"/>
          <w:sz w:val="28"/>
          <w:szCs w:val="28"/>
        </w:rPr>
        <w:t>ов</w:t>
      </w:r>
      <w:r w:rsidRPr="007C1F48">
        <w:rPr>
          <w:rFonts w:ascii="Times New Roman" w:hAnsi="Times New Roman" w:cs="Times New Roman"/>
          <w:sz w:val="28"/>
          <w:szCs w:val="28"/>
        </w:rPr>
        <w:t xml:space="preserve"> 1 взрослого разряда, 1 177 человек массовых разрядов, судейскую категорию получили 65 человек.</w:t>
      </w:r>
    </w:p>
    <w:p w:rsidR="00D32EFD" w:rsidRPr="007C1F48" w:rsidRDefault="00D32EFD" w:rsidP="00D32EFD">
      <w:pPr>
        <w:tabs>
          <w:tab w:val="left" w:pos="567"/>
        </w:tabs>
        <w:spacing w:after="0"/>
        <w:jc w:val="both"/>
        <w:rPr>
          <w:rFonts w:ascii="Times New Roman" w:hAnsi="Times New Roman" w:cs="Times New Roman"/>
          <w:sz w:val="28"/>
          <w:szCs w:val="28"/>
        </w:rPr>
      </w:pPr>
      <w:r w:rsidRPr="007C1F48">
        <w:rPr>
          <w:rFonts w:ascii="Times New Roman" w:hAnsi="Times New Roman" w:cs="Times New Roman"/>
          <w:b/>
          <w:sz w:val="28"/>
          <w:szCs w:val="28"/>
        </w:rPr>
        <w:tab/>
      </w:r>
      <w:r w:rsidRPr="007C1F48">
        <w:rPr>
          <w:rFonts w:ascii="Times New Roman" w:hAnsi="Times New Roman" w:cs="Times New Roman"/>
          <w:b/>
          <w:sz w:val="28"/>
          <w:szCs w:val="28"/>
        </w:rPr>
        <w:tab/>
        <w:t xml:space="preserve">   </w:t>
      </w:r>
      <w:r w:rsidRPr="007C1F48">
        <w:rPr>
          <w:rFonts w:ascii="Times New Roman" w:hAnsi="Times New Roman" w:cs="Times New Roman"/>
          <w:sz w:val="28"/>
          <w:szCs w:val="28"/>
        </w:rPr>
        <w:t>За отчетный период, спортсмены города Нефтеюганска приняли участие в 540 соревновани</w:t>
      </w:r>
      <w:r w:rsidR="00011EAB" w:rsidRPr="007C1F48">
        <w:rPr>
          <w:rFonts w:ascii="Times New Roman" w:hAnsi="Times New Roman" w:cs="Times New Roman"/>
          <w:sz w:val="28"/>
          <w:szCs w:val="28"/>
        </w:rPr>
        <w:t>ях</w:t>
      </w:r>
      <w:r w:rsidRPr="007C1F48">
        <w:rPr>
          <w:rFonts w:ascii="Times New Roman" w:hAnsi="Times New Roman" w:cs="Times New Roman"/>
          <w:sz w:val="28"/>
          <w:szCs w:val="28"/>
        </w:rPr>
        <w:t>, из них городских соревнований, первенств спортивных школ города – 334, а также выездных – 206 из них - чемпионаты и первенства России, ХМАО-Югры - 155.  Общий охват участвующих в соревнованиях составил 12870 человек. Спортсмены нашего города на соревнованиях различного уровня, завоевали 836 медалей на выездных мероприятиях и 1</w:t>
      </w:r>
      <w:r w:rsidR="00011EAB" w:rsidRPr="007C1F48">
        <w:rPr>
          <w:rFonts w:ascii="Times New Roman" w:hAnsi="Times New Roman" w:cs="Times New Roman"/>
          <w:sz w:val="28"/>
          <w:szCs w:val="28"/>
        </w:rPr>
        <w:t xml:space="preserve"> </w:t>
      </w:r>
      <w:r w:rsidRPr="007C1F48">
        <w:rPr>
          <w:rFonts w:ascii="Times New Roman" w:hAnsi="Times New Roman" w:cs="Times New Roman"/>
          <w:sz w:val="28"/>
          <w:szCs w:val="28"/>
        </w:rPr>
        <w:t>219 медали городского уровня.</w:t>
      </w:r>
    </w:p>
    <w:p w:rsidR="00D32EFD" w:rsidRPr="007C1F48" w:rsidRDefault="00D32EFD" w:rsidP="00D32EFD">
      <w:pPr>
        <w:tabs>
          <w:tab w:val="left" w:pos="567"/>
        </w:tabs>
        <w:spacing w:after="0"/>
        <w:jc w:val="both"/>
        <w:rPr>
          <w:rFonts w:ascii="Times New Roman" w:hAnsi="Times New Roman" w:cs="Times New Roman"/>
          <w:sz w:val="28"/>
          <w:szCs w:val="28"/>
        </w:rPr>
      </w:pPr>
      <w:r w:rsidRPr="007C1F48">
        <w:rPr>
          <w:rFonts w:ascii="Times New Roman" w:hAnsi="Times New Roman" w:cs="Times New Roman"/>
          <w:sz w:val="28"/>
          <w:szCs w:val="28"/>
        </w:rPr>
        <w:tab/>
        <w:t xml:space="preserve">     На территории города Нефтеюганска прошли спортивные мероприятия </w:t>
      </w:r>
      <w:r w:rsidRPr="007C1F48">
        <w:rPr>
          <w:rFonts w:ascii="Times New Roman" w:hAnsi="Times New Roman" w:cs="Times New Roman" w:hint="eastAsia"/>
          <w:sz w:val="28"/>
          <w:szCs w:val="28"/>
        </w:rPr>
        <w:t>регионального</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и</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всероссийского</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масштаба</w:t>
      </w:r>
      <w:r w:rsidRPr="007C1F48">
        <w:rPr>
          <w:rFonts w:ascii="Times New Roman" w:hAnsi="Times New Roman" w:cs="Times New Roman"/>
          <w:sz w:val="28"/>
          <w:szCs w:val="28"/>
        </w:rPr>
        <w:t xml:space="preserve">, всего 17 мероприятий </w:t>
      </w:r>
      <w:r w:rsidR="00011EAB" w:rsidRPr="007C1F48">
        <w:rPr>
          <w:rFonts w:ascii="Times New Roman" w:hAnsi="Times New Roman" w:cs="Times New Roman"/>
          <w:sz w:val="28"/>
          <w:szCs w:val="28"/>
        </w:rPr>
        <w:t xml:space="preserve">                             </w:t>
      </w:r>
      <w:proofErr w:type="gramStart"/>
      <w:r w:rsidR="00011EAB" w:rsidRPr="007C1F48">
        <w:rPr>
          <w:rFonts w:ascii="Times New Roman" w:hAnsi="Times New Roman" w:cs="Times New Roman"/>
          <w:sz w:val="28"/>
          <w:szCs w:val="28"/>
        </w:rPr>
        <w:t xml:space="preserve">   </w:t>
      </w:r>
      <w:r w:rsidRPr="007C1F48">
        <w:rPr>
          <w:rFonts w:ascii="Times New Roman" w:hAnsi="Times New Roman" w:cs="Times New Roman"/>
          <w:sz w:val="28"/>
          <w:szCs w:val="28"/>
        </w:rPr>
        <w:t>(</w:t>
      </w:r>
      <w:proofErr w:type="gramEnd"/>
      <w:r w:rsidRPr="007C1F48">
        <w:rPr>
          <w:rFonts w:ascii="Times New Roman" w:hAnsi="Times New Roman" w:cs="Times New Roman"/>
          <w:sz w:val="28"/>
          <w:szCs w:val="28"/>
        </w:rPr>
        <w:t>3</w:t>
      </w:r>
      <w:r w:rsidR="00011EAB" w:rsidRPr="007C1F48">
        <w:rPr>
          <w:rFonts w:ascii="Times New Roman" w:hAnsi="Times New Roman" w:cs="Times New Roman"/>
          <w:sz w:val="28"/>
          <w:szCs w:val="28"/>
        </w:rPr>
        <w:t xml:space="preserve"> </w:t>
      </w:r>
      <w:r w:rsidRPr="007C1F48">
        <w:rPr>
          <w:rFonts w:ascii="Times New Roman" w:hAnsi="Times New Roman" w:cs="Times New Roman"/>
          <w:sz w:val="28"/>
          <w:szCs w:val="28"/>
        </w:rPr>
        <w:t>400 человек).</w:t>
      </w:r>
    </w:p>
    <w:p w:rsidR="00D32EFD" w:rsidRPr="007C1F48" w:rsidRDefault="00D32EFD" w:rsidP="00D32EFD">
      <w:pPr>
        <w:spacing w:after="0"/>
        <w:ind w:firstLine="900"/>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В 2018 году прошёл Фестиваль трудовых коллективов Города Нефтеюганска, охвачено более 100 человек.</w:t>
      </w:r>
    </w:p>
    <w:p w:rsidR="00D32EFD" w:rsidRPr="007C1F48" w:rsidRDefault="00D32EFD" w:rsidP="00D32EFD">
      <w:pPr>
        <w:spacing w:after="0"/>
        <w:ind w:firstLine="900"/>
        <w:jc w:val="both"/>
        <w:rPr>
          <w:rFonts w:ascii="Times New Roman" w:hAnsi="Times New Roman" w:cs="Times New Roman"/>
          <w:sz w:val="28"/>
          <w:szCs w:val="28"/>
        </w:rPr>
      </w:pPr>
      <w:r w:rsidRPr="007C1F48">
        <w:rPr>
          <w:rFonts w:ascii="Times New Roman" w:hAnsi="Times New Roman" w:cs="Times New Roman"/>
          <w:sz w:val="28"/>
          <w:szCs w:val="28"/>
        </w:rPr>
        <w:t xml:space="preserve">В сентябре 2018 года проведена Спартакиада «Папа, мама и я – спортивная семья» среди семей с детьми с особенностями развития. В соревновании приняло участие 5 семей, победители примут участие в региональных соревнованиях в г. Ханты-Мансийске. </w:t>
      </w:r>
    </w:p>
    <w:p w:rsidR="00D32EFD" w:rsidRPr="007C1F48" w:rsidRDefault="00D32EFD" w:rsidP="00D32EFD">
      <w:pPr>
        <w:tabs>
          <w:tab w:val="left" w:pos="374"/>
        </w:tabs>
        <w:spacing w:after="0"/>
        <w:ind w:firstLine="900"/>
        <w:jc w:val="both"/>
        <w:rPr>
          <w:rFonts w:ascii="Times New Roman" w:hAnsi="Times New Roman" w:cs="Times New Roman"/>
          <w:sz w:val="28"/>
          <w:szCs w:val="28"/>
        </w:rPr>
      </w:pPr>
      <w:r w:rsidRPr="007C1F48">
        <w:rPr>
          <w:rFonts w:ascii="Times New Roman" w:hAnsi="Times New Roman" w:cs="Times New Roman"/>
          <w:spacing w:val="-2"/>
          <w:sz w:val="28"/>
          <w:szCs w:val="28"/>
        </w:rPr>
        <w:t>Самыми яркими и значимыми спортивно-массовыми мероприятиями стали</w:t>
      </w:r>
      <w:r w:rsidRPr="007C1F48">
        <w:rPr>
          <w:rFonts w:ascii="Times New Roman" w:hAnsi="Times New Roman" w:cs="Times New Roman"/>
          <w:sz w:val="28"/>
          <w:szCs w:val="28"/>
        </w:rPr>
        <w:t>:</w:t>
      </w:r>
    </w:p>
    <w:p w:rsidR="00D32EFD" w:rsidRPr="007C1F48" w:rsidRDefault="00D32EFD" w:rsidP="00D32EFD">
      <w:pPr>
        <w:spacing w:after="0"/>
        <w:ind w:firstLine="900"/>
        <w:jc w:val="both"/>
        <w:rPr>
          <w:rFonts w:ascii="Times New Roman" w:hAnsi="Times New Roman" w:cs="Times New Roman"/>
          <w:sz w:val="28"/>
          <w:szCs w:val="28"/>
        </w:rPr>
      </w:pPr>
      <w:r w:rsidRPr="007C1F48">
        <w:rPr>
          <w:rFonts w:ascii="Times New Roman" w:hAnsi="Times New Roman" w:cs="Times New Roman"/>
          <w:sz w:val="28"/>
          <w:szCs w:val="28"/>
        </w:rPr>
        <w:t xml:space="preserve">-Открытое Первенство и Чемпионат </w:t>
      </w:r>
      <w:proofErr w:type="spellStart"/>
      <w:r w:rsidRPr="007C1F48">
        <w:rPr>
          <w:rFonts w:ascii="Times New Roman" w:hAnsi="Times New Roman" w:cs="Times New Roman"/>
          <w:sz w:val="28"/>
          <w:szCs w:val="28"/>
        </w:rPr>
        <w:t>г.Нефтеюганска</w:t>
      </w:r>
      <w:proofErr w:type="spellEnd"/>
      <w:r w:rsidRPr="007C1F48">
        <w:rPr>
          <w:rFonts w:ascii="Times New Roman" w:hAnsi="Times New Roman" w:cs="Times New Roman"/>
          <w:sz w:val="28"/>
          <w:szCs w:val="28"/>
        </w:rPr>
        <w:t xml:space="preserve"> по лыжным гонкам «Закрытие зимнего спортивного сезона 2017-2018 </w:t>
      </w:r>
      <w:proofErr w:type="spellStart"/>
      <w:r w:rsidRPr="007C1F48">
        <w:rPr>
          <w:rFonts w:ascii="Times New Roman" w:hAnsi="Times New Roman" w:cs="Times New Roman"/>
          <w:sz w:val="28"/>
          <w:szCs w:val="28"/>
        </w:rPr>
        <w:t>г.г</w:t>
      </w:r>
      <w:proofErr w:type="spellEnd"/>
      <w:r w:rsidRPr="007C1F48">
        <w:rPr>
          <w:rFonts w:ascii="Times New Roman" w:hAnsi="Times New Roman" w:cs="Times New Roman"/>
          <w:sz w:val="28"/>
          <w:szCs w:val="28"/>
        </w:rPr>
        <w:t xml:space="preserve">.», приняло участие более 200 человек; </w:t>
      </w:r>
    </w:p>
    <w:p w:rsidR="00D32EFD" w:rsidRPr="007C1F48" w:rsidRDefault="00D32EFD" w:rsidP="00D32EFD">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7C1F48">
        <w:rPr>
          <w:rFonts w:ascii="Times New Roman" w:hAnsi="Times New Roman" w:cs="Times New Roman"/>
          <w:sz w:val="28"/>
          <w:szCs w:val="28"/>
        </w:rPr>
        <w:t>-</w:t>
      </w:r>
      <w:r w:rsidRPr="007C1F48">
        <w:rPr>
          <w:rFonts w:ascii="Times New Roman" w:hAnsi="Times New Roman" w:cs="Times New Roman"/>
          <w:sz w:val="28"/>
          <w:szCs w:val="24"/>
          <w:lang w:val="en-US"/>
        </w:rPr>
        <w:t>XXXVI</w:t>
      </w:r>
      <w:r w:rsidRPr="007C1F48">
        <w:rPr>
          <w:rFonts w:ascii="Times New Roman" w:hAnsi="Times New Roman" w:cs="Times New Roman"/>
          <w:sz w:val="28"/>
          <w:szCs w:val="24"/>
        </w:rPr>
        <w:t xml:space="preserve"> открытая Всероссийская массовая лыжная гонка «Лыжня России - 2018»</w:t>
      </w:r>
      <w:r w:rsidRPr="007C1F48">
        <w:rPr>
          <w:rFonts w:ascii="Times New Roman" w:hAnsi="Times New Roman" w:cs="Times New Roman"/>
          <w:sz w:val="28"/>
          <w:szCs w:val="28"/>
        </w:rPr>
        <w:t xml:space="preserve"> в городе Нефтеюганске, приняло участие 1</w:t>
      </w:r>
      <w:r w:rsidR="00011EAB" w:rsidRPr="007C1F48">
        <w:rPr>
          <w:rFonts w:ascii="Times New Roman" w:hAnsi="Times New Roman" w:cs="Times New Roman"/>
          <w:sz w:val="28"/>
          <w:szCs w:val="28"/>
        </w:rPr>
        <w:t xml:space="preserve"> </w:t>
      </w:r>
      <w:r w:rsidRPr="007C1F48">
        <w:rPr>
          <w:rFonts w:ascii="Times New Roman" w:hAnsi="Times New Roman" w:cs="Times New Roman"/>
          <w:sz w:val="28"/>
          <w:szCs w:val="28"/>
        </w:rPr>
        <w:t>114 человека;</w:t>
      </w:r>
    </w:p>
    <w:p w:rsidR="00D32EFD" w:rsidRPr="007C1F48" w:rsidRDefault="00D32EFD" w:rsidP="00D32EFD">
      <w:pPr>
        <w:widowControl w:val="0"/>
        <w:autoSpaceDE w:val="0"/>
        <w:autoSpaceDN w:val="0"/>
        <w:adjustRightInd w:val="0"/>
        <w:spacing w:after="0"/>
        <w:ind w:firstLine="851"/>
        <w:jc w:val="both"/>
        <w:rPr>
          <w:rFonts w:ascii="Times New Roman" w:hAnsi="Times New Roman" w:cs="Times New Roman"/>
          <w:sz w:val="28"/>
          <w:szCs w:val="28"/>
        </w:rPr>
      </w:pPr>
      <w:r w:rsidRPr="007C1F48">
        <w:rPr>
          <w:rFonts w:ascii="Times New Roman" w:hAnsi="Times New Roman" w:cs="Times New Roman"/>
          <w:sz w:val="28"/>
          <w:szCs w:val="28"/>
        </w:rPr>
        <w:t xml:space="preserve">-Открытое Первенство по лыжным гонкам, посвященное памяти тренеров </w:t>
      </w:r>
      <w:proofErr w:type="spellStart"/>
      <w:r w:rsidRPr="007C1F48">
        <w:rPr>
          <w:rFonts w:ascii="Times New Roman" w:hAnsi="Times New Roman" w:cs="Times New Roman"/>
          <w:sz w:val="28"/>
          <w:szCs w:val="28"/>
        </w:rPr>
        <w:t>Лепилова</w:t>
      </w:r>
      <w:proofErr w:type="spellEnd"/>
      <w:r w:rsidRPr="007C1F48">
        <w:rPr>
          <w:rFonts w:ascii="Times New Roman" w:hAnsi="Times New Roman" w:cs="Times New Roman"/>
          <w:sz w:val="28"/>
          <w:szCs w:val="28"/>
        </w:rPr>
        <w:t xml:space="preserve"> И.И., Мальчикова В.А. «Гонка с выбыванием», приняло участие около 200 человек;</w:t>
      </w:r>
    </w:p>
    <w:p w:rsidR="00D32EFD" w:rsidRPr="007C1F48" w:rsidRDefault="00011EAB" w:rsidP="00D32EFD">
      <w:pPr>
        <w:widowControl w:val="0"/>
        <w:autoSpaceDE w:val="0"/>
        <w:autoSpaceDN w:val="0"/>
        <w:adjustRightInd w:val="0"/>
        <w:spacing w:after="0"/>
        <w:ind w:firstLine="851"/>
        <w:jc w:val="both"/>
        <w:rPr>
          <w:rFonts w:ascii="Times New Roman" w:hAnsi="Times New Roman" w:cs="Times New Roman"/>
          <w:sz w:val="28"/>
          <w:szCs w:val="28"/>
        </w:rPr>
      </w:pPr>
      <w:r w:rsidRPr="007C1F48">
        <w:rPr>
          <w:rFonts w:ascii="Times New Roman" w:hAnsi="Times New Roman" w:cs="Times New Roman"/>
          <w:sz w:val="28"/>
          <w:szCs w:val="28"/>
        </w:rPr>
        <w:t>-</w:t>
      </w:r>
      <w:r w:rsidR="00D32EFD" w:rsidRPr="007C1F48">
        <w:rPr>
          <w:rFonts w:ascii="Times New Roman" w:hAnsi="Times New Roman" w:cs="Times New Roman"/>
          <w:sz w:val="28"/>
          <w:szCs w:val="28"/>
        </w:rPr>
        <w:t>Кубок России по плаванию 1 этап, приняло участие 92 человека;</w:t>
      </w:r>
    </w:p>
    <w:p w:rsidR="00D32EFD" w:rsidRPr="007C1F48" w:rsidRDefault="00011EAB" w:rsidP="00D32EFD">
      <w:pPr>
        <w:widowControl w:val="0"/>
        <w:autoSpaceDE w:val="0"/>
        <w:autoSpaceDN w:val="0"/>
        <w:adjustRightInd w:val="0"/>
        <w:spacing w:after="0"/>
        <w:ind w:firstLine="851"/>
        <w:jc w:val="both"/>
        <w:rPr>
          <w:rFonts w:ascii="Times New Roman" w:hAnsi="Times New Roman" w:cs="Times New Roman"/>
          <w:sz w:val="28"/>
          <w:szCs w:val="28"/>
        </w:rPr>
      </w:pPr>
      <w:r w:rsidRPr="007C1F48">
        <w:rPr>
          <w:rFonts w:ascii="Times New Roman" w:hAnsi="Times New Roman" w:cs="Times New Roman"/>
          <w:sz w:val="28"/>
          <w:szCs w:val="28"/>
        </w:rPr>
        <w:t>-</w:t>
      </w:r>
      <w:r w:rsidR="00D32EFD" w:rsidRPr="007C1F48">
        <w:rPr>
          <w:rFonts w:ascii="Times New Roman" w:hAnsi="Times New Roman" w:cs="Times New Roman"/>
          <w:sz w:val="28"/>
          <w:szCs w:val="28"/>
        </w:rPr>
        <w:t xml:space="preserve">Всероссийский турнир по спортивной аэробике, приняло участие 420 </w:t>
      </w:r>
      <w:r w:rsidR="00D32EFD" w:rsidRPr="007C1F48">
        <w:rPr>
          <w:rFonts w:ascii="Times New Roman" w:hAnsi="Times New Roman" w:cs="Times New Roman"/>
          <w:sz w:val="28"/>
          <w:szCs w:val="28"/>
        </w:rPr>
        <w:lastRenderedPageBreak/>
        <w:t>человек;</w:t>
      </w:r>
    </w:p>
    <w:p w:rsidR="00D32EFD" w:rsidRPr="007C1F48" w:rsidRDefault="00011EAB" w:rsidP="00D32EFD">
      <w:pPr>
        <w:widowControl w:val="0"/>
        <w:autoSpaceDE w:val="0"/>
        <w:autoSpaceDN w:val="0"/>
        <w:adjustRightInd w:val="0"/>
        <w:spacing w:after="0"/>
        <w:ind w:firstLine="851"/>
        <w:jc w:val="both"/>
        <w:rPr>
          <w:rFonts w:ascii="Times New Roman" w:hAnsi="Times New Roman" w:cs="Times New Roman"/>
          <w:sz w:val="28"/>
          <w:szCs w:val="28"/>
        </w:rPr>
      </w:pPr>
      <w:r w:rsidRPr="007C1F48">
        <w:rPr>
          <w:rFonts w:ascii="Times New Roman" w:hAnsi="Times New Roman" w:cs="Times New Roman"/>
          <w:sz w:val="28"/>
          <w:szCs w:val="28"/>
        </w:rPr>
        <w:t>-</w:t>
      </w:r>
      <w:r w:rsidR="00D32EFD" w:rsidRPr="007C1F48">
        <w:rPr>
          <w:rFonts w:ascii="Times New Roman" w:hAnsi="Times New Roman" w:cs="Times New Roman"/>
          <w:sz w:val="28"/>
          <w:szCs w:val="28"/>
        </w:rPr>
        <w:t xml:space="preserve">Межрегиональные соревнования по плаванию памяти </w:t>
      </w:r>
      <w:proofErr w:type="spellStart"/>
      <w:r w:rsidR="00D32EFD" w:rsidRPr="007C1F48">
        <w:rPr>
          <w:rFonts w:ascii="Times New Roman" w:hAnsi="Times New Roman" w:cs="Times New Roman"/>
          <w:sz w:val="28"/>
          <w:szCs w:val="28"/>
        </w:rPr>
        <w:t>Р.Габидуллина</w:t>
      </w:r>
      <w:proofErr w:type="spellEnd"/>
      <w:r w:rsidR="00D32EFD" w:rsidRPr="007C1F48">
        <w:rPr>
          <w:rFonts w:ascii="Times New Roman" w:hAnsi="Times New Roman" w:cs="Times New Roman"/>
          <w:sz w:val="28"/>
          <w:szCs w:val="28"/>
        </w:rPr>
        <w:t>, приняло участие 110 человек;</w:t>
      </w:r>
    </w:p>
    <w:p w:rsidR="00D32EFD" w:rsidRPr="007C1F48" w:rsidRDefault="00011EAB" w:rsidP="00D32EFD">
      <w:pPr>
        <w:widowControl w:val="0"/>
        <w:autoSpaceDE w:val="0"/>
        <w:autoSpaceDN w:val="0"/>
        <w:adjustRightInd w:val="0"/>
        <w:spacing w:after="0"/>
        <w:ind w:firstLine="851"/>
        <w:jc w:val="both"/>
        <w:rPr>
          <w:rFonts w:ascii="Times New Roman" w:hAnsi="Times New Roman" w:cs="Times New Roman"/>
          <w:sz w:val="28"/>
          <w:szCs w:val="28"/>
        </w:rPr>
      </w:pPr>
      <w:r w:rsidRPr="007C1F48">
        <w:rPr>
          <w:rFonts w:ascii="Times New Roman" w:hAnsi="Times New Roman" w:cs="Times New Roman"/>
          <w:sz w:val="28"/>
          <w:szCs w:val="28"/>
        </w:rPr>
        <w:t>-</w:t>
      </w:r>
      <w:r w:rsidR="00D32EFD" w:rsidRPr="007C1F48">
        <w:rPr>
          <w:rFonts w:ascii="Times New Roman" w:hAnsi="Times New Roman" w:cs="Times New Roman"/>
          <w:sz w:val="28"/>
          <w:szCs w:val="28"/>
        </w:rPr>
        <w:t>Первенство России по мини-футболу (</w:t>
      </w:r>
      <w:proofErr w:type="spellStart"/>
      <w:r w:rsidR="00D32EFD" w:rsidRPr="007C1F48">
        <w:rPr>
          <w:rFonts w:ascii="Times New Roman" w:hAnsi="Times New Roman" w:cs="Times New Roman"/>
          <w:sz w:val="28"/>
          <w:szCs w:val="28"/>
        </w:rPr>
        <w:t>футзалу</w:t>
      </w:r>
      <w:proofErr w:type="spellEnd"/>
      <w:r w:rsidR="00D32EFD" w:rsidRPr="007C1F48">
        <w:rPr>
          <w:rFonts w:ascii="Times New Roman" w:hAnsi="Times New Roman" w:cs="Times New Roman"/>
          <w:sz w:val="28"/>
          <w:szCs w:val="28"/>
        </w:rPr>
        <w:t>) среди команд клубов высшей лиги сезона 2017-2018 гг., приняло участие 8 команд;</w:t>
      </w:r>
    </w:p>
    <w:p w:rsidR="00D32EFD" w:rsidRPr="007C1F48" w:rsidRDefault="00011EAB" w:rsidP="00D32EFD">
      <w:pPr>
        <w:widowControl w:val="0"/>
        <w:autoSpaceDE w:val="0"/>
        <w:autoSpaceDN w:val="0"/>
        <w:adjustRightInd w:val="0"/>
        <w:spacing w:after="0"/>
        <w:ind w:firstLine="851"/>
        <w:jc w:val="both"/>
        <w:rPr>
          <w:rFonts w:ascii="Times New Roman" w:hAnsi="Times New Roman" w:cs="Times New Roman"/>
          <w:sz w:val="28"/>
          <w:szCs w:val="28"/>
        </w:rPr>
      </w:pPr>
      <w:r w:rsidRPr="007C1F48">
        <w:rPr>
          <w:rFonts w:ascii="Times New Roman" w:hAnsi="Times New Roman" w:cs="Times New Roman"/>
          <w:sz w:val="28"/>
          <w:szCs w:val="28"/>
        </w:rPr>
        <w:t>-</w:t>
      </w:r>
      <w:r w:rsidR="00D32EFD" w:rsidRPr="007C1F48">
        <w:rPr>
          <w:rFonts w:ascii="Times New Roman" w:hAnsi="Times New Roman" w:cs="Times New Roman"/>
          <w:sz w:val="28"/>
          <w:szCs w:val="28"/>
        </w:rPr>
        <w:t>Спартакиада муниципальных служащих города Нефтеюганска, приняло участие 80 человек;</w:t>
      </w:r>
    </w:p>
    <w:p w:rsidR="00D32EFD" w:rsidRPr="007C1F48" w:rsidRDefault="00011EAB" w:rsidP="00D32EFD">
      <w:pPr>
        <w:widowControl w:val="0"/>
        <w:autoSpaceDE w:val="0"/>
        <w:autoSpaceDN w:val="0"/>
        <w:adjustRightInd w:val="0"/>
        <w:spacing w:after="0"/>
        <w:ind w:firstLine="851"/>
        <w:jc w:val="both"/>
        <w:rPr>
          <w:rFonts w:ascii="Times New Roman" w:hAnsi="Times New Roman" w:cs="Times New Roman"/>
          <w:sz w:val="28"/>
          <w:szCs w:val="28"/>
        </w:rPr>
      </w:pPr>
      <w:r w:rsidRPr="007C1F48">
        <w:rPr>
          <w:rFonts w:ascii="Times New Roman" w:hAnsi="Times New Roman" w:cs="Times New Roman"/>
          <w:sz w:val="28"/>
          <w:szCs w:val="28"/>
        </w:rPr>
        <w:t>-</w:t>
      </w:r>
      <w:r w:rsidR="00D32EFD" w:rsidRPr="007C1F48">
        <w:rPr>
          <w:rFonts w:ascii="Times New Roman" w:hAnsi="Times New Roman" w:cs="Times New Roman" w:hint="eastAsia"/>
          <w:sz w:val="28"/>
          <w:szCs w:val="28"/>
        </w:rPr>
        <w:t>Соревнования</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по</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мини</w:t>
      </w:r>
      <w:r w:rsidR="00D32EFD" w:rsidRPr="007C1F48">
        <w:rPr>
          <w:rFonts w:ascii="Times New Roman" w:hAnsi="Times New Roman" w:cs="Times New Roman"/>
          <w:sz w:val="28"/>
          <w:szCs w:val="28"/>
        </w:rPr>
        <w:t>-</w:t>
      </w:r>
      <w:r w:rsidR="00D32EFD" w:rsidRPr="007C1F48">
        <w:rPr>
          <w:rFonts w:ascii="Times New Roman" w:hAnsi="Times New Roman" w:cs="Times New Roman" w:hint="eastAsia"/>
          <w:sz w:val="28"/>
          <w:szCs w:val="28"/>
        </w:rPr>
        <w:t>футболу</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пионерболу</w:t>
      </w:r>
      <w:r w:rsidR="00D32EFD" w:rsidRPr="007C1F48">
        <w:rPr>
          <w:rFonts w:ascii="Times New Roman" w:hAnsi="Times New Roman" w:cs="Times New Roman"/>
          <w:sz w:val="28"/>
          <w:szCs w:val="28"/>
        </w:rPr>
        <w:t>, «</w:t>
      </w:r>
      <w:r w:rsidR="00D32EFD" w:rsidRPr="007C1F48">
        <w:rPr>
          <w:rFonts w:ascii="Times New Roman" w:hAnsi="Times New Roman" w:cs="Times New Roman" w:hint="eastAsia"/>
          <w:sz w:val="28"/>
          <w:szCs w:val="28"/>
        </w:rPr>
        <w:t>весёлым</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стартам»</w:t>
      </w:r>
      <w:r w:rsidR="00D32EFD" w:rsidRPr="007C1F48">
        <w:rPr>
          <w:rFonts w:ascii="Times New Roman" w:hAnsi="Times New Roman" w:cs="Times New Roman"/>
          <w:sz w:val="28"/>
          <w:szCs w:val="28"/>
        </w:rPr>
        <w:t xml:space="preserve">, </w:t>
      </w:r>
      <w:proofErr w:type="spellStart"/>
      <w:r w:rsidR="00D32EFD" w:rsidRPr="007C1F48">
        <w:rPr>
          <w:rFonts w:ascii="Times New Roman" w:hAnsi="Times New Roman" w:cs="Times New Roman" w:hint="eastAsia"/>
          <w:sz w:val="28"/>
          <w:szCs w:val="28"/>
        </w:rPr>
        <w:t>стритболу</w:t>
      </w:r>
      <w:proofErr w:type="spellEnd"/>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перетягиванию</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каната</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посвященные</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Международному</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дню</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защиты</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детей</w:t>
      </w:r>
      <w:r w:rsidR="00D32EFD" w:rsidRPr="007C1F48">
        <w:rPr>
          <w:rFonts w:ascii="Times New Roman" w:hAnsi="Times New Roman" w:cs="Times New Roman"/>
          <w:sz w:val="28"/>
          <w:szCs w:val="28"/>
        </w:rPr>
        <w:t>, участники более 200 человек;</w:t>
      </w:r>
    </w:p>
    <w:p w:rsidR="00D32EFD" w:rsidRPr="007C1F48" w:rsidRDefault="00011EAB" w:rsidP="00D32EFD">
      <w:pPr>
        <w:widowControl w:val="0"/>
        <w:autoSpaceDE w:val="0"/>
        <w:autoSpaceDN w:val="0"/>
        <w:adjustRightInd w:val="0"/>
        <w:spacing w:after="0"/>
        <w:ind w:firstLine="851"/>
        <w:jc w:val="both"/>
        <w:rPr>
          <w:rFonts w:ascii="Times New Roman" w:hAnsi="Times New Roman" w:cs="Times New Roman"/>
          <w:sz w:val="28"/>
          <w:szCs w:val="28"/>
        </w:rPr>
      </w:pPr>
      <w:r w:rsidRPr="007C1F48">
        <w:rPr>
          <w:rFonts w:ascii="Times New Roman" w:hAnsi="Times New Roman" w:cs="Times New Roman"/>
          <w:sz w:val="28"/>
          <w:szCs w:val="28"/>
        </w:rPr>
        <w:t>-</w:t>
      </w:r>
      <w:r w:rsidR="00D32EFD" w:rsidRPr="007C1F48">
        <w:rPr>
          <w:rFonts w:ascii="Times New Roman" w:hAnsi="Times New Roman" w:cs="Times New Roman" w:hint="eastAsia"/>
          <w:sz w:val="28"/>
          <w:szCs w:val="28"/>
        </w:rPr>
        <w:t>Соревнования</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по</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легкой</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атлетике</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посвященные</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Всемирному</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дню</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без</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табака»</w:t>
      </w:r>
      <w:r w:rsidR="00D32EFD" w:rsidRPr="007C1F48">
        <w:rPr>
          <w:rFonts w:ascii="Times New Roman" w:hAnsi="Times New Roman" w:cs="Times New Roman"/>
          <w:sz w:val="28"/>
          <w:szCs w:val="28"/>
        </w:rPr>
        <w:t>, участники более 200 человек;</w:t>
      </w:r>
    </w:p>
    <w:p w:rsidR="00D32EFD" w:rsidRPr="007C1F48" w:rsidRDefault="00011EAB" w:rsidP="00D32EFD">
      <w:pPr>
        <w:widowControl w:val="0"/>
        <w:autoSpaceDE w:val="0"/>
        <w:autoSpaceDN w:val="0"/>
        <w:adjustRightInd w:val="0"/>
        <w:spacing w:after="0"/>
        <w:ind w:firstLine="851"/>
        <w:jc w:val="both"/>
        <w:rPr>
          <w:rFonts w:ascii="Times New Roman" w:hAnsi="Times New Roman" w:cs="Times New Roman"/>
          <w:sz w:val="28"/>
          <w:szCs w:val="28"/>
        </w:rPr>
      </w:pPr>
      <w:r w:rsidRPr="007C1F48">
        <w:rPr>
          <w:rFonts w:ascii="Times New Roman" w:hAnsi="Times New Roman" w:cs="Times New Roman"/>
          <w:sz w:val="28"/>
          <w:szCs w:val="28"/>
        </w:rPr>
        <w:t>-</w:t>
      </w:r>
      <w:r w:rsidR="00D32EFD" w:rsidRPr="007C1F48">
        <w:rPr>
          <w:rFonts w:ascii="Times New Roman" w:hAnsi="Times New Roman" w:cs="Times New Roman" w:hint="eastAsia"/>
          <w:sz w:val="28"/>
          <w:szCs w:val="28"/>
        </w:rPr>
        <w:t>Кубок</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России</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по</w:t>
      </w:r>
      <w:r w:rsidR="00D32EFD" w:rsidRPr="007C1F48">
        <w:rPr>
          <w:rFonts w:ascii="Times New Roman" w:hAnsi="Times New Roman" w:cs="Times New Roman"/>
          <w:sz w:val="28"/>
          <w:szCs w:val="28"/>
        </w:rPr>
        <w:t xml:space="preserve"> </w:t>
      </w:r>
      <w:proofErr w:type="spellStart"/>
      <w:r w:rsidR="00D32EFD" w:rsidRPr="007C1F48">
        <w:rPr>
          <w:rFonts w:ascii="Times New Roman" w:hAnsi="Times New Roman" w:cs="Times New Roman" w:hint="eastAsia"/>
          <w:sz w:val="28"/>
          <w:szCs w:val="28"/>
        </w:rPr>
        <w:t>суперкроссу</w:t>
      </w:r>
      <w:proofErr w:type="spellEnd"/>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Кубок</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Ханты</w:t>
      </w:r>
      <w:r w:rsidR="00D32EFD" w:rsidRPr="007C1F48">
        <w:rPr>
          <w:rFonts w:ascii="Times New Roman" w:hAnsi="Times New Roman" w:cs="Times New Roman"/>
          <w:sz w:val="28"/>
          <w:szCs w:val="28"/>
        </w:rPr>
        <w:t>-</w:t>
      </w:r>
      <w:r w:rsidR="00D32EFD" w:rsidRPr="007C1F48">
        <w:rPr>
          <w:rFonts w:ascii="Times New Roman" w:hAnsi="Times New Roman" w:cs="Times New Roman" w:hint="eastAsia"/>
          <w:sz w:val="28"/>
          <w:szCs w:val="28"/>
        </w:rPr>
        <w:t>Мансийского</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автономного</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округа</w:t>
      </w:r>
      <w:r w:rsidR="00D32EFD" w:rsidRPr="007C1F48">
        <w:rPr>
          <w:rFonts w:ascii="Times New Roman" w:hAnsi="Times New Roman" w:cs="Times New Roman"/>
          <w:sz w:val="28"/>
          <w:szCs w:val="28"/>
        </w:rPr>
        <w:t>-</w:t>
      </w:r>
      <w:r w:rsidR="00D32EFD" w:rsidRPr="007C1F48">
        <w:rPr>
          <w:rFonts w:ascii="Times New Roman" w:hAnsi="Times New Roman" w:cs="Times New Roman" w:hint="eastAsia"/>
          <w:sz w:val="28"/>
          <w:szCs w:val="28"/>
        </w:rPr>
        <w:t>Югры</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по</w:t>
      </w:r>
      <w:r w:rsidR="00D32EFD" w:rsidRPr="007C1F48">
        <w:rPr>
          <w:rFonts w:ascii="Times New Roman" w:hAnsi="Times New Roman" w:cs="Times New Roman"/>
          <w:sz w:val="28"/>
          <w:szCs w:val="28"/>
        </w:rPr>
        <w:t xml:space="preserve"> </w:t>
      </w:r>
      <w:proofErr w:type="spellStart"/>
      <w:r w:rsidR="00D32EFD" w:rsidRPr="007C1F48">
        <w:rPr>
          <w:rFonts w:ascii="Times New Roman" w:hAnsi="Times New Roman" w:cs="Times New Roman" w:hint="eastAsia"/>
          <w:sz w:val="28"/>
          <w:szCs w:val="28"/>
        </w:rPr>
        <w:t>суперкроссу</w:t>
      </w:r>
      <w:proofErr w:type="spellEnd"/>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Чемпионат</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Уральского</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федерального</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округа</w:t>
      </w:r>
      <w:r w:rsidR="00D32EFD" w:rsidRPr="007C1F48">
        <w:rPr>
          <w:rFonts w:ascii="Times New Roman" w:hAnsi="Times New Roman" w:cs="Times New Roman"/>
          <w:sz w:val="28"/>
          <w:szCs w:val="28"/>
        </w:rPr>
        <w:t xml:space="preserve"> </w:t>
      </w:r>
      <w:r w:rsidR="002B3499" w:rsidRPr="007C1F48">
        <w:rPr>
          <w:rFonts w:ascii="Times New Roman" w:hAnsi="Times New Roman" w:cs="Times New Roman"/>
          <w:sz w:val="28"/>
          <w:szCs w:val="28"/>
        </w:rPr>
        <w:t>по мотокроссу</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Чемпионат</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Ханты</w:t>
      </w:r>
      <w:r w:rsidR="00D32EFD" w:rsidRPr="007C1F48">
        <w:rPr>
          <w:rFonts w:ascii="Times New Roman" w:hAnsi="Times New Roman" w:cs="Times New Roman"/>
          <w:sz w:val="28"/>
          <w:szCs w:val="28"/>
        </w:rPr>
        <w:t>-</w:t>
      </w:r>
      <w:r w:rsidR="00D32EFD" w:rsidRPr="007C1F48">
        <w:rPr>
          <w:rFonts w:ascii="Times New Roman" w:hAnsi="Times New Roman" w:cs="Times New Roman" w:hint="eastAsia"/>
          <w:sz w:val="28"/>
          <w:szCs w:val="28"/>
        </w:rPr>
        <w:t>Мансийского</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автономного</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округа</w:t>
      </w:r>
      <w:r w:rsidR="00D32EFD" w:rsidRPr="007C1F48">
        <w:rPr>
          <w:rFonts w:ascii="Times New Roman" w:hAnsi="Times New Roman" w:cs="Times New Roman"/>
          <w:sz w:val="28"/>
          <w:szCs w:val="28"/>
        </w:rPr>
        <w:t>-</w:t>
      </w:r>
      <w:r w:rsidR="00D32EFD" w:rsidRPr="007C1F48">
        <w:rPr>
          <w:rFonts w:ascii="Times New Roman" w:hAnsi="Times New Roman" w:cs="Times New Roman" w:hint="eastAsia"/>
          <w:sz w:val="28"/>
          <w:szCs w:val="28"/>
        </w:rPr>
        <w:t>Югры</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мотокроссу</w:t>
      </w:r>
      <w:r w:rsidR="00D32EFD" w:rsidRPr="007C1F48">
        <w:rPr>
          <w:rFonts w:ascii="Times New Roman" w:hAnsi="Times New Roman" w:cs="Times New Roman"/>
          <w:sz w:val="28"/>
          <w:szCs w:val="28"/>
        </w:rPr>
        <w:t>, участники более 500 человек;</w:t>
      </w:r>
    </w:p>
    <w:p w:rsidR="00D32EFD" w:rsidRPr="007C1F48" w:rsidRDefault="00011EAB" w:rsidP="00D32EFD">
      <w:pPr>
        <w:widowControl w:val="0"/>
        <w:autoSpaceDE w:val="0"/>
        <w:autoSpaceDN w:val="0"/>
        <w:adjustRightInd w:val="0"/>
        <w:spacing w:after="0"/>
        <w:ind w:firstLine="851"/>
        <w:jc w:val="both"/>
        <w:rPr>
          <w:rFonts w:ascii="Times New Roman" w:hAnsi="Times New Roman" w:cs="Times New Roman"/>
          <w:sz w:val="28"/>
          <w:szCs w:val="28"/>
        </w:rPr>
      </w:pPr>
      <w:r w:rsidRPr="007C1F48">
        <w:rPr>
          <w:rFonts w:ascii="Times New Roman" w:hAnsi="Times New Roman" w:cs="Times New Roman"/>
          <w:sz w:val="28"/>
          <w:szCs w:val="28"/>
        </w:rPr>
        <w:t>-</w:t>
      </w:r>
      <w:r w:rsidR="00D32EFD" w:rsidRPr="007C1F48">
        <w:rPr>
          <w:rFonts w:ascii="Times New Roman" w:hAnsi="Times New Roman" w:cs="Times New Roman"/>
          <w:sz w:val="28"/>
          <w:szCs w:val="28"/>
        </w:rPr>
        <w:t xml:space="preserve">VIII </w:t>
      </w:r>
      <w:r w:rsidR="00D32EFD" w:rsidRPr="007C1F48">
        <w:rPr>
          <w:rFonts w:ascii="Times New Roman" w:hAnsi="Times New Roman" w:cs="Times New Roman" w:hint="eastAsia"/>
          <w:sz w:val="28"/>
          <w:szCs w:val="28"/>
        </w:rPr>
        <w:t>Спартакиада</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среди</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детских</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оздоровительных</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лагерей</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с</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дневным</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пребыванием</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детей</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Малые</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Олимпийские</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игры»</w:t>
      </w:r>
      <w:r w:rsidR="00D32EFD" w:rsidRPr="007C1F48">
        <w:rPr>
          <w:rFonts w:ascii="Times New Roman" w:hAnsi="Times New Roman" w:cs="Times New Roman"/>
          <w:sz w:val="28"/>
          <w:szCs w:val="28"/>
        </w:rPr>
        <w:t>, участники более 150 человек;</w:t>
      </w:r>
    </w:p>
    <w:p w:rsidR="00D32EFD" w:rsidRPr="007C1F48" w:rsidRDefault="00D32EFD" w:rsidP="00D32EFD">
      <w:pPr>
        <w:widowControl w:val="0"/>
        <w:autoSpaceDE w:val="0"/>
        <w:autoSpaceDN w:val="0"/>
        <w:adjustRightInd w:val="0"/>
        <w:spacing w:after="0"/>
        <w:ind w:firstLine="851"/>
        <w:jc w:val="both"/>
        <w:rPr>
          <w:rFonts w:ascii="Times New Roman" w:hAnsi="Times New Roman" w:cs="Times New Roman"/>
          <w:sz w:val="28"/>
          <w:szCs w:val="28"/>
        </w:rPr>
      </w:pPr>
      <w:r w:rsidRPr="007C1F48">
        <w:rPr>
          <w:rFonts w:ascii="Times New Roman" w:hAnsi="Times New Roman" w:cs="Times New Roman"/>
          <w:sz w:val="28"/>
          <w:szCs w:val="28"/>
        </w:rPr>
        <w:t>-</w:t>
      </w:r>
      <w:r w:rsidRPr="007C1F48">
        <w:rPr>
          <w:rFonts w:ascii="Times New Roman" w:hAnsi="Times New Roman" w:cs="Times New Roman" w:hint="eastAsia"/>
          <w:sz w:val="28"/>
          <w:szCs w:val="28"/>
        </w:rPr>
        <w:t>Велопробег</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по</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улицам</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города</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посвященный</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празднованию</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Дня</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молодёжи</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России</w:t>
      </w:r>
      <w:r w:rsidRPr="007C1F48">
        <w:rPr>
          <w:rFonts w:ascii="Times New Roman" w:hAnsi="Times New Roman" w:cs="Times New Roman"/>
          <w:sz w:val="28"/>
          <w:szCs w:val="28"/>
        </w:rPr>
        <w:t>, участники более 100 человек;</w:t>
      </w:r>
    </w:p>
    <w:p w:rsidR="00D32EFD" w:rsidRPr="007C1F48" w:rsidRDefault="00011EAB" w:rsidP="00D32EFD">
      <w:pPr>
        <w:widowControl w:val="0"/>
        <w:autoSpaceDE w:val="0"/>
        <w:autoSpaceDN w:val="0"/>
        <w:adjustRightInd w:val="0"/>
        <w:spacing w:after="0"/>
        <w:ind w:firstLine="851"/>
        <w:jc w:val="both"/>
        <w:rPr>
          <w:rFonts w:ascii="Times New Roman" w:hAnsi="Times New Roman" w:cs="Times New Roman"/>
          <w:sz w:val="28"/>
          <w:szCs w:val="28"/>
        </w:rPr>
      </w:pPr>
      <w:r w:rsidRPr="007C1F48">
        <w:rPr>
          <w:rFonts w:ascii="Times New Roman" w:hAnsi="Times New Roman" w:cs="Times New Roman"/>
          <w:sz w:val="28"/>
          <w:szCs w:val="28"/>
        </w:rPr>
        <w:t>-</w:t>
      </w:r>
      <w:r w:rsidR="00D32EFD" w:rsidRPr="007C1F48">
        <w:rPr>
          <w:rFonts w:ascii="Times New Roman" w:hAnsi="Times New Roman" w:cs="Times New Roman" w:hint="eastAsia"/>
          <w:sz w:val="28"/>
          <w:szCs w:val="28"/>
        </w:rPr>
        <w:t>Соревнования</w:t>
      </w:r>
      <w:r w:rsidR="00D32EFD" w:rsidRPr="007C1F48">
        <w:rPr>
          <w:rFonts w:ascii="Times New Roman" w:hAnsi="Times New Roman" w:cs="Times New Roman"/>
          <w:sz w:val="28"/>
          <w:szCs w:val="28"/>
        </w:rPr>
        <w:t xml:space="preserve"> и акции, </w:t>
      </w:r>
      <w:r w:rsidR="00D32EFD" w:rsidRPr="007C1F48">
        <w:rPr>
          <w:rFonts w:ascii="Times New Roman" w:hAnsi="Times New Roman" w:cs="Times New Roman" w:hint="eastAsia"/>
          <w:sz w:val="28"/>
          <w:szCs w:val="28"/>
        </w:rPr>
        <w:t>посвященные</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Дню</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физкультурника»</w:t>
      </w:r>
      <w:r w:rsidR="00D32EFD" w:rsidRPr="007C1F48">
        <w:rPr>
          <w:rFonts w:ascii="Times New Roman" w:hAnsi="Times New Roman" w:cs="Times New Roman"/>
          <w:sz w:val="28"/>
          <w:szCs w:val="28"/>
        </w:rPr>
        <w:t>, участники более 300 человек;</w:t>
      </w:r>
    </w:p>
    <w:p w:rsidR="00D32EFD" w:rsidRPr="007C1F48" w:rsidRDefault="00011EAB" w:rsidP="00D32EFD">
      <w:pPr>
        <w:widowControl w:val="0"/>
        <w:autoSpaceDE w:val="0"/>
        <w:autoSpaceDN w:val="0"/>
        <w:adjustRightInd w:val="0"/>
        <w:spacing w:after="0"/>
        <w:ind w:firstLine="851"/>
        <w:jc w:val="both"/>
        <w:rPr>
          <w:rFonts w:ascii="Times New Roman" w:hAnsi="Times New Roman" w:cs="Times New Roman"/>
          <w:sz w:val="28"/>
          <w:szCs w:val="28"/>
        </w:rPr>
      </w:pPr>
      <w:r w:rsidRPr="007C1F48">
        <w:rPr>
          <w:rFonts w:ascii="Times New Roman" w:hAnsi="Times New Roman" w:cs="Times New Roman"/>
          <w:sz w:val="28"/>
          <w:szCs w:val="28"/>
        </w:rPr>
        <w:t>-</w:t>
      </w:r>
      <w:r w:rsidR="00D32EFD" w:rsidRPr="007C1F48">
        <w:rPr>
          <w:rFonts w:ascii="Times New Roman" w:hAnsi="Times New Roman" w:cs="Times New Roman" w:hint="eastAsia"/>
          <w:sz w:val="28"/>
          <w:szCs w:val="28"/>
        </w:rPr>
        <w:t>Спортивно</w:t>
      </w:r>
      <w:r w:rsidR="00D32EFD" w:rsidRPr="007C1F48">
        <w:rPr>
          <w:rFonts w:ascii="Times New Roman" w:hAnsi="Times New Roman" w:cs="Times New Roman"/>
          <w:sz w:val="28"/>
          <w:szCs w:val="28"/>
        </w:rPr>
        <w:t>-</w:t>
      </w:r>
      <w:r w:rsidR="00D32EFD" w:rsidRPr="007C1F48">
        <w:rPr>
          <w:rFonts w:ascii="Times New Roman" w:hAnsi="Times New Roman" w:cs="Times New Roman" w:hint="eastAsia"/>
          <w:sz w:val="28"/>
          <w:szCs w:val="28"/>
        </w:rPr>
        <w:t>массовое</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мероприятие</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в</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рамках</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празднования</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Дня</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нефтяной</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и</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газовой</w:t>
      </w:r>
      <w:r w:rsidR="00D32EFD" w:rsidRPr="007C1F48">
        <w:rPr>
          <w:rFonts w:ascii="Times New Roman" w:hAnsi="Times New Roman" w:cs="Times New Roman"/>
          <w:sz w:val="28"/>
          <w:szCs w:val="28"/>
        </w:rPr>
        <w:t xml:space="preserve"> </w:t>
      </w:r>
      <w:r w:rsidR="00D32EFD" w:rsidRPr="007C1F48">
        <w:rPr>
          <w:rFonts w:ascii="Times New Roman" w:hAnsi="Times New Roman" w:cs="Times New Roman" w:hint="eastAsia"/>
          <w:sz w:val="28"/>
          <w:szCs w:val="28"/>
        </w:rPr>
        <w:t>промышленности</w:t>
      </w:r>
      <w:r w:rsidR="00D32EFD" w:rsidRPr="007C1F48">
        <w:rPr>
          <w:rFonts w:ascii="Times New Roman" w:hAnsi="Times New Roman" w:cs="Times New Roman"/>
          <w:sz w:val="28"/>
          <w:szCs w:val="28"/>
        </w:rPr>
        <w:t>, участники более 300 человек;</w:t>
      </w:r>
    </w:p>
    <w:p w:rsidR="00D32EFD" w:rsidRPr="007C1F48" w:rsidRDefault="00D32EFD" w:rsidP="00D32EFD">
      <w:pPr>
        <w:widowControl w:val="0"/>
        <w:autoSpaceDE w:val="0"/>
        <w:autoSpaceDN w:val="0"/>
        <w:adjustRightInd w:val="0"/>
        <w:spacing w:after="0"/>
        <w:ind w:firstLine="851"/>
        <w:jc w:val="both"/>
        <w:rPr>
          <w:rFonts w:ascii="Times New Roman" w:hAnsi="Times New Roman" w:cs="Times New Roman"/>
          <w:sz w:val="28"/>
          <w:szCs w:val="28"/>
        </w:rPr>
      </w:pPr>
      <w:r w:rsidRPr="007C1F48">
        <w:rPr>
          <w:rFonts w:ascii="Times New Roman" w:hAnsi="Times New Roman" w:cs="Times New Roman"/>
          <w:sz w:val="28"/>
          <w:szCs w:val="28"/>
        </w:rPr>
        <w:t>-</w:t>
      </w:r>
      <w:r w:rsidRPr="007C1F48">
        <w:rPr>
          <w:rFonts w:ascii="Times New Roman" w:hAnsi="Times New Roman" w:cs="Times New Roman" w:hint="eastAsia"/>
          <w:sz w:val="28"/>
          <w:szCs w:val="28"/>
        </w:rPr>
        <w:t>Всероссийский</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день</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бега</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Кросс</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Нации</w:t>
      </w:r>
      <w:r w:rsidRPr="007C1F48">
        <w:rPr>
          <w:rFonts w:ascii="Times New Roman" w:hAnsi="Times New Roman" w:cs="Times New Roman"/>
          <w:sz w:val="28"/>
          <w:szCs w:val="28"/>
        </w:rPr>
        <w:t xml:space="preserve"> – 2018», участники более 1</w:t>
      </w:r>
      <w:r w:rsidR="002B3499" w:rsidRPr="007C1F48">
        <w:rPr>
          <w:rFonts w:ascii="Times New Roman" w:hAnsi="Times New Roman" w:cs="Times New Roman"/>
          <w:sz w:val="28"/>
          <w:szCs w:val="28"/>
        </w:rPr>
        <w:t xml:space="preserve"> </w:t>
      </w:r>
      <w:r w:rsidRPr="007C1F48">
        <w:rPr>
          <w:rFonts w:ascii="Times New Roman" w:hAnsi="Times New Roman" w:cs="Times New Roman"/>
          <w:sz w:val="28"/>
          <w:szCs w:val="28"/>
        </w:rPr>
        <w:t>000 человек.</w:t>
      </w:r>
    </w:p>
    <w:p w:rsidR="00D32EFD" w:rsidRPr="007C1F48" w:rsidRDefault="00011EAB" w:rsidP="00D32EFD">
      <w:pPr>
        <w:widowControl w:val="0"/>
        <w:autoSpaceDE w:val="0"/>
        <w:autoSpaceDN w:val="0"/>
        <w:adjustRightInd w:val="0"/>
        <w:spacing w:after="0"/>
        <w:ind w:firstLine="851"/>
        <w:jc w:val="both"/>
        <w:rPr>
          <w:rFonts w:ascii="Times New Roman" w:hAnsi="Times New Roman" w:cs="Times New Roman"/>
          <w:sz w:val="28"/>
          <w:szCs w:val="28"/>
        </w:rPr>
      </w:pPr>
      <w:r w:rsidRPr="007C1F48">
        <w:rPr>
          <w:rFonts w:ascii="Times New Roman" w:hAnsi="Times New Roman" w:cs="Times New Roman"/>
          <w:sz w:val="28"/>
          <w:szCs w:val="28"/>
        </w:rPr>
        <w:t>-</w:t>
      </w:r>
      <w:r w:rsidR="00D32EFD" w:rsidRPr="007C1F48">
        <w:rPr>
          <w:rFonts w:ascii="Times New Roman" w:hAnsi="Times New Roman" w:cs="Times New Roman"/>
          <w:sz w:val="28"/>
          <w:szCs w:val="28"/>
          <w:lang w:val="en-US"/>
        </w:rPr>
        <w:t>VII</w:t>
      </w:r>
      <w:r w:rsidR="00D32EFD" w:rsidRPr="007C1F48">
        <w:rPr>
          <w:rFonts w:ascii="Times New Roman" w:hAnsi="Times New Roman" w:cs="Times New Roman"/>
          <w:sz w:val="28"/>
          <w:szCs w:val="28"/>
        </w:rPr>
        <w:t xml:space="preserve"> Спортивный фестиваль города Нефтеюганск «Преодоление» посвященный Международному дню инвалидов, участников более 200 человек.</w:t>
      </w:r>
    </w:p>
    <w:p w:rsidR="00D32EFD" w:rsidRPr="007C1F48" w:rsidRDefault="00D32EFD" w:rsidP="00D32EFD">
      <w:pPr>
        <w:tabs>
          <w:tab w:val="left" w:pos="374"/>
        </w:tabs>
        <w:spacing w:after="0"/>
        <w:jc w:val="both"/>
        <w:rPr>
          <w:rFonts w:ascii="Times New Roman" w:hAnsi="Times New Roman" w:cs="Times New Roman"/>
          <w:sz w:val="28"/>
          <w:szCs w:val="28"/>
        </w:rPr>
      </w:pPr>
      <w:r w:rsidRPr="007C1F48">
        <w:rPr>
          <w:rFonts w:ascii="Times New Roman" w:hAnsi="Times New Roman" w:cs="Times New Roman"/>
          <w:sz w:val="28"/>
          <w:szCs w:val="28"/>
        </w:rPr>
        <w:tab/>
      </w:r>
      <w:r w:rsidRPr="007C1F48">
        <w:rPr>
          <w:rFonts w:ascii="Times New Roman" w:hAnsi="Times New Roman" w:cs="Times New Roman"/>
          <w:sz w:val="28"/>
          <w:szCs w:val="28"/>
        </w:rPr>
        <w:tab/>
        <w:t xml:space="preserve">В целях повышения квалификации ведущих спортсменов города, для качественной подготовки к соревнованиям окружного, регионального, всероссийского масштабов, состоялся ряд тренировочных сборов (34) по таким видам спорта как: </w:t>
      </w:r>
      <w:r w:rsidRPr="007C1F48">
        <w:rPr>
          <w:rFonts w:ascii="Times New Roman" w:hAnsi="Times New Roman" w:cs="Times New Roman" w:hint="eastAsia"/>
          <w:sz w:val="28"/>
          <w:szCs w:val="28"/>
        </w:rPr>
        <w:t>вольная</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борьба</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лёгкая</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атлетика</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биатлон</w:t>
      </w:r>
      <w:r w:rsidRPr="007C1F48">
        <w:rPr>
          <w:rFonts w:ascii="Times New Roman" w:hAnsi="Times New Roman" w:cs="Times New Roman"/>
          <w:sz w:val="28"/>
          <w:szCs w:val="28"/>
        </w:rPr>
        <w:t>, лыжные гонки, бокс, мотокросс, дзюдо, каратэ, рукопашный бой, мини-футбол, художественная гимнастика</w:t>
      </w:r>
      <w:r w:rsidR="002620C2" w:rsidRPr="007C1F48">
        <w:rPr>
          <w:rFonts w:ascii="Times New Roman" w:hAnsi="Times New Roman" w:cs="Times New Roman"/>
          <w:sz w:val="28"/>
          <w:szCs w:val="28"/>
        </w:rPr>
        <w:t>,</w:t>
      </w:r>
      <w:r w:rsidRPr="007C1F48">
        <w:rPr>
          <w:rFonts w:ascii="Times New Roman" w:hAnsi="Times New Roman" w:cs="Times New Roman"/>
          <w:sz w:val="28"/>
          <w:szCs w:val="28"/>
        </w:rPr>
        <w:t xml:space="preserve"> </w:t>
      </w:r>
      <w:r w:rsidR="002620C2" w:rsidRPr="007C1F48">
        <w:rPr>
          <w:rFonts w:ascii="Times New Roman" w:hAnsi="Times New Roman" w:cs="Times New Roman"/>
          <w:sz w:val="28"/>
          <w:szCs w:val="28"/>
        </w:rPr>
        <w:t>ч</w:t>
      </w:r>
      <w:r w:rsidRPr="007C1F48">
        <w:rPr>
          <w:rFonts w:ascii="Times New Roman" w:hAnsi="Times New Roman" w:cs="Times New Roman"/>
          <w:sz w:val="28"/>
          <w:szCs w:val="28"/>
        </w:rPr>
        <w:t>то способствовало достижению высок</w:t>
      </w:r>
      <w:r w:rsidR="002620C2" w:rsidRPr="007C1F48">
        <w:rPr>
          <w:rFonts w:ascii="Times New Roman" w:hAnsi="Times New Roman" w:cs="Times New Roman"/>
          <w:sz w:val="28"/>
          <w:szCs w:val="28"/>
        </w:rPr>
        <w:t>их соревновательных результатов.</w:t>
      </w:r>
    </w:p>
    <w:p w:rsidR="00D32EFD" w:rsidRPr="007C1F48" w:rsidRDefault="00D32EFD" w:rsidP="002620C2">
      <w:pPr>
        <w:widowControl w:val="0"/>
        <w:autoSpaceDE w:val="0"/>
        <w:autoSpaceDN w:val="0"/>
        <w:adjustRightInd w:val="0"/>
        <w:spacing w:after="0"/>
        <w:jc w:val="both"/>
        <w:rPr>
          <w:rFonts w:ascii="Times New Roman" w:hAnsi="Times New Roman" w:cs="Times New Roman"/>
          <w:bCs/>
          <w:color w:val="000000"/>
          <w:sz w:val="28"/>
          <w:szCs w:val="28"/>
        </w:rPr>
      </w:pPr>
      <w:r w:rsidRPr="007C1F48">
        <w:rPr>
          <w:rFonts w:ascii="Times New Roman" w:hAnsi="Times New Roman" w:cs="Times New Roman"/>
          <w:sz w:val="28"/>
          <w:szCs w:val="28"/>
        </w:rPr>
        <w:tab/>
      </w:r>
      <w:r w:rsidRPr="007C1F48">
        <w:rPr>
          <w:rFonts w:ascii="Times New Roman" w:hAnsi="Times New Roman" w:cs="Times New Roman"/>
          <w:color w:val="000000"/>
          <w:sz w:val="28"/>
          <w:szCs w:val="28"/>
        </w:rPr>
        <w:t xml:space="preserve">Отделение адаптивной физической культуры и спорта муниципального бюджетного учреждения Центр физической культуры и спорта «Жемчужина Югры», осуществляя процесс социализации инвалидов и, особенно, детей-инвалидов в городе Нефтеюганске, ставит перед собой задачу активного </w:t>
      </w:r>
      <w:r w:rsidRPr="007C1F48">
        <w:rPr>
          <w:rFonts w:ascii="Times New Roman" w:hAnsi="Times New Roman" w:cs="Times New Roman"/>
          <w:color w:val="000000"/>
          <w:sz w:val="28"/>
          <w:szCs w:val="28"/>
        </w:rPr>
        <w:lastRenderedPageBreak/>
        <w:t>вовлечения таких лиц в спорт и массовых занятий физической культурой. На конец 2018 года в учреждении числится 20 сотрудников, обеспечивающих работу по реабилитации инвалидов посредством физической культуры, а именно: заведующий отделением, 12 тренеров-преподавателей, 2 инструктора по адаптивной физической культуре, 3 инструктора-методиста, сопровождающий инвалида первой группы инвалидности, водитель автобуса.</w:t>
      </w:r>
    </w:p>
    <w:p w:rsidR="00D32EFD" w:rsidRPr="007C1F48" w:rsidRDefault="00D32EFD" w:rsidP="00D32EFD">
      <w:pPr>
        <w:autoSpaceDE w:val="0"/>
        <w:autoSpaceDN w:val="0"/>
        <w:adjustRightInd w:val="0"/>
        <w:spacing w:after="0" w:line="240" w:lineRule="auto"/>
        <w:ind w:firstLine="851"/>
        <w:jc w:val="both"/>
        <w:rPr>
          <w:rFonts w:ascii="Times New Roman" w:hAnsi="Times New Roman" w:cs="Times New Roman"/>
          <w:bCs/>
          <w:color w:val="000000"/>
          <w:sz w:val="28"/>
          <w:szCs w:val="28"/>
        </w:rPr>
      </w:pPr>
      <w:r w:rsidRPr="007C1F48">
        <w:rPr>
          <w:rFonts w:ascii="Times New Roman" w:hAnsi="Times New Roman" w:cs="Times New Roman"/>
          <w:bCs/>
          <w:color w:val="000000"/>
          <w:sz w:val="28"/>
          <w:szCs w:val="28"/>
        </w:rPr>
        <w:t>Отдел работает по Программам спортивной подготовки в соответствии с федеральными стандартами. Основная задача в деятельности Отдела является создание необходимых условий для развития адаптивной физической культуры и спорта, проведение реабилитации для инвалидов средствами физической культуры и спорта.</w:t>
      </w:r>
    </w:p>
    <w:p w:rsidR="00D32EFD" w:rsidRPr="007C1F48" w:rsidRDefault="00D32EFD" w:rsidP="00D32EFD">
      <w:pPr>
        <w:autoSpaceDE w:val="0"/>
        <w:autoSpaceDN w:val="0"/>
        <w:adjustRightInd w:val="0"/>
        <w:spacing w:after="0" w:line="240" w:lineRule="auto"/>
        <w:ind w:firstLine="851"/>
        <w:jc w:val="both"/>
        <w:rPr>
          <w:rFonts w:ascii="Times New Roman" w:hAnsi="Times New Roman" w:cs="Times New Roman"/>
          <w:bCs/>
          <w:color w:val="000000"/>
          <w:sz w:val="28"/>
          <w:szCs w:val="28"/>
        </w:rPr>
      </w:pPr>
      <w:r w:rsidRPr="007C1F48">
        <w:rPr>
          <w:rFonts w:ascii="Times New Roman" w:hAnsi="Times New Roman" w:cs="Times New Roman"/>
          <w:bCs/>
          <w:color w:val="000000"/>
          <w:sz w:val="28"/>
          <w:szCs w:val="28"/>
        </w:rPr>
        <w:t>Для достижения данной цели, решаются задачи по обеспечению условий для занятий адаптивным спортом, содействие в завоевании высоких спортивных результатов.</w:t>
      </w:r>
    </w:p>
    <w:p w:rsidR="00D32EFD" w:rsidRPr="007C1F48" w:rsidRDefault="00D32EFD" w:rsidP="00D32EFD">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7C1F48">
        <w:rPr>
          <w:rFonts w:ascii="Times New Roman" w:hAnsi="Times New Roman" w:cs="Times New Roman"/>
          <w:bCs/>
          <w:color w:val="000000"/>
          <w:sz w:val="28"/>
          <w:szCs w:val="28"/>
        </w:rPr>
        <w:t xml:space="preserve">Центр физической культуры и спорта «Жемчужина Югры» располагает современной материально-технической базой и </w:t>
      </w:r>
      <w:r w:rsidR="002620C2" w:rsidRPr="007C1F48">
        <w:rPr>
          <w:rFonts w:ascii="Times New Roman" w:hAnsi="Times New Roman" w:cs="Times New Roman"/>
          <w:bCs/>
          <w:color w:val="000000"/>
          <w:sz w:val="28"/>
          <w:szCs w:val="28"/>
        </w:rPr>
        <w:t>инфраструктурой, обеспечивающей</w:t>
      </w:r>
      <w:r w:rsidRPr="007C1F48">
        <w:rPr>
          <w:rFonts w:ascii="Times New Roman" w:hAnsi="Times New Roman" w:cs="Times New Roman"/>
          <w:bCs/>
          <w:color w:val="000000"/>
          <w:sz w:val="28"/>
          <w:szCs w:val="28"/>
        </w:rPr>
        <w:t xml:space="preserve"> учебный, тренировочный и соревновательный процессы подготовки обучающихся. Работают два бассейна для спортивного плавания, предназначенные для проведения учебно-тренировочных занятий и соревнований по плаванию. Универсальный игровой зал, зал для проведения занятий и соревнований по настольному теннису. </w:t>
      </w:r>
    </w:p>
    <w:p w:rsidR="00D32EFD" w:rsidRPr="007C1F48" w:rsidRDefault="00D32EFD" w:rsidP="00D32EFD">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7C1F48">
        <w:rPr>
          <w:rFonts w:ascii="Times New Roman" w:hAnsi="Times New Roman" w:cs="Times New Roman"/>
          <w:bCs/>
          <w:color w:val="000000"/>
          <w:sz w:val="28"/>
          <w:szCs w:val="28"/>
        </w:rPr>
        <w:t>В Центре физической культуры и спорта «Жемчужина Югры» обеспечены права инвалидов и лиц с ограниченными возможностями по беспрепятственному доступу к спортивным сооружениям.  К зданию имеются подъездные пути с твердым покрытием, связанные с дорогами города, регулярно осуществляются транспортные перевозки инвалидов к месту занятий».</w:t>
      </w:r>
    </w:p>
    <w:p w:rsidR="00D32EFD" w:rsidRPr="007C1F48" w:rsidRDefault="00D32EFD" w:rsidP="00D32EFD">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7C1F48">
        <w:rPr>
          <w:rFonts w:ascii="Times New Roman" w:hAnsi="Times New Roman" w:cs="Times New Roman"/>
          <w:bCs/>
          <w:color w:val="000000"/>
          <w:sz w:val="28"/>
          <w:szCs w:val="28"/>
        </w:rPr>
        <w:t>Работают по</w:t>
      </w:r>
      <w:r w:rsidRPr="007C1F48">
        <w:rPr>
          <w:rFonts w:ascii="Times New Roman" w:hAnsi="Times New Roman" w:cs="Times New Roman"/>
          <w:color w:val="000000"/>
          <w:sz w:val="28"/>
          <w:szCs w:val="28"/>
        </w:rPr>
        <w:t xml:space="preserve"> 5 основным видам спорта: плавание, легкая атлетика, настольный теннис, волейбол, </w:t>
      </w:r>
      <w:proofErr w:type="spellStart"/>
      <w:r w:rsidRPr="007C1F48">
        <w:rPr>
          <w:rFonts w:ascii="Times New Roman" w:hAnsi="Times New Roman" w:cs="Times New Roman"/>
          <w:color w:val="000000"/>
          <w:sz w:val="28"/>
          <w:szCs w:val="28"/>
        </w:rPr>
        <w:t>бочча</w:t>
      </w:r>
      <w:proofErr w:type="spellEnd"/>
      <w:r w:rsidRPr="007C1F48">
        <w:rPr>
          <w:rFonts w:ascii="Times New Roman" w:hAnsi="Times New Roman" w:cs="Times New Roman"/>
          <w:color w:val="000000"/>
          <w:sz w:val="28"/>
          <w:szCs w:val="28"/>
        </w:rPr>
        <w:t>. Тренировочные занятия по спортивной подготовке спортсменов-инвалидов проводятся в соответствии с Программами по видам спорта и нозологиям: спорт для лиц с поражением опорно-двигательного аппарата, спорт для лиц с интеллектуальными нарушениями, спорт глухих, спорт слепых. В 2018 году разработана программа спортивной подготовки для лиц с расстройством аутистического спектра и другими ментальными нарушениями. На конец 2018 года в отделении адаптивной физической культуры и спорта в группах спортивной подготовки занимается 362 человека</w:t>
      </w:r>
      <w:r w:rsidRPr="007C1F48">
        <w:rPr>
          <w:rFonts w:ascii="Times New Roman" w:hAnsi="Times New Roman" w:cs="Times New Roman"/>
          <w:bCs/>
          <w:color w:val="000000"/>
          <w:sz w:val="28"/>
          <w:szCs w:val="28"/>
        </w:rPr>
        <w:t xml:space="preserve"> (в 2017 году – 205) человек, из них 126 человек от 6 до 18 лет,</w:t>
      </w:r>
      <w:r w:rsidRPr="007C1F48">
        <w:rPr>
          <w:rFonts w:ascii="Times New Roman" w:hAnsi="Times New Roman" w:cs="Times New Roman"/>
          <w:color w:val="000000"/>
          <w:sz w:val="28"/>
          <w:szCs w:val="28"/>
        </w:rPr>
        <w:t xml:space="preserve"> что составляет 26,5 % от общего количества занимающихся лиц с ограниченными возможностями здоровья.</w:t>
      </w:r>
      <w:r w:rsidRPr="007C1F48">
        <w:rPr>
          <w:rFonts w:ascii="Times New Roman" w:hAnsi="Times New Roman" w:cs="Times New Roman"/>
          <w:bCs/>
          <w:color w:val="000000"/>
          <w:sz w:val="28"/>
          <w:szCs w:val="28"/>
        </w:rPr>
        <w:t xml:space="preserve"> 167 человек от 19 до 59 лет и от 60 до 79 лет – 68 человек.  За период 2018 года присвоено Мастер спорта 1, массовых разрядов 50 (в 2017 году – 13) и 2 КМС. Тренировочный процесс ведут 12 (в 2017 году – 10) квалифицированных специалистов в области адаптивной физической культуры и спорта. </w:t>
      </w:r>
    </w:p>
    <w:p w:rsidR="00D32EFD" w:rsidRPr="007C1F48" w:rsidRDefault="00D32EFD" w:rsidP="00D32EF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 xml:space="preserve">Комплекс мер, направленный на развитие адаптивной физической культуры и спорта в городе, позволил в 2018 году улучшить результаты и достижения </w:t>
      </w:r>
      <w:r w:rsidRPr="007C1F48">
        <w:rPr>
          <w:rFonts w:ascii="Times New Roman" w:hAnsi="Times New Roman" w:cs="Times New Roman"/>
          <w:color w:val="000000"/>
          <w:sz w:val="28"/>
          <w:szCs w:val="28"/>
        </w:rPr>
        <w:lastRenderedPageBreak/>
        <w:t xml:space="preserve">спортсменов – инвалидов и лиц с ограниченными возможностями здоровья. В 2018 году проведено 10 соревнований и спортивных мероприятий муниципального уровня, согласно Единого календарного плана физкультурно-массовых и спортивных мероприятий. Среди новых форм в 2018 году следует отметить Специальную спартакиаду среди лиц с интеллектуальными нарушениями, включающая соревнования по плаванию, настольному теннису и легкой атлетике. В Спартакиаде приняло участие более 50 человек, в том числе и учащиеся казенного образовательного учреждения «Нефтеюганская школа-интернат для обучающихся с ограниченными возможностями здоровья». Впервые в сентябре 2018 года проведена Спартакиада «Папа, мама и я – спортивная семья» среди семей с детьми с особенностями развития. В соревновании приняло участие 5 семей, команда победителей участвовала в региональных соревнованиях в г. Ханты-Мансийске и заняла 2 место. С целью повышения уровня толерантности к занимающимся адаптивной физической культурой и спортом в июне 2018 года на детской дворовой площадке проведены соревнования «Веселые старты».  В составе команд наравне со здоровыми детьми участвовали и лица с интеллектуальными нарушениями. В декабре проведено мероприятие «Спортивные игры на призы Деда Мороза» для несовершеннолетних лиц с ограниченными возможностями здоровья. </w:t>
      </w:r>
      <w:r w:rsidRPr="007C1F48">
        <w:rPr>
          <w:rFonts w:ascii="Times New Roman" w:hAnsi="Times New Roman" w:cs="Times New Roman"/>
          <w:bCs/>
          <w:color w:val="000000"/>
          <w:sz w:val="28"/>
          <w:szCs w:val="28"/>
        </w:rPr>
        <w:t xml:space="preserve">Традиционным стало проведение спортивного фестиваля «Преодоление», посвященного «Международному дню инвалидов», основными задачами которого являются массовое привлечение инвалидов к занятиям физической культурой и спортом и популяризация, развитие спорта среди инвалидов и детей инвалидов. </w:t>
      </w:r>
      <w:r w:rsidRPr="007C1F48">
        <w:rPr>
          <w:rFonts w:ascii="Times New Roman" w:hAnsi="Times New Roman" w:cs="Times New Roman"/>
          <w:color w:val="000000"/>
          <w:sz w:val="28"/>
          <w:szCs w:val="28"/>
        </w:rPr>
        <w:t xml:space="preserve">В спортивно-массовых мероприятиях приняло участие более 200 детей-инвалидов, посещающих учреждения города Нефтеюганска. Одним из важных условий эффективности развития адаптивной физической культуры и спорта является обеспечение участия спортсменов-инвалидов Центра физической культуры и спорта в соревнованиях. В 2018 году спортсмены – инвалиды принимали участие в соревнованиях регионального и всероссийского уровня. Среди победителей и призеров адаптивного спорта - </w:t>
      </w:r>
      <w:proofErr w:type="spellStart"/>
      <w:r w:rsidRPr="007C1F48">
        <w:rPr>
          <w:rFonts w:ascii="Times New Roman" w:hAnsi="Times New Roman" w:cs="Times New Roman"/>
          <w:color w:val="000000"/>
          <w:sz w:val="28"/>
          <w:szCs w:val="28"/>
        </w:rPr>
        <w:t>Нефтеюганский</w:t>
      </w:r>
      <w:proofErr w:type="spellEnd"/>
      <w:r w:rsidRPr="007C1F48">
        <w:rPr>
          <w:rFonts w:ascii="Times New Roman" w:hAnsi="Times New Roman" w:cs="Times New Roman"/>
          <w:color w:val="000000"/>
          <w:sz w:val="28"/>
          <w:szCs w:val="28"/>
        </w:rPr>
        <w:t xml:space="preserve"> спортсмен, тройной золотой призер Первенства России по легкой атлетике среди лиц с нарушением опорно-двигательного аппарата. В общей сложности спортсмены–инвалиды г. Нефтеюганска в 2018 году завоевали 160 медалей различного достоинства. </w:t>
      </w:r>
    </w:p>
    <w:p w:rsidR="00D32EFD" w:rsidRPr="007C1F48" w:rsidRDefault="00D32EFD" w:rsidP="00D32EFD">
      <w:pPr>
        <w:autoSpaceDE w:val="0"/>
        <w:autoSpaceDN w:val="0"/>
        <w:adjustRightInd w:val="0"/>
        <w:spacing w:after="0" w:line="240" w:lineRule="auto"/>
        <w:ind w:firstLine="851"/>
        <w:jc w:val="both"/>
        <w:rPr>
          <w:rFonts w:ascii="Times New Roman" w:hAnsi="Times New Roman" w:cs="Times New Roman"/>
          <w:bCs/>
          <w:color w:val="000000"/>
          <w:sz w:val="28"/>
          <w:szCs w:val="28"/>
        </w:rPr>
      </w:pPr>
      <w:r w:rsidRPr="007C1F48">
        <w:rPr>
          <w:rFonts w:ascii="Times New Roman" w:hAnsi="Times New Roman" w:cs="Times New Roman"/>
          <w:bCs/>
          <w:color w:val="000000"/>
          <w:sz w:val="28"/>
          <w:szCs w:val="28"/>
        </w:rPr>
        <w:t>Также на территории города ведут физкультурно-оздоровительную работу с инвалидами семь учреждений. Шесть в сфере образования и два в сфере труда и социальной защиты. Общее количество занимающихся адаптивной физической культурой и спортом, а также лечебной физкультурой составляет: в сфере образования 202 человек, в сфере труда и социальной защиты 624 человека. Физкультурно-оздоровительную деятельность осуществляют: в сфере образования 15 штатных сотрудников, в сфере труда и социальной защиты – 4.</w:t>
      </w:r>
    </w:p>
    <w:p w:rsidR="00D32EFD" w:rsidRPr="007C1F48" w:rsidRDefault="00D32EFD" w:rsidP="00D32EFD">
      <w:pPr>
        <w:autoSpaceDE w:val="0"/>
        <w:autoSpaceDN w:val="0"/>
        <w:adjustRightInd w:val="0"/>
        <w:spacing w:after="0" w:line="240" w:lineRule="auto"/>
        <w:ind w:firstLine="851"/>
        <w:jc w:val="both"/>
        <w:rPr>
          <w:rFonts w:ascii="Times New Roman" w:hAnsi="Times New Roman" w:cs="Times New Roman"/>
          <w:bCs/>
          <w:color w:val="000000"/>
          <w:sz w:val="28"/>
          <w:szCs w:val="28"/>
        </w:rPr>
      </w:pPr>
      <w:r w:rsidRPr="007C1F48">
        <w:rPr>
          <w:rFonts w:ascii="Times New Roman" w:hAnsi="Times New Roman" w:cs="Times New Roman"/>
          <w:bCs/>
          <w:color w:val="000000"/>
          <w:sz w:val="28"/>
          <w:szCs w:val="28"/>
        </w:rPr>
        <w:t xml:space="preserve">В сфере образования города развивается спортивная дисциплина – шахматы среди детей-инвалидов с общей численностью занимающихся 32 человека.   </w:t>
      </w:r>
    </w:p>
    <w:p w:rsidR="00D32EFD" w:rsidRPr="007C1F48" w:rsidRDefault="00D32EFD" w:rsidP="00D32EFD">
      <w:pPr>
        <w:autoSpaceDE w:val="0"/>
        <w:autoSpaceDN w:val="0"/>
        <w:adjustRightInd w:val="0"/>
        <w:spacing w:after="0" w:line="240" w:lineRule="auto"/>
        <w:ind w:firstLine="851"/>
        <w:jc w:val="both"/>
        <w:rPr>
          <w:rFonts w:ascii="Times New Roman" w:hAnsi="Times New Roman" w:cs="Times New Roman"/>
          <w:bCs/>
          <w:color w:val="000000"/>
          <w:sz w:val="28"/>
          <w:szCs w:val="28"/>
        </w:rPr>
      </w:pPr>
      <w:r w:rsidRPr="007C1F48">
        <w:rPr>
          <w:rFonts w:ascii="Times New Roman" w:hAnsi="Times New Roman" w:cs="Times New Roman"/>
          <w:bCs/>
          <w:color w:val="000000"/>
          <w:sz w:val="28"/>
          <w:szCs w:val="28"/>
        </w:rPr>
        <w:lastRenderedPageBreak/>
        <w:t xml:space="preserve">В муниципальном образовании город Нефтеюганск находятся 36 спортивных сооружений, приспособленных к занятиям инвалидов в различной форме собственности, из них 15 оснащенных. Численность </w:t>
      </w:r>
      <w:r w:rsidR="00D235DA" w:rsidRPr="007C1F48">
        <w:rPr>
          <w:rFonts w:ascii="Times New Roman" w:hAnsi="Times New Roman" w:cs="Times New Roman"/>
          <w:bCs/>
          <w:color w:val="000000"/>
          <w:sz w:val="28"/>
          <w:szCs w:val="28"/>
        </w:rPr>
        <w:t>сотрудников,</w:t>
      </w:r>
      <w:r w:rsidRPr="007C1F48">
        <w:rPr>
          <w:rFonts w:ascii="Times New Roman" w:hAnsi="Times New Roman" w:cs="Times New Roman"/>
          <w:bCs/>
          <w:color w:val="000000"/>
          <w:sz w:val="28"/>
          <w:szCs w:val="28"/>
        </w:rPr>
        <w:t xml:space="preserve"> предоставляющих услуги инвалидам составляет 29 человек, из них прошедших инструктирование или обучение для работы с инвалидами – 70 человек. Численность штатных сотрудников, предоставляющих услуги, на которых возложено оказание инвалидам помощи при предоставлении им услуг - 26 человек.</w:t>
      </w:r>
    </w:p>
    <w:p w:rsidR="00D32EFD" w:rsidRPr="007C1F48" w:rsidRDefault="00D32EFD" w:rsidP="00D235DA">
      <w:pPr>
        <w:tabs>
          <w:tab w:val="left" w:pos="709"/>
        </w:tabs>
        <w:spacing w:after="0"/>
        <w:jc w:val="both"/>
        <w:rPr>
          <w:rFonts w:ascii="Times New Roman" w:hAnsi="Times New Roman" w:cs="Times New Roman"/>
          <w:i/>
          <w:sz w:val="28"/>
          <w:szCs w:val="28"/>
          <w:u w:val="single"/>
        </w:rPr>
      </w:pPr>
      <w:r w:rsidRPr="007C1F48">
        <w:rPr>
          <w:rFonts w:ascii="Times New Roman" w:hAnsi="Times New Roman" w:cs="Times New Roman"/>
          <w:i/>
          <w:sz w:val="28"/>
          <w:szCs w:val="28"/>
        </w:rPr>
        <w:tab/>
      </w:r>
      <w:r w:rsidRPr="007C1F48">
        <w:rPr>
          <w:rFonts w:ascii="Times New Roman" w:hAnsi="Times New Roman" w:cs="Times New Roman"/>
          <w:i/>
          <w:sz w:val="28"/>
          <w:szCs w:val="28"/>
          <w:u w:val="single"/>
        </w:rPr>
        <w:t>Подпрограмм</w:t>
      </w:r>
      <w:r w:rsidR="00D235DA" w:rsidRPr="007C1F48">
        <w:rPr>
          <w:rFonts w:ascii="Times New Roman" w:hAnsi="Times New Roman" w:cs="Times New Roman"/>
          <w:i/>
          <w:sz w:val="28"/>
          <w:szCs w:val="28"/>
          <w:u w:val="single"/>
        </w:rPr>
        <w:t>а</w:t>
      </w:r>
      <w:r w:rsidRPr="007C1F48">
        <w:rPr>
          <w:rFonts w:ascii="Times New Roman" w:hAnsi="Times New Roman" w:cs="Times New Roman"/>
          <w:i/>
          <w:sz w:val="28"/>
          <w:szCs w:val="28"/>
          <w:u w:val="single"/>
        </w:rPr>
        <w:t xml:space="preserve"> 2 «Обеспечение реализации муниципальной программы, развитие материально-технической базы и спортивной инфраструктуры</w:t>
      </w:r>
    </w:p>
    <w:p w:rsidR="00D32EFD" w:rsidRPr="007C1F48" w:rsidRDefault="00D32EFD" w:rsidP="00D32EFD">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В разрезе основных мероприятий расходы на финансирование подпрограммы представлены следующим образом:</w:t>
      </w:r>
    </w:p>
    <w:p w:rsidR="00D32EFD" w:rsidRPr="007C1F48" w:rsidRDefault="00C56522" w:rsidP="00C56522">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w:t>
      </w:r>
      <w:r w:rsidR="00D32EFD" w:rsidRPr="007C1F48">
        <w:rPr>
          <w:rFonts w:ascii="Times New Roman" w:hAnsi="Times New Roman" w:cs="Times New Roman"/>
          <w:sz w:val="28"/>
          <w:szCs w:val="28"/>
        </w:rPr>
        <w:t>по основному мероприятию «Организационное обеспечение функционирования отрасли»</w:t>
      </w:r>
      <w:r w:rsidRPr="007C1F48">
        <w:rPr>
          <w:rFonts w:ascii="Times New Roman" w:hAnsi="Times New Roman" w:cs="Times New Roman"/>
          <w:sz w:val="28"/>
          <w:szCs w:val="28"/>
        </w:rPr>
        <w:t xml:space="preserve"> и</w:t>
      </w:r>
      <w:r w:rsidR="00D32EFD" w:rsidRPr="007C1F48">
        <w:rPr>
          <w:rFonts w:ascii="Times New Roman" w:hAnsi="Times New Roman" w:cs="Times New Roman"/>
          <w:sz w:val="28"/>
          <w:szCs w:val="28"/>
        </w:rPr>
        <w:t>сполнение по итогам 2018 года составило 99,75</w:t>
      </w:r>
      <w:r w:rsidRPr="007C1F48">
        <w:rPr>
          <w:rFonts w:ascii="Times New Roman" w:hAnsi="Times New Roman" w:cs="Times New Roman"/>
          <w:sz w:val="28"/>
          <w:szCs w:val="28"/>
        </w:rPr>
        <w:t xml:space="preserve">%. </w:t>
      </w:r>
      <w:r w:rsidR="00D32EFD" w:rsidRPr="007C1F48">
        <w:rPr>
          <w:rFonts w:ascii="Times New Roman" w:hAnsi="Times New Roman" w:cs="Times New Roman"/>
          <w:sz w:val="28"/>
          <w:szCs w:val="28"/>
        </w:rPr>
        <w:t>Экономия образовалось по командировочным расходам, в связи с тем, что авансовый отчет не был представлен сотрудником из-за отсутствия подтверждающих документов.</w:t>
      </w:r>
    </w:p>
    <w:p w:rsidR="00D32EFD" w:rsidRPr="007C1F48" w:rsidRDefault="00C56522" w:rsidP="00D32EFD">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w:t>
      </w:r>
      <w:r w:rsidR="00D32EFD" w:rsidRPr="007C1F48">
        <w:rPr>
          <w:rFonts w:ascii="Times New Roman" w:hAnsi="Times New Roman" w:cs="Times New Roman"/>
          <w:sz w:val="28"/>
          <w:szCs w:val="28"/>
        </w:rPr>
        <w:t xml:space="preserve">по основному мероприятию «Укрепление материально-технической базы, совершенствование инфраструктуры спорта в городе Нефтеюганске» </w:t>
      </w:r>
      <w:r w:rsidRPr="007C1F48">
        <w:rPr>
          <w:rFonts w:ascii="Times New Roman" w:hAnsi="Times New Roman" w:cs="Times New Roman"/>
          <w:sz w:val="28"/>
          <w:szCs w:val="28"/>
        </w:rPr>
        <w:t>и</w:t>
      </w:r>
      <w:r w:rsidR="00D32EFD" w:rsidRPr="007C1F48">
        <w:rPr>
          <w:rFonts w:ascii="Times New Roman" w:hAnsi="Times New Roman" w:cs="Times New Roman"/>
          <w:sz w:val="28"/>
          <w:szCs w:val="28"/>
        </w:rPr>
        <w:t>сполнение по итогам 2018 года составило 5,92%. В соответствии с муниципальными контрактами на проведение проектно-изыскательских работ на строительство объекта «Многофункциональный спортивный комплекс в городе Нефтеюганске» и капитальный ремонт объекта «Спортивный комплекс «Сибиряк» оплата будет произведена по факту выполненных работ в 2019 году.</w:t>
      </w:r>
    </w:p>
    <w:p w:rsidR="00E33351" w:rsidRPr="007C1F48" w:rsidRDefault="00D32EFD" w:rsidP="00C56522">
      <w:pPr>
        <w:widowControl w:val="0"/>
        <w:snapToGrid w:val="0"/>
        <w:spacing w:after="0" w:line="240" w:lineRule="auto"/>
        <w:ind w:right="-92" w:firstLine="708"/>
        <w:jc w:val="both"/>
        <w:rPr>
          <w:rFonts w:ascii="Times New Roman" w:hAnsi="Times New Roman" w:cs="Times New Roman"/>
          <w:sz w:val="28"/>
          <w:szCs w:val="28"/>
        </w:rPr>
      </w:pPr>
      <w:r w:rsidRPr="007C1F48">
        <w:rPr>
          <w:rFonts w:ascii="Times New Roman" w:hAnsi="Times New Roman" w:cs="Times New Roman"/>
          <w:sz w:val="28"/>
          <w:szCs w:val="28"/>
        </w:rPr>
        <w:t>-по основному мероприятию «Содержание объектов физической культуры и спорта» на 2018 год финансирование не предусмотрено.</w:t>
      </w:r>
    </w:p>
    <w:p w:rsidR="00E33351" w:rsidRPr="007C1F48" w:rsidRDefault="00E33351" w:rsidP="00E33351">
      <w:pPr>
        <w:widowControl w:val="0"/>
        <w:snapToGrid w:val="0"/>
        <w:spacing w:after="0" w:line="240" w:lineRule="auto"/>
        <w:ind w:right="-92"/>
        <w:jc w:val="both"/>
        <w:rPr>
          <w:rFonts w:ascii="Times New Roman" w:hAnsi="Times New Roman" w:cs="Times New Roman"/>
          <w:sz w:val="24"/>
          <w:szCs w:val="24"/>
        </w:rPr>
      </w:pPr>
    </w:p>
    <w:p w:rsidR="0018642F" w:rsidRPr="007C1F48" w:rsidRDefault="007248A9" w:rsidP="0018642F">
      <w:pPr>
        <w:autoSpaceDE w:val="0"/>
        <w:autoSpaceDN w:val="0"/>
        <w:adjustRightInd w:val="0"/>
        <w:spacing w:after="0" w:line="240" w:lineRule="auto"/>
        <w:jc w:val="both"/>
        <w:rPr>
          <w:rFonts w:ascii="Times New Roman" w:hAnsi="Times New Roman" w:cs="Times New Roman"/>
          <w:b/>
          <w:sz w:val="28"/>
          <w:szCs w:val="28"/>
        </w:rPr>
      </w:pPr>
      <w:r w:rsidRPr="007C1F48">
        <w:rPr>
          <w:rFonts w:ascii="Times New Roman" w:hAnsi="Times New Roman" w:cs="Times New Roman"/>
          <w:b/>
          <w:sz w:val="28"/>
          <w:szCs w:val="28"/>
        </w:rPr>
        <w:t>2.2.</w:t>
      </w:r>
      <w:proofErr w:type="gramStart"/>
      <w:r w:rsidR="00E97F03" w:rsidRPr="007C1F48">
        <w:rPr>
          <w:rFonts w:ascii="Times New Roman" w:hAnsi="Times New Roman" w:cs="Times New Roman"/>
          <w:b/>
          <w:sz w:val="28"/>
          <w:szCs w:val="28"/>
        </w:rPr>
        <w:t>3</w:t>
      </w:r>
      <w:r w:rsidR="003711A9" w:rsidRPr="007C1F48">
        <w:rPr>
          <w:rFonts w:ascii="Times New Roman" w:hAnsi="Times New Roman" w:cs="Times New Roman"/>
          <w:b/>
          <w:sz w:val="28"/>
          <w:szCs w:val="28"/>
        </w:rPr>
        <w:t>.</w:t>
      </w:r>
      <w:r w:rsidR="00D3563E" w:rsidRPr="007C1F48">
        <w:rPr>
          <w:rFonts w:ascii="Times New Roman" w:hAnsi="Times New Roman" w:cs="Times New Roman"/>
          <w:b/>
          <w:sz w:val="28"/>
          <w:szCs w:val="28"/>
        </w:rPr>
        <w:t>Муниципальная</w:t>
      </w:r>
      <w:proofErr w:type="gramEnd"/>
      <w:r w:rsidR="00D3563E" w:rsidRPr="007C1F48">
        <w:rPr>
          <w:rFonts w:ascii="Times New Roman" w:hAnsi="Times New Roman" w:cs="Times New Roman"/>
          <w:b/>
          <w:sz w:val="28"/>
          <w:szCs w:val="28"/>
        </w:rPr>
        <w:t xml:space="preserve"> программа </w:t>
      </w:r>
      <w:r w:rsidR="0018642F" w:rsidRPr="007C1F48">
        <w:rPr>
          <w:rFonts w:ascii="Times New Roman" w:hAnsi="Times New Roman" w:cs="Times New Roman"/>
          <w:b/>
          <w:sz w:val="28"/>
          <w:szCs w:val="28"/>
        </w:rPr>
        <w:t>«Развитие образования и молодёжной политики в городе Нефтеюганске на 2014-2020 годы»</w:t>
      </w:r>
    </w:p>
    <w:p w:rsidR="0018642F" w:rsidRPr="007C1F48" w:rsidRDefault="00224B63" w:rsidP="0018642F">
      <w:pPr>
        <w:spacing w:after="0" w:line="240" w:lineRule="auto"/>
        <w:ind w:firstLine="709"/>
        <w:jc w:val="both"/>
        <w:rPr>
          <w:rFonts w:ascii="Times New Roman" w:hAnsi="Times New Roman" w:cs="Times New Roman"/>
          <w:b/>
          <w:color w:val="000000"/>
          <w:sz w:val="28"/>
          <w:szCs w:val="28"/>
        </w:rPr>
      </w:pPr>
      <w:r w:rsidRPr="007C1F48">
        <w:rPr>
          <w:rFonts w:ascii="Times New Roman" w:hAnsi="Times New Roman" w:cs="Times New Roman"/>
          <w:sz w:val="28"/>
          <w:szCs w:val="28"/>
        </w:rPr>
        <w:t xml:space="preserve">В рамках реализации муниципальной программы предусмотрено финансирование в сумме </w:t>
      </w:r>
      <w:r w:rsidR="000F1B77" w:rsidRPr="007C1F48">
        <w:rPr>
          <w:rFonts w:ascii="Times New Roman" w:hAnsi="Times New Roman" w:cs="Times New Roman"/>
          <w:color w:val="000000"/>
          <w:sz w:val="28"/>
          <w:szCs w:val="28"/>
        </w:rPr>
        <w:t>3 3</w:t>
      </w:r>
      <w:r w:rsidRPr="007C1F48">
        <w:rPr>
          <w:rFonts w:ascii="Times New Roman" w:hAnsi="Times New Roman" w:cs="Times New Roman"/>
          <w:color w:val="000000"/>
          <w:sz w:val="28"/>
          <w:szCs w:val="28"/>
        </w:rPr>
        <w:t>55</w:t>
      </w:r>
      <w:r w:rsidR="000F1B77" w:rsidRPr="007C1F48">
        <w:rPr>
          <w:rFonts w:ascii="Times New Roman" w:hAnsi="Times New Roman" w:cs="Times New Roman"/>
          <w:color w:val="000000"/>
          <w:sz w:val="28"/>
          <w:szCs w:val="28"/>
        </w:rPr>
        <w:t xml:space="preserve"> </w:t>
      </w:r>
      <w:r w:rsidRPr="007C1F48">
        <w:rPr>
          <w:rFonts w:ascii="Times New Roman" w:hAnsi="Times New Roman" w:cs="Times New Roman"/>
          <w:color w:val="000000"/>
          <w:sz w:val="28"/>
          <w:szCs w:val="28"/>
        </w:rPr>
        <w:t>505</w:t>
      </w:r>
      <w:r w:rsidR="000F1B77" w:rsidRPr="007C1F48">
        <w:rPr>
          <w:rFonts w:ascii="Times New Roman" w:hAnsi="Times New Roman" w:cs="Times New Roman"/>
          <w:color w:val="000000"/>
          <w:sz w:val="28"/>
          <w:szCs w:val="28"/>
        </w:rPr>
        <w:t>,</w:t>
      </w:r>
      <w:r w:rsidRPr="007C1F48">
        <w:rPr>
          <w:rFonts w:ascii="Times New Roman" w:hAnsi="Times New Roman" w:cs="Times New Roman"/>
          <w:color w:val="000000"/>
          <w:sz w:val="28"/>
          <w:szCs w:val="28"/>
        </w:rPr>
        <w:t>397</w:t>
      </w:r>
      <w:r w:rsidR="000F1B77" w:rsidRPr="007C1F48">
        <w:rPr>
          <w:rFonts w:ascii="Times New Roman" w:hAnsi="Times New Roman" w:cs="Times New Roman"/>
          <w:color w:val="000000"/>
          <w:sz w:val="28"/>
          <w:szCs w:val="28"/>
        </w:rPr>
        <w:t xml:space="preserve"> </w:t>
      </w:r>
      <w:r w:rsidR="0018642F" w:rsidRPr="007C1F48">
        <w:rPr>
          <w:rFonts w:ascii="Times New Roman" w:hAnsi="Times New Roman" w:cs="Times New Roman"/>
          <w:sz w:val="28"/>
          <w:szCs w:val="28"/>
        </w:rPr>
        <w:t>тыс.</w:t>
      </w:r>
      <w:r w:rsidR="00D3563E" w:rsidRPr="007C1F48">
        <w:rPr>
          <w:rFonts w:ascii="Times New Roman" w:hAnsi="Times New Roman" w:cs="Times New Roman"/>
          <w:sz w:val="28"/>
          <w:szCs w:val="28"/>
        </w:rPr>
        <w:t xml:space="preserve"> </w:t>
      </w:r>
      <w:r w:rsidR="004D0BDD" w:rsidRPr="007C1F48">
        <w:rPr>
          <w:rFonts w:ascii="Times New Roman" w:hAnsi="Times New Roman" w:cs="Times New Roman"/>
          <w:sz w:val="28"/>
          <w:szCs w:val="28"/>
        </w:rPr>
        <w:t>рублей</w:t>
      </w:r>
      <w:r w:rsidR="0018642F" w:rsidRPr="007C1F48">
        <w:rPr>
          <w:rFonts w:ascii="Times New Roman" w:hAnsi="Times New Roman" w:cs="Times New Roman"/>
          <w:sz w:val="28"/>
          <w:szCs w:val="28"/>
        </w:rPr>
        <w:t xml:space="preserve">, освоено </w:t>
      </w:r>
      <w:r w:rsidRPr="007C1F48">
        <w:rPr>
          <w:rFonts w:ascii="Times New Roman" w:hAnsi="Times New Roman" w:cs="Times New Roman"/>
          <w:sz w:val="28"/>
          <w:szCs w:val="28"/>
        </w:rPr>
        <w:t>3 492 378,776</w:t>
      </w:r>
      <w:r w:rsidR="00045A87" w:rsidRPr="007C1F48">
        <w:rPr>
          <w:rFonts w:ascii="Times New Roman" w:hAnsi="Times New Roman" w:cs="Times New Roman"/>
          <w:sz w:val="28"/>
          <w:szCs w:val="28"/>
        </w:rPr>
        <w:t xml:space="preserve"> </w:t>
      </w:r>
      <w:r w:rsidR="00D4290A" w:rsidRPr="007C1F48">
        <w:rPr>
          <w:rFonts w:ascii="Times New Roman" w:hAnsi="Times New Roman" w:cs="Times New Roman"/>
          <w:sz w:val="28"/>
          <w:szCs w:val="28"/>
        </w:rPr>
        <w:t xml:space="preserve">тыс. </w:t>
      </w:r>
      <w:r w:rsidR="004D0BDD" w:rsidRPr="007C1F48">
        <w:rPr>
          <w:rFonts w:ascii="Times New Roman" w:hAnsi="Times New Roman" w:cs="Times New Roman"/>
          <w:sz w:val="28"/>
          <w:szCs w:val="28"/>
        </w:rPr>
        <w:t>рублей</w:t>
      </w:r>
      <w:r w:rsidR="0018642F" w:rsidRPr="007C1F48">
        <w:rPr>
          <w:rFonts w:ascii="Times New Roman" w:hAnsi="Times New Roman" w:cs="Times New Roman"/>
          <w:sz w:val="28"/>
          <w:szCs w:val="28"/>
        </w:rPr>
        <w:t xml:space="preserve"> или </w:t>
      </w:r>
      <w:r w:rsidRPr="007C1F48">
        <w:rPr>
          <w:rFonts w:ascii="Times New Roman" w:hAnsi="Times New Roman" w:cs="Times New Roman"/>
          <w:sz w:val="28"/>
          <w:szCs w:val="28"/>
        </w:rPr>
        <w:t>92,9</w:t>
      </w:r>
      <w:r w:rsidR="00045A87" w:rsidRPr="007C1F48">
        <w:rPr>
          <w:rFonts w:ascii="Times New Roman" w:hAnsi="Times New Roman" w:cs="Times New Roman"/>
          <w:sz w:val="28"/>
          <w:szCs w:val="28"/>
        </w:rPr>
        <w:t xml:space="preserve"> </w:t>
      </w:r>
      <w:r w:rsidR="0018642F" w:rsidRPr="007C1F48">
        <w:rPr>
          <w:rFonts w:ascii="Times New Roman" w:hAnsi="Times New Roman" w:cs="Times New Roman"/>
          <w:sz w:val="28"/>
          <w:szCs w:val="28"/>
        </w:rPr>
        <w:t>% от плана</w:t>
      </w:r>
      <w:r w:rsidRPr="007C1F48">
        <w:rPr>
          <w:rFonts w:ascii="Times New Roman" w:hAnsi="Times New Roman" w:cs="Times New Roman"/>
          <w:sz w:val="28"/>
          <w:szCs w:val="28"/>
        </w:rPr>
        <w:t xml:space="preserve"> на 2018 год</w:t>
      </w:r>
      <w:r w:rsidR="0018642F" w:rsidRPr="007C1F48">
        <w:rPr>
          <w:rFonts w:ascii="Times New Roman" w:hAnsi="Times New Roman" w:cs="Times New Roman"/>
          <w:sz w:val="28"/>
          <w:szCs w:val="28"/>
        </w:rPr>
        <w:t>.</w:t>
      </w:r>
    </w:p>
    <w:p w:rsidR="0018642F" w:rsidRPr="007C1F48" w:rsidRDefault="0018642F" w:rsidP="0018642F">
      <w:pPr>
        <w:spacing w:after="0" w:line="240" w:lineRule="auto"/>
        <w:ind w:firstLine="709"/>
        <w:jc w:val="both"/>
        <w:rPr>
          <w:rFonts w:ascii="Times New Roman" w:hAnsi="Times New Roman" w:cs="Times New Roman"/>
          <w:b/>
          <w:color w:val="000000"/>
          <w:sz w:val="28"/>
          <w:szCs w:val="28"/>
        </w:rPr>
      </w:pPr>
      <w:r w:rsidRPr="007C1F48">
        <w:rPr>
          <w:rFonts w:ascii="Times New Roman" w:hAnsi="Times New Roman" w:cs="Times New Roman"/>
          <w:color w:val="000000"/>
          <w:sz w:val="28"/>
          <w:szCs w:val="28"/>
        </w:rPr>
        <w:t>Муниципальная программа города Нефтеюганска «Развитие образования и молодёжной политики в городе Нефтеюганске на 2014-2020 годы» реализуется в рамках 5 подпрограмм.</w:t>
      </w:r>
    </w:p>
    <w:p w:rsidR="00FB3753" w:rsidRPr="007C1F48" w:rsidRDefault="00FB3753" w:rsidP="00FB3753">
      <w:pPr>
        <w:tabs>
          <w:tab w:val="left" w:pos="709"/>
        </w:tabs>
        <w:spacing w:after="0" w:line="240" w:lineRule="auto"/>
        <w:jc w:val="both"/>
        <w:rPr>
          <w:rFonts w:ascii="Times New Roman" w:hAnsi="Times New Roman" w:cs="Times New Roman"/>
          <w:i/>
          <w:sz w:val="28"/>
          <w:szCs w:val="28"/>
          <w:u w:val="single"/>
        </w:rPr>
      </w:pPr>
      <w:r w:rsidRPr="007C1F48">
        <w:rPr>
          <w:rFonts w:ascii="Times New Roman" w:hAnsi="Times New Roman" w:cs="Times New Roman"/>
          <w:bCs/>
          <w:i/>
          <w:sz w:val="28"/>
          <w:szCs w:val="28"/>
          <w:u w:val="single"/>
        </w:rPr>
        <w:t>Подпрограмма I. Развитие дошкольного, общего и дополнительного образования.</w:t>
      </w:r>
    </w:p>
    <w:p w:rsidR="00FB3753" w:rsidRPr="007C1F48" w:rsidRDefault="00FB3753" w:rsidP="00FB3753">
      <w:pPr>
        <w:widowControl w:val="0"/>
        <w:spacing w:after="0" w:line="240" w:lineRule="auto"/>
        <w:ind w:firstLine="708"/>
        <w:jc w:val="both"/>
        <w:rPr>
          <w:rFonts w:ascii="Times New Roman" w:hAnsi="Times New Roman" w:cs="Times New Roman"/>
          <w:i/>
          <w:sz w:val="28"/>
          <w:szCs w:val="28"/>
        </w:rPr>
      </w:pPr>
      <w:r w:rsidRPr="007C1F48">
        <w:rPr>
          <w:rFonts w:ascii="Times New Roman" w:hAnsi="Times New Roman" w:cs="Times New Roman"/>
          <w:i/>
          <w:sz w:val="28"/>
          <w:szCs w:val="28"/>
        </w:rPr>
        <w:t xml:space="preserve">Мероприятие </w:t>
      </w:r>
      <w:r w:rsidR="00E32BC0" w:rsidRPr="007C1F48">
        <w:rPr>
          <w:rFonts w:ascii="Times New Roman" w:hAnsi="Times New Roman" w:cs="Times New Roman"/>
          <w:i/>
          <w:sz w:val="28"/>
          <w:szCs w:val="28"/>
        </w:rPr>
        <w:t>«</w:t>
      </w:r>
      <w:r w:rsidRPr="007C1F48">
        <w:rPr>
          <w:rFonts w:ascii="Times New Roman" w:hAnsi="Times New Roman" w:cs="Times New Roman"/>
          <w:i/>
          <w:sz w:val="28"/>
          <w:szCs w:val="28"/>
        </w:rPr>
        <w:t>Развитие системы дошкольного, общего и дополнительного образования</w:t>
      </w:r>
      <w:r w:rsidR="00E32BC0" w:rsidRPr="007C1F48">
        <w:rPr>
          <w:rFonts w:ascii="Times New Roman" w:hAnsi="Times New Roman" w:cs="Times New Roman"/>
          <w:i/>
          <w:sz w:val="28"/>
          <w:szCs w:val="28"/>
        </w:rPr>
        <w:t>».</w:t>
      </w:r>
    </w:p>
    <w:p w:rsidR="00FB3753" w:rsidRPr="007C1F48" w:rsidRDefault="00FB3753" w:rsidP="00FB3753">
      <w:pPr>
        <w:widowControl w:val="0"/>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В системе образования города осуществляют образовательную деятельность 32 </w:t>
      </w:r>
      <w:r w:rsidR="008F0BFD" w:rsidRPr="007C1F48">
        <w:rPr>
          <w:rFonts w:ascii="Times New Roman" w:hAnsi="Times New Roman" w:cs="Times New Roman"/>
          <w:sz w:val="28"/>
          <w:szCs w:val="28"/>
        </w:rPr>
        <w:t>муниципальные образовательные</w:t>
      </w:r>
      <w:r w:rsidRPr="007C1F48">
        <w:rPr>
          <w:rFonts w:ascii="Times New Roman" w:hAnsi="Times New Roman" w:cs="Times New Roman"/>
          <w:sz w:val="28"/>
          <w:szCs w:val="28"/>
        </w:rPr>
        <w:t xml:space="preserve"> организации:</w:t>
      </w:r>
    </w:p>
    <w:p w:rsidR="00FB3753" w:rsidRPr="007C1F48" w:rsidRDefault="00FB3753" w:rsidP="00FB3753">
      <w:pPr>
        <w:widowControl w:val="0"/>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-15 муниципальных общеобразовательных организаций, а также 1 частная общеобразовательная организация «Нефтеюганская православная гимназия»;</w:t>
      </w:r>
    </w:p>
    <w:p w:rsidR="00FB3753" w:rsidRPr="007C1F48" w:rsidRDefault="00FB3753" w:rsidP="00FB3753">
      <w:pPr>
        <w:widowControl w:val="0"/>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-15 муниципальных дошкольных образовательных организаций, а также 2 частные организации ООО «Семь гномов», ООО «</w:t>
      </w:r>
      <w:proofErr w:type="spellStart"/>
      <w:r w:rsidRPr="007C1F48">
        <w:rPr>
          <w:rFonts w:ascii="Times New Roman" w:hAnsi="Times New Roman" w:cs="Times New Roman"/>
          <w:sz w:val="28"/>
          <w:szCs w:val="28"/>
        </w:rPr>
        <w:t>Кидс</w:t>
      </w:r>
      <w:proofErr w:type="spellEnd"/>
      <w:r w:rsidRPr="007C1F48">
        <w:rPr>
          <w:rFonts w:ascii="Times New Roman" w:hAnsi="Times New Roman" w:cs="Times New Roman"/>
          <w:sz w:val="28"/>
          <w:szCs w:val="28"/>
        </w:rPr>
        <w:t xml:space="preserve"> Планета»;</w:t>
      </w:r>
    </w:p>
    <w:p w:rsidR="00FB3753" w:rsidRPr="007C1F48" w:rsidRDefault="00FB3753" w:rsidP="00FB3753">
      <w:pPr>
        <w:widowControl w:val="0"/>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lastRenderedPageBreak/>
        <w:t>-2 муниципальные организации дополнительного образования.</w:t>
      </w:r>
    </w:p>
    <w:p w:rsidR="00FB3753" w:rsidRPr="007C1F48" w:rsidRDefault="00FB3753" w:rsidP="00FB3753">
      <w:pPr>
        <w:widowControl w:val="0"/>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Программу дошкольного образования реализуют 24 образовательные организации с охватом 7 360 детей (2017 г. – 7 305 ребенок). Указ Президента Российской Федерации по ликвидации очередности детей в возрасте от 3 до 7 лет выполнен на 100%. Развивается негосударственный сектор – 16 индивидуальных предпринимателей оказывают услуги присмотра и ухода для детей раннего возраста (195 детей). В систему дошкольного образования успешно интегрированы частные детские сады ООО «Семь гномов» (240 мест), ООО «</w:t>
      </w:r>
      <w:proofErr w:type="spellStart"/>
      <w:r w:rsidRPr="007C1F48">
        <w:rPr>
          <w:rFonts w:ascii="Times New Roman" w:hAnsi="Times New Roman" w:cs="Times New Roman"/>
          <w:sz w:val="28"/>
          <w:szCs w:val="28"/>
        </w:rPr>
        <w:t>Кидс</w:t>
      </w:r>
      <w:proofErr w:type="spellEnd"/>
      <w:r w:rsidRPr="007C1F48">
        <w:rPr>
          <w:rFonts w:ascii="Times New Roman" w:hAnsi="Times New Roman" w:cs="Times New Roman"/>
          <w:sz w:val="28"/>
          <w:szCs w:val="28"/>
        </w:rPr>
        <w:t xml:space="preserve"> Планета» (30 мест). </w:t>
      </w:r>
    </w:p>
    <w:p w:rsidR="00FB3753" w:rsidRPr="007C1F48" w:rsidRDefault="00FB3753" w:rsidP="00FB3753">
      <w:pPr>
        <w:widowControl w:val="0"/>
        <w:tabs>
          <w:tab w:val="left" w:pos="709"/>
        </w:tabs>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Во исполнение п. 3 перечня поручений Президента Российской Федерации от 02.12.2017 №Пр-2440 в части достижения к 2021 году 100% доступности дошкольного образования для детей в возрасте от 2 месяцев до 3 лет реализуется комплекс мер:</w:t>
      </w:r>
    </w:p>
    <w:p w:rsidR="00FB3753" w:rsidRPr="007C1F48" w:rsidRDefault="00FB3753" w:rsidP="00FB3753">
      <w:pPr>
        <w:widowControl w:val="0"/>
        <w:tabs>
          <w:tab w:val="left" w:pos="709"/>
        </w:tabs>
        <w:spacing w:after="0" w:line="240" w:lineRule="auto"/>
        <w:ind w:firstLine="708"/>
        <w:jc w:val="both"/>
        <w:rPr>
          <w:rFonts w:ascii="Times New Roman" w:hAnsi="Times New Roman" w:cs="Times New Roman"/>
          <w:bCs/>
          <w:iCs/>
          <w:sz w:val="28"/>
          <w:szCs w:val="28"/>
        </w:rPr>
      </w:pPr>
      <w:r w:rsidRPr="007C1F48">
        <w:rPr>
          <w:rFonts w:ascii="Times New Roman" w:hAnsi="Times New Roman" w:cs="Times New Roman"/>
          <w:bCs/>
          <w:iCs/>
          <w:sz w:val="28"/>
          <w:szCs w:val="28"/>
        </w:rPr>
        <w:t>-осуществление реконструкции объекта</w:t>
      </w:r>
      <w:r w:rsidRPr="007C1F48">
        <w:rPr>
          <w:rFonts w:ascii="Times New Roman" w:hAnsi="Times New Roman" w:cs="Times New Roman"/>
          <w:sz w:val="28"/>
          <w:szCs w:val="28"/>
        </w:rPr>
        <w:t xml:space="preserve"> дошкольного образования </w:t>
      </w:r>
      <w:r w:rsidRPr="007C1F48">
        <w:rPr>
          <w:rFonts w:ascii="Times New Roman" w:hAnsi="Times New Roman" w:cs="Times New Roman"/>
          <w:bCs/>
          <w:iCs/>
          <w:sz w:val="28"/>
          <w:szCs w:val="28"/>
        </w:rPr>
        <w:t xml:space="preserve">на 615 мест </w:t>
      </w:r>
      <w:r w:rsidRPr="007C1F48">
        <w:rPr>
          <w:rFonts w:ascii="Times New Roman" w:hAnsi="Times New Roman" w:cs="Times New Roman"/>
          <w:sz w:val="28"/>
          <w:szCs w:val="28"/>
        </w:rPr>
        <w:t>в 13 микрорайоне, здание 24</w:t>
      </w:r>
      <w:r w:rsidRPr="007C1F48">
        <w:rPr>
          <w:rFonts w:ascii="Times New Roman" w:hAnsi="Times New Roman" w:cs="Times New Roman"/>
          <w:bCs/>
          <w:iCs/>
          <w:sz w:val="28"/>
          <w:szCs w:val="28"/>
        </w:rPr>
        <w:t xml:space="preserve"> в рамках </w:t>
      </w:r>
      <w:r w:rsidRPr="007C1F48">
        <w:rPr>
          <w:rFonts w:ascii="Times New Roman" w:hAnsi="Times New Roman" w:cs="Times New Roman"/>
          <w:sz w:val="28"/>
          <w:szCs w:val="28"/>
        </w:rPr>
        <w:t xml:space="preserve">концессионного </w:t>
      </w:r>
      <w:r w:rsidR="008F0BFD" w:rsidRPr="007C1F48">
        <w:rPr>
          <w:rFonts w:ascii="Times New Roman" w:hAnsi="Times New Roman" w:cs="Times New Roman"/>
          <w:sz w:val="28"/>
          <w:szCs w:val="28"/>
        </w:rPr>
        <w:t>соглашения</w:t>
      </w:r>
      <w:r w:rsidR="008F0BFD" w:rsidRPr="007C1F48">
        <w:rPr>
          <w:rFonts w:ascii="Times New Roman" w:hAnsi="Times New Roman" w:cs="Times New Roman"/>
          <w:bCs/>
          <w:iCs/>
          <w:sz w:val="28"/>
          <w:szCs w:val="28"/>
        </w:rPr>
        <w:t>, заключенного</w:t>
      </w:r>
      <w:r w:rsidRPr="007C1F48">
        <w:rPr>
          <w:rFonts w:ascii="Times New Roman" w:hAnsi="Times New Roman" w:cs="Times New Roman"/>
          <w:bCs/>
          <w:iCs/>
          <w:sz w:val="28"/>
          <w:szCs w:val="28"/>
        </w:rPr>
        <w:t xml:space="preserve"> 30.03.2018 между администрацией города Нефтеюганска и обществом с ограниченной ответственностью «Негосударственная дошкольная образовательная организация «</w:t>
      </w:r>
      <w:proofErr w:type="spellStart"/>
      <w:r w:rsidRPr="007C1F48">
        <w:rPr>
          <w:rFonts w:ascii="Times New Roman" w:hAnsi="Times New Roman" w:cs="Times New Roman"/>
          <w:bCs/>
          <w:iCs/>
          <w:sz w:val="28"/>
          <w:szCs w:val="28"/>
        </w:rPr>
        <w:t>Умничка</w:t>
      </w:r>
      <w:proofErr w:type="spellEnd"/>
      <w:r w:rsidRPr="007C1F48">
        <w:rPr>
          <w:rFonts w:ascii="Times New Roman" w:hAnsi="Times New Roman" w:cs="Times New Roman"/>
          <w:bCs/>
          <w:iCs/>
          <w:sz w:val="28"/>
          <w:szCs w:val="28"/>
        </w:rPr>
        <w:t>» (сентябрь 2019);</w:t>
      </w:r>
    </w:p>
    <w:p w:rsidR="00FB3753" w:rsidRPr="007C1F48" w:rsidRDefault="00FB3753" w:rsidP="00FB3753">
      <w:pPr>
        <w:widowControl w:val="0"/>
        <w:tabs>
          <w:tab w:val="left" w:pos="709"/>
        </w:tabs>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bCs/>
          <w:iCs/>
          <w:sz w:val="28"/>
          <w:szCs w:val="28"/>
        </w:rPr>
        <w:t>-строительство детских садов на 620 мест в 5 и 16 микрорайонах (</w:t>
      </w:r>
      <w:r w:rsidRPr="007C1F48">
        <w:rPr>
          <w:rFonts w:ascii="Times New Roman" w:hAnsi="Times New Roman" w:cs="Times New Roman"/>
          <w:bCs/>
          <w:sz w:val="28"/>
          <w:szCs w:val="28"/>
        </w:rPr>
        <w:t>муниципальная программа города Нефтеюганска «</w:t>
      </w:r>
      <w:r w:rsidRPr="007C1F48">
        <w:rPr>
          <w:rFonts w:ascii="Times New Roman" w:hAnsi="Times New Roman" w:cs="Times New Roman"/>
          <w:sz w:val="28"/>
          <w:szCs w:val="28"/>
        </w:rPr>
        <w:t xml:space="preserve">Развитие образования и молодёжной политики в городе Нефтеюганске на 2014-2020 годы») </w:t>
      </w:r>
      <w:r w:rsidRPr="007C1F48">
        <w:rPr>
          <w:rFonts w:ascii="Times New Roman" w:hAnsi="Times New Roman" w:cs="Times New Roman"/>
          <w:bCs/>
          <w:iCs/>
          <w:sz w:val="28"/>
          <w:szCs w:val="28"/>
        </w:rPr>
        <w:t xml:space="preserve">(до 2024 года). </w:t>
      </w:r>
    </w:p>
    <w:p w:rsidR="00FB3753" w:rsidRPr="007C1F48" w:rsidRDefault="00FB3753" w:rsidP="00FB3753">
      <w:pPr>
        <w:widowControl w:val="0"/>
        <w:tabs>
          <w:tab w:val="left" w:pos="709"/>
        </w:tabs>
        <w:spacing w:after="0" w:line="240" w:lineRule="auto"/>
        <w:ind w:firstLine="708"/>
        <w:jc w:val="both"/>
        <w:rPr>
          <w:rFonts w:ascii="Times New Roman" w:hAnsi="Times New Roman" w:cs="Times New Roman"/>
          <w:sz w:val="28"/>
          <w:szCs w:val="28"/>
          <w:lang w:eastAsia="x-none"/>
        </w:rPr>
      </w:pPr>
      <w:r w:rsidRPr="007C1F48">
        <w:rPr>
          <w:rFonts w:ascii="Times New Roman" w:hAnsi="Times New Roman" w:cs="Times New Roman"/>
          <w:sz w:val="28"/>
          <w:szCs w:val="28"/>
          <w:lang w:eastAsia="x-none"/>
        </w:rPr>
        <w:t xml:space="preserve">Число учащихся общеобразовательных организаций </w:t>
      </w:r>
      <w:r w:rsidRPr="007C1F48">
        <w:rPr>
          <w:rFonts w:ascii="Times New Roman" w:hAnsi="Times New Roman" w:cs="Times New Roman"/>
          <w:sz w:val="28"/>
          <w:szCs w:val="28"/>
          <w:lang w:val="x-none" w:eastAsia="x-none"/>
        </w:rPr>
        <w:t>в 201</w:t>
      </w:r>
      <w:r w:rsidRPr="007C1F48">
        <w:rPr>
          <w:rFonts w:ascii="Times New Roman" w:hAnsi="Times New Roman" w:cs="Times New Roman"/>
          <w:sz w:val="28"/>
          <w:szCs w:val="28"/>
          <w:lang w:eastAsia="x-none"/>
        </w:rPr>
        <w:t>8</w:t>
      </w:r>
      <w:r w:rsidRPr="007C1F48">
        <w:rPr>
          <w:rFonts w:ascii="Times New Roman" w:hAnsi="Times New Roman" w:cs="Times New Roman"/>
          <w:sz w:val="28"/>
          <w:szCs w:val="28"/>
          <w:lang w:val="x-none" w:eastAsia="x-none"/>
        </w:rPr>
        <w:t>-</w:t>
      </w:r>
      <w:r w:rsidR="008F0BFD" w:rsidRPr="007C1F48">
        <w:rPr>
          <w:rFonts w:ascii="Times New Roman" w:hAnsi="Times New Roman" w:cs="Times New Roman"/>
          <w:sz w:val="28"/>
          <w:szCs w:val="28"/>
          <w:lang w:val="x-none" w:eastAsia="x-none"/>
        </w:rPr>
        <w:t>201</w:t>
      </w:r>
      <w:r w:rsidR="008F0BFD" w:rsidRPr="007C1F48">
        <w:rPr>
          <w:rFonts w:ascii="Times New Roman" w:hAnsi="Times New Roman" w:cs="Times New Roman"/>
          <w:sz w:val="28"/>
          <w:szCs w:val="28"/>
          <w:lang w:eastAsia="x-none"/>
        </w:rPr>
        <w:t xml:space="preserve">9 </w:t>
      </w:r>
      <w:r w:rsidR="008F0BFD" w:rsidRPr="007C1F48">
        <w:rPr>
          <w:rFonts w:ascii="Times New Roman" w:hAnsi="Times New Roman" w:cs="Times New Roman"/>
          <w:sz w:val="28"/>
          <w:szCs w:val="28"/>
          <w:lang w:val="x-none" w:eastAsia="x-none"/>
        </w:rPr>
        <w:t>учебном</w:t>
      </w:r>
      <w:r w:rsidRPr="007C1F48">
        <w:rPr>
          <w:rFonts w:ascii="Times New Roman" w:hAnsi="Times New Roman" w:cs="Times New Roman"/>
          <w:sz w:val="28"/>
          <w:szCs w:val="28"/>
          <w:lang w:val="x-none" w:eastAsia="x-none"/>
        </w:rPr>
        <w:t xml:space="preserve"> году </w:t>
      </w:r>
      <w:r w:rsidRPr="007C1F48">
        <w:rPr>
          <w:rFonts w:ascii="Times New Roman" w:hAnsi="Times New Roman" w:cs="Times New Roman"/>
          <w:sz w:val="28"/>
          <w:szCs w:val="28"/>
          <w:lang w:eastAsia="x-none"/>
        </w:rPr>
        <w:t>14 257</w:t>
      </w:r>
      <w:r w:rsidRPr="007C1F48">
        <w:rPr>
          <w:rFonts w:ascii="Times New Roman" w:hAnsi="Times New Roman" w:cs="Times New Roman"/>
          <w:sz w:val="28"/>
          <w:szCs w:val="28"/>
          <w:lang w:val="x-none" w:eastAsia="x-none"/>
        </w:rPr>
        <w:t xml:space="preserve"> человек, в том числе </w:t>
      </w:r>
      <w:r w:rsidRPr="007C1F48">
        <w:rPr>
          <w:rFonts w:ascii="Times New Roman" w:hAnsi="Times New Roman" w:cs="Times New Roman"/>
          <w:sz w:val="28"/>
          <w:szCs w:val="28"/>
          <w:lang w:eastAsia="x-none"/>
        </w:rPr>
        <w:t xml:space="preserve">194 </w:t>
      </w:r>
      <w:r w:rsidRPr="007C1F48">
        <w:rPr>
          <w:rFonts w:ascii="Times New Roman" w:hAnsi="Times New Roman" w:cs="Times New Roman"/>
          <w:sz w:val="28"/>
          <w:szCs w:val="28"/>
          <w:lang w:val="x-none" w:eastAsia="x-none"/>
        </w:rPr>
        <w:t xml:space="preserve">учащихся </w:t>
      </w:r>
      <w:r w:rsidRPr="007C1F48">
        <w:rPr>
          <w:rFonts w:ascii="Times New Roman" w:hAnsi="Times New Roman" w:cs="Times New Roman"/>
          <w:sz w:val="28"/>
          <w:szCs w:val="28"/>
          <w:lang w:eastAsia="x-none"/>
        </w:rPr>
        <w:t>Ч</w:t>
      </w:r>
      <w:r w:rsidRPr="007C1F48">
        <w:rPr>
          <w:rFonts w:ascii="Times New Roman" w:hAnsi="Times New Roman" w:cs="Times New Roman"/>
          <w:sz w:val="28"/>
          <w:szCs w:val="28"/>
          <w:lang w:val="x-none" w:eastAsia="x-none"/>
        </w:rPr>
        <w:t>ОУ «НПГ»</w:t>
      </w:r>
      <w:r w:rsidRPr="007C1F48">
        <w:rPr>
          <w:rFonts w:ascii="Times New Roman" w:hAnsi="Times New Roman" w:cs="Times New Roman"/>
          <w:sz w:val="28"/>
          <w:szCs w:val="28"/>
          <w:lang w:eastAsia="x-none"/>
        </w:rPr>
        <w:t xml:space="preserve"> </w:t>
      </w:r>
      <w:r w:rsidRPr="007C1F48">
        <w:rPr>
          <w:rFonts w:ascii="Times New Roman" w:hAnsi="Times New Roman" w:cs="Times New Roman"/>
          <w:sz w:val="28"/>
          <w:szCs w:val="28"/>
          <w:lang w:val="x-none" w:eastAsia="x-none"/>
        </w:rPr>
        <w:t>(201</w:t>
      </w:r>
      <w:r w:rsidRPr="007C1F48">
        <w:rPr>
          <w:rFonts w:ascii="Times New Roman" w:hAnsi="Times New Roman" w:cs="Times New Roman"/>
          <w:sz w:val="28"/>
          <w:szCs w:val="28"/>
          <w:lang w:eastAsia="x-none"/>
        </w:rPr>
        <w:t>7</w:t>
      </w:r>
      <w:r w:rsidRPr="007C1F48">
        <w:rPr>
          <w:rFonts w:ascii="Times New Roman" w:hAnsi="Times New Roman" w:cs="Times New Roman"/>
          <w:sz w:val="28"/>
          <w:szCs w:val="28"/>
          <w:lang w:val="x-none" w:eastAsia="x-none"/>
        </w:rPr>
        <w:t>-201</w:t>
      </w:r>
      <w:r w:rsidRPr="007C1F48">
        <w:rPr>
          <w:rFonts w:ascii="Times New Roman" w:hAnsi="Times New Roman" w:cs="Times New Roman"/>
          <w:sz w:val="28"/>
          <w:szCs w:val="28"/>
          <w:lang w:eastAsia="x-none"/>
        </w:rPr>
        <w:t>8</w:t>
      </w:r>
      <w:r w:rsidRPr="007C1F48">
        <w:rPr>
          <w:rFonts w:ascii="Times New Roman" w:hAnsi="Times New Roman" w:cs="Times New Roman"/>
          <w:sz w:val="28"/>
          <w:szCs w:val="28"/>
          <w:lang w:val="x-none" w:eastAsia="x-none"/>
        </w:rPr>
        <w:t xml:space="preserve"> уч</w:t>
      </w:r>
      <w:r w:rsidRPr="007C1F48">
        <w:rPr>
          <w:rFonts w:ascii="Times New Roman" w:hAnsi="Times New Roman" w:cs="Times New Roman"/>
          <w:sz w:val="28"/>
          <w:szCs w:val="28"/>
          <w:lang w:eastAsia="x-none"/>
        </w:rPr>
        <w:t>.</w:t>
      </w:r>
      <w:r w:rsidRPr="007C1F48">
        <w:rPr>
          <w:rFonts w:ascii="Times New Roman" w:hAnsi="Times New Roman" w:cs="Times New Roman"/>
          <w:sz w:val="28"/>
          <w:szCs w:val="28"/>
          <w:lang w:val="x-none" w:eastAsia="x-none"/>
        </w:rPr>
        <w:t>г</w:t>
      </w:r>
      <w:r w:rsidRPr="007C1F48">
        <w:rPr>
          <w:rFonts w:ascii="Times New Roman" w:hAnsi="Times New Roman" w:cs="Times New Roman"/>
          <w:sz w:val="28"/>
          <w:szCs w:val="28"/>
          <w:lang w:eastAsia="x-none"/>
        </w:rPr>
        <w:t>.</w:t>
      </w:r>
      <w:r w:rsidRPr="007C1F48">
        <w:rPr>
          <w:rFonts w:ascii="Times New Roman" w:hAnsi="Times New Roman" w:cs="Times New Roman"/>
          <w:sz w:val="28"/>
          <w:szCs w:val="28"/>
          <w:lang w:val="x-none" w:eastAsia="x-none"/>
        </w:rPr>
        <w:t xml:space="preserve"> – </w:t>
      </w:r>
      <w:r w:rsidRPr="007C1F48">
        <w:rPr>
          <w:rFonts w:ascii="Times New Roman" w:hAnsi="Times New Roman" w:cs="Times New Roman"/>
          <w:sz w:val="28"/>
          <w:szCs w:val="28"/>
          <w:lang w:eastAsia="x-none"/>
        </w:rPr>
        <w:t>13 784</w:t>
      </w:r>
      <w:r w:rsidRPr="007C1F48">
        <w:rPr>
          <w:rFonts w:ascii="Times New Roman" w:hAnsi="Times New Roman" w:cs="Times New Roman"/>
          <w:sz w:val="28"/>
          <w:szCs w:val="28"/>
          <w:lang w:val="x-none" w:eastAsia="x-none"/>
        </w:rPr>
        <w:t xml:space="preserve"> человек, в том числе </w:t>
      </w:r>
      <w:r w:rsidRPr="007C1F48">
        <w:rPr>
          <w:rFonts w:ascii="Times New Roman" w:hAnsi="Times New Roman" w:cs="Times New Roman"/>
          <w:sz w:val="28"/>
          <w:szCs w:val="28"/>
          <w:lang w:eastAsia="x-none"/>
        </w:rPr>
        <w:t>212</w:t>
      </w:r>
      <w:r w:rsidRPr="007C1F48">
        <w:rPr>
          <w:rFonts w:ascii="Times New Roman" w:hAnsi="Times New Roman" w:cs="Times New Roman"/>
          <w:sz w:val="28"/>
          <w:szCs w:val="28"/>
          <w:lang w:val="x-none" w:eastAsia="x-none"/>
        </w:rPr>
        <w:t xml:space="preserve"> учащихся </w:t>
      </w:r>
      <w:r w:rsidRPr="007C1F48">
        <w:rPr>
          <w:rFonts w:ascii="Times New Roman" w:hAnsi="Times New Roman" w:cs="Times New Roman"/>
          <w:sz w:val="28"/>
          <w:szCs w:val="28"/>
          <w:lang w:eastAsia="x-none"/>
        </w:rPr>
        <w:t>Ч</w:t>
      </w:r>
      <w:r w:rsidRPr="007C1F48">
        <w:rPr>
          <w:rFonts w:ascii="Times New Roman" w:hAnsi="Times New Roman" w:cs="Times New Roman"/>
          <w:sz w:val="28"/>
          <w:szCs w:val="28"/>
          <w:lang w:val="x-none" w:eastAsia="x-none"/>
        </w:rPr>
        <w:t>ОУ «НПГ»).</w:t>
      </w:r>
      <w:r w:rsidRPr="007C1F48">
        <w:rPr>
          <w:rFonts w:ascii="Times New Roman" w:hAnsi="Times New Roman" w:cs="Times New Roman"/>
          <w:sz w:val="28"/>
          <w:szCs w:val="28"/>
          <w:lang w:eastAsia="x-none"/>
        </w:rPr>
        <w:t xml:space="preserve"> </w:t>
      </w:r>
      <w:r w:rsidRPr="007C1F48">
        <w:rPr>
          <w:rFonts w:ascii="Times New Roman" w:hAnsi="Times New Roman" w:cs="Times New Roman"/>
          <w:sz w:val="28"/>
          <w:szCs w:val="28"/>
          <w:lang w:val="x-none" w:eastAsia="x-none"/>
        </w:rPr>
        <w:t>Охват детей общим образованием составляет 100%. Обучение в две смены ведётся в 1</w:t>
      </w:r>
      <w:r w:rsidRPr="007C1F48">
        <w:rPr>
          <w:rFonts w:ascii="Times New Roman" w:hAnsi="Times New Roman" w:cs="Times New Roman"/>
          <w:sz w:val="28"/>
          <w:szCs w:val="28"/>
          <w:lang w:eastAsia="x-none"/>
        </w:rPr>
        <w:t>0</w:t>
      </w:r>
      <w:r w:rsidRPr="007C1F48">
        <w:rPr>
          <w:rFonts w:ascii="Times New Roman" w:hAnsi="Times New Roman" w:cs="Times New Roman"/>
          <w:sz w:val="28"/>
          <w:szCs w:val="28"/>
          <w:lang w:val="x-none" w:eastAsia="x-none"/>
        </w:rPr>
        <w:t xml:space="preserve"> образовательных организациях</w:t>
      </w:r>
      <w:r w:rsidRPr="007C1F48">
        <w:rPr>
          <w:rFonts w:ascii="Times New Roman" w:hAnsi="Times New Roman" w:cs="Times New Roman"/>
          <w:sz w:val="28"/>
          <w:szCs w:val="28"/>
          <w:lang w:eastAsia="x-none"/>
        </w:rPr>
        <w:t>, доля обучающихся, занимающихся в две смены составляет 24,6% (2017 г. – 24,8%).</w:t>
      </w:r>
      <w:r w:rsidRPr="007C1F48">
        <w:rPr>
          <w:rFonts w:ascii="Times New Roman" w:hAnsi="Times New Roman" w:cs="Times New Roman"/>
          <w:sz w:val="28"/>
          <w:szCs w:val="28"/>
          <w:lang w:val="x-none" w:eastAsia="x-none"/>
        </w:rPr>
        <w:t xml:space="preserve"> </w:t>
      </w:r>
    </w:p>
    <w:p w:rsidR="00FB3753" w:rsidRPr="007C1F48" w:rsidRDefault="00FB3753" w:rsidP="008F0BFD">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В целях выполнения распоряжения Правительства Российской Федерации от 23.10.2015 № 2145-р «О программе «Содействие созданию в субъектах Российской Федерации (исходя из прогнозируемой потребности) новых мест в общеобразовательных организациях» на 2016-2025 годы» реализуется план мероприятий по ликвидации второй смены обучения.</w:t>
      </w:r>
    </w:p>
    <w:p w:rsidR="00FB3753" w:rsidRPr="007C1F48" w:rsidRDefault="00FB3753" w:rsidP="00FB3753">
      <w:pPr>
        <w:spacing w:after="0" w:line="240" w:lineRule="auto"/>
        <w:jc w:val="both"/>
        <w:rPr>
          <w:rFonts w:ascii="Times New Roman" w:hAnsi="Times New Roman" w:cs="Times New Roman"/>
          <w:sz w:val="28"/>
          <w:szCs w:val="28"/>
          <w:lang w:val="x-none"/>
        </w:rPr>
      </w:pPr>
      <w:r w:rsidRPr="007C1F48">
        <w:rPr>
          <w:rFonts w:ascii="Times New Roman" w:hAnsi="Times New Roman" w:cs="Times New Roman"/>
          <w:sz w:val="28"/>
          <w:szCs w:val="28"/>
        </w:rPr>
        <w:tab/>
        <w:t xml:space="preserve">На основании </w:t>
      </w:r>
      <w:r w:rsidRPr="007C1F48">
        <w:rPr>
          <w:rFonts w:ascii="Times New Roman" w:hAnsi="Times New Roman" w:cs="Times New Roman"/>
          <w:sz w:val="28"/>
          <w:szCs w:val="28"/>
          <w:lang w:val="x-none"/>
        </w:rPr>
        <w:t>распоряжени</w:t>
      </w:r>
      <w:r w:rsidRPr="007C1F48">
        <w:rPr>
          <w:rFonts w:ascii="Times New Roman" w:hAnsi="Times New Roman" w:cs="Times New Roman"/>
          <w:sz w:val="28"/>
          <w:szCs w:val="28"/>
        </w:rPr>
        <w:t>я</w:t>
      </w:r>
      <w:r w:rsidRPr="007C1F48">
        <w:rPr>
          <w:rFonts w:ascii="Times New Roman" w:hAnsi="Times New Roman" w:cs="Times New Roman"/>
          <w:sz w:val="28"/>
          <w:szCs w:val="28"/>
          <w:lang w:val="x-none"/>
        </w:rPr>
        <w:t xml:space="preserve"> Правительства Российской Федерации от 23.10.2015 № 2145-р </w:t>
      </w:r>
      <w:r w:rsidRPr="007C1F48">
        <w:rPr>
          <w:rFonts w:ascii="Times New Roman" w:hAnsi="Times New Roman" w:cs="Times New Roman"/>
          <w:sz w:val="28"/>
          <w:szCs w:val="28"/>
        </w:rPr>
        <w:t xml:space="preserve">по </w:t>
      </w:r>
      <w:r w:rsidRPr="007C1F48">
        <w:rPr>
          <w:rFonts w:ascii="Times New Roman" w:hAnsi="Times New Roman" w:cs="Times New Roman"/>
          <w:sz w:val="28"/>
          <w:szCs w:val="28"/>
          <w:lang w:val="x-none"/>
        </w:rPr>
        <w:t>выполнен</w:t>
      </w:r>
      <w:r w:rsidRPr="007C1F48">
        <w:rPr>
          <w:rFonts w:ascii="Times New Roman" w:hAnsi="Times New Roman" w:cs="Times New Roman"/>
          <w:sz w:val="28"/>
          <w:szCs w:val="28"/>
        </w:rPr>
        <w:t>ию</w:t>
      </w:r>
      <w:r w:rsidRPr="007C1F48">
        <w:rPr>
          <w:rFonts w:ascii="Times New Roman" w:hAnsi="Times New Roman" w:cs="Times New Roman"/>
          <w:sz w:val="28"/>
          <w:szCs w:val="28"/>
          <w:lang w:val="x-none"/>
        </w:rPr>
        <w:t xml:space="preserve"> задач федерального приоритетного </w:t>
      </w:r>
      <w:r w:rsidR="008F0BFD" w:rsidRPr="007C1F48">
        <w:rPr>
          <w:rFonts w:ascii="Times New Roman" w:hAnsi="Times New Roman" w:cs="Times New Roman"/>
          <w:sz w:val="28"/>
          <w:szCs w:val="28"/>
          <w:lang w:val="x-none"/>
        </w:rPr>
        <w:t>проекта «</w:t>
      </w:r>
      <w:r w:rsidRPr="007C1F48">
        <w:rPr>
          <w:rFonts w:ascii="Times New Roman" w:hAnsi="Times New Roman" w:cs="Times New Roman"/>
          <w:bCs/>
          <w:sz w:val="28"/>
          <w:szCs w:val="28"/>
          <w:lang w:val="x-none"/>
        </w:rPr>
        <w:t>Создание современной образовательной среда для школьников</w:t>
      </w:r>
      <w:r w:rsidRPr="007C1F48">
        <w:rPr>
          <w:rFonts w:ascii="Times New Roman" w:hAnsi="Times New Roman" w:cs="Times New Roman"/>
          <w:sz w:val="28"/>
          <w:szCs w:val="28"/>
          <w:lang w:val="x-none"/>
        </w:rPr>
        <w:t>» на 2016-2025 годы</w:t>
      </w:r>
      <w:r w:rsidR="008F0BFD" w:rsidRPr="007C1F48">
        <w:rPr>
          <w:rFonts w:ascii="Times New Roman" w:hAnsi="Times New Roman" w:cs="Times New Roman"/>
          <w:sz w:val="28"/>
          <w:szCs w:val="28"/>
          <w:lang w:val="x-none"/>
        </w:rPr>
        <w:t>», разработан</w:t>
      </w:r>
      <w:r w:rsidRPr="007C1F48">
        <w:rPr>
          <w:rFonts w:ascii="Times New Roman" w:hAnsi="Times New Roman" w:cs="Times New Roman"/>
          <w:sz w:val="28"/>
          <w:szCs w:val="28"/>
          <w:lang w:val="x-none"/>
        </w:rPr>
        <w:t xml:space="preserve"> комплекс мероприятий:</w:t>
      </w:r>
    </w:p>
    <w:p w:rsidR="00FB3753" w:rsidRPr="007C1F48" w:rsidRDefault="00FB3753" w:rsidP="008F0BFD">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-строительство 2 средних общеобразовательных школ: в 17 микрорайоне (в 2019-2022 годах на 1600 мест), в 11 </w:t>
      </w:r>
      <w:proofErr w:type="gramStart"/>
      <w:r w:rsidRPr="007C1F48">
        <w:rPr>
          <w:rFonts w:ascii="Times New Roman" w:hAnsi="Times New Roman" w:cs="Times New Roman"/>
          <w:sz w:val="28"/>
          <w:szCs w:val="28"/>
        </w:rPr>
        <w:t>В</w:t>
      </w:r>
      <w:proofErr w:type="gramEnd"/>
      <w:r w:rsidRPr="007C1F48">
        <w:rPr>
          <w:rFonts w:ascii="Times New Roman" w:hAnsi="Times New Roman" w:cs="Times New Roman"/>
          <w:sz w:val="28"/>
          <w:szCs w:val="28"/>
        </w:rPr>
        <w:t xml:space="preserve"> микрорайоне (в 2019-2022 годах на 1200 мест);</w:t>
      </w:r>
    </w:p>
    <w:p w:rsidR="00FB3753" w:rsidRPr="007C1F48" w:rsidRDefault="00FB3753" w:rsidP="008F0BFD">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-строительство 2 </w:t>
      </w:r>
      <w:proofErr w:type="spellStart"/>
      <w:r w:rsidRPr="007C1F48">
        <w:rPr>
          <w:rFonts w:ascii="Times New Roman" w:hAnsi="Times New Roman" w:cs="Times New Roman"/>
          <w:sz w:val="28"/>
          <w:szCs w:val="28"/>
        </w:rPr>
        <w:t>пристроев</w:t>
      </w:r>
      <w:proofErr w:type="spellEnd"/>
      <w:r w:rsidRPr="007C1F48">
        <w:rPr>
          <w:rFonts w:ascii="Times New Roman" w:hAnsi="Times New Roman" w:cs="Times New Roman"/>
          <w:sz w:val="28"/>
          <w:szCs w:val="28"/>
        </w:rPr>
        <w:t xml:space="preserve"> с тёплым переходом к основному зданию: МБОУ «СОШ № 5 «Многопрофильная» (в 2021-2023 году), МБОУ «СОШ № 14» (в 2023-2025 году).</w:t>
      </w:r>
    </w:p>
    <w:p w:rsidR="00FB3753" w:rsidRPr="007C1F48" w:rsidRDefault="00FB3753" w:rsidP="00FB3753">
      <w:pPr>
        <w:widowControl w:val="0"/>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Дополнительное образование осуществляется на базе 2-х организаций дополнительного образования, подведомственных Департаменту, и в </w:t>
      </w:r>
      <w:r w:rsidRPr="007C1F48">
        <w:rPr>
          <w:rFonts w:ascii="Times New Roman" w:hAnsi="Times New Roman" w:cs="Times New Roman"/>
          <w:sz w:val="28"/>
          <w:szCs w:val="28"/>
        </w:rPr>
        <w:lastRenderedPageBreak/>
        <w:t>общеобразовательных организациях. Численность детей в возрасте 5-18 лет, получающих услуги по дополнительному образованию в системе образования, составила 11 183 учащихся, в том числе в общеобразовательных организациях в кружках и секциях занимается 3 946 человека (35,28%), в дошкольных организациях – 2 804 человека (25,07%), в организациях дополнительного образования – 4 433 человек (39,64%).</w:t>
      </w:r>
    </w:p>
    <w:p w:rsidR="00FB3753" w:rsidRPr="007C1F48" w:rsidRDefault="00FB3753" w:rsidP="00FB3753">
      <w:pPr>
        <w:spacing w:after="0" w:line="240" w:lineRule="auto"/>
        <w:jc w:val="both"/>
        <w:rPr>
          <w:rFonts w:ascii="Times New Roman" w:hAnsi="Times New Roman" w:cs="Times New Roman"/>
          <w:sz w:val="28"/>
          <w:szCs w:val="28"/>
        </w:rPr>
      </w:pPr>
      <w:r w:rsidRPr="007C1F48">
        <w:rPr>
          <w:rFonts w:ascii="Times New Roman" w:hAnsi="Times New Roman" w:cs="Times New Roman"/>
          <w:sz w:val="28"/>
          <w:szCs w:val="28"/>
        </w:rPr>
        <w:tab/>
      </w:r>
      <w:r w:rsidRPr="007C1F48">
        <w:rPr>
          <w:rFonts w:ascii="Times New Roman" w:hAnsi="Times New Roman" w:cs="Times New Roman"/>
          <w:iCs/>
          <w:sz w:val="28"/>
          <w:szCs w:val="28"/>
        </w:rPr>
        <w:t xml:space="preserve">В соответствии с распоряжением </w:t>
      </w:r>
      <w:r w:rsidRPr="007C1F48">
        <w:rPr>
          <w:rFonts w:ascii="Times New Roman" w:hAnsi="Times New Roman" w:cs="Times New Roman"/>
          <w:sz w:val="28"/>
          <w:szCs w:val="28"/>
        </w:rPr>
        <w:t xml:space="preserve">Правительства ХМАО-Югры от 05.06.2017 № 264-рп «О проведении апробации системы персонифицированного финансирования дополнительного образования детей в ХМАО-Югре в 2017 году» </w:t>
      </w:r>
      <w:r w:rsidRPr="007C1F48">
        <w:rPr>
          <w:rFonts w:ascii="Times New Roman" w:hAnsi="Times New Roman" w:cs="Times New Roman"/>
          <w:iCs/>
          <w:sz w:val="28"/>
          <w:szCs w:val="28"/>
        </w:rPr>
        <w:t xml:space="preserve">в городе апробируется система персонифицированного финансирования дополнительного образования детей </w:t>
      </w:r>
      <w:r w:rsidRPr="007C1F48">
        <w:rPr>
          <w:rFonts w:ascii="Times New Roman" w:hAnsi="Times New Roman" w:cs="Times New Roman"/>
          <w:sz w:val="28"/>
          <w:szCs w:val="28"/>
        </w:rPr>
        <w:t xml:space="preserve">(постановление администрации города от 26.10.2018 № 519-п «О внесении изменений в постановление администрации города Нефтеюганска от 09.06.2017 № 371-п «О внедрении программы персонифицированного финансирования дополнительного образования детей в городе Нефтеюганске на 2017-2020 годы»). </w:t>
      </w:r>
    </w:p>
    <w:p w:rsidR="00FB3753" w:rsidRPr="007C1F48" w:rsidRDefault="00FB3753" w:rsidP="00FB3753">
      <w:pPr>
        <w:spacing w:after="0" w:line="240" w:lineRule="auto"/>
        <w:jc w:val="both"/>
        <w:rPr>
          <w:rFonts w:ascii="Times New Roman" w:hAnsi="Times New Roman" w:cs="Times New Roman"/>
          <w:sz w:val="28"/>
          <w:szCs w:val="28"/>
          <w:lang w:bidi="ru-RU"/>
        </w:rPr>
      </w:pPr>
      <w:r w:rsidRPr="007C1F48">
        <w:rPr>
          <w:rFonts w:ascii="Times New Roman" w:hAnsi="Times New Roman" w:cs="Times New Roman"/>
          <w:sz w:val="28"/>
          <w:szCs w:val="28"/>
        </w:rPr>
        <w:tab/>
        <w:t>Уполномоченной организацией определён МАУ «Центр молодёжных инициатив», которым выдано 2 971 сертификатов (15% детей от общего числа детей в возрасте от 5 до 18 лет, проживающих на территории города), в сентябре количество используемых сертификатов составило 3 035 (17% от общего числа детей в возрасте от 5 до 18 лет, проживающих на территории города).</w:t>
      </w:r>
    </w:p>
    <w:p w:rsidR="00FB3753" w:rsidRPr="007C1F48" w:rsidRDefault="00FB3753" w:rsidP="00FB3753">
      <w:pPr>
        <w:widowControl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 рамках реализации мероприятий, направленных на выявление, поддержку и развитие системы обучения и воспитания детей организованы и проведены следующие мероприятия:</w:t>
      </w:r>
    </w:p>
    <w:p w:rsidR="00FB3753" w:rsidRPr="007C1F48" w:rsidRDefault="00FB3753" w:rsidP="00FB3753">
      <w:pPr>
        <w:widowControl w:val="0"/>
        <w:tabs>
          <w:tab w:val="left" w:pos="709"/>
        </w:tabs>
        <w:spacing w:after="0" w:line="240" w:lineRule="auto"/>
        <w:ind w:firstLine="709"/>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-муниципальный этап Всероссийской акции «Я – гражданин России» (66 обучающихся, 11 социальных проектов);</w:t>
      </w:r>
    </w:p>
    <w:p w:rsidR="00FB3753" w:rsidRPr="007C1F48" w:rsidRDefault="00FB3753" w:rsidP="00FB3753">
      <w:pPr>
        <w:widowControl w:val="0"/>
        <w:tabs>
          <w:tab w:val="left" w:pos="709"/>
        </w:tabs>
        <w:spacing w:after="0" w:line="240" w:lineRule="auto"/>
        <w:ind w:firstLine="709"/>
        <w:jc w:val="both"/>
        <w:rPr>
          <w:rFonts w:ascii="Times New Roman" w:eastAsia="+mn-ea" w:hAnsi="Times New Roman" w:cs="Times New Roman"/>
          <w:bCs/>
          <w:color w:val="000000"/>
          <w:kern w:val="24"/>
          <w:sz w:val="28"/>
          <w:szCs w:val="28"/>
        </w:rPr>
      </w:pPr>
      <w:r w:rsidRPr="007C1F48">
        <w:rPr>
          <w:rFonts w:ascii="Times New Roman" w:hAnsi="Times New Roman" w:cs="Times New Roman"/>
          <w:color w:val="000000"/>
          <w:sz w:val="28"/>
          <w:szCs w:val="28"/>
        </w:rPr>
        <w:t xml:space="preserve">-городской конкурс «Ученик года – 2018», </w:t>
      </w:r>
      <w:r w:rsidRPr="007C1F48">
        <w:rPr>
          <w:rFonts w:ascii="Times New Roman" w:eastAsia="+mn-ea" w:hAnsi="Times New Roman" w:cs="Times New Roman"/>
          <w:bCs/>
          <w:color w:val="000000"/>
          <w:kern w:val="24"/>
          <w:sz w:val="28"/>
          <w:szCs w:val="28"/>
        </w:rPr>
        <w:t>победитель – обучающийся МБОУ «Лицей № 1»;</w:t>
      </w:r>
    </w:p>
    <w:p w:rsidR="00FB3753" w:rsidRPr="007C1F48" w:rsidRDefault="00FB3753" w:rsidP="00FB3753">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color w:val="000000"/>
          <w:sz w:val="28"/>
          <w:szCs w:val="28"/>
        </w:rPr>
        <w:t>-участие 7 069 обучающихся города Нефтеюганска во Всероссийской олимпиаде школьников,</w:t>
      </w:r>
      <w:r w:rsidRPr="007C1F48">
        <w:rPr>
          <w:rFonts w:ascii="Times New Roman" w:hAnsi="Times New Roman" w:cs="Times New Roman"/>
          <w:sz w:val="28"/>
          <w:szCs w:val="28"/>
        </w:rPr>
        <w:t xml:space="preserve"> победители и призёры регионального этапа – 17 человек, победитель заключительного этапа – 1 человек;</w:t>
      </w:r>
    </w:p>
    <w:p w:rsidR="00FB3753" w:rsidRPr="007C1F48" w:rsidRDefault="00FB3753" w:rsidP="00FB3753">
      <w:pPr>
        <w:spacing w:after="0" w:line="240" w:lineRule="auto"/>
        <w:ind w:firstLine="709"/>
        <w:jc w:val="both"/>
        <w:rPr>
          <w:rFonts w:ascii="Times New Roman" w:hAnsi="Times New Roman" w:cs="Times New Roman"/>
          <w:color w:val="000000"/>
          <w:sz w:val="28"/>
          <w:szCs w:val="28"/>
        </w:rPr>
      </w:pPr>
      <w:r w:rsidRPr="007C1F48">
        <w:rPr>
          <w:rFonts w:ascii="Times New Roman" w:hAnsi="Times New Roman" w:cs="Times New Roman"/>
          <w:sz w:val="28"/>
          <w:szCs w:val="28"/>
        </w:rPr>
        <w:t xml:space="preserve">-участие обучающихся </w:t>
      </w:r>
      <w:r w:rsidRPr="007C1F48">
        <w:rPr>
          <w:rFonts w:ascii="Times New Roman" w:hAnsi="Times New Roman" w:cs="Times New Roman"/>
          <w:color w:val="000000"/>
          <w:sz w:val="28"/>
          <w:szCs w:val="28"/>
        </w:rPr>
        <w:t>во Всероссийском форуме научной молодёжи «Шаг в будущее»: призер заключительного этапа – 1 человек;</w:t>
      </w:r>
    </w:p>
    <w:p w:rsidR="00FB3753" w:rsidRPr="007C1F48" w:rsidRDefault="00FB3753" w:rsidP="00FB3753">
      <w:pPr>
        <w:widowControl w:val="0"/>
        <w:tabs>
          <w:tab w:val="left" w:pos="709"/>
        </w:tabs>
        <w:spacing w:after="0" w:line="240" w:lineRule="auto"/>
        <w:ind w:firstLine="709"/>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-весенний городской лагерь лидеров детских общественных объединений «Жить в мире с собой и другими»;</w:t>
      </w:r>
    </w:p>
    <w:p w:rsidR="00FB3753" w:rsidRPr="007C1F48" w:rsidRDefault="00FB3753" w:rsidP="00FB3753">
      <w:pPr>
        <w:spacing w:after="0" w:line="240" w:lineRule="auto"/>
        <w:ind w:firstLine="709"/>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-молодежный форум «Сегодня игра - завтра жизнь»;</w:t>
      </w:r>
    </w:p>
    <w:p w:rsidR="00FB3753" w:rsidRPr="007C1F48" w:rsidRDefault="00FB3753" w:rsidP="00FB3753">
      <w:pPr>
        <w:widowControl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color w:val="000000"/>
          <w:sz w:val="28"/>
          <w:szCs w:val="28"/>
        </w:rPr>
        <w:t>-участие педагогов во всероссийском конкурсе профессионального мастерства в сфере образования «Педагог года Югры-2018»;</w:t>
      </w:r>
    </w:p>
    <w:p w:rsidR="00FB3753" w:rsidRPr="007C1F48" w:rsidRDefault="00FB3753" w:rsidP="00FB3753">
      <w:pPr>
        <w:spacing w:after="0" w:line="240" w:lineRule="auto"/>
        <w:ind w:firstLine="709"/>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 xml:space="preserve">-участие команды в </w:t>
      </w:r>
      <w:r w:rsidRPr="007C1F48">
        <w:rPr>
          <w:rFonts w:ascii="Times New Roman" w:hAnsi="Times New Roman" w:cs="Times New Roman"/>
          <w:sz w:val="28"/>
          <w:szCs w:val="28"/>
        </w:rPr>
        <w:t>окружных</w:t>
      </w:r>
      <w:r w:rsidRPr="007C1F48">
        <w:rPr>
          <w:rFonts w:ascii="Times New Roman" w:hAnsi="Times New Roman" w:cs="Times New Roman"/>
          <w:color w:val="000000"/>
          <w:sz w:val="28"/>
          <w:szCs w:val="28"/>
        </w:rPr>
        <w:t xml:space="preserve"> соревнованиях среди отрядов юных инспекторов движения «Безопасное колесо-2018</w:t>
      </w:r>
      <w:r w:rsidR="00E32BC0" w:rsidRPr="007C1F48">
        <w:rPr>
          <w:rFonts w:ascii="Times New Roman" w:hAnsi="Times New Roman" w:cs="Times New Roman"/>
          <w:color w:val="000000"/>
          <w:sz w:val="28"/>
          <w:szCs w:val="28"/>
        </w:rPr>
        <w:t>»;</w:t>
      </w:r>
    </w:p>
    <w:p w:rsidR="00FB3753" w:rsidRPr="007C1F48" w:rsidRDefault="00FB3753" w:rsidP="00FB3753">
      <w:pPr>
        <w:spacing w:after="0" w:line="240" w:lineRule="auto"/>
        <w:ind w:firstLine="709"/>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w:t>
      </w:r>
      <w:r w:rsidRPr="007C1F48">
        <w:rPr>
          <w:rFonts w:ascii="Times New Roman" w:hAnsi="Times New Roman" w:cs="Times New Roman"/>
          <w:sz w:val="28"/>
          <w:szCs w:val="28"/>
        </w:rPr>
        <w:t xml:space="preserve">участие команды в </w:t>
      </w:r>
      <w:r w:rsidRPr="007C1F48">
        <w:rPr>
          <w:rFonts w:ascii="Times New Roman" w:hAnsi="Times New Roman" w:cs="Times New Roman"/>
          <w:color w:val="000000"/>
          <w:sz w:val="28"/>
          <w:szCs w:val="28"/>
        </w:rPr>
        <w:t>муниципальном этапе соревнований учащихся "Школа безопасности"</w:t>
      </w:r>
      <w:r w:rsidR="00E32BC0" w:rsidRPr="007C1F48">
        <w:rPr>
          <w:rFonts w:ascii="Times New Roman" w:hAnsi="Times New Roman" w:cs="Times New Roman"/>
          <w:color w:val="000000"/>
          <w:sz w:val="28"/>
          <w:szCs w:val="28"/>
        </w:rPr>
        <w:t>;</w:t>
      </w:r>
    </w:p>
    <w:p w:rsidR="00FB3753" w:rsidRPr="007C1F48" w:rsidRDefault="00FB3753" w:rsidP="00FB3753">
      <w:pPr>
        <w:spacing w:after="0" w:line="240" w:lineRule="auto"/>
        <w:ind w:firstLine="709"/>
        <w:jc w:val="both"/>
        <w:rPr>
          <w:rFonts w:ascii="Times New Roman" w:eastAsia="Calibri" w:hAnsi="Times New Roman" w:cs="Times New Roman"/>
          <w:sz w:val="28"/>
          <w:szCs w:val="28"/>
        </w:rPr>
      </w:pPr>
      <w:r w:rsidRPr="007C1F48">
        <w:rPr>
          <w:rFonts w:ascii="Times New Roman" w:hAnsi="Times New Roman" w:cs="Times New Roman"/>
          <w:color w:val="000000"/>
          <w:sz w:val="28"/>
          <w:szCs w:val="28"/>
        </w:rPr>
        <w:t>-</w:t>
      </w:r>
      <w:r w:rsidRPr="007C1F48">
        <w:rPr>
          <w:rFonts w:ascii="Times New Roman" w:eastAsia="Calibri" w:hAnsi="Times New Roman" w:cs="Times New Roman"/>
          <w:sz w:val="28"/>
          <w:szCs w:val="28"/>
          <w:lang w:eastAsia="en-US"/>
        </w:rPr>
        <w:t xml:space="preserve">проведение </w:t>
      </w:r>
      <w:r w:rsidRPr="007C1F48">
        <w:rPr>
          <w:rFonts w:ascii="Times New Roman" w:eastAsia="Calibri" w:hAnsi="Times New Roman" w:cs="Times New Roman"/>
          <w:sz w:val="28"/>
          <w:szCs w:val="28"/>
        </w:rPr>
        <w:t>августовского совещания руководящих и педагогических работников «Стратегические ориентиры развития системы о</w:t>
      </w:r>
      <w:r w:rsidR="00E32BC0" w:rsidRPr="007C1F48">
        <w:rPr>
          <w:rFonts w:ascii="Times New Roman" w:eastAsia="Calibri" w:hAnsi="Times New Roman" w:cs="Times New Roman"/>
          <w:sz w:val="28"/>
          <w:szCs w:val="28"/>
        </w:rPr>
        <w:t>бразования города Нефтеюганска»;</w:t>
      </w:r>
    </w:p>
    <w:p w:rsidR="00FB3753" w:rsidRPr="007C1F48" w:rsidRDefault="00FB3753" w:rsidP="00FB3753">
      <w:pPr>
        <w:spacing w:after="0" w:line="240" w:lineRule="auto"/>
        <w:ind w:firstLine="709"/>
        <w:jc w:val="both"/>
        <w:rPr>
          <w:rFonts w:ascii="Times New Roman" w:eastAsia="Calibri" w:hAnsi="Times New Roman" w:cs="Times New Roman"/>
          <w:sz w:val="28"/>
          <w:szCs w:val="28"/>
        </w:rPr>
      </w:pPr>
      <w:r w:rsidRPr="007C1F48">
        <w:rPr>
          <w:rFonts w:ascii="Times New Roman" w:eastAsia="Calibri" w:hAnsi="Times New Roman" w:cs="Times New Roman"/>
          <w:sz w:val="28"/>
          <w:szCs w:val="28"/>
        </w:rPr>
        <w:lastRenderedPageBreak/>
        <w:t>-</w:t>
      </w:r>
      <w:r w:rsidRPr="007C1F48">
        <w:rPr>
          <w:rFonts w:ascii="Times New Roman" w:hAnsi="Times New Roman" w:cs="Times New Roman"/>
          <w:sz w:val="28"/>
          <w:szCs w:val="28"/>
        </w:rPr>
        <w:t>проведение г</w:t>
      </w:r>
      <w:r w:rsidRPr="007C1F48">
        <w:rPr>
          <w:rFonts w:ascii="Times New Roman" w:eastAsia="Calibri" w:hAnsi="Times New Roman" w:cs="Times New Roman"/>
          <w:sz w:val="28"/>
          <w:szCs w:val="28"/>
        </w:rPr>
        <w:t>ородских конкурсов на призы главы города в сфере образования в номинациях: «</w:t>
      </w:r>
      <w:proofErr w:type="spellStart"/>
      <w:r w:rsidRPr="007C1F48">
        <w:rPr>
          <w:rFonts w:ascii="Times New Roman" w:eastAsia="Calibri" w:hAnsi="Times New Roman" w:cs="Times New Roman"/>
          <w:sz w:val="28"/>
          <w:szCs w:val="28"/>
        </w:rPr>
        <w:t>Компетентностный</w:t>
      </w:r>
      <w:proofErr w:type="spellEnd"/>
      <w:r w:rsidRPr="007C1F48">
        <w:rPr>
          <w:rFonts w:ascii="Times New Roman" w:eastAsia="Calibri" w:hAnsi="Times New Roman" w:cs="Times New Roman"/>
          <w:sz w:val="28"/>
          <w:szCs w:val="28"/>
        </w:rPr>
        <w:t xml:space="preserve"> учащийся», «</w:t>
      </w:r>
      <w:proofErr w:type="spellStart"/>
      <w:r w:rsidRPr="007C1F48">
        <w:rPr>
          <w:rFonts w:ascii="Times New Roman" w:eastAsia="Calibri" w:hAnsi="Times New Roman" w:cs="Times New Roman"/>
          <w:sz w:val="28"/>
          <w:szCs w:val="28"/>
        </w:rPr>
        <w:t>Компетентностная</w:t>
      </w:r>
      <w:proofErr w:type="spellEnd"/>
      <w:r w:rsidRPr="007C1F48">
        <w:rPr>
          <w:rFonts w:ascii="Times New Roman" w:eastAsia="Calibri" w:hAnsi="Times New Roman" w:cs="Times New Roman"/>
          <w:sz w:val="28"/>
          <w:szCs w:val="28"/>
        </w:rPr>
        <w:t xml:space="preserve"> образовательная организация», «</w:t>
      </w:r>
      <w:proofErr w:type="spellStart"/>
      <w:r w:rsidRPr="007C1F48">
        <w:rPr>
          <w:rFonts w:ascii="Times New Roman" w:eastAsia="Calibri" w:hAnsi="Times New Roman" w:cs="Times New Roman"/>
          <w:sz w:val="28"/>
          <w:szCs w:val="28"/>
        </w:rPr>
        <w:t>Компетентностный</w:t>
      </w:r>
      <w:proofErr w:type="spellEnd"/>
      <w:r w:rsidRPr="007C1F48">
        <w:rPr>
          <w:rFonts w:ascii="Times New Roman" w:eastAsia="Calibri" w:hAnsi="Times New Roman" w:cs="Times New Roman"/>
          <w:sz w:val="28"/>
          <w:szCs w:val="28"/>
        </w:rPr>
        <w:t xml:space="preserve"> педагог».</w:t>
      </w:r>
    </w:p>
    <w:p w:rsidR="00FB3753" w:rsidRPr="007C1F48" w:rsidRDefault="00FB3753" w:rsidP="00FB3753">
      <w:pPr>
        <w:spacing w:after="0" w:line="240" w:lineRule="auto"/>
        <w:ind w:firstLine="709"/>
        <w:jc w:val="both"/>
        <w:rPr>
          <w:rFonts w:ascii="Times New Roman" w:hAnsi="Times New Roman" w:cs="Times New Roman"/>
          <w:sz w:val="28"/>
          <w:szCs w:val="28"/>
        </w:rPr>
      </w:pPr>
      <w:r w:rsidRPr="007C1F48">
        <w:rPr>
          <w:rFonts w:ascii="Times New Roman" w:eastAsia="Calibri" w:hAnsi="Times New Roman" w:cs="Times New Roman"/>
          <w:sz w:val="28"/>
          <w:szCs w:val="28"/>
        </w:rPr>
        <w:t>-</w:t>
      </w:r>
      <w:r w:rsidRPr="007C1F48">
        <w:rPr>
          <w:rFonts w:ascii="Times New Roman" w:hAnsi="Times New Roman" w:cs="Times New Roman"/>
          <w:color w:val="000000"/>
          <w:sz w:val="28"/>
          <w:szCs w:val="28"/>
        </w:rPr>
        <w:t>участие 7 069 обучающихся города Нефтеюганска во Всероссийской олимпиаде школьников,</w:t>
      </w:r>
      <w:r w:rsidRPr="007C1F48">
        <w:rPr>
          <w:rFonts w:ascii="Times New Roman" w:hAnsi="Times New Roman" w:cs="Times New Roman"/>
          <w:sz w:val="28"/>
          <w:szCs w:val="28"/>
        </w:rPr>
        <w:t xml:space="preserve"> победители и призёры регионального этапа – 17 человек, победитель заключительного этапа – 1 человек;</w:t>
      </w:r>
    </w:p>
    <w:p w:rsidR="00FB3753" w:rsidRPr="007C1F48" w:rsidRDefault="00FB3753" w:rsidP="00FB3753">
      <w:pPr>
        <w:widowControl w:val="0"/>
        <w:autoSpaceDE w:val="0"/>
        <w:autoSpaceDN w:val="0"/>
        <w:adjustRightInd w:val="0"/>
        <w:spacing w:after="0" w:line="240" w:lineRule="auto"/>
        <w:ind w:firstLine="708"/>
        <w:jc w:val="both"/>
        <w:rPr>
          <w:rFonts w:ascii="Times New Roman" w:hAnsi="Times New Roman" w:cs="Times New Roman"/>
          <w:i/>
          <w:sz w:val="28"/>
          <w:szCs w:val="28"/>
          <w:u w:val="single"/>
        </w:rPr>
      </w:pPr>
      <w:r w:rsidRPr="007C1F48">
        <w:rPr>
          <w:rFonts w:ascii="Times New Roman" w:hAnsi="Times New Roman" w:cs="Times New Roman"/>
          <w:i/>
          <w:sz w:val="28"/>
          <w:szCs w:val="28"/>
          <w:u w:val="single"/>
        </w:rPr>
        <w:t>Подпрограмма II. Совершенствование системы оценки качества образования и информационной прозрачности системы образования.</w:t>
      </w:r>
    </w:p>
    <w:p w:rsidR="00FB3753" w:rsidRPr="007C1F48" w:rsidRDefault="00FB3753" w:rsidP="00FB3753">
      <w:pPr>
        <w:widowControl w:val="0"/>
        <w:autoSpaceDE w:val="0"/>
        <w:autoSpaceDN w:val="0"/>
        <w:adjustRightInd w:val="0"/>
        <w:spacing w:after="0" w:line="240" w:lineRule="auto"/>
        <w:ind w:firstLine="708"/>
        <w:jc w:val="both"/>
        <w:rPr>
          <w:rFonts w:ascii="Times New Roman" w:hAnsi="Times New Roman" w:cs="Times New Roman"/>
          <w:i/>
          <w:sz w:val="28"/>
          <w:szCs w:val="28"/>
        </w:rPr>
      </w:pPr>
      <w:r w:rsidRPr="007C1F48">
        <w:rPr>
          <w:rFonts w:ascii="Times New Roman" w:hAnsi="Times New Roman" w:cs="Times New Roman"/>
          <w:i/>
          <w:sz w:val="28"/>
          <w:szCs w:val="28"/>
        </w:rPr>
        <w:t xml:space="preserve">Мероприятие </w:t>
      </w:r>
      <w:r w:rsidR="00E32BC0" w:rsidRPr="007C1F48">
        <w:rPr>
          <w:rFonts w:ascii="Times New Roman" w:hAnsi="Times New Roman" w:cs="Times New Roman"/>
          <w:i/>
          <w:sz w:val="28"/>
          <w:szCs w:val="28"/>
        </w:rPr>
        <w:t>«</w:t>
      </w:r>
      <w:r w:rsidRPr="007C1F48">
        <w:rPr>
          <w:rFonts w:ascii="Times New Roman" w:hAnsi="Times New Roman" w:cs="Times New Roman"/>
          <w:i/>
          <w:sz w:val="28"/>
          <w:szCs w:val="28"/>
        </w:rPr>
        <w:t>Развитие системы оценки качества образования и информационной прозрачности системы образования</w:t>
      </w:r>
      <w:r w:rsidR="00E32BC0" w:rsidRPr="007C1F48">
        <w:rPr>
          <w:rFonts w:ascii="Times New Roman" w:hAnsi="Times New Roman" w:cs="Times New Roman"/>
          <w:i/>
          <w:sz w:val="28"/>
          <w:szCs w:val="28"/>
        </w:rPr>
        <w:t>»</w:t>
      </w:r>
      <w:r w:rsidRPr="007C1F48">
        <w:rPr>
          <w:rFonts w:ascii="Times New Roman" w:hAnsi="Times New Roman" w:cs="Times New Roman"/>
          <w:i/>
          <w:sz w:val="28"/>
          <w:szCs w:val="28"/>
        </w:rPr>
        <w:t>.</w:t>
      </w:r>
    </w:p>
    <w:p w:rsidR="00FB3753" w:rsidRPr="007C1F48" w:rsidRDefault="00FB3753" w:rsidP="00FB3753">
      <w:pPr>
        <w:widowControl w:val="0"/>
        <w:tabs>
          <w:tab w:val="left" w:pos="709"/>
        </w:tabs>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В соответствии с приказом Министерства образования и науки Российской Федерации от 10.11.2017 № 1099 «Об утверждении единого расписания и продолжительности проведения единого государственного экзамена по каждому учебному предмету, перечня средств обучения и воспитания, используемых при его проведении в 2018 году» на территории города Нефтеюганска проведен единый государственный экзамен (далее – ЕГЭ). Организована работа 3 пунктов проведения экзамена (МБОУ «СОШ №2 им. </w:t>
      </w:r>
      <w:proofErr w:type="spellStart"/>
      <w:r w:rsidRPr="007C1F48">
        <w:rPr>
          <w:rFonts w:ascii="Times New Roman" w:hAnsi="Times New Roman" w:cs="Times New Roman"/>
          <w:sz w:val="28"/>
          <w:szCs w:val="28"/>
        </w:rPr>
        <w:t>А.И.Исаевой</w:t>
      </w:r>
      <w:proofErr w:type="spellEnd"/>
      <w:r w:rsidRPr="007C1F48">
        <w:rPr>
          <w:rFonts w:ascii="Times New Roman" w:hAnsi="Times New Roman" w:cs="Times New Roman"/>
          <w:sz w:val="28"/>
          <w:szCs w:val="28"/>
        </w:rPr>
        <w:t xml:space="preserve">», «СОШ №5 «Многопрофильная», «СОШ №10»). </w:t>
      </w:r>
    </w:p>
    <w:p w:rsidR="00FB3753" w:rsidRPr="007C1F48" w:rsidRDefault="00FB3753" w:rsidP="00FB3753">
      <w:pPr>
        <w:widowControl w:val="0"/>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Государственную итоговую аттестацию (далее - ГИА) в 2018 году в основной период проходили: </w:t>
      </w:r>
    </w:p>
    <w:p w:rsidR="00FB3753" w:rsidRPr="007C1F48" w:rsidRDefault="00FB3753" w:rsidP="00FB3753">
      <w:pPr>
        <w:widowControl w:val="0"/>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-в форме основного государственного экзамена (далее – ОГЭ) – 1</w:t>
      </w:r>
      <w:r w:rsidR="006B7241" w:rsidRPr="007C1F48">
        <w:rPr>
          <w:rFonts w:ascii="Times New Roman" w:hAnsi="Times New Roman" w:cs="Times New Roman"/>
          <w:sz w:val="28"/>
          <w:szCs w:val="28"/>
        </w:rPr>
        <w:t xml:space="preserve"> </w:t>
      </w:r>
      <w:r w:rsidRPr="007C1F48">
        <w:rPr>
          <w:rFonts w:ascii="Times New Roman" w:hAnsi="Times New Roman" w:cs="Times New Roman"/>
          <w:sz w:val="28"/>
          <w:szCs w:val="28"/>
        </w:rPr>
        <w:t xml:space="preserve">156 учащихся 9-х классов (2017 г. – 1028); </w:t>
      </w:r>
    </w:p>
    <w:p w:rsidR="00FB3753" w:rsidRPr="007C1F48" w:rsidRDefault="00FB3753" w:rsidP="00FB3753">
      <w:pPr>
        <w:widowControl w:val="0"/>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-в форме единого государственного экзамена (далее – ЕГЭ) - 599 человек (2017 г. – 526), в том числе по математике (базовый уровень) – 504 человек (2017 г. – 433), по математике (профильный уровень) – 309 человек (2017 г. – 317). </w:t>
      </w:r>
    </w:p>
    <w:p w:rsidR="00FB3753" w:rsidRPr="007C1F48" w:rsidRDefault="00FB3753" w:rsidP="00FB3753">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r w:rsidRPr="007C1F48">
        <w:rPr>
          <w:rFonts w:ascii="Times New Roman" w:eastAsia="Calibri" w:hAnsi="Times New Roman" w:cs="Times New Roman"/>
          <w:sz w:val="28"/>
          <w:szCs w:val="28"/>
          <w:lang w:eastAsia="en-US"/>
        </w:rPr>
        <w:t xml:space="preserve"> </w:t>
      </w:r>
      <w:r w:rsidRPr="007C1F48">
        <w:rPr>
          <w:rFonts w:ascii="Times New Roman" w:hAnsi="Times New Roman" w:cs="Times New Roman"/>
          <w:bCs/>
          <w:sz w:val="28"/>
          <w:szCs w:val="28"/>
        </w:rPr>
        <w:t>Функционируют региональные инновационные площадки</w:t>
      </w:r>
      <w:r w:rsidRPr="007C1F48">
        <w:rPr>
          <w:rFonts w:ascii="Times New Roman" w:hAnsi="Times New Roman" w:cs="Times New Roman"/>
          <w:b/>
          <w:sz w:val="28"/>
          <w:szCs w:val="28"/>
        </w:rPr>
        <w:t xml:space="preserve"> </w:t>
      </w:r>
      <w:r w:rsidRPr="007C1F48">
        <w:rPr>
          <w:rFonts w:ascii="Times New Roman" w:hAnsi="Times New Roman" w:cs="Times New Roman"/>
          <w:sz w:val="28"/>
          <w:szCs w:val="28"/>
        </w:rPr>
        <w:t>Ханты-Мансийского автономного округа – Югры на базе МБОУ «СОКШ №4», МБОУ «СОШ №6».</w:t>
      </w:r>
    </w:p>
    <w:p w:rsidR="00FB3753" w:rsidRPr="007C1F48" w:rsidRDefault="00FB3753" w:rsidP="00FB3753">
      <w:pPr>
        <w:widowControl w:val="0"/>
        <w:autoSpaceDE w:val="0"/>
        <w:autoSpaceDN w:val="0"/>
        <w:adjustRightInd w:val="0"/>
        <w:spacing w:after="0" w:line="240" w:lineRule="auto"/>
        <w:ind w:firstLine="708"/>
        <w:jc w:val="both"/>
        <w:rPr>
          <w:rFonts w:ascii="Times New Roman" w:hAnsi="Times New Roman" w:cs="Times New Roman"/>
          <w:i/>
          <w:sz w:val="28"/>
          <w:szCs w:val="28"/>
          <w:u w:val="single"/>
        </w:rPr>
      </w:pPr>
      <w:r w:rsidRPr="007C1F48">
        <w:rPr>
          <w:rFonts w:ascii="Times New Roman" w:hAnsi="Times New Roman" w:cs="Times New Roman"/>
          <w:i/>
          <w:sz w:val="28"/>
          <w:szCs w:val="28"/>
          <w:u w:val="single"/>
        </w:rPr>
        <w:t>Подпрограмма III. Отдых и оздоровление детей.</w:t>
      </w:r>
    </w:p>
    <w:p w:rsidR="00FB3753" w:rsidRPr="007C1F48" w:rsidRDefault="00FB3753" w:rsidP="00FB3753">
      <w:pPr>
        <w:widowControl w:val="0"/>
        <w:spacing w:after="0" w:line="240" w:lineRule="auto"/>
        <w:ind w:firstLine="708"/>
        <w:jc w:val="both"/>
        <w:rPr>
          <w:rFonts w:ascii="Times New Roman" w:eastAsia="Calibri" w:hAnsi="Times New Roman" w:cs="Times New Roman"/>
          <w:i/>
          <w:sz w:val="28"/>
          <w:szCs w:val="28"/>
        </w:rPr>
      </w:pPr>
      <w:r w:rsidRPr="007C1F48">
        <w:rPr>
          <w:rFonts w:ascii="Times New Roman" w:eastAsia="Calibri" w:hAnsi="Times New Roman" w:cs="Times New Roman"/>
          <w:i/>
          <w:sz w:val="28"/>
          <w:szCs w:val="28"/>
        </w:rPr>
        <w:t xml:space="preserve">Мероприятие </w:t>
      </w:r>
      <w:r w:rsidR="006B7241" w:rsidRPr="007C1F48">
        <w:rPr>
          <w:rFonts w:ascii="Times New Roman" w:eastAsia="Calibri" w:hAnsi="Times New Roman" w:cs="Times New Roman"/>
          <w:i/>
          <w:sz w:val="28"/>
          <w:szCs w:val="28"/>
        </w:rPr>
        <w:t>«</w:t>
      </w:r>
      <w:r w:rsidRPr="007C1F48">
        <w:rPr>
          <w:rFonts w:ascii="Times New Roman" w:eastAsia="Calibri" w:hAnsi="Times New Roman" w:cs="Times New Roman"/>
          <w:i/>
          <w:sz w:val="28"/>
          <w:szCs w:val="28"/>
        </w:rPr>
        <w:t>Организация отдыха и оздоровления</w:t>
      </w:r>
      <w:r w:rsidR="006B7241" w:rsidRPr="007C1F48">
        <w:rPr>
          <w:rFonts w:ascii="Times New Roman" w:eastAsia="Calibri" w:hAnsi="Times New Roman" w:cs="Times New Roman"/>
          <w:i/>
          <w:sz w:val="28"/>
          <w:szCs w:val="28"/>
        </w:rPr>
        <w:t>»</w:t>
      </w:r>
      <w:r w:rsidRPr="007C1F48">
        <w:rPr>
          <w:rFonts w:ascii="Times New Roman" w:eastAsia="Calibri" w:hAnsi="Times New Roman" w:cs="Times New Roman"/>
          <w:i/>
          <w:sz w:val="28"/>
          <w:szCs w:val="28"/>
        </w:rPr>
        <w:t>.</w:t>
      </w:r>
    </w:p>
    <w:p w:rsidR="00FB3753" w:rsidRPr="007C1F48" w:rsidRDefault="00FB3753" w:rsidP="00FB3753">
      <w:pPr>
        <w:widowControl w:val="0"/>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Отдых, оздоровление, занятость детей организованы в соответствии с постановлением администрации города Нефтеюганска от 27.12.2017 №806-п «О комплексе мер по организации отдыха и оздоровления детей, имеющих место жительства в городе Нефтеюганске, на 2018 год». </w:t>
      </w:r>
    </w:p>
    <w:p w:rsidR="00FB3753" w:rsidRPr="007C1F48" w:rsidRDefault="00FB3753" w:rsidP="00FB3753">
      <w:pPr>
        <w:widowControl w:val="0"/>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По итогам оздоровительной кампании 2018 года значения показателей, установленных в рамках реализации государственной программы «Развитие образования в Ханты-Мансийском автономном округе – Югре на 2018-2025 годы и на период до 2030 года» (постановление Правительства Ханты-Мансийского автономного округа – Югры от 09.10.2013 № 413-п), составили:</w:t>
      </w:r>
    </w:p>
    <w:p w:rsidR="00FB3753" w:rsidRPr="007C1F48" w:rsidRDefault="00FB3753" w:rsidP="00FB3753">
      <w:pPr>
        <w:widowControl w:val="0"/>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-97% (14 393 ребенка) - доля детей школьного возраста, охваченных всеми формами организованного отдыха в 2018 году, от общего количества детей школьного возраста, проживающих в городе Нефтеюганске (2017 г. - 96,8% (14 034 ребенка).</w:t>
      </w:r>
    </w:p>
    <w:p w:rsidR="00FB3753" w:rsidRPr="007C1F48" w:rsidRDefault="00FB3753" w:rsidP="00FB3753">
      <w:pPr>
        <w:widowControl w:val="0"/>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-65% (9 385 детей) - доля детей, прошедших оздоровление в организациях отдыха детей и их оздоровления, расположенных в автономном округе, </w:t>
      </w:r>
      <w:r w:rsidRPr="007C1F48">
        <w:rPr>
          <w:rFonts w:ascii="Times New Roman" w:hAnsi="Times New Roman" w:cs="Times New Roman"/>
          <w:sz w:val="28"/>
          <w:szCs w:val="28"/>
        </w:rPr>
        <w:lastRenderedPageBreak/>
        <w:t>климатически благоприятных регионах Российской Федерации от общей численности детей, нуждающихся в оздоровлении (2017 г. - 60% (8 451 ребенок).</w:t>
      </w:r>
    </w:p>
    <w:p w:rsidR="00FB3753" w:rsidRPr="007C1F48" w:rsidRDefault="00FB3753" w:rsidP="00FB3753">
      <w:pPr>
        <w:widowControl w:val="0"/>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На территории города Нефтеюганска отдых и оздоровление детей организованы в 29</w:t>
      </w:r>
      <w:r w:rsidRPr="007C1F48">
        <w:rPr>
          <w:rFonts w:ascii="Times New Roman" w:hAnsi="Times New Roman" w:cs="Times New Roman"/>
          <w:bCs/>
          <w:sz w:val="28"/>
          <w:szCs w:val="28"/>
        </w:rPr>
        <w:t xml:space="preserve"> лагерях различных типов с общим охватом 7</w:t>
      </w:r>
      <w:r w:rsidR="00345CF2" w:rsidRPr="007C1F48">
        <w:rPr>
          <w:rFonts w:ascii="Times New Roman" w:hAnsi="Times New Roman" w:cs="Times New Roman"/>
          <w:bCs/>
          <w:sz w:val="28"/>
          <w:szCs w:val="28"/>
        </w:rPr>
        <w:t xml:space="preserve"> </w:t>
      </w:r>
      <w:r w:rsidRPr="007C1F48">
        <w:rPr>
          <w:rFonts w:ascii="Times New Roman" w:hAnsi="Times New Roman" w:cs="Times New Roman"/>
          <w:bCs/>
          <w:sz w:val="28"/>
          <w:szCs w:val="28"/>
        </w:rPr>
        <w:t xml:space="preserve">094 человека </w:t>
      </w:r>
      <w:r w:rsidRPr="007C1F48">
        <w:rPr>
          <w:rFonts w:ascii="Times New Roman" w:hAnsi="Times New Roman" w:cs="Times New Roman"/>
          <w:sz w:val="28"/>
          <w:szCs w:val="28"/>
        </w:rPr>
        <w:t>(75,6%) (2017 г. – 6 164 детей (73%)</w:t>
      </w:r>
      <w:r w:rsidRPr="007C1F48">
        <w:rPr>
          <w:rFonts w:ascii="Times New Roman" w:hAnsi="Times New Roman" w:cs="Times New Roman"/>
          <w:bCs/>
          <w:sz w:val="28"/>
          <w:szCs w:val="28"/>
        </w:rPr>
        <w:t>,</w:t>
      </w:r>
      <w:r w:rsidRPr="007C1F48">
        <w:rPr>
          <w:rFonts w:ascii="Times New Roman" w:hAnsi="Times New Roman" w:cs="Times New Roman"/>
          <w:sz w:val="28"/>
          <w:szCs w:val="28"/>
        </w:rPr>
        <w:t xml:space="preserve"> в том числе в:</w:t>
      </w:r>
    </w:p>
    <w:p w:rsidR="00FB3753" w:rsidRPr="007C1F48" w:rsidRDefault="00FB3753" w:rsidP="00FB3753">
      <w:pPr>
        <w:widowControl w:val="0"/>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-18 лагерях дневного пребывания детей, организованных на базе образовательных организаций (5 521 ребенок);</w:t>
      </w:r>
    </w:p>
    <w:p w:rsidR="00FB3753" w:rsidRPr="007C1F48" w:rsidRDefault="00FB3753" w:rsidP="00FB3753">
      <w:pPr>
        <w:widowControl w:val="0"/>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-2 палаточных лагерях (607 человек) на базе АУ ХМАО – Югры «Региональный молодежный центр», на базе Ханты - Мансийской окружной общественной организацией общероссийской общественной организации «Российский Союз Молодёжи»;</w:t>
      </w:r>
    </w:p>
    <w:p w:rsidR="00FB3753" w:rsidRPr="007C1F48" w:rsidRDefault="00FB3753" w:rsidP="00FB3753">
      <w:pPr>
        <w:widowControl w:val="0"/>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-1 лагере труда и отдыха (40 человек).</w:t>
      </w:r>
    </w:p>
    <w:p w:rsidR="00FB3753" w:rsidRPr="007C1F48" w:rsidRDefault="00FB3753" w:rsidP="00FB3753">
      <w:pPr>
        <w:widowControl w:val="0"/>
        <w:spacing w:after="0" w:line="240" w:lineRule="auto"/>
        <w:ind w:firstLine="708"/>
        <w:jc w:val="both"/>
        <w:rPr>
          <w:rFonts w:ascii="Times New Roman" w:eastAsia="Calibri" w:hAnsi="Times New Roman" w:cs="Times New Roman"/>
          <w:sz w:val="28"/>
          <w:szCs w:val="28"/>
        </w:rPr>
      </w:pPr>
      <w:r w:rsidRPr="007C1F48">
        <w:rPr>
          <w:rFonts w:ascii="Times New Roman" w:eastAsia="Calibri" w:hAnsi="Times New Roman" w:cs="Times New Roman"/>
          <w:sz w:val="28"/>
          <w:szCs w:val="28"/>
        </w:rPr>
        <w:t>В целях развития государственно-частного партнерства, привлечения сектора негосударственных (немуниципальных) организаций в сектор детского отдыха и оздоровления в 2018 году впервые организован детский оздоровительный лагерь с дневным пребыванием на базе ЧОУ «Нефтеюганская православная гимназия» (30 человек).</w:t>
      </w:r>
    </w:p>
    <w:p w:rsidR="00FB3753" w:rsidRPr="007C1F48" w:rsidRDefault="00FB3753" w:rsidP="00FB3753">
      <w:pPr>
        <w:widowControl w:val="0"/>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В рамках выполнения отдельных государственных полномочий за пределы города на отдых и оздоровление направлены 616 человек в Краснодарский край, Тюменскую область, республики Крым и Адыгея. </w:t>
      </w:r>
    </w:p>
    <w:p w:rsidR="00FB3753" w:rsidRPr="007C1F48" w:rsidRDefault="00FB3753" w:rsidP="00FB3753">
      <w:pPr>
        <w:widowControl w:val="0"/>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На отдых и оздоровление детей в палаточном лагере Автономного учреждения Ханты-Мансийского автономного округа-Югры «Региональный молодежный центр» в летний период предоставлено путевок в количестве 22</w:t>
      </w:r>
      <w:r w:rsidR="00345CF2" w:rsidRPr="007C1F48">
        <w:rPr>
          <w:rFonts w:ascii="Times New Roman" w:hAnsi="Times New Roman" w:cs="Times New Roman"/>
          <w:sz w:val="28"/>
          <w:szCs w:val="28"/>
        </w:rPr>
        <w:t xml:space="preserve"> штук</w:t>
      </w:r>
      <w:r w:rsidRPr="007C1F48">
        <w:rPr>
          <w:rFonts w:ascii="Times New Roman" w:hAnsi="Times New Roman" w:cs="Times New Roman"/>
          <w:sz w:val="28"/>
          <w:szCs w:val="28"/>
        </w:rPr>
        <w:t>.</w:t>
      </w:r>
    </w:p>
    <w:p w:rsidR="00FB3753" w:rsidRPr="007C1F48" w:rsidRDefault="00FB3753" w:rsidP="00FB3753">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Координация деятельности структурных подразделений администрации, ведомств, предприятий и организаций города, задействованных в оздоровительной кампании 2018 года, осуществляется Межведомственной комиссией по организации отдыха, оздоровления, занятости детей и молодёжи (далее – Комиссия), в состав которой включены представители органов местного самоуправления, контрольно-надзорных органов, профсоюзов, работодателей (постановление администрации города Нефтеюганска от 17.02.2014 №177-п «О межведомственной комиссии по организации отдыха, оздоровления, занятости детей и молодёжи муниципального образования город Нефтеюганск»). Проведены шесть заседаний Комиссии.</w:t>
      </w:r>
    </w:p>
    <w:p w:rsidR="00FB3753" w:rsidRPr="007C1F48" w:rsidRDefault="00FB3753" w:rsidP="00FB3753">
      <w:pPr>
        <w:widowControl w:val="0"/>
        <w:spacing w:after="0" w:line="240" w:lineRule="auto"/>
        <w:ind w:firstLine="708"/>
        <w:jc w:val="both"/>
        <w:rPr>
          <w:rFonts w:ascii="Times New Roman" w:hAnsi="Times New Roman" w:cs="Times New Roman"/>
          <w:i/>
          <w:sz w:val="28"/>
          <w:szCs w:val="28"/>
          <w:u w:val="single"/>
        </w:rPr>
      </w:pPr>
      <w:r w:rsidRPr="007C1F48">
        <w:rPr>
          <w:rFonts w:ascii="Times New Roman" w:hAnsi="Times New Roman" w:cs="Times New Roman"/>
          <w:i/>
          <w:sz w:val="28"/>
          <w:szCs w:val="28"/>
          <w:u w:val="single"/>
        </w:rPr>
        <w:t>Подпрограмма IV. Молодёжь Нефтеюганска.</w:t>
      </w:r>
    </w:p>
    <w:p w:rsidR="00FB3753" w:rsidRPr="007C1F48" w:rsidRDefault="00FB3753" w:rsidP="00FB3753">
      <w:pPr>
        <w:widowControl w:val="0"/>
        <w:spacing w:after="0" w:line="240" w:lineRule="auto"/>
        <w:ind w:firstLine="709"/>
        <w:jc w:val="both"/>
        <w:rPr>
          <w:rFonts w:ascii="Times New Roman" w:hAnsi="Times New Roman" w:cs="Times New Roman"/>
          <w:i/>
          <w:sz w:val="28"/>
          <w:szCs w:val="28"/>
        </w:rPr>
      </w:pPr>
      <w:r w:rsidRPr="007C1F48">
        <w:rPr>
          <w:rFonts w:ascii="Times New Roman" w:hAnsi="Times New Roman" w:cs="Times New Roman"/>
          <w:i/>
          <w:sz w:val="28"/>
          <w:szCs w:val="28"/>
        </w:rPr>
        <w:t xml:space="preserve">Мероприятие </w:t>
      </w:r>
      <w:r w:rsidR="00345CF2" w:rsidRPr="007C1F48">
        <w:rPr>
          <w:rFonts w:ascii="Times New Roman" w:hAnsi="Times New Roman" w:cs="Times New Roman"/>
          <w:i/>
          <w:sz w:val="28"/>
          <w:szCs w:val="28"/>
        </w:rPr>
        <w:t>«</w:t>
      </w:r>
      <w:r w:rsidRPr="007C1F48">
        <w:rPr>
          <w:rFonts w:ascii="Times New Roman" w:hAnsi="Times New Roman" w:cs="Times New Roman"/>
          <w:i/>
          <w:sz w:val="28"/>
          <w:szCs w:val="28"/>
        </w:rPr>
        <w:t>Обеспечение развития молодежной политики</w:t>
      </w:r>
      <w:r w:rsidR="00345CF2" w:rsidRPr="007C1F48">
        <w:rPr>
          <w:rFonts w:ascii="Times New Roman" w:hAnsi="Times New Roman" w:cs="Times New Roman"/>
          <w:i/>
          <w:sz w:val="28"/>
          <w:szCs w:val="28"/>
        </w:rPr>
        <w:t>».</w:t>
      </w:r>
    </w:p>
    <w:p w:rsidR="00FB3753" w:rsidRPr="007C1F48" w:rsidRDefault="00FB3753" w:rsidP="00FB3753">
      <w:pPr>
        <w:spacing w:after="0" w:line="240" w:lineRule="auto"/>
        <w:ind w:firstLine="709"/>
        <w:jc w:val="both"/>
        <w:rPr>
          <w:rFonts w:ascii="Times New Roman" w:eastAsia="Calibri" w:hAnsi="Times New Roman" w:cs="Times New Roman"/>
          <w:sz w:val="28"/>
          <w:szCs w:val="28"/>
          <w:lang w:eastAsia="en-US"/>
        </w:rPr>
      </w:pPr>
      <w:r w:rsidRPr="007C1F48">
        <w:rPr>
          <w:rFonts w:ascii="Times New Roman" w:eastAsia="Calibri" w:hAnsi="Times New Roman" w:cs="Times New Roman"/>
          <w:sz w:val="28"/>
          <w:szCs w:val="28"/>
          <w:lang w:eastAsia="en-US"/>
        </w:rPr>
        <w:t>В целях поддержки талантливой молодёжи, развития творческих способностей организована следующая работа:</w:t>
      </w:r>
    </w:p>
    <w:p w:rsidR="00FB3753" w:rsidRPr="007C1F48" w:rsidRDefault="00345CF2" w:rsidP="00FB3753">
      <w:pPr>
        <w:spacing w:after="0" w:line="240" w:lineRule="auto"/>
        <w:ind w:firstLine="709"/>
        <w:jc w:val="both"/>
        <w:rPr>
          <w:rFonts w:ascii="Times New Roman" w:eastAsia="Calibri" w:hAnsi="Times New Roman" w:cs="Times New Roman"/>
          <w:sz w:val="28"/>
          <w:szCs w:val="28"/>
          <w:lang w:eastAsia="en-US"/>
        </w:rPr>
      </w:pPr>
      <w:r w:rsidRPr="007C1F48">
        <w:rPr>
          <w:rFonts w:ascii="Times New Roman" w:eastAsia="Calibri" w:hAnsi="Times New Roman" w:cs="Times New Roman"/>
          <w:sz w:val="28"/>
          <w:szCs w:val="28"/>
          <w:lang w:eastAsia="en-US"/>
        </w:rPr>
        <w:t>-</w:t>
      </w:r>
      <w:r w:rsidR="00FB3753" w:rsidRPr="007C1F48">
        <w:rPr>
          <w:rFonts w:ascii="Times New Roman" w:eastAsia="Calibri" w:hAnsi="Times New Roman" w:cs="Times New Roman"/>
          <w:sz w:val="28"/>
          <w:szCs w:val="28"/>
          <w:lang w:eastAsia="en-US"/>
        </w:rPr>
        <w:t>проведен городской конкурс проектов в сфере молодежной политики, по итогам которого получили финансовую поддержку 5 молодежных проектов (молодежь города в возрасте от 18 до 30 лет) и 4 проекта, направленных на работу с молодежью, разработанными муниципальными учреждениями образования и молодежной политики города;</w:t>
      </w:r>
    </w:p>
    <w:p w:rsidR="00FB3753" w:rsidRPr="007C1F48" w:rsidRDefault="00345CF2" w:rsidP="00FB3753">
      <w:pPr>
        <w:spacing w:after="0" w:line="240" w:lineRule="auto"/>
        <w:ind w:firstLine="709"/>
        <w:jc w:val="both"/>
        <w:rPr>
          <w:rFonts w:ascii="Times New Roman" w:eastAsia="Calibri" w:hAnsi="Times New Roman" w:cs="Times New Roman"/>
          <w:sz w:val="28"/>
          <w:szCs w:val="28"/>
          <w:lang w:eastAsia="en-US"/>
        </w:rPr>
      </w:pPr>
      <w:r w:rsidRPr="007C1F48">
        <w:rPr>
          <w:rFonts w:ascii="Times New Roman" w:eastAsia="Calibri" w:hAnsi="Times New Roman" w:cs="Times New Roman"/>
          <w:sz w:val="28"/>
          <w:szCs w:val="28"/>
          <w:lang w:eastAsia="en-US"/>
        </w:rPr>
        <w:t>-</w:t>
      </w:r>
      <w:r w:rsidR="00FB3753" w:rsidRPr="007C1F48">
        <w:rPr>
          <w:rFonts w:ascii="Times New Roman" w:eastAsia="Calibri" w:hAnsi="Times New Roman" w:cs="Times New Roman"/>
          <w:sz w:val="28"/>
          <w:szCs w:val="28"/>
          <w:lang w:eastAsia="en-US"/>
        </w:rPr>
        <w:t>проведен молодежный фестиваль «Нефтеюганск молодой», в рамках празднования Дня молодежи России;</w:t>
      </w:r>
    </w:p>
    <w:p w:rsidR="00FB3753" w:rsidRPr="007C1F48" w:rsidRDefault="00345CF2" w:rsidP="00FB3753">
      <w:pPr>
        <w:spacing w:after="0" w:line="240" w:lineRule="auto"/>
        <w:ind w:firstLine="709"/>
        <w:jc w:val="both"/>
        <w:rPr>
          <w:rFonts w:ascii="Times New Roman" w:eastAsia="Calibri" w:hAnsi="Times New Roman" w:cs="Times New Roman"/>
          <w:sz w:val="28"/>
          <w:szCs w:val="28"/>
          <w:lang w:eastAsia="en-US"/>
        </w:rPr>
      </w:pPr>
      <w:r w:rsidRPr="007C1F48">
        <w:rPr>
          <w:rFonts w:ascii="Times New Roman" w:eastAsia="Calibri" w:hAnsi="Times New Roman" w:cs="Times New Roman"/>
          <w:sz w:val="28"/>
          <w:szCs w:val="28"/>
          <w:lang w:eastAsia="en-US"/>
        </w:rPr>
        <w:lastRenderedPageBreak/>
        <w:t>-</w:t>
      </w:r>
      <w:r w:rsidR="00FB3753" w:rsidRPr="007C1F48">
        <w:rPr>
          <w:rFonts w:ascii="Times New Roman" w:eastAsia="Calibri" w:hAnsi="Times New Roman" w:cs="Times New Roman"/>
          <w:sz w:val="28"/>
          <w:szCs w:val="28"/>
          <w:lang w:eastAsia="en-US"/>
        </w:rPr>
        <w:t>в рамках развития и поддержки добровольческих инициатив была проведена I городская конференция добровольцев «Молодежь за добрые дела», где приняли участие 13 волонтерских объединений и 59 волонтеров;</w:t>
      </w:r>
    </w:p>
    <w:p w:rsidR="00FB3753" w:rsidRPr="007C1F48" w:rsidRDefault="00FB3753" w:rsidP="00FB3753">
      <w:pPr>
        <w:spacing w:after="0" w:line="240" w:lineRule="auto"/>
        <w:ind w:firstLine="709"/>
        <w:jc w:val="both"/>
        <w:rPr>
          <w:rFonts w:ascii="Times New Roman" w:eastAsia="Calibri" w:hAnsi="Times New Roman" w:cs="Times New Roman"/>
          <w:sz w:val="28"/>
          <w:szCs w:val="28"/>
          <w:lang w:eastAsia="en-US"/>
        </w:rPr>
      </w:pPr>
      <w:r w:rsidRPr="007C1F48">
        <w:rPr>
          <w:rFonts w:ascii="Times New Roman" w:eastAsia="Calibri" w:hAnsi="Times New Roman" w:cs="Times New Roman"/>
          <w:sz w:val="28"/>
          <w:szCs w:val="28"/>
          <w:lang w:eastAsia="en-US"/>
        </w:rPr>
        <w:t>-проведен муниципальный молодёжный форум;</w:t>
      </w:r>
    </w:p>
    <w:p w:rsidR="00FB3753" w:rsidRPr="007C1F48" w:rsidRDefault="00345CF2" w:rsidP="00FB3753">
      <w:pPr>
        <w:spacing w:after="0" w:line="240" w:lineRule="auto"/>
        <w:ind w:firstLine="709"/>
        <w:jc w:val="both"/>
        <w:rPr>
          <w:rFonts w:ascii="Times New Roman" w:eastAsia="Calibri" w:hAnsi="Times New Roman" w:cs="Times New Roman"/>
          <w:sz w:val="28"/>
          <w:szCs w:val="28"/>
          <w:lang w:eastAsia="en-US"/>
        </w:rPr>
      </w:pPr>
      <w:r w:rsidRPr="007C1F48">
        <w:rPr>
          <w:rFonts w:ascii="Times New Roman" w:eastAsia="Calibri" w:hAnsi="Times New Roman" w:cs="Times New Roman"/>
          <w:sz w:val="28"/>
          <w:szCs w:val="28"/>
          <w:lang w:eastAsia="en-US"/>
        </w:rPr>
        <w:t>-</w:t>
      </w:r>
      <w:r w:rsidR="00FB3753" w:rsidRPr="007C1F48">
        <w:rPr>
          <w:rFonts w:ascii="Times New Roman" w:eastAsia="Calibri" w:hAnsi="Times New Roman" w:cs="Times New Roman"/>
          <w:sz w:val="28"/>
          <w:szCs w:val="28"/>
          <w:lang w:eastAsia="en-US"/>
        </w:rPr>
        <w:t xml:space="preserve">проведено торжественное мероприятие по занесению имен молодых граждан </w:t>
      </w:r>
      <w:proofErr w:type="spellStart"/>
      <w:r w:rsidR="00FB3753" w:rsidRPr="007C1F48">
        <w:rPr>
          <w:rFonts w:ascii="Times New Roman" w:eastAsia="Calibri" w:hAnsi="Times New Roman" w:cs="Times New Roman"/>
          <w:sz w:val="28"/>
          <w:szCs w:val="28"/>
          <w:lang w:eastAsia="en-US"/>
        </w:rPr>
        <w:t>г.Нефтеюганска</w:t>
      </w:r>
      <w:proofErr w:type="spellEnd"/>
      <w:r w:rsidR="00FB3753" w:rsidRPr="007C1F48">
        <w:rPr>
          <w:rFonts w:ascii="Times New Roman" w:eastAsia="Calibri" w:hAnsi="Times New Roman" w:cs="Times New Roman"/>
          <w:sz w:val="28"/>
          <w:szCs w:val="28"/>
          <w:lang w:eastAsia="en-US"/>
        </w:rPr>
        <w:t xml:space="preserve"> на Доску Почета «Молодежь – гордость Нефтеюганска»;</w:t>
      </w:r>
    </w:p>
    <w:p w:rsidR="00FB3753" w:rsidRPr="007C1F48" w:rsidRDefault="00345CF2" w:rsidP="00FB3753">
      <w:pPr>
        <w:spacing w:after="0" w:line="240" w:lineRule="auto"/>
        <w:ind w:firstLine="709"/>
        <w:jc w:val="both"/>
        <w:rPr>
          <w:rFonts w:ascii="Times New Roman" w:eastAsia="Calibri" w:hAnsi="Times New Roman" w:cs="Times New Roman"/>
          <w:sz w:val="28"/>
          <w:szCs w:val="28"/>
          <w:lang w:eastAsia="en-US"/>
        </w:rPr>
      </w:pPr>
      <w:r w:rsidRPr="007C1F48">
        <w:rPr>
          <w:rFonts w:ascii="Times New Roman" w:eastAsia="Calibri" w:hAnsi="Times New Roman" w:cs="Times New Roman"/>
          <w:sz w:val="28"/>
          <w:szCs w:val="28"/>
          <w:lang w:eastAsia="en-US"/>
        </w:rPr>
        <w:t>-</w:t>
      </w:r>
      <w:r w:rsidR="00FB3753" w:rsidRPr="007C1F48">
        <w:rPr>
          <w:rFonts w:ascii="Times New Roman" w:eastAsia="Calibri" w:hAnsi="Times New Roman" w:cs="Times New Roman"/>
          <w:sz w:val="28"/>
          <w:szCs w:val="28"/>
          <w:lang w:eastAsia="en-US"/>
        </w:rPr>
        <w:t>организован и проведен муниципальный этап проекта «Молодежная лига управленцев Югры», где три победителя будут направлены для участия в окружном этапе проекта.</w:t>
      </w:r>
    </w:p>
    <w:p w:rsidR="00FB3753" w:rsidRPr="007C1F48" w:rsidRDefault="00FB3753" w:rsidP="00FB3753">
      <w:pPr>
        <w:spacing w:after="0" w:line="240" w:lineRule="auto"/>
        <w:ind w:firstLine="709"/>
        <w:jc w:val="both"/>
        <w:rPr>
          <w:rFonts w:ascii="Times New Roman" w:eastAsia="Calibri" w:hAnsi="Times New Roman" w:cs="Times New Roman"/>
          <w:sz w:val="28"/>
          <w:szCs w:val="28"/>
          <w:lang w:eastAsia="en-US"/>
        </w:rPr>
      </w:pPr>
      <w:r w:rsidRPr="007C1F48">
        <w:rPr>
          <w:rFonts w:ascii="Times New Roman" w:eastAsia="Calibri" w:hAnsi="Times New Roman" w:cs="Times New Roman"/>
          <w:sz w:val="28"/>
          <w:szCs w:val="28"/>
          <w:lang w:eastAsia="en-US"/>
        </w:rPr>
        <w:t xml:space="preserve"> В рамках подготовки к летней оздоровительной кампании был </w:t>
      </w:r>
      <w:r w:rsidR="00345CF2" w:rsidRPr="007C1F48">
        <w:rPr>
          <w:rFonts w:ascii="Times New Roman" w:eastAsia="Calibri" w:hAnsi="Times New Roman" w:cs="Times New Roman"/>
          <w:sz w:val="28"/>
          <w:szCs w:val="28"/>
          <w:lang w:eastAsia="en-US"/>
        </w:rPr>
        <w:t>реализован проект</w:t>
      </w:r>
      <w:r w:rsidRPr="007C1F48">
        <w:rPr>
          <w:rFonts w:ascii="Times New Roman" w:eastAsia="Calibri" w:hAnsi="Times New Roman" w:cs="Times New Roman"/>
          <w:sz w:val="28"/>
          <w:szCs w:val="28"/>
          <w:lang w:eastAsia="en-US"/>
        </w:rPr>
        <w:t xml:space="preserve"> городская школа вожатского мастерства «По дороге к лету». В период обучения проведены образовательные и практические модули. Реализацией проекта охвачено 160 человек.</w:t>
      </w:r>
    </w:p>
    <w:p w:rsidR="00FB3753" w:rsidRPr="007C1F48" w:rsidRDefault="00FB3753" w:rsidP="00FB3753">
      <w:pPr>
        <w:spacing w:after="0" w:line="240" w:lineRule="auto"/>
        <w:ind w:firstLine="709"/>
        <w:jc w:val="both"/>
        <w:rPr>
          <w:rFonts w:ascii="Times New Roman" w:eastAsia="Calibri" w:hAnsi="Times New Roman" w:cs="Times New Roman"/>
          <w:sz w:val="28"/>
          <w:szCs w:val="28"/>
          <w:lang w:eastAsia="en-US"/>
        </w:rPr>
      </w:pPr>
      <w:r w:rsidRPr="007C1F48">
        <w:rPr>
          <w:rFonts w:ascii="Times New Roman" w:eastAsia="Calibri" w:hAnsi="Times New Roman" w:cs="Times New Roman"/>
          <w:sz w:val="28"/>
          <w:szCs w:val="28"/>
          <w:lang w:eastAsia="en-US"/>
        </w:rPr>
        <w:t xml:space="preserve">В рамках празднования 73 годовщины ВОВ организованы и проведены Всероссийские патриотические акции: «Георгиевская ленточка», в которой приняли участие 51 волонтер и розданы 8 000 лент; молодёжная акция «Мы граждане России» (12 июня 2018) - волонтёры в количестве 5 человек и представители работающей молодежи 6 человек раздали жителям города 500 лент </w:t>
      </w:r>
      <w:proofErr w:type="spellStart"/>
      <w:r w:rsidRPr="007C1F48">
        <w:rPr>
          <w:rFonts w:ascii="Times New Roman" w:eastAsia="Calibri" w:hAnsi="Times New Roman" w:cs="Times New Roman"/>
          <w:sz w:val="28"/>
          <w:szCs w:val="28"/>
          <w:lang w:eastAsia="en-US"/>
        </w:rPr>
        <w:t>триколор</w:t>
      </w:r>
      <w:proofErr w:type="spellEnd"/>
      <w:r w:rsidRPr="007C1F48">
        <w:rPr>
          <w:rFonts w:ascii="Times New Roman" w:eastAsia="Calibri" w:hAnsi="Times New Roman" w:cs="Times New Roman"/>
          <w:sz w:val="28"/>
          <w:szCs w:val="28"/>
          <w:lang w:eastAsia="en-US"/>
        </w:rPr>
        <w:t xml:space="preserve"> и рассказали об основных государственных символах РФ.</w:t>
      </w:r>
    </w:p>
    <w:p w:rsidR="00FB3753" w:rsidRPr="007C1F48" w:rsidRDefault="00FB3753" w:rsidP="00FB3753">
      <w:pPr>
        <w:spacing w:after="0" w:line="240" w:lineRule="auto"/>
        <w:ind w:firstLine="709"/>
        <w:jc w:val="both"/>
        <w:rPr>
          <w:rFonts w:ascii="Times New Roman" w:eastAsia="Calibri" w:hAnsi="Times New Roman" w:cs="Times New Roman"/>
          <w:sz w:val="28"/>
          <w:szCs w:val="28"/>
          <w:lang w:eastAsia="en-US"/>
        </w:rPr>
      </w:pPr>
      <w:r w:rsidRPr="007C1F48">
        <w:rPr>
          <w:rFonts w:ascii="Times New Roman" w:eastAsia="Calibri" w:hAnsi="Times New Roman" w:cs="Times New Roman"/>
          <w:sz w:val="28"/>
          <w:szCs w:val="28"/>
          <w:lang w:eastAsia="en-US"/>
        </w:rPr>
        <w:t>В целях содействия трудовой занятости подростков в возрасте от 14 до 18 лет в свободное от учебы время организовано временное трудоустройство, в период с января по сентябрь трудоустроены 1 140 несовершеннолетних в том числе 739 человек – подростки льготной категории. В период с 28 июня по 21 июля на базе МБОУ «СОШ №8» организована работа лагеря труда и отдыха для 15 детей в возрасте от 14 до 18 лет, несовершеннолетних в том числе 11 человек – подростки льготной категории, 1 человек КДН и ЗП.</w:t>
      </w:r>
    </w:p>
    <w:p w:rsidR="00FB3753" w:rsidRPr="007C1F48" w:rsidRDefault="00FB3753" w:rsidP="00FB3753">
      <w:pPr>
        <w:spacing w:after="0" w:line="240" w:lineRule="auto"/>
        <w:ind w:firstLine="709"/>
        <w:jc w:val="both"/>
        <w:rPr>
          <w:rFonts w:ascii="Times New Roman" w:eastAsia="Calibri" w:hAnsi="Times New Roman" w:cs="Times New Roman"/>
          <w:color w:val="FF0000"/>
          <w:sz w:val="28"/>
          <w:szCs w:val="28"/>
          <w:lang w:eastAsia="en-US"/>
        </w:rPr>
      </w:pPr>
      <w:r w:rsidRPr="007C1F48">
        <w:rPr>
          <w:rFonts w:ascii="Times New Roman" w:eastAsia="Calibri" w:hAnsi="Times New Roman" w:cs="Times New Roman"/>
          <w:sz w:val="28"/>
          <w:szCs w:val="28"/>
          <w:lang w:eastAsia="en-US"/>
        </w:rPr>
        <w:t>Для поддержки молодых людей, оказавшихся в трудной жизненной ситуации, специалистами МАУ «Центр молодёжных инициатив» проведены 36 юридических консультаций, из них 8 - для несовершеннолетних; 280 психологических консультаций, из них 107 - для несовершеннолетних.</w:t>
      </w:r>
      <w:r w:rsidRPr="007C1F48">
        <w:rPr>
          <w:rFonts w:ascii="Times New Roman" w:eastAsia="Calibri" w:hAnsi="Times New Roman" w:cs="Times New Roman"/>
          <w:color w:val="FF0000"/>
          <w:sz w:val="28"/>
          <w:szCs w:val="28"/>
          <w:lang w:eastAsia="en-US"/>
        </w:rPr>
        <w:t xml:space="preserve"> </w:t>
      </w:r>
    </w:p>
    <w:p w:rsidR="00FB3753" w:rsidRPr="007C1F48" w:rsidRDefault="00FB3753" w:rsidP="00FB3753">
      <w:pPr>
        <w:widowControl w:val="0"/>
        <w:spacing w:after="0" w:line="240" w:lineRule="auto"/>
        <w:ind w:firstLine="708"/>
        <w:jc w:val="both"/>
        <w:rPr>
          <w:rFonts w:ascii="Times New Roman" w:hAnsi="Times New Roman" w:cs="Times New Roman"/>
          <w:sz w:val="28"/>
          <w:szCs w:val="28"/>
          <w:u w:val="single"/>
        </w:rPr>
      </w:pPr>
      <w:r w:rsidRPr="007C1F48">
        <w:rPr>
          <w:rFonts w:ascii="Times New Roman" w:hAnsi="Times New Roman" w:cs="Times New Roman"/>
          <w:i/>
          <w:sz w:val="28"/>
          <w:szCs w:val="28"/>
          <w:u w:val="single"/>
        </w:rPr>
        <w:t>Подпрограмма V. Организация деятельности в сфере образования и молодёжной политики.</w:t>
      </w:r>
      <w:r w:rsidRPr="007C1F48">
        <w:rPr>
          <w:rFonts w:ascii="Times New Roman" w:hAnsi="Times New Roman" w:cs="Times New Roman"/>
          <w:sz w:val="28"/>
          <w:szCs w:val="28"/>
          <w:u w:val="single"/>
        </w:rPr>
        <w:t xml:space="preserve"> </w:t>
      </w:r>
    </w:p>
    <w:p w:rsidR="00FB3753" w:rsidRPr="007C1F48" w:rsidRDefault="00FB3753" w:rsidP="00FB3753">
      <w:pPr>
        <w:widowControl w:val="0"/>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В целях обеспечения исполнения функций органов местного самоуправления в сфере образования </w:t>
      </w:r>
      <w:r w:rsidR="00345CF2" w:rsidRPr="007C1F48">
        <w:rPr>
          <w:rFonts w:ascii="Times New Roman" w:hAnsi="Times New Roman" w:cs="Times New Roman"/>
          <w:sz w:val="28"/>
          <w:szCs w:val="28"/>
        </w:rPr>
        <w:t>и молодёжной</w:t>
      </w:r>
      <w:r w:rsidRPr="007C1F48">
        <w:rPr>
          <w:rFonts w:ascii="Times New Roman" w:hAnsi="Times New Roman" w:cs="Times New Roman"/>
          <w:sz w:val="28"/>
          <w:szCs w:val="28"/>
        </w:rPr>
        <w:t xml:space="preserve"> политики, о</w:t>
      </w:r>
      <w:r w:rsidRPr="007C1F48">
        <w:rPr>
          <w:rFonts w:ascii="Times New Roman" w:hAnsi="Times New Roman" w:cs="Times New Roman"/>
          <w:color w:val="000000"/>
          <w:sz w:val="28"/>
          <w:szCs w:val="28"/>
        </w:rPr>
        <w:t xml:space="preserve">беспечено функционирование казённых учреждений «Департамент образования и молодёжной политики администрации города Нефтеюганска», МКУ «Управление учета и </w:t>
      </w:r>
      <w:r w:rsidRPr="007C1F48">
        <w:rPr>
          <w:rFonts w:ascii="Times New Roman" w:hAnsi="Times New Roman" w:cs="Times New Roman"/>
          <w:sz w:val="28"/>
          <w:szCs w:val="28"/>
        </w:rPr>
        <w:t xml:space="preserve">отчетности образовательных учреждений». </w:t>
      </w:r>
    </w:p>
    <w:p w:rsidR="00FB3753" w:rsidRPr="007C1F48" w:rsidRDefault="00FB3753" w:rsidP="00FB3753">
      <w:pPr>
        <w:widowControl w:val="0"/>
        <w:spacing w:after="0" w:line="240" w:lineRule="auto"/>
        <w:jc w:val="both"/>
        <w:rPr>
          <w:rFonts w:ascii="Times New Roman" w:hAnsi="Times New Roman" w:cs="Times New Roman"/>
          <w:sz w:val="28"/>
          <w:szCs w:val="28"/>
        </w:rPr>
      </w:pPr>
      <w:r w:rsidRPr="007C1F48">
        <w:rPr>
          <w:rFonts w:ascii="Times New Roman" w:hAnsi="Times New Roman" w:cs="Times New Roman"/>
          <w:sz w:val="28"/>
          <w:szCs w:val="28"/>
        </w:rPr>
        <w:tab/>
        <w:t>В связи с уточнением объемов бюджетных ассигнований и лимитов бюджетных обязательств за 2018 год</w:t>
      </w:r>
      <w:r w:rsidRPr="007C1F48">
        <w:rPr>
          <w:rFonts w:ascii="Times New Roman" w:hAnsi="Times New Roman" w:cs="Times New Roman"/>
          <w:bCs/>
          <w:sz w:val="28"/>
          <w:szCs w:val="28"/>
        </w:rPr>
        <w:t xml:space="preserve"> </w:t>
      </w:r>
      <w:r w:rsidRPr="007C1F48">
        <w:rPr>
          <w:rFonts w:ascii="Times New Roman" w:hAnsi="Times New Roman" w:cs="Times New Roman"/>
          <w:sz w:val="28"/>
          <w:szCs w:val="28"/>
        </w:rPr>
        <w:t>в Программу внесены 10 изменений. Доля достигнутых значений показателей Программы от запланированных значений показателей 100%.</w:t>
      </w:r>
    </w:p>
    <w:p w:rsidR="007248A9" w:rsidRPr="007C1F48" w:rsidRDefault="007248A9" w:rsidP="000F1B77">
      <w:pPr>
        <w:spacing w:after="0" w:line="240" w:lineRule="auto"/>
        <w:ind w:firstLine="851"/>
        <w:jc w:val="both"/>
        <w:rPr>
          <w:rFonts w:ascii="Times New Roman" w:hAnsi="Times New Roman"/>
          <w:sz w:val="28"/>
          <w:szCs w:val="28"/>
        </w:rPr>
      </w:pPr>
    </w:p>
    <w:p w:rsidR="00736E71" w:rsidRPr="007C1F48" w:rsidRDefault="00736E71" w:rsidP="000F1B77">
      <w:pPr>
        <w:spacing w:after="0" w:line="240" w:lineRule="auto"/>
        <w:ind w:firstLine="851"/>
        <w:jc w:val="both"/>
        <w:rPr>
          <w:rFonts w:ascii="Times New Roman" w:hAnsi="Times New Roman" w:cs="Times New Roman"/>
          <w:sz w:val="28"/>
          <w:szCs w:val="28"/>
        </w:rPr>
      </w:pPr>
    </w:p>
    <w:p w:rsidR="007248A9" w:rsidRPr="007C1F48" w:rsidRDefault="007248A9" w:rsidP="003711A9">
      <w:pPr>
        <w:spacing w:after="0" w:line="240" w:lineRule="auto"/>
        <w:jc w:val="center"/>
        <w:rPr>
          <w:rFonts w:ascii="Times New Roman" w:hAnsi="Times New Roman" w:cs="Times New Roman"/>
          <w:b/>
          <w:bCs/>
          <w:sz w:val="28"/>
          <w:szCs w:val="28"/>
        </w:rPr>
      </w:pPr>
      <w:r w:rsidRPr="007C1F48">
        <w:rPr>
          <w:rFonts w:ascii="Times New Roman" w:hAnsi="Times New Roman" w:cs="Times New Roman"/>
          <w:b/>
          <w:bCs/>
          <w:sz w:val="28"/>
          <w:szCs w:val="28"/>
        </w:rPr>
        <w:lastRenderedPageBreak/>
        <w:t>2.</w:t>
      </w:r>
      <w:proofErr w:type="gramStart"/>
      <w:r w:rsidRPr="007C1F48">
        <w:rPr>
          <w:rFonts w:ascii="Times New Roman" w:hAnsi="Times New Roman" w:cs="Times New Roman"/>
          <w:b/>
          <w:bCs/>
          <w:sz w:val="28"/>
          <w:szCs w:val="28"/>
        </w:rPr>
        <w:t>3.По</w:t>
      </w:r>
      <w:proofErr w:type="gramEnd"/>
      <w:r w:rsidRPr="007C1F48">
        <w:rPr>
          <w:rFonts w:ascii="Times New Roman" w:hAnsi="Times New Roman" w:cs="Times New Roman"/>
          <w:b/>
          <w:bCs/>
          <w:sz w:val="28"/>
          <w:szCs w:val="28"/>
        </w:rPr>
        <w:t xml:space="preserve"> направлению «Модернизация жилищно-коммунального комплекса и инфраструктурное развитие города»</w:t>
      </w:r>
    </w:p>
    <w:p w:rsidR="00F846E5" w:rsidRPr="007C1F48" w:rsidRDefault="00F846E5" w:rsidP="003711A9">
      <w:pPr>
        <w:spacing w:after="0" w:line="240" w:lineRule="auto"/>
        <w:jc w:val="center"/>
        <w:rPr>
          <w:rFonts w:ascii="Times New Roman" w:hAnsi="Times New Roman" w:cs="Times New Roman"/>
          <w:b/>
          <w:bCs/>
          <w:sz w:val="28"/>
          <w:szCs w:val="28"/>
        </w:rPr>
      </w:pPr>
    </w:p>
    <w:p w:rsidR="0038056E" w:rsidRPr="007C1F48" w:rsidRDefault="003711A9" w:rsidP="0038056E">
      <w:pPr>
        <w:spacing w:after="0" w:line="240" w:lineRule="auto"/>
        <w:jc w:val="both"/>
        <w:rPr>
          <w:rFonts w:ascii="Times New Roman" w:hAnsi="Times New Roman"/>
          <w:b/>
          <w:i/>
          <w:color w:val="000000"/>
          <w:sz w:val="28"/>
          <w:szCs w:val="28"/>
          <w:u w:val="single"/>
        </w:rPr>
      </w:pPr>
      <w:r w:rsidRPr="007C1F48">
        <w:rPr>
          <w:rFonts w:ascii="Times New Roman" w:hAnsi="Times New Roman" w:cs="Times New Roman"/>
          <w:b/>
          <w:sz w:val="28"/>
          <w:szCs w:val="28"/>
        </w:rPr>
        <w:t>2.3.</w:t>
      </w:r>
      <w:proofErr w:type="gramStart"/>
      <w:r w:rsidRPr="007C1F48">
        <w:rPr>
          <w:rFonts w:ascii="Times New Roman" w:hAnsi="Times New Roman" w:cs="Times New Roman"/>
          <w:b/>
          <w:sz w:val="28"/>
          <w:szCs w:val="28"/>
        </w:rPr>
        <w:t>1.</w:t>
      </w:r>
      <w:r w:rsidR="0038056E" w:rsidRPr="007C1F48">
        <w:rPr>
          <w:rFonts w:ascii="Times New Roman" w:hAnsi="Times New Roman"/>
          <w:b/>
          <w:sz w:val="28"/>
          <w:szCs w:val="28"/>
        </w:rPr>
        <w:t>Муниципальная</w:t>
      </w:r>
      <w:proofErr w:type="gramEnd"/>
      <w:r w:rsidR="0038056E" w:rsidRPr="007C1F48">
        <w:rPr>
          <w:rFonts w:ascii="Times New Roman" w:hAnsi="Times New Roman"/>
          <w:b/>
          <w:sz w:val="28"/>
          <w:szCs w:val="28"/>
        </w:rPr>
        <w:t xml:space="preserve"> программа</w:t>
      </w:r>
      <w:r w:rsidR="0038056E" w:rsidRPr="007C1F48">
        <w:rPr>
          <w:rFonts w:ascii="Times New Roman" w:hAnsi="Times New Roman"/>
          <w:b/>
          <w:color w:val="000000"/>
          <w:sz w:val="28"/>
          <w:szCs w:val="28"/>
        </w:rPr>
        <w:t xml:space="preserve"> «Развитие жилищно-коммунального комплекса в городе Нефтеюганске в 2014-2020 годах»</w:t>
      </w:r>
    </w:p>
    <w:p w:rsidR="0038056E" w:rsidRPr="007C1F48" w:rsidRDefault="0038056E" w:rsidP="0038056E">
      <w:pPr>
        <w:spacing w:after="0" w:line="240" w:lineRule="auto"/>
        <w:ind w:firstLine="708"/>
        <w:jc w:val="both"/>
        <w:rPr>
          <w:rFonts w:ascii="Times New Roman" w:eastAsia="Calibri" w:hAnsi="Times New Roman"/>
          <w:sz w:val="28"/>
          <w:szCs w:val="28"/>
        </w:rPr>
      </w:pPr>
      <w:r w:rsidRPr="007C1F48">
        <w:rPr>
          <w:rFonts w:ascii="Times New Roman" w:hAnsi="Times New Roman"/>
          <w:sz w:val="28"/>
          <w:szCs w:val="28"/>
        </w:rPr>
        <w:t xml:space="preserve">В рамках реализации муниципальной программы предусмотрено финансирование в сумме </w:t>
      </w:r>
      <w:r w:rsidR="008877F5" w:rsidRPr="007C1F48">
        <w:rPr>
          <w:rFonts w:ascii="Times New Roman" w:hAnsi="Times New Roman"/>
          <w:sz w:val="28"/>
          <w:szCs w:val="28"/>
        </w:rPr>
        <w:t>883 026,666</w:t>
      </w:r>
      <w:r w:rsidR="00907119" w:rsidRPr="007C1F48">
        <w:rPr>
          <w:rFonts w:ascii="Times New Roman" w:hAnsi="Times New Roman"/>
          <w:sz w:val="28"/>
          <w:szCs w:val="28"/>
        </w:rPr>
        <w:t xml:space="preserve"> </w:t>
      </w:r>
      <w:r w:rsidRPr="007C1F48">
        <w:rPr>
          <w:rFonts w:ascii="Times New Roman" w:hAnsi="Times New Roman"/>
          <w:sz w:val="28"/>
          <w:szCs w:val="28"/>
        </w:rPr>
        <w:t xml:space="preserve">тыс. </w:t>
      </w:r>
      <w:r w:rsidR="004D0BDD" w:rsidRPr="007C1F48">
        <w:rPr>
          <w:rFonts w:ascii="Times New Roman" w:hAnsi="Times New Roman"/>
          <w:sz w:val="28"/>
          <w:szCs w:val="28"/>
        </w:rPr>
        <w:t>рублей</w:t>
      </w:r>
      <w:r w:rsidRPr="007C1F48">
        <w:rPr>
          <w:rFonts w:ascii="Times New Roman" w:hAnsi="Times New Roman"/>
          <w:sz w:val="28"/>
          <w:szCs w:val="28"/>
        </w:rPr>
        <w:t xml:space="preserve">, </w:t>
      </w:r>
      <w:r w:rsidRPr="007C1F48">
        <w:rPr>
          <w:rFonts w:ascii="Times New Roman" w:eastAsia="Calibri" w:hAnsi="Times New Roman"/>
          <w:sz w:val="28"/>
          <w:szCs w:val="28"/>
        </w:rPr>
        <w:t xml:space="preserve">фактически исполнено </w:t>
      </w:r>
      <w:r w:rsidR="008877F5" w:rsidRPr="007C1F48">
        <w:rPr>
          <w:rFonts w:ascii="Times New Roman" w:eastAsia="Calibri" w:hAnsi="Times New Roman"/>
          <w:sz w:val="28"/>
          <w:szCs w:val="28"/>
        </w:rPr>
        <w:t>634 959,208</w:t>
      </w:r>
      <w:r w:rsidR="00EB6BED" w:rsidRPr="007C1F48">
        <w:rPr>
          <w:rFonts w:ascii="Times New Roman" w:eastAsia="Calibri" w:hAnsi="Times New Roman"/>
          <w:sz w:val="28"/>
          <w:szCs w:val="28"/>
        </w:rPr>
        <w:t xml:space="preserve"> </w:t>
      </w:r>
      <w:r w:rsidR="003711A9" w:rsidRPr="007C1F48">
        <w:rPr>
          <w:rFonts w:ascii="Times New Roman" w:eastAsia="Calibri" w:hAnsi="Times New Roman"/>
          <w:sz w:val="28"/>
          <w:szCs w:val="28"/>
        </w:rPr>
        <w:t xml:space="preserve">тыс. </w:t>
      </w:r>
      <w:r w:rsidR="004D0BDD" w:rsidRPr="007C1F48">
        <w:rPr>
          <w:rFonts w:ascii="Times New Roman" w:eastAsia="Calibri" w:hAnsi="Times New Roman"/>
          <w:sz w:val="28"/>
          <w:szCs w:val="28"/>
        </w:rPr>
        <w:t>рублей</w:t>
      </w:r>
      <w:r w:rsidR="003711A9" w:rsidRPr="007C1F48">
        <w:rPr>
          <w:rFonts w:ascii="Times New Roman" w:eastAsia="Calibri" w:hAnsi="Times New Roman"/>
          <w:sz w:val="28"/>
          <w:szCs w:val="28"/>
        </w:rPr>
        <w:t xml:space="preserve">, что составляет </w:t>
      </w:r>
      <w:r w:rsidR="008877F5" w:rsidRPr="007C1F48">
        <w:rPr>
          <w:rFonts w:ascii="Times New Roman" w:eastAsia="Calibri" w:hAnsi="Times New Roman"/>
          <w:sz w:val="28"/>
          <w:szCs w:val="28"/>
        </w:rPr>
        <w:t>71,9</w:t>
      </w:r>
      <w:r w:rsidR="00EB6BED" w:rsidRPr="007C1F48">
        <w:rPr>
          <w:rFonts w:ascii="Times New Roman" w:eastAsia="Calibri" w:hAnsi="Times New Roman"/>
          <w:sz w:val="28"/>
          <w:szCs w:val="28"/>
        </w:rPr>
        <w:t xml:space="preserve"> </w:t>
      </w:r>
      <w:r w:rsidR="003711A9" w:rsidRPr="007C1F48">
        <w:rPr>
          <w:rFonts w:ascii="Times New Roman" w:eastAsia="Calibri" w:hAnsi="Times New Roman"/>
          <w:sz w:val="28"/>
          <w:szCs w:val="28"/>
        </w:rPr>
        <w:t xml:space="preserve">% </w:t>
      </w:r>
      <w:r w:rsidRPr="007C1F48">
        <w:rPr>
          <w:rFonts w:ascii="Times New Roman" w:eastAsia="Calibri" w:hAnsi="Times New Roman"/>
          <w:sz w:val="28"/>
          <w:szCs w:val="28"/>
        </w:rPr>
        <w:t>от плана на 201</w:t>
      </w:r>
      <w:r w:rsidR="008877F5" w:rsidRPr="007C1F48">
        <w:rPr>
          <w:rFonts w:ascii="Times New Roman" w:eastAsia="Calibri" w:hAnsi="Times New Roman"/>
          <w:sz w:val="28"/>
          <w:szCs w:val="28"/>
        </w:rPr>
        <w:t>8</w:t>
      </w:r>
      <w:r w:rsidR="00EB6BED" w:rsidRPr="007C1F48">
        <w:rPr>
          <w:rFonts w:ascii="Times New Roman" w:eastAsia="Calibri" w:hAnsi="Times New Roman"/>
          <w:sz w:val="28"/>
          <w:szCs w:val="28"/>
        </w:rPr>
        <w:t xml:space="preserve"> </w:t>
      </w:r>
      <w:r w:rsidRPr="007C1F48">
        <w:rPr>
          <w:rFonts w:ascii="Times New Roman" w:eastAsia="Calibri" w:hAnsi="Times New Roman"/>
          <w:sz w:val="28"/>
          <w:szCs w:val="28"/>
        </w:rPr>
        <w:t>год.</w:t>
      </w:r>
    </w:p>
    <w:p w:rsidR="00924AA2" w:rsidRPr="007C1F48" w:rsidRDefault="00924AA2" w:rsidP="00924AA2">
      <w:pPr>
        <w:spacing w:after="0" w:line="240" w:lineRule="auto"/>
        <w:ind w:firstLine="708"/>
        <w:jc w:val="both"/>
        <w:rPr>
          <w:rFonts w:ascii="Times New Roman" w:eastAsia="Calibri" w:hAnsi="Times New Roman"/>
          <w:sz w:val="28"/>
          <w:szCs w:val="28"/>
        </w:rPr>
      </w:pPr>
      <w:r w:rsidRPr="007C1F48">
        <w:rPr>
          <w:rFonts w:ascii="Times New Roman" w:eastAsia="Calibri" w:hAnsi="Times New Roman"/>
          <w:sz w:val="28"/>
          <w:szCs w:val="28"/>
        </w:rPr>
        <w:t xml:space="preserve">В рамках программы </w:t>
      </w:r>
      <w:r w:rsidR="004C3764" w:rsidRPr="007C1F48">
        <w:rPr>
          <w:rFonts w:ascii="Times New Roman" w:eastAsia="Calibri" w:hAnsi="Times New Roman"/>
          <w:sz w:val="28"/>
          <w:szCs w:val="28"/>
        </w:rPr>
        <w:t>неисполнение по следующим мероприятиям</w:t>
      </w:r>
      <w:r w:rsidRPr="007C1F48">
        <w:rPr>
          <w:rFonts w:ascii="Times New Roman" w:eastAsia="Calibri" w:hAnsi="Times New Roman"/>
          <w:sz w:val="28"/>
          <w:szCs w:val="28"/>
        </w:rPr>
        <w:t>:</w:t>
      </w:r>
    </w:p>
    <w:p w:rsidR="004C3764" w:rsidRPr="007C1F48" w:rsidRDefault="004C3764" w:rsidP="004C3764">
      <w:pPr>
        <w:spacing w:after="0" w:line="240" w:lineRule="auto"/>
        <w:ind w:firstLine="708"/>
        <w:jc w:val="both"/>
        <w:rPr>
          <w:rFonts w:ascii="Times New Roman" w:hAnsi="Times New Roman"/>
          <w:sz w:val="28"/>
          <w:szCs w:val="28"/>
        </w:rPr>
      </w:pPr>
      <w:r w:rsidRPr="007C1F48">
        <w:rPr>
          <w:rFonts w:ascii="Times New Roman" w:hAnsi="Times New Roman"/>
          <w:sz w:val="28"/>
          <w:szCs w:val="28"/>
        </w:rPr>
        <w:t>-Сети теплоснабжения, от ЦК-1 до МК1-1Наб. (Реестр. №559218). Теплотрасса, от ТК-1-19 до ТК «КЦ Обь» во 2 микрорайоне. (Реестр. №366226) - с ИП Новиков Евгений Константинович (</w:t>
      </w:r>
      <w:proofErr w:type="spellStart"/>
      <w:r w:rsidRPr="007C1F48">
        <w:rPr>
          <w:rFonts w:ascii="Times New Roman" w:hAnsi="Times New Roman"/>
          <w:sz w:val="28"/>
          <w:szCs w:val="28"/>
        </w:rPr>
        <w:t>г.Сургут</w:t>
      </w:r>
      <w:proofErr w:type="spellEnd"/>
      <w:r w:rsidRPr="007C1F48">
        <w:rPr>
          <w:rFonts w:ascii="Times New Roman" w:hAnsi="Times New Roman"/>
          <w:sz w:val="28"/>
          <w:szCs w:val="28"/>
        </w:rPr>
        <w:t>) на сумму 179 852,66 тыс. руб. заключен контракт 16.05.2018. Выполнение работ по 01.09.2019 г.;</w:t>
      </w:r>
    </w:p>
    <w:p w:rsidR="004C3764" w:rsidRPr="007C1F48" w:rsidRDefault="004C3764" w:rsidP="004C3764">
      <w:pPr>
        <w:spacing w:after="0" w:line="240" w:lineRule="auto"/>
        <w:ind w:firstLine="708"/>
        <w:jc w:val="both"/>
        <w:rPr>
          <w:rFonts w:ascii="Times New Roman" w:hAnsi="Times New Roman"/>
          <w:sz w:val="28"/>
          <w:szCs w:val="28"/>
        </w:rPr>
      </w:pPr>
      <w:r w:rsidRPr="007C1F48">
        <w:rPr>
          <w:rFonts w:ascii="Times New Roman" w:hAnsi="Times New Roman"/>
          <w:sz w:val="28"/>
          <w:szCs w:val="28"/>
        </w:rPr>
        <w:t>-КНС с резервуарами-</w:t>
      </w:r>
      <w:proofErr w:type="spellStart"/>
      <w:r w:rsidRPr="007C1F48">
        <w:rPr>
          <w:rFonts w:ascii="Times New Roman" w:hAnsi="Times New Roman"/>
          <w:sz w:val="28"/>
          <w:szCs w:val="28"/>
        </w:rPr>
        <w:t>усреднителями</w:t>
      </w:r>
      <w:proofErr w:type="spellEnd"/>
      <w:r w:rsidRPr="007C1F48">
        <w:rPr>
          <w:rFonts w:ascii="Times New Roman" w:hAnsi="Times New Roman"/>
          <w:sz w:val="28"/>
          <w:szCs w:val="28"/>
        </w:rPr>
        <w:t xml:space="preserve"> сточных вод - торги состоятся 05.02.2019;</w:t>
      </w:r>
    </w:p>
    <w:p w:rsidR="004C3764" w:rsidRPr="007C1F48" w:rsidRDefault="004C3764" w:rsidP="004C3764">
      <w:pPr>
        <w:spacing w:after="0" w:line="240" w:lineRule="auto"/>
        <w:ind w:firstLine="708"/>
        <w:jc w:val="both"/>
        <w:rPr>
          <w:rFonts w:ascii="Times New Roman" w:hAnsi="Times New Roman"/>
          <w:sz w:val="28"/>
          <w:szCs w:val="28"/>
        </w:rPr>
      </w:pPr>
      <w:r w:rsidRPr="007C1F48">
        <w:rPr>
          <w:rFonts w:ascii="Times New Roman" w:hAnsi="Times New Roman"/>
          <w:sz w:val="28"/>
          <w:szCs w:val="28"/>
        </w:rPr>
        <w:t>-КНС-3а, Коллектор напорного трубопровода (реконструкция) - торги состоятся 05.02.2019;</w:t>
      </w:r>
    </w:p>
    <w:p w:rsidR="004C3764" w:rsidRPr="007C1F48" w:rsidRDefault="004C3764" w:rsidP="004C3764">
      <w:pPr>
        <w:spacing w:after="0" w:line="240" w:lineRule="auto"/>
        <w:ind w:firstLine="708"/>
        <w:jc w:val="both"/>
        <w:rPr>
          <w:rFonts w:ascii="Times New Roman" w:hAnsi="Times New Roman"/>
          <w:sz w:val="28"/>
          <w:szCs w:val="28"/>
        </w:rPr>
      </w:pPr>
      <w:r w:rsidRPr="007C1F48">
        <w:rPr>
          <w:rFonts w:ascii="Times New Roman" w:hAnsi="Times New Roman"/>
          <w:sz w:val="28"/>
          <w:szCs w:val="28"/>
        </w:rPr>
        <w:t>-Реконструкция магистральных водопроводов по ул. Нефтяников - с ООО "Специализированное монтажно-наладочное предприятие жилищно-коммунального хозяйства Удмуртской Республики" (</w:t>
      </w:r>
      <w:proofErr w:type="spellStart"/>
      <w:r w:rsidRPr="007C1F48">
        <w:rPr>
          <w:rFonts w:ascii="Times New Roman" w:hAnsi="Times New Roman"/>
          <w:sz w:val="28"/>
          <w:szCs w:val="28"/>
        </w:rPr>
        <w:t>г.Ижевск</w:t>
      </w:r>
      <w:proofErr w:type="spellEnd"/>
      <w:r w:rsidRPr="007C1F48">
        <w:rPr>
          <w:rFonts w:ascii="Times New Roman" w:hAnsi="Times New Roman"/>
          <w:sz w:val="28"/>
          <w:szCs w:val="28"/>
        </w:rPr>
        <w:t>) на сумму                3 639,36 тыс. руб. заключен контракт со сроком выполнения работ с 12.11.2018 по 30.07.2019 (260 дней). Оплата только по итогам завершения работ, т.е. после 100% исполнения контракта;</w:t>
      </w:r>
    </w:p>
    <w:p w:rsidR="004C3764" w:rsidRPr="007C1F48" w:rsidRDefault="004C3764" w:rsidP="004C3764">
      <w:pPr>
        <w:spacing w:after="0" w:line="240" w:lineRule="auto"/>
        <w:ind w:firstLine="708"/>
        <w:jc w:val="both"/>
        <w:rPr>
          <w:rFonts w:ascii="Times New Roman" w:hAnsi="Times New Roman"/>
          <w:sz w:val="28"/>
          <w:szCs w:val="28"/>
        </w:rPr>
      </w:pPr>
      <w:r w:rsidRPr="007C1F48">
        <w:rPr>
          <w:rFonts w:ascii="Times New Roman" w:hAnsi="Times New Roman"/>
          <w:sz w:val="28"/>
          <w:szCs w:val="28"/>
        </w:rPr>
        <w:t xml:space="preserve">-Инженерное обеспечение 4 микрорайона </w:t>
      </w:r>
      <w:proofErr w:type="spellStart"/>
      <w:r w:rsidRPr="007C1F48">
        <w:rPr>
          <w:rFonts w:ascii="Times New Roman" w:hAnsi="Times New Roman"/>
          <w:sz w:val="28"/>
          <w:szCs w:val="28"/>
        </w:rPr>
        <w:t>г.Нефтеюганска</w:t>
      </w:r>
      <w:proofErr w:type="spellEnd"/>
      <w:r w:rsidRPr="007C1F48">
        <w:rPr>
          <w:rFonts w:ascii="Times New Roman" w:hAnsi="Times New Roman"/>
          <w:sz w:val="28"/>
          <w:szCs w:val="28"/>
        </w:rPr>
        <w:t xml:space="preserve"> - с                      ООО "</w:t>
      </w:r>
      <w:proofErr w:type="spellStart"/>
      <w:r w:rsidRPr="007C1F48">
        <w:rPr>
          <w:rFonts w:ascii="Times New Roman" w:hAnsi="Times New Roman"/>
          <w:sz w:val="28"/>
          <w:szCs w:val="28"/>
        </w:rPr>
        <w:t>ТехСтройПроект</w:t>
      </w:r>
      <w:proofErr w:type="spellEnd"/>
      <w:r w:rsidRPr="007C1F48">
        <w:rPr>
          <w:rFonts w:ascii="Times New Roman" w:hAnsi="Times New Roman"/>
          <w:sz w:val="28"/>
          <w:szCs w:val="28"/>
        </w:rPr>
        <w:t>", (</w:t>
      </w:r>
      <w:proofErr w:type="spellStart"/>
      <w:r w:rsidRPr="007C1F48">
        <w:rPr>
          <w:rFonts w:ascii="Times New Roman" w:hAnsi="Times New Roman"/>
          <w:sz w:val="28"/>
          <w:szCs w:val="28"/>
        </w:rPr>
        <w:t>г.Тюмень</w:t>
      </w:r>
      <w:proofErr w:type="spellEnd"/>
      <w:r w:rsidRPr="007C1F48">
        <w:rPr>
          <w:rFonts w:ascii="Times New Roman" w:hAnsi="Times New Roman"/>
          <w:sz w:val="28"/>
          <w:szCs w:val="28"/>
        </w:rPr>
        <w:t>) на сумму 4 100,00 тыс. руб. заключен контракт со сроком выполнения работ с 19.11.2018 по 27.07.2019 (250 дней). Оплата только по итогам завершения работ, т.е. после 100% исполнения контракта;</w:t>
      </w:r>
    </w:p>
    <w:p w:rsidR="004C3764" w:rsidRPr="007C1F48" w:rsidRDefault="004C3764" w:rsidP="004C3764">
      <w:pPr>
        <w:spacing w:after="0" w:line="240" w:lineRule="auto"/>
        <w:ind w:firstLine="708"/>
        <w:jc w:val="both"/>
        <w:rPr>
          <w:rFonts w:ascii="Times New Roman" w:hAnsi="Times New Roman"/>
          <w:sz w:val="28"/>
          <w:szCs w:val="28"/>
        </w:rPr>
      </w:pPr>
      <w:r w:rsidRPr="007C1F48">
        <w:rPr>
          <w:rFonts w:ascii="Times New Roman" w:hAnsi="Times New Roman"/>
          <w:sz w:val="28"/>
          <w:szCs w:val="28"/>
        </w:rPr>
        <w:t>-Проектно-изыскательских работ по объекту «Уличное освещение по улице Мира (от улицы Жилая до улицы Строителей)» - с                                                    ООО "РОСИНЖТРАНСПРОЕКТ" (</w:t>
      </w:r>
      <w:proofErr w:type="spellStart"/>
      <w:r w:rsidRPr="007C1F48">
        <w:rPr>
          <w:rFonts w:ascii="Times New Roman" w:hAnsi="Times New Roman"/>
          <w:sz w:val="28"/>
          <w:szCs w:val="28"/>
        </w:rPr>
        <w:t>г.Белгород</w:t>
      </w:r>
      <w:proofErr w:type="spellEnd"/>
      <w:r w:rsidRPr="007C1F48">
        <w:rPr>
          <w:rFonts w:ascii="Times New Roman" w:hAnsi="Times New Roman"/>
          <w:sz w:val="28"/>
          <w:szCs w:val="28"/>
        </w:rPr>
        <w:t>) на сумму 953,19 тыс. руб. заключен контракт 24.12.2018. Выполнение работ по 10.09.2019. Оплата только по итогам завершения работ, т.е. после 100% исполнения контракта.;</w:t>
      </w:r>
    </w:p>
    <w:p w:rsidR="004C3764" w:rsidRPr="007C1F48" w:rsidRDefault="004C3764" w:rsidP="004C3764">
      <w:pPr>
        <w:spacing w:after="0" w:line="240" w:lineRule="auto"/>
        <w:ind w:firstLine="708"/>
        <w:jc w:val="both"/>
        <w:rPr>
          <w:rFonts w:ascii="Times New Roman" w:hAnsi="Times New Roman"/>
          <w:sz w:val="28"/>
          <w:szCs w:val="28"/>
        </w:rPr>
      </w:pPr>
      <w:r w:rsidRPr="007C1F48">
        <w:rPr>
          <w:rFonts w:ascii="Times New Roman" w:hAnsi="Times New Roman"/>
          <w:sz w:val="28"/>
          <w:szCs w:val="28"/>
        </w:rPr>
        <w:t xml:space="preserve">-Проектно-изыскательских работ по объекту «Уличное освещение по улице Нефтяников (от улицы </w:t>
      </w:r>
      <w:proofErr w:type="spellStart"/>
      <w:r w:rsidRPr="007C1F48">
        <w:rPr>
          <w:rFonts w:ascii="Times New Roman" w:hAnsi="Times New Roman"/>
          <w:sz w:val="28"/>
          <w:szCs w:val="28"/>
        </w:rPr>
        <w:t>Сургутская</w:t>
      </w:r>
      <w:proofErr w:type="spellEnd"/>
      <w:r w:rsidRPr="007C1F48">
        <w:rPr>
          <w:rFonts w:ascii="Times New Roman" w:hAnsi="Times New Roman"/>
          <w:sz w:val="28"/>
          <w:szCs w:val="28"/>
        </w:rPr>
        <w:t xml:space="preserve"> до улицы Киевская)» - с                           ООО "РОСИНЖТРАНСПРОЕКТ" (</w:t>
      </w:r>
      <w:proofErr w:type="spellStart"/>
      <w:r w:rsidRPr="007C1F48">
        <w:rPr>
          <w:rFonts w:ascii="Times New Roman" w:hAnsi="Times New Roman"/>
          <w:sz w:val="28"/>
          <w:szCs w:val="28"/>
        </w:rPr>
        <w:t>г.Белгород</w:t>
      </w:r>
      <w:proofErr w:type="spellEnd"/>
      <w:r w:rsidRPr="007C1F48">
        <w:rPr>
          <w:rFonts w:ascii="Times New Roman" w:hAnsi="Times New Roman"/>
          <w:sz w:val="28"/>
          <w:szCs w:val="28"/>
        </w:rPr>
        <w:t>) на сумму 828,17 тыс. руб. заключен контракт 24.12.2018. Выполнение работ по 10.09.2019. Оплата только по итогам завершения работ, т.е. после 100% исполнения контракта.;</w:t>
      </w:r>
    </w:p>
    <w:p w:rsidR="004C3764" w:rsidRPr="007C1F48" w:rsidRDefault="004C3764" w:rsidP="004C3764">
      <w:pPr>
        <w:spacing w:after="0" w:line="240" w:lineRule="auto"/>
        <w:ind w:firstLine="708"/>
        <w:jc w:val="both"/>
        <w:rPr>
          <w:rFonts w:ascii="Times New Roman" w:hAnsi="Times New Roman"/>
          <w:sz w:val="28"/>
          <w:szCs w:val="28"/>
        </w:rPr>
      </w:pPr>
      <w:r w:rsidRPr="007C1F48">
        <w:rPr>
          <w:rFonts w:ascii="Times New Roman" w:hAnsi="Times New Roman"/>
          <w:sz w:val="28"/>
          <w:szCs w:val="28"/>
        </w:rPr>
        <w:t>-Проектно-изыскательских работ по объекту «Уличное освещение по улице Проезд 5П (от улицы Набережная до проезда 8)» - с                                            ООО "РОСИНЖТРАНСПРОЕКТ" (</w:t>
      </w:r>
      <w:proofErr w:type="spellStart"/>
      <w:r w:rsidRPr="007C1F48">
        <w:rPr>
          <w:rFonts w:ascii="Times New Roman" w:hAnsi="Times New Roman"/>
          <w:sz w:val="28"/>
          <w:szCs w:val="28"/>
        </w:rPr>
        <w:t>г.Белгород</w:t>
      </w:r>
      <w:proofErr w:type="spellEnd"/>
      <w:r w:rsidRPr="007C1F48">
        <w:rPr>
          <w:rFonts w:ascii="Times New Roman" w:hAnsi="Times New Roman"/>
          <w:sz w:val="28"/>
          <w:szCs w:val="28"/>
        </w:rPr>
        <w:t>) на сумму 1 733,08 тыс. руб. заключен контракт 24.12.2018. Выполнение работ по 10.09.2019. Оплата только по итогам завершения работ, т.е. после 100% исполнения контракта.</w:t>
      </w:r>
    </w:p>
    <w:p w:rsidR="004C3764" w:rsidRPr="007C1F48" w:rsidRDefault="004C3764" w:rsidP="004C3764">
      <w:pPr>
        <w:spacing w:after="0" w:line="240" w:lineRule="auto"/>
        <w:ind w:firstLine="708"/>
        <w:jc w:val="both"/>
        <w:rPr>
          <w:rFonts w:ascii="Times New Roman" w:hAnsi="Times New Roman"/>
          <w:sz w:val="28"/>
          <w:szCs w:val="28"/>
        </w:rPr>
      </w:pPr>
      <w:r w:rsidRPr="007C1F48">
        <w:rPr>
          <w:rFonts w:ascii="Times New Roman" w:hAnsi="Times New Roman"/>
          <w:sz w:val="28"/>
          <w:szCs w:val="28"/>
        </w:rPr>
        <w:t xml:space="preserve">-(ПИР) Сооружение, сети теплоснабжения в 2-х трубном исполнении (участок от МК 2а-5 Наб. до ТК 1-15 </w:t>
      </w:r>
      <w:proofErr w:type="spellStart"/>
      <w:r w:rsidRPr="007C1F48">
        <w:rPr>
          <w:rFonts w:ascii="Times New Roman" w:hAnsi="Times New Roman"/>
          <w:sz w:val="28"/>
          <w:szCs w:val="28"/>
        </w:rPr>
        <w:t>мкр</w:t>
      </w:r>
      <w:proofErr w:type="spellEnd"/>
      <w:r w:rsidRPr="007C1F48">
        <w:rPr>
          <w:rFonts w:ascii="Times New Roman" w:hAnsi="Times New Roman"/>
          <w:sz w:val="28"/>
          <w:szCs w:val="28"/>
        </w:rPr>
        <w:t>.) - с ООО «</w:t>
      </w:r>
      <w:proofErr w:type="spellStart"/>
      <w:r w:rsidRPr="007C1F48">
        <w:rPr>
          <w:rFonts w:ascii="Times New Roman" w:hAnsi="Times New Roman"/>
          <w:sz w:val="28"/>
          <w:szCs w:val="28"/>
        </w:rPr>
        <w:t>ТехноСтройПроект</w:t>
      </w:r>
      <w:proofErr w:type="spellEnd"/>
      <w:r w:rsidRPr="007C1F48">
        <w:rPr>
          <w:rFonts w:ascii="Times New Roman" w:hAnsi="Times New Roman"/>
          <w:sz w:val="28"/>
          <w:szCs w:val="28"/>
        </w:rPr>
        <w:t xml:space="preserve">» </w:t>
      </w:r>
      <w:r w:rsidRPr="007C1F48">
        <w:rPr>
          <w:rFonts w:ascii="Times New Roman" w:hAnsi="Times New Roman"/>
          <w:sz w:val="28"/>
          <w:szCs w:val="28"/>
        </w:rPr>
        <w:lastRenderedPageBreak/>
        <w:t>(</w:t>
      </w:r>
      <w:proofErr w:type="spellStart"/>
      <w:r w:rsidRPr="007C1F48">
        <w:rPr>
          <w:rFonts w:ascii="Times New Roman" w:hAnsi="Times New Roman"/>
          <w:sz w:val="28"/>
          <w:szCs w:val="28"/>
        </w:rPr>
        <w:t>г.Тюмень</w:t>
      </w:r>
      <w:proofErr w:type="spellEnd"/>
      <w:r w:rsidRPr="007C1F48">
        <w:rPr>
          <w:rFonts w:ascii="Times New Roman" w:hAnsi="Times New Roman"/>
          <w:sz w:val="28"/>
          <w:szCs w:val="28"/>
        </w:rPr>
        <w:t>) на сумму 1 350,00 тыс. руб. заключен контракт 21.06.2018. Выполнение работ по 07.01.2019. Оплата только по итогам завершения работ, т.е. после 100% исполнения контракта. ПСД на экспертизе;</w:t>
      </w:r>
    </w:p>
    <w:p w:rsidR="004C3764" w:rsidRPr="007C1F48" w:rsidRDefault="004C3764" w:rsidP="004C3764">
      <w:pPr>
        <w:spacing w:after="0" w:line="240" w:lineRule="auto"/>
        <w:ind w:firstLine="708"/>
        <w:jc w:val="both"/>
        <w:rPr>
          <w:rFonts w:ascii="Times New Roman" w:hAnsi="Times New Roman"/>
          <w:sz w:val="28"/>
          <w:szCs w:val="28"/>
        </w:rPr>
      </w:pPr>
      <w:r w:rsidRPr="007C1F48">
        <w:rPr>
          <w:rFonts w:ascii="Times New Roman" w:hAnsi="Times New Roman"/>
          <w:sz w:val="28"/>
          <w:szCs w:val="28"/>
        </w:rPr>
        <w:t xml:space="preserve">-Сооружение, сети теплоснабжения в 2-х трубном исполнении, микрорайон 15 от ТК-6 до ТК-4. Реестр. №529125 (участок от ТК-15 </w:t>
      </w:r>
      <w:proofErr w:type="spellStart"/>
      <w:r w:rsidRPr="007C1F48">
        <w:rPr>
          <w:rFonts w:ascii="Times New Roman" w:hAnsi="Times New Roman"/>
          <w:sz w:val="28"/>
          <w:szCs w:val="28"/>
        </w:rPr>
        <w:t>мкр</w:t>
      </w:r>
      <w:proofErr w:type="spellEnd"/>
      <w:r w:rsidRPr="007C1F48">
        <w:rPr>
          <w:rFonts w:ascii="Times New Roman" w:hAnsi="Times New Roman"/>
          <w:sz w:val="28"/>
          <w:szCs w:val="28"/>
        </w:rPr>
        <w:t>. до МК 14-23 Неф) - с ООО «</w:t>
      </w:r>
      <w:proofErr w:type="spellStart"/>
      <w:r w:rsidRPr="007C1F48">
        <w:rPr>
          <w:rFonts w:ascii="Times New Roman" w:hAnsi="Times New Roman"/>
          <w:sz w:val="28"/>
          <w:szCs w:val="28"/>
        </w:rPr>
        <w:t>ТехноСтройПроект</w:t>
      </w:r>
      <w:proofErr w:type="spellEnd"/>
      <w:r w:rsidRPr="007C1F48">
        <w:rPr>
          <w:rFonts w:ascii="Times New Roman" w:hAnsi="Times New Roman"/>
          <w:sz w:val="28"/>
          <w:szCs w:val="28"/>
        </w:rPr>
        <w:t>» (</w:t>
      </w:r>
      <w:proofErr w:type="spellStart"/>
      <w:r w:rsidRPr="007C1F48">
        <w:rPr>
          <w:rFonts w:ascii="Times New Roman" w:hAnsi="Times New Roman"/>
          <w:sz w:val="28"/>
          <w:szCs w:val="28"/>
        </w:rPr>
        <w:t>г.Тюмень</w:t>
      </w:r>
      <w:proofErr w:type="spellEnd"/>
      <w:r w:rsidRPr="007C1F48">
        <w:rPr>
          <w:rFonts w:ascii="Times New Roman" w:hAnsi="Times New Roman"/>
          <w:sz w:val="28"/>
          <w:szCs w:val="28"/>
        </w:rPr>
        <w:t>) на сумму 2 691,04 тыс. руб. заключен контракт 06.06.2017. Выполнение работ 374 дня. Оплата только по итогам завершения работ, т.е. после 100% исполнения контракта. ПСД на экспертизе;</w:t>
      </w:r>
    </w:p>
    <w:p w:rsidR="004C3764" w:rsidRPr="007C1F48" w:rsidRDefault="004C3764" w:rsidP="004C3764">
      <w:pPr>
        <w:spacing w:after="0" w:line="240" w:lineRule="auto"/>
        <w:ind w:firstLine="708"/>
        <w:jc w:val="both"/>
        <w:rPr>
          <w:rFonts w:ascii="Times New Roman" w:hAnsi="Times New Roman"/>
          <w:sz w:val="28"/>
          <w:szCs w:val="28"/>
        </w:rPr>
      </w:pPr>
      <w:r w:rsidRPr="007C1F48">
        <w:rPr>
          <w:rFonts w:ascii="Times New Roman" w:hAnsi="Times New Roman"/>
          <w:sz w:val="28"/>
          <w:szCs w:val="28"/>
        </w:rPr>
        <w:t>-Станция обезжелезивания 7 мкр.57/7 реестр № 522074 - объект введен в эксплуатацию, образовалась экономия, которую необходимо сохранить за объектом в 2019 году до момента передачи на обслуживание;</w:t>
      </w:r>
    </w:p>
    <w:p w:rsidR="004C3764" w:rsidRPr="007C1F48" w:rsidRDefault="004C3764" w:rsidP="004C3764">
      <w:pPr>
        <w:spacing w:after="0" w:line="240" w:lineRule="auto"/>
        <w:ind w:firstLine="708"/>
        <w:jc w:val="both"/>
        <w:rPr>
          <w:rFonts w:ascii="Times New Roman" w:hAnsi="Times New Roman"/>
          <w:sz w:val="28"/>
          <w:szCs w:val="28"/>
        </w:rPr>
      </w:pPr>
      <w:r w:rsidRPr="007C1F48">
        <w:rPr>
          <w:rFonts w:ascii="Times New Roman" w:hAnsi="Times New Roman"/>
          <w:sz w:val="28"/>
          <w:szCs w:val="28"/>
        </w:rPr>
        <w:t xml:space="preserve">-Напорный канализационный коллектор вдоль </w:t>
      </w:r>
      <w:proofErr w:type="spellStart"/>
      <w:r w:rsidRPr="007C1F48">
        <w:rPr>
          <w:rFonts w:ascii="Times New Roman" w:hAnsi="Times New Roman"/>
          <w:sz w:val="28"/>
          <w:szCs w:val="28"/>
        </w:rPr>
        <w:t>ул.Набережная</w:t>
      </w:r>
      <w:proofErr w:type="spellEnd"/>
      <w:r w:rsidRPr="007C1F48">
        <w:rPr>
          <w:rFonts w:ascii="Times New Roman" w:hAnsi="Times New Roman"/>
          <w:sz w:val="28"/>
          <w:szCs w:val="28"/>
        </w:rPr>
        <w:t xml:space="preserve"> с канализационной насосной станцией, расположенной в 17 микрорайоне", по адресу: г.Нефтеюганск, 17 микрорайон - торги состоятся 05.02.2019;</w:t>
      </w:r>
    </w:p>
    <w:p w:rsidR="004C3764" w:rsidRPr="007C1F48" w:rsidRDefault="004C3764" w:rsidP="004C3764">
      <w:pPr>
        <w:spacing w:after="0" w:line="240" w:lineRule="auto"/>
        <w:ind w:firstLine="708"/>
        <w:jc w:val="both"/>
        <w:rPr>
          <w:rFonts w:ascii="Times New Roman" w:hAnsi="Times New Roman"/>
          <w:sz w:val="28"/>
          <w:szCs w:val="28"/>
        </w:rPr>
      </w:pPr>
      <w:r w:rsidRPr="007C1F48">
        <w:rPr>
          <w:rFonts w:ascii="Times New Roman" w:hAnsi="Times New Roman"/>
          <w:sz w:val="28"/>
          <w:szCs w:val="28"/>
        </w:rPr>
        <w:t>-Мероприятия по поддержке технического состояния жилищного фонда – оплата производится по факту поступления заявок управляющих компаний на возмещение затрат по содержанию свободного и нераспределенного муниципального жилого фонда;</w:t>
      </w:r>
    </w:p>
    <w:p w:rsidR="004C3764" w:rsidRPr="007C1F48" w:rsidRDefault="004C3764" w:rsidP="004C3764">
      <w:pPr>
        <w:spacing w:after="0" w:line="240" w:lineRule="auto"/>
        <w:ind w:firstLine="708"/>
        <w:jc w:val="both"/>
        <w:rPr>
          <w:rFonts w:ascii="Times New Roman" w:hAnsi="Times New Roman"/>
          <w:sz w:val="28"/>
          <w:szCs w:val="28"/>
        </w:rPr>
      </w:pPr>
      <w:r w:rsidRPr="007C1F48">
        <w:rPr>
          <w:rFonts w:ascii="Times New Roman" w:hAnsi="Times New Roman"/>
          <w:sz w:val="28"/>
          <w:szCs w:val="28"/>
        </w:rPr>
        <w:t>-Обеспечение мероприятий по капитальному ремонту многоквартирных домов – не полное освоение в связи с тем, что был сделан перерасчет по ежемесячным взносам на капитальный ремонт, т.к. план формируется исходя из количества муниципальных квартир, муниципальные квартиры приватизируются;</w:t>
      </w:r>
    </w:p>
    <w:p w:rsidR="004C3764" w:rsidRPr="007C1F48" w:rsidRDefault="004C3764" w:rsidP="004C3764">
      <w:pPr>
        <w:spacing w:after="0" w:line="240" w:lineRule="auto"/>
        <w:ind w:firstLine="708"/>
        <w:jc w:val="both"/>
        <w:rPr>
          <w:rFonts w:ascii="Times New Roman" w:hAnsi="Times New Roman"/>
          <w:sz w:val="28"/>
          <w:szCs w:val="28"/>
        </w:rPr>
      </w:pPr>
      <w:r w:rsidRPr="007C1F48">
        <w:rPr>
          <w:rFonts w:ascii="Times New Roman" w:hAnsi="Times New Roman"/>
          <w:sz w:val="28"/>
          <w:szCs w:val="28"/>
        </w:rPr>
        <w:t>-Снос непригодного жилья - Заключены м/к на сумму 3 579,82 тыс. руб. из них со сроком окончания работ в 2019 году на сумму 2 612,78 руб. Остальные БА являются экономией после проведения аукциона в 4 квартале;</w:t>
      </w:r>
    </w:p>
    <w:p w:rsidR="004C3764" w:rsidRPr="007C1F48" w:rsidRDefault="004C3764" w:rsidP="004C3764">
      <w:pPr>
        <w:spacing w:after="0" w:line="240" w:lineRule="auto"/>
        <w:ind w:firstLine="708"/>
        <w:jc w:val="both"/>
        <w:rPr>
          <w:rFonts w:ascii="Times New Roman" w:hAnsi="Times New Roman"/>
          <w:sz w:val="28"/>
          <w:szCs w:val="28"/>
        </w:rPr>
      </w:pPr>
      <w:r w:rsidRPr="007C1F48">
        <w:rPr>
          <w:rFonts w:ascii="Times New Roman" w:hAnsi="Times New Roman"/>
          <w:sz w:val="28"/>
          <w:szCs w:val="28"/>
        </w:rPr>
        <w:t>-Мероприятия в области энергосбережения и повышения энергетической эффективности - остатки денежных средств являются экономией после проведения котировки в 4 квартале;</w:t>
      </w:r>
    </w:p>
    <w:p w:rsidR="004C3764" w:rsidRPr="007C1F48" w:rsidRDefault="004C3764" w:rsidP="004C3764">
      <w:pPr>
        <w:spacing w:after="0" w:line="240" w:lineRule="auto"/>
        <w:ind w:firstLine="708"/>
        <w:jc w:val="both"/>
        <w:rPr>
          <w:rFonts w:ascii="Times New Roman" w:hAnsi="Times New Roman"/>
          <w:sz w:val="28"/>
          <w:szCs w:val="28"/>
        </w:rPr>
      </w:pPr>
      <w:r w:rsidRPr="007C1F48">
        <w:rPr>
          <w:rFonts w:ascii="Times New Roman" w:hAnsi="Times New Roman"/>
          <w:sz w:val="28"/>
          <w:szCs w:val="28"/>
        </w:rPr>
        <w:t>-Осуществление переданных полномочий на организацию мероприятий по проведению дезинсекции и дератизации в Ханты- Мансийском автономном округе- Югре - неисполнение обусловлено тем, что оплата работ по проведению дезинсекции и дератизации производилась по факту выполненных работ;</w:t>
      </w:r>
    </w:p>
    <w:p w:rsidR="004C3764" w:rsidRPr="007C1F48" w:rsidRDefault="004C3764" w:rsidP="004C3764">
      <w:pPr>
        <w:spacing w:after="0" w:line="240" w:lineRule="auto"/>
        <w:ind w:firstLine="708"/>
        <w:jc w:val="both"/>
        <w:rPr>
          <w:rFonts w:ascii="Times New Roman" w:hAnsi="Times New Roman"/>
          <w:sz w:val="28"/>
          <w:szCs w:val="28"/>
        </w:rPr>
      </w:pPr>
      <w:r w:rsidRPr="007C1F48">
        <w:rPr>
          <w:rFonts w:ascii="Times New Roman" w:hAnsi="Times New Roman"/>
          <w:sz w:val="28"/>
          <w:szCs w:val="28"/>
        </w:rPr>
        <w:t>-Благоустройство и озеленение города - работы по ремонту площадок и внутриквартальных проездов выполнены частично. Ведется претензионная работа;</w:t>
      </w:r>
    </w:p>
    <w:p w:rsidR="004C3764" w:rsidRPr="007C1F48" w:rsidRDefault="004C3764" w:rsidP="004C3764">
      <w:pPr>
        <w:spacing w:after="0" w:line="240" w:lineRule="auto"/>
        <w:ind w:firstLine="708"/>
        <w:jc w:val="both"/>
        <w:rPr>
          <w:rFonts w:ascii="Times New Roman" w:hAnsi="Times New Roman"/>
          <w:sz w:val="28"/>
          <w:szCs w:val="28"/>
        </w:rPr>
      </w:pPr>
      <w:r w:rsidRPr="007C1F48">
        <w:rPr>
          <w:rFonts w:ascii="Times New Roman" w:hAnsi="Times New Roman"/>
          <w:sz w:val="28"/>
          <w:szCs w:val="28"/>
        </w:rPr>
        <w:t xml:space="preserve">-"Кладбище в юго-западной </w:t>
      </w:r>
      <w:proofErr w:type="spellStart"/>
      <w:r w:rsidRPr="007C1F48">
        <w:rPr>
          <w:rFonts w:ascii="Times New Roman" w:hAnsi="Times New Roman"/>
          <w:sz w:val="28"/>
          <w:szCs w:val="28"/>
        </w:rPr>
        <w:t>промзоне</w:t>
      </w:r>
      <w:proofErr w:type="spellEnd"/>
      <w:r w:rsidRPr="007C1F48">
        <w:rPr>
          <w:rFonts w:ascii="Times New Roman" w:hAnsi="Times New Roman"/>
          <w:sz w:val="28"/>
          <w:szCs w:val="28"/>
        </w:rPr>
        <w:t xml:space="preserve"> </w:t>
      </w:r>
      <w:proofErr w:type="spellStart"/>
      <w:r w:rsidRPr="007C1F48">
        <w:rPr>
          <w:rFonts w:ascii="Times New Roman" w:hAnsi="Times New Roman"/>
          <w:sz w:val="28"/>
          <w:szCs w:val="28"/>
        </w:rPr>
        <w:t>г.Нефтеюганска</w:t>
      </w:r>
      <w:proofErr w:type="spellEnd"/>
      <w:r w:rsidRPr="007C1F48">
        <w:rPr>
          <w:rFonts w:ascii="Times New Roman" w:hAnsi="Times New Roman"/>
          <w:sz w:val="28"/>
          <w:szCs w:val="28"/>
        </w:rPr>
        <w:t xml:space="preserve">" (4 очередь) - с ООО "Белгородский </w:t>
      </w:r>
      <w:proofErr w:type="spellStart"/>
      <w:r w:rsidRPr="007C1F48">
        <w:rPr>
          <w:rFonts w:ascii="Times New Roman" w:hAnsi="Times New Roman"/>
          <w:sz w:val="28"/>
          <w:szCs w:val="28"/>
        </w:rPr>
        <w:t>Промтранпроект</w:t>
      </w:r>
      <w:proofErr w:type="spellEnd"/>
      <w:r w:rsidRPr="007C1F48">
        <w:rPr>
          <w:rFonts w:ascii="Times New Roman" w:hAnsi="Times New Roman"/>
          <w:sz w:val="28"/>
          <w:szCs w:val="28"/>
        </w:rPr>
        <w:t>" (</w:t>
      </w:r>
      <w:proofErr w:type="spellStart"/>
      <w:r w:rsidRPr="007C1F48">
        <w:rPr>
          <w:rFonts w:ascii="Times New Roman" w:hAnsi="Times New Roman"/>
          <w:sz w:val="28"/>
          <w:szCs w:val="28"/>
        </w:rPr>
        <w:t>г.Белгород</w:t>
      </w:r>
      <w:proofErr w:type="spellEnd"/>
      <w:r w:rsidRPr="007C1F48">
        <w:rPr>
          <w:rFonts w:ascii="Times New Roman" w:hAnsi="Times New Roman"/>
          <w:sz w:val="28"/>
          <w:szCs w:val="28"/>
        </w:rPr>
        <w:t>) на сумму 1 800,00 тыс. руб. заключен контракт от 28.12.2017. Выполнение по контракту до 14.09.2018. Оплата только по итогам завершения работ, т.е. после 100% исполнения контракта. ПСД на экспертизе;</w:t>
      </w:r>
    </w:p>
    <w:p w:rsidR="004C3764" w:rsidRPr="007C1F48" w:rsidRDefault="004C3764" w:rsidP="004C3764">
      <w:pPr>
        <w:spacing w:after="0" w:line="240" w:lineRule="auto"/>
        <w:ind w:firstLine="708"/>
        <w:jc w:val="both"/>
        <w:rPr>
          <w:rFonts w:ascii="Times New Roman" w:hAnsi="Times New Roman"/>
          <w:sz w:val="28"/>
          <w:szCs w:val="28"/>
        </w:rPr>
      </w:pPr>
      <w:r w:rsidRPr="007C1F48">
        <w:rPr>
          <w:rFonts w:ascii="Times New Roman" w:hAnsi="Times New Roman"/>
          <w:sz w:val="28"/>
          <w:szCs w:val="28"/>
        </w:rPr>
        <w:t xml:space="preserve">-Проектно-изыскательские работы по рекультивации свалки ТБО на 8 км автодороги Нефтеюганск – Сургут - заключен м/к ООО Первая кадастровая </w:t>
      </w:r>
      <w:r w:rsidRPr="007C1F48">
        <w:rPr>
          <w:rFonts w:ascii="Times New Roman" w:hAnsi="Times New Roman"/>
          <w:sz w:val="28"/>
          <w:szCs w:val="28"/>
        </w:rPr>
        <w:lastRenderedPageBreak/>
        <w:t>компания 138-18 от 27.07.2018 на сумму 7 835,00 рублей, срок окончания работ в 2019 году;</w:t>
      </w:r>
    </w:p>
    <w:p w:rsidR="004C3764" w:rsidRPr="007C1F48" w:rsidRDefault="004C3764" w:rsidP="004C3764">
      <w:pPr>
        <w:spacing w:after="0" w:line="240" w:lineRule="auto"/>
        <w:ind w:firstLine="708"/>
        <w:jc w:val="both"/>
        <w:rPr>
          <w:rFonts w:ascii="Times New Roman" w:hAnsi="Times New Roman"/>
          <w:sz w:val="28"/>
          <w:szCs w:val="28"/>
        </w:rPr>
      </w:pPr>
      <w:r w:rsidRPr="007C1F48">
        <w:rPr>
          <w:rFonts w:ascii="Times New Roman" w:hAnsi="Times New Roman"/>
          <w:sz w:val="28"/>
          <w:szCs w:val="28"/>
        </w:rPr>
        <w:t>-Снос несанкционированных строений (ларьки) - позднее проведение котировки, т.к. возникли проблемы с освобождением помещений под снос, собственники подают встречные иски в суд, ведутся судебные разбирательства. М/к заключен 26.12.2018 года на сумму 86,00 тыс. руб. на снос одного ларька со сроком окончания работ 2019 году;</w:t>
      </w:r>
    </w:p>
    <w:p w:rsidR="004C3764" w:rsidRPr="007C1F48" w:rsidRDefault="004C3764" w:rsidP="004C3764">
      <w:pPr>
        <w:spacing w:after="0" w:line="240" w:lineRule="auto"/>
        <w:ind w:firstLine="708"/>
        <w:jc w:val="both"/>
        <w:rPr>
          <w:rFonts w:ascii="Times New Roman" w:hAnsi="Times New Roman"/>
          <w:sz w:val="28"/>
          <w:szCs w:val="28"/>
        </w:rPr>
      </w:pPr>
      <w:r w:rsidRPr="007C1F48">
        <w:rPr>
          <w:rFonts w:ascii="Times New Roman" w:hAnsi="Times New Roman"/>
          <w:sz w:val="28"/>
          <w:szCs w:val="28"/>
        </w:rPr>
        <w:t>-Прочие мероприятия органов местного самоуправления - выполнение научно-исследовательских работ по технико-экономическому и правовому обоснованию переустройства на закрытую систему теплоснабжения (горячего водоснабжения) потребителей города Нефтеюганска и обследованию инженерных систем с разработкой соответствующей документации. С                  ООО "Невская Энергетика" заключен муниципальный контракт №59-08/2018 от 27.08.2018 на сумму 9 400,00 тыс. руб. со сроком выполнения работ март 2019 года. Прочие расходные материалы предметов снабжения - оплата произведена по факту поставки картриджей (октябрь 2018г.)</w:t>
      </w:r>
    </w:p>
    <w:p w:rsidR="00E01326" w:rsidRPr="007C1F48" w:rsidRDefault="004C3764" w:rsidP="004C3764">
      <w:pPr>
        <w:spacing w:after="0" w:line="240" w:lineRule="auto"/>
        <w:ind w:firstLine="708"/>
        <w:jc w:val="both"/>
        <w:rPr>
          <w:rFonts w:ascii="Times New Roman" w:hAnsi="Times New Roman"/>
          <w:sz w:val="24"/>
          <w:szCs w:val="24"/>
        </w:rPr>
      </w:pPr>
      <w:r w:rsidRPr="007C1F48">
        <w:rPr>
          <w:rFonts w:ascii="Times New Roman" w:hAnsi="Times New Roman"/>
          <w:sz w:val="28"/>
          <w:szCs w:val="28"/>
        </w:rPr>
        <w:t>-Возмещение недополученных доходов юридическим лицам в связи с оказанием услуг по погребению согласно гарантированному перечню услуг по погребению, не возмещаемых за счет государственных внебюджетных фондов и бюджетов иных уровней - субсидия выплачена по факту поступивших заявок.</w:t>
      </w:r>
    </w:p>
    <w:p w:rsidR="00E01326" w:rsidRPr="007C1F48" w:rsidRDefault="00E01326" w:rsidP="00924AA2">
      <w:pPr>
        <w:spacing w:after="0" w:line="240" w:lineRule="auto"/>
        <w:ind w:firstLine="708"/>
        <w:jc w:val="both"/>
        <w:rPr>
          <w:rFonts w:ascii="Times New Roman" w:hAnsi="Times New Roman"/>
          <w:sz w:val="24"/>
          <w:szCs w:val="24"/>
        </w:rPr>
      </w:pPr>
    </w:p>
    <w:p w:rsidR="0038056E" w:rsidRPr="007C1F48" w:rsidRDefault="007248A9" w:rsidP="004329B3">
      <w:pPr>
        <w:spacing w:after="0" w:line="240" w:lineRule="auto"/>
        <w:jc w:val="both"/>
        <w:rPr>
          <w:rFonts w:ascii="Times New Roman" w:eastAsia="Calibri" w:hAnsi="Times New Roman"/>
          <w:b/>
          <w:color w:val="000000"/>
          <w:sz w:val="28"/>
          <w:szCs w:val="28"/>
        </w:rPr>
      </w:pPr>
      <w:r w:rsidRPr="007C1F48">
        <w:rPr>
          <w:rFonts w:ascii="Times New Roman" w:hAnsi="Times New Roman"/>
          <w:b/>
          <w:sz w:val="28"/>
          <w:szCs w:val="28"/>
        </w:rPr>
        <w:t>2.3.</w:t>
      </w:r>
      <w:proofErr w:type="gramStart"/>
      <w:r w:rsidR="0038056E" w:rsidRPr="007C1F48">
        <w:rPr>
          <w:rFonts w:ascii="Times New Roman" w:hAnsi="Times New Roman"/>
          <w:b/>
          <w:sz w:val="28"/>
          <w:szCs w:val="28"/>
        </w:rPr>
        <w:t>2</w:t>
      </w:r>
      <w:r w:rsidR="00A67E9A" w:rsidRPr="007C1F48">
        <w:rPr>
          <w:rFonts w:ascii="Times New Roman" w:hAnsi="Times New Roman"/>
          <w:b/>
          <w:sz w:val="28"/>
          <w:szCs w:val="28"/>
        </w:rPr>
        <w:t>.</w:t>
      </w:r>
      <w:r w:rsidR="00A67E9A" w:rsidRPr="007C1F48">
        <w:rPr>
          <w:rFonts w:ascii="Times New Roman" w:eastAsia="Calibri" w:hAnsi="Times New Roman"/>
          <w:b/>
          <w:color w:val="000000"/>
          <w:sz w:val="28"/>
          <w:szCs w:val="28"/>
        </w:rPr>
        <w:t>Муниципальная</w:t>
      </w:r>
      <w:proofErr w:type="gramEnd"/>
      <w:r w:rsidR="00A67E9A" w:rsidRPr="007C1F48">
        <w:rPr>
          <w:rFonts w:ascii="Times New Roman" w:eastAsia="Calibri" w:hAnsi="Times New Roman"/>
          <w:b/>
          <w:color w:val="000000"/>
          <w:sz w:val="28"/>
          <w:szCs w:val="28"/>
        </w:rPr>
        <w:t xml:space="preserve"> программа </w:t>
      </w:r>
      <w:r w:rsidR="0038056E" w:rsidRPr="007C1F48">
        <w:rPr>
          <w:rFonts w:ascii="Times New Roman" w:hAnsi="Times New Roman"/>
          <w:b/>
          <w:sz w:val="28"/>
          <w:szCs w:val="28"/>
        </w:rPr>
        <w:t>«Развитие транспортной системы в городе Нефтеюганске на 2014-2020 годы»</w:t>
      </w:r>
      <w:r w:rsidR="00EF1F01" w:rsidRPr="007C1F48">
        <w:rPr>
          <w:rFonts w:ascii="Times New Roman" w:hAnsi="Times New Roman"/>
          <w:b/>
          <w:sz w:val="28"/>
          <w:szCs w:val="28"/>
        </w:rPr>
        <w:t>.</w:t>
      </w:r>
    </w:p>
    <w:p w:rsidR="0038056E" w:rsidRPr="007C1F48" w:rsidRDefault="0038056E" w:rsidP="0038056E">
      <w:pPr>
        <w:spacing w:after="0" w:line="240" w:lineRule="auto"/>
        <w:ind w:firstLine="708"/>
        <w:jc w:val="both"/>
        <w:rPr>
          <w:rFonts w:ascii="Times New Roman" w:eastAsia="Calibri" w:hAnsi="Times New Roman"/>
          <w:sz w:val="28"/>
          <w:szCs w:val="28"/>
        </w:rPr>
      </w:pPr>
      <w:r w:rsidRPr="007C1F48">
        <w:rPr>
          <w:rFonts w:ascii="Times New Roman" w:hAnsi="Times New Roman"/>
          <w:sz w:val="28"/>
          <w:szCs w:val="28"/>
        </w:rPr>
        <w:t xml:space="preserve">В рамках реализации муниципальной программы предусмотрено финансирование в сумме </w:t>
      </w:r>
      <w:r w:rsidR="00D33145" w:rsidRPr="007C1F48">
        <w:rPr>
          <w:rFonts w:ascii="Times New Roman" w:hAnsi="Times New Roman"/>
          <w:sz w:val="28"/>
          <w:szCs w:val="28"/>
        </w:rPr>
        <w:t>562 212,834</w:t>
      </w:r>
      <w:r w:rsidR="00EB6BED" w:rsidRPr="007C1F48">
        <w:rPr>
          <w:rFonts w:ascii="Times New Roman" w:hAnsi="Times New Roman"/>
          <w:sz w:val="28"/>
          <w:szCs w:val="28"/>
        </w:rPr>
        <w:t xml:space="preserve"> </w:t>
      </w:r>
      <w:r w:rsidRPr="007C1F48">
        <w:rPr>
          <w:rFonts w:ascii="Times New Roman" w:hAnsi="Times New Roman"/>
          <w:sz w:val="28"/>
          <w:szCs w:val="28"/>
        </w:rPr>
        <w:t xml:space="preserve">тыс. </w:t>
      </w:r>
      <w:r w:rsidR="004D0BDD" w:rsidRPr="007C1F48">
        <w:rPr>
          <w:rFonts w:ascii="Times New Roman" w:hAnsi="Times New Roman"/>
          <w:sz w:val="28"/>
          <w:szCs w:val="28"/>
        </w:rPr>
        <w:t>рублей</w:t>
      </w:r>
      <w:r w:rsidRPr="007C1F48">
        <w:rPr>
          <w:rFonts w:ascii="Times New Roman" w:hAnsi="Times New Roman"/>
          <w:sz w:val="28"/>
          <w:szCs w:val="28"/>
        </w:rPr>
        <w:t xml:space="preserve">, </w:t>
      </w:r>
      <w:r w:rsidRPr="007C1F48">
        <w:rPr>
          <w:rFonts w:ascii="Times New Roman" w:eastAsia="Calibri" w:hAnsi="Times New Roman"/>
          <w:sz w:val="28"/>
          <w:szCs w:val="28"/>
        </w:rPr>
        <w:t xml:space="preserve">фактически исполнено </w:t>
      </w:r>
      <w:r w:rsidR="00D33145" w:rsidRPr="007C1F48">
        <w:rPr>
          <w:rFonts w:ascii="Times New Roman" w:eastAsia="Calibri" w:hAnsi="Times New Roman"/>
          <w:sz w:val="28"/>
          <w:szCs w:val="28"/>
        </w:rPr>
        <w:t>524 050,443</w:t>
      </w:r>
      <w:r w:rsidR="00EB6BED" w:rsidRPr="007C1F48">
        <w:rPr>
          <w:rFonts w:ascii="Times New Roman" w:eastAsia="Calibri" w:hAnsi="Times New Roman"/>
          <w:sz w:val="28"/>
          <w:szCs w:val="28"/>
        </w:rPr>
        <w:t xml:space="preserve"> </w:t>
      </w:r>
      <w:r w:rsidRPr="007C1F48">
        <w:rPr>
          <w:rFonts w:ascii="Times New Roman" w:eastAsia="Calibri" w:hAnsi="Times New Roman"/>
          <w:sz w:val="28"/>
          <w:szCs w:val="28"/>
        </w:rPr>
        <w:t xml:space="preserve">тыс. </w:t>
      </w:r>
      <w:r w:rsidR="004D0BDD" w:rsidRPr="007C1F48">
        <w:rPr>
          <w:rFonts w:ascii="Times New Roman" w:eastAsia="Calibri" w:hAnsi="Times New Roman"/>
          <w:sz w:val="28"/>
          <w:szCs w:val="28"/>
        </w:rPr>
        <w:t>рублей</w:t>
      </w:r>
      <w:r w:rsidRPr="007C1F48">
        <w:rPr>
          <w:rFonts w:ascii="Times New Roman" w:eastAsia="Calibri" w:hAnsi="Times New Roman"/>
          <w:sz w:val="28"/>
          <w:szCs w:val="28"/>
        </w:rPr>
        <w:t xml:space="preserve">, что составляет </w:t>
      </w:r>
      <w:r w:rsidR="00907119" w:rsidRPr="007C1F48">
        <w:rPr>
          <w:rFonts w:ascii="Times New Roman" w:eastAsia="Calibri" w:hAnsi="Times New Roman"/>
          <w:sz w:val="28"/>
          <w:szCs w:val="28"/>
        </w:rPr>
        <w:t>9</w:t>
      </w:r>
      <w:r w:rsidR="00D33145" w:rsidRPr="007C1F48">
        <w:rPr>
          <w:rFonts w:ascii="Times New Roman" w:eastAsia="Calibri" w:hAnsi="Times New Roman"/>
          <w:sz w:val="28"/>
          <w:szCs w:val="28"/>
        </w:rPr>
        <w:t>3</w:t>
      </w:r>
      <w:r w:rsidR="00907119" w:rsidRPr="007C1F48">
        <w:rPr>
          <w:rFonts w:ascii="Times New Roman" w:eastAsia="Calibri" w:hAnsi="Times New Roman"/>
          <w:sz w:val="28"/>
          <w:szCs w:val="28"/>
        </w:rPr>
        <w:t>,</w:t>
      </w:r>
      <w:r w:rsidR="00D33145" w:rsidRPr="007C1F48">
        <w:rPr>
          <w:rFonts w:ascii="Times New Roman" w:eastAsia="Calibri" w:hAnsi="Times New Roman"/>
          <w:sz w:val="28"/>
          <w:szCs w:val="28"/>
        </w:rPr>
        <w:t>2</w:t>
      </w:r>
      <w:r w:rsidR="00EB6BED" w:rsidRPr="007C1F48">
        <w:rPr>
          <w:rFonts w:ascii="Times New Roman" w:eastAsia="Calibri" w:hAnsi="Times New Roman"/>
          <w:sz w:val="28"/>
          <w:szCs w:val="28"/>
        </w:rPr>
        <w:t xml:space="preserve"> </w:t>
      </w:r>
      <w:r w:rsidR="00A67E9A" w:rsidRPr="007C1F48">
        <w:rPr>
          <w:rFonts w:ascii="Times New Roman" w:eastAsia="Calibri" w:hAnsi="Times New Roman"/>
          <w:sz w:val="28"/>
          <w:szCs w:val="28"/>
        </w:rPr>
        <w:t xml:space="preserve">% от плана на </w:t>
      </w:r>
      <w:r w:rsidRPr="007C1F48">
        <w:rPr>
          <w:rFonts w:ascii="Times New Roman" w:eastAsia="Calibri" w:hAnsi="Times New Roman"/>
          <w:sz w:val="28"/>
          <w:szCs w:val="28"/>
        </w:rPr>
        <w:t>201</w:t>
      </w:r>
      <w:r w:rsidR="00D33145" w:rsidRPr="007C1F48">
        <w:rPr>
          <w:rFonts w:ascii="Times New Roman" w:eastAsia="Calibri" w:hAnsi="Times New Roman"/>
          <w:sz w:val="28"/>
          <w:szCs w:val="28"/>
        </w:rPr>
        <w:t>8</w:t>
      </w:r>
      <w:r w:rsidRPr="007C1F48">
        <w:rPr>
          <w:rFonts w:ascii="Times New Roman" w:eastAsia="Calibri" w:hAnsi="Times New Roman"/>
          <w:sz w:val="28"/>
          <w:szCs w:val="28"/>
        </w:rPr>
        <w:t xml:space="preserve"> года.</w:t>
      </w:r>
    </w:p>
    <w:p w:rsidR="002B7D5F" w:rsidRPr="007C1F48" w:rsidRDefault="002B7D5F" w:rsidP="002B7D5F">
      <w:pPr>
        <w:spacing w:after="0" w:line="240" w:lineRule="auto"/>
        <w:ind w:firstLine="708"/>
        <w:jc w:val="both"/>
        <w:rPr>
          <w:rFonts w:ascii="Times New Roman" w:eastAsia="Calibri" w:hAnsi="Times New Roman"/>
          <w:sz w:val="28"/>
          <w:szCs w:val="28"/>
        </w:rPr>
      </w:pPr>
      <w:r w:rsidRPr="007C1F48">
        <w:rPr>
          <w:rFonts w:ascii="Times New Roman" w:eastAsia="Calibri" w:hAnsi="Times New Roman"/>
          <w:sz w:val="28"/>
          <w:szCs w:val="28"/>
        </w:rPr>
        <w:t>В рамках муниципальной программы реализованы следующие мероприятия:</w:t>
      </w:r>
    </w:p>
    <w:p w:rsidR="002B7D5F" w:rsidRPr="007C1F48" w:rsidRDefault="002B7D5F" w:rsidP="002B7D5F">
      <w:pPr>
        <w:spacing w:after="0" w:line="240" w:lineRule="auto"/>
        <w:ind w:firstLine="708"/>
        <w:jc w:val="both"/>
        <w:rPr>
          <w:rFonts w:ascii="Times New Roman" w:eastAsia="Calibri" w:hAnsi="Times New Roman"/>
          <w:sz w:val="28"/>
          <w:szCs w:val="28"/>
        </w:rPr>
      </w:pPr>
      <w:r w:rsidRPr="007C1F48">
        <w:rPr>
          <w:rFonts w:ascii="Times New Roman" w:eastAsia="Calibri" w:hAnsi="Times New Roman"/>
          <w:sz w:val="28"/>
          <w:szCs w:val="28"/>
        </w:rPr>
        <w:t>1.Создание условий для предоставления транспортных услуг населению и организация транспортного обслуживания населения в границах городского округа. Мероприятие включает в себя:</w:t>
      </w:r>
    </w:p>
    <w:p w:rsidR="002B7D5F" w:rsidRPr="007C1F48" w:rsidRDefault="002B7D5F" w:rsidP="002B7D5F">
      <w:pPr>
        <w:spacing w:after="0" w:line="240" w:lineRule="auto"/>
        <w:ind w:firstLine="708"/>
        <w:jc w:val="both"/>
        <w:rPr>
          <w:rFonts w:ascii="Times New Roman" w:eastAsia="Calibri" w:hAnsi="Times New Roman"/>
          <w:sz w:val="28"/>
          <w:szCs w:val="28"/>
        </w:rPr>
      </w:pPr>
      <w:r w:rsidRPr="007C1F48">
        <w:rPr>
          <w:rFonts w:ascii="Times New Roman" w:eastAsia="Calibri" w:hAnsi="Times New Roman"/>
          <w:sz w:val="28"/>
          <w:szCs w:val="28"/>
        </w:rPr>
        <w:t>-организацию транспортного обслуживания населения, в том числе отдельным категориям граждан по бесплатному проезду в автомобильном транспорте общего пользования по городским маршрутам, проходящим в пределах границ города Нефтеюганска. Исполнено – 218 708,558 тыс. руб., что составляет 99,4 % от плана на год;</w:t>
      </w:r>
    </w:p>
    <w:p w:rsidR="002B7D5F" w:rsidRPr="007C1F48" w:rsidRDefault="002B7D5F" w:rsidP="002B7D5F">
      <w:pPr>
        <w:spacing w:after="0" w:line="240" w:lineRule="auto"/>
        <w:ind w:firstLine="708"/>
        <w:jc w:val="both"/>
        <w:rPr>
          <w:rFonts w:ascii="Times New Roman" w:eastAsia="Calibri" w:hAnsi="Times New Roman"/>
          <w:sz w:val="28"/>
          <w:szCs w:val="28"/>
        </w:rPr>
      </w:pPr>
      <w:r w:rsidRPr="007C1F48">
        <w:rPr>
          <w:rFonts w:ascii="Times New Roman" w:eastAsia="Calibri" w:hAnsi="Times New Roman"/>
          <w:sz w:val="28"/>
          <w:szCs w:val="28"/>
        </w:rPr>
        <w:t>-осуществление регулярных перевозок пассажиров и багажа автомобильным транспортом общего пользования по регулируемым тарифам по ежегодным сезонным автобусным маршрутам до садовых, огороднических и дачных товариществ период оказания услуг с 13.05.2018 по 30.09.2018. Исполнено - 8 221,789 тыс. руб., что составляет 100 % от плана на год.</w:t>
      </w:r>
    </w:p>
    <w:p w:rsidR="002B7D5F" w:rsidRPr="007C1F48" w:rsidRDefault="002B7D5F" w:rsidP="002B7D5F">
      <w:pPr>
        <w:spacing w:after="0" w:line="240" w:lineRule="auto"/>
        <w:ind w:firstLine="708"/>
        <w:jc w:val="both"/>
        <w:rPr>
          <w:rFonts w:ascii="Times New Roman" w:eastAsia="Calibri" w:hAnsi="Times New Roman"/>
          <w:sz w:val="28"/>
          <w:szCs w:val="28"/>
        </w:rPr>
      </w:pPr>
      <w:r w:rsidRPr="007C1F48">
        <w:rPr>
          <w:rFonts w:ascii="Times New Roman" w:eastAsia="Calibri" w:hAnsi="Times New Roman"/>
          <w:sz w:val="28"/>
          <w:szCs w:val="28"/>
        </w:rPr>
        <w:t>2.Дорожная деятельность в отношении автомобильных дорог местного значения в границах города Нефтеюганска. В 2018 году в рамках данного мероприятия выполнено:</w:t>
      </w:r>
    </w:p>
    <w:p w:rsidR="002B7D5F" w:rsidRPr="007C1F48" w:rsidRDefault="002B7D5F" w:rsidP="002B7D5F">
      <w:pPr>
        <w:spacing w:after="0" w:line="240" w:lineRule="auto"/>
        <w:ind w:firstLine="708"/>
        <w:jc w:val="both"/>
        <w:rPr>
          <w:rFonts w:ascii="Times New Roman" w:eastAsia="Calibri" w:hAnsi="Times New Roman"/>
          <w:sz w:val="28"/>
          <w:szCs w:val="28"/>
        </w:rPr>
      </w:pPr>
      <w:r w:rsidRPr="007C1F48">
        <w:rPr>
          <w:rFonts w:ascii="Times New Roman" w:eastAsia="Calibri" w:hAnsi="Times New Roman"/>
          <w:sz w:val="28"/>
          <w:szCs w:val="28"/>
        </w:rPr>
        <w:lastRenderedPageBreak/>
        <w:t xml:space="preserve">-Ремонт автодороги общего пользования местного значения по улице Гагарина (на участке от </w:t>
      </w:r>
      <w:proofErr w:type="spellStart"/>
      <w:r w:rsidRPr="007C1F48">
        <w:rPr>
          <w:rFonts w:ascii="Times New Roman" w:eastAsia="Calibri" w:hAnsi="Times New Roman"/>
          <w:sz w:val="28"/>
          <w:szCs w:val="28"/>
        </w:rPr>
        <w:t>ул.Нефтяников</w:t>
      </w:r>
      <w:proofErr w:type="spellEnd"/>
      <w:r w:rsidRPr="007C1F48">
        <w:rPr>
          <w:rFonts w:ascii="Times New Roman" w:eastAsia="Calibri" w:hAnsi="Times New Roman"/>
          <w:sz w:val="28"/>
          <w:szCs w:val="28"/>
        </w:rPr>
        <w:t xml:space="preserve"> ПК 0+000 до </w:t>
      </w:r>
      <w:proofErr w:type="spellStart"/>
      <w:proofErr w:type="gramStart"/>
      <w:r w:rsidRPr="007C1F48">
        <w:rPr>
          <w:rFonts w:ascii="Times New Roman" w:eastAsia="Calibri" w:hAnsi="Times New Roman"/>
          <w:sz w:val="28"/>
          <w:szCs w:val="28"/>
        </w:rPr>
        <w:t>ул.Набережная</w:t>
      </w:r>
      <w:proofErr w:type="spellEnd"/>
      <w:r w:rsidRPr="007C1F48">
        <w:rPr>
          <w:rFonts w:ascii="Times New Roman" w:eastAsia="Calibri" w:hAnsi="Times New Roman"/>
          <w:sz w:val="28"/>
          <w:szCs w:val="28"/>
        </w:rPr>
        <w:t xml:space="preserve">  ПК</w:t>
      </w:r>
      <w:proofErr w:type="gramEnd"/>
      <w:r w:rsidRPr="007C1F48">
        <w:rPr>
          <w:rFonts w:ascii="Times New Roman" w:eastAsia="Calibri" w:hAnsi="Times New Roman"/>
          <w:sz w:val="28"/>
          <w:szCs w:val="28"/>
        </w:rPr>
        <w:t xml:space="preserve"> 1+176) - 14 667,411 тыс. руб.;</w:t>
      </w:r>
    </w:p>
    <w:p w:rsidR="002B7D5F" w:rsidRPr="007C1F48" w:rsidRDefault="002B7D5F" w:rsidP="002B7D5F">
      <w:pPr>
        <w:spacing w:after="0" w:line="240" w:lineRule="auto"/>
        <w:ind w:firstLine="708"/>
        <w:jc w:val="both"/>
        <w:rPr>
          <w:rFonts w:ascii="Times New Roman" w:eastAsia="Calibri" w:hAnsi="Times New Roman"/>
          <w:sz w:val="28"/>
          <w:szCs w:val="28"/>
        </w:rPr>
      </w:pPr>
      <w:r w:rsidRPr="007C1F48">
        <w:rPr>
          <w:rFonts w:ascii="Times New Roman" w:eastAsia="Calibri" w:hAnsi="Times New Roman"/>
          <w:sz w:val="28"/>
          <w:szCs w:val="28"/>
        </w:rPr>
        <w:t>-Ремонт автодороги общего пользования местного значения по ул. Молодежная (на участке от ул. Мамонтовская до ул. Набережная) - 16 652,366 тыс. руб.;</w:t>
      </w:r>
    </w:p>
    <w:p w:rsidR="002B7D5F" w:rsidRPr="007C1F48" w:rsidRDefault="002B7D5F" w:rsidP="002B7D5F">
      <w:pPr>
        <w:spacing w:after="0" w:line="240" w:lineRule="auto"/>
        <w:ind w:firstLine="708"/>
        <w:jc w:val="both"/>
        <w:rPr>
          <w:rFonts w:ascii="Times New Roman" w:eastAsia="Calibri" w:hAnsi="Times New Roman"/>
          <w:sz w:val="28"/>
          <w:szCs w:val="28"/>
        </w:rPr>
      </w:pPr>
      <w:r w:rsidRPr="007C1F48">
        <w:rPr>
          <w:rFonts w:ascii="Times New Roman" w:eastAsia="Calibri" w:hAnsi="Times New Roman"/>
          <w:sz w:val="28"/>
          <w:szCs w:val="28"/>
        </w:rPr>
        <w:t xml:space="preserve">-Ремонт автодороги общего пользования местного значения по улице Нефтяников (на участке от </w:t>
      </w:r>
      <w:proofErr w:type="spellStart"/>
      <w:r w:rsidRPr="007C1F48">
        <w:rPr>
          <w:rFonts w:ascii="Times New Roman" w:eastAsia="Calibri" w:hAnsi="Times New Roman"/>
          <w:sz w:val="28"/>
          <w:szCs w:val="28"/>
        </w:rPr>
        <w:t>ул.Сургутская</w:t>
      </w:r>
      <w:proofErr w:type="spellEnd"/>
      <w:r w:rsidRPr="007C1F48">
        <w:rPr>
          <w:rFonts w:ascii="Times New Roman" w:eastAsia="Calibri" w:hAnsi="Times New Roman"/>
          <w:sz w:val="28"/>
          <w:szCs w:val="28"/>
        </w:rPr>
        <w:t xml:space="preserve"> ПК 0+060 до </w:t>
      </w:r>
      <w:proofErr w:type="spellStart"/>
      <w:r w:rsidRPr="007C1F48">
        <w:rPr>
          <w:rFonts w:ascii="Times New Roman" w:eastAsia="Calibri" w:hAnsi="Times New Roman"/>
          <w:sz w:val="28"/>
          <w:szCs w:val="28"/>
        </w:rPr>
        <w:t>ул.Ленина</w:t>
      </w:r>
      <w:proofErr w:type="spellEnd"/>
      <w:r w:rsidRPr="007C1F48">
        <w:rPr>
          <w:rFonts w:ascii="Times New Roman" w:eastAsia="Calibri" w:hAnsi="Times New Roman"/>
          <w:sz w:val="28"/>
          <w:szCs w:val="28"/>
        </w:rPr>
        <w:t xml:space="preserve"> ПК 1+580) -   16 722,754 тыс. руб.;</w:t>
      </w:r>
    </w:p>
    <w:p w:rsidR="002B7D5F" w:rsidRPr="007C1F48" w:rsidRDefault="002B7D5F" w:rsidP="002B7D5F">
      <w:pPr>
        <w:spacing w:after="0" w:line="240" w:lineRule="auto"/>
        <w:ind w:firstLine="708"/>
        <w:jc w:val="both"/>
        <w:rPr>
          <w:rFonts w:ascii="Times New Roman" w:eastAsia="Calibri" w:hAnsi="Times New Roman"/>
          <w:sz w:val="28"/>
          <w:szCs w:val="28"/>
        </w:rPr>
      </w:pPr>
      <w:r w:rsidRPr="007C1F48">
        <w:rPr>
          <w:rFonts w:ascii="Times New Roman" w:eastAsia="Calibri" w:hAnsi="Times New Roman"/>
          <w:sz w:val="28"/>
          <w:szCs w:val="28"/>
        </w:rPr>
        <w:t xml:space="preserve">-Ремонт автодороги общего пользования местного значения по улице Нефтяников (на участке от ул. Аржанова ПК 3+116 до </w:t>
      </w:r>
      <w:proofErr w:type="spellStart"/>
      <w:r w:rsidRPr="007C1F48">
        <w:rPr>
          <w:rFonts w:ascii="Times New Roman" w:eastAsia="Calibri" w:hAnsi="Times New Roman"/>
          <w:sz w:val="28"/>
          <w:szCs w:val="28"/>
        </w:rPr>
        <w:t>ул.В.Петухова</w:t>
      </w:r>
      <w:proofErr w:type="spellEnd"/>
      <w:r w:rsidRPr="007C1F48">
        <w:rPr>
          <w:rFonts w:ascii="Times New Roman" w:eastAsia="Calibri" w:hAnsi="Times New Roman"/>
          <w:sz w:val="28"/>
          <w:szCs w:val="28"/>
        </w:rPr>
        <w:t xml:space="preserve"> ПК 3+508) - 4 881,156 тыс. руб.;</w:t>
      </w:r>
    </w:p>
    <w:p w:rsidR="002B7D5F" w:rsidRPr="007C1F48" w:rsidRDefault="002B7D5F" w:rsidP="002B7D5F">
      <w:pPr>
        <w:spacing w:after="0" w:line="240" w:lineRule="auto"/>
        <w:ind w:firstLine="708"/>
        <w:jc w:val="both"/>
        <w:rPr>
          <w:rFonts w:ascii="Times New Roman" w:eastAsia="Calibri" w:hAnsi="Times New Roman"/>
          <w:sz w:val="28"/>
          <w:szCs w:val="28"/>
        </w:rPr>
      </w:pPr>
      <w:r w:rsidRPr="007C1F48">
        <w:rPr>
          <w:rFonts w:ascii="Times New Roman" w:eastAsia="Calibri" w:hAnsi="Times New Roman"/>
          <w:sz w:val="28"/>
          <w:szCs w:val="28"/>
        </w:rPr>
        <w:t xml:space="preserve">-Ремонт автодороги общего пользования местного значения по улице Усть-Балыкская (на участке от </w:t>
      </w:r>
      <w:proofErr w:type="spellStart"/>
      <w:r w:rsidRPr="007C1F48">
        <w:rPr>
          <w:rFonts w:ascii="Times New Roman" w:eastAsia="Calibri" w:hAnsi="Times New Roman"/>
          <w:sz w:val="28"/>
          <w:szCs w:val="28"/>
        </w:rPr>
        <w:t>ул.Парковая</w:t>
      </w:r>
      <w:proofErr w:type="spellEnd"/>
      <w:r w:rsidRPr="007C1F48">
        <w:rPr>
          <w:rFonts w:ascii="Times New Roman" w:eastAsia="Calibri" w:hAnsi="Times New Roman"/>
          <w:sz w:val="28"/>
          <w:szCs w:val="28"/>
        </w:rPr>
        <w:t xml:space="preserve"> ПК 0+445 до </w:t>
      </w:r>
      <w:proofErr w:type="spellStart"/>
      <w:r w:rsidRPr="007C1F48">
        <w:rPr>
          <w:rFonts w:ascii="Times New Roman" w:eastAsia="Calibri" w:hAnsi="Times New Roman"/>
          <w:sz w:val="28"/>
          <w:szCs w:val="28"/>
        </w:rPr>
        <w:t>ул.Жилая</w:t>
      </w:r>
      <w:proofErr w:type="spellEnd"/>
      <w:r w:rsidRPr="007C1F48">
        <w:rPr>
          <w:rFonts w:ascii="Times New Roman" w:eastAsia="Calibri" w:hAnsi="Times New Roman"/>
          <w:sz w:val="28"/>
          <w:szCs w:val="28"/>
        </w:rPr>
        <w:t xml:space="preserve"> ПК 0+980) - 6 338,798 тыс. руб.;</w:t>
      </w:r>
    </w:p>
    <w:p w:rsidR="002B7D5F" w:rsidRPr="007C1F48" w:rsidRDefault="002B7D5F" w:rsidP="002B7D5F">
      <w:pPr>
        <w:spacing w:after="0" w:line="240" w:lineRule="auto"/>
        <w:ind w:firstLine="708"/>
        <w:jc w:val="both"/>
        <w:rPr>
          <w:rFonts w:ascii="Times New Roman" w:eastAsia="Calibri" w:hAnsi="Times New Roman"/>
          <w:sz w:val="28"/>
          <w:szCs w:val="28"/>
        </w:rPr>
      </w:pPr>
      <w:r w:rsidRPr="007C1F48">
        <w:rPr>
          <w:rFonts w:ascii="Times New Roman" w:eastAsia="Calibri" w:hAnsi="Times New Roman"/>
          <w:sz w:val="28"/>
          <w:szCs w:val="28"/>
        </w:rPr>
        <w:t>-Ремонт автодороги общего пользования местного значения по улице Парковая (на участке ПК 3+522 до ПК 4+217) - 8 428,199 тыс. руб.;</w:t>
      </w:r>
    </w:p>
    <w:p w:rsidR="002B7D5F" w:rsidRPr="007C1F48" w:rsidRDefault="002B7D5F" w:rsidP="002B7D5F">
      <w:pPr>
        <w:spacing w:after="0" w:line="240" w:lineRule="auto"/>
        <w:ind w:firstLine="708"/>
        <w:jc w:val="both"/>
        <w:rPr>
          <w:rFonts w:ascii="Times New Roman" w:eastAsia="Calibri" w:hAnsi="Times New Roman"/>
          <w:sz w:val="28"/>
          <w:szCs w:val="28"/>
        </w:rPr>
      </w:pPr>
      <w:r w:rsidRPr="007C1F48">
        <w:rPr>
          <w:rFonts w:ascii="Times New Roman" w:eastAsia="Calibri" w:hAnsi="Times New Roman"/>
          <w:sz w:val="28"/>
          <w:szCs w:val="28"/>
        </w:rPr>
        <w:t>-Ремонт автодороги общего пользования местного значения по улице Набережная (на участке ПК 0+613 до ПК 0+711) - 1 233,036 тыс. руб.;</w:t>
      </w:r>
    </w:p>
    <w:p w:rsidR="002B7D5F" w:rsidRPr="007C1F48" w:rsidRDefault="002B7D5F" w:rsidP="002B7D5F">
      <w:pPr>
        <w:spacing w:after="0" w:line="240" w:lineRule="auto"/>
        <w:ind w:firstLine="708"/>
        <w:jc w:val="both"/>
        <w:rPr>
          <w:rFonts w:ascii="Times New Roman" w:eastAsia="Calibri" w:hAnsi="Times New Roman"/>
          <w:sz w:val="28"/>
          <w:szCs w:val="28"/>
        </w:rPr>
      </w:pPr>
      <w:r w:rsidRPr="007C1F48">
        <w:rPr>
          <w:rFonts w:ascii="Times New Roman" w:eastAsia="Calibri" w:hAnsi="Times New Roman"/>
          <w:sz w:val="28"/>
          <w:szCs w:val="28"/>
        </w:rPr>
        <w:t xml:space="preserve">-Ремонт автодороги общего пользования местного значения по </w:t>
      </w:r>
      <w:proofErr w:type="spellStart"/>
      <w:r w:rsidRPr="007C1F48">
        <w:rPr>
          <w:rFonts w:ascii="Times New Roman" w:eastAsia="Calibri" w:hAnsi="Times New Roman"/>
          <w:sz w:val="28"/>
          <w:szCs w:val="28"/>
        </w:rPr>
        <w:t>ул.Сургутская</w:t>
      </w:r>
      <w:proofErr w:type="spellEnd"/>
      <w:r w:rsidRPr="007C1F48">
        <w:rPr>
          <w:rFonts w:ascii="Times New Roman" w:eastAsia="Calibri" w:hAnsi="Times New Roman"/>
          <w:sz w:val="28"/>
          <w:szCs w:val="28"/>
        </w:rPr>
        <w:t xml:space="preserve"> (на участке от </w:t>
      </w:r>
      <w:proofErr w:type="spellStart"/>
      <w:r w:rsidRPr="007C1F48">
        <w:rPr>
          <w:rFonts w:ascii="Times New Roman" w:eastAsia="Calibri" w:hAnsi="Times New Roman"/>
          <w:sz w:val="28"/>
          <w:szCs w:val="28"/>
        </w:rPr>
        <w:t>ул.Жилая</w:t>
      </w:r>
      <w:proofErr w:type="spellEnd"/>
      <w:r w:rsidRPr="007C1F48">
        <w:rPr>
          <w:rFonts w:ascii="Times New Roman" w:eastAsia="Calibri" w:hAnsi="Times New Roman"/>
          <w:sz w:val="28"/>
          <w:szCs w:val="28"/>
        </w:rPr>
        <w:t xml:space="preserve"> ПК 2+070 до </w:t>
      </w:r>
      <w:proofErr w:type="spellStart"/>
      <w:r w:rsidRPr="007C1F48">
        <w:rPr>
          <w:rFonts w:ascii="Times New Roman" w:eastAsia="Calibri" w:hAnsi="Times New Roman"/>
          <w:sz w:val="28"/>
          <w:szCs w:val="28"/>
        </w:rPr>
        <w:t>ул.Парковая</w:t>
      </w:r>
      <w:proofErr w:type="spellEnd"/>
      <w:r w:rsidRPr="007C1F48">
        <w:rPr>
          <w:rFonts w:ascii="Times New Roman" w:eastAsia="Calibri" w:hAnsi="Times New Roman"/>
          <w:sz w:val="28"/>
          <w:szCs w:val="28"/>
        </w:rPr>
        <w:t xml:space="preserve"> ПК 2+725) -      7 974,453 тыс. руб.</w:t>
      </w:r>
    </w:p>
    <w:p w:rsidR="002B7D5F" w:rsidRPr="007C1F48" w:rsidRDefault="002B7D5F" w:rsidP="002B7D5F">
      <w:pPr>
        <w:spacing w:after="0" w:line="240" w:lineRule="auto"/>
        <w:ind w:firstLine="708"/>
        <w:jc w:val="both"/>
        <w:rPr>
          <w:rFonts w:ascii="Times New Roman" w:eastAsia="Calibri" w:hAnsi="Times New Roman"/>
          <w:sz w:val="28"/>
          <w:szCs w:val="28"/>
        </w:rPr>
      </w:pPr>
      <w:r w:rsidRPr="007C1F48">
        <w:rPr>
          <w:rFonts w:ascii="Times New Roman" w:eastAsia="Calibri" w:hAnsi="Times New Roman"/>
          <w:sz w:val="28"/>
          <w:szCs w:val="28"/>
        </w:rPr>
        <w:t>3.Содержание автомобильных дорог общего пользования местного значения и средств организации дорожного движения. Исполнено -  220 060,820 тыс. руб., что составляет 99,16 % от плана на год. Мероприятие включает в себя:</w:t>
      </w:r>
    </w:p>
    <w:p w:rsidR="002B7D5F" w:rsidRPr="007C1F48" w:rsidRDefault="002B7D5F" w:rsidP="002B7D5F">
      <w:pPr>
        <w:spacing w:after="0" w:line="240" w:lineRule="auto"/>
        <w:ind w:firstLine="708"/>
        <w:jc w:val="both"/>
        <w:rPr>
          <w:rFonts w:ascii="Times New Roman" w:eastAsia="Calibri" w:hAnsi="Times New Roman"/>
          <w:sz w:val="28"/>
          <w:szCs w:val="28"/>
        </w:rPr>
      </w:pPr>
      <w:r w:rsidRPr="007C1F48">
        <w:rPr>
          <w:rFonts w:ascii="Times New Roman" w:eastAsia="Calibri" w:hAnsi="Times New Roman"/>
          <w:sz w:val="28"/>
          <w:szCs w:val="28"/>
        </w:rPr>
        <w:t>-Содержание дорог общего пользования местного значения, возмещение затрат по техническому обслуживанию и содержанию светофорного хозяйства, оплата пот</w:t>
      </w:r>
      <w:r w:rsidR="006E3908" w:rsidRPr="007C1F48">
        <w:rPr>
          <w:rFonts w:ascii="Times New Roman" w:eastAsia="Calibri" w:hAnsi="Times New Roman"/>
          <w:sz w:val="28"/>
          <w:szCs w:val="28"/>
        </w:rPr>
        <w:t>ребления электроэнергии на них. И</w:t>
      </w:r>
      <w:r w:rsidRPr="007C1F48">
        <w:rPr>
          <w:rFonts w:ascii="Times New Roman" w:eastAsia="Calibri" w:hAnsi="Times New Roman"/>
          <w:sz w:val="28"/>
          <w:szCs w:val="28"/>
        </w:rPr>
        <w:t>сполнено – 214 700,820 тыс. руб</w:t>
      </w:r>
      <w:r w:rsidR="006E3908" w:rsidRPr="007C1F48">
        <w:rPr>
          <w:rFonts w:ascii="Times New Roman" w:eastAsia="Calibri" w:hAnsi="Times New Roman"/>
          <w:sz w:val="28"/>
          <w:szCs w:val="28"/>
        </w:rPr>
        <w:t>.</w:t>
      </w:r>
      <w:r w:rsidRPr="007C1F48">
        <w:rPr>
          <w:rFonts w:ascii="Times New Roman" w:eastAsia="Calibri" w:hAnsi="Times New Roman"/>
          <w:sz w:val="28"/>
          <w:szCs w:val="28"/>
        </w:rPr>
        <w:t>, что составляет 99,39 % – финансирование мероприятий осуществлялось по фактически оказанным и принятым работам (услугам);</w:t>
      </w:r>
    </w:p>
    <w:p w:rsidR="002B7D5F" w:rsidRPr="007C1F48" w:rsidRDefault="002B7D5F" w:rsidP="002B7D5F">
      <w:pPr>
        <w:spacing w:after="0" w:line="240" w:lineRule="auto"/>
        <w:ind w:firstLine="708"/>
        <w:jc w:val="both"/>
        <w:rPr>
          <w:rFonts w:ascii="Times New Roman" w:eastAsia="Calibri" w:hAnsi="Times New Roman"/>
          <w:sz w:val="28"/>
          <w:szCs w:val="28"/>
        </w:rPr>
      </w:pPr>
      <w:r w:rsidRPr="007C1F48">
        <w:rPr>
          <w:rFonts w:ascii="Times New Roman" w:eastAsia="Calibri" w:hAnsi="Times New Roman"/>
          <w:sz w:val="28"/>
          <w:szCs w:val="28"/>
        </w:rPr>
        <w:t>-Разработка комплексной схемы по организации дорожного движения города Нефтеюганска - 4 200,000 тыс. руб</w:t>
      </w:r>
      <w:r w:rsidR="006E3908" w:rsidRPr="007C1F48">
        <w:rPr>
          <w:rFonts w:ascii="Times New Roman" w:eastAsia="Calibri" w:hAnsi="Times New Roman"/>
          <w:sz w:val="28"/>
          <w:szCs w:val="28"/>
        </w:rPr>
        <w:t>.</w:t>
      </w:r>
      <w:r w:rsidRPr="007C1F48">
        <w:rPr>
          <w:rFonts w:ascii="Times New Roman" w:eastAsia="Calibri" w:hAnsi="Times New Roman"/>
          <w:sz w:val="28"/>
          <w:szCs w:val="28"/>
        </w:rPr>
        <w:t>, работы выполнены в полном объеме;</w:t>
      </w:r>
    </w:p>
    <w:p w:rsidR="002B7D5F" w:rsidRPr="007C1F48" w:rsidRDefault="002B7D5F" w:rsidP="002B7D5F">
      <w:pPr>
        <w:spacing w:after="0" w:line="240" w:lineRule="auto"/>
        <w:ind w:firstLine="708"/>
        <w:jc w:val="both"/>
        <w:rPr>
          <w:rFonts w:ascii="Times New Roman" w:eastAsia="Calibri" w:hAnsi="Times New Roman"/>
          <w:sz w:val="28"/>
          <w:szCs w:val="28"/>
        </w:rPr>
      </w:pPr>
      <w:r w:rsidRPr="007C1F48">
        <w:rPr>
          <w:rFonts w:ascii="Times New Roman" w:eastAsia="Calibri" w:hAnsi="Times New Roman"/>
          <w:sz w:val="28"/>
          <w:szCs w:val="28"/>
        </w:rPr>
        <w:t xml:space="preserve">-Проведение оценки технического состояния автомобильных дорог - </w:t>
      </w:r>
      <w:r w:rsidR="006E3908" w:rsidRPr="007C1F48">
        <w:rPr>
          <w:rFonts w:ascii="Times New Roman" w:eastAsia="Calibri" w:hAnsi="Times New Roman"/>
          <w:sz w:val="28"/>
          <w:szCs w:val="28"/>
        </w:rPr>
        <w:t xml:space="preserve">             </w:t>
      </w:r>
      <w:r w:rsidRPr="007C1F48">
        <w:rPr>
          <w:rFonts w:ascii="Times New Roman" w:eastAsia="Calibri" w:hAnsi="Times New Roman"/>
          <w:sz w:val="28"/>
          <w:szCs w:val="28"/>
        </w:rPr>
        <w:t>1 705,565 тыс. руб</w:t>
      </w:r>
      <w:r w:rsidR="006E3908" w:rsidRPr="007C1F48">
        <w:rPr>
          <w:rFonts w:ascii="Times New Roman" w:eastAsia="Calibri" w:hAnsi="Times New Roman"/>
          <w:sz w:val="28"/>
          <w:szCs w:val="28"/>
        </w:rPr>
        <w:t>.</w:t>
      </w:r>
      <w:r w:rsidRPr="007C1F48">
        <w:rPr>
          <w:rFonts w:ascii="Times New Roman" w:eastAsia="Calibri" w:hAnsi="Times New Roman"/>
          <w:sz w:val="28"/>
          <w:szCs w:val="28"/>
        </w:rPr>
        <w:t xml:space="preserve">, работы выполнены в полном объеме. </w:t>
      </w:r>
    </w:p>
    <w:p w:rsidR="002B7D5F" w:rsidRPr="007C1F48" w:rsidRDefault="002B7D5F" w:rsidP="002B7D5F">
      <w:pPr>
        <w:spacing w:after="0" w:line="240" w:lineRule="auto"/>
        <w:ind w:firstLine="708"/>
        <w:jc w:val="both"/>
        <w:rPr>
          <w:rFonts w:ascii="Times New Roman" w:eastAsia="Calibri" w:hAnsi="Times New Roman"/>
          <w:sz w:val="28"/>
          <w:szCs w:val="28"/>
        </w:rPr>
      </w:pPr>
      <w:r w:rsidRPr="007C1F48">
        <w:rPr>
          <w:rFonts w:ascii="Times New Roman" w:eastAsia="Calibri" w:hAnsi="Times New Roman"/>
          <w:sz w:val="28"/>
          <w:szCs w:val="28"/>
        </w:rPr>
        <w:t>Во исполнения пункта 2 перечня поручений Президента Российской Федерации от 20.02.2015 № Пр-287 выполнены следующие мероприятия: обустроено 64 пешеходных перехода техническими средствами организации дорожного движения, в том числе 6 вблизи образовательных учреждений, установлены дорожные знаки 5.19.1 (5.19.2) на выносных консолях над проезжей частью на многополосных участках автодорог, установлены пешеходные ограждения в близи образовательных учреждений, установлен светофор типа Т.7 на нерегулируемом пешеходном переходе МБОУ СОШ №7. Выполнены работы на сумму 7 303,467 тыс. руб.</w:t>
      </w:r>
    </w:p>
    <w:p w:rsidR="002B7D5F" w:rsidRPr="007C1F48" w:rsidRDefault="006E3908" w:rsidP="0038056E">
      <w:pPr>
        <w:spacing w:after="0" w:line="240" w:lineRule="auto"/>
        <w:ind w:firstLine="708"/>
        <w:jc w:val="both"/>
        <w:rPr>
          <w:rFonts w:ascii="Times New Roman" w:hAnsi="Times New Roman"/>
          <w:b/>
          <w:sz w:val="28"/>
          <w:szCs w:val="28"/>
        </w:rPr>
      </w:pPr>
      <w:r w:rsidRPr="007C1F48">
        <w:rPr>
          <w:rFonts w:ascii="Times New Roman" w:eastAsia="Calibri" w:hAnsi="Times New Roman"/>
          <w:sz w:val="28"/>
          <w:szCs w:val="28"/>
        </w:rPr>
        <w:t>Не полное исполнение составило по следующим мероприятиям:</w:t>
      </w:r>
    </w:p>
    <w:p w:rsidR="002B7D5F" w:rsidRPr="007C1F48" w:rsidRDefault="002B7D5F" w:rsidP="002B7D5F">
      <w:pPr>
        <w:pStyle w:val="210"/>
        <w:ind w:firstLine="709"/>
        <w:jc w:val="both"/>
        <w:rPr>
          <w:rFonts w:ascii="Times New Roman" w:hAnsi="Times New Roman" w:cs="Calibri"/>
        </w:rPr>
      </w:pPr>
      <w:r w:rsidRPr="007C1F48">
        <w:rPr>
          <w:rFonts w:ascii="Times New Roman" w:hAnsi="Times New Roman" w:cs="Calibri"/>
        </w:rPr>
        <w:lastRenderedPageBreak/>
        <w:t xml:space="preserve">-Ремонт автомобильной дороги </w:t>
      </w:r>
      <w:proofErr w:type="spellStart"/>
      <w:r w:rsidRPr="007C1F48">
        <w:rPr>
          <w:rFonts w:ascii="Times New Roman" w:hAnsi="Times New Roman" w:cs="Calibri"/>
        </w:rPr>
        <w:t>ул.Молодёжная</w:t>
      </w:r>
      <w:proofErr w:type="spellEnd"/>
      <w:r w:rsidRPr="007C1F48">
        <w:rPr>
          <w:rFonts w:ascii="Times New Roman" w:hAnsi="Times New Roman" w:cs="Calibri"/>
        </w:rPr>
        <w:t xml:space="preserve"> (от </w:t>
      </w:r>
      <w:proofErr w:type="spellStart"/>
      <w:r w:rsidRPr="007C1F48">
        <w:rPr>
          <w:rFonts w:ascii="Times New Roman" w:hAnsi="Times New Roman" w:cs="Calibri"/>
        </w:rPr>
        <w:t>ул.Парковая</w:t>
      </w:r>
      <w:proofErr w:type="spellEnd"/>
      <w:r w:rsidRPr="007C1F48">
        <w:rPr>
          <w:rFonts w:ascii="Times New Roman" w:hAnsi="Times New Roman" w:cs="Calibri"/>
        </w:rPr>
        <w:t xml:space="preserve"> ПК 0+000 до ул. Набережная ПК 1+335) - было произведено кассовое замещение средств за счет средств окружного бюджета и доли софинансирования местного бюджета. Кассовое замещение произведено 26 декабря 2018 года. Денежные средства будут направлены на другие мероприятия;</w:t>
      </w:r>
    </w:p>
    <w:p w:rsidR="002B7D5F" w:rsidRPr="007C1F48" w:rsidRDefault="002B7D5F" w:rsidP="002B7D5F">
      <w:pPr>
        <w:pStyle w:val="210"/>
        <w:ind w:firstLine="709"/>
        <w:jc w:val="both"/>
        <w:rPr>
          <w:rFonts w:ascii="Times New Roman" w:hAnsi="Times New Roman" w:cs="Calibri"/>
        </w:rPr>
      </w:pPr>
      <w:r w:rsidRPr="007C1F48">
        <w:rPr>
          <w:rFonts w:ascii="Times New Roman" w:hAnsi="Times New Roman" w:cs="Calibri"/>
        </w:rPr>
        <w:t>-Автодорога общего пользования местного значения по улице Набережная на участке (от ПК 0+613 до ПК 0+711) - было произведено кассовое замещение средств за счет средств окружного бюджета и доли софинансирования местного бюджета. Кассовое замещение произведено 26 декабря 2018 года. Денежные средства будут направлены на другие мероприятия;</w:t>
      </w:r>
    </w:p>
    <w:p w:rsidR="002B7D5F" w:rsidRPr="007C1F48" w:rsidRDefault="002B7D5F" w:rsidP="002B7D5F">
      <w:pPr>
        <w:pStyle w:val="210"/>
        <w:ind w:firstLine="709"/>
        <w:jc w:val="both"/>
        <w:rPr>
          <w:rFonts w:ascii="Times New Roman" w:hAnsi="Times New Roman" w:cs="Calibri"/>
        </w:rPr>
      </w:pPr>
      <w:r w:rsidRPr="007C1F48">
        <w:rPr>
          <w:rFonts w:ascii="Times New Roman" w:hAnsi="Times New Roman" w:cs="Calibri"/>
        </w:rPr>
        <w:t xml:space="preserve">-(ПИР) Автодорога по ул. Нефтяников (участок от ул. Романа </w:t>
      </w:r>
      <w:proofErr w:type="spellStart"/>
      <w:r w:rsidRPr="007C1F48">
        <w:rPr>
          <w:rFonts w:ascii="Times New Roman" w:hAnsi="Times New Roman" w:cs="Calibri"/>
        </w:rPr>
        <w:t>Кузоваткина</w:t>
      </w:r>
      <w:proofErr w:type="spellEnd"/>
      <w:r w:rsidRPr="007C1F48">
        <w:rPr>
          <w:rFonts w:ascii="Times New Roman" w:hAnsi="Times New Roman" w:cs="Calibri"/>
        </w:rPr>
        <w:t xml:space="preserve"> до ул. Набережная) - с "ООО "</w:t>
      </w:r>
      <w:proofErr w:type="spellStart"/>
      <w:r w:rsidRPr="007C1F48">
        <w:rPr>
          <w:rFonts w:ascii="Times New Roman" w:hAnsi="Times New Roman" w:cs="Calibri"/>
        </w:rPr>
        <w:t>ТехноСтройПроект</w:t>
      </w:r>
      <w:proofErr w:type="spellEnd"/>
      <w:r w:rsidRPr="007C1F48">
        <w:rPr>
          <w:rFonts w:ascii="Times New Roman" w:hAnsi="Times New Roman" w:cs="Calibri"/>
        </w:rPr>
        <w:t>" (</w:t>
      </w:r>
      <w:proofErr w:type="spellStart"/>
      <w:r w:rsidRPr="007C1F48">
        <w:rPr>
          <w:rFonts w:ascii="Times New Roman" w:hAnsi="Times New Roman" w:cs="Calibri"/>
        </w:rPr>
        <w:t>г.Тюмень</w:t>
      </w:r>
      <w:proofErr w:type="spellEnd"/>
      <w:r w:rsidRPr="007C1F48">
        <w:rPr>
          <w:rFonts w:ascii="Times New Roman" w:hAnsi="Times New Roman" w:cs="Calibri"/>
        </w:rPr>
        <w:t>) на сумму 6 000,00 тыс. руб. заключен контракт от 22.05.2018. Выполнение 220 дней (до 29.12.2018). Оплата только по итогам завершения работ, т.е. после 100% исполнения контракта. ПСД на экспертизе;</w:t>
      </w:r>
    </w:p>
    <w:p w:rsidR="002B7D5F" w:rsidRPr="007C1F48" w:rsidRDefault="002B7D5F" w:rsidP="002B7D5F">
      <w:pPr>
        <w:pStyle w:val="210"/>
        <w:ind w:firstLine="709"/>
        <w:jc w:val="both"/>
        <w:rPr>
          <w:rFonts w:ascii="Times New Roman" w:hAnsi="Times New Roman" w:cs="Calibri"/>
        </w:rPr>
      </w:pPr>
      <w:r w:rsidRPr="007C1F48">
        <w:rPr>
          <w:rFonts w:ascii="Times New Roman" w:hAnsi="Times New Roman" w:cs="Calibri"/>
        </w:rPr>
        <w:t xml:space="preserve">-(ПИР) Автодорога по ул. Набережная (участок от </w:t>
      </w:r>
      <w:proofErr w:type="spellStart"/>
      <w:r w:rsidRPr="007C1F48">
        <w:rPr>
          <w:rFonts w:ascii="Times New Roman" w:hAnsi="Times New Roman" w:cs="Calibri"/>
        </w:rPr>
        <w:t>ул.Романа</w:t>
      </w:r>
      <w:proofErr w:type="spellEnd"/>
      <w:r w:rsidRPr="007C1F48">
        <w:rPr>
          <w:rFonts w:ascii="Times New Roman" w:hAnsi="Times New Roman" w:cs="Calibri"/>
        </w:rPr>
        <w:t xml:space="preserve"> </w:t>
      </w:r>
      <w:proofErr w:type="spellStart"/>
      <w:r w:rsidRPr="007C1F48">
        <w:rPr>
          <w:rFonts w:ascii="Times New Roman" w:hAnsi="Times New Roman" w:cs="Calibri"/>
        </w:rPr>
        <w:t>Кузоваткина</w:t>
      </w:r>
      <w:proofErr w:type="spellEnd"/>
      <w:r w:rsidRPr="007C1F48">
        <w:rPr>
          <w:rFonts w:ascii="Times New Roman" w:hAnsi="Times New Roman" w:cs="Calibri"/>
        </w:rPr>
        <w:t xml:space="preserve"> до </w:t>
      </w:r>
      <w:proofErr w:type="spellStart"/>
      <w:r w:rsidRPr="007C1F48">
        <w:rPr>
          <w:rFonts w:ascii="Times New Roman" w:hAnsi="Times New Roman" w:cs="Calibri"/>
        </w:rPr>
        <w:t>ул.Нефтяников</w:t>
      </w:r>
      <w:proofErr w:type="spellEnd"/>
      <w:r w:rsidRPr="007C1F48">
        <w:rPr>
          <w:rFonts w:ascii="Times New Roman" w:hAnsi="Times New Roman" w:cs="Calibri"/>
        </w:rPr>
        <w:t>) - с "ООО "</w:t>
      </w:r>
      <w:proofErr w:type="spellStart"/>
      <w:r w:rsidRPr="007C1F48">
        <w:rPr>
          <w:rFonts w:ascii="Times New Roman" w:hAnsi="Times New Roman" w:cs="Calibri"/>
        </w:rPr>
        <w:t>ТехноСтройПроект</w:t>
      </w:r>
      <w:proofErr w:type="spellEnd"/>
      <w:r w:rsidRPr="007C1F48">
        <w:rPr>
          <w:rFonts w:ascii="Times New Roman" w:hAnsi="Times New Roman" w:cs="Calibri"/>
        </w:rPr>
        <w:t>" (</w:t>
      </w:r>
      <w:proofErr w:type="spellStart"/>
      <w:r w:rsidRPr="007C1F48">
        <w:rPr>
          <w:rFonts w:ascii="Times New Roman" w:hAnsi="Times New Roman" w:cs="Calibri"/>
        </w:rPr>
        <w:t>г.Тюмень</w:t>
      </w:r>
      <w:proofErr w:type="spellEnd"/>
      <w:r w:rsidRPr="007C1F48">
        <w:rPr>
          <w:rFonts w:ascii="Times New Roman" w:hAnsi="Times New Roman" w:cs="Calibri"/>
        </w:rPr>
        <w:t>) на сумму 6 000,00 тыс. руб. заключен контракт от 22.05.2018. Выполнение 220 дней (до 29.12.2018). Оплата только по итогам завершения работ, т.е. после 100% исполнения контракта. ПСД на экспертизе;</w:t>
      </w:r>
    </w:p>
    <w:p w:rsidR="002B7D5F" w:rsidRPr="007C1F48" w:rsidRDefault="002B7D5F" w:rsidP="002B7D5F">
      <w:pPr>
        <w:pStyle w:val="210"/>
        <w:ind w:firstLine="709"/>
        <w:jc w:val="both"/>
        <w:rPr>
          <w:rFonts w:ascii="Times New Roman" w:hAnsi="Times New Roman" w:cs="Calibri"/>
        </w:rPr>
      </w:pPr>
      <w:r w:rsidRPr="007C1F48">
        <w:rPr>
          <w:rFonts w:ascii="Times New Roman" w:hAnsi="Times New Roman" w:cs="Calibri"/>
        </w:rPr>
        <w:t xml:space="preserve">-Автодорога по ул. Нефтяников (от </w:t>
      </w:r>
      <w:proofErr w:type="spellStart"/>
      <w:r w:rsidRPr="007C1F48">
        <w:rPr>
          <w:rFonts w:ascii="Times New Roman" w:hAnsi="Times New Roman" w:cs="Calibri"/>
        </w:rPr>
        <w:t>ул.Сургутская</w:t>
      </w:r>
      <w:proofErr w:type="spellEnd"/>
      <w:r w:rsidRPr="007C1F48">
        <w:rPr>
          <w:rFonts w:ascii="Times New Roman" w:hAnsi="Times New Roman" w:cs="Calibri"/>
        </w:rPr>
        <w:t xml:space="preserve"> до ул. Пойменная) (участок от </w:t>
      </w:r>
      <w:proofErr w:type="spellStart"/>
      <w:r w:rsidRPr="007C1F48">
        <w:rPr>
          <w:rFonts w:ascii="Times New Roman" w:hAnsi="Times New Roman" w:cs="Calibri"/>
        </w:rPr>
        <w:t>ул.Юганская</w:t>
      </w:r>
      <w:proofErr w:type="spellEnd"/>
      <w:r w:rsidRPr="007C1F48">
        <w:rPr>
          <w:rFonts w:ascii="Times New Roman" w:hAnsi="Times New Roman" w:cs="Calibri"/>
        </w:rPr>
        <w:t xml:space="preserve"> до ул. Усть-Балыкская) - 01.07.2018 с ОАО "ЮТЭК-РС" заключен договор №НФ-45.19, исполнение до 31.01.2019;</w:t>
      </w:r>
    </w:p>
    <w:p w:rsidR="00E31AB2" w:rsidRPr="007C1F48" w:rsidRDefault="002B7D5F" w:rsidP="002B7D5F">
      <w:pPr>
        <w:pStyle w:val="210"/>
        <w:ind w:firstLine="709"/>
        <w:jc w:val="both"/>
        <w:rPr>
          <w:rFonts w:ascii="Times New Roman" w:hAnsi="Times New Roman" w:cs="Calibri"/>
        </w:rPr>
      </w:pPr>
      <w:r w:rsidRPr="007C1F48">
        <w:rPr>
          <w:rFonts w:ascii="Times New Roman" w:hAnsi="Times New Roman" w:cs="Calibri"/>
        </w:rPr>
        <w:t>-Дорога №5 (</w:t>
      </w:r>
      <w:proofErr w:type="spellStart"/>
      <w:r w:rsidRPr="007C1F48">
        <w:rPr>
          <w:rFonts w:ascii="Times New Roman" w:hAnsi="Times New Roman" w:cs="Calibri"/>
        </w:rPr>
        <w:t>ул.Киевская</w:t>
      </w:r>
      <w:proofErr w:type="spellEnd"/>
      <w:r w:rsidRPr="007C1F48">
        <w:rPr>
          <w:rFonts w:ascii="Times New Roman" w:hAnsi="Times New Roman" w:cs="Calibri"/>
        </w:rPr>
        <w:t xml:space="preserve"> (от </w:t>
      </w:r>
      <w:proofErr w:type="spellStart"/>
      <w:r w:rsidRPr="007C1F48">
        <w:rPr>
          <w:rFonts w:ascii="Times New Roman" w:hAnsi="Times New Roman" w:cs="Calibri"/>
        </w:rPr>
        <w:t>ул.Парковая</w:t>
      </w:r>
      <w:proofErr w:type="spellEnd"/>
      <w:r w:rsidRPr="007C1F48">
        <w:rPr>
          <w:rFonts w:ascii="Times New Roman" w:hAnsi="Times New Roman" w:cs="Calibri"/>
        </w:rPr>
        <w:t xml:space="preserve"> до ул. Объездная-1) (участок от ул. Парковая до </w:t>
      </w:r>
      <w:proofErr w:type="spellStart"/>
      <w:r w:rsidRPr="007C1F48">
        <w:rPr>
          <w:rFonts w:ascii="Times New Roman" w:hAnsi="Times New Roman" w:cs="Calibri"/>
        </w:rPr>
        <w:t>ул.Жилая</w:t>
      </w:r>
      <w:proofErr w:type="spellEnd"/>
      <w:r w:rsidRPr="007C1F48">
        <w:rPr>
          <w:rFonts w:ascii="Times New Roman" w:hAnsi="Times New Roman" w:cs="Calibri"/>
        </w:rPr>
        <w:t>) - с ООО "РОСИНЖТРАНСПРОЕКТ" (</w:t>
      </w:r>
      <w:proofErr w:type="spellStart"/>
      <w:r w:rsidRPr="007C1F48">
        <w:rPr>
          <w:rFonts w:ascii="Times New Roman" w:hAnsi="Times New Roman" w:cs="Calibri"/>
        </w:rPr>
        <w:t>г.Белгород</w:t>
      </w:r>
      <w:proofErr w:type="spellEnd"/>
      <w:r w:rsidRPr="007C1F48">
        <w:rPr>
          <w:rFonts w:ascii="Times New Roman" w:hAnsi="Times New Roman" w:cs="Calibri"/>
        </w:rPr>
        <w:t>) на сумму 1 644,13 тыс. руб. заключен контракт. Выполнение работ по 04.04.2019. Оплата только по итогам завершения работ, т.е. после 100% исполнения контракта.</w:t>
      </w:r>
    </w:p>
    <w:p w:rsidR="00671E67" w:rsidRPr="007C1F48" w:rsidRDefault="00671E67" w:rsidP="00A67E9A">
      <w:pPr>
        <w:pStyle w:val="210"/>
        <w:ind w:firstLine="709"/>
        <w:jc w:val="both"/>
        <w:rPr>
          <w:rFonts w:ascii="Times New Roman" w:hAnsi="Times New Roman"/>
          <w:sz w:val="24"/>
          <w:szCs w:val="24"/>
        </w:rPr>
      </w:pPr>
    </w:p>
    <w:p w:rsidR="002E2C78" w:rsidRPr="007C1F48" w:rsidRDefault="002E2C78" w:rsidP="002E2C78">
      <w:pPr>
        <w:spacing w:after="0" w:line="240" w:lineRule="auto"/>
        <w:ind w:right="-1"/>
        <w:jc w:val="both"/>
        <w:rPr>
          <w:rFonts w:ascii="Times New Roman" w:hAnsi="Times New Roman"/>
          <w:b/>
          <w:sz w:val="28"/>
          <w:szCs w:val="28"/>
        </w:rPr>
      </w:pPr>
      <w:r w:rsidRPr="007C1F48">
        <w:rPr>
          <w:rFonts w:ascii="Times New Roman" w:hAnsi="Times New Roman" w:cs="Times New Roman"/>
          <w:b/>
          <w:sz w:val="28"/>
          <w:szCs w:val="28"/>
        </w:rPr>
        <w:t>2.</w:t>
      </w:r>
      <w:r w:rsidRPr="007C1F48">
        <w:rPr>
          <w:rFonts w:ascii="Times New Roman" w:hAnsi="Times New Roman"/>
          <w:b/>
          <w:sz w:val="28"/>
          <w:szCs w:val="28"/>
        </w:rPr>
        <w:t>3.3</w:t>
      </w:r>
      <w:r w:rsidRPr="007C1F48">
        <w:rPr>
          <w:rFonts w:ascii="Times New Roman" w:hAnsi="Times New Roman" w:cs="Times New Roman"/>
          <w:b/>
          <w:sz w:val="28"/>
          <w:szCs w:val="28"/>
        </w:rPr>
        <w:t>.</w:t>
      </w:r>
      <w:r w:rsidRPr="007C1F48">
        <w:rPr>
          <w:rFonts w:ascii="Times New Roman" w:hAnsi="Times New Roman"/>
          <w:b/>
          <w:sz w:val="28"/>
          <w:szCs w:val="28"/>
        </w:rPr>
        <w:t xml:space="preserve"> Муниципальная программа «Обеспечение доступным и комфортным жильем жителей города Нефтеюганска в 2014-2020 годах»</w:t>
      </w:r>
    </w:p>
    <w:p w:rsidR="007D3802" w:rsidRPr="007C1F48" w:rsidRDefault="002E2C78" w:rsidP="00FA47B0">
      <w:pPr>
        <w:spacing w:after="0" w:line="240" w:lineRule="auto"/>
        <w:ind w:firstLine="708"/>
        <w:jc w:val="both"/>
        <w:rPr>
          <w:rFonts w:ascii="Times New Roman" w:eastAsia="Calibri" w:hAnsi="Times New Roman"/>
          <w:b/>
          <w:sz w:val="24"/>
          <w:szCs w:val="24"/>
        </w:rPr>
      </w:pPr>
      <w:r w:rsidRPr="007C1F48">
        <w:rPr>
          <w:rFonts w:ascii="Times New Roman" w:hAnsi="Times New Roman"/>
          <w:sz w:val="28"/>
          <w:szCs w:val="28"/>
        </w:rPr>
        <w:t xml:space="preserve">В рамках реализации муниципальной программы предусмотрено финансирование в сумме </w:t>
      </w:r>
      <w:r w:rsidR="008444C7" w:rsidRPr="007C1F48">
        <w:rPr>
          <w:rFonts w:ascii="Times New Roman" w:hAnsi="Times New Roman"/>
          <w:sz w:val="28"/>
          <w:szCs w:val="28"/>
        </w:rPr>
        <w:t>1 952 357,893</w:t>
      </w:r>
      <w:r w:rsidR="00EB6BED" w:rsidRPr="007C1F48">
        <w:rPr>
          <w:rFonts w:ascii="Times New Roman" w:hAnsi="Times New Roman"/>
          <w:sz w:val="28"/>
          <w:szCs w:val="28"/>
        </w:rPr>
        <w:t xml:space="preserve"> </w:t>
      </w:r>
      <w:r w:rsidR="00141F91" w:rsidRPr="007C1F48">
        <w:rPr>
          <w:rFonts w:ascii="Times New Roman" w:hAnsi="Times New Roman"/>
          <w:sz w:val="28"/>
          <w:szCs w:val="28"/>
        </w:rPr>
        <w:t xml:space="preserve">тыс. </w:t>
      </w:r>
      <w:r w:rsidR="004D0BDD" w:rsidRPr="007C1F48">
        <w:rPr>
          <w:rFonts w:ascii="Times New Roman" w:hAnsi="Times New Roman"/>
          <w:sz w:val="28"/>
          <w:szCs w:val="28"/>
        </w:rPr>
        <w:t>рублей</w:t>
      </w:r>
      <w:r w:rsidRPr="007C1F48">
        <w:rPr>
          <w:rFonts w:ascii="Times New Roman" w:hAnsi="Times New Roman"/>
          <w:sz w:val="28"/>
          <w:szCs w:val="28"/>
        </w:rPr>
        <w:t xml:space="preserve">, </w:t>
      </w:r>
      <w:r w:rsidRPr="007C1F48">
        <w:rPr>
          <w:rFonts w:ascii="Times New Roman" w:eastAsia="Calibri" w:hAnsi="Times New Roman"/>
          <w:sz w:val="28"/>
          <w:szCs w:val="28"/>
        </w:rPr>
        <w:t xml:space="preserve">фактически исполнено </w:t>
      </w:r>
      <w:r w:rsidR="008444C7" w:rsidRPr="007C1F48">
        <w:rPr>
          <w:rFonts w:ascii="Times New Roman" w:eastAsia="Calibri" w:hAnsi="Times New Roman"/>
          <w:sz w:val="28"/>
          <w:szCs w:val="28"/>
        </w:rPr>
        <w:t>1 272 680,253</w:t>
      </w:r>
      <w:r w:rsidR="00EB6BED" w:rsidRPr="007C1F48">
        <w:rPr>
          <w:rFonts w:ascii="Times New Roman" w:eastAsia="Calibri" w:hAnsi="Times New Roman"/>
          <w:sz w:val="28"/>
          <w:szCs w:val="28"/>
        </w:rPr>
        <w:t xml:space="preserve"> </w:t>
      </w:r>
      <w:r w:rsidRPr="007C1F48">
        <w:rPr>
          <w:rFonts w:ascii="Times New Roman" w:eastAsia="Calibri" w:hAnsi="Times New Roman"/>
          <w:sz w:val="28"/>
          <w:szCs w:val="28"/>
        </w:rPr>
        <w:t xml:space="preserve">тыс. </w:t>
      </w:r>
      <w:r w:rsidR="004D0BDD" w:rsidRPr="007C1F48">
        <w:rPr>
          <w:rFonts w:ascii="Times New Roman" w:eastAsia="Calibri" w:hAnsi="Times New Roman"/>
          <w:sz w:val="28"/>
          <w:szCs w:val="28"/>
        </w:rPr>
        <w:t>рублей</w:t>
      </w:r>
      <w:r w:rsidRPr="007C1F48">
        <w:rPr>
          <w:rFonts w:ascii="Times New Roman" w:eastAsia="Calibri" w:hAnsi="Times New Roman"/>
          <w:sz w:val="28"/>
          <w:szCs w:val="28"/>
        </w:rPr>
        <w:t xml:space="preserve">, что составляет </w:t>
      </w:r>
      <w:r w:rsidR="008444C7" w:rsidRPr="007C1F48">
        <w:rPr>
          <w:rFonts w:ascii="Times New Roman" w:eastAsia="Calibri" w:hAnsi="Times New Roman"/>
          <w:sz w:val="28"/>
          <w:szCs w:val="28"/>
        </w:rPr>
        <w:t>65,2</w:t>
      </w:r>
      <w:r w:rsidRPr="007C1F48">
        <w:rPr>
          <w:rFonts w:ascii="Times New Roman" w:eastAsia="Calibri" w:hAnsi="Times New Roman"/>
          <w:sz w:val="28"/>
          <w:szCs w:val="28"/>
        </w:rPr>
        <w:t>% от плана на 201</w:t>
      </w:r>
      <w:r w:rsidR="008444C7" w:rsidRPr="007C1F48">
        <w:rPr>
          <w:rFonts w:ascii="Times New Roman" w:eastAsia="Calibri" w:hAnsi="Times New Roman"/>
          <w:sz w:val="28"/>
          <w:szCs w:val="28"/>
        </w:rPr>
        <w:t>8</w:t>
      </w:r>
      <w:r w:rsidRPr="007C1F48">
        <w:rPr>
          <w:rFonts w:ascii="Times New Roman" w:eastAsia="Calibri" w:hAnsi="Times New Roman"/>
          <w:sz w:val="28"/>
          <w:szCs w:val="28"/>
        </w:rPr>
        <w:t xml:space="preserve"> год.</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i/>
          <w:sz w:val="28"/>
          <w:szCs w:val="28"/>
          <w:u w:val="single"/>
        </w:rPr>
      </w:pPr>
      <w:r w:rsidRPr="007C1F48">
        <w:rPr>
          <w:rFonts w:ascii="Times New Roman" w:hAnsi="Times New Roman" w:cs="Times New Roman"/>
          <w:i/>
          <w:sz w:val="28"/>
          <w:szCs w:val="28"/>
          <w:u w:val="single"/>
        </w:rPr>
        <w:t>Подпрограмма I «Содействие развитию градостроительной деятельности»</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1.В области градостроительной деятельности проведены следующие мероприятия:</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-Картографические работы для подготовки градостроительных планов земельных участков;</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-Утверждены: </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1)Внесение изменений в документ территориального планирования «Генеральный план города Нефтеюганска»; </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-изменения границ функциональных зон, для обеспечения устойчивого развития территорий города и с учетом предложений заинтересованных лиц;</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lastRenderedPageBreak/>
        <w:t>-уточнения границ функциональных зон по границам земельных участков, поставленных на кадастровый учет.</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2) Внесение изменений в Правила землепользования и застройки города Нефтеюганска.</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в целях приведения Правил в соответствие с действующим законодательством (изменения в </w:t>
      </w:r>
      <w:proofErr w:type="spellStart"/>
      <w:proofErr w:type="gramStart"/>
      <w:r w:rsidRPr="007C1F48">
        <w:rPr>
          <w:rFonts w:ascii="Times New Roman" w:hAnsi="Times New Roman" w:cs="Times New Roman"/>
          <w:sz w:val="28"/>
          <w:szCs w:val="28"/>
        </w:rPr>
        <w:t>град.кодекс</w:t>
      </w:r>
      <w:proofErr w:type="spellEnd"/>
      <w:proofErr w:type="gramEnd"/>
      <w:r w:rsidRPr="007C1F48">
        <w:rPr>
          <w:rFonts w:ascii="Times New Roman" w:hAnsi="Times New Roman" w:cs="Times New Roman"/>
          <w:sz w:val="28"/>
          <w:szCs w:val="28"/>
        </w:rPr>
        <w:t>) и в соответствие документу территориального планирования «Генеральный план города Нефтеюганска»;</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Также изменения границ территориальных зон для обеспечения устойчивого развития территорий города с учетом предложений, заинтересованных физических и юридических лиц;</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-уточнения границ территориальных зон по границам земельных участков, поставленных на кадастровый учет;</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-уточнения зон с особыми условиями использования территории (сан. -защитные, охранные зоны от объектов инженерной инфраструктуры).</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Выполнены работы:</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по внесению изменений в проект планировки и проект межевания части территории микрорайона 6 в целях увеличения проектной мощности общеобразовательной школы на 1200 мест и жилищного строительства (по проекту проведены публичные слушания, планируется утверждение);</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-проекта внесения изменений в проект планировки территории города Нефтеюганска (красные линии), утвержденный постановлением администрации города Нефтеюганска от 08.09.2010 № 2448 (с изм. от 27.03.2014 № 315-п) (далее – Проект) в части земельных участков, расположенных на территории микрорайона 11А города Нефтеюганска по заявлениям физических лиц.</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 -по подготовке документации по планировке территории микрорайона 11А города Нефтеюганска (проекта планировки и проекта межевания территории).</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Заключен муниципальный контракт по выполнению работ по подготовке предложений об определении границ зон затопления, подтопления и сведений о границах такой зоны на территории </w:t>
      </w:r>
      <w:proofErr w:type="spellStart"/>
      <w:r w:rsidRPr="007C1F48">
        <w:rPr>
          <w:rFonts w:ascii="Times New Roman" w:hAnsi="Times New Roman" w:cs="Times New Roman"/>
          <w:sz w:val="28"/>
          <w:szCs w:val="28"/>
        </w:rPr>
        <w:t>г.Нефтеюганска</w:t>
      </w:r>
      <w:proofErr w:type="spellEnd"/>
      <w:r w:rsidRPr="007C1F48">
        <w:rPr>
          <w:rFonts w:ascii="Times New Roman" w:hAnsi="Times New Roman" w:cs="Times New Roman"/>
          <w:sz w:val="28"/>
          <w:szCs w:val="28"/>
        </w:rPr>
        <w:t>.</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i/>
          <w:sz w:val="28"/>
          <w:szCs w:val="28"/>
          <w:u w:val="single"/>
        </w:rPr>
      </w:pPr>
      <w:r w:rsidRPr="007C1F48">
        <w:rPr>
          <w:rFonts w:ascii="Times New Roman" w:hAnsi="Times New Roman" w:cs="Times New Roman"/>
          <w:i/>
          <w:sz w:val="28"/>
          <w:szCs w:val="28"/>
          <w:u w:val="single"/>
        </w:rPr>
        <w:t>Подпрограмма II «Содействие развитию жилищного строительства на 2014-2020 годы»</w:t>
      </w:r>
    </w:p>
    <w:p w:rsidR="00AB2708" w:rsidRPr="007C1F48" w:rsidRDefault="0002227A"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1.</w:t>
      </w:r>
      <w:r w:rsidR="00AB2708" w:rsidRPr="007C1F48">
        <w:rPr>
          <w:rFonts w:ascii="Times New Roman" w:hAnsi="Times New Roman" w:cs="Times New Roman"/>
          <w:sz w:val="28"/>
          <w:szCs w:val="28"/>
        </w:rPr>
        <w:t>По проектированию и строительству систем инженерной инфраструктуры в целях обеспечения инженерной подготовки земельных участков для жилищного строительства ведутся проектно-изыскательские работы по следующим объектам:</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-«Инженерное обеспечение 17 микрорайона </w:t>
      </w:r>
      <w:proofErr w:type="spellStart"/>
      <w:r w:rsidRPr="007C1F48">
        <w:rPr>
          <w:rFonts w:ascii="Times New Roman" w:hAnsi="Times New Roman" w:cs="Times New Roman"/>
          <w:sz w:val="28"/>
          <w:szCs w:val="28"/>
        </w:rPr>
        <w:t>г.Нефтеюганска</w:t>
      </w:r>
      <w:proofErr w:type="spellEnd"/>
      <w:r w:rsidRPr="007C1F48">
        <w:rPr>
          <w:rFonts w:ascii="Times New Roman" w:hAnsi="Times New Roman" w:cs="Times New Roman"/>
          <w:sz w:val="28"/>
          <w:szCs w:val="28"/>
        </w:rPr>
        <w:t xml:space="preserve"> вдоль </w:t>
      </w:r>
      <w:proofErr w:type="spellStart"/>
      <w:r w:rsidRPr="007C1F48">
        <w:rPr>
          <w:rFonts w:ascii="Times New Roman" w:hAnsi="Times New Roman" w:cs="Times New Roman"/>
          <w:sz w:val="28"/>
          <w:szCs w:val="28"/>
        </w:rPr>
        <w:t>ул.Набережная</w:t>
      </w:r>
      <w:proofErr w:type="spellEnd"/>
      <w:r w:rsidRPr="007C1F48">
        <w:rPr>
          <w:rFonts w:ascii="Times New Roman" w:hAnsi="Times New Roman" w:cs="Times New Roman"/>
          <w:sz w:val="28"/>
          <w:szCs w:val="28"/>
        </w:rPr>
        <w:t xml:space="preserve"> (участок от </w:t>
      </w:r>
      <w:proofErr w:type="spellStart"/>
      <w:r w:rsidRPr="007C1F48">
        <w:rPr>
          <w:rFonts w:ascii="Times New Roman" w:hAnsi="Times New Roman" w:cs="Times New Roman"/>
          <w:sz w:val="28"/>
          <w:szCs w:val="28"/>
        </w:rPr>
        <w:t>ул.Романа</w:t>
      </w:r>
      <w:proofErr w:type="spellEnd"/>
      <w:r w:rsidRPr="007C1F48">
        <w:rPr>
          <w:rFonts w:ascii="Times New Roman" w:hAnsi="Times New Roman" w:cs="Times New Roman"/>
          <w:sz w:val="28"/>
          <w:szCs w:val="28"/>
        </w:rPr>
        <w:t xml:space="preserve"> </w:t>
      </w:r>
      <w:proofErr w:type="spellStart"/>
      <w:r w:rsidRPr="007C1F48">
        <w:rPr>
          <w:rFonts w:ascii="Times New Roman" w:hAnsi="Times New Roman" w:cs="Times New Roman"/>
          <w:sz w:val="28"/>
          <w:szCs w:val="28"/>
        </w:rPr>
        <w:t>Кузоваткина</w:t>
      </w:r>
      <w:proofErr w:type="spellEnd"/>
      <w:r w:rsidRPr="007C1F48">
        <w:rPr>
          <w:rFonts w:ascii="Times New Roman" w:hAnsi="Times New Roman" w:cs="Times New Roman"/>
          <w:sz w:val="28"/>
          <w:szCs w:val="28"/>
        </w:rPr>
        <w:t xml:space="preserve"> до </w:t>
      </w:r>
      <w:proofErr w:type="spellStart"/>
      <w:r w:rsidRPr="007C1F48">
        <w:rPr>
          <w:rFonts w:ascii="Times New Roman" w:hAnsi="Times New Roman" w:cs="Times New Roman"/>
          <w:sz w:val="28"/>
          <w:szCs w:val="28"/>
        </w:rPr>
        <w:t>ул.Нефтяников</w:t>
      </w:r>
      <w:proofErr w:type="spellEnd"/>
      <w:r w:rsidRPr="007C1F48">
        <w:rPr>
          <w:rFonts w:ascii="Times New Roman" w:hAnsi="Times New Roman" w:cs="Times New Roman"/>
          <w:sz w:val="28"/>
          <w:szCs w:val="28"/>
        </w:rPr>
        <w:t>)», завершение исполнение муниципального контракта – февраль 2019 года;</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-«Инженерное обеспечение 17 микрорайона </w:t>
      </w:r>
      <w:proofErr w:type="spellStart"/>
      <w:r w:rsidRPr="007C1F48">
        <w:rPr>
          <w:rFonts w:ascii="Times New Roman" w:hAnsi="Times New Roman" w:cs="Times New Roman"/>
          <w:sz w:val="28"/>
          <w:szCs w:val="28"/>
        </w:rPr>
        <w:t>г.Нефтеюганска</w:t>
      </w:r>
      <w:proofErr w:type="spellEnd"/>
      <w:r w:rsidRPr="007C1F48">
        <w:rPr>
          <w:rFonts w:ascii="Times New Roman" w:hAnsi="Times New Roman" w:cs="Times New Roman"/>
          <w:sz w:val="28"/>
          <w:szCs w:val="28"/>
        </w:rPr>
        <w:t xml:space="preserve"> вдоль </w:t>
      </w:r>
      <w:proofErr w:type="spellStart"/>
      <w:r w:rsidRPr="007C1F48">
        <w:rPr>
          <w:rFonts w:ascii="Times New Roman" w:hAnsi="Times New Roman" w:cs="Times New Roman"/>
          <w:sz w:val="28"/>
          <w:szCs w:val="28"/>
        </w:rPr>
        <w:t>ул.Нефтяников</w:t>
      </w:r>
      <w:proofErr w:type="spellEnd"/>
      <w:r w:rsidRPr="007C1F48">
        <w:rPr>
          <w:rFonts w:ascii="Times New Roman" w:hAnsi="Times New Roman" w:cs="Times New Roman"/>
          <w:sz w:val="28"/>
          <w:szCs w:val="28"/>
        </w:rPr>
        <w:t xml:space="preserve"> (участок от </w:t>
      </w:r>
      <w:proofErr w:type="spellStart"/>
      <w:r w:rsidRPr="007C1F48">
        <w:rPr>
          <w:rFonts w:ascii="Times New Roman" w:hAnsi="Times New Roman" w:cs="Times New Roman"/>
          <w:sz w:val="28"/>
          <w:szCs w:val="28"/>
        </w:rPr>
        <w:t>ул.Романа</w:t>
      </w:r>
      <w:proofErr w:type="spellEnd"/>
      <w:r w:rsidRPr="007C1F48">
        <w:rPr>
          <w:rFonts w:ascii="Times New Roman" w:hAnsi="Times New Roman" w:cs="Times New Roman"/>
          <w:sz w:val="28"/>
          <w:szCs w:val="28"/>
        </w:rPr>
        <w:t xml:space="preserve"> </w:t>
      </w:r>
      <w:proofErr w:type="spellStart"/>
      <w:r w:rsidRPr="007C1F48">
        <w:rPr>
          <w:rFonts w:ascii="Times New Roman" w:hAnsi="Times New Roman" w:cs="Times New Roman"/>
          <w:sz w:val="28"/>
          <w:szCs w:val="28"/>
        </w:rPr>
        <w:t>Кузоваткина</w:t>
      </w:r>
      <w:proofErr w:type="spellEnd"/>
      <w:r w:rsidRPr="007C1F48">
        <w:rPr>
          <w:rFonts w:ascii="Times New Roman" w:hAnsi="Times New Roman" w:cs="Times New Roman"/>
          <w:sz w:val="28"/>
          <w:szCs w:val="28"/>
        </w:rPr>
        <w:t xml:space="preserve"> до </w:t>
      </w:r>
      <w:proofErr w:type="spellStart"/>
      <w:r w:rsidRPr="007C1F48">
        <w:rPr>
          <w:rFonts w:ascii="Times New Roman" w:hAnsi="Times New Roman" w:cs="Times New Roman"/>
          <w:sz w:val="28"/>
          <w:szCs w:val="28"/>
        </w:rPr>
        <w:t>ул.Набережная</w:t>
      </w:r>
      <w:proofErr w:type="spellEnd"/>
      <w:r w:rsidRPr="007C1F48">
        <w:rPr>
          <w:rFonts w:ascii="Times New Roman" w:hAnsi="Times New Roman" w:cs="Times New Roman"/>
          <w:sz w:val="28"/>
          <w:szCs w:val="28"/>
        </w:rPr>
        <w:t>)», завершение исполнение муниципального контракта – февраль 2019 года.</w:t>
      </w:r>
    </w:p>
    <w:p w:rsidR="00AB2708" w:rsidRPr="007C1F48" w:rsidRDefault="0002227A"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2.</w:t>
      </w:r>
      <w:r w:rsidR="00AB2708" w:rsidRPr="007C1F48">
        <w:rPr>
          <w:rFonts w:ascii="Times New Roman" w:hAnsi="Times New Roman" w:cs="Times New Roman"/>
          <w:sz w:val="28"/>
          <w:szCs w:val="28"/>
        </w:rPr>
        <w:t xml:space="preserve">Приобретение жилых помещений для граждан, проживающих в жилых помещениях, признанных непригодными (аварийными) для проживания; состоящих на учёте, в качестве нуждающихся в жилых помещениях, </w:t>
      </w:r>
      <w:r w:rsidR="00AB2708" w:rsidRPr="007C1F48">
        <w:rPr>
          <w:rFonts w:ascii="Times New Roman" w:hAnsi="Times New Roman" w:cs="Times New Roman"/>
          <w:sz w:val="28"/>
          <w:szCs w:val="28"/>
        </w:rPr>
        <w:lastRenderedPageBreak/>
        <w:t>предоставляемых по договорам социального найма; для формирования муниципального маневренного жилищного фонда.</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В целях реализации </w:t>
      </w:r>
      <w:r w:rsidR="0002227A" w:rsidRPr="007C1F48">
        <w:rPr>
          <w:rFonts w:ascii="Times New Roman" w:hAnsi="Times New Roman" w:cs="Times New Roman"/>
          <w:sz w:val="28"/>
          <w:szCs w:val="28"/>
        </w:rPr>
        <w:t>данного</w:t>
      </w:r>
      <w:r w:rsidRPr="007C1F48">
        <w:rPr>
          <w:rFonts w:ascii="Times New Roman" w:hAnsi="Times New Roman" w:cs="Times New Roman"/>
          <w:sz w:val="28"/>
          <w:szCs w:val="28"/>
        </w:rPr>
        <w:t xml:space="preserve"> мероприятия департаментом муниципального имущества администрации города Нефтеюганска было проведено 13 конкурентных процедур на право заключения муниципальных контрактов участия в долевом строительстве жилых помещений. По результатам проведенных электронных аукционов заключено 13 муниципальных контрактов на приобретение 13 жилых помещений, общей площадью 779,40 м2 на сумму средств бюджета – 41</w:t>
      </w:r>
      <w:r w:rsidR="0002227A" w:rsidRPr="007C1F48">
        <w:rPr>
          <w:rFonts w:ascii="Times New Roman" w:hAnsi="Times New Roman" w:cs="Times New Roman"/>
          <w:sz w:val="28"/>
          <w:szCs w:val="28"/>
        </w:rPr>
        <w:t> </w:t>
      </w:r>
      <w:r w:rsidRPr="007C1F48">
        <w:rPr>
          <w:rFonts w:ascii="Times New Roman" w:hAnsi="Times New Roman" w:cs="Times New Roman"/>
          <w:sz w:val="28"/>
          <w:szCs w:val="28"/>
        </w:rPr>
        <w:t>337</w:t>
      </w:r>
      <w:r w:rsidR="0002227A" w:rsidRPr="007C1F48">
        <w:rPr>
          <w:rFonts w:ascii="Times New Roman" w:hAnsi="Times New Roman" w:cs="Times New Roman"/>
          <w:sz w:val="28"/>
          <w:szCs w:val="28"/>
        </w:rPr>
        <w:t>,</w:t>
      </w:r>
      <w:r w:rsidRPr="007C1F48">
        <w:rPr>
          <w:rFonts w:ascii="Times New Roman" w:hAnsi="Times New Roman" w:cs="Times New Roman"/>
          <w:sz w:val="28"/>
          <w:szCs w:val="28"/>
        </w:rPr>
        <w:t>037</w:t>
      </w:r>
      <w:r w:rsidR="0002227A" w:rsidRPr="007C1F48">
        <w:rPr>
          <w:rFonts w:ascii="Times New Roman" w:hAnsi="Times New Roman" w:cs="Times New Roman"/>
          <w:sz w:val="28"/>
          <w:szCs w:val="28"/>
        </w:rPr>
        <w:t xml:space="preserve"> тыс.</w:t>
      </w:r>
      <w:r w:rsidRPr="007C1F48">
        <w:rPr>
          <w:rFonts w:ascii="Times New Roman" w:hAnsi="Times New Roman" w:cs="Times New Roman"/>
          <w:sz w:val="28"/>
          <w:szCs w:val="28"/>
        </w:rPr>
        <w:t xml:space="preserve"> руб</w:t>
      </w:r>
      <w:r w:rsidR="0002227A" w:rsidRPr="007C1F48">
        <w:rPr>
          <w:rFonts w:ascii="Times New Roman" w:hAnsi="Times New Roman" w:cs="Times New Roman"/>
          <w:sz w:val="28"/>
          <w:szCs w:val="28"/>
        </w:rPr>
        <w:t xml:space="preserve">., </w:t>
      </w:r>
      <w:r w:rsidRPr="007C1F48">
        <w:rPr>
          <w:rFonts w:ascii="Times New Roman" w:hAnsi="Times New Roman" w:cs="Times New Roman"/>
          <w:sz w:val="28"/>
          <w:szCs w:val="28"/>
        </w:rPr>
        <w:t xml:space="preserve">в части оплаты контракты исполнены на 100 %. </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На дополнительно выделенные средства бюджета было опубликовано 41 извещение о проведении конкурентных процедур на право заключения муниципальных контрактов участия в долевом строительстве жилых помещений, общей площадью 3 057,00 м2 на сумму средств бюджета – 162</w:t>
      </w:r>
      <w:r w:rsidR="0002227A" w:rsidRPr="007C1F48">
        <w:rPr>
          <w:rFonts w:ascii="Times New Roman" w:hAnsi="Times New Roman" w:cs="Times New Roman"/>
          <w:sz w:val="28"/>
          <w:szCs w:val="28"/>
        </w:rPr>
        <w:t> </w:t>
      </w:r>
      <w:r w:rsidRPr="007C1F48">
        <w:rPr>
          <w:rFonts w:ascii="Times New Roman" w:hAnsi="Times New Roman" w:cs="Times New Roman"/>
          <w:sz w:val="28"/>
          <w:szCs w:val="28"/>
        </w:rPr>
        <w:t>134</w:t>
      </w:r>
      <w:r w:rsidR="0002227A" w:rsidRPr="007C1F48">
        <w:rPr>
          <w:rFonts w:ascii="Times New Roman" w:hAnsi="Times New Roman" w:cs="Times New Roman"/>
          <w:sz w:val="28"/>
          <w:szCs w:val="28"/>
        </w:rPr>
        <w:t>,</w:t>
      </w:r>
      <w:r w:rsidRPr="007C1F48">
        <w:rPr>
          <w:rFonts w:ascii="Times New Roman" w:hAnsi="Times New Roman" w:cs="Times New Roman"/>
          <w:sz w:val="28"/>
          <w:szCs w:val="28"/>
        </w:rPr>
        <w:t>109</w:t>
      </w:r>
      <w:r w:rsidR="0002227A" w:rsidRPr="007C1F48">
        <w:rPr>
          <w:rFonts w:ascii="Times New Roman" w:hAnsi="Times New Roman" w:cs="Times New Roman"/>
          <w:sz w:val="28"/>
          <w:szCs w:val="28"/>
        </w:rPr>
        <w:t xml:space="preserve"> тыс.</w:t>
      </w:r>
      <w:r w:rsidRPr="007C1F48">
        <w:rPr>
          <w:rFonts w:ascii="Times New Roman" w:hAnsi="Times New Roman" w:cs="Times New Roman"/>
          <w:sz w:val="28"/>
          <w:szCs w:val="28"/>
        </w:rPr>
        <w:t xml:space="preserve"> руб</w:t>
      </w:r>
      <w:r w:rsidR="0002227A" w:rsidRPr="007C1F48">
        <w:rPr>
          <w:rFonts w:ascii="Times New Roman" w:hAnsi="Times New Roman" w:cs="Times New Roman"/>
          <w:sz w:val="28"/>
          <w:szCs w:val="28"/>
        </w:rPr>
        <w:t>.</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По результатам проведенных электронных аукционов заключено 38 муниципальных контрактов на приобретение 38 жилых помещений, общей площадью 2 743,15 м2 на сумму средств бюджета – 145</w:t>
      </w:r>
      <w:r w:rsidR="00A44AD6" w:rsidRPr="007C1F48">
        <w:rPr>
          <w:rFonts w:ascii="Times New Roman" w:hAnsi="Times New Roman" w:cs="Times New Roman"/>
          <w:sz w:val="28"/>
          <w:szCs w:val="28"/>
        </w:rPr>
        <w:t> </w:t>
      </w:r>
      <w:r w:rsidRPr="007C1F48">
        <w:rPr>
          <w:rFonts w:ascii="Times New Roman" w:hAnsi="Times New Roman" w:cs="Times New Roman"/>
          <w:sz w:val="28"/>
          <w:szCs w:val="28"/>
        </w:rPr>
        <w:t>488</w:t>
      </w:r>
      <w:r w:rsidR="00A44AD6" w:rsidRPr="007C1F48">
        <w:rPr>
          <w:rFonts w:ascii="Times New Roman" w:hAnsi="Times New Roman" w:cs="Times New Roman"/>
          <w:sz w:val="28"/>
          <w:szCs w:val="28"/>
        </w:rPr>
        <w:t>,</w:t>
      </w:r>
      <w:r w:rsidRPr="007C1F48">
        <w:rPr>
          <w:rFonts w:ascii="Times New Roman" w:hAnsi="Times New Roman" w:cs="Times New Roman"/>
          <w:sz w:val="28"/>
          <w:szCs w:val="28"/>
        </w:rPr>
        <w:t>446</w:t>
      </w:r>
      <w:r w:rsidR="00A44AD6" w:rsidRPr="007C1F48">
        <w:rPr>
          <w:rFonts w:ascii="Times New Roman" w:hAnsi="Times New Roman" w:cs="Times New Roman"/>
          <w:sz w:val="28"/>
          <w:szCs w:val="28"/>
        </w:rPr>
        <w:t xml:space="preserve"> тыс.</w:t>
      </w:r>
      <w:r w:rsidRPr="007C1F48">
        <w:rPr>
          <w:rFonts w:ascii="Times New Roman" w:hAnsi="Times New Roman" w:cs="Times New Roman"/>
          <w:sz w:val="28"/>
          <w:szCs w:val="28"/>
        </w:rPr>
        <w:t xml:space="preserve"> руб</w:t>
      </w:r>
      <w:r w:rsidR="00A44AD6" w:rsidRPr="007C1F48">
        <w:rPr>
          <w:rFonts w:ascii="Times New Roman" w:hAnsi="Times New Roman" w:cs="Times New Roman"/>
          <w:sz w:val="28"/>
          <w:szCs w:val="28"/>
        </w:rPr>
        <w:t>.</w:t>
      </w:r>
      <w:r w:rsidRPr="007C1F48">
        <w:rPr>
          <w:rFonts w:ascii="Times New Roman" w:hAnsi="Times New Roman" w:cs="Times New Roman"/>
          <w:sz w:val="28"/>
          <w:szCs w:val="28"/>
        </w:rPr>
        <w:t>, в части оплаты контракты исполнены на 100 %.</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Два электронных аукциона на участие в долевом строительстве (на одну двухкомнатную и одну однокомнатную квартиру) были признаны несостоявшимся, в виду отсутствия заявок, по одному аукциону (на трехкомнатную квартиру) заявка была отклонена в связи с несоответствием заявленным требованиям в документации (не приложен документ, подтверждающий факт опубликования, размещения и (или) предоставления проектной декларации). </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По 3 несостоявшимся закупочным процедурам были внесены изменения в план график закупок (3 шт. - одна двухкомнатная, одна однокомнатная и одна трехкомнатная квартира). </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Итого в результате реализации мероприятия по приобретению жилья в рамках муниципальной программы «Обеспечение доступным и комфортным жильем жителей города Нефтеюганска в 2014-2020 годах» департаментом муниципального имущества администрации города Нефтеюганска было приобретено 54 жилых помещения общей площадью 3 730,41 м2 на сумму средств бюджета – 197</w:t>
      </w:r>
      <w:r w:rsidR="00A44AD6" w:rsidRPr="007C1F48">
        <w:rPr>
          <w:rFonts w:ascii="Times New Roman" w:hAnsi="Times New Roman" w:cs="Times New Roman"/>
          <w:sz w:val="28"/>
          <w:szCs w:val="28"/>
        </w:rPr>
        <w:t> </w:t>
      </w:r>
      <w:r w:rsidRPr="007C1F48">
        <w:rPr>
          <w:rFonts w:ascii="Times New Roman" w:hAnsi="Times New Roman" w:cs="Times New Roman"/>
          <w:sz w:val="28"/>
          <w:szCs w:val="28"/>
        </w:rPr>
        <w:t>167</w:t>
      </w:r>
      <w:r w:rsidR="00A44AD6" w:rsidRPr="007C1F48">
        <w:rPr>
          <w:rFonts w:ascii="Times New Roman" w:hAnsi="Times New Roman" w:cs="Times New Roman"/>
          <w:sz w:val="28"/>
          <w:szCs w:val="28"/>
        </w:rPr>
        <w:t>,</w:t>
      </w:r>
      <w:r w:rsidRPr="007C1F48">
        <w:rPr>
          <w:rFonts w:ascii="Times New Roman" w:hAnsi="Times New Roman" w:cs="Times New Roman"/>
          <w:sz w:val="28"/>
          <w:szCs w:val="28"/>
        </w:rPr>
        <w:t>6</w:t>
      </w:r>
      <w:r w:rsidR="00A44AD6" w:rsidRPr="007C1F48">
        <w:rPr>
          <w:rFonts w:ascii="Times New Roman" w:hAnsi="Times New Roman" w:cs="Times New Roman"/>
          <w:sz w:val="28"/>
          <w:szCs w:val="28"/>
        </w:rPr>
        <w:t xml:space="preserve">80 тыс. </w:t>
      </w:r>
      <w:r w:rsidRPr="007C1F48">
        <w:rPr>
          <w:rFonts w:ascii="Times New Roman" w:hAnsi="Times New Roman" w:cs="Times New Roman"/>
          <w:sz w:val="28"/>
          <w:szCs w:val="28"/>
        </w:rPr>
        <w:t>руб</w:t>
      </w:r>
      <w:r w:rsidR="00A44AD6" w:rsidRPr="007C1F48">
        <w:rPr>
          <w:rFonts w:ascii="Times New Roman" w:hAnsi="Times New Roman" w:cs="Times New Roman"/>
          <w:sz w:val="28"/>
          <w:szCs w:val="28"/>
        </w:rPr>
        <w:t>.</w:t>
      </w:r>
      <w:r w:rsidRPr="007C1F48">
        <w:rPr>
          <w:rFonts w:ascii="Times New Roman" w:hAnsi="Times New Roman" w:cs="Times New Roman"/>
          <w:sz w:val="28"/>
          <w:szCs w:val="28"/>
        </w:rPr>
        <w:t xml:space="preserve"> Процент освоения средств бюджета составил - 96,72 %.</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Так же в рамках муниципальной программы «Обеспечение доступным и комфортным жильем жителей города Нефтеюганска в 2014-2020 годах» были выделены средства бюджета для реализации мероприятия по ликвидации и расселению приспособленных для проживания строений, в размере - 816</w:t>
      </w:r>
      <w:r w:rsidR="00E93BB2" w:rsidRPr="007C1F48">
        <w:rPr>
          <w:rFonts w:ascii="Times New Roman" w:hAnsi="Times New Roman" w:cs="Times New Roman"/>
          <w:sz w:val="28"/>
          <w:szCs w:val="28"/>
        </w:rPr>
        <w:t> </w:t>
      </w:r>
      <w:r w:rsidRPr="007C1F48">
        <w:rPr>
          <w:rFonts w:ascii="Times New Roman" w:hAnsi="Times New Roman" w:cs="Times New Roman"/>
          <w:sz w:val="28"/>
          <w:szCs w:val="28"/>
        </w:rPr>
        <w:t>786</w:t>
      </w:r>
      <w:r w:rsidR="00E93BB2" w:rsidRPr="007C1F48">
        <w:rPr>
          <w:rFonts w:ascii="Times New Roman" w:hAnsi="Times New Roman" w:cs="Times New Roman"/>
          <w:sz w:val="28"/>
          <w:szCs w:val="28"/>
        </w:rPr>
        <w:t>,</w:t>
      </w:r>
      <w:r w:rsidRPr="007C1F48">
        <w:rPr>
          <w:rFonts w:ascii="Times New Roman" w:hAnsi="Times New Roman" w:cs="Times New Roman"/>
          <w:sz w:val="28"/>
          <w:szCs w:val="28"/>
        </w:rPr>
        <w:t xml:space="preserve">308 </w:t>
      </w:r>
      <w:proofErr w:type="spellStart"/>
      <w:r w:rsidR="00E93BB2" w:rsidRPr="007C1F48">
        <w:rPr>
          <w:rFonts w:ascii="Times New Roman" w:hAnsi="Times New Roman" w:cs="Times New Roman"/>
          <w:sz w:val="28"/>
          <w:szCs w:val="28"/>
        </w:rPr>
        <w:t>тыс.</w:t>
      </w:r>
      <w:r w:rsidRPr="007C1F48">
        <w:rPr>
          <w:rFonts w:ascii="Times New Roman" w:hAnsi="Times New Roman" w:cs="Times New Roman"/>
          <w:sz w:val="28"/>
          <w:szCs w:val="28"/>
        </w:rPr>
        <w:t>руб</w:t>
      </w:r>
      <w:proofErr w:type="spellEnd"/>
      <w:r w:rsidRPr="007C1F48">
        <w:rPr>
          <w:rFonts w:ascii="Times New Roman" w:hAnsi="Times New Roman" w:cs="Times New Roman"/>
          <w:sz w:val="28"/>
          <w:szCs w:val="28"/>
        </w:rPr>
        <w:t>.</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В целях освоения дополнительно выделенных средств бюджета муниципальным образованием город Нефтеюганск было приобретено 320 жилых помещений, общей площадью 15 273,60 м2. В части оплаты контракт исполнен на 100 %. </w:t>
      </w:r>
      <w:r w:rsidR="00E93BB2" w:rsidRPr="007C1F48">
        <w:rPr>
          <w:rFonts w:ascii="Times New Roman" w:hAnsi="Times New Roman" w:cs="Times New Roman"/>
          <w:sz w:val="28"/>
          <w:szCs w:val="28"/>
        </w:rPr>
        <w:t>Срок передачи</w:t>
      </w:r>
      <w:r w:rsidRPr="007C1F48">
        <w:rPr>
          <w:rFonts w:ascii="Times New Roman" w:hAnsi="Times New Roman" w:cs="Times New Roman"/>
          <w:sz w:val="28"/>
          <w:szCs w:val="28"/>
        </w:rPr>
        <w:t xml:space="preserve"> жилых помещений в собственность </w:t>
      </w:r>
      <w:r w:rsidRPr="007C1F48">
        <w:rPr>
          <w:rFonts w:ascii="Times New Roman" w:hAnsi="Times New Roman" w:cs="Times New Roman"/>
          <w:sz w:val="28"/>
          <w:szCs w:val="28"/>
        </w:rPr>
        <w:lastRenderedPageBreak/>
        <w:t>муниципального образования не позднее 01.04.2019.</w:t>
      </w:r>
    </w:p>
    <w:p w:rsidR="00AB2708" w:rsidRPr="007C1F48" w:rsidRDefault="00E93BB2"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3.</w:t>
      </w:r>
      <w:r w:rsidR="00AB2708" w:rsidRPr="007C1F48">
        <w:rPr>
          <w:rFonts w:ascii="Times New Roman" w:hAnsi="Times New Roman" w:cs="Times New Roman"/>
          <w:sz w:val="28"/>
          <w:szCs w:val="28"/>
        </w:rPr>
        <w:t>Выплата возмещения за изымаемые земельные участки и расположенные на них объекты недвижимого имущества.</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Постановлением администрации города Нефтеюганска от 21.10.2016               № 970-п принято решение об изъятии для муниципальных нужд земельного участка, относящегося к категории земель населенных пунктов, с кадастровым номером 86:20:0000034:32, общей площадью 846 </w:t>
      </w:r>
      <w:proofErr w:type="spellStart"/>
      <w:proofErr w:type="gramStart"/>
      <w:r w:rsidRPr="007C1F48">
        <w:rPr>
          <w:rFonts w:ascii="Times New Roman" w:hAnsi="Times New Roman" w:cs="Times New Roman"/>
          <w:sz w:val="28"/>
          <w:szCs w:val="28"/>
        </w:rPr>
        <w:t>кв.м</w:t>
      </w:r>
      <w:proofErr w:type="spellEnd"/>
      <w:proofErr w:type="gramEnd"/>
      <w:r w:rsidRPr="007C1F48">
        <w:rPr>
          <w:rFonts w:ascii="Times New Roman" w:hAnsi="Times New Roman" w:cs="Times New Roman"/>
          <w:sz w:val="28"/>
          <w:szCs w:val="28"/>
        </w:rPr>
        <w:t>, местоположение земельного участка: г.Нефтеюганск, 11 микрорайон, жилой дом № 8, с разрешенным использованием: под многоквартирный жилой дом и жилых помещений, расположенных по адресу: г.Нефтеюганск, 11 микрорайон, дом 8.</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Вышеназванное постановление размещено на сайте органов местного самоуправления города Нефтеюганска, опубликовано в газете «Здравствуйте, </w:t>
      </w:r>
      <w:proofErr w:type="spellStart"/>
      <w:r w:rsidRPr="007C1F48">
        <w:rPr>
          <w:rFonts w:ascii="Times New Roman" w:hAnsi="Times New Roman" w:cs="Times New Roman"/>
          <w:sz w:val="28"/>
          <w:szCs w:val="28"/>
        </w:rPr>
        <w:t>нефтеюганцы</w:t>
      </w:r>
      <w:proofErr w:type="spellEnd"/>
      <w:r w:rsidRPr="007C1F48">
        <w:rPr>
          <w:rFonts w:ascii="Times New Roman" w:hAnsi="Times New Roman" w:cs="Times New Roman"/>
          <w:sz w:val="28"/>
          <w:szCs w:val="28"/>
        </w:rPr>
        <w:t xml:space="preserve">!» от 28.10.2016 № 43, копия постановления направлена в </w:t>
      </w:r>
      <w:proofErr w:type="spellStart"/>
      <w:r w:rsidRPr="007C1F48">
        <w:rPr>
          <w:rFonts w:ascii="Times New Roman" w:hAnsi="Times New Roman" w:cs="Times New Roman"/>
          <w:sz w:val="28"/>
          <w:szCs w:val="28"/>
        </w:rPr>
        <w:t>Нефтеюганский</w:t>
      </w:r>
      <w:proofErr w:type="spellEnd"/>
      <w:r w:rsidRPr="007C1F48">
        <w:rPr>
          <w:rFonts w:ascii="Times New Roman" w:hAnsi="Times New Roman" w:cs="Times New Roman"/>
          <w:sz w:val="28"/>
          <w:szCs w:val="28"/>
        </w:rPr>
        <w:t xml:space="preserve"> отдел Управления </w:t>
      </w:r>
      <w:proofErr w:type="spellStart"/>
      <w:r w:rsidRPr="007C1F48">
        <w:rPr>
          <w:rFonts w:ascii="Times New Roman" w:hAnsi="Times New Roman" w:cs="Times New Roman"/>
          <w:sz w:val="28"/>
          <w:szCs w:val="28"/>
        </w:rPr>
        <w:t>Росреестра</w:t>
      </w:r>
      <w:proofErr w:type="spellEnd"/>
      <w:r w:rsidRPr="007C1F48">
        <w:rPr>
          <w:rFonts w:ascii="Times New Roman" w:hAnsi="Times New Roman" w:cs="Times New Roman"/>
          <w:sz w:val="28"/>
          <w:szCs w:val="28"/>
        </w:rPr>
        <w:t xml:space="preserve"> по Ханты-Мансийскому автономному округу – Югре и собственникам жилых помещений.</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Осуществлены мероприятия по размещению муниципального заказа по оказанию услуг по оценке изымаемых земельных участков и расположенных на них объектов недвижимого имущества или оценке прекращаемых прав и размера убытков, причиняемых таким изъятием, в соответствии с Федеральным законом «Об оценочной деятельности в Российской Федерации».</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Размер возмещения за изымаемый земельный участок и жилое помещение (квартира), включая убытки, определен в соответствии с нормами ст.56.8 Земельного кодекса Российской Федерации, ст.32 Жилищного кодекса Российской Федерации, Федерального закона </w:t>
      </w:r>
      <w:r w:rsidR="00A72AD0" w:rsidRPr="007C1F48">
        <w:rPr>
          <w:rFonts w:ascii="Times New Roman" w:hAnsi="Times New Roman" w:cs="Times New Roman"/>
          <w:sz w:val="28"/>
          <w:szCs w:val="28"/>
        </w:rPr>
        <w:t>от 29.07.1998</w:t>
      </w:r>
      <w:r w:rsidRPr="007C1F48">
        <w:rPr>
          <w:rFonts w:ascii="Times New Roman" w:hAnsi="Times New Roman" w:cs="Times New Roman"/>
          <w:sz w:val="28"/>
          <w:szCs w:val="28"/>
        </w:rPr>
        <w:t xml:space="preserve"> года № 135-ФЗ «Об оценочной деятельности в Российской Федерации» на основании отчетов                         об определении рыночной стоимости объекта оценки. </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 соответствии с нормами ст. 56.7 ЗК департаментом муниципального имущества администрации города проведены переговоры с правообладателями изымаемой недвижимости относительно условий ее изъятия.</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Собственникам вышеназванных земельных участков и жилых помещений направлены соглашения об изъятии земельного участка и расположенного на нем объекта недвижимого имущества, отчеты об определении рыночной стоимости объекта, выписки из ЕГРН, кадастровые паспорта земельного участка, по результатам направления которых вернулись согласованные три соглашения, которые были сданы на регистрацию в </w:t>
      </w:r>
      <w:proofErr w:type="spellStart"/>
      <w:r w:rsidRPr="007C1F48">
        <w:rPr>
          <w:rFonts w:ascii="Times New Roman" w:hAnsi="Times New Roman" w:cs="Times New Roman"/>
          <w:sz w:val="28"/>
          <w:szCs w:val="28"/>
        </w:rPr>
        <w:t>Росреестр</w:t>
      </w:r>
      <w:proofErr w:type="spellEnd"/>
      <w:r w:rsidRPr="007C1F48">
        <w:rPr>
          <w:rFonts w:ascii="Times New Roman" w:hAnsi="Times New Roman" w:cs="Times New Roman"/>
          <w:sz w:val="28"/>
          <w:szCs w:val="28"/>
        </w:rPr>
        <w:t xml:space="preserve"> и по ним произведена выплата. По четырём гражданам соглашения об изъятии вернулись неподписанными, их контактные данные в департаменте отсутствовали. Департамент обратился в суд за принудительным исполнением. Решениями суда все исковые требования удовлетворены.</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Также в 2018 году были предусмотрены средства бюджета на выплату возмещения за изымаемые земельные участки и расположенные на них объекты недвижимого имущества, расположенные в 4 </w:t>
      </w:r>
      <w:proofErr w:type="spellStart"/>
      <w:r w:rsidRPr="007C1F48">
        <w:rPr>
          <w:rFonts w:ascii="Times New Roman" w:hAnsi="Times New Roman" w:cs="Times New Roman"/>
          <w:sz w:val="28"/>
          <w:szCs w:val="28"/>
        </w:rPr>
        <w:t>мкр</w:t>
      </w:r>
      <w:proofErr w:type="spellEnd"/>
      <w:r w:rsidRPr="007C1F48">
        <w:rPr>
          <w:rFonts w:ascii="Times New Roman" w:hAnsi="Times New Roman" w:cs="Times New Roman"/>
          <w:sz w:val="28"/>
          <w:szCs w:val="28"/>
        </w:rPr>
        <w:t>. по четырём квартирам, по трём из них выплачено возмещение, а по одной квартире собственник своевременно не предоставил документы на оплату.</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 рамках договора о развитии застроенной территории от 02.08.2013</w:t>
      </w:r>
      <w:r w:rsidR="00A72AD0" w:rsidRPr="007C1F48">
        <w:rPr>
          <w:rFonts w:ascii="Times New Roman" w:hAnsi="Times New Roman" w:cs="Times New Roman"/>
          <w:sz w:val="28"/>
          <w:szCs w:val="28"/>
        </w:rPr>
        <w:t xml:space="preserve">           </w:t>
      </w:r>
      <w:r w:rsidRPr="007C1F48">
        <w:rPr>
          <w:rFonts w:ascii="Times New Roman" w:hAnsi="Times New Roman" w:cs="Times New Roman"/>
          <w:sz w:val="28"/>
          <w:szCs w:val="28"/>
        </w:rPr>
        <w:t xml:space="preserve"> </w:t>
      </w:r>
      <w:r w:rsidRPr="007C1F48">
        <w:rPr>
          <w:rFonts w:ascii="Times New Roman" w:hAnsi="Times New Roman" w:cs="Times New Roman"/>
          <w:sz w:val="28"/>
          <w:szCs w:val="28"/>
        </w:rPr>
        <w:lastRenderedPageBreak/>
        <w:t xml:space="preserve">№ 6999/С/ХМ/НЮ, заключенного между департаментом имущественных и земельных отношений администрации города Нефтеюганска и </w:t>
      </w:r>
      <w:r w:rsidR="00A72AD0" w:rsidRPr="007C1F48">
        <w:rPr>
          <w:rFonts w:ascii="Times New Roman" w:hAnsi="Times New Roman" w:cs="Times New Roman"/>
          <w:sz w:val="28"/>
          <w:szCs w:val="28"/>
        </w:rPr>
        <w:t xml:space="preserve">                       </w:t>
      </w:r>
      <w:r w:rsidRPr="007C1F48">
        <w:rPr>
          <w:rFonts w:ascii="Times New Roman" w:hAnsi="Times New Roman" w:cs="Times New Roman"/>
          <w:sz w:val="28"/>
          <w:szCs w:val="28"/>
        </w:rPr>
        <w:t>ОФРЖС «Жилище», заключено соглашение об изъятии земельного участка и расположенного на нём объекта недвижимости с собственниками жилого помещения, расположенного по адресу: г.Нефтеюганск, 4 микрорайон, 54 дом, квартира 1.</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Согласно пункту 2.3 соглашения об изъятии земельного участка и расположенного на нём объекта недвижимости застройщик перечисляет уполномоченному органу возмещение за изымаемую недвижимость в безналичном порядке путём перечисления денежных средств на счёт уполномоченного органа.</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Согласно части 1 статьи 42 Федерального закона 218-ФЗ от 13.07.2015 «О государственной регистрации недвижимости</w:t>
      </w:r>
      <w:r w:rsidR="00A72AD0" w:rsidRPr="007C1F48">
        <w:rPr>
          <w:rFonts w:ascii="Times New Roman" w:hAnsi="Times New Roman" w:cs="Times New Roman"/>
          <w:sz w:val="28"/>
          <w:szCs w:val="28"/>
        </w:rPr>
        <w:t>»,</w:t>
      </w:r>
      <w:r w:rsidRPr="007C1F48">
        <w:rPr>
          <w:rFonts w:ascii="Times New Roman" w:hAnsi="Times New Roman" w:cs="Times New Roman"/>
          <w:sz w:val="28"/>
          <w:szCs w:val="28"/>
        </w:rPr>
        <w:t xml:space="preserve"> в случае, если изымаемая недвижимость является долевой собственностью, соглашение об изъятии земельного участка и расположенного на нём объекта недвижимости подлежит нотариальному удостоверению.</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 связи с тем, что один из собственников жилого помещения, расположенного по адресу: г.Нефтеюганск, 4 микрорайон, 54 дом, квартира 1, находился в лечебном учреждении, не представилось возможным нотариальное удостоверение соглашения об изъятии земельного участка и расположенного на нём объекта недвижимости.</w:t>
      </w:r>
    </w:p>
    <w:p w:rsidR="00AB2708" w:rsidRPr="007C1F48" w:rsidRDefault="00A72AD0"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4.</w:t>
      </w:r>
      <w:r w:rsidR="00AB2708" w:rsidRPr="007C1F48">
        <w:rPr>
          <w:rFonts w:ascii="Times New Roman" w:hAnsi="Times New Roman" w:cs="Times New Roman"/>
          <w:sz w:val="28"/>
          <w:szCs w:val="28"/>
        </w:rPr>
        <w:t>По распределению и предоставление жилых помещений для граждан, проживающих в жилых помещениях, признанных непригодными (аварийными) для проживания; состоящих на учёте, в качестве нуждающихся в жилых помещениях, предоставляемых по договорам социального найма; а также формирования муниципального специализированного жилищного фонда (маневренного, служебного) проведены мероприятия:</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i/>
          <w:sz w:val="28"/>
          <w:szCs w:val="28"/>
          <w:u w:val="single"/>
        </w:rPr>
      </w:pPr>
      <w:r w:rsidRPr="007C1F48">
        <w:rPr>
          <w:rFonts w:ascii="Times New Roman" w:hAnsi="Times New Roman" w:cs="Times New Roman"/>
          <w:i/>
          <w:sz w:val="28"/>
          <w:szCs w:val="28"/>
          <w:u w:val="single"/>
        </w:rPr>
        <w:t>Подпрограмм</w:t>
      </w:r>
      <w:r w:rsidR="006D0AF6" w:rsidRPr="007C1F48">
        <w:rPr>
          <w:rFonts w:ascii="Times New Roman" w:hAnsi="Times New Roman" w:cs="Times New Roman"/>
          <w:i/>
          <w:sz w:val="28"/>
          <w:szCs w:val="28"/>
          <w:u w:val="single"/>
        </w:rPr>
        <w:t>а</w:t>
      </w:r>
      <w:r w:rsidRPr="007C1F48">
        <w:rPr>
          <w:rFonts w:ascii="Times New Roman" w:hAnsi="Times New Roman" w:cs="Times New Roman"/>
          <w:i/>
          <w:sz w:val="28"/>
          <w:szCs w:val="28"/>
          <w:u w:val="single"/>
        </w:rPr>
        <w:t xml:space="preserve"> III «Обеспечение мерами муниципальной поддержки по улучшению жилищных условий отдельных категорий граждан на 2014-2020 годы»</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1.По улучшению жилищных условий отдельных категорий граждан проведены мероприятия:</w:t>
      </w:r>
    </w:p>
    <w:p w:rsidR="00AB2708" w:rsidRPr="007C1F48" w:rsidRDefault="006E0F5D"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В </w:t>
      </w:r>
      <w:r w:rsidR="00AB2708" w:rsidRPr="007C1F48">
        <w:rPr>
          <w:rFonts w:ascii="Times New Roman" w:hAnsi="Times New Roman" w:cs="Times New Roman"/>
          <w:sz w:val="28"/>
          <w:szCs w:val="28"/>
        </w:rPr>
        <w:t>рамках реализации мероприятия «Улучшения жилищных условий отдельных категорий граждан», подпрограммы III «Обеспечение мерами муниципальной поддержки по улучшению жилищных условий отдельных категорий граждан на 2014-2020 годы»:</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-проведено 260 индивидуальных консультаций граждан по вопросам и условиям участия в мероприятие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AB2708" w:rsidRPr="007C1F48" w:rsidRDefault="006D0AF6"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w:t>
      </w:r>
      <w:r w:rsidR="00AB2708" w:rsidRPr="007C1F48">
        <w:rPr>
          <w:rFonts w:ascii="Times New Roman" w:hAnsi="Times New Roman" w:cs="Times New Roman"/>
          <w:sz w:val="28"/>
          <w:szCs w:val="28"/>
        </w:rPr>
        <w:t xml:space="preserve">направлен в департамент строительства ХМАО-Югры список из                   20 молодых семей участников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w:t>
      </w:r>
      <w:r w:rsidR="00AB2708" w:rsidRPr="007C1F48">
        <w:rPr>
          <w:rFonts w:ascii="Times New Roman" w:hAnsi="Times New Roman" w:cs="Times New Roman"/>
          <w:sz w:val="28"/>
          <w:szCs w:val="28"/>
        </w:rPr>
        <w:lastRenderedPageBreak/>
        <w:t>Российской Федерации».</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 соответствии с Приказом Департамента строительства Ханты-Мансийского автономного округа - Югры от 30.11.2017 №550-п, в 2018 году муниципальному образованию город Нефтеюганск выделены средства федерального бюджета, бюджета Ханты-Мансийского автономного округа – Югры на оплату одной социальной выплаты.</w:t>
      </w:r>
    </w:p>
    <w:p w:rsidR="00AB2708" w:rsidRPr="007C1F48" w:rsidRDefault="00AB2708" w:rsidP="00AB2708">
      <w:pPr>
        <w:widowControl w:val="0"/>
        <w:autoSpaceDE w:val="0"/>
        <w:autoSpaceDN w:val="0"/>
        <w:adjustRightInd w:val="0"/>
        <w:spacing w:after="0" w:line="240" w:lineRule="auto"/>
        <w:ind w:firstLine="709"/>
        <w:jc w:val="both"/>
        <w:rPr>
          <w:rFonts w:ascii="Times New Roman" w:hAnsi="Times New Roman"/>
          <w:sz w:val="24"/>
          <w:szCs w:val="24"/>
        </w:rPr>
      </w:pPr>
      <w:r w:rsidRPr="007C1F48">
        <w:rPr>
          <w:rFonts w:ascii="Times New Roman" w:hAnsi="Times New Roman" w:cs="Times New Roman"/>
          <w:sz w:val="28"/>
          <w:szCs w:val="28"/>
        </w:rPr>
        <w:t xml:space="preserve">Заключено Соглашения от 14.05.2018г. «О предоставлении в 2018 году </w:t>
      </w:r>
      <w:r w:rsidR="006D0AF6" w:rsidRPr="007C1F48">
        <w:rPr>
          <w:rFonts w:ascii="Times New Roman" w:hAnsi="Times New Roman" w:cs="Times New Roman"/>
          <w:sz w:val="28"/>
          <w:szCs w:val="28"/>
        </w:rPr>
        <w:t>субсидии</w:t>
      </w:r>
      <w:r w:rsidRPr="007C1F48">
        <w:rPr>
          <w:rFonts w:ascii="Times New Roman" w:hAnsi="Times New Roman" w:cs="Times New Roman"/>
          <w:sz w:val="28"/>
          <w:szCs w:val="28"/>
        </w:rPr>
        <w:t xml:space="preserve"> из бюджета Ханты-Мансийского автономного округа – Югры бюджету муниципального образования город Нефтеюганск на </w:t>
      </w:r>
      <w:proofErr w:type="spellStart"/>
      <w:r w:rsidRPr="007C1F48">
        <w:rPr>
          <w:rFonts w:ascii="Times New Roman" w:hAnsi="Times New Roman" w:cs="Times New Roman"/>
          <w:sz w:val="28"/>
          <w:szCs w:val="28"/>
        </w:rPr>
        <w:t>софинансирование</w:t>
      </w:r>
      <w:proofErr w:type="spellEnd"/>
      <w:r w:rsidRPr="007C1F48">
        <w:rPr>
          <w:rFonts w:ascii="Times New Roman" w:hAnsi="Times New Roman" w:cs="Times New Roman"/>
          <w:sz w:val="28"/>
          <w:szCs w:val="28"/>
        </w:rPr>
        <w:t xml:space="preserve"> расходных обязательств по предоставлению социальных выплат молодым семьям на приобретение (строительство) жилья в рамках основного мероприятия «Обеспечение жильем молодых семей» в размере 1 387</w:t>
      </w:r>
      <w:r w:rsidR="006D0AF6" w:rsidRPr="007C1F48">
        <w:rPr>
          <w:rFonts w:ascii="Times New Roman" w:hAnsi="Times New Roman" w:cs="Times New Roman"/>
          <w:sz w:val="28"/>
          <w:szCs w:val="28"/>
        </w:rPr>
        <w:t>,260 тыс. руб.</w:t>
      </w:r>
    </w:p>
    <w:p w:rsidR="002E2C78" w:rsidRPr="007C1F48" w:rsidRDefault="00177023" w:rsidP="00FA47B0">
      <w:pPr>
        <w:spacing w:after="0" w:line="240" w:lineRule="auto"/>
        <w:jc w:val="both"/>
        <w:rPr>
          <w:rFonts w:ascii="Times New Roman" w:eastAsia="Calibri" w:hAnsi="Times New Roman"/>
          <w:b/>
          <w:color w:val="000000"/>
          <w:sz w:val="28"/>
          <w:szCs w:val="28"/>
        </w:rPr>
      </w:pPr>
      <w:r w:rsidRPr="007C1F48">
        <w:rPr>
          <w:rFonts w:ascii="Times New Roman" w:hAnsi="Times New Roman"/>
          <w:b/>
          <w:sz w:val="28"/>
          <w:szCs w:val="28"/>
        </w:rPr>
        <w:t>2.3.</w:t>
      </w:r>
      <w:proofErr w:type="gramStart"/>
      <w:r w:rsidRPr="007C1F48">
        <w:rPr>
          <w:rFonts w:ascii="Times New Roman" w:hAnsi="Times New Roman"/>
          <w:b/>
          <w:sz w:val="28"/>
          <w:szCs w:val="28"/>
        </w:rPr>
        <w:t>4.</w:t>
      </w:r>
      <w:r w:rsidR="002E2C78" w:rsidRPr="007C1F48">
        <w:rPr>
          <w:rFonts w:ascii="Times New Roman" w:eastAsia="Calibri" w:hAnsi="Times New Roman"/>
          <w:b/>
          <w:color w:val="000000"/>
          <w:sz w:val="28"/>
          <w:szCs w:val="28"/>
        </w:rPr>
        <w:t>Муниципальная</w:t>
      </w:r>
      <w:proofErr w:type="gramEnd"/>
      <w:r w:rsidR="002E2C78" w:rsidRPr="007C1F48">
        <w:rPr>
          <w:rFonts w:ascii="Times New Roman" w:eastAsia="Calibri" w:hAnsi="Times New Roman"/>
          <w:b/>
          <w:color w:val="000000"/>
          <w:sz w:val="28"/>
          <w:szCs w:val="28"/>
        </w:rPr>
        <w:t xml:space="preserve"> программа «Управление муниципальным имуществом города Нефтеюганска в 2014-2020 годы»</w:t>
      </w:r>
    </w:p>
    <w:p w:rsidR="002E2C78" w:rsidRPr="007C1F48" w:rsidRDefault="002E2C78" w:rsidP="00FA47B0">
      <w:pPr>
        <w:spacing w:after="0" w:line="240" w:lineRule="auto"/>
        <w:ind w:firstLine="851"/>
        <w:jc w:val="both"/>
        <w:rPr>
          <w:rFonts w:ascii="Times New Roman" w:eastAsia="Calibri" w:hAnsi="Times New Roman"/>
          <w:sz w:val="28"/>
          <w:szCs w:val="28"/>
        </w:rPr>
      </w:pPr>
      <w:r w:rsidRPr="007C1F48">
        <w:rPr>
          <w:rFonts w:ascii="Times New Roman" w:hAnsi="Times New Roman"/>
          <w:sz w:val="28"/>
          <w:szCs w:val="28"/>
        </w:rPr>
        <w:t xml:space="preserve">В рамках реализации муниципальной программы предусмотрено финансирование в сумме </w:t>
      </w:r>
      <w:r w:rsidR="006D0AF6" w:rsidRPr="007C1F48">
        <w:rPr>
          <w:rFonts w:ascii="Times New Roman" w:hAnsi="Times New Roman"/>
          <w:sz w:val="28"/>
          <w:szCs w:val="28"/>
        </w:rPr>
        <w:t>58 290,714</w:t>
      </w:r>
      <w:r w:rsidR="00EB6BED" w:rsidRPr="007C1F48">
        <w:rPr>
          <w:rFonts w:ascii="Times New Roman" w:hAnsi="Times New Roman"/>
          <w:sz w:val="28"/>
          <w:szCs w:val="28"/>
        </w:rPr>
        <w:t xml:space="preserve"> </w:t>
      </w:r>
      <w:r w:rsidRPr="007C1F48">
        <w:rPr>
          <w:rFonts w:ascii="Times New Roman" w:hAnsi="Times New Roman"/>
          <w:sz w:val="28"/>
          <w:szCs w:val="28"/>
        </w:rPr>
        <w:t xml:space="preserve">тыс. </w:t>
      </w:r>
      <w:r w:rsidR="004D0BDD" w:rsidRPr="007C1F48">
        <w:rPr>
          <w:rFonts w:ascii="Times New Roman" w:hAnsi="Times New Roman"/>
          <w:sz w:val="28"/>
          <w:szCs w:val="28"/>
        </w:rPr>
        <w:t>рублей</w:t>
      </w:r>
      <w:r w:rsidRPr="007C1F48">
        <w:rPr>
          <w:rFonts w:ascii="Times New Roman" w:hAnsi="Times New Roman"/>
          <w:sz w:val="28"/>
          <w:szCs w:val="28"/>
        </w:rPr>
        <w:t xml:space="preserve">, </w:t>
      </w:r>
      <w:r w:rsidRPr="007C1F48">
        <w:rPr>
          <w:rFonts w:ascii="Times New Roman" w:eastAsia="Calibri" w:hAnsi="Times New Roman"/>
          <w:sz w:val="28"/>
          <w:szCs w:val="28"/>
        </w:rPr>
        <w:t xml:space="preserve">фактически исполнено </w:t>
      </w:r>
      <w:r w:rsidR="006D0AF6" w:rsidRPr="007C1F48">
        <w:rPr>
          <w:rFonts w:ascii="Times New Roman" w:eastAsia="Calibri" w:hAnsi="Times New Roman"/>
          <w:sz w:val="28"/>
          <w:szCs w:val="28"/>
        </w:rPr>
        <w:t>52 289,479</w:t>
      </w:r>
      <w:r w:rsidR="00EB6BED" w:rsidRPr="007C1F48">
        <w:rPr>
          <w:rFonts w:ascii="Times New Roman" w:eastAsia="Calibri" w:hAnsi="Times New Roman"/>
          <w:sz w:val="28"/>
          <w:szCs w:val="28"/>
        </w:rPr>
        <w:t xml:space="preserve"> </w:t>
      </w:r>
      <w:r w:rsidRPr="007C1F48">
        <w:rPr>
          <w:rFonts w:ascii="Times New Roman" w:eastAsia="Calibri" w:hAnsi="Times New Roman"/>
          <w:sz w:val="28"/>
          <w:szCs w:val="28"/>
        </w:rPr>
        <w:t xml:space="preserve">тыс. </w:t>
      </w:r>
      <w:r w:rsidR="004D0BDD" w:rsidRPr="007C1F48">
        <w:rPr>
          <w:rFonts w:ascii="Times New Roman" w:eastAsia="Calibri" w:hAnsi="Times New Roman"/>
          <w:sz w:val="28"/>
          <w:szCs w:val="28"/>
        </w:rPr>
        <w:t>рублей</w:t>
      </w:r>
      <w:r w:rsidRPr="007C1F48">
        <w:rPr>
          <w:rFonts w:ascii="Times New Roman" w:eastAsia="Calibri" w:hAnsi="Times New Roman"/>
          <w:sz w:val="28"/>
          <w:szCs w:val="28"/>
        </w:rPr>
        <w:t xml:space="preserve">, что составляет </w:t>
      </w:r>
      <w:r w:rsidR="006D0AF6" w:rsidRPr="007C1F48">
        <w:rPr>
          <w:rFonts w:ascii="Times New Roman" w:eastAsia="Calibri" w:hAnsi="Times New Roman"/>
          <w:sz w:val="28"/>
          <w:szCs w:val="28"/>
        </w:rPr>
        <w:t xml:space="preserve">89,7 </w:t>
      </w:r>
      <w:r w:rsidRPr="007C1F48">
        <w:rPr>
          <w:rFonts w:ascii="Times New Roman" w:eastAsia="Calibri" w:hAnsi="Times New Roman"/>
          <w:sz w:val="28"/>
          <w:szCs w:val="28"/>
        </w:rPr>
        <w:t>% от плана на 201</w:t>
      </w:r>
      <w:r w:rsidR="006D0AF6" w:rsidRPr="007C1F48">
        <w:rPr>
          <w:rFonts w:ascii="Times New Roman" w:eastAsia="Calibri" w:hAnsi="Times New Roman"/>
          <w:sz w:val="28"/>
          <w:szCs w:val="28"/>
        </w:rPr>
        <w:t>8</w:t>
      </w:r>
      <w:r w:rsidRPr="007C1F48">
        <w:rPr>
          <w:rFonts w:ascii="Times New Roman" w:eastAsia="Calibri" w:hAnsi="Times New Roman"/>
          <w:sz w:val="28"/>
          <w:szCs w:val="28"/>
        </w:rPr>
        <w:t xml:space="preserve"> год</w:t>
      </w:r>
      <w:r w:rsidR="0049293E" w:rsidRPr="007C1F48">
        <w:rPr>
          <w:rFonts w:ascii="Times New Roman" w:eastAsia="Calibri" w:hAnsi="Times New Roman"/>
          <w:sz w:val="28"/>
          <w:szCs w:val="28"/>
        </w:rPr>
        <w:t>.</w:t>
      </w:r>
    </w:p>
    <w:p w:rsidR="00503455" w:rsidRPr="007C1F48" w:rsidRDefault="00503455" w:rsidP="00503455">
      <w:pPr>
        <w:spacing w:after="0" w:line="240" w:lineRule="auto"/>
        <w:ind w:firstLine="851"/>
        <w:jc w:val="both"/>
        <w:rPr>
          <w:rFonts w:ascii="Times New Roman" w:eastAsia="Calibri" w:hAnsi="Times New Roman"/>
          <w:sz w:val="28"/>
          <w:szCs w:val="28"/>
        </w:rPr>
      </w:pPr>
      <w:r w:rsidRPr="007C1F48">
        <w:rPr>
          <w:rFonts w:ascii="Times New Roman" w:eastAsia="Calibri" w:hAnsi="Times New Roman"/>
          <w:sz w:val="28"/>
          <w:szCs w:val="28"/>
        </w:rPr>
        <w:t>По муниципальной программе были проведены следующие мероприятия:</w:t>
      </w:r>
    </w:p>
    <w:p w:rsidR="00503455" w:rsidRPr="007C1F48" w:rsidRDefault="00503455" w:rsidP="00503455">
      <w:pPr>
        <w:spacing w:after="0" w:line="240" w:lineRule="auto"/>
        <w:ind w:firstLine="851"/>
        <w:jc w:val="both"/>
        <w:rPr>
          <w:rFonts w:ascii="Times New Roman" w:eastAsia="Calibri" w:hAnsi="Times New Roman"/>
          <w:b/>
          <w:color w:val="000000"/>
          <w:sz w:val="28"/>
          <w:szCs w:val="28"/>
        </w:rPr>
      </w:pPr>
      <w:r w:rsidRPr="007C1F48">
        <w:rPr>
          <w:rFonts w:ascii="Times New Roman" w:hAnsi="Times New Roman" w:cs="Times New Roman"/>
          <w:color w:val="000000"/>
          <w:sz w:val="28"/>
          <w:szCs w:val="28"/>
        </w:rPr>
        <w:t>1.Реализация и управление муниципальным имуществом., регулирование отношений в сфере муниципальной собственности, оценка недвижимости и признание её прав.</w:t>
      </w:r>
      <w:r w:rsidRPr="007C1F48">
        <w:rPr>
          <w:rFonts w:ascii="Times New Roman" w:eastAsia="Calibri" w:hAnsi="Times New Roman"/>
          <w:b/>
          <w:color w:val="000000"/>
          <w:sz w:val="28"/>
          <w:szCs w:val="28"/>
        </w:rPr>
        <w:t xml:space="preserve"> </w:t>
      </w:r>
      <w:r w:rsidRPr="007C1F48">
        <w:rPr>
          <w:rFonts w:ascii="Times New Roman" w:hAnsi="Times New Roman" w:cs="Times New Roman"/>
          <w:color w:val="000000"/>
          <w:sz w:val="28"/>
          <w:szCs w:val="28"/>
        </w:rPr>
        <w:t>Заключены контракты и договора на оказание услуг по оценке рыночной стоимости и технической инвентаризации объектов муниципальной собственности.</w:t>
      </w:r>
    </w:p>
    <w:p w:rsidR="00503455" w:rsidRPr="007C1F48" w:rsidRDefault="00503455" w:rsidP="00503455">
      <w:pPr>
        <w:autoSpaceDE w:val="0"/>
        <w:autoSpaceDN w:val="0"/>
        <w:adjustRightInd w:val="0"/>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2.Мероприятия по землеустройству и землепользованию.</w:t>
      </w:r>
    </w:p>
    <w:p w:rsidR="00503455" w:rsidRPr="007C1F48" w:rsidRDefault="00503455" w:rsidP="00503455">
      <w:pPr>
        <w:autoSpaceDE w:val="0"/>
        <w:autoSpaceDN w:val="0"/>
        <w:adjustRightInd w:val="0"/>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sz w:val="28"/>
          <w:szCs w:val="28"/>
        </w:rPr>
        <w:t xml:space="preserve">За </w:t>
      </w:r>
      <w:r w:rsidRPr="007C1F48">
        <w:rPr>
          <w:rFonts w:ascii="Times New Roman" w:hAnsi="Times New Roman" w:cs="Times New Roman"/>
          <w:color w:val="000000"/>
          <w:sz w:val="28"/>
          <w:szCs w:val="28"/>
        </w:rPr>
        <w:t>2018 год</w:t>
      </w:r>
      <w:r w:rsidRPr="007C1F48">
        <w:rPr>
          <w:rFonts w:ascii="Times New Roman" w:hAnsi="Times New Roman" w:cs="Times New Roman"/>
          <w:sz w:val="28"/>
          <w:szCs w:val="28"/>
        </w:rPr>
        <w:t xml:space="preserve"> выполнены следующие виды работ во исполнение плана мероприятий по землеустройству и землепользованию:</w:t>
      </w:r>
    </w:p>
    <w:p w:rsidR="00503455" w:rsidRPr="007C1F48" w:rsidRDefault="00503455" w:rsidP="00503455">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-межевание земельных участков и кадастровые работы в количестве 20 шт.;</w:t>
      </w:r>
    </w:p>
    <w:p w:rsidR="00503455" w:rsidRPr="007C1F48" w:rsidRDefault="00503455" w:rsidP="00503455">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-выполнение </w:t>
      </w:r>
      <w:proofErr w:type="gramStart"/>
      <w:r w:rsidRPr="007C1F48">
        <w:rPr>
          <w:rFonts w:ascii="Times New Roman" w:hAnsi="Times New Roman" w:cs="Times New Roman"/>
          <w:sz w:val="28"/>
          <w:szCs w:val="28"/>
        </w:rPr>
        <w:t>работ по независимой оценке</w:t>
      </w:r>
      <w:proofErr w:type="gramEnd"/>
      <w:r w:rsidRPr="007C1F48">
        <w:rPr>
          <w:rFonts w:ascii="Times New Roman" w:hAnsi="Times New Roman" w:cs="Times New Roman"/>
          <w:sz w:val="28"/>
          <w:szCs w:val="28"/>
        </w:rPr>
        <w:t>, 17 земельных участков, для дальнейшего предоставления на торгах;</w:t>
      </w:r>
    </w:p>
    <w:p w:rsidR="00503455" w:rsidRPr="007C1F48" w:rsidRDefault="00503455" w:rsidP="00503455">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-выполнение работ по топографической съемке 1 территории (площадью </w:t>
      </w:r>
      <w:smartTag w:uri="urn:schemas-microsoft-com:office:smarttags" w:element="metricconverter">
        <w:smartTagPr>
          <w:attr w:name="ProductID" w:val="91 га"/>
        </w:smartTagPr>
        <w:r w:rsidRPr="007C1F48">
          <w:rPr>
            <w:rFonts w:ascii="Times New Roman" w:hAnsi="Times New Roman" w:cs="Times New Roman"/>
            <w:sz w:val="28"/>
            <w:szCs w:val="28"/>
          </w:rPr>
          <w:t>91 га</w:t>
        </w:r>
      </w:smartTag>
      <w:r w:rsidRPr="007C1F48">
        <w:rPr>
          <w:rFonts w:ascii="Times New Roman" w:hAnsi="Times New Roman" w:cs="Times New Roman"/>
          <w:sz w:val="28"/>
          <w:szCs w:val="28"/>
        </w:rPr>
        <w:t>);</w:t>
      </w:r>
    </w:p>
    <w:p w:rsidR="00503455" w:rsidRPr="007C1F48" w:rsidRDefault="00503455" w:rsidP="00503455">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 xml:space="preserve">-выполнение работ по лесоустройству городских лесов города Нефтеюганска и разработке лесохозяйственного регламента (на общую площадь </w:t>
      </w:r>
      <w:smartTag w:uri="urn:schemas-microsoft-com:office:smarttags" w:element="metricconverter">
        <w:smartTagPr>
          <w:attr w:name="ProductID" w:val="341 га"/>
        </w:smartTagPr>
        <w:r w:rsidRPr="007C1F48">
          <w:rPr>
            <w:rFonts w:ascii="Times New Roman" w:hAnsi="Times New Roman" w:cs="Times New Roman"/>
            <w:sz w:val="28"/>
            <w:szCs w:val="28"/>
          </w:rPr>
          <w:t>341 га</w:t>
        </w:r>
      </w:smartTag>
      <w:r w:rsidRPr="007C1F48">
        <w:rPr>
          <w:rFonts w:ascii="Times New Roman" w:hAnsi="Times New Roman" w:cs="Times New Roman"/>
          <w:sz w:val="28"/>
          <w:szCs w:val="28"/>
        </w:rPr>
        <w:t>).</w:t>
      </w:r>
    </w:p>
    <w:p w:rsidR="00503455" w:rsidRPr="007C1F48" w:rsidRDefault="00503455" w:rsidP="00503455">
      <w:pPr>
        <w:spacing w:after="0" w:line="240" w:lineRule="auto"/>
        <w:ind w:firstLine="708"/>
        <w:jc w:val="both"/>
        <w:rPr>
          <w:rFonts w:ascii="Times New Roman" w:hAnsi="Times New Roman" w:cs="Times New Roman"/>
          <w:sz w:val="28"/>
          <w:szCs w:val="28"/>
        </w:rPr>
      </w:pPr>
      <w:r w:rsidRPr="007C1F48">
        <w:rPr>
          <w:rFonts w:ascii="Times New Roman" w:hAnsi="Times New Roman" w:cs="Times New Roman"/>
          <w:sz w:val="28"/>
          <w:szCs w:val="28"/>
        </w:rPr>
        <w:t>3.</w:t>
      </w:r>
      <w:r w:rsidRPr="007C1F48">
        <w:rPr>
          <w:rFonts w:ascii="Times New Roman" w:hAnsi="Times New Roman" w:cs="Times New Roman"/>
          <w:color w:val="000000"/>
          <w:sz w:val="28"/>
          <w:szCs w:val="28"/>
        </w:rPr>
        <w:t>Мероприятия по охране объектов муниципальной собственности.</w:t>
      </w:r>
      <w:r w:rsidRPr="007C1F48">
        <w:rPr>
          <w:rFonts w:ascii="Times New Roman" w:hAnsi="Times New Roman" w:cs="Times New Roman"/>
          <w:sz w:val="28"/>
          <w:szCs w:val="28"/>
        </w:rPr>
        <w:t xml:space="preserve"> </w:t>
      </w:r>
      <w:r w:rsidRPr="007C1F48">
        <w:rPr>
          <w:rFonts w:ascii="Times New Roman" w:hAnsi="Times New Roman" w:cs="Times New Roman"/>
          <w:color w:val="000000"/>
          <w:sz w:val="28"/>
          <w:szCs w:val="28"/>
        </w:rPr>
        <w:t>Заключены муниципальные контракты на охрану объектов муниципальной собственности на сумму 1 296,543 тыс. руб.</w:t>
      </w:r>
    </w:p>
    <w:p w:rsidR="00503455" w:rsidRPr="007C1F48" w:rsidRDefault="00503455" w:rsidP="00503455">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4.</w:t>
      </w:r>
      <w:r w:rsidRPr="007C1F48">
        <w:rPr>
          <w:rFonts w:ascii="Times New Roman" w:hAnsi="Times New Roman" w:cs="Times New Roman"/>
          <w:b/>
          <w:color w:val="000000"/>
          <w:sz w:val="24"/>
          <w:szCs w:val="24"/>
        </w:rPr>
        <w:t xml:space="preserve"> </w:t>
      </w:r>
      <w:r w:rsidRPr="007C1F48">
        <w:rPr>
          <w:rFonts w:ascii="Times New Roman" w:hAnsi="Times New Roman" w:cs="Times New Roman"/>
          <w:color w:val="000000"/>
          <w:sz w:val="28"/>
          <w:szCs w:val="28"/>
        </w:rPr>
        <w:t>Мероприятия по содержанию имущества (оплата налогов и сборов, платежей, госпошлин, лицензий, штрафов).</w:t>
      </w:r>
    </w:p>
    <w:p w:rsidR="00503455" w:rsidRPr="007C1F48" w:rsidRDefault="00503455" w:rsidP="00503455">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 xml:space="preserve">Произведена оплата налогов в размере 234,943 </w:t>
      </w:r>
      <w:proofErr w:type="spellStart"/>
      <w:r w:rsidRPr="007C1F48">
        <w:rPr>
          <w:rFonts w:ascii="Times New Roman" w:hAnsi="Times New Roman" w:cs="Times New Roman"/>
          <w:color w:val="000000"/>
          <w:sz w:val="28"/>
          <w:szCs w:val="28"/>
        </w:rPr>
        <w:t>тыс.руб</w:t>
      </w:r>
      <w:proofErr w:type="spellEnd"/>
      <w:r w:rsidRPr="007C1F48">
        <w:rPr>
          <w:rFonts w:ascii="Times New Roman" w:hAnsi="Times New Roman" w:cs="Times New Roman"/>
          <w:color w:val="000000"/>
          <w:sz w:val="28"/>
          <w:szCs w:val="28"/>
        </w:rPr>
        <w:t>.</w:t>
      </w:r>
    </w:p>
    <w:p w:rsidR="00503455" w:rsidRPr="007C1F48" w:rsidRDefault="00503455" w:rsidP="00503455">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sz w:val="28"/>
          <w:szCs w:val="28"/>
        </w:rPr>
        <w:t>5.</w:t>
      </w:r>
      <w:r w:rsidRPr="007C1F48">
        <w:rPr>
          <w:rFonts w:ascii="Times New Roman" w:hAnsi="Times New Roman" w:cs="Times New Roman"/>
          <w:color w:val="000000"/>
          <w:sz w:val="28"/>
          <w:szCs w:val="28"/>
        </w:rPr>
        <w:t>Расходы на обеспечение деятельности департамента.</w:t>
      </w:r>
    </w:p>
    <w:p w:rsidR="00503455" w:rsidRPr="007C1F48" w:rsidRDefault="00503455" w:rsidP="00503455">
      <w:pPr>
        <w:spacing w:after="0" w:line="240" w:lineRule="auto"/>
        <w:ind w:firstLine="708"/>
        <w:jc w:val="both"/>
        <w:rPr>
          <w:rFonts w:ascii="Times New Roman" w:hAnsi="Times New Roman" w:cs="Times New Roman"/>
          <w:color w:val="000000"/>
          <w:sz w:val="28"/>
          <w:szCs w:val="28"/>
        </w:rPr>
      </w:pPr>
      <w:r w:rsidRPr="007C1F48">
        <w:rPr>
          <w:rFonts w:ascii="Times New Roman" w:hAnsi="Times New Roman" w:cs="Times New Roman"/>
          <w:color w:val="000000"/>
          <w:sz w:val="28"/>
          <w:szCs w:val="28"/>
        </w:rPr>
        <w:t xml:space="preserve">Исполнение мероприятия производилось согласно плановых назначений. </w:t>
      </w:r>
    </w:p>
    <w:p w:rsidR="00503455" w:rsidRPr="007C1F48" w:rsidRDefault="00503455" w:rsidP="00503455">
      <w:pPr>
        <w:autoSpaceDE w:val="0"/>
        <w:autoSpaceDN w:val="0"/>
        <w:adjustRightInd w:val="0"/>
        <w:spacing w:after="0" w:line="240" w:lineRule="auto"/>
        <w:ind w:firstLine="720"/>
        <w:jc w:val="both"/>
        <w:rPr>
          <w:rFonts w:ascii="Times New Roman" w:hAnsi="Times New Roman" w:cs="Times New Roman"/>
          <w:sz w:val="28"/>
          <w:szCs w:val="28"/>
        </w:rPr>
      </w:pPr>
      <w:r w:rsidRPr="007C1F48">
        <w:rPr>
          <w:rFonts w:ascii="Times New Roman" w:hAnsi="Times New Roman" w:cs="Times New Roman"/>
          <w:color w:val="000000"/>
          <w:sz w:val="28"/>
          <w:szCs w:val="28"/>
        </w:rPr>
        <w:lastRenderedPageBreak/>
        <w:t>6.</w:t>
      </w:r>
      <w:r w:rsidRPr="007C1F48">
        <w:rPr>
          <w:rFonts w:ascii="Times New Roman" w:hAnsi="Times New Roman" w:cs="Times New Roman"/>
          <w:sz w:val="28"/>
          <w:szCs w:val="28"/>
        </w:rPr>
        <w:t xml:space="preserve"> Мероприятие «</w:t>
      </w:r>
      <w:r w:rsidRPr="007C1F48">
        <w:rPr>
          <w:rFonts w:ascii="Times New Roman" w:hAnsi="Times New Roman" w:cs="Times New Roman"/>
          <w:color w:val="000000"/>
          <w:sz w:val="28"/>
          <w:szCs w:val="28"/>
        </w:rPr>
        <w:t>Обеспечение надлежащего уровня эксплуатации имущества казны или переданного на праве оперативного управления органам администрации</w:t>
      </w:r>
      <w:r w:rsidRPr="007C1F48">
        <w:rPr>
          <w:rFonts w:ascii="Times New Roman" w:hAnsi="Times New Roman" w:cs="Times New Roman"/>
          <w:sz w:val="28"/>
          <w:szCs w:val="28"/>
        </w:rPr>
        <w:t>».</w:t>
      </w:r>
    </w:p>
    <w:p w:rsidR="00503455" w:rsidRPr="007C1F48" w:rsidRDefault="00503455" w:rsidP="00503455">
      <w:pPr>
        <w:autoSpaceDE w:val="0"/>
        <w:autoSpaceDN w:val="0"/>
        <w:adjustRightInd w:val="0"/>
        <w:spacing w:after="0" w:line="240" w:lineRule="auto"/>
        <w:ind w:firstLine="720"/>
        <w:jc w:val="both"/>
        <w:rPr>
          <w:rFonts w:ascii="Times New Roman" w:hAnsi="Times New Roman" w:cs="Times New Roman"/>
          <w:sz w:val="28"/>
          <w:szCs w:val="28"/>
        </w:rPr>
      </w:pPr>
      <w:r w:rsidRPr="007C1F48">
        <w:rPr>
          <w:rFonts w:ascii="Times New Roman" w:hAnsi="Times New Roman" w:cs="Times New Roman"/>
          <w:sz w:val="28"/>
          <w:szCs w:val="28"/>
        </w:rPr>
        <w:t>По мероприятию запланирован капитальный ремонт нежилого здания администрации.</w:t>
      </w:r>
      <w:r w:rsidR="0045712C" w:rsidRPr="007C1F48">
        <w:rPr>
          <w:rFonts w:ascii="Times New Roman" w:hAnsi="Times New Roman" w:cs="Times New Roman"/>
          <w:sz w:val="28"/>
          <w:szCs w:val="28"/>
        </w:rPr>
        <w:t xml:space="preserve"> </w:t>
      </w:r>
      <w:r w:rsidRPr="007C1F48">
        <w:rPr>
          <w:rFonts w:ascii="Times New Roman" w:hAnsi="Times New Roman" w:cs="Times New Roman"/>
          <w:sz w:val="28"/>
          <w:szCs w:val="28"/>
        </w:rPr>
        <w:t>Заключены контракты:</w:t>
      </w:r>
    </w:p>
    <w:p w:rsidR="00503455" w:rsidRPr="007C1F48" w:rsidRDefault="00503455" w:rsidP="00503455">
      <w:pPr>
        <w:autoSpaceDE w:val="0"/>
        <w:autoSpaceDN w:val="0"/>
        <w:adjustRightInd w:val="0"/>
        <w:spacing w:after="0" w:line="240" w:lineRule="auto"/>
        <w:ind w:firstLine="720"/>
        <w:jc w:val="both"/>
        <w:rPr>
          <w:rFonts w:ascii="Times New Roman" w:hAnsi="Times New Roman" w:cs="Times New Roman"/>
          <w:sz w:val="28"/>
          <w:szCs w:val="28"/>
        </w:rPr>
      </w:pPr>
      <w:r w:rsidRPr="007C1F48">
        <w:rPr>
          <w:rFonts w:ascii="Times New Roman" w:hAnsi="Times New Roman" w:cs="Times New Roman"/>
          <w:sz w:val="28"/>
          <w:szCs w:val="28"/>
        </w:rPr>
        <w:t xml:space="preserve">-МК №Ф.2018.645568 от 24.12.2018 на </w:t>
      </w:r>
      <w:proofErr w:type="spellStart"/>
      <w:r w:rsidRPr="007C1F48">
        <w:rPr>
          <w:rFonts w:ascii="Times New Roman" w:hAnsi="Times New Roman" w:cs="Times New Roman"/>
          <w:sz w:val="28"/>
          <w:szCs w:val="28"/>
        </w:rPr>
        <w:t>ПИРы</w:t>
      </w:r>
      <w:proofErr w:type="spellEnd"/>
      <w:r w:rsidRPr="007C1F48">
        <w:rPr>
          <w:rFonts w:ascii="Times New Roman" w:hAnsi="Times New Roman" w:cs="Times New Roman"/>
          <w:sz w:val="28"/>
          <w:szCs w:val="28"/>
        </w:rPr>
        <w:t xml:space="preserve"> на сумму 1 387 286,00;</w:t>
      </w:r>
      <w:r w:rsidR="0045712C" w:rsidRPr="007C1F48">
        <w:rPr>
          <w:rFonts w:ascii="Times New Roman" w:hAnsi="Times New Roman" w:cs="Times New Roman"/>
          <w:sz w:val="28"/>
          <w:szCs w:val="28"/>
        </w:rPr>
        <w:t xml:space="preserve"> Исполнение по 02.06.2019 года;</w:t>
      </w:r>
    </w:p>
    <w:p w:rsidR="00503455" w:rsidRPr="007C1F48" w:rsidRDefault="00503455" w:rsidP="00503455">
      <w:pPr>
        <w:autoSpaceDE w:val="0"/>
        <w:autoSpaceDN w:val="0"/>
        <w:adjustRightInd w:val="0"/>
        <w:spacing w:after="0" w:line="240" w:lineRule="auto"/>
        <w:ind w:firstLine="720"/>
        <w:jc w:val="both"/>
        <w:rPr>
          <w:rFonts w:ascii="Times New Roman" w:hAnsi="Times New Roman" w:cs="Times New Roman"/>
          <w:sz w:val="28"/>
          <w:szCs w:val="28"/>
        </w:rPr>
      </w:pPr>
      <w:r w:rsidRPr="007C1F48">
        <w:rPr>
          <w:rFonts w:ascii="Times New Roman" w:hAnsi="Times New Roman" w:cs="Times New Roman"/>
          <w:sz w:val="28"/>
          <w:szCs w:val="28"/>
        </w:rPr>
        <w:t>-МК №Ф.2018.645703 от 24.12.2018 (ремонт кабинета) на сумму 284 844,00 рублей.</w:t>
      </w:r>
      <w:r w:rsidR="0045712C" w:rsidRPr="007C1F48">
        <w:rPr>
          <w:rFonts w:ascii="Times New Roman" w:hAnsi="Times New Roman" w:cs="Times New Roman"/>
          <w:sz w:val="28"/>
          <w:szCs w:val="28"/>
        </w:rPr>
        <w:t xml:space="preserve"> Исполнение по 14.03.2019 год;</w:t>
      </w:r>
    </w:p>
    <w:p w:rsidR="00503455" w:rsidRPr="007C1F48" w:rsidRDefault="00503455" w:rsidP="0045712C">
      <w:pPr>
        <w:autoSpaceDE w:val="0"/>
        <w:autoSpaceDN w:val="0"/>
        <w:adjustRightInd w:val="0"/>
        <w:spacing w:after="0" w:line="240" w:lineRule="auto"/>
        <w:ind w:firstLine="720"/>
        <w:jc w:val="both"/>
        <w:rPr>
          <w:rFonts w:ascii="Times New Roman" w:hAnsi="Times New Roman" w:cs="Times New Roman"/>
          <w:sz w:val="28"/>
          <w:szCs w:val="28"/>
        </w:rPr>
      </w:pPr>
      <w:r w:rsidRPr="007C1F48">
        <w:rPr>
          <w:rFonts w:ascii="Times New Roman" w:hAnsi="Times New Roman" w:cs="Times New Roman"/>
          <w:sz w:val="28"/>
          <w:szCs w:val="28"/>
        </w:rPr>
        <w:t>-Запланированы торги на заключение муниципального контракта на капитальный ремонт здания администрации.</w:t>
      </w:r>
    </w:p>
    <w:p w:rsidR="00736E71" w:rsidRPr="007C1F48" w:rsidRDefault="00736E71" w:rsidP="007B30E5">
      <w:pPr>
        <w:spacing w:after="0" w:line="240" w:lineRule="auto"/>
        <w:jc w:val="center"/>
        <w:rPr>
          <w:rFonts w:ascii="Times New Roman" w:hAnsi="Times New Roman" w:cs="Times New Roman"/>
          <w:b/>
          <w:bCs/>
          <w:sz w:val="24"/>
          <w:szCs w:val="24"/>
        </w:rPr>
      </w:pPr>
    </w:p>
    <w:p w:rsidR="003F5D1B" w:rsidRPr="007C1F48" w:rsidRDefault="003F5D1B" w:rsidP="007B30E5">
      <w:pPr>
        <w:spacing w:after="0" w:line="240" w:lineRule="auto"/>
        <w:jc w:val="center"/>
        <w:rPr>
          <w:rFonts w:ascii="Times New Roman" w:hAnsi="Times New Roman" w:cs="Times New Roman"/>
          <w:b/>
          <w:bCs/>
          <w:sz w:val="24"/>
          <w:szCs w:val="24"/>
        </w:rPr>
      </w:pPr>
    </w:p>
    <w:p w:rsidR="003F5D1B" w:rsidRPr="007C1F48" w:rsidRDefault="003F5D1B" w:rsidP="007B30E5">
      <w:pPr>
        <w:spacing w:after="0" w:line="240" w:lineRule="auto"/>
        <w:jc w:val="center"/>
        <w:rPr>
          <w:rFonts w:ascii="Times New Roman" w:hAnsi="Times New Roman" w:cs="Times New Roman"/>
          <w:b/>
          <w:bCs/>
          <w:sz w:val="24"/>
          <w:szCs w:val="24"/>
        </w:rPr>
      </w:pPr>
    </w:p>
    <w:p w:rsidR="007248A9" w:rsidRPr="007C1F48" w:rsidRDefault="00555F97" w:rsidP="007B30E5">
      <w:pPr>
        <w:spacing w:after="0" w:line="240" w:lineRule="auto"/>
        <w:jc w:val="center"/>
        <w:rPr>
          <w:rFonts w:ascii="Times New Roman" w:hAnsi="Times New Roman" w:cs="Times New Roman"/>
          <w:b/>
          <w:bCs/>
          <w:sz w:val="28"/>
          <w:szCs w:val="28"/>
        </w:rPr>
      </w:pPr>
      <w:r w:rsidRPr="007C1F48">
        <w:rPr>
          <w:rFonts w:ascii="Times New Roman" w:hAnsi="Times New Roman" w:cs="Times New Roman"/>
          <w:b/>
          <w:bCs/>
          <w:sz w:val="28"/>
          <w:szCs w:val="28"/>
        </w:rPr>
        <w:t>2.4.</w:t>
      </w:r>
      <w:r w:rsidR="007248A9" w:rsidRPr="007C1F48">
        <w:rPr>
          <w:rFonts w:ascii="Times New Roman" w:hAnsi="Times New Roman" w:cs="Times New Roman"/>
          <w:b/>
          <w:bCs/>
          <w:sz w:val="28"/>
          <w:szCs w:val="28"/>
        </w:rPr>
        <w:t>По направлению «Решение проблем в сфере безопасности»</w:t>
      </w:r>
    </w:p>
    <w:p w:rsidR="0045712C" w:rsidRPr="007C1F48" w:rsidRDefault="0045712C" w:rsidP="007B30E5">
      <w:pPr>
        <w:spacing w:after="0" w:line="240" w:lineRule="auto"/>
        <w:jc w:val="center"/>
        <w:rPr>
          <w:rFonts w:ascii="Times New Roman" w:hAnsi="Times New Roman" w:cs="Times New Roman"/>
          <w:b/>
          <w:bCs/>
          <w:sz w:val="28"/>
          <w:szCs w:val="28"/>
        </w:rPr>
      </w:pPr>
    </w:p>
    <w:p w:rsidR="0038056E" w:rsidRPr="007C1F48" w:rsidRDefault="00555F97" w:rsidP="0038056E">
      <w:pPr>
        <w:spacing w:after="0" w:line="240" w:lineRule="auto"/>
        <w:jc w:val="both"/>
        <w:rPr>
          <w:rFonts w:ascii="Times New Roman" w:hAnsi="Times New Roman"/>
          <w:b/>
          <w:sz w:val="28"/>
          <w:szCs w:val="28"/>
        </w:rPr>
      </w:pPr>
      <w:r w:rsidRPr="007C1F48">
        <w:rPr>
          <w:rFonts w:ascii="Times New Roman" w:hAnsi="Times New Roman" w:cs="Times New Roman"/>
          <w:b/>
          <w:sz w:val="28"/>
          <w:szCs w:val="28"/>
        </w:rPr>
        <w:t>2.4.1.</w:t>
      </w:r>
      <w:r w:rsidR="0038056E" w:rsidRPr="007C1F48">
        <w:rPr>
          <w:rFonts w:ascii="Times New Roman" w:hAnsi="Times New Roman"/>
          <w:b/>
          <w:sz w:val="28"/>
          <w:szCs w:val="28"/>
        </w:rPr>
        <w:t>Муниципальная программа «Профилактика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и алкоголизма) в городе Нефтеюганске на 2014-2020 годы»</w:t>
      </w:r>
    </w:p>
    <w:p w:rsidR="0038056E" w:rsidRPr="007C1F48" w:rsidRDefault="0038056E" w:rsidP="0038056E">
      <w:pPr>
        <w:spacing w:after="0" w:line="240" w:lineRule="auto"/>
        <w:ind w:left="-28" w:right="-79" w:firstLine="737"/>
        <w:jc w:val="both"/>
        <w:rPr>
          <w:rFonts w:ascii="Times New Roman" w:hAnsi="Times New Roman" w:cs="Times New Roman"/>
          <w:b/>
          <w:sz w:val="28"/>
          <w:szCs w:val="28"/>
        </w:rPr>
      </w:pPr>
      <w:r w:rsidRPr="007C1F48">
        <w:rPr>
          <w:rFonts w:ascii="Times New Roman" w:hAnsi="Times New Roman" w:cs="Times New Roman"/>
          <w:sz w:val="28"/>
          <w:szCs w:val="28"/>
        </w:rPr>
        <w:t xml:space="preserve">На реализацию муниципальной программы предусмотрено финансирование в сумме </w:t>
      </w:r>
      <w:r w:rsidR="003329B4" w:rsidRPr="007C1F48">
        <w:rPr>
          <w:rFonts w:ascii="Times New Roman" w:hAnsi="Times New Roman" w:cs="Times New Roman"/>
          <w:sz w:val="28"/>
          <w:szCs w:val="28"/>
        </w:rPr>
        <w:t>15 160,997</w:t>
      </w:r>
      <w:r w:rsidR="00EB6BED" w:rsidRPr="007C1F48">
        <w:rPr>
          <w:rFonts w:ascii="Times New Roman" w:hAnsi="Times New Roman" w:cs="Times New Roman"/>
          <w:sz w:val="28"/>
          <w:szCs w:val="28"/>
        </w:rPr>
        <w:t xml:space="preserve"> </w:t>
      </w:r>
      <w:r w:rsidRPr="007C1F48">
        <w:rPr>
          <w:rFonts w:ascii="Times New Roman" w:hAnsi="Times New Roman" w:cs="Times New Roman"/>
          <w:sz w:val="28"/>
          <w:szCs w:val="28"/>
        </w:rPr>
        <w:t>тыс.</w:t>
      </w:r>
      <w:r w:rsidR="00555F97" w:rsidRPr="007C1F48">
        <w:rPr>
          <w:rFonts w:ascii="Times New Roman" w:hAnsi="Times New Roman" w:cs="Times New Roman"/>
          <w:sz w:val="28"/>
          <w:szCs w:val="28"/>
        </w:rPr>
        <w:t xml:space="preserve"> </w:t>
      </w:r>
      <w:r w:rsidR="004D0BDD" w:rsidRPr="007C1F48">
        <w:rPr>
          <w:rFonts w:ascii="Times New Roman" w:hAnsi="Times New Roman" w:cs="Times New Roman"/>
          <w:sz w:val="28"/>
          <w:szCs w:val="28"/>
        </w:rPr>
        <w:t>рублей</w:t>
      </w:r>
      <w:r w:rsidRPr="007C1F48">
        <w:rPr>
          <w:rFonts w:ascii="Times New Roman" w:hAnsi="Times New Roman" w:cs="Times New Roman"/>
          <w:sz w:val="28"/>
          <w:szCs w:val="28"/>
        </w:rPr>
        <w:t xml:space="preserve">, освоено </w:t>
      </w:r>
      <w:r w:rsidR="003329B4" w:rsidRPr="007C1F48">
        <w:rPr>
          <w:rFonts w:ascii="Times New Roman" w:hAnsi="Times New Roman" w:cs="Times New Roman"/>
          <w:sz w:val="28"/>
          <w:szCs w:val="28"/>
        </w:rPr>
        <w:t>13 492,528</w:t>
      </w:r>
      <w:r w:rsidR="00EB6BED" w:rsidRPr="007C1F48">
        <w:rPr>
          <w:rFonts w:ascii="Times New Roman" w:hAnsi="Times New Roman" w:cs="Times New Roman"/>
          <w:sz w:val="28"/>
          <w:szCs w:val="28"/>
        </w:rPr>
        <w:t xml:space="preserve"> </w:t>
      </w:r>
      <w:r w:rsidRPr="007C1F48">
        <w:rPr>
          <w:rFonts w:ascii="Times New Roman" w:hAnsi="Times New Roman" w:cs="Times New Roman"/>
          <w:sz w:val="28"/>
          <w:szCs w:val="28"/>
        </w:rPr>
        <w:t>тыс.</w:t>
      </w:r>
      <w:r w:rsidR="00555F97" w:rsidRPr="007C1F48">
        <w:rPr>
          <w:rFonts w:ascii="Times New Roman" w:hAnsi="Times New Roman" w:cs="Times New Roman"/>
          <w:sz w:val="28"/>
          <w:szCs w:val="28"/>
        </w:rPr>
        <w:t xml:space="preserve"> </w:t>
      </w:r>
      <w:r w:rsidR="004D0BDD" w:rsidRPr="007C1F48">
        <w:rPr>
          <w:rFonts w:ascii="Times New Roman" w:hAnsi="Times New Roman" w:cs="Times New Roman"/>
          <w:sz w:val="28"/>
          <w:szCs w:val="28"/>
        </w:rPr>
        <w:t>рублей</w:t>
      </w:r>
      <w:r w:rsidRPr="007C1F48">
        <w:rPr>
          <w:rFonts w:ascii="Times New Roman" w:hAnsi="Times New Roman" w:cs="Times New Roman"/>
          <w:sz w:val="28"/>
          <w:szCs w:val="28"/>
        </w:rPr>
        <w:t xml:space="preserve">, </w:t>
      </w:r>
      <w:r w:rsidRPr="007C1F48">
        <w:rPr>
          <w:rFonts w:ascii="Times New Roman" w:eastAsia="Calibri" w:hAnsi="Times New Roman" w:cs="Times New Roman"/>
          <w:sz w:val="28"/>
          <w:szCs w:val="28"/>
        </w:rPr>
        <w:t xml:space="preserve">что составляет </w:t>
      </w:r>
      <w:r w:rsidR="003329B4" w:rsidRPr="007C1F48">
        <w:rPr>
          <w:rFonts w:ascii="Times New Roman" w:eastAsia="Calibri" w:hAnsi="Times New Roman" w:cs="Times New Roman"/>
          <w:sz w:val="28"/>
          <w:szCs w:val="28"/>
        </w:rPr>
        <w:t>88,9</w:t>
      </w:r>
      <w:r w:rsidRPr="007C1F48">
        <w:rPr>
          <w:rFonts w:ascii="Times New Roman" w:eastAsia="Calibri" w:hAnsi="Times New Roman" w:cs="Times New Roman"/>
          <w:sz w:val="28"/>
          <w:szCs w:val="28"/>
        </w:rPr>
        <w:t>% от плана на 201</w:t>
      </w:r>
      <w:r w:rsidR="003329B4" w:rsidRPr="007C1F48">
        <w:rPr>
          <w:rFonts w:ascii="Times New Roman" w:eastAsia="Calibri" w:hAnsi="Times New Roman" w:cs="Times New Roman"/>
          <w:sz w:val="28"/>
          <w:szCs w:val="28"/>
        </w:rPr>
        <w:t>8</w:t>
      </w:r>
      <w:r w:rsidR="00EB6BED" w:rsidRPr="007C1F48">
        <w:rPr>
          <w:rFonts w:ascii="Times New Roman" w:eastAsia="Calibri" w:hAnsi="Times New Roman" w:cs="Times New Roman"/>
          <w:sz w:val="28"/>
          <w:szCs w:val="28"/>
        </w:rPr>
        <w:t xml:space="preserve"> </w:t>
      </w:r>
      <w:r w:rsidRPr="007C1F48">
        <w:rPr>
          <w:rFonts w:ascii="Times New Roman" w:eastAsia="Calibri" w:hAnsi="Times New Roman" w:cs="Times New Roman"/>
          <w:sz w:val="28"/>
          <w:szCs w:val="28"/>
        </w:rPr>
        <w:t>год.</w:t>
      </w:r>
    </w:p>
    <w:p w:rsidR="003329B4" w:rsidRPr="007C1F48" w:rsidRDefault="003329B4" w:rsidP="00EB4CF6">
      <w:pPr>
        <w:spacing w:after="0" w:line="240" w:lineRule="auto"/>
        <w:ind w:left="-28" w:right="-79" w:firstLine="736"/>
        <w:jc w:val="both"/>
        <w:rPr>
          <w:rFonts w:ascii="Times New Roman" w:hAnsi="Times New Roman" w:cs="Times New Roman"/>
          <w:i/>
          <w:sz w:val="28"/>
          <w:szCs w:val="28"/>
          <w:u w:val="single"/>
        </w:rPr>
      </w:pPr>
      <w:r w:rsidRPr="007C1F48">
        <w:rPr>
          <w:rFonts w:ascii="Times New Roman" w:hAnsi="Times New Roman" w:cs="Times New Roman"/>
          <w:i/>
          <w:sz w:val="28"/>
          <w:szCs w:val="28"/>
          <w:u w:val="single"/>
        </w:rPr>
        <w:t>Подпрограмма 1. Профилактика правонарушений.</w:t>
      </w:r>
    </w:p>
    <w:p w:rsidR="003329B4" w:rsidRPr="007C1F48" w:rsidRDefault="003329B4" w:rsidP="003329B4">
      <w:pPr>
        <w:spacing w:after="0" w:line="240" w:lineRule="auto"/>
        <w:jc w:val="both"/>
        <w:rPr>
          <w:rFonts w:ascii="Times New Roman" w:hAnsi="Times New Roman" w:cs="Times New Roman"/>
          <w:b/>
          <w:sz w:val="28"/>
          <w:szCs w:val="28"/>
        </w:rPr>
      </w:pPr>
      <w:r w:rsidRPr="007C1F48">
        <w:rPr>
          <w:rFonts w:ascii="Times New Roman" w:hAnsi="Times New Roman" w:cs="Times New Roman"/>
          <w:sz w:val="28"/>
          <w:szCs w:val="28"/>
        </w:rPr>
        <w:t>1.Повышение уровня общественной безопасности на территории города Нефтеюганска, а также защита прав, жизни и здоровья граждан от преступных посягательств.</w:t>
      </w:r>
    </w:p>
    <w:p w:rsidR="003329B4" w:rsidRPr="007C1F48" w:rsidRDefault="003329B4" w:rsidP="003329B4">
      <w:pPr>
        <w:spacing w:after="0" w:line="240" w:lineRule="auto"/>
        <w:ind w:right="-1" w:firstLine="709"/>
        <w:jc w:val="both"/>
        <w:rPr>
          <w:rFonts w:ascii="Times New Roman" w:hAnsi="Times New Roman" w:cs="Times New Roman"/>
          <w:sz w:val="28"/>
          <w:szCs w:val="28"/>
        </w:rPr>
      </w:pPr>
      <w:r w:rsidRPr="007C1F48">
        <w:rPr>
          <w:rFonts w:ascii="Times New Roman" w:hAnsi="Times New Roman" w:cs="Times New Roman"/>
          <w:sz w:val="28"/>
          <w:szCs w:val="28"/>
        </w:rPr>
        <w:t>1.«Создание условий для деятельности народных дружин». Денежные средства направлены на материальное стимулирование членов Народной дружины и страхование народных дружинников.</w:t>
      </w:r>
    </w:p>
    <w:p w:rsidR="00EB4CF6" w:rsidRPr="007C1F48" w:rsidRDefault="003329B4" w:rsidP="00EB4CF6">
      <w:pPr>
        <w:tabs>
          <w:tab w:val="left" w:pos="567"/>
        </w:tabs>
        <w:spacing w:after="0" w:line="240" w:lineRule="auto"/>
        <w:ind w:firstLine="720"/>
        <w:jc w:val="both"/>
        <w:rPr>
          <w:rFonts w:ascii="Times New Roman" w:hAnsi="Times New Roman" w:cs="Times New Roman"/>
          <w:sz w:val="28"/>
          <w:szCs w:val="28"/>
        </w:rPr>
      </w:pPr>
      <w:r w:rsidRPr="007C1F48">
        <w:rPr>
          <w:rFonts w:ascii="Times New Roman" w:hAnsi="Times New Roman" w:cs="Times New Roman"/>
          <w:sz w:val="28"/>
          <w:szCs w:val="28"/>
        </w:rPr>
        <w:t xml:space="preserve">2.«Обеспечение функционирования и развития систем видеонаблюдения в сфере общественного порядка, приобретение, размещение систем контроля управления доступом, </w:t>
      </w:r>
      <w:proofErr w:type="spellStart"/>
      <w:r w:rsidRPr="007C1F48">
        <w:rPr>
          <w:rFonts w:ascii="Times New Roman" w:hAnsi="Times New Roman" w:cs="Times New Roman"/>
          <w:bCs/>
          <w:sz w:val="28"/>
          <w:szCs w:val="28"/>
        </w:rPr>
        <w:t>противотаранных</w:t>
      </w:r>
      <w:proofErr w:type="spellEnd"/>
      <w:r w:rsidRPr="007C1F48">
        <w:rPr>
          <w:rFonts w:ascii="Times New Roman" w:hAnsi="Times New Roman" w:cs="Times New Roman"/>
          <w:bCs/>
          <w:sz w:val="28"/>
          <w:szCs w:val="28"/>
        </w:rPr>
        <w:t xml:space="preserve"> устройств</w:t>
      </w:r>
      <w:r w:rsidRPr="007C1F48">
        <w:rPr>
          <w:rFonts w:ascii="Times New Roman" w:hAnsi="Times New Roman" w:cs="Times New Roman"/>
          <w:i/>
          <w:sz w:val="28"/>
          <w:szCs w:val="28"/>
        </w:rPr>
        <w:t xml:space="preserve">, </w:t>
      </w:r>
      <w:r w:rsidRPr="007C1F48">
        <w:rPr>
          <w:rFonts w:ascii="Times New Roman" w:hAnsi="Times New Roman" w:cs="Times New Roman"/>
          <w:sz w:val="28"/>
          <w:szCs w:val="28"/>
        </w:rPr>
        <w:t xml:space="preserve">шлагбаумов, информационных стендов в местах массового пребывания граждан, в наиболее криминогенных общественных местах и на улицах города». Денежные средства направлены на содержание и обслуживание системы видеонаблюдения, приобретение, размещение систем контроля управления доступом, </w:t>
      </w:r>
      <w:proofErr w:type="spellStart"/>
      <w:r w:rsidRPr="007C1F48">
        <w:rPr>
          <w:rFonts w:ascii="Times New Roman" w:hAnsi="Times New Roman" w:cs="Times New Roman"/>
          <w:bCs/>
          <w:sz w:val="28"/>
          <w:szCs w:val="28"/>
        </w:rPr>
        <w:t>противотаранных</w:t>
      </w:r>
      <w:proofErr w:type="spellEnd"/>
      <w:r w:rsidRPr="007C1F48">
        <w:rPr>
          <w:rFonts w:ascii="Times New Roman" w:hAnsi="Times New Roman" w:cs="Times New Roman"/>
          <w:bCs/>
          <w:sz w:val="28"/>
          <w:szCs w:val="28"/>
        </w:rPr>
        <w:t xml:space="preserve"> устройств</w:t>
      </w:r>
      <w:r w:rsidRPr="007C1F48">
        <w:rPr>
          <w:rFonts w:ascii="Times New Roman" w:hAnsi="Times New Roman" w:cs="Times New Roman"/>
          <w:i/>
          <w:sz w:val="28"/>
          <w:szCs w:val="28"/>
        </w:rPr>
        <w:t xml:space="preserve">, </w:t>
      </w:r>
      <w:r w:rsidRPr="007C1F48">
        <w:rPr>
          <w:rFonts w:ascii="Times New Roman" w:hAnsi="Times New Roman" w:cs="Times New Roman"/>
          <w:sz w:val="28"/>
          <w:szCs w:val="28"/>
        </w:rPr>
        <w:t>шлагбаумов, информационных стендов в местах массового пребывания граждан, в наиболее криминогенных общественных местах и на улицах города</w:t>
      </w:r>
      <w:r w:rsidR="00044F83" w:rsidRPr="007C1F48">
        <w:rPr>
          <w:rFonts w:ascii="Times New Roman" w:hAnsi="Times New Roman" w:cs="Times New Roman"/>
          <w:sz w:val="28"/>
          <w:szCs w:val="28"/>
        </w:rPr>
        <w:t>.</w:t>
      </w:r>
    </w:p>
    <w:p w:rsidR="003329B4" w:rsidRPr="007C1F48" w:rsidRDefault="003329B4" w:rsidP="00EB4CF6">
      <w:pPr>
        <w:tabs>
          <w:tab w:val="left" w:pos="567"/>
        </w:tabs>
        <w:spacing w:after="0" w:line="240" w:lineRule="auto"/>
        <w:ind w:firstLine="720"/>
        <w:jc w:val="both"/>
        <w:rPr>
          <w:rFonts w:ascii="Times New Roman" w:hAnsi="Times New Roman" w:cs="Times New Roman"/>
          <w:sz w:val="28"/>
          <w:szCs w:val="28"/>
        </w:rPr>
      </w:pPr>
      <w:r w:rsidRPr="007C1F48">
        <w:rPr>
          <w:rFonts w:ascii="Times New Roman" w:hAnsi="Times New Roman" w:cs="Times New Roman"/>
          <w:i/>
          <w:sz w:val="28"/>
          <w:szCs w:val="28"/>
          <w:u w:val="single"/>
        </w:rPr>
        <w:t xml:space="preserve">Подпрограмма 2. Безопасность дорожного движения </w:t>
      </w:r>
    </w:p>
    <w:p w:rsidR="003329B4" w:rsidRPr="007C1F48" w:rsidRDefault="003329B4" w:rsidP="00044F83">
      <w:pPr>
        <w:tabs>
          <w:tab w:val="left" w:pos="360"/>
        </w:tabs>
        <w:spacing w:after="0" w:line="240" w:lineRule="auto"/>
        <w:jc w:val="both"/>
        <w:rPr>
          <w:rFonts w:ascii="Times New Roman" w:hAnsi="Times New Roman" w:cs="Times New Roman"/>
          <w:sz w:val="28"/>
          <w:szCs w:val="28"/>
        </w:rPr>
      </w:pPr>
      <w:r w:rsidRPr="007C1F48">
        <w:rPr>
          <w:rFonts w:ascii="Times New Roman" w:hAnsi="Times New Roman" w:cs="Times New Roman"/>
          <w:sz w:val="28"/>
          <w:szCs w:val="28"/>
        </w:rPr>
        <w:t>Создание условий для повышения уровня безопасности дорожного движения.</w:t>
      </w:r>
    </w:p>
    <w:p w:rsidR="003329B4" w:rsidRPr="007C1F48" w:rsidRDefault="003329B4" w:rsidP="003329B4">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1.«Повышение уровня безопасности дорожного движения». Денежные средства предусмотрены на поставку с установкой дорожных знаков, установку дорожного удерживающего устройства.</w:t>
      </w:r>
    </w:p>
    <w:p w:rsidR="003329B4" w:rsidRPr="007C1F48" w:rsidRDefault="003329B4" w:rsidP="003329B4">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lastRenderedPageBreak/>
        <w:t xml:space="preserve">Состояние криминогенной ситуации в г. Нефтеюганске характеризуется снижением общего числа зарегистрированных преступлений на -7,4% (с 1331 до 1233). </w:t>
      </w:r>
    </w:p>
    <w:p w:rsidR="003329B4" w:rsidRPr="007C1F48" w:rsidRDefault="003329B4" w:rsidP="003329B4">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По итогам 2018 года на территории города зарегистрировано 406 преступления, совершенных в общественных местах города, (-15,1%; АППГ – 478).</w:t>
      </w:r>
    </w:p>
    <w:p w:rsidR="003329B4" w:rsidRPr="007C1F48" w:rsidRDefault="003329B4" w:rsidP="003329B4">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На улицах города зарегистрировано 242 преступления (АППГ - 247), снижение составило -2,0%. Из совершенных на улицах города преступлений удельный вес расследованных составил 61,7% (АППГ- 72,6%).</w:t>
      </w:r>
    </w:p>
    <w:p w:rsidR="003329B4" w:rsidRPr="007C1F48" w:rsidRDefault="003329B4" w:rsidP="003329B4">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Для укрепления правопорядка и общественной безопасности на территории города Нефтеюганска смонтирована система городского видеонаблюдения АПК «Безопасный город», состоящая из 120 видеокамер (29 – места массового скопления граждан, 34 – жилой сектор, 57 – на уличной сети города). </w:t>
      </w:r>
    </w:p>
    <w:p w:rsidR="003329B4" w:rsidRPr="007C1F48" w:rsidRDefault="003329B4" w:rsidP="003329B4">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 настоящее время, видео система АПК «Безопасный город» функционирует и находится на балансе у администрации города Нефтеюганска (ЕДДС).  Дублирующие видеоканалы выведены на мониторы дежурных частей ОМВД и ОГИБДД ОМВД России по г. Нефтеюганску.</w:t>
      </w:r>
    </w:p>
    <w:p w:rsidR="003329B4" w:rsidRPr="007C1F48" w:rsidRDefault="003329B4" w:rsidP="003329B4">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 текущем году с помощью видеосистемы, в том числе при просмотре архивов сотрудниками следственно – оперативных групп раскрыто 13 преступлений (АППГ – 4).</w:t>
      </w:r>
    </w:p>
    <w:p w:rsidR="003329B4" w:rsidRPr="007C1F48" w:rsidRDefault="003329B4" w:rsidP="003329B4">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За отчётный период 2018 года, при помощи системы видеонаблюдения АПК «Безопасный город» административных правонарушений не выявлено (АППГ – 4).</w:t>
      </w:r>
    </w:p>
    <w:p w:rsidR="003329B4" w:rsidRPr="007C1F48" w:rsidRDefault="003329B4" w:rsidP="003329B4">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По итогам 2018 года на охрану общественного порядка совместно с сотрудниками ОМВД привлекались члены общественных формирований, сотрудники частных охранных предприятий и Народной дружины                                       г. Нефтеюганска 130 раз (472 сотрудника).</w:t>
      </w:r>
    </w:p>
    <w:p w:rsidR="006D61CE" w:rsidRPr="007C1F48" w:rsidRDefault="003329B4" w:rsidP="003329B4">
      <w:pPr>
        <w:pStyle w:val="af3"/>
        <w:tabs>
          <w:tab w:val="left" w:pos="142"/>
        </w:tabs>
        <w:spacing w:after="0"/>
        <w:ind w:firstLine="709"/>
        <w:jc w:val="both"/>
        <w:rPr>
          <w:rFonts w:ascii="Times New Roman" w:hAnsi="Times New Roman"/>
          <w:sz w:val="28"/>
          <w:szCs w:val="28"/>
        </w:rPr>
      </w:pPr>
      <w:r w:rsidRPr="007C1F48">
        <w:rPr>
          <w:rFonts w:ascii="Times New Roman" w:hAnsi="Times New Roman"/>
          <w:sz w:val="28"/>
          <w:szCs w:val="28"/>
        </w:rPr>
        <w:t>Сотрудниками ОМВД России по г. Нефтеюганску за 2018 года выявлено и документировано</w:t>
      </w:r>
      <w:r w:rsidR="00044F83" w:rsidRPr="007C1F48">
        <w:rPr>
          <w:rFonts w:ascii="Times New Roman" w:hAnsi="Times New Roman"/>
          <w:sz w:val="28"/>
          <w:szCs w:val="28"/>
        </w:rPr>
        <w:t xml:space="preserve"> </w:t>
      </w:r>
      <w:r w:rsidRPr="007C1F48">
        <w:rPr>
          <w:rFonts w:ascii="Times New Roman" w:hAnsi="Times New Roman"/>
          <w:sz w:val="28"/>
          <w:szCs w:val="28"/>
        </w:rPr>
        <w:t>8</w:t>
      </w:r>
      <w:r w:rsidR="00044F83" w:rsidRPr="007C1F48">
        <w:rPr>
          <w:rFonts w:ascii="Times New Roman" w:hAnsi="Times New Roman"/>
          <w:sz w:val="28"/>
          <w:szCs w:val="28"/>
        </w:rPr>
        <w:t xml:space="preserve"> </w:t>
      </w:r>
      <w:r w:rsidRPr="007C1F48">
        <w:rPr>
          <w:rFonts w:ascii="Times New Roman" w:hAnsi="Times New Roman"/>
          <w:sz w:val="28"/>
          <w:szCs w:val="28"/>
        </w:rPr>
        <w:t>477 административных правонарушений (-21,9%; АППГ-10854), из них по ст. 20.1 КоАП РФ – 314 (АППГ-421), по ст. 20.20-20.22 КоАП РФ – 3413 (-31%; АППГ-4948).</w:t>
      </w:r>
    </w:p>
    <w:p w:rsidR="00044F83" w:rsidRPr="007C1F48" w:rsidRDefault="00044F83" w:rsidP="003329B4">
      <w:pPr>
        <w:pStyle w:val="af3"/>
        <w:tabs>
          <w:tab w:val="left" w:pos="142"/>
        </w:tabs>
        <w:spacing w:after="0"/>
        <w:ind w:firstLine="709"/>
        <w:jc w:val="both"/>
        <w:rPr>
          <w:rFonts w:ascii="Times New Roman" w:hAnsi="Times New Roman"/>
          <w:sz w:val="28"/>
          <w:szCs w:val="28"/>
        </w:rPr>
      </w:pPr>
    </w:p>
    <w:p w:rsidR="00294EDB" w:rsidRPr="007C1F48" w:rsidRDefault="004A0AB2" w:rsidP="00BA2269">
      <w:pPr>
        <w:spacing w:after="0" w:line="240" w:lineRule="auto"/>
        <w:jc w:val="both"/>
        <w:rPr>
          <w:rFonts w:ascii="Times New Roman" w:hAnsi="Times New Roman" w:cs="Times New Roman"/>
          <w:b/>
          <w:sz w:val="28"/>
          <w:szCs w:val="28"/>
        </w:rPr>
      </w:pPr>
      <w:r w:rsidRPr="007C1F48">
        <w:rPr>
          <w:rFonts w:ascii="Times New Roman" w:hAnsi="Times New Roman" w:cs="Times New Roman"/>
          <w:b/>
          <w:sz w:val="28"/>
          <w:szCs w:val="28"/>
        </w:rPr>
        <w:t>2.4.2.</w:t>
      </w:r>
      <w:r w:rsidR="00294EDB" w:rsidRPr="007C1F48">
        <w:rPr>
          <w:rFonts w:ascii="Times New Roman" w:hAnsi="Times New Roman" w:cs="Times New Roman"/>
          <w:b/>
          <w:sz w:val="28"/>
          <w:szCs w:val="28"/>
        </w:rPr>
        <w:t>Муниципальная программа «Профилактика экстремизма, гармонизация межэтнических и межкультурных отношений, укрепление толерантности в городе Нефтеюганске на 2014-2020 годы»</w:t>
      </w:r>
    </w:p>
    <w:p w:rsidR="008211A9" w:rsidRPr="007C1F48" w:rsidRDefault="00294EDB" w:rsidP="008211A9">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 рамках муниципальной программы на 201</w:t>
      </w:r>
      <w:r w:rsidR="008211A9" w:rsidRPr="007C1F48">
        <w:rPr>
          <w:rFonts w:ascii="Times New Roman" w:hAnsi="Times New Roman" w:cs="Times New Roman"/>
          <w:sz w:val="28"/>
          <w:szCs w:val="28"/>
        </w:rPr>
        <w:t>8</w:t>
      </w:r>
      <w:r w:rsidRPr="007C1F48">
        <w:rPr>
          <w:rFonts w:ascii="Times New Roman" w:hAnsi="Times New Roman" w:cs="Times New Roman"/>
          <w:sz w:val="28"/>
          <w:szCs w:val="28"/>
        </w:rPr>
        <w:t xml:space="preserve"> год на организацию мероприятий предусмотрено финансирование </w:t>
      </w:r>
      <w:r w:rsidR="00045A87" w:rsidRPr="007C1F48">
        <w:rPr>
          <w:rFonts w:ascii="Times New Roman" w:hAnsi="Times New Roman" w:cs="Times New Roman"/>
          <w:sz w:val="28"/>
          <w:szCs w:val="28"/>
        </w:rPr>
        <w:t xml:space="preserve">в сумме </w:t>
      </w:r>
      <w:r w:rsidR="008211A9" w:rsidRPr="007C1F48">
        <w:rPr>
          <w:rFonts w:ascii="Times New Roman" w:hAnsi="Times New Roman" w:cs="Times New Roman"/>
          <w:sz w:val="28"/>
          <w:szCs w:val="28"/>
        </w:rPr>
        <w:t>705,400</w:t>
      </w:r>
      <w:r w:rsidRPr="007C1F48">
        <w:rPr>
          <w:rFonts w:ascii="Times New Roman" w:hAnsi="Times New Roman" w:cs="Times New Roman"/>
          <w:sz w:val="28"/>
          <w:szCs w:val="28"/>
        </w:rPr>
        <w:t xml:space="preserve"> тыс.</w:t>
      </w:r>
      <w:r w:rsidR="004A0AB2" w:rsidRPr="007C1F48">
        <w:rPr>
          <w:rFonts w:ascii="Times New Roman" w:hAnsi="Times New Roman" w:cs="Times New Roman"/>
          <w:sz w:val="28"/>
          <w:szCs w:val="28"/>
        </w:rPr>
        <w:t xml:space="preserve"> </w:t>
      </w:r>
      <w:r w:rsidR="004D0BDD" w:rsidRPr="007C1F48">
        <w:rPr>
          <w:rFonts w:ascii="Times New Roman" w:hAnsi="Times New Roman" w:cs="Times New Roman"/>
          <w:sz w:val="28"/>
          <w:szCs w:val="28"/>
        </w:rPr>
        <w:t>рублей</w:t>
      </w:r>
      <w:r w:rsidRPr="007C1F48">
        <w:rPr>
          <w:rFonts w:ascii="Times New Roman" w:hAnsi="Times New Roman" w:cs="Times New Roman"/>
          <w:sz w:val="28"/>
          <w:szCs w:val="28"/>
        </w:rPr>
        <w:t xml:space="preserve">, освоено </w:t>
      </w:r>
      <w:r w:rsidR="008211A9" w:rsidRPr="007C1F48">
        <w:rPr>
          <w:rFonts w:ascii="Times New Roman" w:hAnsi="Times New Roman" w:cs="Times New Roman"/>
          <w:sz w:val="28"/>
          <w:szCs w:val="28"/>
        </w:rPr>
        <w:t>699,898</w:t>
      </w:r>
      <w:r w:rsidR="00EB6BED" w:rsidRPr="007C1F48">
        <w:rPr>
          <w:rFonts w:ascii="Times New Roman" w:hAnsi="Times New Roman" w:cs="Times New Roman"/>
          <w:sz w:val="28"/>
          <w:szCs w:val="28"/>
        </w:rPr>
        <w:t xml:space="preserve"> </w:t>
      </w:r>
      <w:r w:rsidRPr="007C1F48">
        <w:rPr>
          <w:rFonts w:ascii="Times New Roman" w:hAnsi="Times New Roman" w:cs="Times New Roman"/>
          <w:sz w:val="28"/>
          <w:szCs w:val="28"/>
        </w:rPr>
        <w:t xml:space="preserve">тыс. </w:t>
      </w:r>
      <w:r w:rsidR="004D0BDD" w:rsidRPr="007C1F48">
        <w:rPr>
          <w:rFonts w:ascii="Times New Roman" w:hAnsi="Times New Roman" w:cs="Times New Roman"/>
          <w:sz w:val="28"/>
          <w:szCs w:val="28"/>
        </w:rPr>
        <w:t>рублей</w:t>
      </w:r>
      <w:r w:rsidRPr="007C1F48">
        <w:rPr>
          <w:rFonts w:ascii="Times New Roman" w:hAnsi="Times New Roman" w:cs="Times New Roman"/>
          <w:sz w:val="28"/>
          <w:szCs w:val="28"/>
        </w:rPr>
        <w:t xml:space="preserve"> или 99,</w:t>
      </w:r>
      <w:r w:rsidR="008211A9" w:rsidRPr="007C1F48">
        <w:rPr>
          <w:rFonts w:ascii="Times New Roman" w:hAnsi="Times New Roman" w:cs="Times New Roman"/>
          <w:sz w:val="28"/>
          <w:szCs w:val="28"/>
        </w:rPr>
        <w:t>2</w:t>
      </w:r>
      <w:r w:rsidRPr="007C1F48">
        <w:rPr>
          <w:rFonts w:ascii="Times New Roman" w:hAnsi="Times New Roman" w:cs="Times New Roman"/>
          <w:sz w:val="28"/>
          <w:szCs w:val="28"/>
        </w:rPr>
        <w:t>% от плана</w:t>
      </w:r>
      <w:r w:rsidR="00B941BF" w:rsidRPr="007C1F48">
        <w:rPr>
          <w:rFonts w:ascii="Times New Roman" w:hAnsi="Times New Roman" w:cs="Times New Roman"/>
          <w:sz w:val="28"/>
          <w:szCs w:val="28"/>
        </w:rPr>
        <w:t xml:space="preserve"> 201</w:t>
      </w:r>
      <w:r w:rsidR="008211A9" w:rsidRPr="007C1F48">
        <w:rPr>
          <w:rFonts w:ascii="Times New Roman" w:hAnsi="Times New Roman" w:cs="Times New Roman"/>
          <w:sz w:val="28"/>
          <w:szCs w:val="28"/>
        </w:rPr>
        <w:t>8</w:t>
      </w:r>
      <w:r w:rsidR="00B941BF" w:rsidRPr="007C1F48">
        <w:rPr>
          <w:rFonts w:ascii="Times New Roman" w:hAnsi="Times New Roman" w:cs="Times New Roman"/>
          <w:sz w:val="28"/>
          <w:szCs w:val="28"/>
        </w:rPr>
        <w:t xml:space="preserve"> года</w:t>
      </w:r>
      <w:r w:rsidRPr="007C1F48">
        <w:rPr>
          <w:rFonts w:ascii="Times New Roman" w:hAnsi="Times New Roman" w:cs="Times New Roman"/>
          <w:sz w:val="28"/>
          <w:szCs w:val="28"/>
        </w:rPr>
        <w:t>.</w:t>
      </w:r>
    </w:p>
    <w:p w:rsidR="008211A9" w:rsidRPr="007C1F48" w:rsidRDefault="008211A9" w:rsidP="008211A9">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bCs/>
          <w:sz w:val="28"/>
          <w:szCs w:val="28"/>
        </w:rPr>
        <w:t xml:space="preserve">Организация и проведение мероприятий, направленных на воспитание и укрепление толерантности, профилактику экстремизма и </w:t>
      </w:r>
      <w:r w:rsidRPr="007C1F48">
        <w:rPr>
          <w:rFonts w:ascii="Times New Roman" w:hAnsi="Times New Roman" w:cs="Times New Roman"/>
          <w:sz w:val="28"/>
          <w:szCs w:val="28"/>
        </w:rPr>
        <w:t xml:space="preserve">оказание </w:t>
      </w:r>
      <w:r w:rsidRPr="007C1F48">
        <w:rPr>
          <w:rFonts w:ascii="Times New Roman" w:hAnsi="Times New Roman" w:cs="Times New Roman"/>
          <w:bCs/>
          <w:sz w:val="28"/>
          <w:szCs w:val="28"/>
        </w:rPr>
        <w:t>содействия национально – культурному взаимодействию в городе Нефтеюганске,</w:t>
      </w:r>
      <w:r w:rsidRPr="007C1F48">
        <w:rPr>
          <w:rFonts w:ascii="Times New Roman" w:hAnsi="Times New Roman" w:cs="Times New Roman"/>
          <w:sz w:val="28"/>
          <w:szCs w:val="28"/>
        </w:rPr>
        <w:t xml:space="preserve"> а также недопущение экстремистских и националистических проявлений в среде внутренних и внешних мигрантов:</w:t>
      </w:r>
    </w:p>
    <w:p w:rsidR="008211A9" w:rsidRPr="007C1F48" w:rsidRDefault="00E2733C" w:rsidP="008211A9">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lastRenderedPageBreak/>
        <w:t>1.Н</w:t>
      </w:r>
      <w:r w:rsidR="008211A9" w:rsidRPr="007C1F48">
        <w:rPr>
          <w:rFonts w:ascii="Times New Roman" w:hAnsi="Times New Roman" w:cs="Times New Roman"/>
          <w:sz w:val="28"/>
          <w:szCs w:val="28"/>
        </w:rPr>
        <w:t>а организацию работы по приобретению, установке и обслуживанию контент-фильтров, лицензии на использование контент-фильтров (программы), блокирующих доступ к Интернет-ресурсам экстремистской направленности, подведомственным учреждениям культуры выделены денежные средства в размере 76,900 тыс. руб.</w:t>
      </w:r>
    </w:p>
    <w:p w:rsidR="008211A9" w:rsidRPr="007C1F48" w:rsidRDefault="00E2733C" w:rsidP="008211A9">
      <w:pPr>
        <w:spacing w:after="0" w:line="240" w:lineRule="auto"/>
        <w:ind w:firstLine="709"/>
        <w:jc w:val="both"/>
        <w:rPr>
          <w:rFonts w:ascii="Times New Roman" w:hAnsi="Times New Roman" w:cs="Times New Roman"/>
          <w:bCs/>
          <w:sz w:val="28"/>
          <w:szCs w:val="28"/>
        </w:rPr>
      </w:pPr>
      <w:r w:rsidRPr="007C1F48">
        <w:rPr>
          <w:rFonts w:ascii="Times New Roman" w:hAnsi="Times New Roman" w:cs="Times New Roman"/>
          <w:bCs/>
          <w:sz w:val="28"/>
          <w:szCs w:val="28"/>
        </w:rPr>
        <w:t>2.П</w:t>
      </w:r>
      <w:r w:rsidR="008211A9" w:rsidRPr="007C1F48">
        <w:rPr>
          <w:rFonts w:ascii="Times New Roman" w:hAnsi="Times New Roman" w:cs="Times New Roman"/>
          <w:bCs/>
          <w:sz w:val="28"/>
          <w:szCs w:val="28"/>
        </w:rPr>
        <w:t xml:space="preserve">роведен молодёжный форум «Все СВОИ». Количество участников 50 человек (молодые </w:t>
      </w:r>
      <w:proofErr w:type="spellStart"/>
      <w:r w:rsidR="008211A9" w:rsidRPr="007C1F48">
        <w:rPr>
          <w:rFonts w:ascii="Times New Roman" w:hAnsi="Times New Roman" w:cs="Times New Roman"/>
          <w:bCs/>
          <w:sz w:val="28"/>
          <w:szCs w:val="28"/>
        </w:rPr>
        <w:t>блогеры</w:t>
      </w:r>
      <w:proofErr w:type="spellEnd"/>
      <w:r w:rsidR="008211A9" w:rsidRPr="007C1F48">
        <w:rPr>
          <w:rFonts w:ascii="Times New Roman" w:hAnsi="Times New Roman" w:cs="Times New Roman"/>
          <w:bCs/>
          <w:sz w:val="28"/>
          <w:szCs w:val="28"/>
        </w:rPr>
        <w:t>, представители молодёжных организаций, школьники, студенты)</w:t>
      </w:r>
      <w:r w:rsidRPr="007C1F48">
        <w:rPr>
          <w:rFonts w:ascii="Times New Roman" w:hAnsi="Times New Roman" w:cs="Times New Roman"/>
          <w:bCs/>
          <w:sz w:val="28"/>
          <w:szCs w:val="28"/>
        </w:rPr>
        <w:t>.</w:t>
      </w:r>
    </w:p>
    <w:p w:rsidR="008211A9" w:rsidRPr="007C1F48" w:rsidRDefault="00E2733C" w:rsidP="008211A9">
      <w:pPr>
        <w:spacing w:after="0" w:line="240" w:lineRule="auto"/>
        <w:ind w:firstLine="709"/>
        <w:jc w:val="both"/>
        <w:rPr>
          <w:rFonts w:ascii="Times New Roman" w:hAnsi="Times New Roman" w:cs="Times New Roman"/>
          <w:bCs/>
          <w:sz w:val="28"/>
          <w:szCs w:val="28"/>
        </w:rPr>
      </w:pPr>
      <w:r w:rsidRPr="007C1F48">
        <w:rPr>
          <w:rFonts w:ascii="Times New Roman" w:hAnsi="Times New Roman" w:cs="Times New Roman"/>
          <w:bCs/>
          <w:sz w:val="28"/>
          <w:szCs w:val="28"/>
        </w:rPr>
        <w:t>3.О</w:t>
      </w:r>
      <w:r w:rsidR="008211A9" w:rsidRPr="007C1F48">
        <w:rPr>
          <w:rFonts w:ascii="Times New Roman" w:hAnsi="Times New Roman" w:cs="Times New Roman"/>
          <w:bCs/>
          <w:sz w:val="28"/>
          <w:szCs w:val="28"/>
        </w:rPr>
        <w:t>рганизован и проведен городской лагерь актива «Жить в мире с собой и другими». Участниками городского лагеря стали представители детских и молодежных общественных объединений, действующих на базе образовательных организаций города (охват 100 человек). Участники приобрели навыки информационного противодействия распространений идей экстремизма в молодёжной среде, ознакомились с новыми методами профилактической работы по предотвра</w:t>
      </w:r>
      <w:r w:rsidRPr="007C1F48">
        <w:rPr>
          <w:rFonts w:ascii="Times New Roman" w:hAnsi="Times New Roman" w:cs="Times New Roman"/>
          <w:bCs/>
          <w:sz w:val="28"/>
          <w:szCs w:val="28"/>
        </w:rPr>
        <w:t>щению экстремистских проявлений.</w:t>
      </w:r>
    </w:p>
    <w:p w:rsidR="008211A9" w:rsidRPr="007C1F48" w:rsidRDefault="00E2733C" w:rsidP="008211A9">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4.И</w:t>
      </w:r>
      <w:r w:rsidR="008211A9" w:rsidRPr="007C1F48">
        <w:rPr>
          <w:rFonts w:ascii="Times New Roman" w:hAnsi="Times New Roman" w:cs="Times New Roman"/>
          <w:sz w:val="28"/>
          <w:szCs w:val="28"/>
        </w:rPr>
        <w:t xml:space="preserve">зготовлен информационный материал в виде </w:t>
      </w:r>
      <w:proofErr w:type="spellStart"/>
      <w:r w:rsidR="008211A9" w:rsidRPr="007C1F48">
        <w:rPr>
          <w:rFonts w:ascii="Times New Roman" w:hAnsi="Times New Roman" w:cs="Times New Roman"/>
          <w:sz w:val="28"/>
          <w:szCs w:val="28"/>
        </w:rPr>
        <w:t>информкаталога</w:t>
      </w:r>
      <w:proofErr w:type="spellEnd"/>
      <w:r w:rsidR="008211A9" w:rsidRPr="007C1F48">
        <w:rPr>
          <w:rFonts w:ascii="Times New Roman" w:hAnsi="Times New Roman" w:cs="Times New Roman"/>
          <w:sz w:val="28"/>
          <w:szCs w:val="28"/>
        </w:rPr>
        <w:t xml:space="preserve"> «Жизнь ради мира на земле», ежедневника с молодёжным </w:t>
      </w:r>
      <w:proofErr w:type="spellStart"/>
      <w:r w:rsidR="008211A9" w:rsidRPr="007C1F48">
        <w:rPr>
          <w:rFonts w:ascii="Times New Roman" w:hAnsi="Times New Roman" w:cs="Times New Roman"/>
          <w:sz w:val="28"/>
          <w:szCs w:val="28"/>
        </w:rPr>
        <w:t>этнокалендарём</w:t>
      </w:r>
      <w:proofErr w:type="spellEnd"/>
      <w:r w:rsidR="008211A9" w:rsidRPr="007C1F48">
        <w:rPr>
          <w:rFonts w:ascii="Times New Roman" w:hAnsi="Times New Roman" w:cs="Times New Roman"/>
          <w:sz w:val="28"/>
          <w:szCs w:val="28"/>
        </w:rPr>
        <w:t xml:space="preserve"> «Городские легенды». Материал распространен в 3 квартале 2018 при провед</w:t>
      </w:r>
      <w:r w:rsidRPr="007C1F48">
        <w:rPr>
          <w:rFonts w:ascii="Times New Roman" w:hAnsi="Times New Roman" w:cs="Times New Roman"/>
          <w:sz w:val="28"/>
          <w:szCs w:val="28"/>
        </w:rPr>
        <w:t xml:space="preserve">ении </w:t>
      </w:r>
      <w:proofErr w:type="spellStart"/>
      <w:r w:rsidRPr="007C1F48">
        <w:rPr>
          <w:rFonts w:ascii="Times New Roman" w:hAnsi="Times New Roman" w:cs="Times New Roman"/>
          <w:sz w:val="28"/>
          <w:szCs w:val="28"/>
        </w:rPr>
        <w:t>Квеста</w:t>
      </w:r>
      <w:proofErr w:type="spellEnd"/>
      <w:r w:rsidRPr="007C1F48">
        <w:rPr>
          <w:rFonts w:ascii="Times New Roman" w:hAnsi="Times New Roman" w:cs="Times New Roman"/>
          <w:sz w:val="28"/>
          <w:szCs w:val="28"/>
        </w:rPr>
        <w:t xml:space="preserve"> «Городские легенды».</w:t>
      </w:r>
    </w:p>
    <w:p w:rsidR="008211A9" w:rsidRPr="007C1F48" w:rsidRDefault="00E2733C" w:rsidP="008211A9">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5.П</w:t>
      </w:r>
      <w:r w:rsidR="008211A9" w:rsidRPr="007C1F48">
        <w:rPr>
          <w:rFonts w:ascii="Times New Roman" w:hAnsi="Times New Roman" w:cs="Times New Roman"/>
          <w:sz w:val="28"/>
          <w:szCs w:val="28"/>
        </w:rPr>
        <w:t>роведен обучающий семинар для молодёжи города «Взгляд» Участие в семинаре приняли 50 человек (студенческая молодежь, обучающиеся образовательных организаций). Участники разобрали основные проблемы, особенности и истоки экстремизма в информационной среде.  Совместно с модераторами выстроили алгоритм работы, направленной на формирование толерантной среды и профилактики экстремизма в молодёжной среде</w:t>
      </w:r>
      <w:r w:rsidRPr="007C1F48">
        <w:rPr>
          <w:rFonts w:ascii="Times New Roman" w:hAnsi="Times New Roman" w:cs="Times New Roman"/>
          <w:sz w:val="28"/>
          <w:szCs w:val="28"/>
        </w:rPr>
        <w:t>.</w:t>
      </w:r>
    </w:p>
    <w:p w:rsidR="00E2733C" w:rsidRPr="007C1F48" w:rsidRDefault="00E2733C" w:rsidP="00E2733C">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6.И</w:t>
      </w:r>
      <w:r w:rsidR="008211A9" w:rsidRPr="007C1F48">
        <w:rPr>
          <w:rFonts w:ascii="Times New Roman" w:hAnsi="Times New Roman" w:cs="Times New Roman"/>
          <w:sz w:val="28"/>
          <w:szCs w:val="28"/>
        </w:rPr>
        <w:t>зготовлены буклеты, памятки, брошюры для распро</w:t>
      </w:r>
      <w:r w:rsidRPr="007C1F48">
        <w:rPr>
          <w:rFonts w:ascii="Times New Roman" w:hAnsi="Times New Roman" w:cs="Times New Roman"/>
          <w:sz w:val="28"/>
          <w:szCs w:val="28"/>
        </w:rPr>
        <w:t>странения при проведении акций:</w:t>
      </w:r>
    </w:p>
    <w:p w:rsidR="00E2733C" w:rsidRPr="007C1F48" w:rsidRDefault="00E2733C" w:rsidP="00E2733C">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w:t>
      </w:r>
      <w:r w:rsidR="008211A9" w:rsidRPr="007C1F48">
        <w:rPr>
          <w:rFonts w:ascii="Times New Roman" w:hAnsi="Times New Roman" w:cs="Times New Roman"/>
          <w:sz w:val="28"/>
          <w:szCs w:val="28"/>
        </w:rPr>
        <w:t>ко Дню молодёжи («Будущее – это мы» 50шт) распространены 29.06.2018;</w:t>
      </w:r>
    </w:p>
    <w:p w:rsidR="00E2733C" w:rsidRPr="007C1F48" w:rsidRDefault="00E2733C" w:rsidP="00E2733C">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w:t>
      </w:r>
      <w:r w:rsidR="008211A9" w:rsidRPr="007C1F48">
        <w:rPr>
          <w:rFonts w:ascii="Times New Roman" w:hAnsi="Times New Roman" w:cs="Times New Roman"/>
          <w:sz w:val="28"/>
          <w:szCs w:val="28"/>
        </w:rPr>
        <w:t xml:space="preserve">ко Дню народного единства «Сила в единстве» (04.11.2018) (50 </w:t>
      </w:r>
      <w:proofErr w:type="spellStart"/>
      <w:r w:rsidR="008211A9" w:rsidRPr="007C1F48">
        <w:rPr>
          <w:rFonts w:ascii="Times New Roman" w:hAnsi="Times New Roman" w:cs="Times New Roman"/>
          <w:sz w:val="28"/>
          <w:szCs w:val="28"/>
        </w:rPr>
        <w:t>шт</w:t>
      </w:r>
      <w:proofErr w:type="spellEnd"/>
      <w:r w:rsidR="008211A9" w:rsidRPr="007C1F48">
        <w:rPr>
          <w:rFonts w:ascii="Times New Roman" w:hAnsi="Times New Roman" w:cs="Times New Roman"/>
          <w:sz w:val="28"/>
          <w:szCs w:val="28"/>
        </w:rPr>
        <w:t>);</w:t>
      </w:r>
    </w:p>
    <w:p w:rsidR="008211A9" w:rsidRPr="007C1F48" w:rsidRDefault="00E2733C" w:rsidP="00E2733C">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w:t>
      </w:r>
      <w:r w:rsidR="008211A9" w:rsidRPr="007C1F48">
        <w:rPr>
          <w:rFonts w:ascii="Times New Roman" w:hAnsi="Times New Roman" w:cs="Times New Roman"/>
          <w:sz w:val="28"/>
          <w:szCs w:val="28"/>
        </w:rPr>
        <w:t xml:space="preserve">Акция к миру и согласию «Голубь мира» (03.09.2018) </w:t>
      </w:r>
      <w:r w:rsidRPr="007C1F48">
        <w:rPr>
          <w:rFonts w:ascii="Times New Roman" w:hAnsi="Times New Roman" w:cs="Times New Roman"/>
          <w:sz w:val="28"/>
          <w:szCs w:val="28"/>
        </w:rPr>
        <w:t xml:space="preserve">(100 </w:t>
      </w:r>
      <w:proofErr w:type="spellStart"/>
      <w:r w:rsidRPr="007C1F48">
        <w:rPr>
          <w:rFonts w:ascii="Times New Roman" w:hAnsi="Times New Roman" w:cs="Times New Roman"/>
          <w:sz w:val="28"/>
          <w:szCs w:val="28"/>
        </w:rPr>
        <w:t>шт</w:t>
      </w:r>
      <w:proofErr w:type="spellEnd"/>
      <w:r w:rsidRPr="007C1F48">
        <w:rPr>
          <w:rFonts w:ascii="Times New Roman" w:hAnsi="Times New Roman" w:cs="Times New Roman"/>
          <w:sz w:val="28"/>
          <w:szCs w:val="28"/>
        </w:rPr>
        <w:t>).</w:t>
      </w:r>
    </w:p>
    <w:p w:rsidR="008211A9" w:rsidRPr="007C1F48" w:rsidRDefault="00E2733C" w:rsidP="008211A9">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7.З</w:t>
      </w:r>
      <w:r w:rsidR="008211A9" w:rsidRPr="007C1F48">
        <w:rPr>
          <w:rFonts w:ascii="Times New Roman" w:hAnsi="Times New Roman" w:cs="Times New Roman"/>
          <w:sz w:val="28"/>
          <w:szCs w:val="28"/>
        </w:rPr>
        <w:t>аключен муниципальный контракт на оказание услуг по проведению мониторинга социальных сетей и иных информационных порталов Интернет-пространства на предмет предупреждения, выявления противоправных действий экстремистской направленности, возникновения межнациональной напряженности в городе Нефтеюганске (в результате заключенного муниципального контракта сложилась экономия в размере 5500 рублей)</w:t>
      </w:r>
      <w:r w:rsidRPr="007C1F48">
        <w:rPr>
          <w:rFonts w:ascii="Times New Roman" w:hAnsi="Times New Roman" w:cs="Times New Roman"/>
          <w:sz w:val="28"/>
          <w:szCs w:val="28"/>
        </w:rPr>
        <w:t>.</w:t>
      </w:r>
    </w:p>
    <w:p w:rsidR="008211A9" w:rsidRPr="007C1F48" w:rsidRDefault="00E2733C" w:rsidP="008211A9">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8.</w:t>
      </w:r>
      <w:r w:rsidR="008211A9" w:rsidRPr="007C1F48">
        <w:rPr>
          <w:rFonts w:ascii="Times New Roman" w:hAnsi="Times New Roman" w:cs="Times New Roman"/>
          <w:sz w:val="28"/>
          <w:szCs w:val="28"/>
        </w:rPr>
        <w:t xml:space="preserve">17 </w:t>
      </w:r>
      <w:r w:rsidR="008211A9" w:rsidRPr="007C1F48">
        <w:rPr>
          <w:rFonts w:ascii="Times New Roman" w:hAnsi="Times New Roman" w:cs="Times New Roman" w:hint="eastAsia"/>
          <w:sz w:val="28"/>
          <w:szCs w:val="28"/>
        </w:rPr>
        <w:t>апреля</w:t>
      </w:r>
      <w:r w:rsidR="008211A9" w:rsidRPr="007C1F48">
        <w:rPr>
          <w:rFonts w:ascii="Times New Roman" w:hAnsi="Times New Roman" w:cs="Times New Roman"/>
          <w:sz w:val="28"/>
          <w:szCs w:val="28"/>
        </w:rPr>
        <w:t xml:space="preserve"> 2018 </w:t>
      </w:r>
      <w:r w:rsidR="008211A9" w:rsidRPr="007C1F48">
        <w:rPr>
          <w:rFonts w:ascii="Times New Roman" w:hAnsi="Times New Roman" w:cs="Times New Roman" w:hint="eastAsia"/>
          <w:sz w:val="28"/>
          <w:szCs w:val="28"/>
        </w:rPr>
        <w:t>года</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в</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МБУК</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Центр</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национальных</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культур»</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в</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форме</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круглого</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стола»</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прошел</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семинар</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Профилактика</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экстремизма</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на</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муниципальном</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уровне»</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основными</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целями</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которого</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является</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создание</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в</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городе</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толерантной</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среды</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на</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основе</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ценностей</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многонационального</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общества</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общероссийской</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гражданской</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идентичности</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и</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культурного</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самосознания</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принципов</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соблюдения</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прав</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и</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свобод</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человека</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профилактика</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экстремизма</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в</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молодёжной</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среде</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а</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также</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недопущение</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экстремистских</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и</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националистических</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проявлений</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в</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среде</w:t>
      </w:r>
      <w:r w:rsidR="008211A9" w:rsidRPr="007C1F48">
        <w:rPr>
          <w:rFonts w:ascii="Times New Roman" w:hAnsi="Times New Roman" w:cs="Times New Roman"/>
          <w:sz w:val="28"/>
          <w:szCs w:val="28"/>
        </w:rPr>
        <w:t xml:space="preserve"> </w:t>
      </w:r>
      <w:r w:rsidR="008211A9" w:rsidRPr="007C1F48">
        <w:rPr>
          <w:rFonts w:ascii="Times New Roman" w:hAnsi="Times New Roman" w:cs="Times New Roman" w:hint="eastAsia"/>
          <w:sz w:val="28"/>
          <w:szCs w:val="28"/>
        </w:rPr>
        <w:t>мигрантов</w:t>
      </w:r>
      <w:r w:rsidR="008211A9" w:rsidRPr="007C1F48">
        <w:rPr>
          <w:rFonts w:ascii="Times New Roman" w:hAnsi="Times New Roman" w:cs="Times New Roman"/>
          <w:sz w:val="28"/>
          <w:szCs w:val="28"/>
        </w:rPr>
        <w:t>.</w:t>
      </w:r>
    </w:p>
    <w:p w:rsidR="008211A9" w:rsidRPr="007C1F48" w:rsidRDefault="008211A9" w:rsidP="008211A9">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hint="eastAsia"/>
          <w:sz w:val="28"/>
          <w:szCs w:val="28"/>
        </w:rPr>
        <w:t>На</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семинаре</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были</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рассмотрены</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вопросы</w:t>
      </w:r>
      <w:r w:rsidRPr="007C1F48">
        <w:rPr>
          <w:rFonts w:ascii="Times New Roman" w:hAnsi="Times New Roman" w:cs="Times New Roman"/>
          <w:sz w:val="28"/>
          <w:szCs w:val="28"/>
        </w:rPr>
        <w:t>:</w:t>
      </w:r>
    </w:p>
    <w:p w:rsidR="008211A9" w:rsidRPr="007C1F48" w:rsidRDefault="008211A9" w:rsidP="008211A9">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lastRenderedPageBreak/>
        <w:t>-</w:t>
      </w:r>
      <w:r w:rsidRPr="007C1F48">
        <w:rPr>
          <w:rFonts w:ascii="Times New Roman" w:hAnsi="Times New Roman" w:cs="Times New Roman" w:hint="eastAsia"/>
          <w:sz w:val="28"/>
          <w:szCs w:val="28"/>
        </w:rPr>
        <w:t>противодействие</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идеологии</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экстремизма</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в</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подростковой</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и</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молодежной</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среде</w:t>
      </w:r>
      <w:r w:rsidRPr="007C1F48">
        <w:rPr>
          <w:rFonts w:ascii="Times New Roman" w:hAnsi="Times New Roman" w:cs="Times New Roman"/>
          <w:sz w:val="28"/>
          <w:szCs w:val="28"/>
        </w:rPr>
        <w:t>;</w:t>
      </w:r>
    </w:p>
    <w:p w:rsidR="008211A9" w:rsidRPr="007C1F48" w:rsidRDefault="008211A9" w:rsidP="008211A9">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w:t>
      </w:r>
      <w:r w:rsidRPr="007C1F48">
        <w:rPr>
          <w:rFonts w:ascii="Times New Roman" w:hAnsi="Times New Roman" w:cs="Times New Roman" w:hint="eastAsia"/>
          <w:sz w:val="28"/>
          <w:szCs w:val="28"/>
        </w:rPr>
        <w:t>информационное</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пространство</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современные</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методы</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противодействия</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экстремизму</w:t>
      </w:r>
      <w:r w:rsidRPr="007C1F48">
        <w:rPr>
          <w:rFonts w:ascii="Times New Roman" w:hAnsi="Times New Roman" w:cs="Times New Roman"/>
          <w:sz w:val="28"/>
          <w:szCs w:val="28"/>
        </w:rPr>
        <w:t>;</w:t>
      </w:r>
    </w:p>
    <w:p w:rsidR="008211A9" w:rsidRPr="007C1F48" w:rsidRDefault="008211A9" w:rsidP="008211A9">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w:t>
      </w:r>
      <w:r w:rsidRPr="007C1F48">
        <w:rPr>
          <w:rFonts w:ascii="Times New Roman" w:hAnsi="Times New Roman" w:cs="Times New Roman" w:hint="eastAsia"/>
          <w:sz w:val="28"/>
          <w:szCs w:val="28"/>
        </w:rPr>
        <w:t>практика</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межведомственного</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взаимодействия</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в</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сфере</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противодействия</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идеологии</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экстремизма</w:t>
      </w:r>
      <w:r w:rsidRPr="007C1F48">
        <w:rPr>
          <w:rFonts w:ascii="Times New Roman" w:hAnsi="Times New Roman" w:cs="Times New Roman"/>
          <w:sz w:val="28"/>
          <w:szCs w:val="28"/>
        </w:rPr>
        <w:t>;</w:t>
      </w:r>
    </w:p>
    <w:p w:rsidR="008211A9" w:rsidRPr="007C1F48" w:rsidRDefault="008211A9" w:rsidP="008211A9">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w:t>
      </w:r>
      <w:r w:rsidRPr="007C1F48">
        <w:rPr>
          <w:rFonts w:ascii="Times New Roman" w:hAnsi="Times New Roman" w:cs="Times New Roman" w:hint="eastAsia"/>
          <w:sz w:val="28"/>
          <w:szCs w:val="28"/>
        </w:rPr>
        <w:t>взаимодействие</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органов</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местного</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самоуправления</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с</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национально</w:t>
      </w:r>
      <w:r w:rsidRPr="007C1F48">
        <w:rPr>
          <w:rFonts w:ascii="Times New Roman" w:hAnsi="Times New Roman" w:cs="Times New Roman"/>
          <w:sz w:val="28"/>
          <w:szCs w:val="28"/>
        </w:rPr>
        <w:t>-</w:t>
      </w:r>
      <w:r w:rsidRPr="007C1F48">
        <w:rPr>
          <w:rFonts w:ascii="Times New Roman" w:hAnsi="Times New Roman" w:cs="Times New Roman" w:hint="eastAsia"/>
          <w:sz w:val="28"/>
          <w:szCs w:val="28"/>
        </w:rPr>
        <w:t>культурными</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религиозными</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и</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общественными</w:t>
      </w:r>
      <w:r w:rsidRPr="007C1F48">
        <w:rPr>
          <w:rFonts w:ascii="Times New Roman" w:hAnsi="Times New Roman" w:cs="Times New Roman"/>
          <w:sz w:val="28"/>
          <w:szCs w:val="28"/>
        </w:rPr>
        <w:t>.</w:t>
      </w:r>
    </w:p>
    <w:p w:rsidR="008211A9" w:rsidRPr="007C1F48" w:rsidRDefault="008211A9" w:rsidP="008211A9">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hint="eastAsia"/>
          <w:sz w:val="28"/>
          <w:szCs w:val="28"/>
        </w:rPr>
        <w:t>В</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работе</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семинара</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приняли</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участие</w:t>
      </w:r>
      <w:r w:rsidRPr="007C1F48">
        <w:rPr>
          <w:rFonts w:ascii="Times New Roman" w:hAnsi="Times New Roman" w:cs="Times New Roman"/>
          <w:sz w:val="28"/>
          <w:szCs w:val="28"/>
        </w:rPr>
        <w:t xml:space="preserve"> 60 </w:t>
      </w:r>
      <w:r w:rsidRPr="007C1F48">
        <w:rPr>
          <w:rFonts w:ascii="Times New Roman" w:hAnsi="Times New Roman" w:cs="Times New Roman" w:hint="eastAsia"/>
          <w:sz w:val="28"/>
          <w:szCs w:val="28"/>
        </w:rPr>
        <w:t>человек</w:t>
      </w:r>
      <w:r w:rsidRPr="007C1F48">
        <w:rPr>
          <w:rFonts w:ascii="Times New Roman" w:hAnsi="Times New Roman" w:cs="Times New Roman"/>
          <w:sz w:val="28"/>
          <w:szCs w:val="28"/>
        </w:rPr>
        <w:t xml:space="preserve"> – </w:t>
      </w:r>
      <w:r w:rsidRPr="007C1F48">
        <w:rPr>
          <w:rFonts w:ascii="Times New Roman" w:hAnsi="Times New Roman" w:cs="Times New Roman" w:hint="eastAsia"/>
          <w:sz w:val="28"/>
          <w:szCs w:val="28"/>
        </w:rPr>
        <w:t>представители</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религиозных</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национальных</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общественных</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организаций</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и</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инициативных</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групп</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города</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администрации</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города</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правоохранительных</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органов</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работники</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сфер</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образования</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культуры</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и</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спорта</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средств</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массовой</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информации</w:t>
      </w:r>
      <w:r w:rsidRPr="007C1F48">
        <w:rPr>
          <w:rFonts w:ascii="Times New Roman" w:hAnsi="Times New Roman" w:cs="Times New Roman"/>
          <w:sz w:val="28"/>
          <w:szCs w:val="28"/>
        </w:rPr>
        <w:t>.</w:t>
      </w:r>
      <w:r w:rsidRPr="007C1F48">
        <w:rPr>
          <w:rFonts w:ascii="Times New Roman" w:hAnsi="Times New Roman" w:cs="Times New Roman" w:hint="eastAsia"/>
          <w:b/>
          <w:sz w:val="28"/>
          <w:szCs w:val="28"/>
        </w:rPr>
        <w:t xml:space="preserve"> </w:t>
      </w:r>
    </w:p>
    <w:p w:rsidR="008211A9" w:rsidRPr="007C1F48" w:rsidRDefault="00E2733C" w:rsidP="008211A9">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9.</w:t>
      </w:r>
      <w:r w:rsidR="008211A9" w:rsidRPr="007C1F48">
        <w:rPr>
          <w:rFonts w:ascii="Times New Roman" w:hAnsi="Times New Roman" w:cs="Times New Roman"/>
          <w:sz w:val="28"/>
          <w:szCs w:val="28"/>
        </w:rPr>
        <w:t xml:space="preserve">12 июня 2018 года на площади «Юбилейная» проведен Фестиваль «Содружество». Который демонстрирует стремительный рост популярности праздника как среди горожан, так и среди национальных общественный организаций. С каждым годом возрастает их уровень активности, тем самым доказывая национальное единение и сплоченность. В этом году в фестивале приняли участие 8 национальных общественных организаций. Охвачено 1300 человек. </w:t>
      </w:r>
    </w:p>
    <w:p w:rsidR="008211A9" w:rsidRPr="007C1F48" w:rsidRDefault="00E2733C" w:rsidP="008211A9">
      <w:pPr>
        <w:spacing w:after="0" w:line="240" w:lineRule="auto"/>
        <w:ind w:firstLine="709"/>
        <w:jc w:val="both"/>
        <w:rPr>
          <w:rFonts w:ascii="Times New Roman" w:hAnsi="Times New Roman" w:cs="Times New Roman"/>
          <w:bCs/>
          <w:sz w:val="28"/>
          <w:szCs w:val="28"/>
        </w:rPr>
      </w:pPr>
      <w:r w:rsidRPr="007C1F48">
        <w:rPr>
          <w:rFonts w:ascii="Times New Roman" w:hAnsi="Times New Roman" w:cs="Times New Roman"/>
          <w:bCs/>
          <w:sz w:val="28"/>
          <w:szCs w:val="28"/>
        </w:rPr>
        <w:t>10.</w:t>
      </w:r>
      <w:r w:rsidR="008211A9" w:rsidRPr="007C1F48">
        <w:rPr>
          <w:rFonts w:ascii="Times New Roman" w:hAnsi="Times New Roman" w:cs="Times New Roman"/>
          <w:bCs/>
          <w:sz w:val="28"/>
          <w:szCs w:val="28"/>
        </w:rPr>
        <w:t xml:space="preserve">Проведен городской фестиваль национальных культур «Нефтеюганск – город дружбы» участники фестиваля представили творческие проекты культуры народов, населяющих Ханты-Мансийский автономный округ-Югру. Победителями фестиваля стали: </w:t>
      </w:r>
    </w:p>
    <w:p w:rsidR="008211A9" w:rsidRPr="007C1F48" w:rsidRDefault="008211A9" w:rsidP="008211A9">
      <w:pPr>
        <w:spacing w:after="0" w:line="240" w:lineRule="auto"/>
        <w:ind w:firstLine="709"/>
        <w:jc w:val="both"/>
        <w:rPr>
          <w:rFonts w:ascii="Times New Roman" w:hAnsi="Times New Roman" w:cs="Times New Roman"/>
          <w:bCs/>
          <w:sz w:val="28"/>
          <w:szCs w:val="28"/>
        </w:rPr>
      </w:pPr>
      <w:r w:rsidRPr="007C1F48">
        <w:rPr>
          <w:rFonts w:ascii="Times New Roman" w:hAnsi="Times New Roman" w:cs="Times New Roman"/>
          <w:bCs/>
          <w:sz w:val="28"/>
          <w:szCs w:val="28"/>
        </w:rPr>
        <w:t>-МБОУ «СОШ №5 «Многопрофильная» творческий проект «Мир твоему дому».;</w:t>
      </w:r>
    </w:p>
    <w:p w:rsidR="008211A9" w:rsidRPr="007C1F48" w:rsidRDefault="008211A9" w:rsidP="008211A9">
      <w:pPr>
        <w:spacing w:after="0" w:line="240" w:lineRule="auto"/>
        <w:ind w:firstLine="709"/>
        <w:jc w:val="both"/>
        <w:rPr>
          <w:rFonts w:ascii="Times New Roman" w:hAnsi="Times New Roman" w:cs="Times New Roman"/>
          <w:bCs/>
          <w:sz w:val="28"/>
          <w:szCs w:val="28"/>
        </w:rPr>
      </w:pPr>
      <w:r w:rsidRPr="007C1F48">
        <w:rPr>
          <w:rFonts w:ascii="Times New Roman" w:hAnsi="Times New Roman" w:cs="Times New Roman"/>
          <w:bCs/>
          <w:sz w:val="28"/>
          <w:szCs w:val="28"/>
        </w:rPr>
        <w:t>-МБОУ «СОШ №6» творческий проект «В семье единой».;</w:t>
      </w:r>
    </w:p>
    <w:p w:rsidR="008211A9" w:rsidRPr="007C1F48" w:rsidRDefault="008211A9" w:rsidP="008211A9">
      <w:pPr>
        <w:spacing w:after="0" w:line="240" w:lineRule="auto"/>
        <w:ind w:firstLine="709"/>
        <w:jc w:val="both"/>
        <w:rPr>
          <w:rFonts w:ascii="Times New Roman" w:hAnsi="Times New Roman" w:cs="Times New Roman"/>
          <w:bCs/>
          <w:sz w:val="28"/>
          <w:szCs w:val="28"/>
        </w:rPr>
      </w:pPr>
      <w:r w:rsidRPr="007C1F48">
        <w:rPr>
          <w:rFonts w:ascii="Times New Roman" w:hAnsi="Times New Roman" w:cs="Times New Roman"/>
          <w:bCs/>
          <w:sz w:val="28"/>
          <w:szCs w:val="28"/>
        </w:rPr>
        <w:t>-МБОУ «СОШ№3» творческий проект «Добро пожаловать в Мексику!». тыс. руб.).</w:t>
      </w:r>
    </w:p>
    <w:p w:rsidR="008211A9" w:rsidRPr="007C1F48" w:rsidRDefault="00E2733C" w:rsidP="008211A9">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11.</w:t>
      </w:r>
      <w:r w:rsidR="008211A9" w:rsidRPr="007C1F48">
        <w:rPr>
          <w:rFonts w:ascii="Times New Roman" w:hAnsi="Times New Roman" w:cs="Times New Roman"/>
          <w:sz w:val="28"/>
          <w:szCs w:val="28"/>
        </w:rPr>
        <w:t>Дл</w:t>
      </w:r>
      <w:r w:rsidR="008211A9" w:rsidRPr="007C1F48">
        <w:rPr>
          <w:rFonts w:ascii="Times New Roman" w:hAnsi="Times New Roman" w:cs="Times New Roman"/>
          <w:bCs/>
          <w:sz w:val="28"/>
          <w:szCs w:val="28"/>
        </w:rPr>
        <w:t>я преподавателей образовательных организаций города организовано обучение для 25 педагогов - «Толерантность как фактор межнационального и межрелигиозного взаимодействия сближения культур в условиях профилактики экстремизма».</w:t>
      </w:r>
    </w:p>
    <w:p w:rsidR="008211A9" w:rsidRPr="007C1F48" w:rsidRDefault="00E2733C" w:rsidP="008211A9">
      <w:pPr>
        <w:spacing w:after="0" w:line="240" w:lineRule="auto"/>
        <w:ind w:firstLine="709"/>
        <w:jc w:val="both"/>
        <w:rPr>
          <w:rFonts w:ascii="Times New Roman" w:hAnsi="Times New Roman" w:cs="Times New Roman"/>
          <w:bCs/>
          <w:sz w:val="28"/>
          <w:szCs w:val="28"/>
        </w:rPr>
      </w:pPr>
      <w:r w:rsidRPr="007C1F48">
        <w:rPr>
          <w:rFonts w:ascii="Times New Roman" w:hAnsi="Times New Roman" w:cs="Times New Roman"/>
          <w:sz w:val="28"/>
          <w:szCs w:val="28"/>
        </w:rPr>
        <w:t>12.</w:t>
      </w:r>
      <w:r w:rsidR="008211A9" w:rsidRPr="007C1F48">
        <w:rPr>
          <w:rFonts w:ascii="Times New Roman" w:hAnsi="Times New Roman" w:cs="Times New Roman"/>
          <w:sz w:val="28"/>
          <w:szCs w:val="28"/>
        </w:rPr>
        <w:t xml:space="preserve">Организован и проведен форум «Диалог культур», цель форума профилактика экстремистских проявлений в молодёжной среде и формирование толерантного отношения к людям других национальностей и вероисповедания. Участие в мероприятии приняли 50 человек, молодежь от 16 до 30 лет (представители общественных объединений, </w:t>
      </w:r>
      <w:r w:rsidR="008211A9" w:rsidRPr="007C1F48">
        <w:rPr>
          <w:rFonts w:ascii="Times New Roman" w:hAnsi="Times New Roman" w:cs="Times New Roman"/>
          <w:bCs/>
          <w:sz w:val="28"/>
          <w:szCs w:val="28"/>
        </w:rPr>
        <w:t xml:space="preserve">студенческая молодежь, обучающиеся ОО). </w:t>
      </w:r>
    </w:p>
    <w:p w:rsidR="008211A9" w:rsidRPr="007C1F48" w:rsidRDefault="00E2733C" w:rsidP="008211A9">
      <w:pPr>
        <w:spacing w:after="0" w:line="240" w:lineRule="auto"/>
        <w:ind w:firstLine="709"/>
        <w:jc w:val="both"/>
        <w:rPr>
          <w:rFonts w:ascii="Times New Roman" w:hAnsi="Times New Roman" w:cs="Times New Roman"/>
          <w:bCs/>
          <w:sz w:val="28"/>
          <w:szCs w:val="28"/>
        </w:rPr>
      </w:pPr>
      <w:r w:rsidRPr="007C1F48">
        <w:rPr>
          <w:rFonts w:ascii="Times New Roman" w:hAnsi="Times New Roman" w:cs="Times New Roman"/>
          <w:bCs/>
          <w:sz w:val="28"/>
          <w:szCs w:val="28"/>
        </w:rPr>
        <w:t>13.</w:t>
      </w:r>
      <w:r w:rsidR="008211A9" w:rsidRPr="007C1F48">
        <w:rPr>
          <w:rFonts w:ascii="Times New Roman" w:hAnsi="Times New Roman" w:cs="Times New Roman"/>
          <w:bCs/>
          <w:sz w:val="28"/>
          <w:szCs w:val="28"/>
        </w:rPr>
        <w:t xml:space="preserve">Организован и проведен интерактивный тренинг «Азбука единства», цель проведения тренинга </w:t>
      </w:r>
      <w:r w:rsidR="008211A9" w:rsidRPr="007C1F48">
        <w:rPr>
          <w:rFonts w:ascii="Times New Roman" w:hAnsi="Times New Roman" w:cs="Times New Roman"/>
          <w:sz w:val="28"/>
          <w:szCs w:val="28"/>
        </w:rPr>
        <w:t>обучение современным технологиям по профилактике экстремизма, изучение эффективных методов информационной работы по противодействию экстремизма и профилактики экстремистских проявлений в молодёжной среде. Участие в тренинге приняли специалисты ОО, представители общественных объединений, специалисты по работе с молодёжью, работающая и студенческая молодежь (охват 50 чел</w:t>
      </w:r>
      <w:r w:rsidR="008211A9" w:rsidRPr="007C1F48">
        <w:rPr>
          <w:rFonts w:ascii="Times New Roman" w:hAnsi="Times New Roman" w:cs="Times New Roman"/>
          <w:bCs/>
          <w:sz w:val="28"/>
          <w:szCs w:val="28"/>
        </w:rPr>
        <w:t>овек).</w:t>
      </w:r>
    </w:p>
    <w:p w:rsidR="008211A9" w:rsidRPr="007C1F48" w:rsidRDefault="00E2733C" w:rsidP="008211A9">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lastRenderedPageBreak/>
        <w:t>14.</w:t>
      </w:r>
      <w:r w:rsidR="008211A9" w:rsidRPr="007C1F48">
        <w:rPr>
          <w:rFonts w:ascii="Times New Roman" w:hAnsi="Times New Roman" w:cs="Times New Roman"/>
          <w:sz w:val="28"/>
          <w:szCs w:val="28"/>
        </w:rPr>
        <w:t xml:space="preserve">В Культурном центре «Юность» прошел фестиваль дружбы народов «Радуга», приуроченный ко Дню народного единства, с участием национальных общественных объединений города Нефтеюганска. Цель фестиваля – гармонизация межнациональных отношений, сохранение и развитие культуры и традиций народов, проживающих на территории города. Участниками фестиваля стали люди различных национальностей и вероисповеданий. В рамках фестиваля организована работа выставки национальных культур, где были представлены изделия декоративно-прикладного искусства, национальные костюмы, предметы утвари различных народностей, проживающих в городе Нефтеюганске и выставки «Земляки», посвященной общественным, культурным и научным деятелям – представителям различных национальностей. </w:t>
      </w:r>
    </w:p>
    <w:p w:rsidR="004A0AB2" w:rsidRPr="007C1F48" w:rsidRDefault="008211A9" w:rsidP="008211A9">
      <w:pPr>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В организации и проведении фестиваля приняли активное участие 16 национальных объединений города Нефтеюганска. Сюжет о проведении фестиваля был транслирован ТРК «</w:t>
      </w:r>
      <w:proofErr w:type="spellStart"/>
      <w:r w:rsidRPr="007C1F48">
        <w:rPr>
          <w:rFonts w:ascii="Times New Roman" w:hAnsi="Times New Roman" w:cs="Times New Roman"/>
          <w:sz w:val="28"/>
          <w:szCs w:val="28"/>
        </w:rPr>
        <w:t>Юганск</w:t>
      </w:r>
      <w:proofErr w:type="spellEnd"/>
      <w:r w:rsidRPr="007C1F48">
        <w:rPr>
          <w:rFonts w:ascii="Times New Roman" w:hAnsi="Times New Roman" w:cs="Times New Roman"/>
          <w:sz w:val="28"/>
          <w:szCs w:val="28"/>
        </w:rPr>
        <w:t xml:space="preserve">» 06.11.2018 в выпуске новостей, размещен в сети «Интернет»: </w:t>
      </w:r>
      <w:hyperlink r:id="rId8" w:history="1">
        <w:r w:rsidRPr="007C1F48">
          <w:rPr>
            <w:rStyle w:val="af0"/>
            <w:rFonts w:ascii="Times New Roman" w:hAnsi="Times New Roman" w:cs="Times New Roman"/>
            <w:sz w:val="28"/>
            <w:szCs w:val="28"/>
          </w:rPr>
          <w:t>https://vk.com/eto_yugansk_detka?w=wall-52642163_765003</w:t>
        </w:r>
      </w:hyperlink>
      <w:r w:rsidRPr="007C1F48">
        <w:rPr>
          <w:rFonts w:ascii="Times New Roman" w:hAnsi="Times New Roman" w:cs="Times New Roman"/>
          <w:sz w:val="28"/>
          <w:szCs w:val="28"/>
        </w:rPr>
        <w:t xml:space="preserve">, </w:t>
      </w:r>
      <w:hyperlink r:id="rId9" w:history="1">
        <w:r w:rsidRPr="007C1F48">
          <w:rPr>
            <w:rStyle w:val="af0"/>
            <w:rFonts w:ascii="Times New Roman" w:hAnsi="Times New Roman" w:cs="Times New Roman"/>
            <w:sz w:val="28"/>
            <w:szCs w:val="28"/>
          </w:rPr>
          <w:t>https://vk.com/</w:t>
        </w:r>
        <w:proofErr w:type="spellStart"/>
        <w:r w:rsidRPr="007C1F48">
          <w:rPr>
            <w:rStyle w:val="af0"/>
            <w:rFonts w:ascii="Times New Roman" w:hAnsi="Times New Roman" w:cs="Times New Roman"/>
            <w:sz w:val="28"/>
            <w:szCs w:val="28"/>
            <w:lang w:val="en-US"/>
          </w:rPr>
          <w:t>cnk</w:t>
        </w:r>
        <w:proofErr w:type="spellEnd"/>
        <w:r w:rsidRPr="007C1F48">
          <w:rPr>
            <w:rStyle w:val="af0"/>
            <w:rFonts w:ascii="Times New Roman" w:hAnsi="Times New Roman" w:cs="Times New Roman"/>
            <w:sz w:val="28"/>
            <w:szCs w:val="28"/>
          </w:rPr>
          <w:t>_</w:t>
        </w:r>
        <w:proofErr w:type="spellStart"/>
        <w:r w:rsidRPr="007C1F48">
          <w:rPr>
            <w:rStyle w:val="af0"/>
            <w:rFonts w:ascii="Times New Roman" w:hAnsi="Times New Roman" w:cs="Times New Roman"/>
            <w:sz w:val="28"/>
            <w:szCs w:val="28"/>
            <w:lang w:val="en-US"/>
          </w:rPr>
          <w:t>prazdnik</w:t>
        </w:r>
        <w:proofErr w:type="spellEnd"/>
      </w:hyperlink>
      <w:r w:rsidRPr="007C1F48">
        <w:rPr>
          <w:rFonts w:ascii="Times New Roman" w:hAnsi="Times New Roman" w:cs="Times New Roman"/>
          <w:sz w:val="28"/>
          <w:szCs w:val="28"/>
        </w:rPr>
        <w:t xml:space="preserve">, в газете «Здравствуйте, </w:t>
      </w:r>
      <w:proofErr w:type="spellStart"/>
      <w:r w:rsidRPr="007C1F48">
        <w:rPr>
          <w:rFonts w:ascii="Times New Roman" w:hAnsi="Times New Roman" w:cs="Times New Roman"/>
          <w:sz w:val="28"/>
          <w:szCs w:val="28"/>
        </w:rPr>
        <w:t>нефтеюганцы</w:t>
      </w:r>
      <w:proofErr w:type="spellEnd"/>
      <w:r w:rsidRPr="007C1F48">
        <w:rPr>
          <w:rFonts w:ascii="Times New Roman" w:hAnsi="Times New Roman" w:cs="Times New Roman"/>
          <w:sz w:val="28"/>
          <w:szCs w:val="28"/>
        </w:rPr>
        <w:t>!» № 43 от 02.11.2018, № 44 от 09.12.2018. Всего в мероприятии приняли участие 520 человек.</w:t>
      </w:r>
    </w:p>
    <w:p w:rsidR="00EE10B4" w:rsidRPr="007C1F48" w:rsidRDefault="00EE10B4" w:rsidP="00EE10B4">
      <w:pPr>
        <w:spacing w:after="0" w:line="240" w:lineRule="auto"/>
        <w:ind w:firstLine="709"/>
        <w:jc w:val="both"/>
        <w:rPr>
          <w:rFonts w:ascii="Times New Roman" w:hAnsi="Times New Roman" w:cs="Times New Roman"/>
          <w:sz w:val="28"/>
          <w:szCs w:val="28"/>
        </w:rPr>
      </w:pPr>
    </w:p>
    <w:p w:rsidR="003F706D" w:rsidRPr="007C1F48" w:rsidRDefault="007248A9" w:rsidP="003F706D">
      <w:pPr>
        <w:spacing w:after="0" w:line="240" w:lineRule="auto"/>
        <w:jc w:val="both"/>
        <w:rPr>
          <w:rFonts w:ascii="Times New Roman" w:hAnsi="Times New Roman"/>
          <w:b/>
          <w:sz w:val="28"/>
          <w:szCs w:val="28"/>
        </w:rPr>
      </w:pPr>
      <w:r w:rsidRPr="007C1F48">
        <w:rPr>
          <w:rFonts w:ascii="Times New Roman" w:hAnsi="Times New Roman" w:cs="Times New Roman"/>
          <w:b/>
          <w:sz w:val="28"/>
          <w:szCs w:val="28"/>
        </w:rPr>
        <w:t>2.4.3.</w:t>
      </w:r>
      <w:r w:rsidR="00ED1025" w:rsidRPr="007C1F48">
        <w:rPr>
          <w:rFonts w:ascii="Times New Roman" w:hAnsi="Times New Roman"/>
          <w:b/>
          <w:sz w:val="28"/>
          <w:szCs w:val="28"/>
        </w:rPr>
        <w:t>Муниципальная программа</w:t>
      </w:r>
      <w:r w:rsidR="003F706D" w:rsidRPr="007C1F48">
        <w:rPr>
          <w:rFonts w:ascii="Times New Roman" w:hAnsi="Times New Roman"/>
          <w:b/>
          <w:sz w:val="28"/>
          <w:szCs w:val="28"/>
        </w:rPr>
        <w:t xml:space="preserve"> «Защита населения и территории от чрезвычайных ситуаций, обеспечение первичных мер пожарной безопасности в городе Нефтеюганске на 2014-2020 годы»</w:t>
      </w:r>
    </w:p>
    <w:p w:rsidR="003F706D" w:rsidRPr="007C1F48" w:rsidRDefault="003F706D" w:rsidP="003F706D">
      <w:pPr>
        <w:spacing w:after="0" w:line="240" w:lineRule="auto"/>
        <w:ind w:firstLine="709"/>
        <w:jc w:val="both"/>
        <w:rPr>
          <w:rFonts w:ascii="Times New Roman" w:hAnsi="Times New Roman"/>
          <w:b/>
          <w:sz w:val="28"/>
          <w:szCs w:val="28"/>
        </w:rPr>
      </w:pPr>
      <w:r w:rsidRPr="007C1F48">
        <w:rPr>
          <w:rFonts w:ascii="Times New Roman" w:hAnsi="Times New Roman"/>
          <w:sz w:val="28"/>
          <w:szCs w:val="28"/>
        </w:rPr>
        <w:t>В рамках муниципальной программы на 201</w:t>
      </w:r>
      <w:r w:rsidR="00241508" w:rsidRPr="007C1F48">
        <w:rPr>
          <w:rFonts w:ascii="Times New Roman" w:hAnsi="Times New Roman"/>
          <w:sz w:val="28"/>
          <w:szCs w:val="28"/>
        </w:rPr>
        <w:t>8</w:t>
      </w:r>
      <w:r w:rsidRPr="007C1F48">
        <w:rPr>
          <w:rFonts w:ascii="Times New Roman" w:hAnsi="Times New Roman"/>
          <w:sz w:val="28"/>
          <w:szCs w:val="28"/>
        </w:rPr>
        <w:t xml:space="preserve"> год на организацию мероприятий предусмотрено финансирование в сумме </w:t>
      </w:r>
      <w:r w:rsidR="00241508" w:rsidRPr="007C1F48">
        <w:rPr>
          <w:rFonts w:ascii="Times New Roman" w:hAnsi="Times New Roman"/>
          <w:color w:val="000000"/>
          <w:sz w:val="28"/>
          <w:szCs w:val="28"/>
        </w:rPr>
        <w:t>37 151,921</w:t>
      </w:r>
      <w:r w:rsidR="00EB6BED" w:rsidRPr="007C1F48">
        <w:rPr>
          <w:rFonts w:ascii="Times New Roman" w:hAnsi="Times New Roman"/>
          <w:color w:val="000000"/>
          <w:sz w:val="28"/>
          <w:szCs w:val="28"/>
        </w:rPr>
        <w:t xml:space="preserve"> </w:t>
      </w:r>
      <w:r w:rsidRPr="007C1F48">
        <w:rPr>
          <w:rFonts w:ascii="Times New Roman" w:hAnsi="Times New Roman"/>
          <w:sz w:val="28"/>
          <w:szCs w:val="28"/>
        </w:rPr>
        <w:t>тыс.</w:t>
      </w:r>
      <w:r w:rsidR="00ED1025" w:rsidRPr="007C1F48">
        <w:rPr>
          <w:rFonts w:ascii="Times New Roman" w:hAnsi="Times New Roman"/>
          <w:sz w:val="28"/>
          <w:szCs w:val="28"/>
        </w:rPr>
        <w:t xml:space="preserve"> </w:t>
      </w:r>
      <w:r w:rsidR="004D0BDD" w:rsidRPr="007C1F48">
        <w:rPr>
          <w:rFonts w:ascii="Times New Roman" w:hAnsi="Times New Roman"/>
          <w:sz w:val="28"/>
          <w:szCs w:val="28"/>
        </w:rPr>
        <w:t>рублей</w:t>
      </w:r>
      <w:r w:rsidRPr="007C1F48">
        <w:rPr>
          <w:rFonts w:ascii="Times New Roman" w:hAnsi="Times New Roman"/>
          <w:sz w:val="28"/>
          <w:szCs w:val="28"/>
        </w:rPr>
        <w:t xml:space="preserve">, освоено </w:t>
      </w:r>
      <w:r w:rsidR="00241508" w:rsidRPr="007C1F48">
        <w:rPr>
          <w:rFonts w:ascii="Times New Roman" w:hAnsi="Times New Roman"/>
          <w:sz w:val="28"/>
          <w:szCs w:val="28"/>
        </w:rPr>
        <w:t>34 351,088</w:t>
      </w:r>
      <w:r w:rsidR="00EB6BED" w:rsidRPr="007C1F48">
        <w:rPr>
          <w:rFonts w:ascii="Times New Roman" w:hAnsi="Times New Roman"/>
          <w:sz w:val="28"/>
          <w:szCs w:val="28"/>
        </w:rPr>
        <w:t xml:space="preserve"> </w:t>
      </w:r>
      <w:r w:rsidRPr="007C1F48">
        <w:rPr>
          <w:rFonts w:ascii="Times New Roman" w:hAnsi="Times New Roman"/>
          <w:sz w:val="28"/>
          <w:szCs w:val="28"/>
        </w:rPr>
        <w:t xml:space="preserve">тыс. </w:t>
      </w:r>
      <w:r w:rsidR="004D0BDD" w:rsidRPr="007C1F48">
        <w:rPr>
          <w:rFonts w:ascii="Times New Roman" w:hAnsi="Times New Roman"/>
          <w:sz w:val="28"/>
          <w:szCs w:val="28"/>
        </w:rPr>
        <w:t>рублей</w:t>
      </w:r>
      <w:r w:rsidRPr="007C1F48">
        <w:rPr>
          <w:rFonts w:ascii="Times New Roman" w:hAnsi="Times New Roman"/>
          <w:sz w:val="28"/>
          <w:szCs w:val="28"/>
        </w:rPr>
        <w:t xml:space="preserve"> или </w:t>
      </w:r>
      <w:r w:rsidR="00241508" w:rsidRPr="007C1F48">
        <w:rPr>
          <w:rFonts w:ascii="Times New Roman" w:hAnsi="Times New Roman"/>
          <w:sz w:val="28"/>
          <w:szCs w:val="28"/>
        </w:rPr>
        <w:t xml:space="preserve">92,4 </w:t>
      </w:r>
      <w:r w:rsidRPr="007C1F48">
        <w:rPr>
          <w:rFonts w:ascii="Times New Roman" w:hAnsi="Times New Roman"/>
          <w:sz w:val="28"/>
          <w:szCs w:val="28"/>
        </w:rPr>
        <w:t>% от плана.</w:t>
      </w:r>
    </w:p>
    <w:p w:rsidR="00241508" w:rsidRPr="007C1F48" w:rsidRDefault="00241508" w:rsidP="00241508">
      <w:pPr>
        <w:spacing w:after="0" w:line="240" w:lineRule="auto"/>
        <w:ind w:firstLine="851"/>
        <w:jc w:val="both"/>
        <w:rPr>
          <w:rFonts w:ascii="Times New Roman" w:hAnsi="Times New Roman" w:cs="Times New Roman"/>
          <w:sz w:val="28"/>
          <w:szCs w:val="28"/>
        </w:rPr>
      </w:pPr>
      <w:r w:rsidRPr="007C1F48">
        <w:rPr>
          <w:rFonts w:ascii="Times New Roman" w:hAnsi="Times New Roman" w:cs="Times New Roman"/>
          <w:sz w:val="28"/>
          <w:szCs w:val="28"/>
        </w:rPr>
        <w:t xml:space="preserve">В ходе выполнения программных мероприятий исполнителями Программы (в </w:t>
      </w:r>
      <w:proofErr w:type="spellStart"/>
      <w:r w:rsidRPr="007C1F48">
        <w:rPr>
          <w:rFonts w:ascii="Times New Roman" w:hAnsi="Times New Roman" w:cs="Times New Roman"/>
          <w:sz w:val="28"/>
          <w:szCs w:val="28"/>
        </w:rPr>
        <w:t>т.ч</w:t>
      </w:r>
      <w:proofErr w:type="spellEnd"/>
      <w:r w:rsidRPr="007C1F48">
        <w:rPr>
          <w:rFonts w:ascii="Times New Roman" w:hAnsi="Times New Roman" w:cs="Times New Roman"/>
          <w:sz w:val="28"/>
          <w:szCs w:val="28"/>
        </w:rPr>
        <w:t>. на подведомственных объектах) было проведено следующее:</w:t>
      </w:r>
    </w:p>
    <w:p w:rsidR="00241508" w:rsidRPr="007C1F48" w:rsidRDefault="00241508" w:rsidP="00241508">
      <w:pPr>
        <w:spacing w:after="0" w:line="240" w:lineRule="auto"/>
        <w:ind w:firstLine="851"/>
        <w:jc w:val="both"/>
        <w:rPr>
          <w:rFonts w:ascii="Times New Roman" w:hAnsi="Times New Roman" w:cs="Times New Roman"/>
          <w:sz w:val="28"/>
          <w:szCs w:val="28"/>
        </w:rPr>
      </w:pPr>
      <w:r w:rsidRPr="007C1F48">
        <w:rPr>
          <w:rFonts w:ascii="Times New Roman" w:hAnsi="Times New Roman" w:cs="Times New Roman"/>
          <w:sz w:val="28"/>
          <w:szCs w:val="28"/>
        </w:rPr>
        <w:t>-измерение сопротивления изоляции электропроводки;</w:t>
      </w:r>
    </w:p>
    <w:p w:rsidR="00241508" w:rsidRPr="007C1F48" w:rsidRDefault="00241508" w:rsidP="00241508">
      <w:pPr>
        <w:spacing w:after="0" w:line="240" w:lineRule="auto"/>
        <w:ind w:firstLine="851"/>
        <w:jc w:val="both"/>
        <w:rPr>
          <w:rFonts w:ascii="Times New Roman" w:hAnsi="Times New Roman" w:cs="Times New Roman"/>
          <w:sz w:val="28"/>
          <w:szCs w:val="28"/>
        </w:rPr>
      </w:pPr>
      <w:r w:rsidRPr="007C1F48">
        <w:rPr>
          <w:rFonts w:ascii="Times New Roman" w:hAnsi="Times New Roman" w:cs="Times New Roman"/>
          <w:sz w:val="28"/>
          <w:szCs w:val="28"/>
        </w:rPr>
        <w:t>-о</w:t>
      </w:r>
      <w:r w:rsidRPr="007C1F48">
        <w:rPr>
          <w:rFonts w:ascii="Times New Roman" w:hAnsi="Times New Roman" w:cs="Times New Roman" w:hint="eastAsia"/>
          <w:sz w:val="28"/>
          <w:szCs w:val="28"/>
        </w:rPr>
        <w:t>беспечение</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функционирования</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и</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поддержки</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работоспособности</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пожарно</w:t>
      </w:r>
      <w:r w:rsidRPr="007C1F48">
        <w:rPr>
          <w:rFonts w:ascii="Times New Roman" w:hAnsi="Times New Roman" w:cs="Times New Roman"/>
          <w:sz w:val="28"/>
          <w:szCs w:val="28"/>
        </w:rPr>
        <w:t>-</w:t>
      </w:r>
      <w:r w:rsidRPr="007C1F48">
        <w:rPr>
          <w:rFonts w:ascii="Times New Roman" w:hAnsi="Times New Roman" w:cs="Times New Roman" w:hint="eastAsia"/>
          <w:sz w:val="28"/>
          <w:szCs w:val="28"/>
        </w:rPr>
        <w:t>охранной</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сигнализации</w:t>
      </w:r>
      <w:r w:rsidRPr="007C1F48">
        <w:rPr>
          <w:rFonts w:ascii="Times New Roman" w:hAnsi="Times New Roman" w:cs="Times New Roman"/>
          <w:sz w:val="28"/>
          <w:szCs w:val="28"/>
        </w:rPr>
        <w:t>;</w:t>
      </w:r>
    </w:p>
    <w:p w:rsidR="00241508" w:rsidRPr="007C1F48" w:rsidRDefault="00241508" w:rsidP="00241508">
      <w:pPr>
        <w:spacing w:after="0" w:line="240" w:lineRule="auto"/>
        <w:ind w:firstLine="851"/>
        <w:jc w:val="both"/>
        <w:rPr>
          <w:rFonts w:ascii="Times New Roman" w:hAnsi="Times New Roman" w:cs="Times New Roman"/>
          <w:sz w:val="28"/>
          <w:szCs w:val="28"/>
        </w:rPr>
      </w:pPr>
      <w:r w:rsidRPr="007C1F48">
        <w:rPr>
          <w:rFonts w:ascii="Times New Roman" w:hAnsi="Times New Roman" w:cs="Times New Roman"/>
          <w:sz w:val="28"/>
          <w:szCs w:val="28"/>
        </w:rPr>
        <w:t>-</w:t>
      </w:r>
      <w:r w:rsidRPr="007C1F48">
        <w:rPr>
          <w:rFonts w:ascii="Times New Roman" w:hAnsi="Times New Roman" w:cs="Times New Roman" w:hint="eastAsia"/>
          <w:sz w:val="28"/>
          <w:szCs w:val="28"/>
        </w:rPr>
        <w:t>текущий</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ремонт</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по</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требованиям</w:t>
      </w:r>
      <w:r w:rsidRPr="007C1F48">
        <w:rPr>
          <w:rFonts w:ascii="Times New Roman" w:hAnsi="Times New Roman" w:cs="Times New Roman"/>
          <w:sz w:val="28"/>
          <w:szCs w:val="28"/>
        </w:rPr>
        <w:t xml:space="preserve"> надзорных органов;</w:t>
      </w:r>
    </w:p>
    <w:p w:rsidR="00241508" w:rsidRPr="007C1F48" w:rsidRDefault="00241508" w:rsidP="00241508">
      <w:pPr>
        <w:spacing w:after="0" w:line="240" w:lineRule="auto"/>
        <w:ind w:firstLine="851"/>
        <w:jc w:val="both"/>
        <w:rPr>
          <w:rFonts w:ascii="Times New Roman" w:hAnsi="Times New Roman" w:cs="Times New Roman"/>
          <w:sz w:val="28"/>
          <w:szCs w:val="28"/>
        </w:rPr>
      </w:pPr>
      <w:r w:rsidRPr="007C1F48">
        <w:rPr>
          <w:rFonts w:ascii="Times New Roman" w:hAnsi="Times New Roman" w:cs="Times New Roman"/>
          <w:sz w:val="28"/>
          <w:szCs w:val="28"/>
        </w:rPr>
        <w:t>-у</w:t>
      </w:r>
      <w:r w:rsidRPr="007C1F48">
        <w:rPr>
          <w:rFonts w:ascii="Times New Roman" w:hAnsi="Times New Roman" w:cs="Times New Roman" w:hint="eastAsia"/>
          <w:sz w:val="28"/>
          <w:szCs w:val="28"/>
        </w:rPr>
        <w:t>становка</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наладка</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монтаж</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пожарной</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сигнализации</w:t>
      </w:r>
      <w:r w:rsidRPr="007C1F48">
        <w:rPr>
          <w:rFonts w:ascii="Times New Roman" w:hAnsi="Times New Roman" w:cs="Times New Roman"/>
          <w:sz w:val="28"/>
          <w:szCs w:val="28"/>
        </w:rPr>
        <w:t>;</w:t>
      </w:r>
    </w:p>
    <w:p w:rsidR="00241508" w:rsidRPr="007C1F48" w:rsidRDefault="00241508" w:rsidP="00241508">
      <w:pPr>
        <w:spacing w:after="0" w:line="240" w:lineRule="auto"/>
        <w:ind w:firstLine="851"/>
        <w:jc w:val="both"/>
        <w:rPr>
          <w:rFonts w:ascii="Times New Roman" w:hAnsi="Times New Roman" w:cs="Times New Roman"/>
          <w:sz w:val="28"/>
          <w:szCs w:val="28"/>
        </w:rPr>
      </w:pPr>
      <w:r w:rsidRPr="007C1F48">
        <w:rPr>
          <w:rFonts w:ascii="Times New Roman" w:hAnsi="Times New Roman" w:cs="Times New Roman"/>
          <w:sz w:val="28"/>
          <w:szCs w:val="28"/>
        </w:rPr>
        <w:t>-у</w:t>
      </w:r>
      <w:r w:rsidRPr="007C1F48">
        <w:rPr>
          <w:rFonts w:ascii="Times New Roman" w:hAnsi="Times New Roman" w:cs="Times New Roman" w:hint="eastAsia"/>
          <w:sz w:val="28"/>
          <w:szCs w:val="28"/>
        </w:rPr>
        <w:t>слуги</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по</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обслуживанию</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пожарной</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сигнализации</w:t>
      </w:r>
      <w:r w:rsidRPr="007C1F48">
        <w:rPr>
          <w:rFonts w:ascii="Times New Roman" w:hAnsi="Times New Roman" w:cs="Times New Roman"/>
          <w:sz w:val="28"/>
          <w:szCs w:val="28"/>
        </w:rPr>
        <w:t>;</w:t>
      </w:r>
    </w:p>
    <w:p w:rsidR="00241508" w:rsidRPr="007C1F48" w:rsidRDefault="00241508" w:rsidP="00241508">
      <w:pPr>
        <w:spacing w:after="0" w:line="240" w:lineRule="auto"/>
        <w:ind w:firstLine="851"/>
        <w:jc w:val="both"/>
        <w:rPr>
          <w:rFonts w:ascii="Times New Roman" w:hAnsi="Times New Roman" w:cs="Times New Roman"/>
          <w:sz w:val="28"/>
          <w:szCs w:val="28"/>
        </w:rPr>
      </w:pPr>
      <w:r w:rsidRPr="007C1F48">
        <w:rPr>
          <w:rFonts w:ascii="Times New Roman" w:hAnsi="Times New Roman" w:cs="Times New Roman"/>
          <w:sz w:val="28"/>
          <w:szCs w:val="28"/>
        </w:rPr>
        <w:t>-п</w:t>
      </w:r>
      <w:r w:rsidRPr="007C1F48">
        <w:rPr>
          <w:rFonts w:ascii="Times New Roman" w:hAnsi="Times New Roman" w:cs="Times New Roman" w:hint="eastAsia"/>
          <w:sz w:val="28"/>
          <w:szCs w:val="28"/>
        </w:rPr>
        <w:t>риобретение</w:t>
      </w:r>
      <w:r w:rsidRPr="007C1F48">
        <w:rPr>
          <w:rFonts w:ascii="Times New Roman" w:hAnsi="Times New Roman" w:cs="Times New Roman"/>
          <w:sz w:val="28"/>
          <w:szCs w:val="28"/>
        </w:rPr>
        <w:t xml:space="preserve"> с</w:t>
      </w:r>
      <w:r w:rsidRPr="007C1F48">
        <w:rPr>
          <w:rFonts w:ascii="Times New Roman" w:hAnsi="Times New Roman" w:cs="Times New Roman" w:hint="eastAsia"/>
          <w:sz w:val="28"/>
          <w:szCs w:val="28"/>
        </w:rPr>
        <w:t>редств</w:t>
      </w:r>
      <w:r w:rsidRPr="007C1F48">
        <w:rPr>
          <w:rFonts w:ascii="Times New Roman" w:hAnsi="Times New Roman" w:cs="Times New Roman"/>
          <w:sz w:val="28"/>
          <w:szCs w:val="28"/>
        </w:rPr>
        <w:t xml:space="preserve"> пожаротушения;</w:t>
      </w:r>
    </w:p>
    <w:p w:rsidR="00241508" w:rsidRPr="007C1F48" w:rsidRDefault="00241508" w:rsidP="00241508">
      <w:pPr>
        <w:spacing w:after="0" w:line="240" w:lineRule="auto"/>
        <w:ind w:firstLine="851"/>
        <w:jc w:val="both"/>
        <w:rPr>
          <w:rFonts w:ascii="Times New Roman" w:hAnsi="Times New Roman" w:cs="Times New Roman"/>
          <w:sz w:val="28"/>
          <w:szCs w:val="28"/>
        </w:rPr>
      </w:pPr>
      <w:r w:rsidRPr="007C1F48">
        <w:rPr>
          <w:rFonts w:ascii="Times New Roman" w:hAnsi="Times New Roman" w:cs="Times New Roman"/>
          <w:sz w:val="28"/>
          <w:szCs w:val="28"/>
        </w:rPr>
        <w:t>-п</w:t>
      </w:r>
      <w:r w:rsidRPr="007C1F48">
        <w:rPr>
          <w:rFonts w:ascii="Times New Roman" w:hAnsi="Times New Roman" w:cs="Times New Roman" w:hint="eastAsia"/>
          <w:sz w:val="28"/>
          <w:szCs w:val="28"/>
        </w:rPr>
        <w:t>риобретение</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и</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подключение</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пожарной</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автоматики</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на</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пульт</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подразделения</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пожарной</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охраны</w:t>
      </w:r>
      <w:r w:rsidRPr="007C1F48">
        <w:rPr>
          <w:rFonts w:ascii="Times New Roman" w:hAnsi="Times New Roman" w:cs="Times New Roman"/>
          <w:sz w:val="28"/>
          <w:szCs w:val="28"/>
        </w:rPr>
        <w:t>;</w:t>
      </w:r>
    </w:p>
    <w:p w:rsidR="00241508" w:rsidRPr="007C1F48" w:rsidRDefault="00241508" w:rsidP="00241508">
      <w:pPr>
        <w:spacing w:after="0" w:line="240" w:lineRule="auto"/>
        <w:ind w:firstLine="851"/>
        <w:jc w:val="both"/>
        <w:rPr>
          <w:rFonts w:ascii="Times New Roman" w:hAnsi="Times New Roman" w:cs="Times New Roman"/>
          <w:sz w:val="28"/>
          <w:szCs w:val="28"/>
        </w:rPr>
      </w:pPr>
      <w:r w:rsidRPr="007C1F48">
        <w:rPr>
          <w:rFonts w:ascii="Times New Roman" w:hAnsi="Times New Roman" w:cs="Times New Roman"/>
          <w:sz w:val="28"/>
          <w:szCs w:val="28"/>
        </w:rPr>
        <w:t>-изготовление агитационных материалов (листовки);</w:t>
      </w:r>
    </w:p>
    <w:p w:rsidR="00241508" w:rsidRPr="007C1F48" w:rsidRDefault="00241508" w:rsidP="00241508">
      <w:pPr>
        <w:spacing w:after="0" w:line="240" w:lineRule="auto"/>
        <w:ind w:firstLine="851"/>
        <w:jc w:val="both"/>
        <w:rPr>
          <w:rFonts w:ascii="Times New Roman" w:hAnsi="Times New Roman" w:cs="Times New Roman"/>
          <w:sz w:val="28"/>
          <w:szCs w:val="28"/>
        </w:rPr>
      </w:pPr>
      <w:r w:rsidRPr="007C1F48">
        <w:rPr>
          <w:rFonts w:ascii="Times New Roman" w:hAnsi="Times New Roman" w:cs="Times New Roman"/>
          <w:sz w:val="28"/>
          <w:szCs w:val="28"/>
        </w:rPr>
        <w:t>-изготовление информационных стендов для учебно-консультационного пункта по ГО, ЧС и ОПБ;</w:t>
      </w:r>
    </w:p>
    <w:p w:rsidR="00241508" w:rsidRPr="007C1F48" w:rsidRDefault="00241508" w:rsidP="00241508">
      <w:pPr>
        <w:spacing w:after="0" w:line="240" w:lineRule="auto"/>
        <w:ind w:firstLine="851"/>
        <w:jc w:val="both"/>
        <w:rPr>
          <w:rFonts w:ascii="Times New Roman" w:hAnsi="Times New Roman" w:cs="Times New Roman"/>
          <w:sz w:val="28"/>
          <w:szCs w:val="28"/>
        </w:rPr>
      </w:pPr>
      <w:r w:rsidRPr="007C1F48">
        <w:rPr>
          <w:rFonts w:ascii="Times New Roman" w:hAnsi="Times New Roman" w:cs="Times New Roman"/>
          <w:sz w:val="28"/>
          <w:szCs w:val="28"/>
        </w:rPr>
        <w:t>-</w:t>
      </w:r>
      <w:r w:rsidRPr="007C1F48">
        <w:rPr>
          <w:rFonts w:ascii="Times New Roman" w:hAnsi="Times New Roman" w:cs="Times New Roman" w:hint="eastAsia"/>
          <w:sz w:val="28"/>
          <w:szCs w:val="28"/>
        </w:rPr>
        <w:t>реализация</w:t>
      </w:r>
      <w:r w:rsidRPr="007C1F48">
        <w:rPr>
          <w:rFonts w:ascii="Times New Roman" w:hAnsi="Times New Roman" w:cs="Times New Roman"/>
          <w:sz w:val="28"/>
          <w:szCs w:val="28"/>
        </w:rPr>
        <w:t xml:space="preserve"> 2 </w:t>
      </w:r>
      <w:r w:rsidRPr="007C1F48">
        <w:rPr>
          <w:rFonts w:ascii="Times New Roman" w:hAnsi="Times New Roman" w:cs="Times New Roman" w:hint="eastAsia"/>
          <w:sz w:val="28"/>
          <w:szCs w:val="28"/>
        </w:rPr>
        <w:t>этапа</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проекта</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Реконструкция</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территориальной</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системы</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оповещения</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ГО</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и</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ЧС</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Ханты</w:t>
      </w:r>
      <w:r w:rsidRPr="007C1F48">
        <w:rPr>
          <w:rFonts w:ascii="Times New Roman" w:hAnsi="Times New Roman" w:cs="Times New Roman"/>
          <w:sz w:val="28"/>
          <w:szCs w:val="28"/>
        </w:rPr>
        <w:t>-</w:t>
      </w:r>
      <w:r w:rsidRPr="007C1F48">
        <w:rPr>
          <w:rFonts w:ascii="Times New Roman" w:hAnsi="Times New Roman" w:cs="Times New Roman" w:hint="eastAsia"/>
          <w:sz w:val="28"/>
          <w:szCs w:val="28"/>
        </w:rPr>
        <w:t>Мансийского</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автономного</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округа</w:t>
      </w:r>
      <w:r w:rsidRPr="007C1F48">
        <w:rPr>
          <w:rFonts w:ascii="Times New Roman" w:hAnsi="Times New Roman" w:cs="Times New Roman"/>
          <w:sz w:val="28"/>
          <w:szCs w:val="28"/>
        </w:rPr>
        <w:t>-</w:t>
      </w:r>
      <w:r w:rsidRPr="007C1F48">
        <w:rPr>
          <w:rFonts w:ascii="Times New Roman" w:hAnsi="Times New Roman" w:cs="Times New Roman" w:hint="eastAsia"/>
          <w:sz w:val="28"/>
          <w:szCs w:val="28"/>
        </w:rPr>
        <w:t>Югры»</w:t>
      </w:r>
      <w:r w:rsidRPr="007C1F48">
        <w:rPr>
          <w:rFonts w:ascii="Times New Roman" w:hAnsi="Times New Roman" w:cs="Times New Roman"/>
          <w:sz w:val="28"/>
          <w:szCs w:val="28"/>
        </w:rPr>
        <w:t>;</w:t>
      </w:r>
    </w:p>
    <w:p w:rsidR="00241508" w:rsidRPr="007C1F48" w:rsidRDefault="00241508" w:rsidP="00241508">
      <w:pPr>
        <w:spacing w:after="0" w:line="240" w:lineRule="auto"/>
        <w:ind w:firstLine="851"/>
        <w:jc w:val="both"/>
        <w:rPr>
          <w:rFonts w:ascii="Times New Roman" w:hAnsi="Times New Roman" w:cs="Times New Roman"/>
          <w:sz w:val="28"/>
          <w:szCs w:val="28"/>
        </w:rPr>
      </w:pPr>
      <w:r w:rsidRPr="007C1F48">
        <w:rPr>
          <w:rFonts w:ascii="Times New Roman" w:hAnsi="Times New Roman" w:cs="Times New Roman"/>
          <w:sz w:val="28"/>
          <w:szCs w:val="28"/>
        </w:rPr>
        <w:t>-изготовление информационных знаков «Выход на лед запрещен» и «Купание запрещено»;</w:t>
      </w:r>
    </w:p>
    <w:p w:rsidR="00241508" w:rsidRPr="007C1F48" w:rsidRDefault="00241508" w:rsidP="00241508">
      <w:pPr>
        <w:spacing w:after="0" w:line="240" w:lineRule="auto"/>
        <w:ind w:firstLine="851"/>
        <w:jc w:val="both"/>
        <w:rPr>
          <w:rFonts w:ascii="Times New Roman" w:hAnsi="Times New Roman" w:cs="Times New Roman"/>
          <w:sz w:val="28"/>
          <w:szCs w:val="28"/>
        </w:rPr>
      </w:pPr>
      <w:r w:rsidRPr="007C1F48">
        <w:rPr>
          <w:rFonts w:ascii="Times New Roman" w:hAnsi="Times New Roman" w:cs="Times New Roman"/>
          <w:sz w:val="28"/>
          <w:szCs w:val="28"/>
        </w:rPr>
        <w:t>-приобретение постельных принадлежностей для первоочередного жизнеобеспечения населения при возникновении ЧС;</w:t>
      </w:r>
    </w:p>
    <w:p w:rsidR="00C37F93" w:rsidRPr="007C1F48" w:rsidRDefault="00241508" w:rsidP="00241508">
      <w:pPr>
        <w:pStyle w:val="ae"/>
        <w:ind w:firstLine="708"/>
        <w:jc w:val="both"/>
        <w:rPr>
          <w:rFonts w:ascii="Times New Roman" w:hAnsi="Times New Roman" w:cs="Calibri"/>
          <w:sz w:val="28"/>
          <w:szCs w:val="28"/>
        </w:rPr>
      </w:pPr>
      <w:r w:rsidRPr="007C1F48">
        <w:rPr>
          <w:rFonts w:ascii="Times New Roman" w:hAnsi="Times New Roman" w:cs="Times New Roman"/>
          <w:sz w:val="28"/>
          <w:szCs w:val="28"/>
        </w:rPr>
        <w:lastRenderedPageBreak/>
        <w:t>-</w:t>
      </w:r>
      <w:r w:rsidRPr="007C1F48">
        <w:rPr>
          <w:rFonts w:ascii="Times New Roman" w:hAnsi="Times New Roman" w:cs="Times New Roman" w:hint="eastAsia"/>
          <w:sz w:val="28"/>
          <w:szCs w:val="28"/>
        </w:rPr>
        <w:t>разработка</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территориального</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плана</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по</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предупреждению</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и</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ликвидации</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разливов</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нефти</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нефтепродуктов</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на</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территории</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города</w:t>
      </w:r>
      <w:r w:rsidRPr="007C1F48">
        <w:rPr>
          <w:rFonts w:ascii="Times New Roman" w:hAnsi="Times New Roman" w:cs="Times New Roman"/>
          <w:sz w:val="28"/>
          <w:szCs w:val="28"/>
        </w:rPr>
        <w:t xml:space="preserve"> </w:t>
      </w:r>
      <w:r w:rsidRPr="007C1F48">
        <w:rPr>
          <w:rFonts w:ascii="Times New Roman" w:hAnsi="Times New Roman" w:cs="Times New Roman" w:hint="eastAsia"/>
          <w:sz w:val="28"/>
          <w:szCs w:val="28"/>
        </w:rPr>
        <w:t>Нефтеюганска</w:t>
      </w:r>
      <w:r w:rsidRPr="007C1F48">
        <w:rPr>
          <w:rFonts w:ascii="Times New Roman" w:hAnsi="Times New Roman" w:cs="Times New Roman"/>
          <w:sz w:val="28"/>
          <w:szCs w:val="28"/>
        </w:rPr>
        <w:t>.</w:t>
      </w:r>
    </w:p>
    <w:p w:rsidR="00C37F93" w:rsidRPr="007C1F48" w:rsidRDefault="00C37F93" w:rsidP="00C37F93">
      <w:pPr>
        <w:pStyle w:val="ae"/>
        <w:ind w:firstLine="708"/>
        <w:jc w:val="both"/>
        <w:rPr>
          <w:rFonts w:ascii="Times New Roman" w:hAnsi="Times New Roman" w:cs="Calibri"/>
          <w:sz w:val="24"/>
          <w:szCs w:val="24"/>
        </w:rPr>
      </w:pPr>
    </w:p>
    <w:p w:rsidR="007248A9" w:rsidRPr="007C1F48" w:rsidRDefault="007248A9" w:rsidP="00ED1025">
      <w:pPr>
        <w:pStyle w:val="ae"/>
        <w:jc w:val="both"/>
        <w:rPr>
          <w:rFonts w:ascii="Times New Roman" w:hAnsi="Times New Roman" w:cs="Times New Roman"/>
          <w:sz w:val="28"/>
          <w:szCs w:val="28"/>
        </w:rPr>
      </w:pPr>
      <w:r w:rsidRPr="007C1F48">
        <w:rPr>
          <w:rFonts w:ascii="Times New Roman" w:hAnsi="Times New Roman" w:cs="Times New Roman"/>
          <w:b/>
          <w:bCs/>
          <w:sz w:val="28"/>
          <w:szCs w:val="28"/>
        </w:rPr>
        <w:t xml:space="preserve">3. Оценка эффективности реализации </w:t>
      </w:r>
      <w:r w:rsidR="00677CB0" w:rsidRPr="007C1F48">
        <w:rPr>
          <w:rFonts w:ascii="Times New Roman" w:hAnsi="Times New Roman" w:cs="Times New Roman"/>
          <w:b/>
          <w:bCs/>
          <w:sz w:val="28"/>
          <w:szCs w:val="28"/>
        </w:rPr>
        <w:t>муниципальных</w:t>
      </w:r>
      <w:r w:rsidRPr="007C1F48">
        <w:rPr>
          <w:rFonts w:ascii="Times New Roman" w:hAnsi="Times New Roman" w:cs="Times New Roman"/>
          <w:b/>
          <w:bCs/>
          <w:sz w:val="28"/>
          <w:szCs w:val="28"/>
        </w:rPr>
        <w:t xml:space="preserve"> программ</w:t>
      </w:r>
    </w:p>
    <w:p w:rsidR="007248A9" w:rsidRPr="007C1F48" w:rsidRDefault="007248A9" w:rsidP="0048739D">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C1F48">
        <w:rPr>
          <w:rFonts w:ascii="Times New Roman" w:hAnsi="Times New Roman" w:cs="Times New Roman"/>
          <w:sz w:val="28"/>
          <w:szCs w:val="28"/>
        </w:rPr>
        <w:t xml:space="preserve">Оценка эффективности реализации </w:t>
      </w:r>
      <w:r w:rsidR="0041166C" w:rsidRPr="007C1F48">
        <w:rPr>
          <w:rFonts w:ascii="Times New Roman" w:hAnsi="Times New Roman" w:cs="Times New Roman"/>
          <w:sz w:val="28"/>
          <w:szCs w:val="28"/>
        </w:rPr>
        <w:t>муниципальных</w:t>
      </w:r>
      <w:r w:rsidRPr="007C1F48">
        <w:rPr>
          <w:rFonts w:ascii="Times New Roman" w:hAnsi="Times New Roman" w:cs="Times New Roman"/>
          <w:sz w:val="28"/>
          <w:szCs w:val="28"/>
        </w:rPr>
        <w:t xml:space="preserve"> программ в 201</w:t>
      </w:r>
      <w:r w:rsidR="00EB4CF6" w:rsidRPr="007C1F48">
        <w:rPr>
          <w:rFonts w:ascii="Times New Roman" w:hAnsi="Times New Roman" w:cs="Times New Roman"/>
          <w:sz w:val="28"/>
          <w:szCs w:val="28"/>
        </w:rPr>
        <w:t>8</w:t>
      </w:r>
      <w:r w:rsidRPr="007C1F48">
        <w:rPr>
          <w:rFonts w:ascii="Times New Roman" w:hAnsi="Times New Roman" w:cs="Times New Roman"/>
          <w:sz w:val="28"/>
          <w:szCs w:val="28"/>
        </w:rPr>
        <w:t xml:space="preserve"> году проводилась в соответствии с Порядком проведения и </w:t>
      </w:r>
      <w:r w:rsidR="00AA3CCA" w:rsidRPr="007C1F48">
        <w:rPr>
          <w:rFonts w:ascii="Times New Roman" w:hAnsi="Times New Roman" w:cs="Times New Roman"/>
          <w:sz w:val="28"/>
          <w:szCs w:val="28"/>
        </w:rPr>
        <w:t>критериями оценки эффективности реализации муниципальных программ города Нефтеюганска,</w:t>
      </w:r>
      <w:r w:rsidRPr="007C1F48">
        <w:rPr>
          <w:rFonts w:ascii="Times New Roman" w:hAnsi="Times New Roman" w:cs="Times New Roman"/>
          <w:sz w:val="28"/>
          <w:szCs w:val="28"/>
        </w:rPr>
        <w:t xml:space="preserve"> утвержденн</w:t>
      </w:r>
      <w:r w:rsidR="003468D9" w:rsidRPr="007C1F48">
        <w:rPr>
          <w:rFonts w:ascii="Times New Roman" w:hAnsi="Times New Roman" w:cs="Times New Roman"/>
          <w:sz w:val="28"/>
          <w:szCs w:val="28"/>
        </w:rPr>
        <w:t>ыми</w:t>
      </w:r>
      <w:r w:rsidRPr="007C1F48">
        <w:rPr>
          <w:rFonts w:ascii="Times New Roman" w:hAnsi="Times New Roman" w:cs="Times New Roman"/>
          <w:sz w:val="28"/>
          <w:szCs w:val="28"/>
        </w:rPr>
        <w:t xml:space="preserve"> Постановлением администрации г. Нефтеюганска от </w:t>
      </w:r>
      <w:r w:rsidR="003468D9" w:rsidRPr="007C1F48">
        <w:rPr>
          <w:rFonts w:ascii="Times New Roman" w:hAnsi="Times New Roman" w:cs="Times New Roman"/>
          <w:sz w:val="28"/>
          <w:szCs w:val="28"/>
        </w:rPr>
        <w:t>16</w:t>
      </w:r>
      <w:r w:rsidR="00ED1025" w:rsidRPr="007C1F48">
        <w:rPr>
          <w:rFonts w:ascii="Times New Roman" w:hAnsi="Times New Roman" w:cs="Times New Roman"/>
          <w:sz w:val="28"/>
          <w:szCs w:val="28"/>
        </w:rPr>
        <w:t xml:space="preserve"> </w:t>
      </w:r>
      <w:r w:rsidR="003468D9" w:rsidRPr="007C1F48">
        <w:rPr>
          <w:rFonts w:ascii="Times New Roman" w:hAnsi="Times New Roman" w:cs="Times New Roman"/>
          <w:sz w:val="28"/>
          <w:szCs w:val="28"/>
        </w:rPr>
        <w:t>декабря</w:t>
      </w:r>
      <w:r w:rsidRPr="007C1F48">
        <w:rPr>
          <w:rFonts w:ascii="Times New Roman" w:hAnsi="Times New Roman" w:cs="Times New Roman"/>
          <w:sz w:val="28"/>
          <w:szCs w:val="28"/>
        </w:rPr>
        <w:t xml:space="preserve"> 201</w:t>
      </w:r>
      <w:r w:rsidR="003468D9" w:rsidRPr="007C1F48">
        <w:rPr>
          <w:rFonts w:ascii="Times New Roman" w:hAnsi="Times New Roman" w:cs="Times New Roman"/>
          <w:sz w:val="28"/>
          <w:szCs w:val="28"/>
        </w:rPr>
        <w:t>3</w:t>
      </w:r>
      <w:r w:rsidRPr="007C1F48">
        <w:rPr>
          <w:rFonts w:ascii="Times New Roman" w:hAnsi="Times New Roman" w:cs="Times New Roman"/>
          <w:sz w:val="28"/>
          <w:szCs w:val="28"/>
        </w:rPr>
        <w:t xml:space="preserve"> г. № </w:t>
      </w:r>
      <w:r w:rsidR="003468D9" w:rsidRPr="007C1F48">
        <w:rPr>
          <w:rFonts w:ascii="Times New Roman" w:hAnsi="Times New Roman" w:cs="Times New Roman"/>
          <w:sz w:val="28"/>
          <w:szCs w:val="28"/>
        </w:rPr>
        <w:t>140-нп</w:t>
      </w:r>
      <w:r w:rsidRPr="007C1F48">
        <w:rPr>
          <w:rFonts w:ascii="Times New Roman" w:hAnsi="Times New Roman" w:cs="Times New Roman"/>
          <w:sz w:val="28"/>
          <w:szCs w:val="28"/>
        </w:rPr>
        <w:t xml:space="preserve"> по </w:t>
      </w:r>
      <w:r w:rsidR="00B34D46" w:rsidRPr="007C1F48">
        <w:rPr>
          <w:rFonts w:ascii="Times New Roman" w:hAnsi="Times New Roman" w:cs="Times New Roman"/>
          <w:sz w:val="28"/>
          <w:szCs w:val="28"/>
        </w:rPr>
        <w:t>трем</w:t>
      </w:r>
      <w:r w:rsidRPr="007C1F48">
        <w:rPr>
          <w:rFonts w:ascii="Times New Roman" w:hAnsi="Times New Roman" w:cs="Times New Roman"/>
          <w:sz w:val="28"/>
          <w:szCs w:val="28"/>
        </w:rPr>
        <w:t xml:space="preserve"> направлениям:</w:t>
      </w:r>
    </w:p>
    <w:p w:rsidR="007248A9" w:rsidRPr="007C1F48" w:rsidRDefault="00EB4CF6" w:rsidP="0048739D">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C1F48">
        <w:rPr>
          <w:rFonts w:ascii="Times New Roman" w:hAnsi="Times New Roman" w:cs="Times New Roman"/>
          <w:sz w:val="28"/>
          <w:szCs w:val="28"/>
        </w:rPr>
        <w:t>-</w:t>
      </w:r>
      <w:r w:rsidR="00B34D46" w:rsidRPr="007C1F48">
        <w:rPr>
          <w:rFonts w:ascii="Times New Roman" w:hAnsi="Times New Roman" w:cs="Times New Roman"/>
          <w:sz w:val="28"/>
          <w:szCs w:val="28"/>
        </w:rPr>
        <w:t>Интегральная оценка по программе</w:t>
      </w:r>
      <w:r w:rsidR="007248A9" w:rsidRPr="007C1F48">
        <w:rPr>
          <w:rFonts w:ascii="Times New Roman" w:hAnsi="Times New Roman" w:cs="Times New Roman"/>
          <w:sz w:val="28"/>
          <w:szCs w:val="28"/>
        </w:rPr>
        <w:t>;</w:t>
      </w:r>
    </w:p>
    <w:p w:rsidR="007248A9" w:rsidRPr="007C1F48" w:rsidRDefault="00EB4CF6" w:rsidP="0048739D">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C1F48">
        <w:rPr>
          <w:rFonts w:ascii="Times New Roman" w:hAnsi="Times New Roman" w:cs="Times New Roman"/>
          <w:sz w:val="28"/>
          <w:szCs w:val="28"/>
        </w:rPr>
        <w:t>-</w:t>
      </w:r>
      <w:r w:rsidR="001C6024" w:rsidRPr="007C1F48">
        <w:rPr>
          <w:rFonts w:ascii="Times New Roman" w:hAnsi="Times New Roman" w:cs="Times New Roman"/>
          <w:sz w:val="28"/>
          <w:szCs w:val="28"/>
        </w:rPr>
        <w:t>Рейтинговая оценка;</w:t>
      </w:r>
    </w:p>
    <w:p w:rsidR="007248A9" w:rsidRPr="007C1F48" w:rsidRDefault="00EB4CF6" w:rsidP="00BA2269">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C1F48">
        <w:rPr>
          <w:rFonts w:ascii="Times New Roman" w:hAnsi="Times New Roman" w:cs="Times New Roman"/>
          <w:sz w:val="28"/>
          <w:szCs w:val="28"/>
        </w:rPr>
        <w:t>-</w:t>
      </w:r>
      <w:r w:rsidR="001C6024" w:rsidRPr="007C1F48">
        <w:rPr>
          <w:rFonts w:ascii="Times New Roman" w:hAnsi="Times New Roman" w:cs="Times New Roman"/>
          <w:sz w:val="28"/>
          <w:szCs w:val="28"/>
        </w:rPr>
        <w:t>Качественная характеристика программы.</w:t>
      </w:r>
    </w:p>
    <w:tbl>
      <w:tblPr>
        <w:tblW w:w="10058" w:type="dxa"/>
        <w:tblInd w:w="-38" w:type="dxa"/>
        <w:tblLayout w:type="fixed"/>
        <w:tblLook w:val="0000" w:firstRow="0" w:lastRow="0" w:firstColumn="0" w:lastColumn="0" w:noHBand="0" w:noVBand="0"/>
      </w:tblPr>
      <w:tblGrid>
        <w:gridCol w:w="456"/>
        <w:gridCol w:w="4677"/>
        <w:gridCol w:w="1843"/>
        <w:gridCol w:w="1276"/>
        <w:gridCol w:w="1806"/>
      </w:tblGrid>
      <w:tr w:rsidR="000D3C26" w:rsidRPr="007C1F48" w:rsidTr="000D3C26">
        <w:trPr>
          <w:trHeight w:val="828"/>
        </w:trPr>
        <w:tc>
          <w:tcPr>
            <w:tcW w:w="45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b/>
                <w:bCs/>
                <w:color w:val="000000"/>
                <w:sz w:val="24"/>
                <w:szCs w:val="24"/>
              </w:rPr>
            </w:pPr>
            <w:r w:rsidRPr="007C1F48">
              <w:rPr>
                <w:rFonts w:ascii="Times New Roman" w:hAnsi="Times New Roman" w:cs="Times New Roman"/>
                <w:b/>
                <w:bCs/>
                <w:color w:val="000000"/>
                <w:sz w:val="24"/>
                <w:szCs w:val="24"/>
              </w:rPr>
              <w:t xml:space="preserve">№ п/п </w:t>
            </w:r>
          </w:p>
        </w:tc>
        <w:tc>
          <w:tcPr>
            <w:tcW w:w="4677"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b/>
                <w:bCs/>
                <w:color w:val="000000"/>
                <w:sz w:val="24"/>
                <w:szCs w:val="24"/>
              </w:rPr>
            </w:pPr>
            <w:r w:rsidRPr="007C1F48">
              <w:rPr>
                <w:rFonts w:ascii="Times New Roman" w:hAnsi="Times New Roman" w:cs="Times New Roman"/>
                <w:b/>
                <w:bCs/>
                <w:color w:val="000000"/>
                <w:sz w:val="24"/>
                <w:szCs w:val="24"/>
              </w:rPr>
              <w:t>наименование программ</w:t>
            </w:r>
          </w:p>
        </w:tc>
        <w:tc>
          <w:tcPr>
            <w:tcW w:w="1843"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b/>
                <w:bCs/>
                <w:color w:val="000000"/>
                <w:sz w:val="24"/>
                <w:szCs w:val="24"/>
              </w:rPr>
            </w:pPr>
            <w:r w:rsidRPr="007C1F48">
              <w:rPr>
                <w:rFonts w:ascii="Times New Roman" w:hAnsi="Times New Roman" w:cs="Times New Roman"/>
                <w:b/>
                <w:bCs/>
                <w:color w:val="000000"/>
                <w:sz w:val="24"/>
                <w:szCs w:val="24"/>
              </w:rPr>
              <w:t>интегральная оценка по программе</w:t>
            </w:r>
          </w:p>
        </w:tc>
        <w:tc>
          <w:tcPr>
            <w:tcW w:w="127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b/>
                <w:bCs/>
                <w:color w:val="000000"/>
                <w:sz w:val="24"/>
                <w:szCs w:val="24"/>
              </w:rPr>
            </w:pPr>
            <w:r w:rsidRPr="007C1F48">
              <w:rPr>
                <w:rFonts w:ascii="Times New Roman" w:hAnsi="Times New Roman" w:cs="Times New Roman"/>
                <w:b/>
                <w:bCs/>
                <w:color w:val="000000"/>
                <w:sz w:val="24"/>
                <w:szCs w:val="24"/>
              </w:rPr>
              <w:t>рейтинг</w:t>
            </w:r>
          </w:p>
        </w:tc>
        <w:tc>
          <w:tcPr>
            <w:tcW w:w="180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b/>
                <w:bCs/>
                <w:color w:val="000000"/>
                <w:sz w:val="24"/>
                <w:szCs w:val="24"/>
              </w:rPr>
            </w:pPr>
            <w:r w:rsidRPr="007C1F48">
              <w:rPr>
                <w:rFonts w:ascii="Times New Roman" w:hAnsi="Times New Roman" w:cs="Times New Roman"/>
                <w:b/>
                <w:bCs/>
                <w:color w:val="000000"/>
                <w:sz w:val="24"/>
                <w:szCs w:val="24"/>
              </w:rPr>
              <w:t>уровень</w:t>
            </w:r>
          </w:p>
        </w:tc>
      </w:tr>
      <w:tr w:rsidR="000D3C26" w:rsidRPr="007C1F48" w:rsidTr="000D3C26">
        <w:trPr>
          <w:trHeight w:val="547"/>
        </w:trPr>
        <w:tc>
          <w:tcPr>
            <w:tcW w:w="45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1</w:t>
            </w:r>
          </w:p>
        </w:tc>
        <w:tc>
          <w:tcPr>
            <w:tcW w:w="4677"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rPr>
                <w:rFonts w:ascii="Times New Roman" w:hAnsi="Times New Roman" w:cs="Times New Roman"/>
                <w:color w:val="000000"/>
                <w:sz w:val="24"/>
                <w:szCs w:val="24"/>
              </w:rPr>
            </w:pPr>
            <w:r w:rsidRPr="007C1F48">
              <w:rPr>
                <w:rFonts w:ascii="Times New Roman" w:hAnsi="Times New Roman" w:cs="Times New Roman"/>
                <w:color w:val="000000"/>
                <w:sz w:val="24"/>
                <w:szCs w:val="24"/>
              </w:rPr>
              <w:t>"Управление муниципальными финансами города Нефтеюганска в 2014-2020 годы"</w:t>
            </w:r>
          </w:p>
        </w:tc>
        <w:tc>
          <w:tcPr>
            <w:tcW w:w="1843"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100</w:t>
            </w:r>
          </w:p>
        </w:tc>
        <w:tc>
          <w:tcPr>
            <w:tcW w:w="127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1</w:t>
            </w:r>
          </w:p>
        </w:tc>
        <w:tc>
          <w:tcPr>
            <w:tcW w:w="180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высоко эффективная</w:t>
            </w:r>
          </w:p>
        </w:tc>
      </w:tr>
      <w:tr w:rsidR="000D3C26" w:rsidRPr="007C1F48" w:rsidTr="000D3C26">
        <w:trPr>
          <w:trHeight w:val="511"/>
        </w:trPr>
        <w:tc>
          <w:tcPr>
            <w:tcW w:w="45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2</w:t>
            </w:r>
          </w:p>
        </w:tc>
        <w:tc>
          <w:tcPr>
            <w:tcW w:w="4677"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rPr>
                <w:rFonts w:ascii="Times New Roman" w:hAnsi="Times New Roman" w:cs="Times New Roman"/>
                <w:color w:val="000000"/>
                <w:sz w:val="24"/>
                <w:szCs w:val="24"/>
              </w:rPr>
            </w:pPr>
            <w:r w:rsidRPr="007C1F48">
              <w:rPr>
                <w:rFonts w:ascii="Times New Roman" w:hAnsi="Times New Roman" w:cs="Times New Roman"/>
                <w:color w:val="000000"/>
                <w:sz w:val="24"/>
                <w:szCs w:val="24"/>
              </w:rPr>
              <w:t>"Развитие физической культуры и спорта в городе Нефтеюганске на 2014-2020 годы"</w:t>
            </w:r>
          </w:p>
        </w:tc>
        <w:tc>
          <w:tcPr>
            <w:tcW w:w="1843"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100</w:t>
            </w:r>
          </w:p>
        </w:tc>
        <w:tc>
          <w:tcPr>
            <w:tcW w:w="127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1</w:t>
            </w:r>
          </w:p>
        </w:tc>
        <w:tc>
          <w:tcPr>
            <w:tcW w:w="180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высоко эффективная</w:t>
            </w:r>
          </w:p>
        </w:tc>
      </w:tr>
      <w:tr w:rsidR="000D3C26" w:rsidRPr="007C1F48" w:rsidTr="000D3C26">
        <w:trPr>
          <w:trHeight w:val="768"/>
        </w:trPr>
        <w:tc>
          <w:tcPr>
            <w:tcW w:w="45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3</w:t>
            </w:r>
          </w:p>
        </w:tc>
        <w:tc>
          <w:tcPr>
            <w:tcW w:w="4677"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rPr>
                <w:rFonts w:ascii="Times New Roman" w:hAnsi="Times New Roman" w:cs="Times New Roman"/>
                <w:color w:val="000000"/>
                <w:sz w:val="24"/>
                <w:szCs w:val="24"/>
              </w:rPr>
            </w:pPr>
            <w:r w:rsidRPr="007C1F48">
              <w:rPr>
                <w:rFonts w:ascii="Times New Roman" w:hAnsi="Times New Roman" w:cs="Times New Roman"/>
                <w:color w:val="000000"/>
                <w:sz w:val="24"/>
                <w:szCs w:val="24"/>
              </w:rPr>
              <w:t>"Защита населения и территории от чрезвычайных ситуаций, обеспечение первичных мер пожарной безопасности в городе Нефтеюганске на 2014-2020 годы"</w:t>
            </w:r>
          </w:p>
        </w:tc>
        <w:tc>
          <w:tcPr>
            <w:tcW w:w="1843"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100</w:t>
            </w:r>
          </w:p>
        </w:tc>
        <w:tc>
          <w:tcPr>
            <w:tcW w:w="127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1</w:t>
            </w:r>
          </w:p>
        </w:tc>
        <w:tc>
          <w:tcPr>
            <w:tcW w:w="180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высоко эффективная</w:t>
            </w:r>
          </w:p>
        </w:tc>
      </w:tr>
      <w:tr w:rsidR="000D3C26" w:rsidRPr="007C1F48" w:rsidTr="000D3C26">
        <w:trPr>
          <w:trHeight w:val="768"/>
        </w:trPr>
        <w:tc>
          <w:tcPr>
            <w:tcW w:w="45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4</w:t>
            </w:r>
          </w:p>
        </w:tc>
        <w:tc>
          <w:tcPr>
            <w:tcW w:w="4677"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rPr>
                <w:rFonts w:ascii="Times New Roman" w:hAnsi="Times New Roman" w:cs="Times New Roman"/>
                <w:color w:val="000000"/>
                <w:sz w:val="24"/>
                <w:szCs w:val="24"/>
              </w:rPr>
            </w:pPr>
            <w:r w:rsidRPr="007C1F48">
              <w:rPr>
                <w:rFonts w:ascii="Times New Roman" w:hAnsi="Times New Roman" w:cs="Times New Roman"/>
                <w:color w:val="000000"/>
                <w:sz w:val="24"/>
                <w:szCs w:val="24"/>
              </w:rPr>
              <w:t>"Профилактика  экстремизма, гармонизация межэтнических и межкультурных отношений в городе Нефтеюганске на 2014-2020 годы"</w:t>
            </w:r>
          </w:p>
        </w:tc>
        <w:tc>
          <w:tcPr>
            <w:tcW w:w="1843"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100</w:t>
            </w:r>
          </w:p>
        </w:tc>
        <w:tc>
          <w:tcPr>
            <w:tcW w:w="127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1</w:t>
            </w:r>
          </w:p>
        </w:tc>
        <w:tc>
          <w:tcPr>
            <w:tcW w:w="180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высоко эффективная</w:t>
            </w:r>
          </w:p>
        </w:tc>
      </w:tr>
      <w:tr w:rsidR="000D3C26" w:rsidRPr="007C1F48" w:rsidTr="000D3C26">
        <w:trPr>
          <w:trHeight w:val="768"/>
        </w:trPr>
        <w:tc>
          <w:tcPr>
            <w:tcW w:w="45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5</w:t>
            </w:r>
          </w:p>
        </w:tc>
        <w:tc>
          <w:tcPr>
            <w:tcW w:w="4677"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rPr>
                <w:rFonts w:ascii="Times New Roman" w:hAnsi="Times New Roman" w:cs="Times New Roman"/>
                <w:color w:val="000000"/>
                <w:sz w:val="24"/>
                <w:szCs w:val="24"/>
              </w:rPr>
            </w:pPr>
            <w:r w:rsidRPr="007C1F48">
              <w:rPr>
                <w:rFonts w:ascii="Times New Roman" w:hAnsi="Times New Roman" w:cs="Times New Roman"/>
                <w:color w:val="000000"/>
                <w:sz w:val="24"/>
                <w:szCs w:val="24"/>
              </w:rPr>
              <w:t>"Поддержка социально-</w:t>
            </w:r>
            <w:proofErr w:type="spellStart"/>
            <w:r w:rsidRPr="007C1F48">
              <w:rPr>
                <w:rFonts w:ascii="Times New Roman" w:hAnsi="Times New Roman" w:cs="Times New Roman"/>
                <w:color w:val="000000"/>
                <w:sz w:val="24"/>
                <w:szCs w:val="24"/>
              </w:rPr>
              <w:t>ориентрованных</w:t>
            </w:r>
            <w:proofErr w:type="spellEnd"/>
            <w:r w:rsidRPr="007C1F48">
              <w:rPr>
                <w:rFonts w:ascii="Times New Roman" w:hAnsi="Times New Roman" w:cs="Times New Roman"/>
                <w:color w:val="000000"/>
                <w:sz w:val="24"/>
                <w:szCs w:val="24"/>
              </w:rPr>
              <w:t xml:space="preserve"> некоммерческих организаций, осуществляющих деятельность  в городе Нефтеюганске на 2014-2020 годы"</w:t>
            </w:r>
          </w:p>
        </w:tc>
        <w:tc>
          <w:tcPr>
            <w:tcW w:w="1843"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100</w:t>
            </w:r>
          </w:p>
        </w:tc>
        <w:tc>
          <w:tcPr>
            <w:tcW w:w="127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1</w:t>
            </w:r>
          </w:p>
        </w:tc>
        <w:tc>
          <w:tcPr>
            <w:tcW w:w="180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высоко эффективная</w:t>
            </w:r>
          </w:p>
        </w:tc>
      </w:tr>
      <w:tr w:rsidR="000D3C26" w:rsidRPr="007C1F48" w:rsidTr="000D3C26">
        <w:trPr>
          <w:trHeight w:val="1279"/>
        </w:trPr>
        <w:tc>
          <w:tcPr>
            <w:tcW w:w="45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6</w:t>
            </w:r>
          </w:p>
        </w:tc>
        <w:tc>
          <w:tcPr>
            <w:tcW w:w="4677"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rPr>
                <w:rFonts w:ascii="Times New Roman" w:hAnsi="Times New Roman" w:cs="Times New Roman"/>
                <w:color w:val="000000"/>
                <w:sz w:val="24"/>
                <w:szCs w:val="24"/>
              </w:rPr>
            </w:pPr>
            <w:r w:rsidRPr="007C1F48">
              <w:rPr>
                <w:rFonts w:ascii="Times New Roman" w:hAnsi="Times New Roman" w:cs="Times New Roman"/>
                <w:color w:val="000000"/>
                <w:sz w:val="24"/>
                <w:szCs w:val="24"/>
              </w:rPr>
              <w:t>"Профилактика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и алкоголизма) в городе Нефтеюганске на 2014-2020 годы"</w:t>
            </w:r>
          </w:p>
        </w:tc>
        <w:tc>
          <w:tcPr>
            <w:tcW w:w="1843"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100</w:t>
            </w:r>
          </w:p>
        </w:tc>
        <w:tc>
          <w:tcPr>
            <w:tcW w:w="127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1</w:t>
            </w:r>
          </w:p>
        </w:tc>
        <w:tc>
          <w:tcPr>
            <w:tcW w:w="180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высоко эффективная</w:t>
            </w:r>
          </w:p>
        </w:tc>
      </w:tr>
      <w:tr w:rsidR="000D3C26" w:rsidRPr="007C1F48" w:rsidTr="000D3C26">
        <w:trPr>
          <w:trHeight w:val="511"/>
        </w:trPr>
        <w:tc>
          <w:tcPr>
            <w:tcW w:w="45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7</w:t>
            </w:r>
          </w:p>
        </w:tc>
        <w:tc>
          <w:tcPr>
            <w:tcW w:w="4677"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rPr>
                <w:rFonts w:ascii="Times New Roman" w:hAnsi="Times New Roman" w:cs="Times New Roman"/>
                <w:color w:val="000000"/>
                <w:sz w:val="24"/>
                <w:szCs w:val="24"/>
              </w:rPr>
            </w:pPr>
            <w:r w:rsidRPr="007C1F48">
              <w:rPr>
                <w:rFonts w:ascii="Times New Roman" w:hAnsi="Times New Roman" w:cs="Times New Roman"/>
                <w:color w:val="000000"/>
                <w:sz w:val="24"/>
                <w:szCs w:val="24"/>
              </w:rPr>
              <w:t>"Социально-экономическое развитие города Нефтеюганске на 2014-2020 годы"</w:t>
            </w:r>
          </w:p>
        </w:tc>
        <w:tc>
          <w:tcPr>
            <w:tcW w:w="1843"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100</w:t>
            </w:r>
          </w:p>
        </w:tc>
        <w:tc>
          <w:tcPr>
            <w:tcW w:w="127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1</w:t>
            </w:r>
          </w:p>
        </w:tc>
        <w:tc>
          <w:tcPr>
            <w:tcW w:w="180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высоко эффективная</w:t>
            </w:r>
          </w:p>
        </w:tc>
      </w:tr>
      <w:tr w:rsidR="000D3C26" w:rsidRPr="007C1F48" w:rsidTr="000D3C26">
        <w:trPr>
          <w:trHeight w:val="511"/>
        </w:trPr>
        <w:tc>
          <w:tcPr>
            <w:tcW w:w="45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8</w:t>
            </w:r>
          </w:p>
        </w:tc>
        <w:tc>
          <w:tcPr>
            <w:tcW w:w="4677"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rPr>
                <w:rFonts w:ascii="Times New Roman" w:hAnsi="Times New Roman" w:cs="Times New Roman"/>
                <w:color w:val="000000"/>
                <w:sz w:val="24"/>
                <w:szCs w:val="24"/>
              </w:rPr>
            </w:pPr>
            <w:r w:rsidRPr="007C1F48">
              <w:rPr>
                <w:rFonts w:ascii="Times New Roman" w:hAnsi="Times New Roman" w:cs="Times New Roman"/>
                <w:color w:val="000000"/>
                <w:sz w:val="24"/>
                <w:szCs w:val="24"/>
              </w:rPr>
              <w:t>"Управление муниципальным имуществом  города Нефтеюганска в 2014-2020 годы"</w:t>
            </w:r>
          </w:p>
        </w:tc>
        <w:tc>
          <w:tcPr>
            <w:tcW w:w="1843"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97</w:t>
            </w:r>
          </w:p>
        </w:tc>
        <w:tc>
          <w:tcPr>
            <w:tcW w:w="127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2</w:t>
            </w:r>
          </w:p>
        </w:tc>
        <w:tc>
          <w:tcPr>
            <w:tcW w:w="180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высоко эффективная</w:t>
            </w:r>
          </w:p>
        </w:tc>
      </w:tr>
      <w:tr w:rsidR="000D3C26" w:rsidRPr="007C1F48" w:rsidTr="000D3C26">
        <w:trPr>
          <w:trHeight w:val="562"/>
        </w:trPr>
        <w:tc>
          <w:tcPr>
            <w:tcW w:w="45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9</w:t>
            </w:r>
          </w:p>
        </w:tc>
        <w:tc>
          <w:tcPr>
            <w:tcW w:w="4677"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rPr>
                <w:rFonts w:ascii="Times New Roman" w:hAnsi="Times New Roman" w:cs="Times New Roman"/>
                <w:color w:val="000000"/>
                <w:sz w:val="24"/>
                <w:szCs w:val="24"/>
              </w:rPr>
            </w:pPr>
            <w:r w:rsidRPr="007C1F48">
              <w:rPr>
                <w:rFonts w:ascii="Times New Roman" w:hAnsi="Times New Roman" w:cs="Times New Roman"/>
                <w:color w:val="000000"/>
                <w:sz w:val="24"/>
                <w:szCs w:val="24"/>
              </w:rPr>
              <w:t>"Доступная среда  в городе Нефтеюганске на 2014-2020 годы"</w:t>
            </w:r>
          </w:p>
        </w:tc>
        <w:tc>
          <w:tcPr>
            <w:tcW w:w="1843"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97</w:t>
            </w:r>
          </w:p>
        </w:tc>
        <w:tc>
          <w:tcPr>
            <w:tcW w:w="127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2</w:t>
            </w:r>
          </w:p>
        </w:tc>
        <w:tc>
          <w:tcPr>
            <w:tcW w:w="180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высоко эффективная</w:t>
            </w:r>
          </w:p>
        </w:tc>
      </w:tr>
      <w:tr w:rsidR="000D3C26" w:rsidRPr="007C1F48" w:rsidTr="000D3C26">
        <w:trPr>
          <w:trHeight w:val="523"/>
        </w:trPr>
        <w:tc>
          <w:tcPr>
            <w:tcW w:w="45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10</w:t>
            </w:r>
          </w:p>
        </w:tc>
        <w:tc>
          <w:tcPr>
            <w:tcW w:w="4677"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rPr>
                <w:rFonts w:ascii="Times New Roman" w:hAnsi="Times New Roman" w:cs="Times New Roman"/>
                <w:color w:val="000000"/>
                <w:sz w:val="24"/>
                <w:szCs w:val="24"/>
              </w:rPr>
            </w:pPr>
            <w:r w:rsidRPr="007C1F48">
              <w:rPr>
                <w:rFonts w:ascii="Times New Roman" w:hAnsi="Times New Roman" w:cs="Times New Roman"/>
                <w:color w:val="000000"/>
                <w:sz w:val="24"/>
                <w:szCs w:val="24"/>
              </w:rPr>
              <w:t>"Развитие образования молодежной политики в городе Нефтеюганске на 2014-2020 годы"</w:t>
            </w:r>
          </w:p>
        </w:tc>
        <w:tc>
          <w:tcPr>
            <w:tcW w:w="1843"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90</w:t>
            </w:r>
          </w:p>
        </w:tc>
        <w:tc>
          <w:tcPr>
            <w:tcW w:w="127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3</w:t>
            </w:r>
          </w:p>
        </w:tc>
        <w:tc>
          <w:tcPr>
            <w:tcW w:w="180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высоко эффективная</w:t>
            </w:r>
          </w:p>
        </w:tc>
      </w:tr>
      <w:tr w:rsidR="000D3C26" w:rsidRPr="007C1F48" w:rsidTr="000D3C26">
        <w:trPr>
          <w:trHeight w:val="523"/>
        </w:trPr>
        <w:tc>
          <w:tcPr>
            <w:tcW w:w="45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11</w:t>
            </w:r>
          </w:p>
        </w:tc>
        <w:tc>
          <w:tcPr>
            <w:tcW w:w="4677"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rPr>
                <w:rFonts w:ascii="Times New Roman" w:hAnsi="Times New Roman" w:cs="Times New Roman"/>
                <w:color w:val="000000"/>
                <w:sz w:val="24"/>
                <w:szCs w:val="24"/>
              </w:rPr>
            </w:pPr>
            <w:r w:rsidRPr="007C1F48">
              <w:rPr>
                <w:rFonts w:ascii="Times New Roman" w:hAnsi="Times New Roman" w:cs="Times New Roman"/>
                <w:color w:val="000000"/>
                <w:sz w:val="24"/>
                <w:szCs w:val="24"/>
              </w:rPr>
              <w:t>"Развитие сферы культуры и туризма в городе Нефтеюганске на 2014-2020 годы"</w:t>
            </w:r>
          </w:p>
        </w:tc>
        <w:tc>
          <w:tcPr>
            <w:tcW w:w="1843"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90</w:t>
            </w:r>
          </w:p>
        </w:tc>
        <w:tc>
          <w:tcPr>
            <w:tcW w:w="127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3</w:t>
            </w:r>
          </w:p>
        </w:tc>
        <w:tc>
          <w:tcPr>
            <w:tcW w:w="180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высоко эффективная</w:t>
            </w:r>
          </w:p>
        </w:tc>
      </w:tr>
      <w:tr w:rsidR="000D3C26" w:rsidRPr="007C1F48" w:rsidTr="000D3C26">
        <w:trPr>
          <w:trHeight w:val="768"/>
        </w:trPr>
        <w:tc>
          <w:tcPr>
            <w:tcW w:w="45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lastRenderedPageBreak/>
              <w:t>12</w:t>
            </w:r>
          </w:p>
        </w:tc>
        <w:tc>
          <w:tcPr>
            <w:tcW w:w="4677"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rPr>
                <w:rFonts w:ascii="Times New Roman" w:hAnsi="Times New Roman" w:cs="Times New Roman"/>
                <w:color w:val="000000"/>
                <w:sz w:val="24"/>
                <w:szCs w:val="24"/>
              </w:rPr>
            </w:pPr>
            <w:r w:rsidRPr="007C1F48">
              <w:rPr>
                <w:rFonts w:ascii="Times New Roman" w:hAnsi="Times New Roman" w:cs="Times New Roman"/>
                <w:color w:val="000000"/>
                <w:sz w:val="24"/>
                <w:szCs w:val="24"/>
              </w:rPr>
              <w:t>"Дополнительные меры социальной поддержки отдельных категорий граждан города Нефтеюганска с 2016 по 2020 годы"</w:t>
            </w:r>
          </w:p>
        </w:tc>
        <w:tc>
          <w:tcPr>
            <w:tcW w:w="1843"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89,5</w:t>
            </w:r>
          </w:p>
        </w:tc>
        <w:tc>
          <w:tcPr>
            <w:tcW w:w="127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4</w:t>
            </w:r>
          </w:p>
        </w:tc>
        <w:tc>
          <w:tcPr>
            <w:tcW w:w="180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высоко эффективная</w:t>
            </w:r>
          </w:p>
        </w:tc>
      </w:tr>
      <w:tr w:rsidR="000D3C26" w:rsidRPr="007C1F48" w:rsidTr="000D3C26">
        <w:trPr>
          <w:trHeight w:val="511"/>
        </w:trPr>
        <w:tc>
          <w:tcPr>
            <w:tcW w:w="45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13</w:t>
            </w:r>
          </w:p>
        </w:tc>
        <w:tc>
          <w:tcPr>
            <w:tcW w:w="4677"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rPr>
                <w:rFonts w:ascii="Times New Roman" w:hAnsi="Times New Roman" w:cs="Times New Roman"/>
                <w:color w:val="000000"/>
                <w:sz w:val="24"/>
                <w:szCs w:val="24"/>
              </w:rPr>
            </w:pPr>
            <w:r w:rsidRPr="007C1F48">
              <w:rPr>
                <w:rFonts w:ascii="Times New Roman" w:hAnsi="Times New Roman" w:cs="Times New Roman"/>
                <w:color w:val="000000"/>
                <w:sz w:val="24"/>
                <w:szCs w:val="24"/>
              </w:rPr>
              <w:t>"Развитие транспортной системы муниципального образования в городе Нефтеюганске на 2014-2020 годы"</w:t>
            </w:r>
          </w:p>
        </w:tc>
        <w:tc>
          <w:tcPr>
            <w:tcW w:w="1843"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87</w:t>
            </w:r>
          </w:p>
        </w:tc>
        <w:tc>
          <w:tcPr>
            <w:tcW w:w="127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5</w:t>
            </w:r>
          </w:p>
        </w:tc>
        <w:tc>
          <w:tcPr>
            <w:tcW w:w="180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высоко эффективная</w:t>
            </w:r>
          </w:p>
        </w:tc>
      </w:tr>
      <w:tr w:rsidR="000D3C26" w:rsidRPr="007C1F48" w:rsidTr="000D3C26">
        <w:trPr>
          <w:trHeight w:val="511"/>
        </w:trPr>
        <w:tc>
          <w:tcPr>
            <w:tcW w:w="45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14</w:t>
            </w:r>
          </w:p>
        </w:tc>
        <w:tc>
          <w:tcPr>
            <w:tcW w:w="4677"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rPr>
                <w:rFonts w:ascii="Times New Roman" w:hAnsi="Times New Roman" w:cs="Times New Roman"/>
                <w:color w:val="000000"/>
                <w:sz w:val="24"/>
                <w:szCs w:val="24"/>
              </w:rPr>
            </w:pPr>
            <w:r w:rsidRPr="007C1F48">
              <w:rPr>
                <w:rFonts w:ascii="Times New Roman" w:hAnsi="Times New Roman" w:cs="Times New Roman"/>
                <w:color w:val="000000"/>
                <w:sz w:val="24"/>
                <w:szCs w:val="24"/>
              </w:rPr>
              <w:t>"Обеспечение доступным и комфортным жильем жителей города Нефтеюганска в 2014-2020 годах"</w:t>
            </w:r>
          </w:p>
        </w:tc>
        <w:tc>
          <w:tcPr>
            <w:tcW w:w="1843"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73,5</w:t>
            </w:r>
          </w:p>
        </w:tc>
        <w:tc>
          <w:tcPr>
            <w:tcW w:w="127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6</w:t>
            </w:r>
          </w:p>
        </w:tc>
        <w:tc>
          <w:tcPr>
            <w:tcW w:w="180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умеренно эффективная</w:t>
            </w:r>
          </w:p>
        </w:tc>
      </w:tr>
      <w:tr w:rsidR="000D3C26" w:rsidRPr="007C1F48" w:rsidTr="000D3C26">
        <w:trPr>
          <w:trHeight w:val="511"/>
        </w:trPr>
        <w:tc>
          <w:tcPr>
            <w:tcW w:w="45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15</w:t>
            </w:r>
          </w:p>
        </w:tc>
        <w:tc>
          <w:tcPr>
            <w:tcW w:w="4677"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rPr>
                <w:rFonts w:ascii="Times New Roman" w:hAnsi="Times New Roman" w:cs="Times New Roman"/>
                <w:color w:val="000000"/>
                <w:sz w:val="24"/>
                <w:szCs w:val="24"/>
              </w:rPr>
            </w:pPr>
            <w:r w:rsidRPr="007C1F48">
              <w:rPr>
                <w:rFonts w:ascii="Times New Roman" w:hAnsi="Times New Roman" w:cs="Times New Roman"/>
                <w:color w:val="000000"/>
                <w:sz w:val="24"/>
                <w:szCs w:val="24"/>
              </w:rPr>
              <w:t>"Развитие жилищно-коммунального комплекса в городе Нефтеюганске в 2014-2020 годах"</w:t>
            </w:r>
          </w:p>
        </w:tc>
        <w:tc>
          <w:tcPr>
            <w:tcW w:w="1843"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71,5</w:t>
            </w:r>
          </w:p>
        </w:tc>
        <w:tc>
          <w:tcPr>
            <w:tcW w:w="127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7</w:t>
            </w:r>
          </w:p>
        </w:tc>
        <w:tc>
          <w:tcPr>
            <w:tcW w:w="1806" w:type="dxa"/>
            <w:tcBorders>
              <w:top w:val="single" w:sz="6" w:space="0" w:color="auto"/>
              <w:left w:val="single" w:sz="6" w:space="0" w:color="auto"/>
              <w:bottom w:val="single" w:sz="6" w:space="0" w:color="auto"/>
              <w:right w:val="single" w:sz="6" w:space="0" w:color="auto"/>
            </w:tcBorders>
          </w:tcPr>
          <w:p w:rsidR="000D3C26" w:rsidRPr="007C1F48" w:rsidRDefault="000D3C26" w:rsidP="000D3C26">
            <w:pPr>
              <w:autoSpaceDE w:val="0"/>
              <w:autoSpaceDN w:val="0"/>
              <w:adjustRightInd w:val="0"/>
              <w:spacing w:after="0" w:line="240" w:lineRule="auto"/>
              <w:jc w:val="center"/>
              <w:rPr>
                <w:rFonts w:ascii="Times New Roman" w:hAnsi="Times New Roman" w:cs="Times New Roman"/>
                <w:color w:val="000000"/>
                <w:sz w:val="24"/>
                <w:szCs w:val="24"/>
              </w:rPr>
            </w:pPr>
            <w:r w:rsidRPr="007C1F48">
              <w:rPr>
                <w:rFonts w:ascii="Times New Roman" w:hAnsi="Times New Roman" w:cs="Times New Roman"/>
                <w:color w:val="000000"/>
                <w:sz w:val="24"/>
                <w:szCs w:val="24"/>
              </w:rPr>
              <w:t>умеренно эффективная</w:t>
            </w:r>
          </w:p>
        </w:tc>
      </w:tr>
    </w:tbl>
    <w:p w:rsidR="004329B3" w:rsidRPr="007C1F48" w:rsidRDefault="004329B3" w:rsidP="007B30E5">
      <w:pPr>
        <w:spacing w:after="0" w:line="240" w:lineRule="auto"/>
        <w:jc w:val="center"/>
        <w:rPr>
          <w:rFonts w:ascii="Times New Roman" w:hAnsi="Times New Roman" w:cs="Times New Roman"/>
          <w:b/>
          <w:bCs/>
          <w:sz w:val="24"/>
          <w:szCs w:val="24"/>
        </w:rPr>
      </w:pPr>
    </w:p>
    <w:p w:rsidR="007248A9" w:rsidRPr="007C1F48" w:rsidRDefault="007248A9" w:rsidP="007B30E5">
      <w:pPr>
        <w:spacing w:after="0" w:line="240" w:lineRule="auto"/>
        <w:jc w:val="center"/>
        <w:rPr>
          <w:rFonts w:ascii="Times New Roman" w:hAnsi="Times New Roman" w:cs="Times New Roman"/>
          <w:b/>
          <w:bCs/>
          <w:sz w:val="28"/>
          <w:szCs w:val="28"/>
        </w:rPr>
      </w:pPr>
      <w:r w:rsidRPr="007C1F48">
        <w:rPr>
          <w:rFonts w:ascii="Times New Roman" w:hAnsi="Times New Roman" w:cs="Times New Roman"/>
          <w:b/>
          <w:bCs/>
          <w:sz w:val="28"/>
          <w:szCs w:val="28"/>
        </w:rPr>
        <w:t xml:space="preserve">4. Основные рекомендации по итогам оценки эффективности реализации </w:t>
      </w:r>
      <w:r w:rsidR="00B52320" w:rsidRPr="007C1F48">
        <w:rPr>
          <w:rFonts w:ascii="Times New Roman" w:hAnsi="Times New Roman" w:cs="Times New Roman"/>
          <w:b/>
          <w:bCs/>
          <w:sz w:val="28"/>
          <w:szCs w:val="28"/>
        </w:rPr>
        <w:t>муниципальных программ</w:t>
      </w:r>
    </w:p>
    <w:p w:rsidR="007248A9" w:rsidRPr="007C1F48" w:rsidRDefault="007248A9" w:rsidP="00B14DCB">
      <w:pPr>
        <w:widowControl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Представленный анализ результатов исполнения и оценки эффективности </w:t>
      </w:r>
      <w:r w:rsidR="00677CB0" w:rsidRPr="007C1F48">
        <w:rPr>
          <w:rFonts w:ascii="Times New Roman" w:hAnsi="Times New Roman" w:cs="Times New Roman"/>
          <w:sz w:val="28"/>
          <w:szCs w:val="28"/>
        </w:rPr>
        <w:t>муниципальн</w:t>
      </w:r>
      <w:r w:rsidRPr="007C1F48">
        <w:rPr>
          <w:rFonts w:ascii="Times New Roman" w:hAnsi="Times New Roman" w:cs="Times New Roman"/>
          <w:sz w:val="28"/>
          <w:szCs w:val="28"/>
        </w:rPr>
        <w:t>ых программ, основан на систематизации и обобщении информации о плановых и фактических финансовых расходах, а также степени достижения целевых инд</w:t>
      </w:r>
      <w:r w:rsidR="00FA0573" w:rsidRPr="007C1F48">
        <w:rPr>
          <w:rFonts w:ascii="Times New Roman" w:hAnsi="Times New Roman" w:cs="Times New Roman"/>
          <w:sz w:val="28"/>
          <w:szCs w:val="28"/>
        </w:rPr>
        <w:t>икаторов по целевым программам.</w:t>
      </w:r>
    </w:p>
    <w:p w:rsidR="007248A9" w:rsidRPr="007C1F48" w:rsidRDefault="007248A9" w:rsidP="005D55DE">
      <w:pPr>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 xml:space="preserve">Учитывая, что </w:t>
      </w:r>
      <w:r w:rsidR="00677CB0" w:rsidRPr="007C1F48">
        <w:rPr>
          <w:rFonts w:ascii="Times New Roman" w:hAnsi="Times New Roman" w:cs="Times New Roman"/>
          <w:sz w:val="28"/>
          <w:szCs w:val="28"/>
        </w:rPr>
        <w:t>муниципальн</w:t>
      </w:r>
      <w:r w:rsidRPr="007C1F48">
        <w:rPr>
          <w:rFonts w:ascii="Times New Roman" w:hAnsi="Times New Roman" w:cs="Times New Roman"/>
          <w:sz w:val="28"/>
          <w:szCs w:val="28"/>
        </w:rPr>
        <w:t>ые программы являются одним из основных инструментов реализации комплекса мероприятий, приоритетных направлений развития отраслей, обеспечивающих эффективное решение проблем в области социально-экономического развития города Нефтеюганска, предлагается муниципальным заказчикам - координаторам программ:</w:t>
      </w:r>
    </w:p>
    <w:p w:rsidR="007248A9" w:rsidRPr="007C1F48" w:rsidRDefault="00F320A1" w:rsidP="0048739D">
      <w:pPr>
        <w:widowControl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b/>
          <w:sz w:val="28"/>
          <w:szCs w:val="28"/>
        </w:rPr>
        <w:t>4</w:t>
      </w:r>
      <w:r w:rsidR="007248A9" w:rsidRPr="007C1F48">
        <w:rPr>
          <w:rFonts w:ascii="Times New Roman" w:hAnsi="Times New Roman" w:cs="Times New Roman"/>
          <w:b/>
          <w:sz w:val="28"/>
          <w:szCs w:val="28"/>
        </w:rPr>
        <w:t>.1</w:t>
      </w:r>
      <w:r w:rsidRPr="007C1F48">
        <w:rPr>
          <w:rFonts w:ascii="Times New Roman" w:hAnsi="Times New Roman" w:cs="Times New Roman"/>
          <w:b/>
          <w:bCs/>
          <w:sz w:val="28"/>
          <w:szCs w:val="28"/>
        </w:rPr>
        <w:t>.</w:t>
      </w:r>
      <w:r w:rsidR="007248A9" w:rsidRPr="007C1F48">
        <w:rPr>
          <w:rFonts w:ascii="Times New Roman" w:hAnsi="Times New Roman" w:cs="Times New Roman"/>
          <w:b/>
          <w:bCs/>
          <w:sz w:val="28"/>
          <w:szCs w:val="28"/>
        </w:rPr>
        <w:t>Основываясь на принципе внутренней сбалансированности системы программно-целевого планирования:</w:t>
      </w:r>
    </w:p>
    <w:p w:rsidR="007248A9" w:rsidRPr="007C1F48" w:rsidRDefault="00F320A1" w:rsidP="0048739D">
      <w:pPr>
        <w:widowControl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w:t>
      </w:r>
      <w:r w:rsidR="007248A9" w:rsidRPr="007C1F48">
        <w:rPr>
          <w:rFonts w:ascii="Times New Roman" w:hAnsi="Times New Roman" w:cs="Times New Roman"/>
          <w:sz w:val="28"/>
          <w:szCs w:val="28"/>
        </w:rPr>
        <w:t>обеспечить согласованность основных элементов программ между собой по целям, задачам и мероприятиям, определив адекватные качественные и количественные индикаторы;</w:t>
      </w:r>
    </w:p>
    <w:p w:rsidR="007248A9" w:rsidRPr="007C1F48" w:rsidRDefault="00F320A1" w:rsidP="004873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w:t>
      </w:r>
      <w:r w:rsidR="007248A9" w:rsidRPr="007C1F48">
        <w:rPr>
          <w:rFonts w:ascii="Times New Roman" w:hAnsi="Times New Roman" w:cs="Times New Roman"/>
          <w:sz w:val="28"/>
          <w:szCs w:val="28"/>
        </w:rPr>
        <w:t>предусмотреть при выборе способов и методов достижения целей программ прямую зависимость достижения показателей от объемов финансирования с акцентом на необходимость достижения заданных результатов с наименьшими затратами ресурсов;</w:t>
      </w:r>
    </w:p>
    <w:p w:rsidR="007248A9" w:rsidRPr="007C1F48" w:rsidRDefault="00F320A1" w:rsidP="004873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w:t>
      </w:r>
      <w:r w:rsidR="007248A9" w:rsidRPr="007C1F48">
        <w:rPr>
          <w:rFonts w:ascii="Times New Roman" w:hAnsi="Times New Roman" w:cs="Times New Roman"/>
          <w:sz w:val="28"/>
          <w:szCs w:val="28"/>
        </w:rPr>
        <w:t>обеспечить своевременную корректировку качественных и количественных индикаторов.</w:t>
      </w:r>
    </w:p>
    <w:p w:rsidR="007248A9" w:rsidRPr="007C1F48" w:rsidRDefault="00F320A1" w:rsidP="0048739D">
      <w:pPr>
        <w:widowControl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b/>
          <w:sz w:val="28"/>
          <w:szCs w:val="28"/>
        </w:rPr>
        <w:t>4</w:t>
      </w:r>
      <w:r w:rsidR="007248A9" w:rsidRPr="007C1F48">
        <w:rPr>
          <w:rFonts w:ascii="Times New Roman" w:hAnsi="Times New Roman" w:cs="Times New Roman"/>
          <w:b/>
          <w:sz w:val="28"/>
          <w:szCs w:val="28"/>
        </w:rPr>
        <w:t>.2.</w:t>
      </w:r>
      <w:r w:rsidR="007248A9" w:rsidRPr="007C1F48">
        <w:rPr>
          <w:rFonts w:ascii="Times New Roman" w:hAnsi="Times New Roman" w:cs="Times New Roman"/>
          <w:b/>
          <w:bCs/>
          <w:sz w:val="28"/>
          <w:szCs w:val="28"/>
        </w:rPr>
        <w:t>Основываясь на принципе ответственности участников процесса программно-целевого планировани</w:t>
      </w:r>
      <w:r w:rsidR="007248A9" w:rsidRPr="007C1F48">
        <w:rPr>
          <w:rFonts w:ascii="Times New Roman" w:hAnsi="Times New Roman" w:cs="Times New Roman"/>
          <w:b/>
          <w:sz w:val="28"/>
          <w:szCs w:val="28"/>
        </w:rPr>
        <w:t>я:</w:t>
      </w:r>
    </w:p>
    <w:p w:rsidR="007248A9" w:rsidRPr="007C1F48" w:rsidRDefault="00F320A1" w:rsidP="0048739D">
      <w:pPr>
        <w:widowControl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w:t>
      </w:r>
      <w:r w:rsidR="007248A9" w:rsidRPr="007C1F48">
        <w:rPr>
          <w:rFonts w:ascii="Times New Roman" w:hAnsi="Times New Roman" w:cs="Times New Roman"/>
          <w:sz w:val="28"/>
          <w:szCs w:val="28"/>
        </w:rPr>
        <w:t>обеспечить проведение муниципальных закупок в сроки, позволяющие своевременно и в полном объеме осуществить запланированные мероприятия;</w:t>
      </w:r>
    </w:p>
    <w:p w:rsidR="007248A9" w:rsidRPr="007C1F48" w:rsidRDefault="00F320A1" w:rsidP="0048739D">
      <w:pPr>
        <w:widowControl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w:t>
      </w:r>
      <w:r w:rsidR="007248A9" w:rsidRPr="007C1F48">
        <w:rPr>
          <w:rFonts w:ascii="Times New Roman" w:hAnsi="Times New Roman" w:cs="Times New Roman"/>
          <w:sz w:val="28"/>
          <w:szCs w:val="28"/>
        </w:rPr>
        <w:t>совместно с Управлением муниципального заказа принять меры по повышению качества документов в сфере муниципальных закупок с учетом требований законодательства и заключений контролиру</w:t>
      </w:r>
      <w:r w:rsidRPr="007C1F48">
        <w:rPr>
          <w:rFonts w:ascii="Times New Roman" w:hAnsi="Times New Roman" w:cs="Times New Roman"/>
          <w:sz w:val="28"/>
          <w:szCs w:val="28"/>
        </w:rPr>
        <w:t>ющих органов (в том числе ФАС);</w:t>
      </w:r>
    </w:p>
    <w:p w:rsidR="007248A9" w:rsidRPr="00C37F93" w:rsidRDefault="00F320A1" w:rsidP="0048739D">
      <w:pPr>
        <w:widowControl w:val="0"/>
        <w:spacing w:after="0" w:line="240" w:lineRule="auto"/>
        <w:ind w:firstLine="709"/>
        <w:jc w:val="both"/>
        <w:rPr>
          <w:rFonts w:ascii="Times New Roman" w:hAnsi="Times New Roman" w:cs="Times New Roman"/>
          <w:sz w:val="28"/>
          <w:szCs w:val="28"/>
        </w:rPr>
      </w:pPr>
      <w:r w:rsidRPr="007C1F48">
        <w:rPr>
          <w:rFonts w:ascii="Times New Roman" w:hAnsi="Times New Roman" w:cs="Times New Roman"/>
          <w:sz w:val="28"/>
          <w:szCs w:val="28"/>
        </w:rPr>
        <w:t>-</w:t>
      </w:r>
      <w:r w:rsidR="007248A9" w:rsidRPr="007C1F48">
        <w:rPr>
          <w:rFonts w:ascii="Times New Roman" w:hAnsi="Times New Roman" w:cs="Times New Roman"/>
          <w:sz w:val="28"/>
          <w:szCs w:val="28"/>
        </w:rPr>
        <w:t>совместно с Управлением муниципального заказа принять меры по повышению уровня квалификационных требований к поставщикам товаров, работ и услуг для реализации программных мероприятий.</w:t>
      </w:r>
    </w:p>
    <w:sectPr w:rsidR="007248A9" w:rsidRPr="00C37F93" w:rsidSect="00E772A2">
      <w:headerReference w:type="default" r:id="rId10"/>
      <w:footerReference w:type="default" r:id="rId11"/>
      <w:pgSz w:w="11906" w:h="16838"/>
      <w:pgMar w:top="1134" w:right="851"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6A3" w:rsidRDefault="00B066A3" w:rsidP="00977E45">
      <w:pPr>
        <w:spacing w:after="0" w:line="240" w:lineRule="auto"/>
      </w:pPr>
      <w:r>
        <w:separator/>
      </w:r>
    </w:p>
  </w:endnote>
  <w:endnote w:type="continuationSeparator" w:id="0">
    <w:p w:rsidR="00B066A3" w:rsidRDefault="00B066A3" w:rsidP="00977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n-e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C27" w:rsidRDefault="00807C27" w:rsidP="00D92DE1">
    <w:pPr>
      <w:pStyle w:val="a9"/>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6A3" w:rsidRDefault="00B066A3" w:rsidP="00977E45">
      <w:pPr>
        <w:spacing w:after="0" w:line="240" w:lineRule="auto"/>
      </w:pPr>
      <w:r>
        <w:separator/>
      </w:r>
    </w:p>
  </w:footnote>
  <w:footnote w:type="continuationSeparator" w:id="0">
    <w:p w:rsidR="00B066A3" w:rsidRDefault="00B066A3" w:rsidP="00977E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C27" w:rsidRDefault="00807C27" w:rsidP="000A7689">
    <w:pPr>
      <w:pStyle w:val="a7"/>
      <w:jc w:val="center"/>
    </w:pPr>
    <w:r>
      <w:fldChar w:fldCharType="begin"/>
    </w:r>
    <w:r>
      <w:instrText xml:space="preserve"> PAGE   \* MERGEFORMAT </w:instrText>
    </w:r>
    <w:r>
      <w:fldChar w:fldCharType="separate"/>
    </w:r>
    <w:r w:rsidR="003246CE">
      <w:rPr>
        <w:noProof/>
      </w:rPr>
      <w:t>9</w:t>
    </w:r>
    <w:r>
      <w:rPr>
        <w:noProof/>
      </w:rPr>
      <w:fldChar w:fldCharType="end"/>
    </w:r>
  </w:p>
  <w:p w:rsidR="00807C27" w:rsidRDefault="00807C2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abstractNum w:abstractNumId="1" w15:restartNumberingAfterBreak="0">
    <w:nsid w:val="00B12EF2"/>
    <w:multiLevelType w:val="hybridMultilevel"/>
    <w:tmpl w:val="86D647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818210B"/>
    <w:multiLevelType w:val="hybridMultilevel"/>
    <w:tmpl w:val="9B42CE3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15:restartNumberingAfterBreak="0">
    <w:nsid w:val="0900661E"/>
    <w:multiLevelType w:val="hybridMultilevel"/>
    <w:tmpl w:val="CCC2B7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DE30101"/>
    <w:multiLevelType w:val="hybridMultilevel"/>
    <w:tmpl w:val="30A4917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0E8C4020"/>
    <w:multiLevelType w:val="hybridMultilevel"/>
    <w:tmpl w:val="BBD43E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F975321"/>
    <w:multiLevelType w:val="hybridMultilevel"/>
    <w:tmpl w:val="25024684"/>
    <w:lvl w:ilvl="0" w:tplc="9B9C5F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0832B23"/>
    <w:multiLevelType w:val="hybridMultilevel"/>
    <w:tmpl w:val="AB56B5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F91C6A"/>
    <w:multiLevelType w:val="hybridMultilevel"/>
    <w:tmpl w:val="04C43D1A"/>
    <w:lvl w:ilvl="0" w:tplc="08AE65FC">
      <w:start w:val="1"/>
      <w:numFmt w:val="decimal"/>
      <w:lvlText w:val="%1."/>
      <w:lvlJc w:val="left"/>
      <w:pPr>
        <w:tabs>
          <w:tab w:val="num" w:pos="1890"/>
        </w:tabs>
        <w:ind w:left="1890" w:hanging="117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15:restartNumberingAfterBreak="0">
    <w:nsid w:val="17165852"/>
    <w:multiLevelType w:val="hybridMultilevel"/>
    <w:tmpl w:val="9F66B27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1B2F0588"/>
    <w:multiLevelType w:val="hybridMultilevel"/>
    <w:tmpl w:val="D89EDB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BED7712"/>
    <w:multiLevelType w:val="hybridMultilevel"/>
    <w:tmpl w:val="6E8A07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FB0612F"/>
    <w:multiLevelType w:val="hybridMultilevel"/>
    <w:tmpl w:val="51F801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20882D40"/>
    <w:multiLevelType w:val="hybridMultilevel"/>
    <w:tmpl w:val="2C96FD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8434E06"/>
    <w:multiLevelType w:val="hybridMultilevel"/>
    <w:tmpl w:val="57B2C6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9780FBE"/>
    <w:multiLevelType w:val="hybridMultilevel"/>
    <w:tmpl w:val="4BDA58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D914550"/>
    <w:multiLevelType w:val="hybridMultilevel"/>
    <w:tmpl w:val="22B4BCCA"/>
    <w:lvl w:ilvl="0" w:tplc="49245BB0">
      <w:start w:val="1"/>
      <w:numFmt w:val="decimal"/>
      <w:lvlText w:val="%1."/>
      <w:lvlJc w:val="left"/>
      <w:pPr>
        <w:ind w:left="72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2D2E72"/>
    <w:multiLevelType w:val="hybridMultilevel"/>
    <w:tmpl w:val="1F544B8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0266A70"/>
    <w:multiLevelType w:val="hybridMultilevel"/>
    <w:tmpl w:val="57B2C6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C7D4F1D"/>
    <w:multiLevelType w:val="hybridMultilevel"/>
    <w:tmpl w:val="1F3EF16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0" w15:restartNumberingAfterBreak="0">
    <w:nsid w:val="3D0E7ADC"/>
    <w:multiLevelType w:val="hybridMultilevel"/>
    <w:tmpl w:val="4BDA58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DD315C2"/>
    <w:multiLevelType w:val="hybridMultilevel"/>
    <w:tmpl w:val="DE609F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42F33597"/>
    <w:multiLevelType w:val="hybridMultilevel"/>
    <w:tmpl w:val="5EAA25E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47B07060"/>
    <w:multiLevelType w:val="hybridMultilevel"/>
    <w:tmpl w:val="988CBBE4"/>
    <w:lvl w:ilvl="0" w:tplc="0419000F">
      <w:start w:val="1"/>
      <w:numFmt w:val="decimal"/>
      <w:lvlText w:val="%1."/>
      <w:lvlJc w:val="left"/>
      <w:pPr>
        <w:ind w:left="502"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4D601299"/>
    <w:multiLevelType w:val="hybridMultilevel"/>
    <w:tmpl w:val="75DAAD06"/>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96"/>
        </w:tabs>
        <w:ind w:left="1696" w:hanging="360"/>
      </w:pPr>
    </w:lvl>
    <w:lvl w:ilvl="2" w:tplc="0419001B">
      <w:start w:val="1"/>
      <w:numFmt w:val="lowerRoman"/>
      <w:lvlText w:val="%3."/>
      <w:lvlJc w:val="right"/>
      <w:pPr>
        <w:tabs>
          <w:tab w:val="num" w:pos="2416"/>
        </w:tabs>
        <w:ind w:left="2416" w:hanging="180"/>
      </w:pPr>
    </w:lvl>
    <w:lvl w:ilvl="3" w:tplc="0419000F">
      <w:start w:val="1"/>
      <w:numFmt w:val="decimal"/>
      <w:lvlText w:val="%4."/>
      <w:lvlJc w:val="left"/>
      <w:pPr>
        <w:tabs>
          <w:tab w:val="num" w:pos="3136"/>
        </w:tabs>
        <w:ind w:left="3136" w:hanging="360"/>
      </w:pPr>
    </w:lvl>
    <w:lvl w:ilvl="4" w:tplc="04190019">
      <w:start w:val="1"/>
      <w:numFmt w:val="lowerLetter"/>
      <w:lvlText w:val="%5."/>
      <w:lvlJc w:val="left"/>
      <w:pPr>
        <w:tabs>
          <w:tab w:val="num" w:pos="3856"/>
        </w:tabs>
        <w:ind w:left="3856" w:hanging="360"/>
      </w:pPr>
    </w:lvl>
    <w:lvl w:ilvl="5" w:tplc="0419001B">
      <w:start w:val="1"/>
      <w:numFmt w:val="lowerRoman"/>
      <w:lvlText w:val="%6."/>
      <w:lvlJc w:val="right"/>
      <w:pPr>
        <w:tabs>
          <w:tab w:val="num" w:pos="4576"/>
        </w:tabs>
        <w:ind w:left="4576" w:hanging="180"/>
      </w:pPr>
    </w:lvl>
    <w:lvl w:ilvl="6" w:tplc="0419000F">
      <w:start w:val="1"/>
      <w:numFmt w:val="decimal"/>
      <w:lvlText w:val="%7."/>
      <w:lvlJc w:val="left"/>
      <w:pPr>
        <w:tabs>
          <w:tab w:val="num" w:pos="5296"/>
        </w:tabs>
        <w:ind w:left="5296" w:hanging="360"/>
      </w:pPr>
    </w:lvl>
    <w:lvl w:ilvl="7" w:tplc="04190019">
      <w:start w:val="1"/>
      <w:numFmt w:val="lowerLetter"/>
      <w:lvlText w:val="%8."/>
      <w:lvlJc w:val="left"/>
      <w:pPr>
        <w:tabs>
          <w:tab w:val="num" w:pos="6016"/>
        </w:tabs>
        <w:ind w:left="6016" w:hanging="360"/>
      </w:pPr>
    </w:lvl>
    <w:lvl w:ilvl="8" w:tplc="0419001B">
      <w:start w:val="1"/>
      <w:numFmt w:val="lowerRoman"/>
      <w:lvlText w:val="%9."/>
      <w:lvlJc w:val="right"/>
      <w:pPr>
        <w:tabs>
          <w:tab w:val="num" w:pos="6736"/>
        </w:tabs>
        <w:ind w:left="6736" w:hanging="180"/>
      </w:pPr>
    </w:lvl>
  </w:abstractNum>
  <w:abstractNum w:abstractNumId="25" w15:restartNumberingAfterBreak="0">
    <w:nsid w:val="4FB10953"/>
    <w:multiLevelType w:val="hybridMultilevel"/>
    <w:tmpl w:val="2C96FD7A"/>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511D0B54"/>
    <w:multiLevelType w:val="hybridMultilevel"/>
    <w:tmpl w:val="BA0268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260F44"/>
    <w:multiLevelType w:val="hybridMultilevel"/>
    <w:tmpl w:val="BE4286D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8" w15:restartNumberingAfterBreak="0">
    <w:nsid w:val="64E90ADD"/>
    <w:multiLevelType w:val="hybridMultilevel"/>
    <w:tmpl w:val="33AC9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DB62697"/>
    <w:multiLevelType w:val="hybridMultilevel"/>
    <w:tmpl w:val="73924304"/>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15:restartNumberingAfterBreak="0">
    <w:nsid w:val="6DEC39F0"/>
    <w:multiLevelType w:val="hybridMultilevel"/>
    <w:tmpl w:val="988CBBE4"/>
    <w:lvl w:ilvl="0" w:tplc="0419000F">
      <w:start w:val="1"/>
      <w:numFmt w:val="decimal"/>
      <w:lvlText w:val="%1."/>
      <w:lvlJc w:val="left"/>
      <w:pPr>
        <w:ind w:left="502"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73AE287C"/>
    <w:multiLevelType w:val="hybridMultilevel"/>
    <w:tmpl w:val="AB3C9A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744260FB"/>
    <w:multiLevelType w:val="hybridMultilevel"/>
    <w:tmpl w:val="0BF29BBE"/>
    <w:lvl w:ilvl="0" w:tplc="56DA4142">
      <w:start w:val="1"/>
      <w:numFmt w:val="decimal"/>
      <w:lvlText w:val="%1."/>
      <w:lvlJc w:val="left"/>
      <w:pPr>
        <w:ind w:left="786" w:hanging="360"/>
      </w:pPr>
      <w:rPr>
        <w:rFonts w:hint="default"/>
        <w:b/>
      </w:rPr>
    </w:lvl>
    <w:lvl w:ilvl="1" w:tplc="04190019" w:tentative="1">
      <w:start w:val="1"/>
      <w:numFmt w:val="lowerLetter"/>
      <w:lvlText w:val="%2."/>
      <w:lvlJc w:val="left"/>
      <w:pPr>
        <w:ind w:left="-2529" w:hanging="360"/>
      </w:pPr>
    </w:lvl>
    <w:lvl w:ilvl="2" w:tplc="0419001B" w:tentative="1">
      <w:start w:val="1"/>
      <w:numFmt w:val="lowerRoman"/>
      <w:lvlText w:val="%3."/>
      <w:lvlJc w:val="right"/>
      <w:pPr>
        <w:ind w:left="-1809" w:hanging="180"/>
      </w:pPr>
    </w:lvl>
    <w:lvl w:ilvl="3" w:tplc="0419000F" w:tentative="1">
      <w:start w:val="1"/>
      <w:numFmt w:val="decimal"/>
      <w:lvlText w:val="%4."/>
      <w:lvlJc w:val="left"/>
      <w:pPr>
        <w:ind w:left="-1089" w:hanging="360"/>
      </w:pPr>
    </w:lvl>
    <w:lvl w:ilvl="4" w:tplc="04190019" w:tentative="1">
      <w:start w:val="1"/>
      <w:numFmt w:val="lowerLetter"/>
      <w:lvlText w:val="%5."/>
      <w:lvlJc w:val="left"/>
      <w:pPr>
        <w:ind w:left="-369" w:hanging="360"/>
      </w:pPr>
    </w:lvl>
    <w:lvl w:ilvl="5" w:tplc="0419001B" w:tentative="1">
      <w:start w:val="1"/>
      <w:numFmt w:val="lowerRoman"/>
      <w:lvlText w:val="%6."/>
      <w:lvlJc w:val="right"/>
      <w:pPr>
        <w:ind w:left="351" w:hanging="180"/>
      </w:pPr>
    </w:lvl>
    <w:lvl w:ilvl="6" w:tplc="0419000F" w:tentative="1">
      <w:start w:val="1"/>
      <w:numFmt w:val="decimal"/>
      <w:lvlText w:val="%7."/>
      <w:lvlJc w:val="left"/>
      <w:pPr>
        <w:ind w:left="1071" w:hanging="360"/>
      </w:pPr>
    </w:lvl>
    <w:lvl w:ilvl="7" w:tplc="04190019" w:tentative="1">
      <w:start w:val="1"/>
      <w:numFmt w:val="lowerLetter"/>
      <w:lvlText w:val="%8."/>
      <w:lvlJc w:val="left"/>
      <w:pPr>
        <w:ind w:left="1791" w:hanging="360"/>
      </w:pPr>
    </w:lvl>
    <w:lvl w:ilvl="8" w:tplc="0419001B" w:tentative="1">
      <w:start w:val="1"/>
      <w:numFmt w:val="lowerRoman"/>
      <w:lvlText w:val="%9."/>
      <w:lvlJc w:val="right"/>
      <w:pPr>
        <w:ind w:left="2511" w:hanging="180"/>
      </w:pPr>
    </w:lvl>
  </w:abstractNum>
  <w:abstractNum w:abstractNumId="33" w15:restartNumberingAfterBreak="0">
    <w:nsid w:val="74A77CE0"/>
    <w:multiLevelType w:val="hybridMultilevel"/>
    <w:tmpl w:val="C9961A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769E5E83"/>
    <w:multiLevelType w:val="hybridMultilevel"/>
    <w:tmpl w:val="554EEF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CDA1C3C"/>
    <w:multiLevelType w:val="hybridMultilevel"/>
    <w:tmpl w:val="BA4A41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F9A1563"/>
    <w:multiLevelType w:val="hybridMultilevel"/>
    <w:tmpl w:val="65C494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5"/>
  </w:num>
  <w:num w:numId="2">
    <w:abstractNumId w:val="2"/>
  </w:num>
  <w:num w:numId="3">
    <w:abstractNumId w:val="29"/>
  </w:num>
  <w:num w:numId="4">
    <w:abstractNumId w:val="18"/>
  </w:num>
  <w:num w:numId="5">
    <w:abstractNumId w:val="14"/>
  </w:num>
  <w:num w:numId="6">
    <w:abstractNumId w:val="15"/>
  </w:num>
  <w:num w:numId="7">
    <w:abstractNumId w:val="20"/>
  </w:num>
  <w:num w:numId="8">
    <w:abstractNumId w:val="11"/>
  </w:num>
  <w:num w:numId="9">
    <w:abstractNumId w:val="36"/>
  </w:num>
  <w:num w:numId="10">
    <w:abstractNumId w:val="3"/>
  </w:num>
  <w:num w:numId="11">
    <w:abstractNumId w:val="5"/>
  </w:num>
  <w:num w:numId="12">
    <w:abstractNumId w:val="33"/>
  </w:num>
  <w:num w:numId="13">
    <w:abstractNumId w:val="1"/>
  </w:num>
  <w:num w:numId="14">
    <w:abstractNumId w:val="31"/>
  </w:num>
  <w:num w:numId="15">
    <w:abstractNumId w:val="10"/>
  </w:num>
  <w:num w:numId="16">
    <w:abstractNumId w:val="21"/>
  </w:num>
  <w:num w:numId="17">
    <w:abstractNumId w:val="34"/>
  </w:num>
  <w:num w:numId="18">
    <w:abstractNumId w:val="13"/>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8"/>
  </w:num>
  <w:num w:numId="22">
    <w:abstractNumId w:val="19"/>
  </w:num>
  <w:num w:numId="23">
    <w:abstractNumId w:val="30"/>
  </w:num>
  <w:num w:numId="24">
    <w:abstractNumId w:val="23"/>
  </w:num>
  <w:num w:numId="25">
    <w:abstractNumId w:val="12"/>
  </w:num>
  <w:num w:numId="26">
    <w:abstractNumId w:val="24"/>
  </w:num>
  <w:num w:numId="27">
    <w:abstractNumId w:val="22"/>
  </w:num>
  <w:num w:numId="28">
    <w:abstractNumId w:val="17"/>
  </w:num>
  <w:num w:numId="29">
    <w:abstractNumId w:val="9"/>
  </w:num>
  <w:num w:numId="30">
    <w:abstractNumId w:val="6"/>
  </w:num>
  <w:num w:numId="31">
    <w:abstractNumId w:val="28"/>
  </w:num>
  <w:num w:numId="32">
    <w:abstractNumId w:val="0"/>
  </w:num>
  <w:num w:numId="33">
    <w:abstractNumId w:val="16"/>
  </w:num>
  <w:num w:numId="34">
    <w:abstractNumId w:val="26"/>
  </w:num>
  <w:num w:numId="35">
    <w:abstractNumId w:val="32"/>
  </w:num>
  <w:num w:numId="36">
    <w:abstractNumId w:val="35"/>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A"/>
    <w:rsid w:val="0000059D"/>
    <w:rsid w:val="00004904"/>
    <w:rsid w:val="0000582F"/>
    <w:rsid w:val="00005B77"/>
    <w:rsid w:val="00005C8F"/>
    <w:rsid w:val="00011DC6"/>
    <w:rsid w:val="00011EAB"/>
    <w:rsid w:val="00012049"/>
    <w:rsid w:val="000122E1"/>
    <w:rsid w:val="00012822"/>
    <w:rsid w:val="000134D1"/>
    <w:rsid w:val="00016F7C"/>
    <w:rsid w:val="00020915"/>
    <w:rsid w:val="00021B6D"/>
    <w:rsid w:val="0002227A"/>
    <w:rsid w:val="00025470"/>
    <w:rsid w:val="00026E86"/>
    <w:rsid w:val="00027234"/>
    <w:rsid w:val="0003110C"/>
    <w:rsid w:val="0003313D"/>
    <w:rsid w:val="00036C6E"/>
    <w:rsid w:val="000378E4"/>
    <w:rsid w:val="00044502"/>
    <w:rsid w:val="00044F83"/>
    <w:rsid w:val="00045115"/>
    <w:rsid w:val="00045A87"/>
    <w:rsid w:val="00046083"/>
    <w:rsid w:val="00050148"/>
    <w:rsid w:val="000520B2"/>
    <w:rsid w:val="0005244D"/>
    <w:rsid w:val="00053225"/>
    <w:rsid w:val="00054C51"/>
    <w:rsid w:val="000551F0"/>
    <w:rsid w:val="00060ED8"/>
    <w:rsid w:val="00061FE7"/>
    <w:rsid w:val="00063271"/>
    <w:rsid w:val="00066F73"/>
    <w:rsid w:val="00070DC1"/>
    <w:rsid w:val="00072042"/>
    <w:rsid w:val="000728B4"/>
    <w:rsid w:val="0007327C"/>
    <w:rsid w:val="000745A7"/>
    <w:rsid w:val="0007559D"/>
    <w:rsid w:val="00077AF1"/>
    <w:rsid w:val="00080317"/>
    <w:rsid w:val="00083014"/>
    <w:rsid w:val="00083C69"/>
    <w:rsid w:val="00085806"/>
    <w:rsid w:val="000872D9"/>
    <w:rsid w:val="000A3D4D"/>
    <w:rsid w:val="000A5F96"/>
    <w:rsid w:val="000A6CD5"/>
    <w:rsid w:val="000A7689"/>
    <w:rsid w:val="000A769C"/>
    <w:rsid w:val="000B0007"/>
    <w:rsid w:val="000B03B1"/>
    <w:rsid w:val="000B2F55"/>
    <w:rsid w:val="000B3D6F"/>
    <w:rsid w:val="000B4D70"/>
    <w:rsid w:val="000B54B3"/>
    <w:rsid w:val="000B617B"/>
    <w:rsid w:val="000B7F92"/>
    <w:rsid w:val="000C27AF"/>
    <w:rsid w:val="000D101B"/>
    <w:rsid w:val="000D1E74"/>
    <w:rsid w:val="000D226A"/>
    <w:rsid w:val="000D3C26"/>
    <w:rsid w:val="000E7A17"/>
    <w:rsid w:val="000E7C27"/>
    <w:rsid w:val="000F1B77"/>
    <w:rsid w:val="000F4688"/>
    <w:rsid w:val="000F59E0"/>
    <w:rsid w:val="001007C5"/>
    <w:rsid w:val="0010152E"/>
    <w:rsid w:val="001059C3"/>
    <w:rsid w:val="00106AA0"/>
    <w:rsid w:val="00107324"/>
    <w:rsid w:val="00110688"/>
    <w:rsid w:val="00111C76"/>
    <w:rsid w:val="00113FC3"/>
    <w:rsid w:val="00114E89"/>
    <w:rsid w:val="00116EF1"/>
    <w:rsid w:val="0012705E"/>
    <w:rsid w:val="00127514"/>
    <w:rsid w:val="00127873"/>
    <w:rsid w:val="001324A6"/>
    <w:rsid w:val="00132820"/>
    <w:rsid w:val="00133737"/>
    <w:rsid w:val="0013396A"/>
    <w:rsid w:val="00135AC8"/>
    <w:rsid w:val="00141F91"/>
    <w:rsid w:val="00142D1A"/>
    <w:rsid w:val="00142D7E"/>
    <w:rsid w:val="001464BB"/>
    <w:rsid w:val="00151AAF"/>
    <w:rsid w:val="00153610"/>
    <w:rsid w:val="00161445"/>
    <w:rsid w:val="00164FEB"/>
    <w:rsid w:val="00166025"/>
    <w:rsid w:val="001731FF"/>
    <w:rsid w:val="00175A69"/>
    <w:rsid w:val="001765F1"/>
    <w:rsid w:val="00177023"/>
    <w:rsid w:val="00182D1E"/>
    <w:rsid w:val="00183382"/>
    <w:rsid w:val="00183E10"/>
    <w:rsid w:val="001844F6"/>
    <w:rsid w:val="00185172"/>
    <w:rsid w:val="00185C0B"/>
    <w:rsid w:val="001862EF"/>
    <w:rsid w:val="0018642F"/>
    <w:rsid w:val="00187D06"/>
    <w:rsid w:val="00191F4A"/>
    <w:rsid w:val="00192764"/>
    <w:rsid w:val="00197441"/>
    <w:rsid w:val="001A036E"/>
    <w:rsid w:val="001A295B"/>
    <w:rsid w:val="001B0E71"/>
    <w:rsid w:val="001B2D50"/>
    <w:rsid w:val="001B3E09"/>
    <w:rsid w:val="001B4AA5"/>
    <w:rsid w:val="001C0CB5"/>
    <w:rsid w:val="001C1B07"/>
    <w:rsid w:val="001C1C28"/>
    <w:rsid w:val="001C6024"/>
    <w:rsid w:val="001D0175"/>
    <w:rsid w:val="001D0D92"/>
    <w:rsid w:val="001D266E"/>
    <w:rsid w:val="001D2A69"/>
    <w:rsid w:val="001D2C24"/>
    <w:rsid w:val="001D4847"/>
    <w:rsid w:val="001D582D"/>
    <w:rsid w:val="001D7BF7"/>
    <w:rsid w:val="001E10DA"/>
    <w:rsid w:val="001E11E1"/>
    <w:rsid w:val="001E473D"/>
    <w:rsid w:val="001F0AFD"/>
    <w:rsid w:val="001F0FD1"/>
    <w:rsid w:val="001F253D"/>
    <w:rsid w:val="001F545D"/>
    <w:rsid w:val="001F7CBD"/>
    <w:rsid w:val="001F7E43"/>
    <w:rsid w:val="002037E9"/>
    <w:rsid w:val="002057DA"/>
    <w:rsid w:val="002060CD"/>
    <w:rsid w:val="00212C6B"/>
    <w:rsid w:val="0021581D"/>
    <w:rsid w:val="00217D88"/>
    <w:rsid w:val="0022115D"/>
    <w:rsid w:val="00224B63"/>
    <w:rsid w:val="00224E3E"/>
    <w:rsid w:val="002257F4"/>
    <w:rsid w:val="0022583D"/>
    <w:rsid w:val="00226C18"/>
    <w:rsid w:val="00231D1A"/>
    <w:rsid w:val="002320FC"/>
    <w:rsid w:val="002369E8"/>
    <w:rsid w:val="002370A5"/>
    <w:rsid w:val="00237DD5"/>
    <w:rsid w:val="00241508"/>
    <w:rsid w:val="00243528"/>
    <w:rsid w:val="00247B37"/>
    <w:rsid w:val="00250207"/>
    <w:rsid w:val="002532EA"/>
    <w:rsid w:val="00253E42"/>
    <w:rsid w:val="00256F60"/>
    <w:rsid w:val="00261BE7"/>
    <w:rsid w:val="002620C2"/>
    <w:rsid w:val="00267F1B"/>
    <w:rsid w:val="002704A4"/>
    <w:rsid w:val="002718A9"/>
    <w:rsid w:val="00272BDB"/>
    <w:rsid w:val="002733C2"/>
    <w:rsid w:val="002750DF"/>
    <w:rsid w:val="00275213"/>
    <w:rsid w:val="00275287"/>
    <w:rsid w:val="00275454"/>
    <w:rsid w:val="00277BEC"/>
    <w:rsid w:val="00280528"/>
    <w:rsid w:val="002810B6"/>
    <w:rsid w:val="002817C6"/>
    <w:rsid w:val="00281C1D"/>
    <w:rsid w:val="002825A8"/>
    <w:rsid w:val="002830BC"/>
    <w:rsid w:val="0028430B"/>
    <w:rsid w:val="00284AB4"/>
    <w:rsid w:val="002871E0"/>
    <w:rsid w:val="0029087C"/>
    <w:rsid w:val="00290AC5"/>
    <w:rsid w:val="0029363E"/>
    <w:rsid w:val="00294EDB"/>
    <w:rsid w:val="00295873"/>
    <w:rsid w:val="00296A7A"/>
    <w:rsid w:val="0029724B"/>
    <w:rsid w:val="002A0127"/>
    <w:rsid w:val="002A06EC"/>
    <w:rsid w:val="002A1E78"/>
    <w:rsid w:val="002A22C7"/>
    <w:rsid w:val="002A4D9B"/>
    <w:rsid w:val="002A4E77"/>
    <w:rsid w:val="002A5DF2"/>
    <w:rsid w:val="002B258D"/>
    <w:rsid w:val="002B3499"/>
    <w:rsid w:val="002B4D53"/>
    <w:rsid w:val="002B4DA1"/>
    <w:rsid w:val="002B6652"/>
    <w:rsid w:val="002B73EB"/>
    <w:rsid w:val="002B77AD"/>
    <w:rsid w:val="002B7D5F"/>
    <w:rsid w:val="002C1B42"/>
    <w:rsid w:val="002C1D51"/>
    <w:rsid w:val="002D06DF"/>
    <w:rsid w:val="002D07DA"/>
    <w:rsid w:val="002D0B78"/>
    <w:rsid w:val="002E0916"/>
    <w:rsid w:val="002E0C68"/>
    <w:rsid w:val="002E2C78"/>
    <w:rsid w:val="002F1A13"/>
    <w:rsid w:val="002F42EB"/>
    <w:rsid w:val="002F50BF"/>
    <w:rsid w:val="002F568F"/>
    <w:rsid w:val="002F6058"/>
    <w:rsid w:val="002F6959"/>
    <w:rsid w:val="002F6E51"/>
    <w:rsid w:val="002F7757"/>
    <w:rsid w:val="002F78C2"/>
    <w:rsid w:val="0030170C"/>
    <w:rsid w:val="0030424D"/>
    <w:rsid w:val="003120BE"/>
    <w:rsid w:val="00312448"/>
    <w:rsid w:val="00313DF6"/>
    <w:rsid w:val="0031560F"/>
    <w:rsid w:val="00317B4F"/>
    <w:rsid w:val="003234BC"/>
    <w:rsid w:val="003246CE"/>
    <w:rsid w:val="003273BA"/>
    <w:rsid w:val="00331A9A"/>
    <w:rsid w:val="003329B4"/>
    <w:rsid w:val="003342C2"/>
    <w:rsid w:val="00335FFA"/>
    <w:rsid w:val="0034012E"/>
    <w:rsid w:val="00341C37"/>
    <w:rsid w:val="003429B5"/>
    <w:rsid w:val="00343CC8"/>
    <w:rsid w:val="0034495C"/>
    <w:rsid w:val="00345B68"/>
    <w:rsid w:val="00345CF2"/>
    <w:rsid w:val="00345E56"/>
    <w:rsid w:val="003468D9"/>
    <w:rsid w:val="00346E0B"/>
    <w:rsid w:val="003507B7"/>
    <w:rsid w:val="00350C04"/>
    <w:rsid w:val="003523D2"/>
    <w:rsid w:val="0035540D"/>
    <w:rsid w:val="00355A9B"/>
    <w:rsid w:val="0035656F"/>
    <w:rsid w:val="00356A2F"/>
    <w:rsid w:val="00361B89"/>
    <w:rsid w:val="00361C14"/>
    <w:rsid w:val="00365B24"/>
    <w:rsid w:val="00370063"/>
    <w:rsid w:val="003708B2"/>
    <w:rsid w:val="003711A9"/>
    <w:rsid w:val="00373202"/>
    <w:rsid w:val="00375D12"/>
    <w:rsid w:val="0038056E"/>
    <w:rsid w:val="00384C9E"/>
    <w:rsid w:val="00387864"/>
    <w:rsid w:val="003902B3"/>
    <w:rsid w:val="003916BA"/>
    <w:rsid w:val="00395871"/>
    <w:rsid w:val="00397196"/>
    <w:rsid w:val="003A2FAA"/>
    <w:rsid w:val="003A4391"/>
    <w:rsid w:val="003A5DC5"/>
    <w:rsid w:val="003B02CB"/>
    <w:rsid w:val="003B104A"/>
    <w:rsid w:val="003B2F5E"/>
    <w:rsid w:val="003C6BB8"/>
    <w:rsid w:val="003D0291"/>
    <w:rsid w:val="003D0F6A"/>
    <w:rsid w:val="003D14A4"/>
    <w:rsid w:val="003D1A7E"/>
    <w:rsid w:val="003D278F"/>
    <w:rsid w:val="003D3FF5"/>
    <w:rsid w:val="003E2B1F"/>
    <w:rsid w:val="003E2E89"/>
    <w:rsid w:val="003E5453"/>
    <w:rsid w:val="003E69E2"/>
    <w:rsid w:val="003E6B36"/>
    <w:rsid w:val="003E775A"/>
    <w:rsid w:val="003E7DA2"/>
    <w:rsid w:val="003F02AF"/>
    <w:rsid w:val="003F02F6"/>
    <w:rsid w:val="003F27F0"/>
    <w:rsid w:val="003F3F16"/>
    <w:rsid w:val="003F500D"/>
    <w:rsid w:val="003F5D1B"/>
    <w:rsid w:val="003F706D"/>
    <w:rsid w:val="003F70ED"/>
    <w:rsid w:val="00402F3C"/>
    <w:rsid w:val="0041166C"/>
    <w:rsid w:val="004139F6"/>
    <w:rsid w:val="00413E63"/>
    <w:rsid w:val="00416B9A"/>
    <w:rsid w:val="00422646"/>
    <w:rsid w:val="00424AF1"/>
    <w:rsid w:val="00424BEC"/>
    <w:rsid w:val="00425E18"/>
    <w:rsid w:val="004266DF"/>
    <w:rsid w:val="004329B3"/>
    <w:rsid w:val="004330EF"/>
    <w:rsid w:val="0043354D"/>
    <w:rsid w:val="00433A18"/>
    <w:rsid w:val="00435096"/>
    <w:rsid w:val="00435200"/>
    <w:rsid w:val="0044255C"/>
    <w:rsid w:val="00444495"/>
    <w:rsid w:val="0044726F"/>
    <w:rsid w:val="00451691"/>
    <w:rsid w:val="00452DE3"/>
    <w:rsid w:val="004545BF"/>
    <w:rsid w:val="0045587D"/>
    <w:rsid w:val="00455A4A"/>
    <w:rsid w:val="0045712C"/>
    <w:rsid w:val="0046105B"/>
    <w:rsid w:val="00463D38"/>
    <w:rsid w:val="004655E5"/>
    <w:rsid w:val="00465AF2"/>
    <w:rsid w:val="00465CBA"/>
    <w:rsid w:val="00466D3D"/>
    <w:rsid w:val="00467416"/>
    <w:rsid w:val="00467FE9"/>
    <w:rsid w:val="00474B7F"/>
    <w:rsid w:val="0047798C"/>
    <w:rsid w:val="00477E53"/>
    <w:rsid w:val="00481B99"/>
    <w:rsid w:val="00482BD2"/>
    <w:rsid w:val="0048739D"/>
    <w:rsid w:val="00487447"/>
    <w:rsid w:val="004908F9"/>
    <w:rsid w:val="00491C6F"/>
    <w:rsid w:val="00491D53"/>
    <w:rsid w:val="0049275E"/>
    <w:rsid w:val="0049293E"/>
    <w:rsid w:val="00494609"/>
    <w:rsid w:val="004968A3"/>
    <w:rsid w:val="004A0AB2"/>
    <w:rsid w:val="004A48C2"/>
    <w:rsid w:val="004A492F"/>
    <w:rsid w:val="004A49AC"/>
    <w:rsid w:val="004A78C1"/>
    <w:rsid w:val="004B06F8"/>
    <w:rsid w:val="004B0D60"/>
    <w:rsid w:val="004B17C3"/>
    <w:rsid w:val="004B3A47"/>
    <w:rsid w:val="004B400E"/>
    <w:rsid w:val="004B4444"/>
    <w:rsid w:val="004B46C5"/>
    <w:rsid w:val="004C1FD0"/>
    <w:rsid w:val="004C2310"/>
    <w:rsid w:val="004C23A8"/>
    <w:rsid w:val="004C33F1"/>
    <w:rsid w:val="004C3764"/>
    <w:rsid w:val="004C4D4A"/>
    <w:rsid w:val="004C6B90"/>
    <w:rsid w:val="004D0718"/>
    <w:rsid w:val="004D0BDD"/>
    <w:rsid w:val="004D24FC"/>
    <w:rsid w:val="004D2AE8"/>
    <w:rsid w:val="004D2B82"/>
    <w:rsid w:val="004D2DFD"/>
    <w:rsid w:val="004D5570"/>
    <w:rsid w:val="004D65A1"/>
    <w:rsid w:val="004E0AEC"/>
    <w:rsid w:val="004F0DC8"/>
    <w:rsid w:val="004F2780"/>
    <w:rsid w:val="004F2E25"/>
    <w:rsid w:val="004F2F5D"/>
    <w:rsid w:val="004F4E13"/>
    <w:rsid w:val="00500AE1"/>
    <w:rsid w:val="00503455"/>
    <w:rsid w:val="00504159"/>
    <w:rsid w:val="00507F10"/>
    <w:rsid w:val="00511BDF"/>
    <w:rsid w:val="0051648E"/>
    <w:rsid w:val="00517E26"/>
    <w:rsid w:val="0052485F"/>
    <w:rsid w:val="00524BD5"/>
    <w:rsid w:val="00525978"/>
    <w:rsid w:val="00526EC3"/>
    <w:rsid w:val="0052700C"/>
    <w:rsid w:val="005301E7"/>
    <w:rsid w:val="00530C37"/>
    <w:rsid w:val="00532339"/>
    <w:rsid w:val="00532E1C"/>
    <w:rsid w:val="00533313"/>
    <w:rsid w:val="00534780"/>
    <w:rsid w:val="00534B0D"/>
    <w:rsid w:val="00534EFF"/>
    <w:rsid w:val="005410B9"/>
    <w:rsid w:val="00541797"/>
    <w:rsid w:val="00542519"/>
    <w:rsid w:val="00542D13"/>
    <w:rsid w:val="00544AF9"/>
    <w:rsid w:val="00545447"/>
    <w:rsid w:val="00545F21"/>
    <w:rsid w:val="005515A0"/>
    <w:rsid w:val="00552CAF"/>
    <w:rsid w:val="00555967"/>
    <w:rsid w:val="00555F97"/>
    <w:rsid w:val="00557A53"/>
    <w:rsid w:val="00560DBA"/>
    <w:rsid w:val="0057194D"/>
    <w:rsid w:val="005764EC"/>
    <w:rsid w:val="00580A05"/>
    <w:rsid w:val="005822F3"/>
    <w:rsid w:val="005823CD"/>
    <w:rsid w:val="005828A5"/>
    <w:rsid w:val="00584637"/>
    <w:rsid w:val="00585164"/>
    <w:rsid w:val="00587E96"/>
    <w:rsid w:val="00591C70"/>
    <w:rsid w:val="005930BC"/>
    <w:rsid w:val="005936BB"/>
    <w:rsid w:val="005A18D9"/>
    <w:rsid w:val="005A1BBD"/>
    <w:rsid w:val="005B1720"/>
    <w:rsid w:val="005B26B9"/>
    <w:rsid w:val="005B45D3"/>
    <w:rsid w:val="005B5267"/>
    <w:rsid w:val="005B5D4D"/>
    <w:rsid w:val="005C1DE5"/>
    <w:rsid w:val="005C2AFA"/>
    <w:rsid w:val="005C32B5"/>
    <w:rsid w:val="005C42D1"/>
    <w:rsid w:val="005D55DE"/>
    <w:rsid w:val="005D6353"/>
    <w:rsid w:val="005E2DA2"/>
    <w:rsid w:val="005F035E"/>
    <w:rsid w:val="005F25CB"/>
    <w:rsid w:val="005F29F1"/>
    <w:rsid w:val="005F2A7F"/>
    <w:rsid w:val="005F44DD"/>
    <w:rsid w:val="005F4CCA"/>
    <w:rsid w:val="00600921"/>
    <w:rsid w:val="006029F7"/>
    <w:rsid w:val="00605C2E"/>
    <w:rsid w:val="0060752D"/>
    <w:rsid w:val="006122BF"/>
    <w:rsid w:val="006162D4"/>
    <w:rsid w:val="00616B38"/>
    <w:rsid w:val="00617C61"/>
    <w:rsid w:val="00617E6E"/>
    <w:rsid w:val="0062178C"/>
    <w:rsid w:val="00621D0D"/>
    <w:rsid w:val="00622019"/>
    <w:rsid w:val="006238A9"/>
    <w:rsid w:val="00623E8F"/>
    <w:rsid w:val="006316A2"/>
    <w:rsid w:val="0063275B"/>
    <w:rsid w:val="00632A72"/>
    <w:rsid w:val="006331BE"/>
    <w:rsid w:val="00635789"/>
    <w:rsid w:val="00636C33"/>
    <w:rsid w:val="00640490"/>
    <w:rsid w:val="00641628"/>
    <w:rsid w:val="00642813"/>
    <w:rsid w:val="0064491D"/>
    <w:rsid w:val="00646DD2"/>
    <w:rsid w:val="0065139A"/>
    <w:rsid w:val="0065465E"/>
    <w:rsid w:val="0065702F"/>
    <w:rsid w:val="00660FD9"/>
    <w:rsid w:val="006622D8"/>
    <w:rsid w:val="00663ECC"/>
    <w:rsid w:val="006650BE"/>
    <w:rsid w:val="006652EC"/>
    <w:rsid w:val="00667B90"/>
    <w:rsid w:val="00671E67"/>
    <w:rsid w:val="0067569F"/>
    <w:rsid w:val="00677CB0"/>
    <w:rsid w:val="00680574"/>
    <w:rsid w:val="00680EFC"/>
    <w:rsid w:val="00682870"/>
    <w:rsid w:val="00687681"/>
    <w:rsid w:val="00691094"/>
    <w:rsid w:val="006915E3"/>
    <w:rsid w:val="00696D1C"/>
    <w:rsid w:val="006974BE"/>
    <w:rsid w:val="006A0CC0"/>
    <w:rsid w:val="006A38AC"/>
    <w:rsid w:val="006A3BEE"/>
    <w:rsid w:val="006A42BE"/>
    <w:rsid w:val="006A5F07"/>
    <w:rsid w:val="006A72F1"/>
    <w:rsid w:val="006A74B0"/>
    <w:rsid w:val="006B0B2C"/>
    <w:rsid w:val="006B34AA"/>
    <w:rsid w:val="006B3BE4"/>
    <w:rsid w:val="006B4464"/>
    <w:rsid w:val="006B5CB7"/>
    <w:rsid w:val="006B7241"/>
    <w:rsid w:val="006B733D"/>
    <w:rsid w:val="006C20BB"/>
    <w:rsid w:val="006C40B8"/>
    <w:rsid w:val="006C58A2"/>
    <w:rsid w:val="006C68B8"/>
    <w:rsid w:val="006D0AF6"/>
    <w:rsid w:val="006D593A"/>
    <w:rsid w:val="006D61CE"/>
    <w:rsid w:val="006D7C2F"/>
    <w:rsid w:val="006E0BB2"/>
    <w:rsid w:val="006E0F5D"/>
    <w:rsid w:val="006E3908"/>
    <w:rsid w:val="006E3D20"/>
    <w:rsid w:val="006E4A51"/>
    <w:rsid w:val="006E4C50"/>
    <w:rsid w:val="006E5A9B"/>
    <w:rsid w:val="006E705C"/>
    <w:rsid w:val="006E763C"/>
    <w:rsid w:val="006E79FC"/>
    <w:rsid w:val="006F562C"/>
    <w:rsid w:val="006F5886"/>
    <w:rsid w:val="00702739"/>
    <w:rsid w:val="00705364"/>
    <w:rsid w:val="00710937"/>
    <w:rsid w:val="00710ECA"/>
    <w:rsid w:val="007170DF"/>
    <w:rsid w:val="0072026E"/>
    <w:rsid w:val="007204C0"/>
    <w:rsid w:val="007239CA"/>
    <w:rsid w:val="00723C8A"/>
    <w:rsid w:val="007248A9"/>
    <w:rsid w:val="00726610"/>
    <w:rsid w:val="0072723F"/>
    <w:rsid w:val="00727B0E"/>
    <w:rsid w:val="007322CD"/>
    <w:rsid w:val="00734849"/>
    <w:rsid w:val="00734D0A"/>
    <w:rsid w:val="00734DC9"/>
    <w:rsid w:val="00736E71"/>
    <w:rsid w:val="00740AFF"/>
    <w:rsid w:val="00741462"/>
    <w:rsid w:val="00746764"/>
    <w:rsid w:val="00756602"/>
    <w:rsid w:val="00763718"/>
    <w:rsid w:val="00765E1A"/>
    <w:rsid w:val="00774DC2"/>
    <w:rsid w:val="00775F3A"/>
    <w:rsid w:val="00776F9E"/>
    <w:rsid w:val="00777786"/>
    <w:rsid w:val="007778CE"/>
    <w:rsid w:val="00780A08"/>
    <w:rsid w:val="00782134"/>
    <w:rsid w:val="00782140"/>
    <w:rsid w:val="00782AFD"/>
    <w:rsid w:val="00783C09"/>
    <w:rsid w:val="00786BD2"/>
    <w:rsid w:val="00792C0C"/>
    <w:rsid w:val="00793555"/>
    <w:rsid w:val="007945D5"/>
    <w:rsid w:val="00796503"/>
    <w:rsid w:val="0079655A"/>
    <w:rsid w:val="00796933"/>
    <w:rsid w:val="00796E40"/>
    <w:rsid w:val="007971D2"/>
    <w:rsid w:val="007A0BB3"/>
    <w:rsid w:val="007A1498"/>
    <w:rsid w:val="007A27DB"/>
    <w:rsid w:val="007A6330"/>
    <w:rsid w:val="007A6DAE"/>
    <w:rsid w:val="007B1AE8"/>
    <w:rsid w:val="007B30E5"/>
    <w:rsid w:val="007B4758"/>
    <w:rsid w:val="007B6992"/>
    <w:rsid w:val="007B79A2"/>
    <w:rsid w:val="007C1F48"/>
    <w:rsid w:val="007C25B1"/>
    <w:rsid w:val="007C78E1"/>
    <w:rsid w:val="007D1255"/>
    <w:rsid w:val="007D304D"/>
    <w:rsid w:val="007D3802"/>
    <w:rsid w:val="007D536F"/>
    <w:rsid w:val="007D5916"/>
    <w:rsid w:val="007D7A5F"/>
    <w:rsid w:val="007D7F44"/>
    <w:rsid w:val="007E0E78"/>
    <w:rsid w:val="007E11D6"/>
    <w:rsid w:val="007E5FB2"/>
    <w:rsid w:val="007E76A7"/>
    <w:rsid w:val="007F34D1"/>
    <w:rsid w:val="007F38AD"/>
    <w:rsid w:val="007F4EFE"/>
    <w:rsid w:val="00801172"/>
    <w:rsid w:val="00803BCA"/>
    <w:rsid w:val="008054AC"/>
    <w:rsid w:val="00807C27"/>
    <w:rsid w:val="008112A6"/>
    <w:rsid w:val="008134BE"/>
    <w:rsid w:val="00816A30"/>
    <w:rsid w:val="00817DFB"/>
    <w:rsid w:val="008211A9"/>
    <w:rsid w:val="00821BF9"/>
    <w:rsid w:val="00821DFB"/>
    <w:rsid w:val="00822553"/>
    <w:rsid w:val="00822991"/>
    <w:rsid w:val="00823FC1"/>
    <w:rsid w:val="008252A7"/>
    <w:rsid w:val="008257A3"/>
    <w:rsid w:val="0082720C"/>
    <w:rsid w:val="00827606"/>
    <w:rsid w:val="00830AB9"/>
    <w:rsid w:val="008332A0"/>
    <w:rsid w:val="00835491"/>
    <w:rsid w:val="00835BFC"/>
    <w:rsid w:val="00836956"/>
    <w:rsid w:val="00836C3C"/>
    <w:rsid w:val="0084303D"/>
    <w:rsid w:val="008444C7"/>
    <w:rsid w:val="008464E3"/>
    <w:rsid w:val="00846617"/>
    <w:rsid w:val="00851320"/>
    <w:rsid w:val="008534A7"/>
    <w:rsid w:val="0085574C"/>
    <w:rsid w:val="00856AF1"/>
    <w:rsid w:val="00860CCA"/>
    <w:rsid w:val="0086254D"/>
    <w:rsid w:val="00862662"/>
    <w:rsid w:val="008647EF"/>
    <w:rsid w:val="00867AB0"/>
    <w:rsid w:val="00867E7A"/>
    <w:rsid w:val="00872E8A"/>
    <w:rsid w:val="00873935"/>
    <w:rsid w:val="00876DB9"/>
    <w:rsid w:val="008846D1"/>
    <w:rsid w:val="00885099"/>
    <w:rsid w:val="00885A61"/>
    <w:rsid w:val="008866B5"/>
    <w:rsid w:val="008877F5"/>
    <w:rsid w:val="008901C1"/>
    <w:rsid w:val="00892016"/>
    <w:rsid w:val="008931D9"/>
    <w:rsid w:val="00897FEB"/>
    <w:rsid w:val="008A0557"/>
    <w:rsid w:val="008A2E51"/>
    <w:rsid w:val="008A336A"/>
    <w:rsid w:val="008A4624"/>
    <w:rsid w:val="008A60CE"/>
    <w:rsid w:val="008B1041"/>
    <w:rsid w:val="008B1DCE"/>
    <w:rsid w:val="008B267C"/>
    <w:rsid w:val="008B7120"/>
    <w:rsid w:val="008C17E2"/>
    <w:rsid w:val="008C2068"/>
    <w:rsid w:val="008C42DD"/>
    <w:rsid w:val="008C55C9"/>
    <w:rsid w:val="008C61B0"/>
    <w:rsid w:val="008C7B13"/>
    <w:rsid w:val="008D3513"/>
    <w:rsid w:val="008D47B8"/>
    <w:rsid w:val="008D7310"/>
    <w:rsid w:val="008D7849"/>
    <w:rsid w:val="008E75B0"/>
    <w:rsid w:val="008F0BFD"/>
    <w:rsid w:val="008F22BF"/>
    <w:rsid w:val="008F35E8"/>
    <w:rsid w:val="008F50E9"/>
    <w:rsid w:val="008F6089"/>
    <w:rsid w:val="008F70DA"/>
    <w:rsid w:val="009011AC"/>
    <w:rsid w:val="00901298"/>
    <w:rsid w:val="00906BB9"/>
    <w:rsid w:val="00906EC6"/>
    <w:rsid w:val="00907119"/>
    <w:rsid w:val="00907D06"/>
    <w:rsid w:val="0091620C"/>
    <w:rsid w:val="00917C76"/>
    <w:rsid w:val="00921DC7"/>
    <w:rsid w:val="009220F1"/>
    <w:rsid w:val="00923678"/>
    <w:rsid w:val="0092496F"/>
    <w:rsid w:val="00924AA2"/>
    <w:rsid w:val="00924B16"/>
    <w:rsid w:val="009263F0"/>
    <w:rsid w:val="009268E9"/>
    <w:rsid w:val="00926B98"/>
    <w:rsid w:val="009314C7"/>
    <w:rsid w:val="00933B77"/>
    <w:rsid w:val="00935F36"/>
    <w:rsid w:val="00950141"/>
    <w:rsid w:val="00950A43"/>
    <w:rsid w:val="00950DD1"/>
    <w:rsid w:val="00951B35"/>
    <w:rsid w:val="00955659"/>
    <w:rsid w:val="00955F8F"/>
    <w:rsid w:val="009561C8"/>
    <w:rsid w:val="00956E20"/>
    <w:rsid w:val="00957497"/>
    <w:rsid w:val="0096097C"/>
    <w:rsid w:val="009629FC"/>
    <w:rsid w:val="00962D91"/>
    <w:rsid w:val="00963546"/>
    <w:rsid w:val="00963750"/>
    <w:rsid w:val="00967F0F"/>
    <w:rsid w:val="00971B4D"/>
    <w:rsid w:val="00971F95"/>
    <w:rsid w:val="00976825"/>
    <w:rsid w:val="00977E45"/>
    <w:rsid w:val="009827CD"/>
    <w:rsid w:val="009840D6"/>
    <w:rsid w:val="0098482F"/>
    <w:rsid w:val="00986138"/>
    <w:rsid w:val="00987CFE"/>
    <w:rsid w:val="009902C6"/>
    <w:rsid w:val="00991848"/>
    <w:rsid w:val="00992C40"/>
    <w:rsid w:val="00993C86"/>
    <w:rsid w:val="00997E42"/>
    <w:rsid w:val="009A0E05"/>
    <w:rsid w:val="009A35B0"/>
    <w:rsid w:val="009A35DF"/>
    <w:rsid w:val="009C0B1D"/>
    <w:rsid w:val="009C2157"/>
    <w:rsid w:val="009C2656"/>
    <w:rsid w:val="009C283C"/>
    <w:rsid w:val="009C5B94"/>
    <w:rsid w:val="009C5D43"/>
    <w:rsid w:val="009C7615"/>
    <w:rsid w:val="009D366A"/>
    <w:rsid w:val="009D5110"/>
    <w:rsid w:val="009D6D16"/>
    <w:rsid w:val="009D7D4E"/>
    <w:rsid w:val="009E0F9B"/>
    <w:rsid w:val="009E32B3"/>
    <w:rsid w:val="009E5057"/>
    <w:rsid w:val="009E662B"/>
    <w:rsid w:val="009F58AF"/>
    <w:rsid w:val="00A001B5"/>
    <w:rsid w:val="00A0408B"/>
    <w:rsid w:val="00A05AA2"/>
    <w:rsid w:val="00A05E3B"/>
    <w:rsid w:val="00A05ECD"/>
    <w:rsid w:val="00A06F89"/>
    <w:rsid w:val="00A11968"/>
    <w:rsid w:val="00A13A40"/>
    <w:rsid w:val="00A13D21"/>
    <w:rsid w:val="00A16E50"/>
    <w:rsid w:val="00A17A83"/>
    <w:rsid w:val="00A2144B"/>
    <w:rsid w:val="00A214D5"/>
    <w:rsid w:val="00A2288F"/>
    <w:rsid w:val="00A23294"/>
    <w:rsid w:val="00A238FC"/>
    <w:rsid w:val="00A23922"/>
    <w:rsid w:val="00A23EA9"/>
    <w:rsid w:val="00A26A74"/>
    <w:rsid w:val="00A304FF"/>
    <w:rsid w:val="00A30E5B"/>
    <w:rsid w:val="00A314A2"/>
    <w:rsid w:val="00A348A1"/>
    <w:rsid w:val="00A34E77"/>
    <w:rsid w:val="00A373BB"/>
    <w:rsid w:val="00A40331"/>
    <w:rsid w:val="00A43008"/>
    <w:rsid w:val="00A4354E"/>
    <w:rsid w:val="00A44244"/>
    <w:rsid w:val="00A44AD6"/>
    <w:rsid w:val="00A471D5"/>
    <w:rsid w:val="00A472BA"/>
    <w:rsid w:val="00A473E1"/>
    <w:rsid w:val="00A47442"/>
    <w:rsid w:val="00A50759"/>
    <w:rsid w:val="00A51BC0"/>
    <w:rsid w:val="00A52F2C"/>
    <w:rsid w:val="00A55B97"/>
    <w:rsid w:val="00A57619"/>
    <w:rsid w:val="00A625F6"/>
    <w:rsid w:val="00A6594B"/>
    <w:rsid w:val="00A662D9"/>
    <w:rsid w:val="00A67A1F"/>
    <w:rsid w:val="00A67E9A"/>
    <w:rsid w:val="00A707AF"/>
    <w:rsid w:val="00A70A8A"/>
    <w:rsid w:val="00A71DF6"/>
    <w:rsid w:val="00A725E0"/>
    <w:rsid w:val="00A729DC"/>
    <w:rsid w:val="00A72AD0"/>
    <w:rsid w:val="00A738B0"/>
    <w:rsid w:val="00A73BE6"/>
    <w:rsid w:val="00A73F50"/>
    <w:rsid w:val="00A75E55"/>
    <w:rsid w:val="00A770B8"/>
    <w:rsid w:val="00A823A7"/>
    <w:rsid w:val="00A836B6"/>
    <w:rsid w:val="00A84972"/>
    <w:rsid w:val="00A84A03"/>
    <w:rsid w:val="00A858A1"/>
    <w:rsid w:val="00A8752B"/>
    <w:rsid w:val="00A91674"/>
    <w:rsid w:val="00A91921"/>
    <w:rsid w:val="00A91C23"/>
    <w:rsid w:val="00A93913"/>
    <w:rsid w:val="00A96C4D"/>
    <w:rsid w:val="00A97E8A"/>
    <w:rsid w:val="00AA07E8"/>
    <w:rsid w:val="00AA0CDD"/>
    <w:rsid w:val="00AA1406"/>
    <w:rsid w:val="00AA1AB1"/>
    <w:rsid w:val="00AA2301"/>
    <w:rsid w:val="00AA3CCA"/>
    <w:rsid w:val="00AA3FB1"/>
    <w:rsid w:val="00AA4BC7"/>
    <w:rsid w:val="00AA5B0C"/>
    <w:rsid w:val="00AB1125"/>
    <w:rsid w:val="00AB1687"/>
    <w:rsid w:val="00AB22A5"/>
    <w:rsid w:val="00AB2708"/>
    <w:rsid w:val="00AB3CFA"/>
    <w:rsid w:val="00AB48AB"/>
    <w:rsid w:val="00AB5A1A"/>
    <w:rsid w:val="00AB5C4B"/>
    <w:rsid w:val="00AB7642"/>
    <w:rsid w:val="00AC2807"/>
    <w:rsid w:val="00AC4A20"/>
    <w:rsid w:val="00AC5D87"/>
    <w:rsid w:val="00AC5EFC"/>
    <w:rsid w:val="00AC6CD6"/>
    <w:rsid w:val="00AD2850"/>
    <w:rsid w:val="00AD3B39"/>
    <w:rsid w:val="00AE116F"/>
    <w:rsid w:val="00AE30D6"/>
    <w:rsid w:val="00AF1DFA"/>
    <w:rsid w:val="00AF1E99"/>
    <w:rsid w:val="00AF3060"/>
    <w:rsid w:val="00AF4E32"/>
    <w:rsid w:val="00AF592E"/>
    <w:rsid w:val="00AF5B87"/>
    <w:rsid w:val="00AF796F"/>
    <w:rsid w:val="00B00BE7"/>
    <w:rsid w:val="00B02458"/>
    <w:rsid w:val="00B04125"/>
    <w:rsid w:val="00B066A3"/>
    <w:rsid w:val="00B112F6"/>
    <w:rsid w:val="00B115C5"/>
    <w:rsid w:val="00B125C4"/>
    <w:rsid w:val="00B14DCB"/>
    <w:rsid w:val="00B20316"/>
    <w:rsid w:val="00B21974"/>
    <w:rsid w:val="00B269AE"/>
    <w:rsid w:val="00B26C0F"/>
    <w:rsid w:val="00B31697"/>
    <w:rsid w:val="00B316C8"/>
    <w:rsid w:val="00B320E2"/>
    <w:rsid w:val="00B33497"/>
    <w:rsid w:val="00B3489B"/>
    <w:rsid w:val="00B34D46"/>
    <w:rsid w:val="00B35F86"/>
    <w:rsid w:val="00B419CC"/>
    <w:rsid w:val="00B42F24"/>
    <w:rsid w:val="00B44350"/>
    <w:rsid w:val="00B446AA"/>
    <w:rsid w:val="00B45413"/>
    <w:rsid w:val="00B5015B"/>
    <w:rsid w:val="00B516A8"/>
    <w:rsid w:val="00B52320"/>
    <w:rsid w:val="00B53B24"/>
    <w:rsid w:val="00B5654C"/>
    <w:rsid w:val="00B57233"/>
    <w:rsid w:val="00B61029"/>
    <w:rsid w:val="00B6192C"/>
    <w:rsid w:val="00B6266C"/>
    <w:rsid w:val="00B628C4"/>
    <w:rsid w:val="00B631F5"/>
    <w:rsid w:val="00B6390A"/>
    <w:rsid w:val="00B669B6"/>
    <w:rsid w:val="00B70AE2"/>
    <w:rsid w:val="00B73419"/>
    <w:rsid w:val="00B7403B"/>
    <w:rsid w:val="00B7745F"/>
    <w:rsid w:val="00B826B6"/>
    <w:rsid w:val="00B8277A"/>
    <w:rsid w:val="00B83943"/>
    <w:rsid w:val="00B84073"/>
    <w:rsid w:val="00B8419C"/>
    <w:rsid w:val="00B87441"/>
    <w:rsid w:val="00B8749F"/>
    <w:rsid w:val="00B919CB"/>
    <w:rsid w:val="00B941BF"/>
    <w:rsid w:val="00B9473A"/>
    <w:rsid w:val="00B96B9D"/>
    <w:rsid w:val="00BA2269"/>
    <w:rsid w:val="00BA2453"/>
    <w:rsid w:val="00BA379B"/>
    <w:rsid w:val="00BB062E"/>
    <w:rsid w:val="00BB1354"/>
    <w:rsid w:val="00BB18FE"/>
    <w:rsid w:val="00BB5655"/>
    <w:rsid w:val="00BC2BEB"/>
    <w:rsid w:val="00BC5A63"/>
    <w:rsid w:val="00BC6F53"/>
    <w:rsid w:val="00BC7531"/>
    <w:rsid w:val="00BD3ABB"/>
    <w:rsid w:val="00BD560F"/>
    <w:rsid w:val="00BD7074"/>
    <w:rsid w:val="00BE0A27"/>
    <w:rsid w:val="00BE1991"/>
    <w:rsid w:val="00BF01FC"/>
    <w:rsid w:val="00BF0AD1"/>
    <w:rsid w:val="00BF2232"/>
    <w:rsid w:val="00BF3D43"/>
    <w:rsid w:val="00BF414B"/>
    <w:rsid w:val="00BF4BA9"/>
    <w:rsid w:val="00BF6176"/>
    <w:rsid w:val="00BF73F4"/>
    <w:rsid w:val="00C0107F"/>
    <w:rsid w:val="00C01959"/>
    <w:rsid w:val="00C01B37"/>
    <w:rsid w:val="00C04171"/>
    <w:rsid w:val="00C044E8"/>
    <w:rsid w:val="00C0702D"/>
    <w:rsid w:val="00C07BFE"/>
    <w:rsid w:val="00C10A70"/>
    <w:rsid w:val="00C114DA"/>
    <w:rsid w:val="00C129D4"/>
    <w:rsid w:val="00C13ABB"/>
    <w:rsid w:val="00C2095A"/>
    <w:rsid w:val="00C238C6"/>
    <w:rsid w:val="00C247E1"/>
    <w:rsid w:val="00C31D95"/>
    <w:rsid w:val="00C31F80"/>
    <w:rsid w:val="00C3212E"/>
    <w:rsid w:val="00C323FD"/>
    <w:rsid w:val="00C3401B"/>
    <w:rsid w:val="00C35A72"/>
    <w:rsid w:val="00C36BE7"/>
    <w:rsid w:val="00C37F93"/>
    <w:rsid w:val="00C416D1"/>
    <w:rsid w:val="00C431B8"/>
    <w:rsid w:val="00C43BAE"/>
    <w:rsid w:val="00C4674C"/>
    <w:rsid w:val="00C509A7"/>
    <w:rsid w:val="00C50B78"/>
    <w:rsid w:val="00C50BE6"/>
    <w:rsid w:val="00C5219B"/>
    <w:rsid w:val="00C52282"/>
    <w:rsid w:val="00C53E6C"/>
    <w:rsid w:val="00C56522"/>
    <w:rsid w:val="00C56B34"/>
    <w:rsid w:val="00C60F6B"/>
    <w:rsid w:val="00C656D8"/>
    <w:rsid w:val="00C65F66"/>
    <w:rsid w:val="00C66F37"/>
    <w:rsid w:val="00C71FD9"/>
    <w:rsid w:val="00C7301C"/>
    <w:rsid w:val="00C74853"/>
    <w:rsid w:val="00C801F2"/>
    <w:rsid w:val="00C820EF"/>
    <w:rsid w:val="00C82198"/>
    <w:rsid w:val="00C82D03"/>
    <w:rsid w:val="00C844C7"/>
    <w:rsid w:val="00C850EE"/>
    <w:rsid w:val="00C875C4"/>
    <w:rsid w:val="00C9035F"/>
    <w:rsid w:val="00C908BE"/>
    <w:rsid w:val="00C90F5D"/>
    <w:rsid w:val="00C91875"/>
    <w:rsid w:val="00C97746"/>
    <w:rsid w:val="00CA5213"/>
    <w:rsid w:val="00CA76EB"/>
    <w:rsid w:val="00CB2914"/>
    <w:rsid w:val="00CB3498"/>
    <w:rsid w:val="00CB41A8"/>
    <w:rsid w:val="00CC2212"/>
    <w:rsid w:val="00CC23C5"/>
    <w:rsid w:val="00CC2A75"/>
    <w:rsid w:val="00CC6160"/>
    <w:rsid w:val="00CC6869"/>
    <w:rsid w:val="00CC7125"/>
    <w:rsid w:val="00CD382E"/>
    <w:rsid w:val="00CD39C5"/>
    <w:rsid w:val="00CE00BC"/>
    <w:rsid w:val="00CE2376"/>
    <w:rsid w:val="00CE31E8"/>
    <w:rsid w:val="00CF5037"/>
    <w:rsid w:val="00D00125"/>
    <w:rsid w:val="00D01E01"/>
    <w:rsid w:val="00D03510"/>
    <w:rsid w:val="00D17F31"/>
    <w:rsid w:val="00D2221E"/>
    <w:rsid w:val="00D22BBF"/>
    <w:rsid w:val="00D235DA"/>
    <w:rsid w:val="00D24609"/>
    <w:rsid w:val="00D2643E"/>
    <w:rsid w:val="00D26BAE"/>
    <w:rsid w:val="00D26FB5"/>
    <w:rsid w:val="00D276F5"/>
    <w:rsid w:val="00D31757"/>
    <w:rsid w:val="00D32EFD"/>
    <w:rsid w:val="00D33145"/>
    <w:rsid w:val="00D3563E"/>
    <w:rsid w:val="00D4290A"/>
    <w:rsid w:val="00D4378D"/>
    <w:rsid w:val="00D509EB"/>
    <w:rsid w:val="00D521BF"/>
    <w:rsid w:val="00D57A39"/>
    <w:rsid w:val="00D65F78"/>
    <w:rsid w:val="00D66355"/>
    <w:rsid w:val="00D70C14"/>
    <w:rsid w:val="00D72BB6"/>
    <w:rsid w:val="00D72D46"/>
    <w:rsid w:val="00D73C66"/>
    <w:rsid w:val="00D73DEF"/>
    <w:rsid w:val="00D75AEF"/>
    <w:rsid w:val="00D809CA"/>
    <w:rsid w:val="00D8199A"/>
    <w:rsid w:val="00D84C51"/>
    <w:rsid w:val="00D856DD"/>
    <w:rsid w:val="00D86ADF"/>
    <w:rsid w:val="00D876A4"/>
    <w:rsid w:val="00D92D72"/>
    <w:rsid w:val="00D92DE1"/>
    <w:rsid w:val="00D94637"/>
    <w:rsid w:val="00D94661"/>
    <w:rsid w:val="00D948AF"/>
    <w:rsid w:val="00DA0BC4"/>
    <w:rsid w:val="00DA1408"/>
    <w:rsid w:val="00DA29A6"/>
    <w:rsid w:val="00DB1825"/>
    <w:rsid w:val="00DB2546"/>
    <w:rsid w:val="00DB2A3C"/>
    <w:rsid w:val="00DB4A5F"/>
    <w:rsid w:val="00DB5C68"/>
    <w:rsid w:val="00DC152D"/>
    <w:rsid w:val="00DC3EC2"/>
    <w:rsid w:val="00DC6129"/>
    <w:rsid w:val="00DD0FF9"/>
    <w:rsid w:val="00DD1681"/>
    <w:rsid w:val="00DD2C57"/>
    <w:rsid w:val="00DD5E9F"/>
    <w:rsid w:val="00DE48F8"/>
    <w:rsid w:val="00DE58B5"/>
    <w:rsid w:val="00DE7E31"/>
    <w:rsid w:val="00DF16E0"/>
    <w:rsid w:val="00DF33F5"/>
    <w:rsid w:val="00DF783B"/>
    <w:rsid w:val="00E01326"/>
    <w:rsid w:val="00E04561"/>
    <w:rsid w:val="00E06244"/>
    <w:rsid w:val="00E105B8"/>
    <w:rsid w:val="00E11F4F"/>
    <w:rsid w:val="00E13650"/>
    <w:rsid w:val="00E147ED"/>
    <w:rsid w:val="00E2294E"/>
    <w:rsid w:val="00E22C5E"/>
    <w:rsid w:val="00E23344"/>
    <w:rsid w:val="00E24465"/>
    <w:rsid w:val="00E26656"/>
    <w:rsid w:val="00E2733C"/>
    <w:rsid w:val="00E30CE3"/>
    <w:rsid w:val="00E31AB2"/>
    <w:rsid w:val="00E32BC0"/>
    <w:rsid w:val="00E33351"/>
    <w:rsid w:val="00E353E3"/>
    <w:rsid w:val="00E37884"/>
    <w:rsid w:val="00E40687"/>
    <w:rsid w:val="00E43EC0"/>
    <w:rsid w:val="00E54047"/>
    <w:rsid w:val="00E545A1"/>
    <w:rsid w:val="00E54A7B"/>
    <w:rsid w:val="00E57836"/>
    <w:rsid w:val="00E60272"/>
    <w:rsid w:val="00E610DB"/>
    <w:rsid w:val="00E6431B"/>
    <w:rsid w:val="00E64E53"/>
    <w:rsid w:val="00E6701F"/>
    <w:rsid w:val="00E7144D"/>
    <w:rsid w:val="00E7290D"/>
    <w:rsid w:val="00E7353C"/>
    <w:rsid w:val="00E772A2"/>
    <w:rsid w:val="00E77B56"/>
    <w:rsid w:val="00E80E5C"/>
    <w:rsid w:val="00E8229E"/>
    <w:rsid w:val="00E93BB2"/>
    <w:rsid w:val="00E952B6"/>
    <w:rsid w:val="00E97F03"/>
    <w:rsid w:val="00EA0971"/>
    <w:rsid w:val="00EA4AC8"/>
    <w:rsid w:val="00EA5459"/>
    <w:rsid w:val="00EA63B9"/>
    <w:rsid w:val="00EA6CD2"/>
    <w:rsid w:val="00EB023D"/>
    <w:rsid w:val="00EB1B5F"/>
    <w:rsid w:val="00EB2F92"/>
    <w:rsid w:val="00EB3FC8"/>
    <w:rsid w:val="00EB4CF6"/>
    <w:rsid w:val="00EB5FF1"/>
    <w:rsid w:val="00EB65A6"/>
    <w:rsid w:val="00EB65EB"/>
    <w:rsid w:val="00EB6BED"/>
    <w:rsid w:val="00EC2592"/>
    <w:rsid w:val="00EC2629"/>
    <w:rsid w:val="00EC4E98"/>
    <w:rsid w:val="00EC7F81"/>
    <w:rsid w:val="00ED1025"/>
    <w:rsid w:val="00ED2204"/>
    <w:rsid w:val="00ED645F"/>
    <w:rsid w:val="00ED727E"/>
    <w:rsid w:val="00EE0950"/>
    <w:rsid w:val="00EE0E33"/>
    <w:rsid w:val="00EE10B4"/>
    <w:rsid w:val="00EE3CFB"/>
    <w:rsid w:val="00EE45DE"/>
    <w:rsid w:val="00EE6B4D"/>
    <w:rsid w:val="00EE6D61"/>
    <w:rsid w:val="00EF0175"/>
    <w:rsid w:val="00EF05B7"/>
    <w:rsid w:val="00EF1F01"/>
    <w:rsid w:val="00EF34D5"/>
    <w:rsid w:val="00EF3F0A"/>
    <w:rsid w:val="00EF4715"/>
    <w:rsid w:val="00EF5A30"/>
    <w:rsid w:val="00EF7DEA"/>
    <w:rsid w:val="00EF7E4C"/>
    <w:rsid w:val="00EF7E87"/>
    <w:rsid w:val="00F00F1C"/>
    <w:rsid w:val="00F01A7F"/>
    <w:rsid w:val="00F03948"/>
    <w:rsid w:val="00F05821"/>
    <w:rsid w:val="00F07446"/>
    <w:rsid w:val="00F10DD2"/>
    <w:rsid w:val="00F15C96"/>
    <w:rsid w:val="00F22FF9"/>
    <w:rsid w:val="00F23904"/>
    <w:rsid w:val="00F2404C"/>
    <w:rsid w:val="00F320A1"/>
    <w:rsid w:val="00F33854"/>
    <w:rsid w:val="00F356A9"/>
    <w:rsid w:val="00F361A7"/>
    <w:rsid w:val="00F377E1"/>
    <w:rsid w:val="00F4113C"/>
    <w:rsid w:val="00F46214"/>
    <w:rsid w:val="00F51345"/>
    <w:rsid w:val="00F518F2"/>
    <w:rsid w:val="00F5223A"/>
    <w:rsid w:val="00F54107"/>
    <w:rsid w:val="00F5419C"/>
    <w:rsid w:val="00F54FDB"/>
    <w:rsid w:val="00F60735"/>
    <w:rsid w:val="00F61C73"/>
    <w:rsid w:val="00F64660"/>
    <w:rsid w:val="00F67333"/>
    <w:rsid w:val="00F6785A"/>
    <w:rsid w:val="00F70A41"/>
    <w:rsid w:val="00F7273B"/>
    <w:rsid w:val="00F72EAA"/>
    <w:rsid w:val="00F747F9"/>
    <w:rsid w:val="00F7547E"/>
    <w:rsid w:val="00F777C3"/>
    <w:rsid w:val="00F77FC4"/>
    <w:rsid w:val="00F80072"/>
    <w:rsid w:val="00F8330C"/>
    <w:rsid w:val="00F83A17"/>
    <w:rsid w:val="00F83C20"/>
    <w:rsid w:val="00F846E5"/>
    <w:rsid w:val="00F865EE"/>
    <w:rsid w:val="00F909A7"/>
    <w:rsid w:val="00F944EB"/>
    <w:rsid w:val="00F94818"/>
    <w:rsid w:val="00F95B7A"/>
    <w:rsid w:val="00FA02FB"/>
    <w:rsid w:val="00FA0573"/>
    <w:rsid w:val="00FA378F"/>
    <w:rsid w:val="00FA47B0"/>
    <w:rsid w:val="00FA572F"/>
    <w:rsid w:val="00FA5E4F"/>
    <w:rsid w:val="00FA622C"/>
    <w:rsid w:val="00FB14F2"/>
    <w:rsid w:val="00FB1803"/>
    <w:rsid w:val="00FB1B0B"/>
    <w:rsid w:val="00FB29E6"/>
    <w:rsid w:val="00FB3444"/>
    <w:rsid w:val="00FB3753"/>
    <w:rsid w:val="00FB444A"/>
    <w:rsid w:val="00FB518B"/>
    <w:rsid w:val="00FB7398"/>
    <w:rsid w:val="00FC12E4"/>
    <w:rsid w:val="00FC1C8B"/>
    <w:rsid w:val="00FD0964"/>
    <w:rsid w:val="00FD13B8"/>
    <w:rsid w:val="00FD484C"/>
    <w:rsid w:val="00FE0221"/>
    <w:rsid w:val="00FE53BB"/>
    <w:rsid w:val="00FE605F"/>
    <w:rsid w:val="00FE6547"/>
    <w:rsid w:val="00FF0CD1"/>
    <w:rsid w:val="00FF3764"/>
    <w:rsid w:val="00FF3BEA"/>
    <w:rsid w:val="00FF4889"/>
    <w:rsid w:val="00FF7475"/>
    <w:rsid w:val="00FF7E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67C7C19"/>
  <w15:docId w15:val="{2E0A8680-1D69-4AD1-A20A-6B5B22B5C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4E13"/>
    <w:pPr>
      <w:spacing w:after="200" w:line="276" w:lineRule="auto"/>
    </w:pPr>
    <w:rPr>
      <w:rFonts w:cs="Calibri"/>
      <w:sz w:val="22"/>
      <w:szCs w:val="22"/>
    </w:rPr>
  </w:style>
  <w:style w:type="paragraph" w:styleId="1">
    <w:name w:val="heading 1"/>
    <w:basedOn w:val="a"/>
    <w:next w:val="a"/>
    <w:link w:val="10"/>
    <w:qFormat/>
    <w:rsid w:val="005F4CCA"/>
    <w:pPr>
      <w:keepNext/>
      <w:spacing w:before="240" w:after="60" w:line="240" w:lineRule="auto"/>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F4CCA"/>
    <w:rPr>
      <w:rFonts w:ascii="Arial" w:hAnsi="Arial" w:cs="Arial"/>
      <w:b/>
      <w:bCs/>
      <w:kern w:val="28"/>
      <w:sz w:val="20"/>
      <w:szCs w:val="20"/>
    </w:rPr>
  </w:style>
  <w:style w:type="paragraph" w:styleId="a3">
    <w:name w:val="Balloon Text"/>
    <w:basedOn w:val="a"/>
    <w:link w:val="a4"/>
    <w:uiPriority w:val="99"/>
    <w:rsid w:val="002037E9"/>
    <w:pPr>
      <w:spacing w:after="0" w:line="240" w:lineRule="auto"/>
    </w:pPr>
    <w:rPr>
      <w:rFonts w:ascii="Tahoma" w:hAnsi="Tahoma" w:cs="Tahoma"/>
      <w:sz w:val="16"/>
      <w:szCs w:val="16"/>
    </w:rPr>
  </w:style>
  <w:style w:type="character" w:customStyle="1" w:styleId="a4">
    <w:name w:val="Текст выноски Знак"/>
    <w:basedOn w:val="a0"/>
    <w:link w:val="a3"/>
    <w:uiPriority w:val="99"/>
    <w:locked/>
    <w:rsid w:val="002037E9"/>
    <w:rPr>
      <w:rFonts w:ascii="Tahoma" w:hAnsi="Tahoma" w:cs="Tahoma"/>
      <w:sz w:val="16"/>
      <w:szCs w:val="16"/>
    </w:rPr>
  </w:style>
  <w:style w:type="paragraph" w:styleId="a5">
    <w:name w:val="List Paragraph"/>
    <w:basedOn w:val="a"/>
    <w:uiPriority w:val="34"/>
    <w:qFormat/>
    <w:rsid w:val="006A0CC0"/>
    <w:pPr>
      <w:ind w:left="720"/>
    </w:pPr>
  </w:style>
  <w:style w:type="table" w:styleId="a6">
    <w:name w:val="Table Grid"/>
    <w:basedOn w:val="a1"/>
    <w:uiPriority w:val="59"/>
    <w:rsid w:val="001059C3"/>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header"/>
    <w:basedOn w:val="a"/>
    <w:link w:val="a8"/>
    <w:uiPriority w:val="99"/>
    <w:rsid w:val="00977E45"/>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977E45"/>
  </w:style>
  <w:style w:type="paragraph" w:styleId="a9">
    <w:name w:val="footer"/>
    <w:basedOn w:val="a"/>
    <w:link w:val="aa"/>
    <w:uiPriority w:val="99"/>
    <w:rsid w:val="00977E45"/>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977E45"/>
  </w:style>
  <w:style w:type="paragraph" w:styleId="ab">
    <w:name w:val="footnote text"/>
    <w:basedOn w:val="a"/>
    <w:link w:val="ac"/>
    <w:rsid w:val="00466D3D"/>
    <w:pPr>
      <w:spacing w:after="0" w:line="240" w:lineRule="auto"/>
    </w:pPr>
    <w:rPr>
      <w:sz w:val="20"/>
      <w:szCs w:val="20"/>
    </w:rPr>
  </w:style>
  <w:style w:type="character" w:customStyle="1" w:styleId="ac">
    <w:name w:val="Текст сноски Знак"/>
    <w:basedOn w:val="a0"/>
    <w:link w:val="ab"/>
    <w:locked/>
    <w:rsid w:val="00466D3D"/>
    <w:rPr>
      <w:sz w:val="20"/>
      <w:szCs w:val="20"/>
    </w:rPr>
  </w:style>
  <w:style w:type="character" w:styleId="ad">
    <w:name w:val="footnote reference"/>
    <w:basedOn w:val="a0"/>
    <w:rsid w:val="00466D3D"/>
    <w:rPr>
      <w:vertAlign w:val="superscript"/>
    </w:rPr>
  </w:style>
  <w:style w:type="paragraph" w:styleId="ae">
    <w:name w:val="Plain Text"/>
    <w:aliases w:val="Знак Знак Знак,Знак Знак Знак Знак Знак Знак,Текст Знак Знак Знак,Текст Знак Знак1 Знак Знак Знак,Текст Знак1 Знак Знак1 Знак Знак Знак,Текст Знак Знак Знак Знак Знак Знак Знак,Текст Знак1 Знак Знак Знак Знак Знак Знак Знак"/>
    <w:basedOn w:val="a"/>
    <w:link w:val="af"/>
    <w:uiPriority w:val="99"/>
    <w:rsid w:val="006029F7"/>
    <w:pPr>
      <w:spacing w:after="0" w:line="240" w:lineRule="auto"/>
    </w:pPr>
    <w:rPr>
      <w:rFonts w:ascii="Courier New" w:hAnsi="Courier New" w:cs="Courier New"/>
      <w:sz w:val="20"/>
      <w:szCs w:val="20"/>
    </w:rPr>
  </w:style>
  <w:style w:type="character" w:customStyle="1" w:styleId="af">
    <w:name w:val="Текст Знак"/>
    <w:aliases w:val="Знак Знак Знак Знак1,Знак Знак Знак Знак Знак Знак Знак,Текст Знак Знак Знак Знак,Текст Знак Знак1 Знак Знак Знак Знак,Текст Знак1 Знак Знак1 Знак Знак Знак Знак,Текст Знак Знак Знак Знак Знак Знак Знак Знак"/>
    <w:basedOn w:val="a0"/>
    <w:link w:val="ae"/>
    <w:uiPriority w:val="99"/>
    <w:locked/>
    <w:rsid w:val="006029F7"/>
    <w:rPr>
      <w:rFonts w:ascii="Courier New" w:hAnsi="Courier New" w:cs="Courier New"/>
      <w:sz w:val="20"/>
      <w:szCs w:val="20"/>
    </w:rPr>
  </w:style>
  <w:style w:type="character" w:styleId="af0">
    <w:name w:val="Hyperlink"/>
    <w:basedOn w:val="a0"/>
    <w:uiPriority w:val="99"/>
    <w:rsid w:val="00AA1406"/>
    <w:rPr>
      <w:rFonts w:ascii="Verdana" w:hAnsi="Verdana" w:cs="Verdana"/>
      <w:color w:val="auto"/>
      <w:sz w:val="18"/>
      <w:szCs w:val="18"/>
      <w:u w:val="single"/>
    </w:rPr>
  </w:style>
  <w:style w:type="paragraph" w:customStyle="1" w:styleId="ConsPlusNormal">
    <w:name w:val="ConsPlusNormal"/>
    <w:rsid w:val="008D3513"/>
    <w:pPr>
      <w:widowControl w:val="0"/>
      <w:autoSpaceDE w:val="0"/>
      <w:autoSpaceDN w:val="0"/>
      <w:adjustRightInd w:val="0"/>
      <w:ind w:firstLine="720"/>
    </w:pPr>
    <w:rPr>
      <w:rFonts w:ascii="Arial" w:hAnsi="Arial" w:cs="Arial"/>
    </w:rPr>
  </w:style>
  <w:style w:type="paragraph" w:customStyle="1" w:styleId="11">
    <w:name w:val="Знак1 Знак Знак Знак Знак Знак Знак"/>
    <w:basedOn w:val="a"/>
    <w:uiPriority w:val="99"/>
    <w:rsid w:val="000D226A"/>
    <w:pPr>
      <w:spacing w:after="160" w:line="240" w:lineRule="exact"/>
    </w:pPr>
    <w:rPr>
      <w:rFonts w:ascii="Verdana" w:hAnsi="Verdana" w:cs="Verdana"/>
      <w:sz w:val="20"/>
      <w:szCs w:val="20"/>
      <w:lang w:val="en-US" w:eastAsia="en-US"/>
    </w:rPr>
  </w:style>
  <w:style w:type="character" w:styleId="af1">
    <w:name w:val="Strong"/>
    <w:basedOn w:val="a0"/>
    <w:uiPriority w:val="22"/>
    <w:qFormat/>
    <w:rsid w:val="000D226A"/>
    <w:rPr>
      <w:b/>
      <w:bCs/>
    </w:rPr>
  </w:style>
  <w:style w:type="paragraph" w:customStyle="1" w:styleId="110">
    <w:name w:val="Знак1 Знак Знак Знак Знак Знак Знак1"/>
    <w:basedOn w:val="a"/>
    <w:uiPriority w:val="99"/>
    <w:rsid w:val="005F4CCA"/>
    <w:pPr>
      <w:spacing w:after="160" w:line="240" w:lineRule="exact"/>
    </w:pPr>
    <w:rPr>
      <w:rFonts w:ascii="Verdana" w:hAnsi="Verdana" w:cs="Verdana"/>
      <w:sz w:val="20"/>
      <w:szCs w:val="20"/>
      <w:lang w:val="en-US" w:eastAsia="en-US"/>
    </w:rPr>
  </w:style>
  <w:style w:type="paragraph" w:customStyle="1" w:styleId="ConsPlusCell">
    <w:name w:val="ConsPlusCell"/>
    <w:uiPriority w:val="99"/>
    <w:rsid w:val="005F4CCA"/>
    <w:pPr>
      <w:autoSpaceDE w:val="0"/>
      <w:autoSpaceDN w:val="0"/>
      <w:adjustRightInd w:val="0"/>
    </w:pPr>
    <w:rPr>
      <w:rFonts w:ascii="Arial" w:hAnsi="Arial" w:cs="Arial"/>
    </w:rPr>
  </w:style>
  <w:style w:type="paragraph" w:customStyle="1" w:styleId="af2">
    <w:name w:val="Знак"/>
    <w:basedOn w:val="a"/>
    <w:uiPriority w:val="99"/>
    <w:rsid w:val="005F4CCA"/>
    <w:pPr>
      <w:spacing w:before="100" w:beforeAutospacing="1" w:after="100" w:afterAutospacing="1" w:line="240" w:lineRule="auto"/>
    </w:pPr>
    <w:rPr>
      <w:rFonts w:ascii="Tahoma" w:hAnsi="Tahoma" w:cs="Tahoma"/>
      <w:sz w:val="20"/>
      <w:szCs w:val="20"/>
      <w:lang w:val="en-US" w:eastAsia="en-US"/>
    </w:rPr>
  </w:style>
  <w:style w:type="paragraph" w:styleId="3">
    <w:name w:val="Body Text 3"/>
    <w:basedOn w:val="a"/>
    <w:link w:val="30"/>
    <w:uiPriority w:val="99"/>
    <w:rsid w:val="005F4CCA"/>
    <w:pPr>
      <w:spacing w:after="120" w:line="240" w:lineRule="auto"/>
    </w:pPr>
    <w:rPr>
      <w:rFonts w:cs="Times New Roman"/>
      <w:sz w:val="16"/>
      <w:szCs w:val="16"/>
    </w:rPr>
  </w:style>
  <w:style w:type="character" w:customStyle="1" w:styleId="30">
    <w:name w:val="Основной текст 3 Знак"/>
    <w:basedOn w:val="a0"/>
    <w:link w:val="3"/>
    <w:uiPriority w:val="99"/>
    <w:locked/>
    <w:rsid w:val="005F4CCA"/>
    <w:rPr>
      <w:rFonts w:ascii="Times New Roman" w:hAnsi="Times New Roman" w:cs="Times New Roman"/>
      <w:sz w:val="16"/>
      <w:szCs w:val="16"/>
    </w:rPr>
  </w:style>
  <w:style w:type="paragraph" w:customStyle="1" w:styleId="Style3">
    <w:name w:val="Style3"/>
    <w:basedOn w:val="a"/>
    <w:uiPriority w:val="99"/>
    <w:rsid w:val="005F4CCA"/>
    <w:pPr>
      <w:widowControl w:val="0"/>
      <w:autoSpaceDE w:val="0"/>
      <w:autoSpaceDN w:val="0"/>
      <w:adjustRightInd w:val="0"/>
      <w:spacing w:after="0" w:line="324" w:lineRule="exact"/>
      <w:jc w:val="both"/>
    </w:pPr>
    <w:rPr>
      <w:rFonts w:cs="Times New Roman"/>
      <w:sz w:val="24"/>
      <w:szCs w:val="24"/>
    </w:rPr>
  </w:style>
  <w:style w:type="character" w:customStyle="1" w:styleId="FontStyle11">
    <w:name w:val="Font Style11"/>
    <w:basedOn w:val="a0"/>
    <w:uiPriority w:val="99"/>
    <w:rsid w:val="005F4CCA"/>
    <w:rPr>
      <w:rFonts w:ascii="Times New Roman" w:hAnsi="Times New Roman" w:cs="Times New Roman"/>
      <w:sz w:val="26"/>
      <w:szCs w:val="26"/>
    </w:rPr>
  </w:style>
  <w:style w:type="paragraph" w:styleId="2">
    <w:name w:val="Body Text Indent 2"/>
    <w:basedOn w:val="a"/>
    <w:link w:val="20"/>
    <w:rsid w:val="005F4CCA"/>
    <w:pPr>
      <w:spacing w:after="120" w:line="480" w:lineRule="auto"/>
      <w:ind w:left="283"/>
    </w:pPr>
    <w:rPr>
      <w:rFonts w:cs="Times New Roman"/>
      <w:sz w:val="24"/>
      <w:szCs w:val="24"/>
    </w:rPr>
  </w:style>
  <w:style w:type="character" w:customStyle="1" w:styleId="20">
    <w:name w:val="Основной текст с отступом 2 Знак"/>
    <w:basedOn w:val="a0"/>
    <w:link w:val="2"/>
    <w:locked/>
    <w:rsid w:val="005F4CCA"/>
    <w:rPr>
      <w:rFonts w:ascii="Times New Roman" w:hAnsi="Times New Roman" w:cs="Times New Roman"/>
      <w:sz w:val="24"/>
      <w:szCs w:val="24"/>
    </w:rPr>
  </w:style>
  <w:style w:type="paragraph" w:styleId="21">
    <w:name w:val="Body Text 2"/>
    <w:basedOn w:val="a"/>
    <w:link w:val="22"/>
    <w:rsid w:val="005F4CCA"/>
    <w:pPr>
      <w:spacing w:after="120" w:line="480" w:lineRule="auto"/>
    </w:pPr>
    <w:rPr>
      <w:rFonts w:cs="Times New Roman"/>
      <w:sz w:val="24"/>
      <w:szCs w:val="24"/>
    </w:rPr>
  </w:style>
  <w:style w:type="character" w:customStyle="1" w:styleId="22">
    <w:name w:val="Основной текст 2 Знак"/>
    <w:basedOn w:val="a0"/>
    <w:link w:val="21"/>
    <w:locked/>
    <w:rsid w:val="005F4CCA"/>
    <w:rPr>
      <w:rFonts w:ascii="Times New Roman" w:hAnsi="Times New Roman" w:cs="Times New Roman"/>
      <w:sz w:val="24"/>
      <w:szCs w:val="24"/>
    </w:rPr>
  </w:style>
  <w:style w:type="paragraph" w:styleId="af3">
    <w:name w:val="Body Text"/>
    <w:basedOn w:val="a"/>
    <w:link w:val="af4"/>
    <w:rsid w:val="005F4CCA"/>
    <w:pPr>
      <w:spacing w:after="120" w:line="240" w:lineRule="auto"/>
    </w:pPr>
    <w:rPr>
      <w:rFonts w:cs="Times New Roman"/>
      <w:sz w:val="24"/>
      <w:szCs w:val="24"/>
    </w:rPr>
  </w:style>
  <w:style w:type="character" w:customStyle="1" w:styleId="af4">
    <w:name w:val="Основной текст Знак"/>
    <w:basedOn w:val="a0"/>
    <w:link w:val="af3"/>
    <w:locked/>
    <w:rsid w:val="005F4CCA"/>
    <w:rPr>
      <w:rFonts w:ascii="Times New Roman" w:hAnsi="Times New Roman" w:cs="Times New Roman"/>
      <w:sz w:val="24"/>
      <w:szCs w:val="24"/>
    </w:rPr>
  </w:style>
  <w:style w:type="paragraph" w:customStyle="1" w:styleId="210">
    <w:name w:val="Основной текст 21"/>
    <w:basedOn w:val="a"/>
    <w:uiPriority w:val="99"/>
    <w:rsid w:val="005F4CCA"/>
    <w:pPr>
      <w:spacing w:after="0" w:line="240" w:lineRule="auto"/>
    </w:pPr>
    <w:rPr>
      <w:rFonts w:cs="Times New Roman"/>
      <w:sz w:val="28"/>
      <w:szCs w:val="28"/>
    </w:rPr>
  </w:style>
  <w:style w:type="paragraph" w:customStyle="1" w:styleId="ConsPlusTitle">
    <w:name w:val="ConsPlusTitle"/>
    <w:rsid w:val="005F4CCA"/>
    <w:pPr>
      <w:autoSpaceDE w:val="0"/>
      <w:autoSpaceDN w:val="0"/>
      <w:adjustRightInd w:val="0"/>
    </w:pPr>
    <w:rPr>
      <w:rFonts w:ascii="Arial" w:hAnsi="Arial" w:cs="Arial"/>
      <w:b/>
      <w:bCs/>
    </w:rPr>
  </w:style>
  <w:style w:type="paragraph" w:styleId="af5">
    <w:name w:val="Normal (Web)"/>
    <w:basedOn w:val="a"/>
    <w:uiPriority w:val="99"/>
    <w:rsid w:val="005F4CCA"/>
    <w:pPr>
      <w:spacing w:before="100" w:beforeAutospacing="1" w:after="100" w:afterAutospacing="1" w:line="240" w:lineRule="auto"/>
    </w:pPr>
    <w:rPr>
      <w:rFonts w:cs="Times New Roman"/>
      <w:sz w:val="24"/>
      <w:szCs w:val="24"/>
    </w:rPr>
  </w:style>
  <w:style w:type="paragraph" w:styleId="31">
    <w:name w:val="Body Text Indent 3"/>
    <w:basedOn w:val="a"/>
    <w:link w:val="32"/>
    <w:uiPriority w:val="99"/>
    <w:rsid w:val="005F4CCA"/>
    <w:pPr>
      <w:spacing w:after="120" w:line="240" w:lineRule="auto"/>
      <w:ind w:left="283"/>
    </w:pPr>
    <w:rPr>
      <w:rFonts w:cs="Times New Roman"/>
      <w:sz w:val="16"/>
      <w:szCs w:val="16"/>
    </w:rPr>
  </w:style>
  <w:style w:type="character" w:customStyle="1" w:styleId="32">
    <w:name w:val="Основной текст с отступом 3 Знак"/>
    <w:basedOn w:val="a0"/>
    <w:link w:val="31"/>
    <w:uiPriority w:val="99"/>
    <w:locked/>
    <w:rsid w:val="005F4CCA"/>
    <w:rPr>
      <w:rFonts w:ascii="Times New Roman" w:hAnsi="Times New Roman" w:cs="Times New Roman"/>
      <w:sz w:val="16"/>
      <w:szCs w:val="16"/>
    </w:rPr>
  </w:style>
  <w:style w:type="paragraph" w:customStyle="1" w:styleId="ConsPlusNonformat">
    <w:name w:val="ConsPlusNonformat"/>
    <w:uiPriority w:val="99"/>
    <w:rsid w:val="005F4CCA"/>
    <w:pPr>
      <w:widowControl w:val="0"/>
      <w:autoSpaceDE w:val="0"/>
      <w:autoSpaceDN w:val="0"/>
      <w:adjustRightInd w:val="0"/>
    </w:pPr>
    <w:rPr>
      <w:rFonts w:ascii="Courier New" w:hAnsi="Courier New" w:cs="Courier New"/>
    </w:rPr>
  </w:style>
  <w:style w:type="paragraph" w:customStyle="1" w:styleId="af6">
    <w:name w:val="Знак Знак Знак Знак"/>
    <w:basedOn w:val="a"/>
    <w:uiPriority w:val="99"/>
    <w:rsid w:val="005F4CCA"/>
    <w:pPr>
      <w:spacing w:after="160" w:line="240" w:lineRule="exact"/>
    </w:pPr>
    <w:rPr>
      <w:rFonts w:ascii="Verdana" w:hAnsi="Verdana" w:cs="Verdana"/>
      <w:sz w:val="20"/>
      <w:szCs w:val="20"/>
      <w:lang w:val="en-US" w:eastAsia="en-US"/>
    </w:rPr>
  </w:style>
  <w:style w:type="character" w:styleId="af7">
    <w:name w:val="page number"/>
    <w:basedOn w:val="a0"/>
    <w:uiPriority w:val="99"/>
    <w:rsid w:val="005F4CCA"/>
  </w:style>
  <w:style w:type="character" w:customStyle="1" w:styleId="apple-style-span">
    <w:name w:val="apple-style-span"/>
    <w:basedOn w:val="a0"/>
    <w:uiPriority w:val="99"/>
    <w:rsid w:val="005F4CCA"/>
  </w:style>
  <w:style w:type="paragraph" w:styleId="af8">
    <w:name w:val="No Spacing"/>
    <w:uiPriority w:val="1"/>
    <w:qFormat/>
    <w:rsid w:val="005F4CCA"/>
    <w:rPr>
      <w:rFonts w:cs="Calibri"/>
      <w:sz w:val="22"/>
      <w:szCs w:val="22"/>
    </w:rPr>
  </w:style>
  <w:style w:type="paragraph" w:customStyle="1" w:styleId="12">
    <w:name w:val="Знак1"/>
    <w:basedOn w:val="a"/>
    <w:uiPriority w:val="99"/>
    <w:rsid w:val="005F4CCA"/>
    <w:pPr>
      <w:spacing w:after="160" w:line="240" w:lineRule="exact"/>
    </w:pPr>
    <w:rPr>
      <w:rFonts w:ascii="Verdana" w:hAnsi="Verdana" w:cs="Verdana"/>
      <w:sz w:val="20"/>
      <w:szCs w:val="20"/>
      <w:lang w:val="en-US" w:eastAsia="en-US"/>
    </w:rPr>
  </w:style>
  <w:style w:type="paragraph" w:customStyle="1" w:styleId="Style5">
    <w:name w:val="Style5"/>
    <w:basedOn w:val="a"/>
    <w:rsid w:val="00D72D46"/>
    <w:pPr>
      <w:widowControl w:val="0"/>
      <w:autoSpaceDE w:val="0"/>
      <w:autoSpaceDN w:val="0"/>
      <w:adjustRightInd w:val="0"/>
      <w:spacing w:after="0" w:line="322" w:lineRule="exact"/>
      <w:ind w:firstLine="624"/>
      <w:jc w:val="both"/>
    </w:pPr>
    <w:rPr>
      <w:rFonts w:ascii="Times New Roman" w:hAnsi="Times New Roman" w:cs="Times New Roman"/>
      <w:sz w:val="24"/>
      <w:szCs w:val="24"/>
    </w:rPr>
  </w:style>
  <w:style w:type="character" w:customStyle="1" w:styleId="FontStyle14">
    <w:name w:val="Font Style14"/>
    <w:rsid w:val="00D72D46"/>
    <w:rPr>
      <w:rFonts w:ascii="Times New Roman" w:hAnsi="Times New Roman" w:cs="Times New Roman"/>
      <w:sz w:val="26"/>
      <w:szCs w:val="26"/>
    </w:rPr>
  </w:style>
  <w:style w:type="character" w:customStyle="1" w:styleId="FontStyle20">
    <w:name w:val="Font Style20"/>
    <w:uiPriority w:val="99"/>
    <w:rsid w:val="0018642F"/>
    <w:rPr>
      <w:rFonts w:ascii="Times New Roman" w:hAnsi="Times New Roman" w:cs="Times New Roman"/>
      <w:sz w:val="26"/>
      <w:szCs w:val="26"/>
    </w:rPr>
  </w:style>
  <w:style w:type="paragraph" w:customStyle="1" w:styleId="style7">
    <w:name w:val="style7"/>
    <w:basedOn w:val="a"/>
    <w:rsid w:val="0038056E"/>
    <w:pPr>
      <w:spacing w:before="100" w:beforeAutospacing="1" w:after="100" w:afterAutospacing="1" w:line="240" w:lineRule="auto"/>
    </w:pPr>
    <w:rPr>
      <w:rFonts w:ascii="Times New Roman" w:hAnsi="Times New Roman" w:cs="Times New Roman"/>
      <w:sz w:val="24"/>
      <w:szCs w:val="24"/>
    </w:rPr>
  </w:style>
  <w:style w:type="character" w:styleId="af9">
    <w:name w:val="Emphasis"/>
    <w:qFormat/>
    <w:locked/>
    <w:rsid w:val="0038056E"/>
    <w:rPr>
      <w:i/>
      <w:iCs/>
    </w:rPr>
  </w:style>
  <w:style w:type="paragraph" w:customStyle="1" w:styleId="211">
    <w:name w:val="Основной текст с отступом 21"/>
    <w:basedOn w:val="a"/>
    <w:rsid w:val="0038056E"/>
    <w:pPr>
      <w:suppressAutoHyphens/>
      <w:spacing w:after="120" w:line="480" w:lineRule="auto"/>
      <w:ind w:left="283"/>
    </w:pPr>
    <w:rPr>
      <w:rFonts w:ascii="Times New Roman" w:hAnsi="Times New Roman" w:cs="Times New Roman"/>
      <w:sz w:val="24"/>
      <w:szCs w:val="24"/>
      <w:lang w:eastAsia="ar-SA"/>
    </w:rPr>
  </w:style>
  <w:style w:type="paragraph" w:customStyle="1" w:styleId="formattext">
    <w:name w:val="formattext"/>
    <w:link w:val="formattext0"/>
    <w:rsid w:val="00E97F03"/>
    <w:pPr>
      <w:widowControl w:val="0"/>
      <w:autoSpaceDE w:val="0"/>
      <w:autoSpaceDN w:val="0"/>
      <w:adjustRightInd w:val="0"/>
    </w:pPr>
    <w:rPr>
      <w:rFonts w:ascii="Times New Roman" w:hAnsi="Times New Roman"/>
      <w:sz w:val="18"/>
      <w:szCs w:val="18"/>
    </w:rPr>
  </w:style>
  <w:style w:type="character" w:customStyle="1" w:styleId="formattext0">
    <w:name w:val="formattext Знак"/>
    <w:link w:val="formattext"/>
    <w:rsid w:val="00E97F03"/>
    <w:rPr>
      <w:rFonts w:ascii="Times New Roman" w:hAnsi="Times New Roman"/>
      <w:sz w:val="18"/>
      <w:szCs w:val="18"/>
    </w:rPr>
  </w:style>
  <w:style w:type="paragraph" w:customStyle="1" w:styleId="afa">
    <w:name w:val="Обычный + по ширине"/>
    <w:basedOn w:val="a"/>
    <w:rsid w:val="00FD484C"/>
    <w:pPr>
      <w:spacing w:after="0" w:line="240" w:lineRule="auto"/>
      <w:jc w:val="both"/>
    </w:pPr>
    <w:rPr>
      <w:rFonts w:ascii="Times New Roman" w:hAnsi="Times New Roman" w:cs="Times New Roman"/>
      <w:sz w:val="24"/>
      <w:szCs w:val="24"/>
    </w:rPr>
  </w:style>
  <w:style w:type="table" w:customStyle="1" w:styleId="33">
    <w:name w:val="Сетка таблицы3"/>
    <w:basedOn w:val="a1"/>
    <w:next w:val="a6"/>
    <w:rsid w:val="004F0DC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712761">
      <w:bodyDiv w:val="1"/>
      <w:marLeft w:val="0"/>
      <w:marRight w:val="0"/>
      <w:marTop w:val="0"/>
      <w:marBottom w:val="0"/>
      <w:divBdr>
        <w:top w:val="none" w:sz="0" w:space="0" w:color="auto"/>
        <w:left w:val="none" w:sz="0" w:space="0" w:color="auto"/>
        <w:bottom w:val="none" w:sz="0" w:space="0" w:color="auto"/>
        <w:right w:val="none" w:sz="0" w:space="0" w:color="auto"/>
      </w:divBdr>
    </w:div>
    <w:div w:id="566111218">
      <w:marLeft w:val="0"/>
      <w:marRight w:val="0"/>
      <w:marTop w:val="0"/>
      <w:marBottom w:val="0"/>
      <w:divBdr>
        <w:top w:val="none" w:sz="0" w:space="0" w:color="auto"/>
        <w:left w:val="none" w:sz="0" w:space="0" w:color="auto"/>
        <w:bottom w:val="none" w:sz="0" w:space="0" w:color="auto"/>
        <w:right w:val="none" w:sz="0" w:space="0" w:color="auto"/>
      </w:divBdr>
    </w:div>
    <w:div w:id="566111219">
      <w:marLeft w:val="0"/>
      <w:marRight w:val="0"/>
      <w:marTop w:val="0"/>
      <w:marBottom w:val="0"/>
      <w:divBdr>
        <w:top w:val="none" w:sz="0" w:space="0" w:color="auto"/>
        <w:left w:val="none" w:sz="0" w:space="0" w:color="auto"/>
        <w:bottom w:val="none" w:sz="0" w:space="0" w:color="auto"/>
        <w:right w:val="none" w:sz="0" w:space="0" w:color="auto"/>
      </w:divBdr>
    </w:div>
    <w:div w:id="566111220">
      <w:marLeft w:val="0"/>
      <w:marRight w:val="0"/>
      <w:marTop w:val="0"/>
      <w:marBottom w:val="0"/>
      <w:divBdr>
        <w:top w:val="none" w:sz="0" w:space="0" w:color="auto"/>
        <w:left w:val="none" w:sz="0" w:space="0" w:color="auto"/>
        <w:bottom w:val="none" w:sz="0" w:space="0" w:color="auto"/>
        <w:right w:val="none" w:sz="0" w:space="0" w:color="auto"/>
      </w:divBdr>
    </w:div>
    <w:div w:id="566111221">
      <w:marLeft w:val="0"/>
      <w:marRight w:val="0"/>
      <w:marTop w:val="0"/>
      <w:marBottom w:val="0"/>
      <w:divBdr>
        <w:top w:val="none" w:sz="0" w:space="0" w:color="auto"/>
        <w:left w:val="none" w:sz="0" w:space="0" w:color="auto"/>
        <w:bottom w:val="none" w:sz="0" w:space="0" w:color="auto"/>
        <w:right w:val="none" w:sz="0" w:space="0" w:color="auto"/>
      </w:divBdr>
    </w:div>
    <w:div w:id="566111222">
      <w:marLeft w:val="0"/>
      <w:marRight w:val="0"/>
      <w:marTop w:val="0"/>
      <w:marBottom w:val="0"/>
      <w:divBdr>
        <w:top w:val="none" w:sz="0" w:space="0" w:color="auto"/>
        <w:left w:val="none" w:sz="0" w:space="0" w:color="auto"/>
        <w:bottom w:val="none" w:sz="0" w:space="0" w:color="auto"/>
        <w:right w:val="none" w:sz="0" w:space="0" w:color="auto"/>
      </w:divBdr>
    </w:div>
    <w:div w:id="566111223">
      <w:marLeft w:val="0"/>
      <w:marRight w:val="0"/>
      <w:marTop w:val="0"/>
      <w:marBottom w:val="0"/>
      <w:divBdr>
        <w:top w:val="none" w:sz="0" w:space="0" w:color="auto"/>
        <w:left w:val="none" w:sz="0" w:space="0" w:color="auto"/>
        <w:bottom w:val="none" w:sz="0" w:space="0" w:color="auto"/>
        <w:right w:val="none" w:sz="0" w:space="0" w:color="auto"/>
      </w:divBdr>
    </w:div>
    <w:div w:id="566111224">
      <w:marLeft w:val="0"/>
      <w:marRight w:val="0"/>
      <w:marTop w:val="0"/>
      <w:marBottom w:val="0"/>
      <w:divBdr>
        <w:top w:val="none" w:sz="0" w:space="0" w:color="auto"/>
        <w:left w:val="none" w:sz="0" w:space="0" w:color="auto"/>
        <w:bottom w:val="none" w:sz="0" w:space="0" w:color="auto"/>
        <w:right w:val="none" w:sz="0" w:space="0" w:color="auto"/>
      </w:divBdr>
    </w:div>
    <w:div w:id="566111225">
      <w:marLeft w:val="0"/>
      <w:marRight w:val="0"/>
      <w:marTop w:val="0"/>
      <w:marBottom w:val="0"/>
      <w:divBdr>
        <w:top w:val="none" w:sz="0" w:space="0" w:color="auto"/>
        <w:left w:val="none" w:sz="0" w:space="0" w:color="auto"/>
        <w:bottom w:val="none" w:sz="0" w:space="0" w:color="auto"/>
        <w:right w:val="none" w:sz="0" w:space="0" w:color="auto"/>
      </w:divBdr>
    </w:div>
    <w:div w:id="566111226">
      <w:marLeft w:val="0"/>
      <w:marRight w:val="0"/>
      <w:marTop w:val="0"/>
      <w:marBottom w:val="0"/>
      <w:divBdr>
        <w:top w:val="none" w:sz="0" w:space="0" w:color="auto"/>
        <w:left w:val="none" w:sz="0" w:space="0" w:color="auto"/>
        <w:bottom w:val="none" w:sz="0" w:space="0" w:color="auto"/>
        <w:right w:val="none" w:sz="0" w:space="0" w:color="auto"/>
      </w:divBdr>
    </w:div>
    <w:div w:id="566111227">
      <w:marLeft w:val="0"/>
      <w:marRight w:val="0"/>
      <w:marTop w:val="0"/>
      <w:marBottom w:val="0"/>
      <w:divBdr>
        <w:top w:val="none" w:sz="0" w:space="0" w:color="auto"/>
        <w:left w:val="none" w:sz="0" w:space="0" w:color="auto"/>
        <w:bottom w:val="none" w:sz="0" w:space="0" w:color="auto"/>
        <w:right w:val="none" w:sz="0" w:space="0" w:color="auto"/>
      </w:divBdr>
    </w:div>
    <w:div w:id="566111228">
      <w:marLeft w:val="0"/>
      <w:marRight w:val="0"/>
      <w:marTop w:val="0"/>
      <w:marBottom w:val="0"/>
      <w:divBdr>
        <w:top w:val="none" w:sz="0" w:space="0" w:color="auto"/>
        <w:left w:val="none" w:sz="0" w:space="0" w:color="auto"/>
        <w:bottom w:val="none" w:sz="0" w:space="0" w:color="auto"/>
        <w:right w:val="none" w:sz="0" w:space="0" w:color="auto"/>
      </w:divBdr>
    </w:div>
    <w:div w:id="566111229">
      <w:marLeft w:val="0"/>
      <w:marRight w:val="0"/>
      <w:marTop w:val="0"/>
      <w:marBottom w:val="0"/>
      <w:divBdr>
        <w:top w:val="none" w:sz="0" w:space="0" w:color="auto"/>
        <w:left w:val="none" w:sz="0" w:space="0" w:color="auto"/>
        <w:bottom w:val="none" w:sz="0" w:space="0" w:color="auto"/>
        <w:right w:val="none" w:sz="0" w:space="0" w:color="auto"/>
      </w:divBdr>
    </w:div>
    <w:div w:id="566111230">
      <w:marLeft w:val="0"/>
      <w:marRight w:val="0"/>
      <w:marTop w:val="0"/>
      <w:marBottom w:val="0"/>
      <w:divBdr>
        <w:top w:val="none" w:sz="0" w:space="0" w:color="auto"/>
        <w:left w:val="none" w:sz="0" w:space="0" w:color="auto"/>
        <w:bottom w:val="none" w:sz="0" w:space="0" w:color="auto"/>
        <w:right w:val="none" w:sz="0" w:space="0" w:color="auto"/>
      </w:divBdr>
    </w:div>
    <w:div w:id="566111231">
      <w:marLeft w:val="0"/>
      <w:marRight w:val="0"/>
      <w:marTop w:val="0"/>
      <w:marBottom w:val="0"/>
      <w:divBdr>
        <w:top w:val="none" w:sz="0" w:space="0" w:color="auto"/>
        <w:left w:val="none" w:sz="0" w:space="0" w:color="auto"/>
        <w:bottom w:val="none" w:sz="0" w:space="0" w:color="auto"/>
        <w:right w:val="none" w:sz="0" w:space="0" w:color="auto"/>
      </w:divBdr>
    </w:div>
    <w:div w:id="566111232">
      <w:marLeft w:val="0"/>
      <w:marRight w:val="0"/>
      <w:marTop w:val="0"/>
      <w:marBottom w:val="0"/>
      <w:divBdr>
        <w:top w:val="none" w:sz="0" w:space="0" w:color="auto"/>
        <w:left w:val="none" w:sz="0" w:space="0" w:color="auto"/>
        <w:bottom w:val="none" w:sz="0" w:space="0" w:color="auto"/>
        <w:right w:val="none" w:sz="0" w:space="0" w:color="auto"/>
      </w:divBdr>
    </w:div>
    <w:div w:id="566111233">
      <w:marLeft w:val="0"/>
      <w:marRight w:val="0"/>
      <w:marTop w:val="0"/>
      <w:marBottom w:val="0"/>
      <w:divBdr>
        <w:top w:val="none" w:sz="0" w:space="0" w:color="auto"/>
        <w:left w:val="none" w:sz="0" w:space="0" w:color="auto"/>
        <w:bottom w:val="none" w:sz="0" w:space="0" w:color="auto"/>
        <w:right w:val="none" w:sz="0" w:space="0" w:color="auto"/>
      </w:divBdr>
    </w:div>
    <w:div w:id="566111234">
      <w:marLeft w:val="0"/>
      <w:marRight w:val="0"/>
      <w:marTop w:val="0"/>
      <w:marBottom w:val="0"/>
      <w:divBdr>
        <w:top w:val="none" w:sz="0" w:space="0" w:color="auto"/>
        <w:left w:val="none" w:sz="0" w:space="0" w:color="auto"/>
        <w:bottom w:val="none" w:sz="0" w:space="0" w:color="auto"/>
        <w:right w:val="none" w:sz="0" w:space="0" w:color="auto"/>
      </w:divBdr>
    </w:div>
    <w:div w:id="566111235">
      <w:marLeft w:val="0"/>
      <w:marRight w:val="0"/>
      <w:marTop w:val="0"/>
      <w:marBottom w:val="0"/>
      <w:divBdr>
        <w:top w:val="none" w:sz="0" w:space="0" w:color="auto"/>
        <w:left w:val="none" w:sz="0" w:space="0" w:color="auto"/>
        <w:bottom w:val="none" w:sz="0" w:space="0" w:color="auto"/>
        <w:right w:val="none" w:sz="0" w:space="0" w:color="auto"/>
      </w:divBdr>
    </w:div>
    <w:div w:id="566111236">
      <w:marLeft w:val="0"/>
      <w:marRight w:val="0"/>
      <w:marTop w:val="0"/>
      <w:marBottom w:val="0"/>
      <w:divBdr>
        <w:top w:val="none" w:sz="0" w:space="0" w:color="auto"/>
        <w:left w:val="none" w:sz="0" w:space="0" w:color="auto"/>
        <w:bottom w:val="none" w:sz="0" w:space="0" w:color="auto"/>
        <w:right w:val="none" w:sz="0" w:space="0" w:color="auto"/>
      </w:divBdr>
    </w:div>
    <w:div w:id="566111237">
      <w:marLeft w:val="0"/>
      <w:marRight w:val="0"/>
      <w:marTop w:val="0"/>
      <w:marBottom w:val="0"/>
      <w:divBdr>
        <w:top w:val="none" w:sz="0" w:space="0" w:color="auto"/>
        <w:left w:val="none" w:sz="0" w:space="0" w:color="auto"/>
        <w:bottom w:val="none" w:sz="0" w:space="0" w:color="auto"/>
        <w:right w:val="none" w:sz="0" w:space="0" w:color="auto"/>
      </w:divBdr>
    </w:div>
    <w:div w:id="566111238">
      <w:marLeft w:val="0"/>
      <w:marRight w:val="0"/>
      <w:marTop w:val="0"/>
      <w:marBottom w:val="0"/>
      <w:divBdr>
        <w:top w:val="none" w:sz="0" w:space="0" w:color="auto"/>
        <w:left w:val="none" w:sz="0" w:space="0" w:color="auto"/>
        <w:bottom w:val="none" w:sz="0" w:space="0" w:color="auto"/>
        <w:right w:val="none" w:sz="0" w:space="0" w:color="auto"/>
      </w:divBdr>
    </w:div>
    <w:div w:id="566111239">
      <w:marLeft w:val="0"/>
      <w:marRight w:val="0"/>
      <w:marTop w:val="0"/>
      <w:marBottom w:val="0"/>
      <w:divBdr>
        <w:top w:val="none" w:sz="0" w:space="0" w:color="auto"/>
        <w:left w:val="none" w:sz="0" w:space="0" w:color="auto"/>
        <w:bottom w:val="none" w:sz="0" w:space="0" w:color="auto"/>
        <w:right w:val="none" w:sz="0" w:space="0" w:color="auto"/>
      </w:divBdr>
    </w:div>
    <w:div w:id="566111240">
      <w:marLeft w:val="0"/>
      <w:marRight w:val="0"/>
      <w:marTop w:val="0"/>
      <w:marBottom w:val="0"/>
      <w:divBdr>
        <w:top w:val="none" w:sz="0" w:space="0" w:color="auto"/>
        <w:left w:val="none" w:sz="0" w:space="0" w:color="auto"/>
        <w:bottom w:val="none" w:sz="0" w:space="0" w:color="auto"/>
        <w:right w:val="none" w:sz="0" w:space="0" w:color="auto"/>
      </w:divBdr>
    </w:div>
    <w:div w:id="566111241">
      <w:marLeft w:val="0"/>
      <w:marRight w:val="0"/>
      <w:marTop w:val="0"/>
      <w:marBottom w:val="0"/>
      <w:divBdr>
        <w:top w:val="none" w:sz="0" w:space="0" w:color="auto"/>
        <w:left w:val="none" w:sz="0" w:space="0" w:color="auto"/>
        <w:bottom w:val="none" w:sz="0" w:space="0" w:color="auto"/>
        <w:right w:val="none" w:sz="0" w:space="0" w:color="auto"/>
      </w:divBdr>
    </w:div>
    <w:div w:id="566111242">
      <w:marLeft w:val="0"/>
      <w:marRight w:val="0"/>
      <w:marTop w:val="0"/>
      <w:marBottom w:val="0"/>
      <w:divBdr>
        <w:top w:val="none" w:sz="0" w:space="0" w:color="auto"/>
        <w:left w:val="none" w:sz="0" w:space="0" w:color="auto"/>
        <w:bottom w:val="none" w:sz="0" w:space="0" w:color="auto"/>
        <w:right w:val="none" w:sz="0" w:space="0" w:color="auto"/>
      </w:divBdr>
    </w:div>
    <w:div w:id="566111243">
      <w:marLeft w:val="0"/>
      <w:marRight w:val="0"/>
      <w:marTop w:val="0"/>
      <w:marBottom w:val="0"/>
      <w:divBdr>
        <w:top w:val="none" w:sz="0" w:space="0" w:color="auto"/>
        <w:left w:val="none" w:sz="0" w:space="0" w:color="auto"/>
        <w:bottom w:val="none" w:sz="0" w:space="0" w:color="auto"/>
        <w:right w:val="none" w:sz="0" w:space="0" w:color="auto"/>
      </w:divBdr>
    </w:div>
    <w:div w:id="566111244">
      <w:marLeft w:val="0"/>
      <w:marRight w:val="0"/>
      <w:marTop w:val="0"/>
      <w:marBottom w:val="0"/>
      <w:divBdr>
        <w:top w:val="none" w:sz="0" w:space="0" w:color="auto"/>
        <w:left w:val="none" w:sz="0" w:space="0" w:color="auto"/>
        <w:bottom w:val="none" w:sz="0" w:space="0" w:color="auto"/>
        <w:right w:val="none" w:sz="0" w:space="0" w:color="auto"/>
      </w:divBdr>
    </w:div>
    <w:div w:id="566111245">
      <w:marLeft w:val="0"/>
      <w:marRight w:val="0"/>
      <w:marTop w:val="0"/>
      <w:marBottom w:val="0"/>
      <w:divBdr>
        <w:top w:val="none" w:sz="0" w:space="0" w:color="auto"/>
        <w:left w:val="none" w:sz="0" w:space="0" w:color="auto"/>
        <w:bottom w:val="none" w:sz="0" w:space="0" w:color="auto"/>
        <w:right w:val="none" w:sz="0" w:space="0" w:color="auto"/>
      </w:divBdr>
    </w:div>
    <w:div w:id="566111246">
      <w:marLeft w:val="0"/>
      <w:marRight w:val="0"/>
      <w:marTop w:val="0"/>
      <w:marBottom w:val="0"/>
      <w:divBdr>
        <w:top w:val="none" w:sz="0" w:space="0" w:color="auto"/>
        <w:left w:val="none" w:sz="0" w:space="0" w:color="auto"/>
        <w:bottom w:val="none" w:sz="0" w:space="0" w:color="auto"/>
        <w:right w:val="none" w:sz="0" w:space="0" w:color="auto"/>
      </w:divBdr>
    </w:div>
    <w:div w:id="566111247">
      <w:marLeft w:val="0"/>
      <w:marRight w:val="0"/>
      <w:marTop w:val="0"/>
      <w:marBottom w:val="0"/>
      <w:divBdr>
        <w:top w:val="none" w:sz="0" w:space="0" w:color="auto"/>
        <w:left w:val="none" w:sz="0" w:space="0" w:color="auto"/>
        <w:bottom w:val="none" w:sz="0" w:space="0" w:color="auto"/>
        <w:right w:val="none" w:sz="0" w:space="0" w:color="auto"/>
      </w:divBdr>
    </w:div>
    <w:div w:id="566111248">
      <w:marLeft w:val="0"/>
      <w:marRight w:val="0"/>
      <w:marTop w:val="0"/>
      <w:marBottom w:val="0"/>
      <w:divBdr>
        <w:top w:val="none" w:sz="0" w:space="0" w:color="auto"/>
        <w:left w:val="none" w:sz="0" w:space="0" w:color="auto"/>
        <w:bottom w:val="none" w:sz="0" w:space="0" w:color="auto"/>
        <w:right w:val="none" w:sz="0" w:space="0" w:color="auto"/>
      </w:divBdr>
    </w:div>
    <w:div w:id="566111249">
      <w:marLeft w:val="0"/>
      <w:marRight w:val="0"/>
      <w:marTop w:val="0"/>
      <w:marBottom w:val="0"/>
      <w:divBdr>
        <w:top w:val="none" w:sz="0" w:space="0" w:color="auto"/>
        <w:left w:val="none" w:sz="0" w:space="0" w:color="auto"/>
        <w:bottom w:val="none" w:sz="0" w:space="0" w:color="auto"/>
        <w:right w:val="none" w:sz="0" w:space="0" w:color="auto"/>
      </w:divBdr>
    </w:div>
    <w:div w:id="566111250">
      <w:marLeft w:val="0"/>
      <w:marRight w:val="0"/>
      <w:marTop w:val="0"/>
      <w:marBottom w:val="0"/>
      <w:divBdr>
        <w:top w:val="none" w:sz="0" w:space="0" w:color="auto"/>
        <w:left w:val="none" w:sz="0" w:space="0" w:color="auto"/>
        <w:bottom w:val="none" w:sz="0" w:space="0" w:color="auto"/>
        <w:right w:val="none" w:sz="0" w:space="0" w:color="auto"/>
      </w:divBdr>
    </w:div>
    <w:div w:id="566111251">
      <w:marLeft w:val="0"/>
      <w:marRight w:val="0"/>
      <w:marTop w:val="0"/>
      <w:marBottom w:val="0"/>
      <w:divBdr>
        <w:top w:val="none" w:sz="0" w:space="0" w:color="auto"/>
        <w:left w:val="none" w:sz="0" w:space="0" w:color="auto"/>
        <w:bottom w:val="none" w:sz="0" w:space="0" w:color="auto"/>
        <w:right w:val="none" w:sz="0" w:space="0" w:color="auto"/>
      </w:divBdr>
    </w:div>
    <w:div w:id="566111252">
      <w:marLeft w:val="0"/>
      <w:marRight w:val="0"/>
      <w:marTop w:val="0"/>
      <w:marBottom w:val="0"/>
      <w:divBdr>
        <w:top w:val="none" w:sz="0" w:space="0" w:color="auto"/>
        <w:left w:val="none" w:sz="0" w:space="0" w:color="auto"/>
        <w:bottom w:val="none" w:sz="0" w:space="0" w:color="auto"/>
        <w:right w:val="none" w:sz="0" w:space="0" w:color="auto"/>
      </w:divBdr>
    </w:div>
    <w:div w:id="566111253">
      <w:marLeft w:val="0"/>
      <w:marRight w:val="0"/>
      <w:marTop w:val="0"/>
      <w:marBottom w:val="0"/>
      <w:divBdr>
        <w:top w:val="none" w:sz="0" w:space="0" w:color="auto"/>
        <w:left w:val="none" w:sz="0" w:space="0" w:color="auto"/>
        <w:bottom w:val="none" w:sz="0" w:space="0" w:color="auto"/>
        <w:right w:val="none" w:sz="0" w:space="0" w:color="auto"/>
      </w:divBdr>
    </w:div>
    <w:div w:id="566111254">
      <w:marLeft w:val="0"/>
      <w:marRight w:val="0"/>
      <w:marTop w:val="0"/>
      <w:marBottom w:val="0"/>
      <w:divBdr>
        <w:top w:val="none" w:sz="0" w:space="0" w:color="auto"/>
        <w:left w:val="none" w:sz="0" w:space="0" w:color="auto"/>
        <w:bottom w:val="none" w:sz="0" w:space="0" w:color="auto"/>
        <w:right w:val="none" w:sz="0" w:space="0" w:color="auto"/>
      </w:divBdr>
    </w:div>
    <w:div w:id="566111255">
      <w:marLeft w:val="0"/>
      <w:marRight w:val="0"/>
      <w:marTop w:val="0"/>
      <w:marBottom w:val="0"/>
      <w:divBdr>
        <w:top w:val="none" w:sz="0" w:space="0" w:color="auto"/>
        <w:left w:val="none" w:sz="0" w:space="0" w:color="auto"/>
        <w:bottom w:val="none" w:sz="0" w:space="0" w:color="auto"/>
        <w:right w:val="none" w:sz="0" w:space="0" w:color="auto"/>
      </w:divBdr>
    </w:div>
    <w:div w:id="566111256">
      <w:marLeft w:val="0"/>
      <w:marRight w:val="0"/>
      <w:marTop w:val="0"/>
      <w:marBottom w:val="0"/>
      <w:divBdr>
        <w:top w:val="none" w:sz="0" w:space="0" w:color="auto"/>
        <w:left w:val="none" w:sz="0" w:space="0" w:color="auto"/>
        <w:bottom w:val="none" w:sz="0" w:space="0" w:color="auto"/>
        <w:right w:val="none" w:sz="0" w:space="0" w:color="auto"/>
      </w:divBdr>
    </w:div>
    <w:div w:id="566111257">
      <w:marLeft w:val="0"/>
      <w:marRight w:val="0"/>
      <w:marTop w:val="0"/>
      <w:marBottom w:val="0"/>
      <w:divBdr>
        <w:top w:val="none" w:sz="0" w:space="0" w:color="auto"/>
        <w:left w:val="none" w:sz="0" w:space="0" w:color="auto"/>
        <w:bottom w:val="none" w:sz="0" w:space="0" w:color="auto"/>
        <w:right w:val="none" w:sz="0" w:space="0" w:color="auto"/>
      </w:divBdr>
    </w:div>
    <w:div w:id="566111258">
      <w:marLeft w:val="0"/>
      <w:marRight w:val="0"/>
      <w:marTop w:val="0"/>
      <w:marBottom w:val="0"/>
      <w:divBdr>
        <w:top w:val="none" w:sz="0" w:space="0" w:color="auto"/>
        <w:left w:val="none" w:sz="0" w:space="0" w:color="auto"/>
        <w:bottom w:val="none" w:sz="0" w:space="0" w:color="auto"/>
        <w:right w:val="none" w:sz="0" w:space="0" w:color="auto"/>
      </w:divBdr>
    </w:div>
    <w:div w:id="566111259">
      <w:marLeft w:val="0"/>
      <w:marRight w:val="0"/>
      <w:marTop w:val="0"/>
      <w:marBottom w:val="0"/>
      <w:divBdr>
        <w:top w:val="none" w:sz="0" w:space="0" w:color="auto"/>
        <w:left w:val="none" w:sz="0" w:space="0" w:color="auto"/>
        <w:bottom w:val="none" w:sz="0" w:space="0" w:color="auto"/>
        <w:right w:val="none" w:sz="0" w:space="0" w:color="auto"/>
      </w:divBdr>
    </w:div>
    <w:div w:id="566111260">
      <w:marLeft w:val="0"/>
      <w:marRight w:val="0"/>
      <w:marTop w:val="0"/>
      <w:marBottom w:val="0"/>
      <w:divBdr>
        <w:top w:val="none" w:sz="0" w:space="0" w:color="auto"/>
        <w:left w:val="none" w:sz="0" w:space="0" w:color="auto"/>
        <w:bottom w:val="none" w:sz="0" w:space="0" w:color="auto"/>
        <w:right w:val="none" w:sz="0" w:space="0" w:color="auto"/>
      </w:divBdr>
    </w:div>
    <w:div w:id="566111261">
      <w:marLeft w:val="0"/>
      <w:marRight w:val="0"/>
      <w:marTop w:val="0"/>
      <w:marBottom w:val="0"/>
      <w:divBdr>
        <w:top w:val="none" w:sz="0" w:space="0" w:color="auto"/>
        <w:left w:val="none" w:sz="0" w:space="0" w:color="auto"/>
        <w:bottom w:val="none" w:sz="0" w:space="0" w:color="auto"/>
        <w:right w:val="none" w:sz="0" w:space="0" w:color="auto"/>
      </w:divBdr>
    </w:div>
    <w:div w:id="566111262">
      <w:marLeft w:val="0"/>
      <w:marRight w:val="0"/>
      <w:marTop w:val="0"/>
      <w:marBottom w:val="0"/>
      <w:divBdr>
        <w:top w:val="none" w:sz="0" w:space="0" w:color="auto"/>
        <w:left w:val="none" w:sz="0" w:space="0" w:color="auto"/>
        <w:bottom w:val="none" w:sz="0" w:space="0" w:color="auto"/>
        <w:right w:val="none" w:sz="0" w:space="0" w:color="auto"/>
      </w:divBdr>
    </w:div>
    <w:div w:id="566111263">
      <w:marLeft w:val="0"/>
      <w:marRight w:val="0"/>
      <w:marTop w:val="0"/>
      <w:marBottom w:val="0"/>
      <w:divBdr>
        <w:top w:val="none" w:sz="0" w:space="0" w:color="auto"/>
        <w:left w:val="none" w:sz="0" w:space="0" w:color="auto"/>
        <w:bottom w:val="none" w:sz="0" w:space="0" w:color="auto"/>
        <w:right w:val="none" w:sz="0" w:space="0" w:color="auto"/>
      </w:divBdr>
    </w:div>
    <w:div w:id="566111264">
      <w:marLeft w:val="0"/>
      <w:marRight w:val="0"/>
      <w:marTop w:val="0"/>
      <w:marBottom w:val="0"/>
      <w:divBdr>
        <w:top w:val="none" w:sz="0" w:space="0" w:color="auto"/>
        <w:left w:val="none" w:sz="0" w:space="0" w:color="auto"/>
        <w:bottom w:val="none" w:sz="0" w:space="0" w:color="auto"/>
        <w:right w:val="none" w:sz="0" w:space="0" w:color="auto"/>
      </w:divBdr>
    </w:div>
    <w:div w:id="566111265">
      <w:marLeft w:val="0"/>
      <w:marRight w:val="0"/>
      <w:marTop w:val="0"/>
      <w:marBottom w:val="0"/>
      <w:divBdr>
        <w:top w:val="none" w:sz="0" w:space="0" w:color="auto"/>
        <w:left w:val="none" w:sz="0" w:space="0" w:color="auto"/>
        <w:bottom w:val="none" w:sz="0" w:space="0" w:color="auto"/>
        <w:right w:val="none" w:sz="0" w:space="0" w:color="auto"/>
      </w:divBdr>
    </w:div>
    <w:div w:id="566111266">
      <w:marLeft w:val="0"/>
      <w:marRight w:val="0"/>
      <w:marTop w:val="0"/>
      <w:marBottom w:val="0"/>
      <w:divBdr>
        <w:top w:val="none" w:sz="0" w:space="0" w:color="auto"/>
        <w:left w:val="none" w:sz="0" w:space="0" w:color="auto"/>
        <w:bottom w:val="none" w:sz="0" w:space="0" w:color="auto"/>
        <w:right w:val="none" w:sz="0" w:space="0" w:color="auto"/>
      </w:divBdr>
    </w:div>
    <w:div w:id="566111267">
      <w:marLeft w:val="0"/>
      <w:marRight w:val="0"/>
      <w:marTop w:val="0"/>
      <w:marBottom w:val="0"/>
      <w:divBdr>
        <w:top w:val="none" w:sz="0" w:space="0" w:color="auto"/>
        <w:left w:val="none" w:sz="0" w:space="0" w:color="auto"/>
        <w:bottom w:val="none" w:sz="0" w:space="0" w:color="auto"/>
        <w:right w:val="none" w:sz="0" w:space="0" w:color="auto"/>
      </w:divBdr>
    </w:div>
    <w:div w:id="566111268">
      <w:marLeft w:val="0"/>
      <w:marRight w:val="0"/>
      <w:marTop w:val="0"/>
      <w:marBottom w:val="0"/>
      <w:divBdr>
        <w:top w:val="none" w:sz="0" w:space="0" w:color="auto"/>
        <w:left w:val="none" w:sz="0" w:space="0" w:color="auto"/>
        <w:bottom w:val="none" w:sz="0" w:space="0" w:color="auto"/>
        <w:right w:val="none" w:sz="0" w:space="0" w:color="auto"/>
      </w:divBdr>
    </w:div>
    <w:div w:id="566111269">
      <w:marLeft w:val="0"/>
      <w:marRight w:val="0"/>
      <w:marTop w:val="0"/>
      <w:marBottom w:val="0"/>
      <w:divBdr>
        <w:top w:val="none" w:sz="0" w:space="0" w:color="auto"/>
        <w:left w:val="none" w:sz="0" w:space="0" w:color="auto"/>
        <w:bottom w:val="none" w:sz="0" w:space="0" w:color="auto"/>
        <w:right w:val="none" w:sz="0" w:space="0" w:color="auto"/>
      </w:divBdr>
    </w:div>
    <w:div w:id="566111270">
      <w:marLeft w:val="0"/>
      <w:marRight w:val="0"/>
      <w:marTop w:val="0"/>
      <w:marBottom w:val="0"/>
      <w:divBdr>
        <w:top w:val="none" w:sz="0" w:space="0" w:color="auto"/>
        <w:left w:val="none" w:sz="0" w:space="0" w:color="auto"/>
        <w:bottom w:val="none" w:sz="0" w:space="0" w:color="auto"/>
        <w:right w:val="none" w:sz="0" w:space="0" w:color="auto"/>
      </w:divBdr>
    </w:div>
    <w:div w:id="566111271">
      <w:marLeft w:val="0"/>
      <w:marRight w:val="0"/>
      <w:marTop w:val="0"/>
      <w:marBottom w:val="0"/>
      <w:divBdr>
        <w:top w:val="none" w:sz="0" w:space="0" w:color="auto"/>
        <w:left w:val="none" w:sz="0" w:space="0" w:color="auto"/>
        <w:bottom w:val="none" w:sz="0" w:space="0" w:color="auto"/>
        <w:right w:val="none" w:sz="0" w:space="0" w:color="auto"/>
      </w:divBdr>
    </w:div>
    <w:div w:id="566111272">
      <w:marLeft w:val="0"/>
      <w:marRight w:val="0"/>
      <w:marTop w:val="0"/>
      <w:marBottom w:val="0"/>
      <w:divBdr>
        <w:top w:val="none" w:sz="0" w:space="0" w:color="auto"/>
        <w:left w:val="none" w:sz="0" w:space="0" w:color="auto"/>
        <w:bottom w:val="none" w:sz="0" w:space="0" w:color="auto"/>
        <w:right w:val="none" w:sz="0" w:space="0" w:color="auto"/>
      </w:divBdr>
    </w:div>
    <w:div w:id="566111273">
      <w:marLeft w:val="0"/>
      <w:marRight w:val="0"/>
      <w:marTop w:val="0"/>
      <w:marBottom w:val="0"/>
      <w:divBdr>
        <w:top w:val="none" w:sz="0" w:space="0" w:color="auto"/>
        <w:left w:val="none" w:sz="0" w:space="0" w:color="auto"/>
        <w:bottom w:val="none" w:sz="0" w:space="0" w:color="auto"/>
        <w:right w:val="none" w:sz="0" w:space="0" w:color="auto"/>
      </w:divBdr>
    </w:div>
    <w:div w:id="566111274">
      <w:marLeft w:val="0"/>
      <w:marRight w:val="0"/>
      <w:marTop w:val="0"/>
      <w:marBottom w:val="0"/>
      <w:divBdr>
        <w:top w:val="none" w:sz="0" w:space="0" w:color="auto"/>
        <w:left w:val="none" w:sz="0" w:space="0" w:color="auto"/>
        <w:bottom w:val="none" w:sz="0" w:space="0" w:color="auto"/>
        <w:right w:val="none" w:sz="0" w:space="0" w:color="auto"/>
      </w:divBdr>
    </w:div>
    <w:div w:id="566111275">
      <w:marLeft w:val="0"/>
      <w:marRight w:val="0"/>
      <w:marTop w:val="0"/>
      <w:marBottom w:val="0"/>
      <w:divBdr>
        <w:top w:val="none" w:sz="0" w:space="0" w:color="auto"/>
        <w:left w:val="none" w:sz="0" w:space="0" w:color="auto"/>
        <w:bottom w:val="none" w:sz="0" w:space="0" w:color="auto"/>
        <w:right w:val="none" w:sz="0" w:space="0" w:color="auto"/>
      </w:divBdr>
    </w:div>
    <w:div w:id="566111276">
      <w:marLeft w:val="0"/>
      <w:marRight w:val="0"/>
      <w:marTop w:val="0"/>
      <w:marBottom w:val="0"/>
      <w:divBdr>
        <w:top w:val="none" w:sz="0" w:space="0" w:color="auto"/>
        <w:left w:val="none" w:sz="0" w:space="0" w:color="auto"/>
        <w:bottom w:val="none" w:sz="0" w:space="0" w:color="auto"/>
        <w:right w:val="none" w:sz="0" w:space="0" w:color="auto"/>
      </w:divBdr>
    </w:div>
    <w:div w:id="566111277">
      <w:marLeft w:val="0"/>
      <w:marRight w:val="0"/>
      <w:marTop w:val="0"/>
      <w:marBottom w:val="0"/>
      <w:divBdr>
        <w:top w:val="none" w:sz="0" w:space="0" w:color="auto"/>
        <w:left w:val="none" w:sz="0" w:space="0" w:color="auto"/>
        <w:bottom w:val="none" w:sz="0" w:space="0" w:color="auto"/>
        <w:right w:val="none" w:sz="0" w:space="0" w:color="auto"/>
      </w:divBdr>
    </w:div>
    <w:div w:id="566111278">
      <w:marLeft w:val="0"/>
      <w:marRight w:val="0"/>
      <w:marTop w:val="0"/>
      <w:marBottom w:val="0"/>
      <w:divBdr>
        <w:top w:val="none" w:sz="0" w:space="0" w:color="auto"/>
        <w:left w:val="none" w:sz="0" w:space="0" w:color="auto"/>
        <w:bottom w:val="none" w:sz="0" w:space="0" w:color="auto"/>
        <w:right w:val="none" w:sz="0" w:space="0" w:color="auto"/>
      </w:divBdr>
    </w:div>
    <w:div w:id="566111279">
      <w:marLeft w:val="0"/>
      <w:marRight w:val="0"/>
      <w:marTop w:val="0"/>
      <w:marBottom w:val="0"/>
      <w:divBdr>
        <w:top w:val="none" w:sz="0" w:space="0" w:color="auto"/>
        <w:left w:val="none" w:sz="0" w:space="0" w:color="auto"/>
        <w:bottom w:val="none" w:sz="0" w:space="0" w:color="auto"/>
        <w:right w:val="none" w:sz="0" w:space="0" w:color="auto"/>
      </w:divBdr>
    </w:div>
    <w:div w:id="566111280">
      <w:marLeft w:val="0"/>
      <w:marRight w:val="0"/>
      <w:marTop w:val="0"/>
      <w:marBottom w:val="0"/>
      <w:divBdr>
        <w:top w:val="none" w:sz="0" w:space="0" w:color="auto"/>
        <w:left w:val="none" w:sz="0" w:space="0" w:color="auto"/>
        <w:bottom w:val="none" w:sz="0" w:space="0" w:color="auto"/>
        <w:right w:val="none" w:sz="0" w:space="0" w:color="auto"/>
      </w:divBdr>
    </w:div>
    <w:div w:id="566111281">
      <w:marLeft w:val="0"/>
      <w:marRight w:val="0"/>
      <w:marTop w:val="0"/>
      <w:marBottom w:val="0"/>
      <w:divBdr>
        <w:top w:val="none" w:sz="0" w:space="0" w:color="auto"/>
        <w:left w:val="none" w:sz="0" w:space="0" w:color="auto"/>
        <w:bottom w:val="none" w:sz="0" w:space="0" w:color="auto"/>
        <w:right w:val="none" w:sz="0" w:space="0" w:color="auto"/>
      </w:divBdr>
    </w:div>
    <w:div w:id="566111282">
      <w:marLeft w:val="0"/>
      <w:marRight w:val="0"/>
      <w:marTop w:val="0"/>
      <w:marBottom w:val="0"/>
      <w:divBdr>
        <w:top w:val="none" w:sz="0" w:space="0" w:color="auto"/>
        <w:left w:val="none" w:sz="0" w:space="0" w:color="auto"/>
        <w:bottom w:val="none" w:sz="0" w:space="0" w:color="auto"/>
        <w:right w:val="none" w:sz="0" w:space="0" w:color="auto"/>
      </w:divBdr>
    </w:div>
    <w:div w:id="566111283">
      <w:marLeft w:val="0"/>
      <w:marRight w:val="0"/>
      <w:marTop w:val="0"/>
      <w:marBottom w:val="0"/>
      <w:divBdr>
        <w:top w:val="none" w:sz="0" w:space="0" w:color="auto"/>
        <w:left w:val="none" w:sz="0" w:space="0" w:color="auto"/>
        <w:bottom w:val="none" w:sz="0" w:space="0" w:color="auto"/>
        <w:right w:val="none" w:sz="0" w:space="0" w:color="auto"/>
      </w:divBdr>
    </w:div>
    <w:div w:id="566111284">
      <w:marLeft w:val="0"/>
      <w:marRight w:val="0"/>
      <w:marTop w:val="0"/>
      <w:marBottom w:val="0"/>
      <w:divBdr>
        <w:top w:val="none" w:sz="0" w:space="0" w:color="auto"/>
        <w:left w:val="none" w:sz="0" w:space="0" w:color="auto"/>
        <w:bottom w:val="none" w:sz="0" w:space="0" w:color="auto"/>
        <w:right w:val="none" w:sz="0" w:space="0" w:color="auto"/>
      </w:divBdr>
    </w:div>
    <w:div w:id="566111285">
      <w:marLeft w:val="0"/>
      <w:marRight w:val="0"/>
      <w:marTop w:val="0"/>
      <w:marBottom w:val="0"/>
      <w:divBdr>
        <w:top w:val="none" w:sz="0" w:space="0" w:color="auto"/>
        <w:left w:val="none" w:sz="0" w:space="0" w:color="auto"/>
        <w:bottom w:val="none" w:sz="0" w:space="0" w:color="auto"/>
        <w:right w:val="none" w:sz="0" w:space="0" w:color="auto"/>
      </w:divBdr>
    </w:div>
    <w:div w:id="566111286">
      <w:marLeft w:val="0"/>
      <w:marRight w:val="0"/>
      <w:marTop w:val="0"/>
      <w:marBottom w:val="0"/>
      <w:divBdr>
        <w:top w:val="none" w:sz="0" w:space="0" w:color="auto"/>
        <w:left w:val="none" w:sz="0" w:space="0" w:color="auto"/>
        <w:bottom w:val="none" w:sz="0" w:space="0" w:color="auto"/>
        <w:right w:val="none" w:sz="0" w:space="0" w:color="auto"/>
      </w:divBdr>
    </w:div>
    <w:div w:id="566111287">
      <w:marLeft w:val="0"/>
      <w:marRight w:val="0"/>
      <w:marTop w:val="0"/>
      <w:marBottom w:val="0"/>
      <w:divBdr>
        <w:top w:val="none" w:sz="0" w:space="0" w:color="auto"/>
        <w:left w:val="none" w:sz="0" w:space="0" w:color="auto"/>
        <w:bottom w:val="none" w:sz="0" w:space="0" w:color="auto"/>
        <w:right w:val="none" w:sz="0" w:space="0" w:color="auto"/>
      </w:divBdr>
    </w:div>
    <w:div w:id="566111288">
      <w:marLeft w:val="0"/>
      <w:marRight w:val="0"/>
      <w:marTop w:val="0"/>
      <w:marBottom w:val="0"/>
      <w:divBdr>
        <w:top w:val="none" w:sz="0" w:space="0" w:color="auto"/>
        <w:left w:val="none" w:sz="0" w:space="0" w:color="auto"/>
        <w:bottom w:val="none" w:sz="0" w:space="0" w:color="auto"/>
        <w:right w:val="none" w:sz="0" w:space="0" w:color="auto"/>
      </w:divBdr>
    </w:div>
    <w:div w:id="566111289">
      <w:marLeft w:val="0"/>
      <w:marRight w:val="0"/>
      <w:marTop w:val="0"/>
      <w:marBottom w:val="0"/>
      <w:divBdr>
        <w:top w:val="none" w:sz="0" w:space="0" w:color="auto"/>
        <w:left w:val="none" w:sz="0" w:space="0" w:color="auto"/>
        <w:bottom w:val="none" w:sz="0" w:space="0" w:color="auto"/>
        <w:right w:val="none" w:sz="0" w:space="0" w:color="auto"/>
      </w:divBdr>
    </w:div>
    <w:div w:id="566111290">
      <w:marLeft w:val="0"/>
      <w:marRight w:val="0"/>
      <w:marTop w:val="0"/>
      <w:marBottom w:val="0"/>
      <w:divBdr>
        <w:top w:val="none" w:sz="0" w:space="0" w:color="auto"/>
        <w:left w:val="none" w:sz="0" w:space="0" w:color="auto"/>
        <w:bottom w:val="none" w:sz="0" w:space="0" w:color="auto"/>
        <w:right w:val="none" w:sz="0" w:space="0" w:color="auto"/>
      </w:divBdr>
    </w:div>
    <w:div w:id="1153984032">
      <w:bodyDiv w:val="1"/>
      <w:marLeft w:val="0"/>
      <w:marRight w:val="0"/>
      <w:marTop w:val="0"/>
      <w:marBottom w:val="0"/>
      <w:divBdr>
        <w:top w:val="none" w:sz="0" w:space="0" w:color="auto"/>
        <w:left w:val="none" w:sz="0" w:space="0" w:color="auto"/>
        <w:bottom w:val="none" w:sz="0" w:space="0" w:color="auto"/>
        <w:right w:val="none" w:sz="0" w:space="0" w:color="auto"/>
      </w:divBdr>
    </w:div>
    <w:div w:id="153380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eto_yugansk_detka?w=wall-52642163_76500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vk.com/cnk_prazdni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4597C-BF4E-41F8-8C7B-AEBC8BF17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850</TotalTime>
  <Pages>1</Pages>
  <Words>22968</Words>
  <Characters>130923</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Enforta</Company>
  <LinksUpToDate>false</LinksUpToDate>
  <CharactersWithSpaces>153584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rychko</dc:creator>
  <cp:keywords/>
  <dc:description/>
  <cp:lastModifiedBy>Отдел соц экон прогнозов</cp:lastModifiedBy>
  <cp:revision>44</cp:revision>
  <cp:lastPrinted>2018-02-20T08:41:00Z</cp:lastPrinted>
  <dcterms:created xsi:type="dcterms:W3CDTF">2019-02-13T10:59:00Z</dcterms:created>
  <dcterms:modified xsi:type="dcterms:W3CDTF">2019-04-08T09:07:00Z</dcterms:modified>
</cp:coreProperties>
</file>