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DE" w:rsidRDefault="009259D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59DE" w:rsidRDefault="009259DE">
      <w:pPr>
        <w:pStyle w:val="ConsPlusNormal"/>
        <w:jc w:val="both"/>
        <w:outlineLvl w:val="0"/>
      </w:pPr>
    </w:p>
    <w:p w:rsidR="009259DE" w:rsidRDefault="009259D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259DE" w:rsidRDefault="009259DE">
      <w:pPr>
        <w:pStyle w:val="ConsPlusTitle"/>
        <w:jc w:val="both"/>
      </w:pPr>
    </w:p>
    <w:p w:rsidR="009259DE" w:rsidRDefault="009259DE">
      <w:pPr>
        <w:pStyle w:val="ConsPlusTitle"/>
        <w:jc w:val="center"/>
      </w:pPr>
      <w:r>
        <w:t>ПОСТАНОВЛЕНИЕ</w:t>
      </w:r>
    </w:p>
    <w:p w:rsidR="009259DE" w:rsidRDefault="009259DE">
      <w:pPr>
        <w:pStyle w:val="ConsPlusTitle"/>
        <w:jc w:val="center"/>
      </w:pPr>
      <w:r>
        <w:t>от 19 января 2019 г. N 17</w:t>
      </w:r>
    </w:p>
    <w:p w:rsidR="009259DE" w:rsidRDefault="009259DE">
      <w:pPr>
        <w:pStyle w:val="ConsPlusTitle"/>
        <w:jc w:val="both"/>
      </w:pPr>
    </w:p>
    <w:p w:rsidR="009259DE" w:rsidRDefault="009259DE">
      <w:pPr>
        <w:pStyle w:val="ConsPlusTitle"/>
        <w:jc w:val="center"/>
      </w:pPr>
      <w:r>
        <w:t>О ВНЕСЕНИИ ИЗМЕНЕНИЙ</w:t>
      </w:r>
    </w:p>
    <w:p w:rsidR="009259DE" w:rsidRDefault="009259DE">
      <w:pPr>
        <w:pStyle w:val="ConsPlusTitle"/>
        <w:jc w:val="center"/>
      </w:pPr>
      <w:r>
        <w:t>В ПОСТАНОВЛЕНИЕ ПРАВИТЕЛЬСТВА РОССИЙСКОЙ ФЕДЕРАЦИИ</w:t>
      </w:r>
    </w:p>
    <w:p w:rsidR="009259DE" w:rsidRDefault="009259DE">
      <w:pPr>
        <w:pStyle w:val="ConsPlusTitle"/>
        <w:jc w:val="center"/>
      </w:pPr>
      <w:r>
        <w:t>ОТ 5 АВГУСТА 2008 Г. N 583</w:t>
      </w:r>
    </w:p>
    <w:p w:rsidR="009259DE" w:rsidRDefault="009259DE">
      <w:pPr>
        <w:pStyle w:val="ConsPlusNormal"/>
        <w:jc w:val="both"/>
      </w:pPr>
    </w:p>
    <w:p w:rsidR="009259DE" w:rsidRDefault="009259D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учреждений" (Собрание законодательства Российской Федерации, 2008, N 33, ст. 3852; N 40, ст. 4544; 2010, N 52, ст. 7104; 2012, N 21, ст. 2652; N 40, ст. 5456; 2013, N 5, ст. 396; 2014, N 4, ст. 373; 2016, N 51, ст. 7391; 2017, N 47, ст. 6985; 2018, N 47, ст. 7262).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2. Федеральным государственным органам, осуществляющим функции и полномочия учредителя подведомственных федеральных учреждений, до 1 апреля 2019 г. внести в соответствии с настоящим постановлением изменения в положения (примерные положения) об оплате труда работников подведомственных федеральных учреждений по видам экономической деятельности в отношении учреждений: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осуществляющих исполнение государственных функций;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наделенных в случаях, предусмотренных федеральными законами, полномочиями по осуществлению государственных функций, возложенных на указанные федеральные государственные органы;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обеспечивающих деятельность указанных федеральных государственных органов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3. Рекомендовать органам исполнительной власти субъектов Российской Федерации и органам местного самоуправления руководствоваться положениями настоящего постановления при регулировании вопросов уровня оплаты труда работников государственных учреждений субъектов Российской Федерации и муниципальных учреждений.</w:t>
      </w:r>
    </w:p>
    <w:p w:rsidR="009259DE" w:rsidRDefault="009259DE">
      <w:pPr>
        <w:pStyle w:val="ConsPlusNormal"/>
        <w:jc w:val="both"/>
      </w:pPr>
    </w:p>
    <w:p w:rsidR="009259DE" w:rsidRDefault="009259DE">
      <w:pPr>
        <w:pStyle w:val="ConsPlusNormal"/>
        <w:jc w:val="right"/>
      </w:pPr>
      <w:r>
        <w:t>Председатель Правительства</w:t>
      </w:r>
    </w:p>
    <w:p w:rsidR="009259DE" w:rsidRDefault="009259DE">
      <w:pPr>
        <w:pStyle w:val="ConsPlusNormal"/>
        <w:jc w:val="right"/>
      </w:pPr>
      <w:r>
        <w:t>Российской Федерации</w:t>
      </w:r>
    </w:p>
    <w:p w:rsidR="009259DE" w:rsidRDefault="009259DE">
      <w:pPr>
        <w:pStyle w:val="ConsPlusNormal"/>
        <w:jc w:val="right"/>
      </w:pPr>
      <w:r>
        <w:t>Д.МЕДВЕДЕВ</w:t>
      </w:r>
    </w:p>
    <w:p w:rsidR="009259DE" w:rsidRDefault="009259DE">
      <w:pPr>
        <w:pStyle w:val="ConsPlusNormal"/>
        <w:jc w:val="both"/>
      </w:pPr>
    </w:p>
    <w:p w:rsidR="009259DE" w:rsidRDefault="009259DE">
      <w:pPr>
        <w:pStyle w:val="ConsPlusNormal"/>
        <w:jc w:val="both"/>
      </w:pPr>
    </w:p>
    <w:p w:rsidR="009259DE" w:rsidRDefault="009259DE">
      <w:pPr>
        <w:pStyle w:val="ConsPlusNormal"/>
        <w:jc w:val="both"/>
      </w:pPr>
    </w:p>
    <w:p w:rsidR="009259DE" w:rsidRDefault="009259DE">
      <w:pPr>
        <w:pStyle w:val="ConsPlusNormal"/>
        <w:jc w:val="both"/>
      </w:pPr>
    </w:p>
    <w:p w:rsidR="002D1D52" w:rsidRDefault="002D1D52">
      <w:pPr>
        <w:pStyle w:val="ConsPlusNormal"/>
        <w:jc w:val="both"/>
      </w:pPr>
    </w:p>
    <w:p w:rsidR="002D1D52" w:rsidRDefault="002D1D52">
      <w:pPr>
        <w:pStyle w:val="ConsPlusNormal"/>
        <w:jc w:val="both"/>
      </w:pPr>
    </w:p>
    <w:p w:rsidR="002D1D52" w:rsidRDefault="002D1D52">
      <w:pPr>
        <w:pStyle w:val="ConsPlusNormal"/>
        <w:jc w:val="both"/>
      </w:pPr>
    </w:p>
    <w:p w:rsidR="002D1D52" w:rsidRDefault="002D1D52">
      <w:pPr>
        <w:pStyle w:val="ConsPlusNormal"/>
        <w:jc w:val="both"/>
      </w:pPr>
    </w:p>
    <w:p w:rsidR="009259DE" w:rsidRDefault="009259DE">
      <w:pPr>
        <w:pStyle w:val="ConsPlusNormal"/>
        <w:jc w:val="both"/>
      </w:pPr>
    </w:p>
    <w:p w:rsidR="009259DE" w:rsidRDefault="009259DE">
      <w:pPr>
        <w:pStyle w:val="ConsPlusNormal"/>
        <w:jc w:val="right"/>
        <w:outlineLvl w:val="0"/>
      </w:pPr>
      <w:r>
        <w:lastRenderedPageBreak/>
        <w:t>Утверждены</w:t>
      </w:r>
    </w:p>
    <w:p w:rsidR="009259DE" w:rsidRDefault="009259DE">
      <w:pPr>
        <w:pStyle w:val="ConsPlusNormal"/>
        <w:jc w:val="right"/>
      </w:pPr>
      <w:r>
        <w:t>постановлением Правительства</w:t>
      </w:r>
    </w:p>
    <w:p w:rsidR="009259DE" w:rsidRDefault="009259DE">
      <w:pPr>
        <w:pStyle w:val="ConsPlusNormal"/>
        <w:jc w:val="right"/>
      </w:pPr>
      <w:r>
        <w:t>Российской Федерации</w:t>
      </w:r>
    </w:p>
    <w:p w:rsidR="009259DE" w:rsidRDefault="009259DE">
      <w:pPr>
        <w:pStyle w:val="ConsPlusNormal"/>
        <w:jc w:val="right"/>
      </w:pPr>
      <w:r>
        <w:t>от 19 января 2019 г. N 17</w:t>
      </w:r>
    </w:p>
    <w:p w:rsidR="009259DE" w:rsidRDefault="009259DE">
      <w:pPr>
        <w:pStyle w:val="ConsPlusNormal"/>
        <w:jc w:val="both"/>
      </w:pPr>
    </w:p>
    <w:p w:rsidR="009259DE" w:rsidRDefault="009259DE">
      <w:pPr>
        <w:pStyle w:val="ConsPlusTitle"/>
        <w:jc w:val="center"/>
      </w:pPr>
      <w:bookmarkStart w:id="0" w:name="P31"/>
      <w:bookmarkEnd w:id="0"/>
      <w:r>
        <w:t>ИЗМЕНЕНИЯ,</w:t>
      </w:r>
    </w:p>
    <w:p w:rsidR="009259DE" w:rsidRDefault="009259DE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9259DE" w:rsidRDefault="009259DE">
      <w:pPr>
        <w:pStyle w:val="ConsPlusTitle"/>
        <w:jc w:val="center"/>
      </w:pPr>
      <w:r>
        <w:t>ФЕДЕРАЦИИ ОТ 5 АВГУСТА 2008 Г. N 583</w:t>
      </w:r>
    </w:p>
    <w:p w:rsidR="009259DE" w:rsidRDefault="009259DE">
      <w:pPr>
        <w:pStyle w:val="ConsPlusNormal"/>
        <w:jc w:val="both"/>
      </w:pPr>
    </w:p>
    <w:p w:rsidR="009259DE" w:rsidRDefault="009259DE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 4</w:t>
        </w:r>
      </w:hyperlink>
      <w:r>
        <w:t>: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а) после слов "на обеспечение выполнения функций федеральных казенных учреждений" дополнить словами "(определяемый с учетом положений пунктов 2(2) - 2(4) Положения об установлении систем оплаты труда работников федеральных бюджетных, автономных и казенных учреждений, утвержденного настоящим постановлением)";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б) после слов "подведомственных им федеральных казенных учреждений" дополнить словами "(определяемый с учетом положений пунктов 2(2) - 2(4) Положения об установлении систем оплаты труда работников федеральных бюджетных, автономных и казенных учреждений, утвержденного настоящим постановлением)".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Абзац второй пункта 11</w:t>
        </w:r>
      </w:hyperlink>
      <w:r>
        <w:t xml:space="preserve"> дополнить словами ", за исключением положений, предусмотренных пунктами 2(2) - 2(4) Положения об установлении систем оплаты труда работников федеральных бюджетных, автономных и казенных учреждений, утвержденного настоящим постановлением".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 xml:space="preserve">3.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"11(1). Министерству финансов Российской Федерации давать разъяснения по вопросам, связанным с применением пунктов 2(2) - 2(4) Положения об установлении систем оплаты труда работников федеральных бюджетных, автономных и казенных учреждений, утвержденного настоящим постановлением.".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 xml:space="preserve">4. В </w:t>
      </w:r>
      <w:hyperlink r:id="rId9" w:history="1">
        <w:r>
          <w:rPr>
            <w:color w:val="0000FF"/>
          </w:rPr>
          <w:t>Положении</w:t>
        </w:r>
      </w:hyperlink>
      <w:r>
        <w:t xml:space="preserve"> об установлении систем оплаты труда работников федеральных бюджетных, автономных и казенных учреждений, утвержденном указанным постановлением: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пунктами 2(2) - 2(4) следующего содержания: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 xml:space="preserve">"2(2). Федеральные государственные органы, осуществляющие функции и полномочия учредителей подведомственных федеральных учреждений, при утверждении положений (примерных положений) об оплате труда работников подведомственных федеральных учреждений по видам экономической деятельности предусматривают условие о </w:t>
      </w:r>
      <w:proofErr w:type="spellStart"/>
      <w:r>
        <w:t>непревышении</w:t>
      </w:r>
      <w:proofErr w:type="spellEnd"/>
      <w:r>
        <w:t xml:space="preserve"> расчетного среднемесячного уровня заработной платы работников указанных учреждений над расчетным среднемесячным уровнем оплаты труда федеральных государственных служащих и работников, замещающих должности, не являющиеся должностями федеральной государственной службы, указанных федеральных государственных органов в отношении учреждений, осуществляющих исполнение государственных функций, наделенных в случаях, предусмотренных федеральными законами, полномочиями по осуществлению государственных функций, возложенных на указанные федеральные государственные органы, а также обеспечивающих деятельность указанных федеральных государственных органов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 xml:space="preserve">При утверждении положений (примерных положений) об оплате труда работников федеральных учреждений, функции и полномочия учредителя которых осуществляет Правительство Российской Федерации, предусматривается условие о </w:t>
      </w:r>
      <w:proofErr w:type="spellStart"/>
      <w:r>
        <w:t>непревышении</w:t>
      </w:r>
      <w:proofErr w:type="spellEnd"/>
      <w:r>
        <w:t xml:space="preserve"> расчетного среднемесячного уровня заработной платы работников указанных учреждений над расчетным среднемесячным уровнем оплаты труда федеральных государственных служащих и работников, замещающих должности, не являющиеся должностями федеральной государственной службы, </w:t>
      </w:r>
      <w:r>
        <w:lastRenderedPageBreak/>
        <w:t>федерального государственного органа, осуществляющего функции и полномочия учредителя таких учреждений по формированию государственного задания на оказание государственных услуг (выполнение работ) в соответствии с основными видами деятельности учреждений.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2(3). В целях настоящего Положения расчетный среднемесячный уровень оплаты труда федеральных государственных служащих и работников, замещающих должности, не являющиеся должностями федеральной государственной службы, федерального государственного органа определяется путем деления установленного объема бюджетных ассигнований на оплату труда федеральных государственных служащих и работников, замещающих должности, не являющиеся должностями федеральной государственной службы, федерального государственного органа (без учета объема бюджетных ассигнований, предусматриваемых на финансовое обеспечение расходов,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местностях) на установленную численность федеральных государственных служащих и работников, замещающих должности, не являющиеся должностями федеральной государственной службы, федерального государственного органа и деления полученного результата на 12 (количество месяцев в году) и доводится федеральным государственным органом до руководителя подведомственного федерального учреждения, указанного в пункте 2(2) настоящего Положения.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Расчетный среднемесячный уровень заработной платы работников подведомственного федерального учреждения, указанного в пункте 2(2) настоящего Положения, определяется путем деления установленного объема бюджетных ассигнований на оплату труда работников подведомственного федерального учреждения (без учета объема бюджетных ассигнований, предусматриваемых на финансовое обеспечение расходов,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местностях, а также объема бюджетных ассигнований, предусматриваемых на оплату труда работников подведомственного федерального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на численность работников подведомственного федерального учреждения в соответствии с утвержденным штатным расписанием (без учета численности работников, в отношении которых установлены специальные требования к уровню оплаты их труда) и деления полученного результата на 12 (количество месяцев в году).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2(4). Сопоставление расчетного среднемесячного уровня заработной платы работников подведомственных федеральных учреждений, указанных в пункте 2(2) настоящего Положения, осуществляется с расчетным среднемесячным уровнем оплаты труда федеральных государственных служащих и работников, замещающих должности, не являющиеся должностями федеральной государственной службы, центрального аппарата федерального государственного органа.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Сопоставление расчетного среднемесячного уровня заработной платы работников филиалов подведомственных федеральных учреждений, указанных в пункте 2(2) настоящего Положения, осуществляется с расчетным среднемесячным уровнем оплаты труда федеральных государственных служащих и работников, замещающих должности, не являющиеся должностями федеральной государственной службы, территориальных органов федерального государственного органа (при их наличии) и с расчетным среднемесячным уровнем оплаты труда федеральных государственных служащих и работников, замещающих должности, не являющиеся должностями федеральной государственной службы, центрального аппарата федерального государственного органа при отсутствии территориальных органов у федерального государственного органа.</w:t>
      </w:r>
    </w:p>
    <w:p w:rsidR="009259DE" w:rsidRDefault="009259DE">
      <w:pPr>
        <w:pStyle w:val="ConsPlusNormal"/>
        <w:spacing w:before="220"/>
        <w:ind w:firstLine="540"/>
        <w:jc w:val="both"/>
      </w:pPr>
      <w:r>
        <w:t>При расчете среднемесячного уровня заработной платы работников филиалов подведомственных федеральных учреждений, указанных в пункте 2(2) настоящего Положения, не учитывается заработная плата и численность работников филиалов, расположенных за пределами территории Российской Федерации.";</w:t>
      </w:r>
    </w:p>
    <w:p w:rsidR="00E90512" w:rsidRDefault="009259DE" w:rsidP="002D1D52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пунктах 3</w:t>
        </w:r>
      </w:hyperlink>
      <w:r>
        <w:t xml:space="preserve"> - </w:t>
      </w:r>
      <w:hyperlink r:id="rId12" w:history="1">
        <w:r>
          <w:rPr>
            <w:color w:val="0000FF"/>
          </w:rPr>
          <w:t>5</w:t>
        </w:r>
      </w:hyperlink>
      <w:r>
        <w:t xml:space="preserve"> слова "в соответствии с пунктом 2(1)" заменить словами "в соответствии с пунктами 2(1) - 2(4)".</w:t>
      </w:r>
      <w:bookmarkStart w:id="1" w:name="_GoBack"/>
      <w:bookmarkEnd w:id="1"/>
    </w:p>
    <w:sectPr w:rsidR="00E90512" w:rsidSect="004E3FC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DE"/>
    <w:rsid w:val="002D1D52"/>
    <w:rsid w:val="004E3FC2"/>
    <w:rsid w:val="009259DE"/>
    <w:rsid w:val="00E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8C00"/>
  <w15:chartTrackingRefBased/>
  <w15:docId w15:val="{DA49FB86-8BF7-43D2-8F44-2816F7E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5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433B8E6FE4A5DFF077C3BD3B9A1F31E0A2E79CC206C033825F5F63BC4FF03DD5B65EBE26A820AE0A124A26EE4DC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6433B8E6FE4A5DFF077C3BD3B9A1F31E0A2E79CC206C033825F5F63BC4FF03CF5B3DE7E26B9C09E0B472F32B10B62E60394C61BBFDCD8FE9DCE" TargetMode="External"/><Relationship Id="rId12" Type="http://schemas.openxmlformats.org/officeDocument/2006/relationships/hyperlink" Target="consultantplus://offline/ref=AD6433B8E6FE4A5DFF077C3BD3B9A1F31E0A2E79CC206C033825F5F63BC4FF03CF5B3DE7E26B9D0BE2B472F32B10B62E60394C61BBFDCD8FE9D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6433B8E6FE4A5DFF077C3BD3B9A1F31E0A2E79CC206C033825F5F63BC4FF03CF5B3DE7E26B9C02E4B472F32B10B62E60394C61BBFDCD8FE9DCE" TargetMode="External"/><Relationship Id="rId11" Type="http://schemas.openxmlformats.org/officeDocument/2006/relationships/hyperlink" Target="consultantplus://offline/ref=AD6433B8E6FE4A5DFF077C3BD3B9A1F31E0A2E79CC206C033825F5F63BC4FF03CF5B3DE7E26B9D0AEAB472F32B10B62E60394C61BBFDCD8FE9DCE" TargetMode="External"/><Relationship Id="rId5" Type="http://schemas.openxmlformats.org/officeDocument/2006/relationships/hyperlink" Target="consultantplus://offline/ref=AD6433B8E6FE4A5DFF077C3BD3B9A1F31E0A2E79CC206C033825F5F63BC4FF03DD5B65EBE26A820AE0A124A26EE4DCE" TargetMode="External"/><Relationship Id="rId10" Type="http://schemas.openxmlformats.org/officeDocument/2006/relationships/hyperlink" Target="consultantplus://offline/ref=AD6433B8E6FE4A5DFF077C3BD3B9A1F31E0A2E79CC206C033825F5F63BC4FF03CF5B3DE7E26B9C03EBB472F32B10B62E60394C61BBFDCD8FE9DC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D6433B8E6FE4A5DFF077C3BD3B9A1F31E0A2E79CC206C033825F5F63BC4FF03CF5B3DE7E26B9C03EBB472F32B10B62E60394C61BBFDCD8FE9D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Антонина Игоревна</dc:creator>
  <cp:keywords/>
  <dc:description/>
  <cp:lastModifiedBy>Петрова Антонина Игоревна</cp:lastModifiedBy>
  <cp:revision>4</cp:revision>
  <dcterms:created xsi:type="dcterms:W3CDTF">2019-03-01T04:03:00Z</dcterms:created>
  <dcterms:modified xsi:type="dcterms:W3CDTF">2019-03-01T04:04:00Z</dcterms:modified>
</cp:coreProperties>
</file>