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D7" w:rsidRDefault="008C6FD7" w:rsidP="008C6FD7">
      <w:pPr>
        <w:jc w:val="center"/>
      </w:pPr>
      <w:r>
        <w:rPr>
          <w:noProof/>
        </w:rPr>
        <w:drawing>
          <wp:inline distT="0" distB="0" distL="0" distR="0">
            <wp:extent cx="823595" cy="102997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D7" w:rsidRDefault="008C6FD7" w:rsidP="008C6FD7">
      <w:pPr>
        <w:jc w:val="center"/>
      </w:pPr>
    </w:p>
    <w:p w:rsidR="008C6FD7" w:rsidRDefault="008C6FD7" w:rsidP="008C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6FD7" w:rsidRDefault="008C6FD7" w:rsidP="008C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6FD7" w:rsidRDefault="008C6FD7" w:rsidP="008C6FD7">
      <w:pPr>
        <w:jc w:val="center"/>
        <w:rPr>
          <w:b/>
          <w:sz w:val="18"/>
          <w:szCs w:val="18"/>
        </w:rPr>
      </w:pPr>
    </w:p>
    <w:p w:rsidR="008C6FD7" w:rsidRDefault="008C6FD7" w:rsidP="008C6FD7">
      <w:pPr>
        <w:pStyle w:val="a4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8C6FD7" w:rsidRDefault="008C6FD7" w:rsidP="008C6FD7">
      <w:pPr>
        <w:pStyle w:val="a4"/>
        <w:jc w:val="center"/>
        <w:rPr>
          <w:b/>
          <w:i w:val="0"/>
          <w:sz w:val="18"/>
        </w:rPr>
      </w:pPr>
      <w:r>
        <w:rPr>
          <w:b/>
          <w:i w:val="0"/>
        </w:rPr>
        <w:t>тел./факс (3463) 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 xml:space="preserve">55, 20-30-63 </w:t>
      </w:r>
      <w:r>
        <w:rPr>
          <w:b/>
          <w:i w:val="0"/>
          <w:lang w:val="en-US"/>
        </w:rPr>
        <w:t>E</w:t>
      </w:r>
      <w:r>
        <w:rPr>
          <w:b/>
          <w:i w:val="0"/>
        </w:rPr>
        <w:t>-</w:t>
      </w:r>
      <w:r>
        <w:rPr>
          <w:b/>
          <w:i w:val="0"/>
          <w:lang w:val="en-US"/>
        </w:rPr>
        <w:t>mail</w:t>
      </w:r>
      <w:r>
        <w:rPr>
          <w:b/>
          <w:i w:val="0"/>
        </w:rPr>
        <w:t xml:space="preserve">: </w:t>
      </w:r>
      <w:hyperlink r:id="rId10" w:history="1">
        <w:r>
          <w:rPr>
            <w:rStyle w:val="a3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>
          <w:rPr>
            <w:rStyle w:val="a3"/>
            <w:b/>
            <w:i w:val="0"/>
            <w:lang w:val="en-US"/>
          </w:rPr>
          <w:t>www.adm</w:t>
        </w:r>
        <w:r>
          <w:rPr>
            <w:rStyle w:val="a3"/>
            <w:b/>
            <w:i w:val="0"/>
            <w:sz w:val="18"/>
            <w:szCs w:val="18"/>
            <w:lang w:val="en-US"/>
          </w:rPr>
          <w:t>augansk</w:t>
        </w:r>
        <w:r>
          <w:rPr>
            <w:rStyle w:val="a3"/>
            <w:b/>
            <w:i w:val="0"/>
            <w:sz w:val="18"/>
            <w:szCs w:val="18"/>
          </w:rPr>
          <w:t>.</w:t>
        </w:r>
        <w:r>
          <w:rPr>
            <w:rStyle w:val="a3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  <w:lang w:val="en-US"/>
        </w:rPr>
        <w:t xml:space="preserve"> </w:t>
      </w:r>
    </w:p>
    <w:p w:rsidR="008C6FD7" w:rsidRDefault="00490F16" w:rsidP="008C6FD7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C6FD7" w:rsidTr="008C6FD7">
        <w:tc>
          <w:tcPr>
            <w:tcW w:w="4927" w:type="dxa"/>
            <w:vMerge w:val="restart"/>
          </w:tcPr>
          <w:p w:rsidR="008C6FD7" w:rsidRDefault="008C6F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  <w:p w:rsidR="008C6FD7" w:rsidRDefault="008C6F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6FD7" w:rsidRDefault="008C6FD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C6FD7" w:rsidTr="008C6FD7">
        <w:tc>
          <w:tcPr>
            <w:tcW w:w="0" w:type="auto"/>
            <w:vMerge/>
            <w:vAlign w:val="center"/>
            <w:hideMark/>
          </w:tcPr>
          <w:p w:rsidR="008C6FD7" w:rsidRDefault="008C6F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6FD7" w:rsidRDefault="008C6FD7">
            <w:pPr>
              <w:rPr>
                <w:sz w:val="28"/>
                <w:szCs w:val="28"/>
              </w:rPr>
            </w:pPr>
          </w:p>
        </w:tc>
      </w:tr>
    </w:tbl>
    <w:p w:rsidR="008C6FD7" w:rsidRDefault="008C6FD7" w:rsidP="008C6FD7">
      <w:pPr>
        <w:rPr>
          <w:b/>
          <w:sz w:val="28"/>
          <w:szCs w:val="28"/>
        </w:rPr>
      </w:pPr>
    </w:p>
    <w:p w:rsidR="009D262F" w:rsidRDefault="009D262F" w:rsidP="008C6FD7">
      <w:pPr>
        <w:jc w:val="center"/>
        <w:rPr>
          <w:b/>
          <w:sz w:val="28"/>
          <w:szCs w:val="28"/>
        </w:rPr>
      </w:pPr>
    </w:p>
    <w:p w:rsidR="008C6FD7" w:rsidRPr="008C6FD7" w:rsidRDefault="008C6FD7" w:rsidP="008C6FD7">
      <w:pPr>
        <w:jc w:val="center"/>
        <w:rPr>
          <w:b/>
          <w:sz w:val="28"/>
          <w:szCs w:val="28"/>
        </w:rPr>
      </w:pPr>
      <w:r w:rsidRPr="008C6FD7">
        <w:rPr>
          <w:b/>
          <w:sz w:val="28"/>
          <w:szCs w:val="28"/>
        </w:rPr>
        <w:t xml:space="preserve">Информация о работе за </w:t>
      </w:r>
      <w:r w:rsidRPr="008C6FD7">
        <w:rPr>
          <w:b/>
          <w:sz w:val="28"/>
          <w:szCs w:val="28"/>
          <w:lang w:val="en-US"/>
        </w:rPr>
        <w:t>I</w:t>
      </w:r>
      <w:r w:rsidR="005E083A">
        <w:rPr>
          <w:b/>
          <w:sz w:val="28"/>
          <w:szCs w:val="28"/>
          <w:lang w:val="en-US"/>
        </w:rPr>
        <w:t>V</w:t>
      </w:r>
      <w:r w:rsidRPr="008C6FD7">
        <w:rPr>
          <w:b/>
          <w:sz w:val="28"/>
          <w:szCs w:val="28"/>
        </w:rPr>
        <w:t xml:space="preserve"> квартал 2018 года</w:t>
      </w:r>
    </w:p>
    <w:p w:rsidR="00272380" w:rsidRDefault="008C6FD7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C6FD7" w:rsidRPr="008C6FD7" w:rsidRDefault="00272380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6FD7" w:rsidRPr="008C6FD7">
        <w:rPr>
          <w:color w:val="000000"/>
          <w:sz w:val="28"/>
          <w:szCs w:val="28"/>
        </w:rPr>
        <w:t>Информация о</w:t>
      </w:r>
      <w:r>
        <w:rPr>
          <w:color w:val="000000"/>
          <w:sz w:val="28"/>
          <w:szCs w:val="28"/>
        </w:rPr>
        <w:t xml:space="preserve"> работе</w:t>
      </w:r>
      <w:r w:rsidR="008C6FD7" w:rsidRPr="008C6FD7">
        <w:rPr>
          <w:color w:val="000000"/>
          <w:sz w:val="28"/>
          <w:szCs w:val="28"/>
        </w:rPr>
        <w:t xml:space="preserve"> за </w:t>
      </w:r>
      <w:r w:rsidR="00437B5A">
        <w:rPr>
          <w:color w:val="000000"/>
          <w:sz w:val="28"/>
          <w:szCs w:val="28"/>
        </w:rPr>
        <w:t>четвёртый квартал</w:t>
      </w:r>
      <w:r w:rsidR="008C6FD7" w:rsidRPr="008C6FD7">
        <w:rPr>
          <w:color w:val="000000"/>
          <w:sz w:val="28"/>
          <w:szCs w:val="28"/>
        </w:rPr>
        <w:t xml:space="preserve"> 2018 года подготовлена в целях обеспечения доступа к информации о деятельности </w:t>
      </w:r>
      <w:r>
        <w:rPr>
          <w:color w:val="000000"/>
          <w:sz w:val="28"/>
          <w:szCs w:val="28"/>
        </w:rPr>
        <w:t>Счётной палаты города Нефтеюганска</w:t>
      </w:r>
      <w:r w:rsidR="008C6FD7" w:rsidRPr="008C6FD7">
        <w:rPr>
          <w:color w:val="000000"/>
          <w:sz w:val="28"/>
          <w:szCs w:val="28"/>
        </w:rPr>
        <w:t>, на основании статьи 2</w:t>
      </w:r>
      <w:r>
        <w:rPr>
          <w:color w:val="000000"/>
          <w:sz w:val="28"/>
          <w:szCs w:val="28"/>
        </w:rPr>
        <w:t>0</w:t>
      </w:r>
      <w:r w:rsidR="008C6FD7" w:rsidRPr="008C6FD7">
        <w:rPr>
          <w:color w:val="000000"/>
          <w:sz w:val="28"/>
          <w:szCs w:val="28"/>
        </w:rPr>
        <w:t xml:space="preserve"> Положения о </w:t>
      </w:r>
      <w:r>
        <w:rPr>
          <w:color w:val="000000"/>
          <w:sz w:val="28"/>
          <w:szCs w:val="28"/>
        </w:rPr>
        <w:t>С</w:t>
      </w:r>
      <w:r w:rsidR="008C6FD7" w:rsidRPr="008C6FD7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ётной палате города Нефтеюганска</w:t>
      </w:r>
      <w:r w:rsidR="008C6FD7" w:rsidRPr="008C6FD7">
        <w:rPr>
          <w:color w:val="000000"/>
          <w:sz w:val="28"/>
          <w:szCs w:val="28"/>
        </w:rPr>
        <w:t xml:space="preserve">, утвержденного решением Думы </w:t>
      </w:r>
      <w:r>
        <w:rPr>
          <w:color w:val="000000"/>
          <w:sz w:val="28"/>
          <w:szCs w:val="28"/>
        </w:rPr>
        <w:t>города Нефтеюганска от 27</w:t>
      </w:r>
      <w:r w:rsidR="008C6FD7" w:rsidRPr="008C6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</w:t>
      </w:r>
      <w:r w:rsidR="008C6FD7" w:rsidRPr="008C6FD7">
        <w:rPr>
          <w:color w:val="000000"/>
          <w:sz w:val="28"/>
          <w:szCs w:val="28"/>
        </w:rPr>
        <w:t>2011 года № 11</w:t>
      </w:r>
      <w:r>
        <w:rPr>
          <w:color w:val="000000"/>
          <w:sz w:val="28"/>
          <w:szCs w:val="28"/>
        </w:rPr>
        <w:t>5-</w:t>
      </w:r>
      <w:r>
        <w:rPr>
          <w:color w:val="000000"/>
          <w:sz w:val="28"/>
          <w:szCs w:val="28"/>
          <w:lang w:val="en-US"/>
        </w:rPr>
        <w:t>V</w:t>
      </w:r>
      <w:r w:rsidR="008C6FD7" w:rsidRPr="008C6FD7">
        <w:rPr>
          <w:color w:val="000000"/>
          <w:sz w:val="28"/>
          <w:szCs w:val="28"/>
        </w:rPr>
        <w:t>.</w:t>
      </w:r>
    </w:p>
    <w:p w:rsidR="00272380" w:rsidRPr="00E37D98" w:rsidRDefault="00272380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7D98">
        <w:rPr>
          <w:sz w:val="28"/>
          <w:szCs w:val="28"/>
        </w:rPr>
        <w:t>В отч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тном периоде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 xml:space="preserve">тная палата, руководствуясь Бюджетным </w:t>
      </w:r>
      <w:r>
        <w:rPr>
          <w:sz w:val="28"/>
          <w:szCs w:val="28"/>
        </w:rPr>
        <w:br/>
      </w:r>
      <w:r w:rsidRPr="00E37D98">
        <w:rPr>
          <w:sz w:val="28"/>
          <w:szCs w:val="28"/>
        </w:rPr>
        <w:t>кодексом Российской Федерации, Федеральным законом</w:t>
      </w:r>
      <w:r>
        <w:rPr>
          <w:sz w:val="28"/>
          <w:szCs w:val="28"/>
        </w:rPr>
        <w:t xml:space="preserve"> Российской Федерации от 07.02.2011 </w:t>
      </w:r>
      <w:r w:rsidRPr="00E37D98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тной палате</w:t>
      </w:r>
      <w:r>
        <w:rPr>
          <w:sz w:val="28"/>
          <w:szCs w:val="28"/>
        </w:rPr>
        <w:t>, утверждё</w:t>
      </w:r>
      <w:r w:rsidRPr="00E37D98">
        <w:rPr>
          <w:sz w:val="28"/>
          <w:szCs w:val="28"/>
        </w:rPr>
        <w:t>нным решением Думы г</w:t>
      </w:r>
      <w:r>
        <w:rPr>
          <w:sz w:val="28"/>
          <w:szCs w:val="28"/>
        </w:rPr>
        <w:t xml:space="preserve">орода Нефтеюганска от 27.09.2011 </w:t>
      </w:r>
      <w:r w:rsidRPr="00E37D98">
        <w:rPr>
          <w:sz w:val="28"/>
          <w:szCs w:val="28"/>
        </w:rPr>
        <w:t>№ 115-</w:t>
      </w:r>
      <w:r w:rsidRPr="00E37D98">
        <w:rPr>
          <w:sz w:val="28"/>
          <w:szCs w:val="28"/>
          <w:lang w:val="en-US"/>
        </w:rPr>
        <w:t>V</w:t>
      </w:r>
      <w:r w:rsidRPr="00E37D98">
        <w:rPr>
          <w:sz w:val="28"/>
          <w:szCs w:val="28"/>
        </w:rPr>
        <w:t xml:space="preserve"> осуществляла муниципальный финансовый контроль в форме контрольных</w:t>
      </w:r>
      <w:r>
        <w:rPr>
          <w:sz w:val="28"/>
          <w:szCs w:val="28"/>
        </w:rPr>
        <w:t xml:space="preserve"> </w:t>
      </w:r>
      <w:r w:rsidRPr="00E37D98">
        <w:rPr>
          <w:sz w:val="28"/>
          <w:szCs w:val="28"/>
        </w:rPr>
        <w:t xml:space="preserve">и экспертно-аналитических мероприятий. </w:t>
      </w:r>
    </w:p>
    <w:p w:rsidR="00272380" w:rsidRPr="00E37D98" w:rsidRDefault="00272380" w:rsidP="00272380">
      <w:pPr>
        <w:tabs>
          <w:tab w:val="right" w:pos="9355"/>
        </w:tabs>
        <w:ind w:firstLine="540"/>
        <w:jc w:val="both"/>
        <w:rPr>
          <w:sz w:val="28"/>
          <w:szCs w:val="28"/>
        </w:rPr>
      </w:pPr>
    </w:p>
    <w:p w:rsidR="00272380" w:rsidRPr="00E37D98" w:rsidRDefault="00272380" w:rsidP="00272380">
      <w:pPr>
        <w:tabs>
          <w:tab w:val="right" w:pos="9355"/>
        </w:tabs>
        <w:ind w:firstLine="540"/>
        <w:jc w:val="center"/>
        <w:rPr>
          <w:b/>
          <w:sz w:val="28"/>
          <w:szCs w:val="28"/>
        </w:rPr>
      </w:pPr>
      <w:r w:rsidRPr="00E37D98">
        <w:rPr>
          <w:b/>
          <w:sz w:val="28"/>
          <w:szCs w:val="28"/>
        </w:rPr>
        <w:t>1. Контрольная деятельность</w:t>
      </w:r>
    </w:p>
    <w:p w:rsidR="00272380" w:rsidRPr="00E37D98" w:rsidRDefault="00272380" w:rsidP="00272380">
      <w:pPr>
        <w:tabs>
          <w:tab w:val="right" w:pos="9355"/>
        </w:tabs>
        <w:ind w:firstLine="540"/>
        <w:jc w:val="center"/>
        <w:rPr>
          <w:sz w:val="28"/>
          <w:szCs w:val="28"/>
        </w:rPr>
      </w:pPr>
    </w:p>
    <w:p w:rsidR="001B1991" w:rsidRDefault="00272380" w:rsidP="00272380">
      <w:pPr>
        <w:ind w:firstLine="709"/>
        <w:jc w:val="both"/>
        <w:rPr>
          <w:sz w:val="28"/>
          <w:szCs w:val="28"/>
        </w:rPr>
      </w:pPr>
      <w:r w:rsidRPr="00E37D98">
        <w:rPr>
          <w:sz w:val="28"/>
          <w:szCs w:val="28"/>
        </w:rPr>
        <w:t xml:space="preserve">В </w:t>
      </w:r>
      <w:r w:rsidR="00437B5A">
        <w:rPr>
          <w:sz w:val="28"/>
          <w:szCs w:val="28"/>
        </w:rPr>
        <w:t>четвёртом</w:t>
      </w:r>
      <w:r w:rsidR="000C5F6B">
        <w:rPr>
          <w:sz w:val="28"/>
          <w:szCs w:val="28"/>
        </w:rPr>
        <w:t xml:space="preserve"> </w:t>
      </w:r>
      <w:r w:rsidRPr="00E37D98">
        <w:rPr>
          <w:sz w:val="28"/>
          <w:szCs w:val="28"/>
        </w:rPr>
        <w:t>квартале 201</w:t>
      </w:r>
      <w:r w:rsidR="000C5F6B">
        <w:rPr>
          <w:sz w:val="28"/>
          <w:szCs w:val="28"/>
        </w:rPr>
        <w:t>8</w:t>
      </w:r>
      <w:r w:rsidRPr="00E37D98">
        <w:rPr>
          <w:sz w:val="28"/>
          <w:szCs w:val="28"/>
        </w:rPr>
        <w:t xml:space="preserve"> года проведено</w:t>
      </w:r>
      <w:r>
        <w:rPr>
          <w:sz w:val="28"/>
          <w:szCs w:val="28"/>
        </w:rPr>
        <w:t xml:space="preserve"> </w:t>
      </w:r>
      <w:r w:rsidR="00AE4AA6">
        <w:rPr>
          <w:sz w:val="28"/>
          <w:szCs w:val="28"/>
        </w:rPr>
        <w:t xml:space="preserve">шесть </w:t>
      </w:r>
      <w:r w:rsidRPr="00084F9A">
        <w:rPr>
          <w:sz w:val="28"/>
          <w:szCs w:val="28"/>
        </w:rPr>
        <w:t xml:space="preserve">контрольных мероприятия, </w:t>
      </w:r>
      <w:r>
        <w:rPr>
          <w:sz w:val="28"/>
          <w:szCs w:val="28"/>
        </w:rPr>
        <w:t xml:space="preserve">в том числе </w:t>
      </w:r>
      <w:r w:rsidR="00437B5A">
        <w:rPr>
          <w:sz w:val="28"/>
          <w:szCs w:val="28"/>
        </w:rPr>
        <w:t>пять</w:t>
      </w:r>
      <w:r>
        <w:rPr>
          <w:sz w:val="28"/>
          <w:szCs w:val="28"/>
        </w:rPr>
        <w:t xml:space="preserve"> по поручению </w:t>
      </w:r>
      <w:r w:rsidRPr="00B30B7A">
        <w:rPr>
          <w:sz w:val="28"/>
          <w:szCs w:val="28"/>
        </w:rPr>
        <w:t>Нефтеюг</w:t>
      </w:r>
      <w:r>
        <w:rPr>
          <w:sz w:val="28"/>
          <w:szCs w:val="28"/>
        </w:rPr>
        <w:t>анской межрайонной прокуратуры,</w:t>
      </w:r>
      <w:r w:rsidRPr="00084F9A">
        <w:rPr>
          <w:sz w:val="28"/>
          <w:szCs w:val="28"/>
        </w:rPr>
        <w:t xml:space="preserve"> а именно:</w:t>
      </w:r>
    </w:p>
    <w:p w:rsidR="001B1991" w:rsidRDefault="001B1991" w:rsidP="00272380">
      <w:pPr>
        <w:ind w:firstLine="709"/>
        <w:jc w:val="both"/>
        <w:rPr>
          <w:sz w:val="28"/>
          <w:szCs w:val="28"/>
        </w:rPr>
      </w:pPr>
    </w:p>
    <w:p w:rsidR="00272380" w:rsidRPr="001B1991" w:rsidRDefault="001B1991" w:rsidP="001B199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</w:t>
      </w:r>
      <w:r w:rsidRPr="009761DE">
        <w:rPr>
          <w:sz w:val="26"/>
          <w:szCs w:val="26"/>
        </w:rPr>
        <w:t>«</w:t>
      </w:r>
      <w:r w:rsidR="0055359E" w:rsidRPr="0055359E">
        <w:rPr>
          <w:b/>
          <w:i/>
          <w:sz w:val="28"/>
          <w:szCs w:val="28"/>
        </w:rPr>
        <w:t>Проверка соблюдения порядка управления и распоряжения муниципальным имуществом, находящимся в собственности муниципального образования город Нефтеюганск</w:t>
      </w:r>
      <w:r w:rsidRPr="001B1991">
        <w:rPr>
          <w:b/>
          <w:i/>
          <w:sz w:val="28"/>
          <w:szCs w:val="28"/>
        </w:rPr>
        <w:t>»</w:t>
      </w:r>
    </w:p>
    <w:p w:rsidR="00272380" w:rsidRDefault="001B1991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5359E" w:rsidRPr="0055359E" w:rsidRDefault="001B1991" w:rsidP="005535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DB8"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t>Контрольное мероприятие проведено в департаменте муниципального имущества администрации города Нефтеюганска (далее по тексту – ДМИ),</w:t>
      </w:r>
      <w:r w:rsidR="0055359E" w:rsidRPr="0055359E">
        <w:t xml:space="preserve"> </w:t>
      </w:r>
      <w:r w:rsidR="0055359E" w:rsidRPr="0055359E">
        <w:rPr>
          <w:sz w:val="28"/>
          <w:szCs w:val="28"/>
        </w:rPr>
        <w:t>Нефтеюганско</w:t>
      </w:r>
      <w:r w:rsidR="0055359E">
        <w:rPr>
          <w:sz w:val="28"/>
          <w:szCs w:val="28"/>
        </w:rPr>
        <w:t>м</w:t>
      </w:r>
      <w:r w:rsidR="0055359E" w:rsidRPr="0055359E">
        <w:rPr>
          <w:sz w:val="28"/>
          <w:szCs w:val="28"/>
        </w:rPr>
        <w:t xml:space="preserve"> городско</w:t>
      </w:r>
      <w:r w:rsidR="0055359E">
        <w:rPr>
          <w:sz w:val="28"/>
          <w:szCs w:val="28"/>
        </w:rPr>
        <w:t>м</w:t>
      </w:r>
      <w:r w:rsidR="0055359E" w:rsidRPr="0055359E">
        <w:rPr>
          <w:sz w:val="28"/>
          <w:szCs w:val="28"/>
        </w:rPr>
        <w:t xml:space="preserve"> муниципально</w:t>
      </w:r>
      <w:r w:rsidR="0055359E">
        <w:rPr>
          <w:sz w:val="28"/>
          <w:szCs w:val="28"/>
        </w:rPr>
        <w:t>м</w:t>
      </w:r>
      <w:r w:rsidR="0055359E" w:rsidRPr="0055359E">
        <w:rPr>
          <w:sz w:val="28"/>
          <w:szCs w:val="28"/>
        </w:rPr>
        <w:t xml:space="preserve"> унитарно</w:t>
      </w:r>
      <w:r w:rsidR="0055359E">
        <w:rPr>
          <w:sz w:val="28"/>
          <w:szCs w:val="28"/>
        </w:rPr>
        <w:t>м</w:t>
      </w:r>
      <w:r w:rsidR="0055359E" w:rsidRPr="0055359E">
        <w:rPr>
          <w:sz w:val="28"/>
          <w:szCs w:val="28"/>
        </w:rPr>
        <w:t xml:space="preserve"> предприяти</w:t>
      </w:r>
      <w:r w:rsidR="0055359E">
        <w:rPr>
          <w:sz w:val="28"/>
          <w:szCs w:val="28"/>
        </w:rPr>
        <w:t>и</w:t>
      </w:r>
      <w:r w:rsidR="0055359E" w:rsidRPr="0055359E"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lastRenderedPageBreak/>
        <w:t>«Универсал сервис» (далее по тексту – НГМУП «Универсал сервис», Предприятие). Проверяемый период 2017 год.</w:t>
      </w:r>
    </w:p>
    <w:p w:rsidR="006F2901" w:rsidRDefault="0055359E" w:rsidP="005535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59E">
        <w:rPr>
          <w:sz w:val="28"/>
          <w:szCs w:val="28"/>
        </w:rPr>
        <w:tab/>
        <w:t>По результатам контрольного мероприятия установлено:</w:t>
      </w:r>
    </w:p>
    <w:p w:rsidR="003F033D" w:rsidRDefault="003F033D" w:rsidP="005535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033D" w:rsidRPr="003F033D" w:rsidRDefault="003F033D" w:rsidP="003F033D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департаменту муниципального имущества администрации города Нефтеюганска 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 xml:space="preserve">1. В нарушение пункта 4 </w:t>
      </w:r>
      <w:r w:rsidR="00D006D9">
        <w:rPr>
          <w:sz w:val="28"/>
          <w:szCs w:val="28"/>
        </w:rPr>
        <w:t>П</w:t>
      </w:r>
      <w:r w:rsidR="00EC16B1" w:rsidRPr="00EC16B1">
        <w:rPr>
          <w:sz w:val="28"/>
          <w:szCs w:val="28"/>
        </w:rPr>
        <w:t>орядка ведения органами местного самоуправления реестров муниципального имущества</w:t>
      </w:r>
      <w:r w:rsidR="00EC16B1">
        <w:rPr>
          <w:sz w:val="28"/>
          <w:szCs w:val="28"/>
        </w:rPr>
        <w:t>, утверждённого</w:t>
      </w:r>
      <w:r w:rsidR="00EC16B1" w:rsidRPr="00EC16B1">
        <w:rPr>
          <w:sz w:val="28"/>
          <w:szCs w:val="28"/>
        </w:rPr>
        <w:t xml:space="preserve"> Приказом Министерства экономического развития Российской Федерации от 30.08.2011 № 424</w:t>
      </w:r>
      <w:r w:rsidR="00D006D9">
        <w:rPr>
          <w:sz w:val="28"/>
          <w:szCs w:val="28"/>
        </w:rPr>
        <w:t xml:space="preserve"> (далее – Порядок ведения реестра) в</w:t>
      </w:r>
      <w:r w:rsidRPr="0055359E">
        <w:rPr>
          <w:sz w:val="28"/>
          <w:szCs w:val="28"/>
        </w:rPr>
        <w:t xml:space="preserve"> ряде случаев в выписках из реестра муниципального имущества отсутствовали сведения о начисленной амортизации (износе), кадастровой стоимости недвижимого имущества.</w:t>
      </w:r>
    </w:p>
    <w:p w:rsidR="0055359E" w:rsidRPr="0055359E" w:rsidRDefault="0055359E" w:rsidP="0009027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 xml:space="preserve">2. </w:t>
      </w:r>
      <w:r w:rsidR="0009027C">
        <w:rPr>
          <w:sz w:val="28"/>
          <w:szCs w:val="28"/>
        </w:rPr>
        <w:t>В</w:t>
      </w:r>
      <w:r w:rsidRPr="0055359E">
        <w:rPr>
          <w:sz w:val="28"/>
          <w:szCs w:val="28"/>
        </w:rPr>
        <w:t xml:space="preserve"> реестре муниципального имущества отсутствовали объекты основных средств на сумму 1 826 960 рублей 66 копеек, числящиеся в бухгалтерском учёте НГМУП «Универсал сервис»;</w:t>
      </w:r>
    </w:p>
    <w:p w:rsidR="0055359E" w:rsidRPr="0055359E" w:rsidRDefault="0009027C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359E" w:rsidRPr="005535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359E" w:rsidRPr="0055359E">
        <w:rPr>
          <w:sz w:val="28"/>
          <w:szCs w:val="28"/>
        </w:rPr>
        <w:t xml:space="preserve"> реестре муниципального имущества </w:t>
      </w:r>
      <w:r>
        <w:rPr>
          <w:sz w:val="28"/>
          <w:szCs w:val="28"/>
        </w:rPr>
        <w:t>у</w:t>
      </w:r>
      <w:r w:rsidRPr="0055359E">
        <w:rPr>
          <w:sz w:val="28"/>
          <w:szCs w:val="28"/>
        </w:rPr>
        <w:t>чи</w:t>
      </w:r>
      <w:r>
        <w:rPr>
          <w:sz w:val="28"/>
          <w:szCs w:val="28"/>
        </w:rPr>
        <w:t>тывались</w:t>
      </w:r>
      <w:r w:rsidRPr="0055359E"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t>объекты основных средств</w:t>
      </w:r>
      <w:r>
        <w:rPr>
          <w:sz w:val="28"/>
          <w:szCs w:val="28"/>
        </w:rPr>
        <w:t>, переданные</w:t>
      </w:r>
      <w:r w:rsidR="0055359E" w:rsidRPr="0055359E">
        <w:rPr>
          <w:sz w:val="28"/>
          <w:szCs w:val="28"/>
        </w:rPr>
        <w:t xml:space="preserve"> на праве хозяйственного ведения за НГМУП «Универсал сервис»</w:t>
      </w:r>
      <w:r>
        <w:rPr>
          <w:sz w:val="28"/>
          <w:szCs w:val="28"/>
        </w:rPr>
        <w:t xml:space="preserve"> </w:t>
      </w:r>
      <w:r w:rsidRPr="0055359E">
        <w:rPr>
          <w:sz w:val="28"/>
          <w:szCs w:val="28"/>
        </w:rPr>
        <w:t>на сумму 173 802 164 рубля 87 копеек</w:t>
      </w:r>
      <w:r>
        <w:rPr>
          <w:sz w:val="28"/>
          <w:szCs w:val="28"/>
        </w:rPr>
        <w:t>. При этом</w:t>
      </w:r>
      <w:proofErr w:type="gramStart"/>
      <w:r w:rsidR="0055359E" w:rsidRPr="0055359E">
        <w:rPr>
          <w:sz w:val="28"/>
          <w:szCs w:val="28"/>
        </w:rPr>
        <w:t>,</w:t>
      </w:r>
      <w:proofErr w:type="gramEnd"/>
      <w:r w:rsidR="0055359E" w:rsidRPr="005535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359E" w:rsidRPr="0055359E">
        <w:rPr>
          <w:sz w:val="28"/>
          <w:szCs w:val="28"/>
        </w:rPr>
        <w:t xml:space="preserve"> бухгалтерском учёте Предприятия, </w:t>
      </w:r>
      <w:r>
        <w:rPr>
          <w:sz w:val="28"/>
          <w:szCs w:val="28"/>
        </w:rPr>
        <w:t>указанные объекты отсутствовали</w:t>
      </w:r>
      <w:r w:rsidR="0055359E" w:rsidRPr="0055359E">
        <w:rPr>
          <w:sz w:val="28"/>
          <w:szCs w:val="28"/>
        </w:rPr>
        <w:t xml:space="preserve"> из них: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- НГМУП «Универсал сервис» не подписаны акты приёма-передачи имущества на сумму 101 589 276 рублей 48 копеек.</w:t>
      </w:r>
      <w:r w:rsidR="00D006D9">
        <w:rPr>
          <w:sz w:val="28"/>
          <w:szCs w:val="28"/>
        </w:rPr>
        <w:t xml:space="preserve"> Ф</w:t>
      </w:r>
      <w:r w:rsidRPr="0055359E">
        <w:rPr>
          <w:sz w:val="28"/>
          <w:szCs w:val="28"/>
        </w:rPr>
        <w:t xml:space="preserve">актически имущество не числилось в учёте НГМУП «Универсал сервис» и не учитывалось в казне муниципального образования, что повлекло за собой отсутствие ответственности за содержание, сохранность, а также использование </w:t>
      </w:r>
      <w:r w:rsidR="00D006D9">
        <w:rPr>
          <w:sz w:val="28"/>
          <w:szCs w:val="28"/>
        </w:rPr>
        <w:t>муниципального</w:t>
      </w:r>
      <w:r w:rsidRPr="0055359E">
        <w:rPr>
          <w:sz w:val="28"/>
          <w:szCs w:val="28"/>
        </w:rPr>
        <w:t xml:space="preserve"> имущества по назначению.</w:t>
      </w:r>
    </w:p>
    <w:p w:rsidR="0055359E" w:rsidRPr="0055359E" w:rsidRDefault="002619D8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59E" w:rsidRPr="0055359E">
        <w:rPr>
          <w:sz w:val="28"/>
          <w:szCs w:val="28"/>
        </w:rPr>
        <w:t xml:space="preserve">. </w:t>
      </w:r>
      <w:r w:rsidR="003F033D">
        <w:rPr>
          <w:sz w:val="28"/>
          <w:szCs w:val="28"/>
        </w:rPr>
        <w:t>Предприятию на праве хозяйственного ведения передано муниципальное имущество, подлежащее</w:t>
      </w:r>
      <w:r w:rsidR="0055359E" w:rsidRPr="0055359E">
        <w:rPr>
          <w:sz w:val="28"/>
          <w:szCs w:val="28"/>
        </w:rPr>
        <w:t xml:space="preserve"> содержанию за счёт средств местного бюджета, </w:t>
      </w:r>
      <w:r w:rsidR="003F033D">
        <w:rPr>
          <w:sz w:val="28"/>
          <w:szCs w:val="28"/>
        </w:rPr>
        <w:t xml:space="preserve">что </w:t>
      </w:r>
      <w:r w:rsidR="0055359E" w:rsidRPr="0055359E">
        <w:rPr>
          <w:sz w:val="28"/>
          <w:szCs w:val="28"/>
        </w:rPr>
        <w:t>является фактом, отрицательно влияющим: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на финансовый результат Предприятия;</w:t>
      </w:r>
    </w:p>
    <w:p w:rsid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на пополнение доходной части бюджета города.</w:t>
      </w:r>
    </w:p>
    <w:p w:rsidR="0055359E" w:rsidRPr="0055359E" w:rsidRDefault="00DF4FD2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F4FD2">
        <w:rPr>
          <w:sz w:val="28"/>
          <w:szCs w:val="28"/>
        </w:rPr>
        <w:t>Вместе с тем, в муниципальном образовании состоялась устойчивая практика взыскания с администрации города Нефтеюганска в пользу НГМУП «Универсал сервис» понесённых убытков в связи с техническим обслуживанием и содержанием уличного и дворового освещения города Нефтеюганска и поставки электроэнергии на данные объекты</w:t>
      </w:r>
      <w:r>
        <w:rPr>
          <w:sz w:val="28"/>
          <w:szCs w:val="28"/>
        </w:rPr>
        <w:t>. В связи с чем,</w:t>
      </w:r>
      <w:r w:rsidR="0055359E" w:rsidRPr="0055359E">
        <w:rPr>
          <w:sz w:val="28"/>
          <w:szCs w:val="28"/>
        </w:rPr>
        <w:t xml:space="preserve"> администрацией города неэффективно используются бюджетные средства на судебные издержки</w:t>
      </w:r>
      <w:r>
        <w:rPr>
          <w:sz w:val="28"/>
          <w:szCs w:val="28"/>
        </w:rPr>
        <w:t xml:space="preserve">, </w:t>
      </w:r>
      <w:proofErr w:type="gramStart"/>
      <w:r w:rsidR="00064BAC">
        <w:rPr>
          <w:sz w:val="28"/>
          <w:szCs w:val="28"/>
        </w:rPr>
        <w:t>например</w:t>
      </w:r>
      <w:proofErr w:type="gramEnd"/>
      <w:r w:rsidR="00064BAC"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t>только по одному делу о взыскании убытков понесены расходы на уплату государственной пошлины в сумме 96 120 рублей.</w:t>
      </w:r>
      <w:r>
        <w:rPr>
          <w:sz w:val="28"/>
          <w:szCs w:val="28"/>
        </w:rPr>
        <w:t xml:space="preserve"> </w:t>
      </w:r>
      <w:r w:rsidRPr="00064BAC">
        <w:rPr>
          <w:sz w:val="28"/>
          <w:szCs w:val="28"/>
        </w:rPr>
        <w:t>При этом</w:t>
      </w:r>
      <w:proofErr w:type="gramStart"/>
      <w:r w:rsidRPr="00064BAC">
        <w:rPr>
          <w:sz w:val="28"/>
          <w:szCs w:val="28"/>
        </w:rPr>
        <w:t>,</w:t>
      </w:r>
      <w:proofErr w:type="gramEnd"/>
      <w:r w:rsidRPr="00064BAC">
        <w:rPr>
          <w:sz w:val="28"/>
          <w:szCs w:val="28"/>
        </w:rPr>
        <w:t xml:space="preserve"> по итогам работы за 2017 год, НГМУП «Универсал сервис» в ДМИ перечислена часть прибыли в размере 163 000 рублей.</w:t>
      </w:r>
      <w:r w:rsidRPr="00DF4FD2">
        <w:rPr>
          <w:sz w:val="28"/>
          <w:szCs w:val="28"/>
        </w:rPr>
        <w:t xml:space="preserve">  </w:t>
      </w:r>
    </w:p>
    <w:p w:rsidR="003F033D" w:rsidRDefault="003F033D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619D8" w:rsidRDefault="002619D8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5359E" w:rsidRDefault="003F033D" w:rsidP="003F033D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 Нефтеюганскому городскому муниципальному унитарному предприятию «Универсал сервис»</w:t>
      </w:r>
    </w:p>
    <w:p w:rsidR="003F033D" w:rsidRPr="0055359E" w:rsidRDefault="003F033D" w:rsidP="003F033D">
      <w:pPr>
        <w:tabs>
          <w:tab w:val="left" w:pos="284"/>
        </w:tabs>
        <w:ind w:firstLine="709"/>
        <w:jc w:val="center"/>
        <w:rPr>
          <w:sz w:val="28"/>
          <w:szCs w:val="28"/>
        </w:rPr>
      </w:pPr>
    </w:p>
    <w:p w:rsidR="0055359E" w:rsidRPr="0055359E" w:rsidRDefault="00DF4FD2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59E" w:rsidRPr="0055359E">
        <w:rPr>
          <w:sz w:val="28"/>
          <w:szCs w:val="28"/>
        </w:rPr>
        <w:t xml:space="preserve">. В нарушение пункта 9 статьи 17.1  </w:t>
      </w:r>
      <w:r w:rsidRPr="00DF4FD2">
        <w:rPr>
          <w:sz w:val="28"/>
          <w:szCs w:val="28"/>
        </w:rPr>
        <w:t>Федерального закона от 26.07.2006 № 135-ФЗ «О защите конкуренции»</w:t>
      </w:r>
      <w:r>
        <w:rPr>
          <w:sz w:val="28"/>
          <w:szCs w:val="28"/>
        </w:rPr>
        <w:t xml:space="preserve"> (далее – Закон о защите конкуренции) </w:t>
      </w:r>
      <w:r w:rsidR="0055359E" w:rsidRPr="0055359E">
        <w:rPr>
          <w:sz w:val="28"/>
          <w:szCs w:val="28"/>
        </w:rPr>
        <w:t xml:space="preserve">Предприятием не соблюдены условия заключения договора </w:t>
      </w:r>
      <w:r>
        <w:rPr>
          <w:sz w:val="28"/>
          <w:szCs w:val="28"/>
        </w:rPr>
        <w:t xml:space="preserve">аренды </w:t>
      </w:r>
      <w:r w:rsidRPr="00DF4FD2">
        <w:rPr>
          <w:sz w:val="28"/>
          <w:szCs w:val="28"/>
        </w:rPr>
        <w:t>АО «ЮТЭК-Нефтеюганск»</w:t>
      </w:r>
      <w:r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t>на новый срок</w:t>
      </w:r>
      <w:r w:rsidR="00064BAC">
        <w:rPr>
          <w:sz w:val="28"/>
          <w:szCs w:val="28"/>
        </w:rPr>
        <w:t>, а именно не осуществлялась оценка рыночной стоимости объекта недвижимости, не соблюдался срок действия договора.</w:t>
      </w:r>
    </w:p>
    <w:p w:rsidR="0055359E" w:rsidRPr="0055359E" w:rsidRDefault="00DF4FD2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359E" w:rsidRPr="0055359E">
        <w:rPr>
          <w:sz w:val="28"/>
          <w:szCs w:val="28"/>
        </w:rPr>
        <w:t>. Непредставление Предприятием документов, подтверждающих соблюдение нормативных правовых актов, позволяет признать очевидным факт заключения договора аренды НГМУП «Универсал сервис» без проведения аукциона, что является нарушением части 1 статьи 17.1 Закона о защите конкуренции.</w:t>
      </w:r>
    </w:p>
    <w:p w:rsidR="0055359E" w:rsidRPr="0055359E" w:rsidRDefault="00DF4FD2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59E" w:rsidRPr="0055359E">
        <w:rPr>
          <w:sz w:val="28"/>
          <w:szCs w:val="28"/>
        </w:rPr>
        <w:t>.  В нарушение статьи 8 Федерального закона от 29.07.1998 № 135-ФЗ</w:t>
      </w:r>
      <w:r w:rsidR="007373F3" w:rsidRPr="007373F3">
        <w:t xml:space="preserve"> </w:t>
      </w:r>
      <w:r w:rsidR="007373F3" w:rsidRPr="007373F3">
        <w:rPr>
          <w:sz w:val="28"/>
          <w:szCs w:val="28"/>
        </w:rPr>
        <w:t>«Об оценочной деятельности»</w:t>
      </w:r>
      <w:r w:rsidR="0055359E" w:rsidRPr="0055359E">
        <w:rPr>
          <w:sz w:val="28"/>
          <w:szCs w:val="28"/>
        </w:rPr>
        <w:t xml:space="preserve">  Предприятием не проводилась оценка объектов, вовлечённых в сделку, в целях их передачи в аренду.</w:t>
      </w:r>
    </w:p>
    <w:p w:rsidR="0055359E" w:rsidRPr="0055359E" w:rsidRDefault="007373F3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59E" w:rsidRPr="0055359E">
        <w:rPr>
          <w:sz w:val="28"/>
          <w:szCs w:val="28"/>
        </w:rPr>
        <w:t>. В нарушение статьи 131 Г</w:t>
      </w:r>
      <w:r>
        <w:rPr>
          <w:sz w:val="28"/>
          <w:szCs w:val="28"/>
        </w:rPr>
        <w:t xml:space="preserve">ражданского кодекса </w:t>
      </w:r>
      <w:r w:rsidR="0055359E" w:rsidRPr="0055359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55359E" w:rsidRPr="005535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5359E" w:rsidRPr="0055359E">
        <w:rPr>
          <w:sz w:val="28"/>
          <w:szCs w:val="28"/>
        </w:rPr>
        <w:t xml:space="preserve"> НГМУП «Универсал Сервис» не соблюдены требования государственной регистрации права хозяйственного ведения на объекты недвижимого имущества</w:t>
      </w:r>
      <w:r w:rsidRPr="007373F3">
        <w:t xml:space="preserve"> </w:t>
      </w:r>
      <w:r w:rsidRPr="007373F3">
        <w:rPr>
          <w:sz w:val="28"/>
          <w:szCs w:val="28"/>
        </w:rPr>
        <w:t>балансовой стоимостью 83 962 962 рубля 36 копеек</w:t>
      </w:r>
      <w:r w:rsidR="0055359E" w:rsidRPr="0055359E">
        <w:rPr>
          <w:sz w:val="28"/>
          <w:szCs w:val="28"/>
        </w:rPr>
        <w:t>.</w:t>
      </w:r>
    </w:p>
    <w:p w:rsidR="0055359E" w:rsidRPr="0055359E" w:rsidRDefault="00064BAC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59E" w:rsidRPr="0055359E">
        <w:rPr>
          <w:sz w:val="28"/>
          <w:szCs w:val="28"/>
        </w:rPr>
        <w:t>. В нарушение статьи 8 Федерального Закона от 06.12.2011 № 402-ФЗ</w:t>
      </w:r>
      <w:r w:rsidR="007373F3" w:rsidRPr="007373F3">
        <w:t xml:space="preserve"> </w:t>
      </w:r>
      <w:r w:rsidR="007373F3" w:rsidRPr="007373F3">
        <w:rPr>
          <w:sz w:val="28"/>
          <w:szCs w:val="28"/>
        </w:rPr>
        <w:t>«О бухгалтерском учёте»</w:t>
      </w:r>
      <w:r w:rsidR="0055359E" w:rsidRPr="0055359E">
        <w:rPr>
          <w:sz w:val="28"/>
          <w:szCs w:val="28"/>
        </w:rPr>
        <w:t>,  пункта 7 ПБУ 1/2008 в Учётной политике НГМУП «Универсал сервис» не установлен порядок определения первоначальной стоимости основных средств, полученных от учредителя без увеличения уставного фонда.</w:t>
      </w:r>
    </w:p>
    <w:p w:rsidR="00064BAC" w:rsidRDefault="00064BAC" w:rsidP="007373F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359E" w:rsidRPr="0055359E">
        <w:rPr>
          <w:sz w:val="28"/>
          <w:szCs w:val="28"/>
        </w:rPr>
        <w:t xml:space="preserve">. При выборочной проверке объектов основных средств установлены нарушения Федерального </w:t>
      </w:r>
      <w:r>
        <w:rPr>
          <w:sz w:val="28"/>
          <w:szCs w:val="28"/>
        </w:rPr>
        <w:t>з</w:t>
      </w:r>
      <w:r w:rsidR="0055359E" w:rsidRPr="0055359E">
        <w:rPr>
          <w:sz w:val="28"/>
          <w:szCs w:val="28"/>
        </w:rPr>
        <w:t>акона от 06.12.2011 № 402-ФЗ, а именно</w:t>
      </w:r>
      <w:r>
        <w:rPr>
          <w:sz w:val="28"/>
          <w:szCs w:val="28"/>
        </w:rPr>
        <w:t>:</w:t>
      </w:r>
    </w:p>
    <w:p w:rsidR="0055359E" w:rsidRPr="0055359E" w:rsidRDefault="00064BAC" w:rsidP="007373F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5359E" w:rsidRPr="005535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359E" w:rsidRPr="0055359E">
        <w:rPr>
          <w:sz w:val="28"/>
          <w:szCs w:val="28"/>
        </w:rPr>
        <w:t xml:space="preserve"> бухгалтерском учёте</w:t>
      </w:r>
      <w:r w:rsidR="007373F3">
        <w:rPr>
          <w:sz w:val="28"/>
          <w:szCs w:val="28"/>
        </w:rPr>
        <w:t xml:space="preserve"> по отдельным объектам основных средств </w:t>
      </w:r>
      <w:r w:rsidR="0055359E" w:rsidRPr="0055359E">
        <w:rPr>
          <w:sz w:val="28"/>
          <w:szCs w:val="28"/>
        </w:rPr>
        <w:t>балансовая стоимость</w:t>
      </w:r>
      <w:r w:rsidR="007373F3">
        <w:rPr>
          <w:sz w:val="28"/>
          <w:szCs w:val="28"/>
        </w:rPr>
        <w:t>:</w:t>
      </w:r>
      <w:r w:rsidR="0055359E" w:rsidRPr="0055359E">
        <w:rPr>
          <w:sz w:val="28"/>
          <w:szCs w:val="28"/>
        </w:rPr>
        <w:t xml:space="preserve"> </w:t>
      </w:r>
    </w:p>
    <w:p w:rsid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 xml:space="preserve">- </w:t>
      </w:r>
      <w:proofErr w:type="gramStart"/>
      <w:r w:rsidRPr="0055359E">
        <w:rPr>
          <w:sz w:val="28"/>
          <w:szCs w:val="28"/>
        </w:rPr>
        <w:t>занижена</w:t>
      </w:r>
      <w:proofErr w:type="gramEnd"/>
      <w:r w:rsidRPr="0055359E">
        <w:rPr>
          <w:sz w:val="28"/>
          <w:szCs w:val="28"/>
        </w:rPr>
        <w:t xml:space="preserve"> на сумму  5 919 494 рубля 97 копеек</w:t>
      </w:r>
      <w:r w:rsidR="007373F3">
        <w:rPr>
          <w:sz w:val="28"/>
          <w:szCs w:val="28"/>
        </w:rPr>
        <w:t>;</w:t>
      </w:r>
    </w:p>
    <w:p w:rsidR="007373F3" w:rsidRPr="0055359E" w:rsidRDefault="007373F3" w:rsidP="007373F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55359E">
        <w:rPr>
          <w:sz w:val="28"/>
          <w:szCs w:val="28"/>
        </w:rPr>
        <w:t>завышена</w:t>
      </w:r>
      <w:proofErr w:type="gramEnd"/>
      <w:r w:rsidRPr="0055359E">
        <w:rPr>
          <w:sz w:val="28"/>
          <w:szCs w:val="28"/>
        </w:rPr>
        <w:t xml:space="preserve"> на сумму 50 316 017 рублей 06 копеек</w:t>
      </w:r>
      <w:r>
        <w:rPr>
          <w:sz w:val="28"/>
          <w:szCs w:val="28"/>
        </w:rPr>
        <w:t>;</w:t>
      </w:r>
    </w:p>
    <w:p w:rsidR="0055359E" w:rsidRPr="0055359E" w:rsidRDefault="00064BAC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5359E" w:rsidRPr="0055359E">
        <w:rPr>
          <w:sz w:val="28"/>
          <w:szCs w:val="28"/>
        </w:rPr>
        <w:t>Числились объекты основных средств на сумму 31 454 154 рубля 84 копейки, которые в соответствии с приказами ДМИ были объединены в один объект.</w:t>
      </w:r>
    </w:p>
    <w:p w:rsidR="0055359E" w:rsidRPr="0055359E" w:rsidRDefault="00064BAC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73F3">
        <w:rPr>
          <w:sz w:val="28"/>
          <w:szCs w:val="28"/>
        </w:rPr>
        <w:t>.</w:t>
      </w:r>
      <w:r w:rsidR="0055359E" w:rsidRPr="0055359E">
        <w:rPr>
          <w:sz w:val="28"/>
          <w:szCs w:val="28"/>
        </w:rPr>
        <w:t xml:space="preserve"> </w:t>
      </w:r>
      <w:r>
        <w:rPr>
          <w:sz w:val="28"/>
          <w:szCs w:val="28"/>
        </w:rPr>
        <w:t>В учёте Предприятия о</w:t>
      </w:r>
      <w:r w:rsidR="0055359E" w:rsidRPr="0055359E">
        <w:rPr>
          <w:sz w:val="28"/>
          <w:szCs w:val="28"/>
        </w:rPr>
        <w:t>тсутствовали объекты основных средств</w:t>
      </w:r>
      <w:r w:rsidRPr="00064BAC">
        <w:rPr>
          <w:sz w:val="28"/>
          <w:szCs w:val="28"/>
        </w:rPr>
        <w:t xml:space="preserve"> </w:t>
      </w:r>
      <w:r w:rsidRPr="0055359E">
        <w:rPr>
          <w:sz w:val="28"/>
          <w:szCs w:val="28"/>
        </w:rPr>
        <w:t>на сумму 167 294 116 рублей 07 копеек</w:t>
      </w:r>
      <w:r w:rsidR="0055359E" w:rsidRPr="0055359E">
        <w:rPr>
          <w:sz w:val="28"/>
          <w:szCs w:val="28"/>
        </w:rPr>
        <w:t xml:space="preserve">, которые в реестре муниципального имущества закреплены </w:t>
      </w:r>
      <w:r>
        <w:rPr>
          <w:sz w:val="28"/>
          <w:szCs w:val="28"/>
        </w:rPr>
        <w:t>за ним на праве хозяйственного ведения</w:t>
      </w:r>
      <w:r w:rsidR="0055359E" w:rsidRPr="0055359E">
        <w:rPr>
          <w:sz w:val="28"/>
          <w:szCs w:val="28"/>
        </w:rPr>
        <w:t>. Из них, не подписаны акты приёма-передачи</w:t>
      </w:r>
      <w:r w:rsidRPr="00064BAC">
        <w:rPr>
          <w:sz w:val="28"/>
          <w:szCs w:val="28"/>
        </w:rPr>
        <w:t xml:space="preserve"> </w:t>
      </w:r>
      <w:r w:rsidRPr="0055359E">
        <w:rPr>
          <w:sz w:val="28"/>
          <w:szCs w:val="28"/>
        </w:rPr>
        <w:t>основных средств на сумму 101 589 276 рублей 48 копеек</w:t>
      </w:r>
      <w:r w:rsidR="0055359E" w:rsidRPr="0055359E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</w:t>
      </w:r>
      <w:r w:rsidR="0055359E" w:rsidRPr="0055359E">
        <w:rPr>
          <w:sz w:val="28"/>
          <w:szCs w:val="28"/>
        </w:rPr>
        <w:t>, отсутствовало основание принятия к учёту</w:t>
      </w:r>
      <w:r>
        <w:rPr>
          <w:sz w:val="28"/>
          <w:szCs w:val="28"/>
        </w:rPr>
        <w:t>.</w:t>
      </w:r>
      <w:r w:rsidR="0055359E" w:rsidRPr="0055359E">
        <w:rPr>
          <w:sz w:val="28"/>
          <w:szCs w:val="28"/>
        </w:rPr>
        <w:t xml:space="preserve"> </w:t>
      </w:r>
    </w:p>
    <w:p w:rsidR="0055359E" w:rsidRPr="0055359E" w:rsidRDefault="00064BAC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359E" w:rsidRPr="0055359E">
        <w:rPr>
          <w:sz w:val="28"/>
          <w:szCs w:val="28"/>
        </w:rPr>
        <w:t xml:space="preserve">. В нарушение пункта 6 Порядка ведения реестра НГМУП «Универсал сервис» не предоставлены </w:t>
      </w:r>
      <w:r w:rsidRPr="0055359E">
        <w:rPr>
          <w:sz w:val="28"/>
          <w:szCs w:val="28"/>
        </w:rPr>
        <w:t xml:space="preserve">в ДМИ </w:t>
      </w:r>
      <w:r w:rsidR="0055359E" w:rsidRPr="0055359E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объектах основных средств </w:t>
      </w:r>
      <w:r w:rsidRPr="0055359E">
        <w:rPr>
          <w:sz w:val="28"/>
          <w:szCs w:val="28"/>
        </w:rPr>
        <w:t xml:space="preserve">на сумму 6 662 821 рубль 30 копеек </w:t>
      </w:r>
      <w:r w:rsidR="0055359E" w:rsidRPr="0055359E">
        <w:rPr>
          <w:sz w:val="28"/>
          <w:szCs w:val="28"/>
        </w:rPr>
        <w:t xml:space="preserve">для внесения </w:t>
      </w:r>
      <w:r w:rsidR="00AC4223">
        <w:rPr>
          <w:sz w:val="28"/>
          <w:szCs w:val="28"/>
        </w:rPr>
        <w:t xml:space="preserve">их </w:t>
      </w:r>
      <w:r w:rsidR="0055359E" w:rsidRPr="0055359E">
        <w:rPr>
          <w:sz w:val="28"/>
          <w:szCs w:val="28"/>
        </w:rPr>
        <w:t>в реестр муниципального имущества города Нефтеюганска.</w:t>
      </w:r>
    </w:p>
    <w:p w:rsidR="0055359E" w:rsidRPr="0055359E" w:rsidRDefault="009D262F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5359E" w:rsidRPr="0055359E">
        <w:rPr>
          <w:sz w:val="28"/>
          <w:szCs w:val="28"/>
        </w:rPr>
        <w:t>. В нарушение пункта 5 ПБУ 6/01, Учётной политики основные средства стоимостью до 40 000 рублей учитывались на счёте 01 в сумме 5 983 708 рублей 27 копеек.</w:t>
      </w:r>
    </w:p>
    <w:p w:rsidR="0055359E" w:rsidRPr="0055359E" w:rsidRDefault="00B66F82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62F">
        <w:rPr>
          <w:sz w:val="28"/>
          <w:szCs w:val="28"/>
        </w:rPr>
        <w:t>0</w:t>
      </w:r>
      <w:r w:rsidR="0055359E" w:rsidRPr="0055359E">
        <w:rPr>
          <w:sz w:val="28"/>
          <w:szCs w:val="28"/>
        </w:rPr>
        <w:t>. Систематическое нарушение требований Постановления Госкомстата РФ от 21.01.2003 № 7, пункта 13 Методических указаний по бухгалтерскому учёту основных средств, а именно отсутствовала информация о серии, типе постройки или модели, марке, а также не заполнялся раздел 7 об индивидуальных характеристиках объектов основных средств.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Недостаточность информации, содержащейся в инвентарной карточке, не позволила идентифицировать часть объектов основных средств.</w:t>
      </w:r>
    </w:p>
    <w:p w:rsidR="0055359E" w:rsidRPr="0055359E" w:rsidRDefault="009D262F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5359E" w:rsidRPr="0055359E">
        <w:rPr>
          <w:sz w:val="28"/>
          <w:szCs w:val="28"/>
        </w:rPr>
        <w:t>. По результатам контрольного мероприятия следует, что бухгалтерский учёт основных средств, закреплённых на праве хозяйственного ведения за НГМУП «Универсал сервис», не даёт достоверной и полной информации об их наличии, движении и стоимости.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Искажение стоимости объектов основных сре</w:t>
      </w:r>
      <w:proofErr w:type="gramStart"/>
      <w:r w:rsidRPr="0055359E">
        <w:rPr>
          <w:sz w:val="28"/>
          <w:szCs w:val="28"/>
        </w:rPr>
        <w:t>дств вл</w:t>
      </w:r>
      <w:proofErr w:type="gramEnd"/>
      <w:r w:rsidRPr="0055359E">
        <w:rPr>
          <w:sz w:val="28"/>
          <w:szCs w:val="28"/>
        </w:rPr>
        <w:t>ечёт за собой: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- завышение (занижение) начисленных сумм амортизации;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- неверное исчисление сумм налога на имущество;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 xml:space="preserve">- формирование недостоверной отчётности, в </w:t>
      </w:r>
      <w:proofErr w:type="gramStart"/>
      <w:r w:rsidRPr="0055359E">
        <w:rPr>
          <w:sz w:val="28"/>
          <w:szCs w:val="28"/>
        </w:rPr>
        <w:t>связи</w:t>
      </w:r>
      <w:proofErr w:type="gramEnd"/>
      <w:r w:rsidRPr="0055359E">
        <w:rPr>
          <w:sz w:val="28"/>
          <w:szCs w:val="28"/>
        </w:rPr>
        <w:t xml:space="preserve"> с чем собственник Предприятия получал недостоверные данные о текущем финансовом положении.</w:t>
      </w:r>
    </w:p>
    <w:p w:rsidR="0055359E" w:rsidRP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>Выявленные нарушения и недостатки в бухгалтерском учёте имущества в НГМУП «Универсал сервис» позволяют сде</w:t>
      </w:r>
      <w:r w:rsidR="00B66F82">
        <w:rPr>
          <w:sz w:val="28"/>
          <w:szCs w:val="28"/>
        </w:rPr>
        <w:t xml:space="preserve">лать  вывод, что инвентаризация, целью которой является, в том числе </w:t>
      </w:r>
      <w:r w:rsidR="00B66F82" w:rsidRPr="0055359E">
        <w:rPr>
          <w:sz w:val="28"/>
          <w:szCs w:val="28"/>
        </w:rPr>
        <w:t>оценк</w:t>
      </w:r>
      <w:r w:rsidR="00B66F82">
        <w:rPr>
          <w:sz w:val="28"/>
          <w:szCs w:val="28"/>
        </w:rPr>
        <w:t>а</w:t>
      </w:r>
      <w:r w:rsidR="00B66F82" w:rsidRPr="0055359E">
        <w:rPr>
          <w:sz w:val="28"/>
          <w:szCs w:val="28"/>
        </w:rPr>
        <w:t xml:space="preserve"> фактического состояния объектов муниципальной собственности</w:t>
      </w:r>
      <w:r w:rsidR="00B66F82">
        <w:rPr>
          <w:sz w:val="28"/>
          <w:szCs w:val="28"/>
        </w:rPr>
        <w:t xml:space="preserve"> и </w:t>
      </w:r>
      <w:r w:rsidR="00B66F82" w:rsidRPr="0055359E">
        <w:rPr>
          <w:sz w:val="28"/>
          <w:szCs w:val="28"/>
        </w:rPr>
        <w:t xml:space="preserve"> корректировк</w:t>
      </w:r>
      <w:r w:rsidR="00B66F82">
        <w:rPr>
          <w:sz w:val="28"/>
          <w:szCs w:val="28"/>
        </w:rPr>
        <w:t>а</w:t>
      </w:r>
      <w:r w:rsidR="00B66F82" w:rsidRPr="0055359E">
        <w:rPr>
          <w:sz w:val="28"/>
          <w:szCs w:val="28"/>
        </w:rPr>
        <w:t xml:space="preserve"> бухгалтерского учёта</w:t>
      </w:r>
      <w:r w:rsidR="00B66F82">
        <w:rPr>
          <w:sz w:val="28"/>
          <w:szCs w:val="28"/>
        </w:rPr>
        <w:t>,</w:t>
      </w:r>
      <w:r w:rsidR="00B66F82" w:rsidRPr="0055359E">
        <w:rPr>
          <w:sz w:val="28"/>
          <w:szCs w:val="28"/>
        </w:rPr>
        <w:t xml:space="preserve"> </w:t>
      </w:r>
      <w:r w:rsidRPr="0055359E">
        <w:rPr>
          <w:sz w:val="28"/>
          <w:szCs w:val="28"/>
        </w:rPr>
        <w:t>носила формальный характер.</w:t>
      </w:r>
    </w:p>
    <w:p w:rsidR="0055359E" w:rsidRDefault="0055359E" w:rsidP="0055359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359E">
        <w:rPr>
          <w:sz w:val="28"/>
          <w:szCs w:val="28"/>
        </w:rPr>
        <w:t xml:space="preserve">Вышеизложенные факты указывают на отсутствие  эффективного </w:t>
      </w:r>
      <w:proofErr w:type="gramStart"/>
      <w:r w:rsidRPr="0055359E">
        <w:rPr>
          <w:sz w:val="28"/>
          <w:szCs w:val="28"/>
        </w:rPr>
        <w:t>контроля за</w:t>
      </w:r>
      <w:proofErr w:type="gramEnd"/>
      <w:r w:rsidRPr="0055359E">
        <w:rPr>
          <w:sz w:val="28"/>
          <w:szCs w:val="28"/>
        </w:rPr>
        <w:t xml:space="preserve"> наличием и использованием муниципальной собственности, что отрицательно влияет на финансово-хозяйственную деятельность Предприятия.</w:t>
      </w:r>
    </w:p>
    <w:p w:rsidR="0055359E" w:rsidRDefault="00B66F82" w:rsidP="00471D4B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B66F82">
        <w:rPr>
          <w:sz w:val="28"/>
          <w:szCs w:val="28"/>
        </w:rPr>
        <w:t xml:space="preserve">По результатам контрольного мероприятия в адрес </w:t>
      </w:r>
      <w:r w:rsidR="00471D4B" w:rsidRPr="00471D4B">
        <w:rPr>
          <w:sz w:val="28"/>
          <w:szCs w:val="28"/>
        </w:rPr>
        <w:t>НГМУП «Универсал сервис»</w:t>
      </w:r>
      <w:r w:rsidR="00471D4B">
        <w:rPr>
          <w:sz w:val="28"/>
          <w:szCs w:val="28"/>
        </w:rPr>
        <w:t xml:space="preserve"> </w:t>
      </w:r>
      <w:r w:rsidR="00AC4223">
        <w:rPr>
          <w:sz w:val="28"/>
          <w:szCs w:val="28"/>
        </w:rPr>
        <w:t xml:space="preserve">направлено </w:t>
      </w:r>
      <w:r w:rsidRPr="00B66F82">
        <w:rPr>
          <w:sz w:val="28"/>
          <w:szCs w:val="28"/>
        </w:rPr>
        <w:t>представлени</w:t>
      </w:r>
      <w:r w:rsidR="00471D4B">
        <w:rPr>
          <w:sz w:val="28"/>
          <w:szCs w:val="28"/>
        </w:rPr>
        <w:t>е</w:t>
      </w:r>
      <w:r w:rsidRPr="00B66F82">
        <w:rPr>
          <w:sz w:val="28"/>
          <w:szCs w:val="28"/>
        </w:rPr>
        <w:t xml:space="preserve"> для принятия мер по устранению выявленных нарушений и недостатков. </w:t>
      </w:r>
    </w:p>
    <w:p w:rsidR="0055359E" w:rsidRDefault="0055359E" w:rsidP="00E34C89">
      <w:pPr>
        <w:tabs>
          <w:tab w:val="left" w:pos="567"/>
        </w:tabs>
        <w:contextualSpacing/>
        <w:jc w:val="center"/>
        <w:rPr>
          <w:i/>
          <w:sz w:val="28"/>
          <w:szCs w:val="28"/>
        </w:rPr>
      </w:pPr>
    </w:p>
    <w:p w:rsidR="00937D5D" w:rsidRPr="003C38A6" w:rsidRDefault="00E34C89" w:rsidP="003C38A6">
      <w:pPr>
        <w:tabs>
          <w:tab w:val="left" w:pos="567"/>
        </w:tabs>
        <w:contextualSpacing/>
        <w:jc w:val="center"/>
        <w:rPr>
          <w:b/>
          <w:i/>
          <w:sz w:val="28"/>
          <w:szCs w:val="28"/>
        </w:rPr>
      </w:pPr>
      <w:r w:rsidRPr="003C38A6">
        <w:rPr>
          <w:b/>
          <w:i/>
          <w:sz w:val="28"/>
          <w:szCs w:val="28"/>
        </w:rPr>
        <w:t xml:space="preserve">1.2. </w:t>
      </w:r>
      <w:r w:rsidR="003C38A6" w:rsidRPr="003C38A6">
        <w:rPr>
          <w:b/>
          <w:i/>
          <w:sz w:val="28"/>
          <w:szCs w:val="28"/>
        </w:rPr>
        <w:t>Проверка правомерности выделения и использования денежных сре</w:t>
      </w:r>
      <w:proofErr w:type="gramStart"/>
      <w:r w:rsidR="003C38A6" w:rsidRPr="003C38A6">
        <w:rPr>
          <w:b/>
          <w:i/>
          <w:sz w:val="28"/>
          <w:szCs w:val="28"/>
        </w:rPr>
        <w:t>дств пр</w:t>
      </w:r>
      <w:proofErr w:type="gramEnd"/>
      <w:r w:rsidR="003C38A6" w:rsidRPr="003C38A6">
        <w:rPr>
          <w:b/>
          <w:i/>
          <w:sz w:val="28"/>
          <w:szCs w:val="28"/>
        </w:rPr>
        <w:t>и оказании поддержки субъектам малого и среднего предпринимательства в рамках исполнения конкретных мероприятий муниципальных программ</w:t>
      </w:r>
    </w:p>
    <w:p w:rsidR="00F55E55" w:rsidRDefault="00F55E55" w:rsidP="007A6D2D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</w:p>
    <w:p w:rsidR="007A6D2D" w:rsidRDefault="007A6D2D" w:rsidP="007A6D2D">
      <w:pPr>
        <w:ind w:firstLine="709"/>
        <w:jc w:val="both"/>
        <w:rPr>
          <w:sz w:val="28"/>
          <w:szCs w:val="28"/>
        </w:rPr>
      </w:pPr>
      <w:r w:rsidRPr="007A6D2D">
        <w:rPr>
          <w:sz w:val="28"/>
          <w:szCs w:val="28"/>
        </w:rPr>
        <w:t xml:space="preserve">Контрольное мероприятие проведено на основании </w:t>
      </w:r>
      <w:r>
        <w:rPr>
          <w:sz w:val="28"/>
          <w:szCs w:val="28"/>
        </w:rPr>
        <w:t>требования</w:t>
      </w:r>
      <w:r w:rsidRPr="00B30B7A">
        <w:rPr>
          <w:sz w:val="28"/>
          <w:szCs w:val="28"/>
        </w:rPr>
        <w:t xml:space="preserve"> Нефтеюганской межрайонной прокуратуры.</w:t>
      </w:r>
    </w:p>
    <w:p w:rsidR="00D84723" w:rsidRDefault="00D84723" w:rsidP="007A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объём 18 305 195 рублей 12 копеек.</w:t>
      </w:r>
    </w:p>
    <w:p w:rsidR="00B24C1C" w:rsidRDefault="007A6D2D" w:rsidP="00B24C1C">
      <w:pPr>
        <w:ind w:firstLine="709"/>
        <w:jc w:val="both"/>
        <w:rPr>
          <w:sz w:val="28"/>
          <w:szCs w:val="28"/>
        </w:rPr>
      </w:pPr>
      <w:r w:rsidRPr="007A6D2D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контроля</w:t>
      </w:r>
      <w:r w:rsidRPr="007A6D2D">
        <w:rPr>
          <w:sz w:val="28"/>
          <w:szCs w:val="28"/>
        </w:rPr>
        <w:t>:</w:t>
      </w:r>
      <w:r w:rsidRPr="00BA4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Нефтеюганска </w:t>
      </w:r>
      <w:r w:rsidRPr="00522608">
        <w:rPr>
          <w:sz w:val="28"/>
          <w:szCs w:val="28"/>
        </w:rPr>
        <w:t>(далее по тексту –</w:t>
      </w:r>
      <w:r>
        <w:rPr>
          <w:sz w:val="28"/>
          <w:szCs w:val="28"/>
        </w:rPr>
        <w:t xml:space="preserve"> Администрация)</w:t>
      </w:r>
      <w:r w:rsidR="00B24C1C">
        <w:rPr>
          <w:sz w:val="28"/>
          <w:szCs w:val="28"/>
        </w:rPr>
        <w:t>.</w:t>
      </w:r>
    </w:p>
    <w:p w:rsidR="00B24C1C" w:rsidRDefault="00B24C1C" w:rsidP="00B24C1C">
      <w:pPr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lastRenderedPageBreak/>
        <w:t>В ходе проверки установлено:</w:t>
      </w:r>
      <w:r w:rsidRPr="00B24C1C">
        <w:rPr>
          <w:sz w:val="28"/>
          <w:szCs w:val="28"/>
        </w:rPr>
        <w:tab/>
      </w:r>
    </w:p>
    <w:p w:rsidR="00B24C1C" w:rsidRPr="00B24C1C" w:rsidRDefault="00B24C1C" w:rsidP="00B24C1C">
      <w:pPr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B24C1C">
        <w:rPr>
          <w:sz w:val="28"/>
          <w:szCs w:val="28"/>
        </w:rPr>
        <w:t>В  нарушение  статьи  78  Б</w:t>
      </w:r>
      <w:r>
        <w:rPr>
          <w:sz w:val="28"/>
          <w:szCs w:val="28"/>
        </w:rPr>
        <w:t xml:space="preserve">юджетного </w:t>
      </w:r>
      <w:r w:rsidRPr="00B24C1C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B24C1C">
        <w:rPr>
          <w:sz w:val="28"/>
          <w:szCs w:val="28"/>
        </w:rPr>
        <w:t xml:space="preserve">  Р</w:t>
      </w:r>
      <w:r>
        <w:rPr>
          <w:sz w:val="28"/>
          <w:szCs w:val="28"/>
        </w:rPr>
        <w:t xml:space="preserve">оссийской </w:t>
      </w:r>
      <w:r w:rsidRPr="00B24C1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37360">
        <w:rPr>
          <w:sz w:val="28"/>
          <w:szCs w:val="28"/>
        </w:rPr>
        <w:t xml:space="preserve"> (далее – БК РФ)</w:t>
      </w:r>
      <w:r w:rsidRPr="00B24C1C">
        <w:rPr>
          <w:sz w:val="28"/>
          <w:szCs w:val="28"/>
        </w:rPr>
        <w:t>,  пункта  2.5.3  Порядка  предоставления в 2017 году субсидий субъектам малого и среднего предпринимательства, осуществляющим деятельность на территории города Нефтеюганска, утверждё</w:t>
      </w:r>
      <w:r>
        <w:rPr>
          <w:sz w:val="28"/>
          <w:szCs w:val="28"/>
        </w:rPr>
        <w:t>н</w:t>
      </w:r>
      <w:r w:rsidRPr="00B24C1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B24C1C">
        <w:rPr>
          <w:sz w:val="28"/>
          <w:szCs w:val="28"/>
        </w:rPr>
        <w:t xml:space="preserve"> постановлением администрации города Нефтеюганска от 17.04.2017 № 63-нп</w:t>
      </w:r>
      <w:r>
        <w:rPr>
          <w:sz w:val="28"/>
          <w:szCs w:val="28"/>
        </w:rPr>
        <w:t xml:space="preserve"> (далее -</w:t>
      </w:r>
      <w:r w:rsidRPr="00B24C1C">
        <w:t xml:space="preserve"> </w:t>
      </w:r>
      <w:r w:rsidRPr="00B24C1C">
        <w:rPr>
          <w:sz w:val="28"/>
          <w:szCs w:val="28"/>
        </w:rPr>
        <w:t>Порядка от 17.04.2017 № 63-нп</w:t>
      </w:r>
      <w:r>
        <w:rPr>
          <w:sz w:val="28"/>
          <w:szCs w:val="28"/>
        </w:rPr>
        <w:t>)</w:t>
      </w:r>
      <w:r w:rsidRPr="00B24C1C">
        <w:rPr>
          <w:sz w:val="28"/>
          <w:szCs w:val="28"/>
        </w:rPr>
        <w:t>, пункта 3.2 соглашений о предоставлении субсидий Администрация перечисляла денежные средства на расчётные счета получателей субсидий позднее десятого</w:t>
      </w:r>
      <w:proofErr w:type="gramEnd"/>
      <w:r w:rsidRPr="00B24C1C">
        <w:rPr>
          <w:sz w:val="28"/>
          <w:szCs w:val="28"/>
        </w:rPr>
        <w:t xml:space="preserve"> рабочего дня после принятия решения о предоставлении субсидии</w:t>
      </w:r>
      <w:r w:rsidR="00DC25D5">
        <w:rPr>
          <w:sz w:val="28"/>
          <w:szCs w:val="28"/>
        </w:rPr>
        <w:t>.</w:t>
      </w:r>
    </w:p>
    <w:p w:rsidR="00B24C1C" w:rsidRDefault="00B24C1C" w:rsidP="00B24C1C">
      <w:pPr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t xml:space="preserve">2. </w:t>
      </w:r>
      <w:r>
        <w:rPr>
          <w:sz w:val="28"/>
          <w:szCs w:val="28"/>
        </w:rPr>
        <w:t>В нарушение</w:t>
      </w:r>
      <w:r w:rsidRPr="00B24C1C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B24C1C">
        <w:rPr>
          <w:sz w:val="28"/>
          <w:szCs w:val="28"/>
        </w:rPr>
        <w:t xml:space="preserve"> 2.4.2</w:t>
      </w:r>
      <w:r>
        <w:rPr>
          <w:sz w:val="28"/>
          <w:szCs w:val="28"/>
        </w:rPr>
        <w:t xml:space="preserve"> </w:t>
      </w:r>
      <w:r w:rsidRPr="00B24C1C">
        <w:rPr>
          <w:sz w:val="28"/>
          <w:szCs w:val="28"/>
        </w:rPr>
        <w:t xml:space="preserve"> Порядка от 17.04.2017 № 63-нп</w:t>
      </w:r>
      <w:r>
        <w:rPr>
          <w:sz w:val="28"/>
          <w:szCs w:val="28"/>
        </w:rPr>
        <w:t>, в соответствии с которым</w:t>
      </w:r>
      <w:r w:rsidRPr="00B24C1C">
        <w:rPr>
          <w:sz w:val="28"/>
          <w:szCs w:val="28"/>
        </w:rPr>
        <w:t xml:space="preserve"> субсидия предоставляется субъектам, осуществляющим производство, реализацию товаров и услуг в социально значимых видах деятельности на финансовую поддержку, в части компенсации арендных (</w:t>
      </w:r>
      <w:proofErr w:type="spellStart"/>
      <w:r w:rsidRPr="00B24C1C">
        <w:rPr>
          <w:sz w:val="28"/>
          <w:szCs w:val="28"/>
        </w:rPr>
        <w:t>субарендных</w:t>
      </w:r>
      <w:proofErr w:type="spellEnd"/>
      <w:r w:rsidRPr="00B24C1C">
        <w:rPr>
          <w:sz w:val="28"/>
          <w:szCs w:val="28"/>
        </w:rPr>
        <w:t>) платежей за нежилые помещения</w:t>
      </w:r>
      <w:r>
        <w:rPr>
          <w:sz w:val="28"/>
          <w:szCs w:val="28"/>
        </w:rPr>
        <w:t xml:space="preserve">, </w:t>
      </w:r>
      <w:r w:rsidRPr="00B24C1C">
        <w:rPr>
          <w:sz w:val="28"/>
          <w:szCs w:val="28"/>
        </w:rPr>
        <w:t>ООО «Сибирский лекарь»</w:t>
      </w:r>
      <w:r>
        <w:rPr>
          <w:sz w:val="28"/>
          <w:szCs w:val="28"/>
        </w:rPr>
        <w:t xml:space="preserve"> предоставлена субсидия на компенсацию арендных платежей имущества с оборудованием.</w:t>
      </w:r>
    </w:p>
    <w:p w:rsidR="00B24C1C" w:rsidRPr="00B24C1C" w:rsidRDefault="00B24C1C" w:rsidP="00B24C1C">
      <w:pPr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t xml:space="preserve">3.  На основании распоряжения администрации города Нефтеюганска от 28.08.2018 № 240-р «О предоставлении в 2018 году субсидий субъектам малого и среднего предпринимательства, осуществляющим деятельность на территории города Нефтеюганска» заключено соглашение от 29.08.2018 </w:t>
      </w:r>
      <w:r w:rsidR="00DC25D5">
        <w:rPr>
          <w:sz w:val="28"/>
          <w:szCs w:val="28"/>
        </w:rPr>
        <w:br/>
      </w:r>
      <w:r w:rsidRPr="00B24C1C">
        <w:rPr>
          <w:sz w:val="28"/>
          <w:szCs w:val="28"/>
        </w:rPr>
        <w:t>№ 67 на предоставление субсидии в сумме 177 210 рублей с индивидуальным предпринимателем Ведерниковой Любовью Игоревной.</w:t>
      </w:r>
    </w:p>
    <w:p w:rsidR="00B24C1C" w:rsidRPr="00B24C1C" w:rsidRDefault="00B24C1C" w:rsidP="00B24C1C">
      <w:pPr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t xml:space="preserve">В нарушение статьи 78 БК РФ, пункта 2.5 Порядка от 17.04.2017 </w:t>
      </w:r>
      <w:r w:rsidR="00F37360">
        <w:rPr>
          <w:sz w:val="28"/>
          <w:szCs w:val="28"/>
        </w:rPr>
        <w:br/>
      </w:r>
      <w:r w:rsidRPr="00B24C1C">
        <w:rPr>
          <w:sz w:val="28"/>
          <w:szCs w:val="28"/>
        </w:rPr>
        <w:t>№ 63-нп указанная сумма перечислена индивидуальному предпринимателю Ведерниковой Наталье Игоревне, что привело к нецелевому использованию средств (статья 306.4 БК РФ).</w:t>
      </w:r>
    </w:p>
    <w:p w:rsidR="00B24C1C" w:rsidRPr="00B24C1C" w:rsidRDefault="00F37360" w:rsidP="009D26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C1C" w:rsidRPr="00B24C1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B24C1C" w:rsidRPr="00B24C1C">
        <w:rPr>
          <w:sz w:val="28"/>
          <w:szCs w:val="28"/>
        </w:rPr>
        <w:t xml:space="preserve">  нарушение  статьи  78  БК  РФ, пунктов  1.3, 1.8  Порядка  от  26.06.2018 № 91-нп Администрацией предоставлен</w:t>
      </w:r>
      <w:proofErr w:type="gramStart"/>
      <w:r w:rsidR="00B24C1C" w:rsidRPr="00B24C1C">
        <w:rPr>
          <w:sz w:val="28"/>
          <w:szCs w:val="28"/>
        </w:rPr>
        <w:t>а ООО</w:t>
      </w:r>
      <w:proofErr w:type="gramEnd"/>
      <w:r w:rsidR="00B24C1C" w:rsidRPr="00B24C1C">
        <w:rPr>
          <w:sz w:val="28"/>
          <w:szCs w:val="28"/>
        </w:rPr>
        <w:t xml:space="preserve"> «ЛИК» субсидия в сумме 300 000 рублей, что привело к нецелевому использованию бюджетных средств (статья 306.4 БК РФ).</w:t>
      </w:r>
      <w:r w:rsidRPr="00F37360">
        <w:t xml:space="preserve"> </w:t>
      </w:r>
      <w:r w:rsidRPr="00F37360">
        <w:rPr>
          <w:sz w:val="28"/>
          <w:szCs w:val="28"/>
        </w:rPr>
        <w:t>Данный вывод основан на том, что</w:t>
      </w:r>
      <w:r>
        <w:t xml:space="preserve"> </w:t>
      </w:r>
      <w:r w:rsidRPr="00F37360">
        <w:rPr>
          <w:sz w:val="28"/>
          <w:szCs w:val="28"/>
        </w:rPr>
        <w:t>согласно информации из Единого государственного реестра юридических лиц основным видом деятельност</w:t>
      </w:r>
      <w:proofErr w:type="gramStart"/>
      <w:r w:rsidRPr="00F37360">
        <w:rPr>
          <w:sz w:val="28"/>
          <w:szCs w:val="28"/>
        </w:rPr>
        <w:t>и ООО</w:t>
      </w:r>
      <w:proofErr w:type="gramEnd"/>
      <w:r w:rsidRPr="00F37360">
        <w:rPr>
          <w:sz w:val="28"/>
          <w:szCs w:val="28"/>
        </w:rPr>
        <w:t xml:space="preserve"> «ЛИК» является предоставление услуг пар</w:t>
      </w:r>
      <w:r>
        <w:rPr>
          <w:sz w:val="28"/>
          <w:szCs w:val="28"/>
        </w:rPr>
        <w:t>икмахерскими и салонами красоты</w:t>
      </w:r>
      <w:r w:rsidRPr="00F37360">
        <w:rPr>
          <w:sz w:val="28"/>
          <w:szCs w:val="28"/>
        </w:rPr>
        <w:t>, который не относится к социально значимым (приоритетным) видам деятельности на территории муниципального образования город Нефтеюганск</w:t>
      </w:r>
      <w:r>
        <w:rPr>
          <w:sz w:val="28"/>
          <w:szCs w:val="28"/>
        </w:rPr>
        <w:t>.</w:t>
      </w:r>
    </w:p>
    <w:p w:rsidR="00B24C1C" w:rsidRPr="00B24C1C" w:rsidRDefault="00B24C1C" w:rsidP="009D262F">
      <w:pPr>
        <w:spacing w:line="276" w:lineRule="auto"/>
        <w:ind w:firstLine="709"/>
        <w:jc w:val="both"/>
        <w:rPr>
          <w:sz w:val="28"/>
          <w:szCs w:val="28"/>
        </w:rPr>
      </w:pPr>
      <w:r w:rsidRPr="00B24C1C">
        <w:rPr>
          <w:sz w:val="28"/>
          <w:szCs w:val="28"/>
        </w:rPr>
        <w:t>В нарушение статьи 162 БК РФ Администрация, как получатель бюджетных средств, не обеспечила целевой характер использования предусмотренных ей бюджетных ассигнований.</w:t>
      </w:r>
    </w:p>
    <w:p w:rsidR="002E509A" w:rsidRDefault="00F37360" w:rsidP="009D26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 результатах </w:t>
      </w:r>
      <w:r w:rsidR="002E509A">
        <w:rPr>
          <w:sz w:val="28"/>
          <w:szCs w:val="28"/>
        </w:rPr>
        <w:t>контрольного мероприятия направлен в адрес</w:t>
      </w:r>
      <w:r w:rsidR="002E509A" w:rsidRPr="002E509A">
        <w:rPr>
          <w:sz w:val="28"/>
          <w:szCs w:val="28"/>
        </w:rPr>
        <w:t xml:space="preserve"> </w:t>
      </w:r>
      <w:r w:rsidR="002E509A">
        <w:rPr>
          <w:sz w:val="28"/>
          <w:szCs w:val="28"/>
        </w:rPr>
        <w:t xml:space="preserve">Нефтеюганской межрайонной прокуратуры.  </w:t>
      </w:r>
    </w:p>
    <w:p w:rsidR="007A6D2D" w:rsidRDefault="007A6D2D" w:rsidP="009D262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A6D2D" w:rsidRPr="002E509A" w:rsidRDefault="002E509A" w:rsidP="002E509A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2E509A">
        <w:rPr>
          <w:b/>
          <w:i/>
          <w:sz w:val="28"/>
          <w:szCs w:val="28"/>
        </w:rPr>
        <w:lastRenderedPageBreak/>
        <w:t>1.</w:t>
      </w:r>
      <w:r w:rsidR="00142107">
        <w:rPr>
          <w:b/>
          <w:i/>
          <w:sz w:val="28"/>
          <w:szCs w:val="28"/>
        </w:rPr>
        <w:t>3</w:t>
      </w:r>
      <w:r w:rsidRPr="002E509A">
        <w:rPr>
          <w:b/>
          <w:i/>
          <w:sz w:val="28"/>
          <w:szCs w:val="28"/>
        </w:rPr>
        <w:t xml:space="preserve">. </w:t>
      </w:r>
      <w:r w:rsidR="00E33445">
        <w:rPr>
          <w:b/>
          <w:i/>
          <w:sz w:val="28"/>
          <w:szCs w:val="28"/>
        </w:rPr>
        <w:t>П</w:t>
      </w:r>
      <w:r w:rsidR="00E33445" w:rsidRPr="00E33445">
        <w:rPr>
          <w:b/>
          <w:i/>
          <w:sz w:val="28"/>
          <w:szCs w:val="28"/>
        </w:rPr>
        <w:t>роверк</w:t>
      </w:r>
      <w:r w:rsidR="00E33445">
        <w:rPr>
          <w:b/>
          <w:i/>
          <w:sz w:val="28"/>
          <w:szCs w:val="28"/>
        </w:rPr>
        <w:t>а</w:t>
      </w:r>
      <w:r w:rsidR="00E33445" w:rsidRPr="00E33445">
        <w:rPr>
          <w:b/>
          <w:i/>
          <w:sz w:val="28"/>
          <w:szCs w:val="28"/>
        </w:rPr>
        <w:t xml:space="preserve"> использования бюджетных сре</w:t>
      </w:r>
      <w:proofErr w:type="gramStart"/>
      <w:r w:rsidR="00E33445" w:rsidRPr="00E33445">
        <w:rPr>
          <w:b/>
          <w:i/>
          <w:sz w:val="28"/>
          <w:szCs w:val="28"/>
        </w:rPr>
        <w:t>дств пр</w:t>
      </w:r>
      <w:proofErr w:type="gramEnd"/>
      <w:r w:rsidR="00E33445" w:rsidRPr="00E33445">
        <w:rPr>
          <w:b/>
          <w:i/>
          <w:sz w:val="28"/>
          <w:szCs w:val="28"/>
        </w:rPr>
        <w:t>и осуществлении деятельности комитетом культуры и туризма администрации города Нефтеюганска, муниципальным бюджетным учреждением культуры «Культурно-досуговый комплекс»</w:t>
      </w:r>
    </w:p>
    <w:p w:rsidR="007A6D2D" w:rsidRPr="002E509A" w:rsidRDefault="007A6D2D" w:rsidP="002E509A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D84723" w:rsidRDefault="002E509A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86359D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86359D">
        <w:rPr>
          <w:sz w:val="28"/>
          <w:szCs w:val="28"/>
        </w:rPr>
        <w:t xml:space="preserve"> проверки: комитет культуры и туризма ад</w:t>
      </w:r>
      <w:r>
        <w:rPr>
          <w:sz w:val="28"/>
          <w:szCs w:val="28"/>
        </w:rPr>
        <w:t>министрации города Нефтеюганска</w:t>
      </w:r>
      <w:r w:rsidRPr="0086359D">
        <w:rPr>
          <w:sz w:val="28"/>
          <w:szCs w:val="28"/>
        </w:rPr>
        <w:t>, муниципальное бюджетное учреждение культуры «Культурно-досуговый комплекс»</w:t>
      </w:r>
      <w:r>
        <w:rPr>
          <w:sz w:val="28"/>
          <w:szCs w:val="28"/>
        </w:rPr>
        <w:t>.</w:t>
      </w:r>
    </w:p>
    <w:p w:rsid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в части:</w:t>
      </w:r>
    </w:p>
    <w:p w:rsidR="0086359D" w:rsidRP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359D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86359D">
        <w:rPr>
          <w:sz w:val="28"/>
          <w:szCs w:val="28"/>
        </w:rPr>
        <w:t xml:space="preserve"> </w:t>
      </w:r>
      <w:proofErr w:type="spellStart"/>
      <w:r w:rsidRPr="0086359D">
        <w:rPr>
          <w:sz w:val="28"/>
          <w:szCs w:val="28"/>
        </w:rPr>
        <w:t>Ташкевич</w:t>
      </w:r>
      <w:proofErr w:type="spellEnd"/>
      <w:r w:rsidRPr="0086359D">
        <w:rPr>
          <w:sz w:val="28"/>
          <w:szCs w:val="28"/>
        </w:rPr>
        <w:t xml:space="preserve"> Л.Ю., Зуева А.А., Заремба В.А., Деева К.Н., Деева О.В. в командировки, семинары, повышения квалификации и иные мероприятия, связанные с осуществлением служебной деятельности.</w:t>
      </w:r>
    </w:p>
    <w:p w:rsidR="0086359D" w:rsidRP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86359D">
        <w:rPr>
          <w:sz w:val="28"/>
          <w:szCs w:val="28"/>
        </w:rPr>
        <w:t>2. Осуществлени</w:t>
      </w:r>
      <w:r>
        <w:rPr>
          <w:sz w:val="28"/>
          <w:szCs w:val="28"/>
        </w:rPr>
        <w:t>я</w:t>
      </w:r>
      <w:r w:rsidRPr="0086359D">
        <w:rPr>
          <w:sz w:val="28"/>
          <w:szCs w:val="28"/>
        </w:rPr>
        <w:t xml:space="preserve"> закупки и исполнени</w:t>
      </w:r>
      <w:r>
        <w:rPr>
          <w:sz w:val="28"/>
          <w:szCs w:val="28"/>
        </w:rPr>
        <w:t>я</w:t>
      </w:r>
      <w:r w:rsidRPr="0086359D">
        <w:rPr>
          <w:sz w:val="28"/>
          <w:szCs w:val="28"/>
        </w:rPr>
        <w:t xml:space="preserve"> муниципального контракта на ремонт помещения в 10 микрорайоне г. Нефтеюганска.</w:t>
      </w:r>
    </w:p>
    <w:p w:rsidR="0086359D" w:rsidRP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Осуществления</w:t>
      </w:r>
      <w:r w:rsidRPr="0086359D">
        <w:rPr>
          <w:sz w:val="28"/>
          <w:szCs w:val="28"/>
        </w:rPr>
        <w:t xml:space="preserve"> закупок и в последующем исполнени</w:t>
      </w:r>
      <w:r>
        <w:rPr>
          <w:sz w:val="28"/>
          <w:szCs w:val="28"/>
        </w:rPr>
        <w:t>я</w:t>
      </w:r>
      <w:r w:rsidRPr="0086359D">
        <w:rPr>
          <w:sz w:val="28"/>
          <w:szCs w:val="28"/>
        </w:rPr>
        <w:t xml:space="preserve"> договоров МБУК «КДК», заключенных на изготовление баннеров.</w:t>
      </w:r>
    </w:p>
    <w:p w:rsidR="0086359D" w:rsidRDefault="0086359D" w:rsidP="009D262F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86359D">
        <w:rPr>
          <w:sz w:val="28"/>
          <w:szCs w:val="28"/>
        </w:rPr>
        <w:t>4. Законност</w:t>
      </w:r>
      <w:r>
        <w:rPr>
          <w:sz w:val="28"/>
          <w:szCs w:val="28"/>
        </w:rPr>
        <w:t>и</w:t>
      </w:r>
      <w:r w:rsidRPr="0086359D">
        <w:rPr>
          <w:sz w:val="28"/>
          <w:szCs w:val="28"/>
        </w:rPr>
        <w:t xml:space="preserve"> заключения договора возмездного оказания услуг от 09.11.2018 № 57/18 и его исполнение.</w:t>
      </w:r>
    </w:p>
    <w:p w:rsidR="002E509A" w:rsidRDefault="00A91F50" w:rsidP="009D26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 о результатах контрольного мероприятия направлен в адрес</w:t>
      </w:r>
      <w:r w:rsidRPr="002E509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Нефтеюганской межрайонной прокуратуры</w:t>
      </w:r>
      <w:r w:rsidR="00962583">
        <w:rPr>
          <w:sz w:val="28"/>
          <w:szCs w:val="28"/>
        </w:rPr>
        <w:t>.</w:t>
      </w:r>
    </w:p>
    <w:p w:rsidR="00962583" w:rsidRDefault="00962583" w:rsidP="002E509A">
      <w:pPr>
        <w:ind w:firstLine="708"/>
        <w:jc w:val="both"/>
        <w:rPr>
          <w:sz w:val="28"/>
          <w:szCs w:val="28"/>
        </w:rPr>
      </w:pPr>
    </w:p>
    <w:p w:rsidR="009D262F" w:rsidRDefault="009D262F" w:rsidP="002E509A">
      <w:pPr>
        <w:ind w:firstLine="708"/>
        <w:jc w:val="both"/>
        <w:rPr>
          <w:sz w:val="28"/>
          <w:szCs w:val="28"/>
        </w:rPr>
      </w:pPr>
    </w:p>
    <w:p w:rsidR="00AE4AA6" w:rsidRDefault="00B86021" w:rsidP="00471D4B">
      <w:pPr>
        <w:pStyle w:val="3"/>
        <w:ind w:right="-1"/>
      </w:pPr>
      <w:r w:rsidRPr="00AE4AA6">
        <w:rPr>
          <w:i/>
        </w:rPr>
        <w:t>1.</w:t>
      </w:r>
      <w:r w:rsidR="00142107">
        <w:rPr>
          <w:i/>
        </w:rPr>
        <w:t>4</w:t>
      </w:r>
      <w:r w:rsidRPr="00AE4AA6">
        <w:rPr>
          <w:i/>
        </w:rPr>
        <w:t xml:space="preserve">. </w:t>
      </w:r>
      <w:r w:rsidR="00471D4B">
        <w:rPr>
          <w:i/>
        </w:rPr>
        <w:t>П</w:t>
      </w:r>
      <w:r w:rsidR="00471D4B" w:rsidRPr="00471D4B">
        <w:rPr>
          <w:i/>
        </w:rPr>
        <w:t>роверк</w:t>
      </w:r>
      <w:r w:rsidR="00471D4B">
        <w:rPr>
          <w:i/>
        </w:rPr>
        <w:t>а</w:t>
      </w:r>
      <w:r w:rsidR="00471D4B" w:rsidRPr="00471D4B">
        <w:rPr>
          <w:i/>
        </w:rPr>
        <w:t xml:space="preserve"> использования бюджетных сре</w:t>
      </w:r>
      <w:proofErr w:type="gramStart"/>
      <w:r w:rsidR="00471D4B" w:rsidRPr="00471D4B">
        <w:rPr>
          <w:i/>
        </w:rPr>
        <w:t>дств пр</w:t>
      </w:r>
      <w:proofErr w:type="gramEnd"/>
      <w:r w:rsidR="00471D4B" w:rsidRPr="00471D4B">
        <w:rPr>
          <w:i/>
        </w:rPr>
        <w:t>и исполнении муниципальных контрактов за период с 01.01.2018 по 30.11.2018, в том числе, при выполнении работ по комплексному благоустройству территорий в рамках реализации муниципальной программы «Формирование комфортной городской среды»</w:t>
      </w:r>
      <w:r w:rsidR="00471D4B">
        <w:t xml:space="preserve"> </w:t>
      </w:r>
    </w:p>
    <w:p w:rsidR="00471D4B" w:rsidRDefault="00471D4B" w:rsidP="00471D4B">
      <w:pPr>
        <w:ind w:firstLine="708"/>
        <w:jc w:val="both"/>
        <w:rPr>
          <w:sz w:val="28"/>
          <w:szCs w:val="28"/>
        </w:rPr>
      </w:pPr>
    </w:p>
    <w:p w:rsidR="00471D4B" w:rsidRPr="00471D4B" w:rsidRDefault="00471D4B" w:rsidP="00471D4B">
      <w:pPr>
        <w:ind w:firstLine="708"/>
        <w:jc w:val="both"/>
        <w:rPr>
          <w:sz w:val="28"/>
          <w:szCs w:val="28"/>
        </w:rPr>
      </w:pPr>
      <w:r w:rsidRPr="00471D4B"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471D4B" w:rsidRDefault="00006C13" w:rsidP="00471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 проверки: НГМУП «Универсал сервис».</w:t>
      </w:r>
    </w:p>
    <w:p w:rsidR="00471D4B" w:rsidRDefault="00006C13" w:rsidP="00471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проведена в части </w:t>
      </w:r>
      <w:r w:rsidR="00646417">
        <w:rPr>
          <w:sz w:val="28"/>
          <w:szCs w:val="28"/>
        </w:rPr>
        <w:t>двух к</w:t>
      </w:r>
      <w:r w:rsidR="00471D4B" w:rsidRPr="00471D4B">
        <w:rPr>
          <w:sz w:val="28"/>
          <w:szCs w:val="28"/>
        </w:rPr>
        <w:t>онтракт</w:t>
      </w:r>
      <w:r w:rsidR="00646417">
        <w:rPr>
          <w:sz w:val="28"/>
          <w:szCs w:val="28"/>
        </w:rPr>
        <w:t>ов</w:t>
      </w:r>
      <w:r w:rsidR="00471D4B" w:rsidRPr="00471D4B">
        <w:rPr>
          <w:sz w:val="28"/>
          <w:szCs w:val="28"/>
        </w:rPr>
        <w:t xml:space="preserve"> </w:t>
      </w:r>
      <w:r w:rsidR="00646417">
        <w:rPr>
          <w:sz w:val="28"/>
          <w:szCs w:val="28"/>
        </w:rPr>
        <w:t>заключенных</w:t>
      </w:r>
      <w:r w:rsidR="00471D4B" w:rsidRPr="00471D4B">
        <w:rPr>
          <w:sz w:val="28"/>
          <w:szCs w:val="28"/>
        </w:rPr>
        <w:t xml:space="preserve"> </w:t>
      </w:r>
      <w:r w:rsidR="00646417" w:rsidRPr="00646417">
        <w:rPr>
          <w:sz w:val="28"/>
          <w:szCs w:val="28"/>
        </w:rPr>
        <w:t xml:space="preserve">НГМУП «Универсал </w:t>
      </w:r>
      <w:proofErr w:type="spellStart"/>
      <w:r w:rsidR="00646417" w:rsidRPr="00646417">
        <w:rPr>
          <w:sz w:val="28"/>
          <w:szCs w:val="28"/>
        </w:rPr>
        <w:t>сервис</w:t>
      </w:r>
      <w:proofErr w:type="gramStart"/>
      <w:r w:rsidR="00646417" w:rsidRPr="00646417">
        <w:rPr>
          <w:sz w:val="28"/>
          <w:szCs w:val="28"/>
        </w:rPr>
        <w:t>»</w:t>
      </w:r>
      <w:r w:rsidR="00471D4B" w:rsidRPr="00471D4B">
        <w:rPr>
          <w:sz w:val="28"/>
          <w:szCs w:val="28"/>
        </w:rPr>
        <w:t>с</w:t>
      </w:r>
      <w:proofErr w:type="spellEnd"/>
      <w:proofErr w:type="gramEnd"/>
      <w:r w:rsidR="00471D4B" w:rsidRPr="00471D4B">
        <w:rPr>
          <w:sz w:val="28"/>
          <w:szCs w:val="28"/>
        </w:rPr>
        <w:t xml:space="preserve"> ООО МПК «Гранд»</w:t>
      </w:r>
      <w:r w:rsidR="00646417">
        <w:rPr>
          <w:sz w:val="28"/>
          <w:szCs w:val="28"/>
        </w:rPr>
        <w:t>.</w:t>
      </w:r>
      <w:r w:rsidR="00471D4B" w:rsidRPr="00471D4B">
        <w:rPr>
          <w:sz w:val="28"/>
          <w:szCs w:val="28"/>
        </w:rPr>
        <w:t xml:space="preserve"> </w:t>
      </w:r>
    </w:p>
    <w:p w:rsidR="00006C13" w:rsidRPr="00006C13" w:rsidRDefault="00006C13" w:rsidP="00006C13">
      <w:pPr>
        <w:ind w:firstLine="708"/>
        <w:jc w:val="both"/>
        <w:rPr>
          <w:sz w:val="28"/>
          <w:szCs w:val="28"/>
        </w:rPr>
      </w:pPr>
      <w:r w:rsidRPr="00006C13">
        <w:rPr>
          <w:sz w:val="28"/>
          <w:szCs w:val="28"/>
        </w:rPr>
        <w:t>По результатам проверки выявлено следующее:</w:t>
      </w:r>
    </w:p>
    <w:p w:rsidR="00B4599D" w:rsidRPr="00B4599D" w:rsidRDefault="00B4599D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B4599D">
        <w:rPr>
          <w:sz w:val="28"/>
          <w:szCs w:val="28"/>
        </w:rPr>
        <w:t xml:space="preserve">Между </w:t>
      </w:r>
      <w:proofErr w:type="spellStart"/>
      <w:r w:rsidRPr="00B4599D">
        <w:rPr>
          <w:sz w:val="28"/>
          <w:szCs w:val="28"/>
        </w:rPr>
        <w:t>Нефтеюганским</w:t>
      </w:r>
      <w:proofErr w:type="spellEnd"/>
      <w:r w:rsidRPr="00B4599D">
        <w:rPr>
          <w:sz w:val="28"/>
          <w:szCs w:val="28"/>
        </w:rPr>
        <w:t xml:space="preserve"> городским муниципальным казённым учреждением коммунального хозяйства «Служба единого заказчика» (далее по тексту - НГ МКУ КХ «СЕЗ») и НГ МУП «Универсал сервис» заключен муниципал</w:t>
      </w:r>
      <w:r w:rsidR="00646417">
        <w:rPr>
          <w:sz w:val="28"/>
          <w:szCs w:val="28"/>
        </w:rPr>
        <w:t xml:space="preserve">ьный контракт от 06.08.2018 </w:t>
      </w:r>
      <w:r w:rsidRPr="00B4599D">
        <w:rPr>
          <w:sz w:val="28"/>
          <w:szCs w:val="28"/>
        </w:rPr>
        <w:t xml:space="preserve">№ Ф.2018.375952 на выполнение работ по ремонту автодороги общего пользования местного значения по </w:t>
      </w:r>
      <w:r w:rsidRPr="00B4599D">
        <w:rPr>
          <w:sz w:val="28"/>
          <w:szCs w:val="28"/>
        </w:rPr>
        <w:lastRenderedPageBreak/>
        <w:t xml:space="preserve">улице Нефтяников (на участке от ул. </w:t>
      </w:r>
      <w:proofErr w:type="spellStart"/>
      <w:r w:rsidRPr="00B4599D">
        <w:rPr>
          <w:sz w:val="28"/>
          <w:szCs w:val="28"/>
        </w:rPr>
        <w:t>Сургутская</w:t>
      </w:r>
      <w:proofErr w:type="spellEnd"/>
      <w:r w:rsidRPr="00B4599D">
        <w:rPr>
          <w:sz w:val="28"/>
          <w:szCs w:val="28"/>
        </w:rPr>
        <w:t xml:space="preserve"> ПК 0+060 до ул. Ленина ПК 1+580) на сумму 19</w:t>
      </w:r>
      <w:proofErr w:type="gramEnd"/>
      <w:r w:rsidRPr="00B4599D">
        <w:rPr>
          <w:sz w:val="28"/>
          <w:szCs w:val="28"/>
        </w:rPr>
        <w:t xml:space="preserve"> 221 098 рублей 91 копейка. </w:t>
      </w:r>
    </w:p>
    <w:p w:rsidR="00B4599D" w:rsidRPr="00B4599D" w:rsidRDefault="00B4599D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4599D">
        <w:rPr>
          <w:sz w:val="28"/>
          <w:szCs w:val="28"/>
        </w:rPr>
        <w:t xml:space="preserve">В свою очередь НГ МУП «Универсал сервис» заключен контракт с ООО «Многопрофильная компания «Гранд» 21.09.2018 № 98_МК </w:t>
      </w:r>
      <w:r w:rsidR="006845BD">
        <w:rPr>
          <w:sz w:val="28"/>
          <w:szCs w:val="28"/>
        </w:rPr>
        <w:t xml:space="preserve">на сумму </w:t>
      </w:r>
      <w:r w:rsidRPr="00B4599D">
        <w:rPr>
          <w:sz w:val="28"/>
          <w:szCs w:val="28"/>
        </w:rPr>
        <w:t xml:space="preserve">17 298 989 рублей 00 копеек. Отдельные виды работ на сумму 1 922 109 рублей 91 копейка НГ МУП «Универсал сервис» </w:t>
      </w:r>
      <w:r w:rsidR="006845BD">
        <w:rPr>
          <w:sz w:val="28"/>
          <w:szCs w:val="28"/>
        </w:rPr>
        <w:t>планировало выполнить</w:t>
      </w:r>
      <w:r w:rsidRPr="00B4599D">
        <w:rPr>
          <w:sz w:val="28"/>
          <w:szCs w:val="28"/>
        </w:rPr>
        <w:t xml:space="preserve"> самостоятельно. </w:t>
      </w:r>
    </w:p>
    <w:p w:rsidR="00B4599D" w:rsidRPr="00B4599D" w:rsidRDefault="00B4599D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4599D">
        <w:rPr>
          <w:sz w:val="28"/>
          <w:szCs w:val="28"/>
        </w:rPr>
        <w:t>Согласно актам выполненных работ НГ МКУ КХ «СЕЗ» принял работы у НГ МУП «Универсал сервис» на сумму 16 722 753 рубля 50 копеек.</w:t>
      </w:r>
    </w:p>
    <w:p w:rsidR="00B4599D" w:rsidRPr="00B4599D" w:rsidRDefault="00B4599D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4599D">
        <w:rPr>
          <w:sz w:val="28"/>
          <w:szCs w:val="28"/>
        </w:rPr>
        <w:t>НГ МУП «Универсал сервис» приняло работ</w:t>
      </w:r>
      <w:proofErr w:type="gramStart"/>
      <w:r w:rsidRPr="00B4599D">
        <w:rPr>
          <w:sz w:val="28"/>
          <w:szCs w:val="28"/>
        </w:rPr>
        <w:t>ы у ООО</w:t>
      </w:r>
      <w:proofErr w:type="gramEnd"/>
      <w:r w:rsidRPr="00B4599D">
        <w:rPr>
          <w:sz w:val="28"/>
          <w:szCs w:val="28"/>
        </w:rPr>
        <w:t xml:space="preserve"> «Многопрофильная компания «Гранд» на сумму 17 298 989 рублей 00 копеек.</w:t>
      </w:r>
    </w:p>
    <w:p w:rsidR="00B4599D" w:rsidRDefault="00B4599D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B4599D">
        <w:rPr>
          <w:sz w:val="28"/>
          <w:szCs w:val="28"/>
        </w:rPr>
        <w:t>В результате анализа локальных смет и актов выполненных работ установлено, что НГ МУП «Универсал сервис» приняты работы по устройству асфальтового покрытия на заездах у ООО «Многопрофильная компания «Гранд» в большем объёме, чем предъявлено НГ МКУ КХ «СЕЗ» на сумму</w:t>
      </w:r>
      <w:r w:rsidR="00646417">
        <w:rPr>
          <w:sz w:val="28"/>
          <w:szCs w:val="28"/>
        </w:rPr>
        <w:t xml:space="preserve"> </w:t>
      </w:r>
      <w:r w:rsidRPr="00B4599D">
        <w:rPr>
          <w:sz w:val="28"/>
          <w:szCs w:val="28"/>
        </w:rPr>
        <w:t>1 417 380 тысяч рублей, что ставит под сомнение фактическое выполнение ООО «Гранд» принятого объема работ.</w:t>
      </w:r>
      <w:proofErr w:type="gramEnd"/>
    </w:p>
    <w:p w:rsidR="00006C13" w:rsidRDefault="00006C13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06C13">
        <w:rPr>
          <w:sz w:val="28"/>
          <w:szCs w:val="28"/>
        </w:rPr>
        <w:t xml:space="preserve"> Между НГ МКУ КХ «СЕЗ»  и НГ МУП «Универсал сервис»  заключен муниципальный контракт 06.08.2018</w:t>
      </w:r>
      <w:r w:rsidR="00646417">
        <w:rPr>
          <w:sz w:val="28"/>
          <w:szCs w:val="28"/>
        </w:rPr>
        <w:t xml:space="preserve"> </w:t>
      </w:r>
      <w:r w:rsidRPr="00006C13">
        <w:rPr>
          <w:sz w:val="28"/>
          <w:szCs w:val="28"/>
        </w:rPr>
        <w:t>№ Ф.2018.375948 на выполнение работ по комплексному благоустройству территорий в рамках реализации проекта «Формирование комфортной городской среды» на сумму 18 367 230  рублей 09 копеек.</w:t>
      </w:r>
    </w:p>
    <w:p w:rsidR="00646417" w:rsidRPr="00006C13" w:rsidRDefault="00646417" w:rsidP="00B4599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46417">
        <w:rPr>
          <w:sz w:val="28"/>
          <w:szCs w:val="28"/>
        </w:rPr>
        <w:t>Отдельные виды работ</w:t>
      </w:r>
      <w:r w:rsidR="006845BD">
        <w:rPr>
          <w:sz w:val="28"/>
          <w:szCs w:val="28"/>
        </w:rPr>
        <w:t xml:space="preserve"> на сумму 9 053 166 рублей 82 копейки</w:t>
      </w:r>
      <w:r w:rsidRPr="00646417">
        <w:rPr>
          <w:sz w:val="28"/>
          <w:szCs w:val="28"/>
        </w:rPr>
        <w:t xml:space="preserve"> НГ МУП «Универсал сервис» </w:t>
      </w:r>
      <w:r w:rsidR="006845BD">
        <w:rPr>
          <w:sz w:val="28"/>
          <w:szCs w:val="28"/>
        </w:rPr>
        <w:t xml:space="preserve">планировало </w:t>
      </w:r>
      <w:r w:rsidRPr="00646417">
        <w:rPr>
          <w:sz w:val="28"/>
          <w:szCs w:val="28"/>
        </w:rPr>
        <w:t>выполн</w:t>
      </w:r>
      <w:r w:rsidR="006845BD">
        <w:rPr>
          <w:sz w:val="28"/>
          <w:szCs w:val="28"/>
        </w:rPr>
        <w:t>ить</w:t>
      </w:r>
      <w:r w:rsidRPr="00646417">
        <w:rPr>
          <w:sz w:val="28"/>
          <w:szCs w:val="28"/>
        </w:rPr>
        <w:t xml:space="preserve"> самостоятельно.</w:t>
      </w:r>
    </w:p>
    <w:p w:rsidR="00006C13" w:rsidRPr="00006C13" w:rsidRDefault="00006C13" w:rsidP="00006C1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06C13">
        <w:rPr>
          <w:sz w:val="28"/>
          <w:szCs w:val="28"/>
        </w:rPr>
        <w:t xml:space="preserve">Акты выполненных работ приняты на сумму 13 352 740 рублей 78 копеек. </w:t>
      </w:r>
    </w:p>
    <w:p w:rsidR="00006C13" w:rsidRPr="00006C13" w:rsidRDefault="00006C13" w:rsidP="00006C1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06C13">
        <w:rPr>
          <w:sz w:val="28"/>
          <w:szCs w:val="28"/>
        </w:rPr>
        <w:t>В свою очередь,  НГ МУП «Универсал сервис» 14.09.2018 года заключен контракт № 96_МК  с ООО «Многопрофильная компания «Гранд» на выполнение работ по комплексному благоустройству территорий в рамках реализации проекта «Формирование комфортной городской среды»</w:t>
      </w:r>
      <w:r w:rsidR="00142107">
        <w:rPr>
          <w:sz w:val="28"/>
          <w:szCs w:val="28"/>
        </w:rPr>
        <w:t xml:space="preserve">  </w:t>
      </w:r>
      <w:r w:rsidRPr="00006C13">
        <w:rPr>
          <w:sz w:val="28"/>
          <w:szCs w:val="28"/>
        </w:rPr>
        <w:t>на сумму 9 314 063 рубля 27 копеек.</w:t>
      </w:r>
    </w:p>
    <w:p w:rsidR="00006C13" w:rsidRPr="00006C13" w:rsidRDefault="00006C13" w:rsidP="00006C1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06C13">
        <w:rPr>
          <w:sz w:val="28"/>
          <w:szCs w:val="28"/>
        </w:rPr>
        <w:t>Акты выполненных работ приняты на сумму 8 851 213 рублей 04 копейки.</w:t>
      </w:r>
    </w:p>
    <w:p w:rsidR="00142107" w:rsidRDefault="00006C13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06C13">
        <w:rPr>
          <w:sz w:val="28"/>
          <w:szCs w:val="28"/>
        </w:rPr>
        <w:t>В результате анализа локальных смет установлено, что НГ МУП «Универсал сервис» приняты работ</w:t>
      </w:r>
      <w:proofErr w:type="gramStart"/>
      <w:r w:rsidRPr="00006C13">
        <w:rPr>
          <w:sz w:val="28"/>
          <w:szCs w:val="28"/>
        </w:rPr>
        <w:t>ы у ООО</w:t>
      </w:r>
      <w:proofErr w:type="gramEnd"/>
      <w:r w:rsidRPr="00006C13">
        <w:rPr>
          <w:sz w:val="28"/>
          <w:szCs w:val="28"/>
        </w:rPr>
        <w:t xml:space="preserve"> «Многопрофильная компания «Гранд» в большем объёме, чем предъявлено НГ МКУ КХ «СЕЗ» на сумму 1 201 900 тысяч рублей.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2107">
        <w:rPr>
          <w:sz w:val="28"/>
          <w:szCs w:val="28"/>
        </w:rPr>
        <w:t>Отчёт о результатах контрольного мероприятия направлен в адрес Нефтеюганской межрайонной прокуратуры</w:t>
      </w:r>
      <w:r>
        <w:rPr>
          <w:sz w:val="28"/>
          <w:szCs w:val="28"/>
        </w:rPr>
        <w:t>.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b/>
          <w:i/>
          <w:sz w:val="28"/>
          <w:szCs w:val="28"/>
        </w:rPr>
      </w:pPr>
    </w:p>
    <w:p w:rsidR="002619D8" w:rsidRDefault="002619D8" w:rsidP="00142107">
      <w:pPr>
        <w:tabs>
          <w:tab w:val="left" w:pos="284"/>
        </w:tabs>
        <w:ind w:firstLine="709"/>
        <w:jc w:val="both"/>
        <w:rPr>
          <w:b/>
          <w:i/>
          <w:sz w:val="28"/>
          <w:szCs w:val="28"/>
        </w:rPr>
      </w:pPr>
    </w:p>
    <w:p w:rsidR="002619D8" w:rsidRDefault="002619D8" w:rsidP="00142107">
      <w:pPr>
        <w:tabs>
          <w:tab w:val="left" w:pos="284"/>
        </w:tabs>
        <w:ind w:firstLine="709"/>
        <w:jc w:val="both"/>
        <w:rPr>
          <w:b/>
          <w:i/>
          <w:sz w:val="28"/>
          <w:szCs w:val="28"/>
        </w:rPr>
      </w:pPr>
    </w:p>
    <w:p w:rsidR="00142107" w:rsidRDefault="00142107" w:rsidP="00142107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  <w:r w:rsidRPr="00142107">
        <w:rPr>
          <w:b/>
          <w:i/>
          <w:sz w:val="28"/>
          <w:szCs w:val="28"/>
        </w:rPr>
        <w:lastRenderedPageBreak/>
        <w:t>1.</w:t>
      </w:r>
      <w:r w:rsidR="0086359D">
        <w:rPr>
          <w:b/>
          <w:i/>
          <w:sz w:val="28"/>
          <w:szCs w:val="28"/>
        </w:rPr>
        <w:t>5</w:t>
      </w:r>
      <w:r w:rsidRPr="00142107">
        <w:rPr>
          <w:b/>
          <w:i/>
          <w:sz w:val="28"/>
          <w:szCs w:val="28"/>
        </w:rPr>
        <w:t>. Проверка</w:t>
      </w:r>
      <w:r>
        <w:rPr>
          <w:b/>
          <w:i/>
          <w:sz w:val="28"/>
          <w:szCs w:val="28"/>
        </w:rPr>
        <w:t xml:space="preserve"> </w:t>
      </w:r>
      <w:r w:rsidRPr="00142107">
        <w:rPr>
          <w:b/>
          <w:i/>
          <w:sz w:val="28"/>
          <w:szCs w:val="28"/>
        </w:rPr>
        <w:t>использования бюджетных сре</w:t>
      </w:r>
      <w:proofErr w:type="gramStart"/>
      <w:r w:rsidRPr="00142107">
        <w:rPr>
          <w:b/>
          <w:i/>
          <w:sz w:val="28"/>
          <w:szCs w:val="28"/>
        </w:rPr>
        <w:t>дств пр</w:t>
      </w:r>
      <w:proofErr w:type="gramEnd"/>
      <w:r w:rsidRPr="00142107">
        <w:rPr>
          <w:b/>
          <w:i/>
          <w:sz w:val="28"/>
          <w:szCs w:val="28"/>
        </w:rPr>
        <w:t>и выполнении работ по комплексному благоустройству территорий в рамках реализации муниципальной программы «Формирование комфортной городской среды»</w:t>
      </w:r>
    </w:p>
    <w:p w:rsidR="009D262F" w:rsidRPr="00142107" w:rsidRDefault="009D262F" w:rsidP="00142107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</w:p>
    <w:p w:rsidR="00142107" w:rsidRP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2107"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2107">
        <w:rPr>
          <w:sz w:val="28"/>
          <w:szCs w:val="28"/>
        </w:rPr>
        <w:t>Объект проверки: НГМУП «Универсал сервис»</w:t>
      </w:r>
      <w:r>
        <w:rPr>
          <w:sz w:val="28"/>
          <w:szCs w:val="28"/>
        </w:rPr>
        <w:t xml:space="preserve">, </w:t>
      </w:r>
      <w:r w:rsidRPr="00142107">
        <w:rPr>
          <w:sz w:val="28"/>
          <w:szCs w:val="28"/>
        </w:rPr>
        <w:t xml:space="preserve">НГ </w:t>
      </w:r>
      <w:r>
        <w:rPr>
          <w:sz w:val="28"/>
          <w:szCs w:val="28"/>
        </w:rPr>
        <w:t>МКУ КХ «СЕЗ»</w:t>
      </w:r>
      <w:r w:rsidRPr="00142107">
        <w:rPr>
          <w:sz w:val="28"/>
          <w:szCs w:val="28"/>
        </w:rPr>
        <w:t>.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142107">
        <w:rPr>
          <w:sz w:val="28"/>
          <w:szCs w:val="28"/>
        </w:rPr>
        <w:t>в части реализации муниципальных контрактов от 06.08.2018 № Ф.2018.375945, № Ф.2018.375948</w:t>
      </w:r>
      <w:r>
        <w:rPr>
          <w:sz w:val="28"/>
          <w:szCs w:val="28"/>
        </w:rPr>
        <w:t>.</w:t>
      </w:r>
    </w:p>
    <w:p w:rsidR="00142107" w:rsidRP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2107">
        <w:rPr>
          <w:sz w:val="28"/>
          <w:szCs w:val="28"/>
        </w:rPr>
        <w:t>По результатам проверки выявлено следующее: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42107">
        <w:rPr>
          <w:sz w:val="28"/>
          <w:szCs w:val="28"/>
        </w:rPr>
        <w:t xml:space="preserve"> сметную документацию </w:t>
      </w:r>
      <w:r w:rsidR="00E33445" w:rsidRPr="00E33445">
        <w:rPr>
          <w:sz w:val="28"/>
          <w:szCs w:val="28"/>
        </w:rPr>
        <w:t xml:space="preserve">на выполнение работ по комплексному благоустройству территорий в рамках реализации проекта «Формирование комфортной городской среды» в 12 микрорайоне около МБОУ «СОШ № 9» </w:t>
      </w:r>
      <w:r w:rsidRPr="00142107">
        <w:rPr>
          <w:sz w:val="28"/>
          <w:szCs w:val="28"/>
        </w:rPr>
        <w:t>необоснованно  включены затраты на установку</w:t>
      </w:r>
      <w:r w:rsidR="00E33445">
        <w:rPr>
          <w:sz w:val="28"/>
          <w:szCs w:val="28"/>
        </w:rPr>
        <w:t xml:space="preserve"> временного ограждения (забора), </w:t>
      </w:r>
      <w:r w:rsidR="00813EC7">
        <w:rPr>
          <w:sz w:val="28"/>
          <w:szCs w:val="28"/>
        </w:rPr>
        <w:t>так как</w:t>
      </w:r>
      <w:r w:rsidRPr="00142107">
        <w:rPr>
          <w:sz w:val="28"/>
          <w:szCs w:val="28"/>
        </w:rPr>
        <w:t xml:space="preserve"> </w:t>
      </w:r>
      <w:r w:rsidR="00E33445">
        <w:rPr>
          <w:sz w:val="28"/>
          <w:szCs w:val="28"/>
        </w:rPr>
        <w:t>д</w:t>
      </w:r>
      <w:r w:rsidRPr="00142107">
        <w:rPr>
          <w:sz w:val="28"/>
          <w:szCs w:val="28"/>
        </w:rPr>
        <w:t>анные затраты входят в перечень не</w:t>
      </w:r>
      <w:r w:rsidR="00E33445">
        <w:rPr>
          <w:sz w:val="28"/>
          <w:szCs w:val="28"/>
        </w:rPr>
        <w:t xml:space="preserve"> </w:t>
      </w:r>
      <w:r w:rsidRPr="00142107">
        <w:rPr>
          <w:sz w:val="28"/>
          <w:szCs w:val="28"/>
        </w:rPr>
        <w:t>титульных временных зданий и сооружений и оплачиваются за счёт накладных расходов.</w:t>
      </w:r>
      <w:proofErr w:type="gramEnd"/>
    </w:p>
    <w:p w:rsidR="00E33445" w:rsidRPr="00E33445" w:rsidRDefault="00E33445" w:rsidP="00E3344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33445">
        <w:rPr>
          <w:sz w:val="28"/>
          <w:szCs w:val="28"/>
        </w:rPr>
        <w:t xml:space="preserve">Также в сметный расчёт </w:t>
      </w:r>
      <w:r>
        <w:rPr>
          <w:sz w:val="28"/>
          <w:szCs w:val="28"/>
        </w:rPr>
        <w:t>необоснованно</w:t>
      </w:r>
      <w:r w:rsidRPr="00E33445">
        <w:rPr>
          <w:sz w:val="28"/>
          <w:szCs w:val="28"/>
        </w:rPr>
        <w:t xml:space="preserve"> включались работы по резке тротуарной плитки</w:t>
      </w:r>
      <w:r>
        <w:rPr>
          <w:sz w:val="28"/>
          <w:szCs w:val="28"/>
        </w:rPr>
        <w:t>, поскольку</w:t>
      </w:r>
      <w:r w:rsidRPr="00E33445">
        <w:rPr>
          <w:sz w:val="28"/>
          <w:szCs w:val="28"/>
        </w:rPr>
        <w:t xml:space="preserve"> в составе работ по устройству покрытий из тротуарной плитки </w:t>
      </w:r>
      <w:r>
        <w:rPr>
          <w:sz w:val="28"/>
          <w:szCs w:val="28"/>
        </w:rPr>
        <w:t>данные виды затрат уже предусматривались.</w:t>
      </w:r>
    </w:p>
    <w:p w:rsidR="00142107" w:rsidRPr="009D262F" w:rsidRDefault="00E33445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FD365A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142107" w:rsidRPr="00142107">
        <w:rPr>
          <w:sz w:val="28"/>
          <w:szCs w:val="28"/>
        </w:rPr>
        <w:t xml:space="preserve"> муниципальный контракт № Ф.2018.375945 на выполнение работ по комплексному благоустройству территорий в рамках реализации проекта «Формирование комфортной городской среды» в 12 микрорайоне около МБОУ «СОШ № 9» необоснованно включены и  оплачены работы по резке плитки и устройству временного забора на сумму  459 225 рублей 38 копеек.</w:t>
      </w:r>
    </w:p>
    <w:p w:rsidR="00142107" w:rsidRDefault="00E33445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33445">
        <w:rPr>
          <w:sz w:val="28"/>
          <w:szCs w:val="28"/>
        </w:rPr>
        <w:t>Отчёт о результатах контрольного мероприятия направлен в адрес Нефтеюганской межрайонной прокуратуры.</w:t>
      </w:r>
    </w:p>
    <w:p w:rsidR="007946EE" w:rsidRDefault="007946EE" w:rsidP="0086359D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</w:p>
    <w:p w:rsidR="00813EC7" w:rsidRDefault="00813EC7" w:rsidP="0086359D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</w:p>
    <w:p w:rsidR="0086359D" w:rsidRDefault="0086359D" w:rsidP="0086359D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  <w:r w:rsidRPr="0086359D">
        <w:rPr>
          <w:b/>
          <w:i/>
          <w:sz w:val="28"/>
          <w:szCs w:val="28"/>
        </w:rPr>
        <w:t>1.6.</w:t>
      </w:r>
      <w:r>
        <w:rPr>
          <w:b/>
          <w:i/>
          <w:sz w:val="28"/>
          <w:szCs w:val="28"/>
        </w:rPr>
        <w:t xml:space="preserve"> </w:t>
      </w:r>
      <w:r w:rsidR="00A717B9">
        <w:rPr>
          <w:b/>
          <w:i/>
          <w:sz w:val="28"/>
          <w:szCs w:val="28"/>
        </w:rPr>
        <w:t>Проверка правомерности выделения и использования денежных сре</w:t>
      </w:r>
      <w:proofErr w:type="gramStart"/>
      <w:r w:rsidR="00A717B9">
        <w:rPr>
          <w:b/>
          <w:i/>
          <w:sz w:val="28"/>
          <w:szCs w:val="28"/>
        </w:rPr>
        <w:t>дств пр</w:t>
      </w:r>
      <w:proofErr w:type="gramEnd"/>
      <w:r w:rsidR="00A717B9">
        <w:rPr>
          <w:b/>
          <w:i/>
          <w:sz w:val="28"/>
          <w:szCs w:val="28"/>
        </w:rPr>
        <w:t xml:space="preserve">и реализации программных мероприятий в сфере противодействия терроризму за 2017 год, </w:t>
      </w:r>
      <w:r w:rsidR="00A717B9">
        <w:rPr>
          <w:b/>
          <w:i/>
          <w:sz w:val="28"/>
          <w:szCs w:val="28"/>
          <w:lang w:val="en-US"/>
        </w:rPr>
        <w:t>I</w:t>
      </w:r>
      <w:r w:rsidR="00A717B9">
        <w:rPr>
          <w:b/>
          <w:i/>
          <w:sz w:val="28"/>
          <w:szCs w:val="28"/>
        </w:rPr>
        <w:t xml:space="preserve"> полугодие 2018 года</w:t>
      </w:r>
    </w:p>
    <w:p w:rsidR="00A717B9" w:rsidRDefault="00A717B9" w:rsidP="0086359D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</w:p>
    <w:p w:rsidR="00A717B9" w:rsidRDefault="00A717B9" w:rsidP="00A717B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717B9"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4C08E5" w:rsidRPr="00A717B9" w:rsidRDefault="004C08E5" w:rsidP="006B195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контроля являлись </w:t>
      </w:r>
      <w:r w:rsidR="00FC4DB5">
        <w:rPr>
          <w:sz w:val="28"/>
          <w:szCs w:val="28"/>
        </w:rPr>
        <w:t xml:space="preserve">пять муниципальных учреждений, в том числе: </w:t>
      </w:r>
      <w:r w:rsidR="00FC4DB5" w:rsidRPr="00FC4DB5">
        <w:rPr>
          <w:sz w:val="28"/>
          <w:szCs w:val="28"/>
        </w:rPr>
        <w:t>муниципальн</w:t>
      </w:r>
      <w:r w:rsidR="00FC4DB5">
        <w:rPr>
          <w:sz w:val="28"/>
          <w:szCs w:val="28"/>
        </w:rPr>
        <w:t>ое</w:t>
      </w:r>
      <w:r w:rsidR="00FC4DB5" w:rsidRPr="00FC4DB5">
        <w:rPr>
          <w:sz w:val="28"/>
          <w:szCs w:val="28"/>
        </w:rPr>
        <w:t xml:space="preserve"> казённ</w:t>
      </w:r>
      <w:r w:rsidR="00FC4DB5">
        <w:rPr>
          <w:sz w:val="28"/>
          <w:szCs w:val="28"/>
        </w:rPr>
        <w:t>ое</w:t>
      </w:r>
      <w:r w:rsidR="00FC4DB5" w:rsidRPr="00FC4DB5">
        <w:rPr>
          <w:sz w:val="28"/>
          <w:szCs w:val="28"/>
        </w:rPr>
        <w:t xml:space="preserve"> учреждение «Единая дежурно-диспетчерская служба»</w:t>
      </w:r>
      <w:r w:rsidR="00FC4DB5">
        <w:rPr>
          <w:sz w:val="28"/>
          <w:szCs w:val="28"/>
        </w:rPr>
        <w:t>, муниципальное бюджетное учреждение</w:t>
      </w:r>
      <w:r w:rsidR="00FC4DB5" w:rsidRPr="00FC4DB5">
        <w:rPr>
          <w:sz w:val="28"/>
          <w:szCs w:val="28"/>
        </w:rPr>
        <w:t xml:space="preserve"> «СДЮСШОР по биатлону»</w:t>
      </w:r>
      <w:r w:rsidR="00FC4DB5">
        <w:rPr>
          <w:sz w:val="28"/>
          <w:szCs w:val="28"/>
        </w:rPr>
        <w:t xml:space="preserve">, </w:t>
      </w:r>
      <w:r w:rsidR="006B1957" w:rsidRPr="006B1957">
        <w:rPr>
          <w:sz w:val="28"/>
          <w:szCs w:val="28"/>
        </w:rPr>
        <w:t>муниципальн</w:t>
      </w:r>
      <w:r w:rsidR="006B1957">
        <w:rPr>
          <w:sz w:val="28"/>
          <w:szCs w:val="28"/>
        </w:rPr>
        <w:t>ые</w:t>
      </w:r>
      <w:r w:rsidR="006B1957" w:rsidRPr="006B1957">
        <w:rPr>
          <w:sz w:val="28"/>
          <w:szCs w:val="28"/>
        </w:rPr>
        <w:t xml:space="preserve"> бюджетн</w:t>
      </w:r>
      <w:r w:rsidR="006B1957">
        <w:rPr>
          <w:sz w:val="28"/>
          <w:szCs w:val="28"/>
        </w:rPr>
        <w:t>ые</w:t>
      </w:r>
      <w:r w:rsidR="006B1957" w:rsidRPr="006B1957">
        <w:rPr>
          <w:sz w:val="28"/>
          <w:szCs w:val="28"/>
        </w:rPr>
        <w:t xml:space="preserve"> </w:t>
      </w:r>
      <w:r w:rsidR="006B1957">
        <w:rPr>
          <w:sz w:val="28"/>
          <w:szCs w:val="28"/>
        </w:rPr>
        <w:t xml:space="preserve">детские образовательные </w:t>
      </w:r>
      <w:r w:rsidR="006B1957" w:rsidRPr="006B1957">
        <w:rPr>
          <w:sz w:val="28"/>
          <w:szCs w:val="28"/>
        </w:rPr>
        <w:t>учреждени</w:t>
      </w:r>
      <w:r w:rsidR="006B1957">
        <w:rPr>
          <w:sz w:val="28"/>
          <w:szCs w:val="28"/>
        </w:rPr>
        <w:t>я</w:t>
      </w:r>
      <w:r w:rsidR="006B1957" w:rsidRPr="006B1957">
        <w:rPr>
          <w:sz w:val="28"/>
          <w:szCs w:val="28"/>
        </w:rPr>
        <w:t xml:space="preserve"> </w:t>
      </w:r>
      <w:r w:rsidR="00FC4DB5" w:rsidRPr="00FC4DB5">
        <w:rPr>
          <w:sz w:val="28"/>
          <w:szCs w:val="28"/>
        </w:rPr>
        <w:t>«Детский сад № 2 «Колобок»</w:t>
      </w:r>
      <w:r w:rsidR="006B1957">
        <w:rPr>
          <w:sz w:val="28"/>
          <w:szCs w:val="28"/>
        </w:rPr>
        <w:t xml:space="preserve">, </w:t>
      </w:r>
      <w:r w:rsidR="006B1957" w:rsidRPr="00FC4DB5">
        <w:rPr>
          <w:sz w:val="28"/>
          <w:szCs w:val="28"/>
        </w:rPr>
        <w:t>«Детский сад № 10 «</w:t>
      </w:r>
      <w:proofErr w:type="spellStart"/>
      <w:r w:rsidR="006B1957" w:rsidRPr="00FC4DB5">
        <w:rPr>
          <w:sz w:val="28"/>
          <w:szCs w:val="28"/>
        </w:rPr>
        <w:t>Гусельки</w:t>
      </w:r>
      <w:proofErr w:type="spellEnd"/>
      <w:r w:rsidR="006B1957" w:rsidRPr="00FC4DB5">
        <w:rPr>
          <w:sz w:val="28"/>
          <w:szCs w:val="28"/>
        </w:rPr>
        <w:t>»</w:t>
      </w:r>
      <w:r w:rsidR="006B1957">
        <w:rPr>
          <w:sz w:val="28"/>
          <w:szCs w:val="28"/>
        </w:rPr>
        <w:t>,</w:t>
      </w:r>
      <w:r w:rsidR="006B1957" w:rsidRPr="006B1957">
        <w:rPr>
          <w:sz w:val="28"/>
          <w:szCs w:val="28"/>
        </w:rPr>
        <w:t xml:space="preserve"> </w:t>
      </w:r>
      <w:r w:rsidR="006B1957" w:rsidRPr="00FC4DB5">
        <w:rPr>
          <w:sz w:val="28"/>
          <w:szCs w:val="28"/>
        </w:rPr>
        <w:t>«Детский сад № 20 «Золушка»</w:t>
      </w:r>
      <w:r w:rsidR="006B1957">
        <w:rPr>
          <w:sz w:val="28"/>
          <w:szCs w:val="28"/>
        </w:rPr>
        <w:t>.</w:t>
      </w:r>
      <w:r w:rsidR="00FC4DB5" w:rsidRPr="00FC4DB5">
        <w:rPr>
          <w:sz w:val="28"/>
          <w:szCs w:val="28"/>
        </w:rPr>
        <w:t xml:space="preserve"> </w:t>
      </w:r>
    </w:p>
    <w:p w:rsidR="00A717B9" w:rsidRPr="00A717B9" w:rsidRDefault="00A717B9" w:rsidP="00813EC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717B9">
        <w:rPr>
          <w:sz w:val="28"/>
          <w:szCs w:val="28"/>
        </w:rPr>
        <w:t>В ходе контрольного мероприятия выявлено</w:t>
      </w:r>
      <w:r>
        <w:rPr>
          <w:sz w:val="28"/>
          <w:szCs w:val="28"/>
        </w:rPr>
        <w:t xml:space="preserve"> нарушение требований пункта 2 статьи 72, пункта 5 статьи 161, пункта 3 статьи 219 БК РФ </w:t>
      </w:r>
      <w:r>
        <w:rPr>
          <w:sz w:val="28"/>
          <w:szCs w:val="28"/>
        </w:rPr>
        <w:lastRenderedPageBreak/>
        <w:t>муниципальным казённым учреждением «Единая дежурно-диспетчерская служба» принято обязательство путём заключения контракта, при отсутствии доведённых лимитов.</w:t>
      </w:r>
    </w:p>
    <w:p w:rsidR="00A717B9" w:rsidRPr="00A717B9" w:rsidRDefault="00A717B9" w:rsidP="00A717B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717B9">
        <w:rPr>
          <w:sz w:val="28"/>
          <w:szCs w:val="28"/>
        </w:rPr>
        <w:t>Отчёт о результатах контрольного мероприятия направлен в адрес Нефтеюганской межрайонной прокуратуры.</w:t>
      </w:r>
    </w:p>
    <w:p w:rsidR="00E33445" w:rsidRDefault="00E33445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55E55" w:rsidRPr="006858C9" w:rsidRDefault="006858C9" w:rsidP="00A717B9">
      <w:pPr>
        <w:tabs>
          <w:tab w:val="left" w:pos="284"/>
        </w:tabs>
        <w:ind w:firstLine="709"/>
        <w:jc w:val="center"/>
        <w:rPr>
          <w:b/>
          <w:sz w:val="28"/>
          <w:szCs w:val="28"/>
        </w:rPr>
      </w:pPr>
      <w:r w:rsidRPr="006858C9">
        <w:rPr>
          <w:b/>
          <w:sz w:val="28"/>
          <w:szCs w:val="28"/>
        </w:rPr>
        <w:t>2. Экспертно-аналитическая деятельность</w:t>
      </w:r>
    </w:p>
    <w:p w:rsidR="00CA2F8A" w:rsidRPr="00CA2F8A" w:rsidRDefault="00CA2F8A" w:rsidP="00CA2F8A">
      <w:pPr>
        <w:jc w:val="both"/>
        <w:rPr>
          <w:sz w:val="28"/>
          <w:szCs w:val="28"/>
        </w:rPr>
      </w:pPr>
      <w:r w:rsidRPr="00CA2F8A">
        <w:rPr>
          <w:sz w:val="28"/>
          <w:szCs w:val="28"/>
        </w:rPr>
        <w:t xml:space="preserve"> </w:t>
      </w:r>
    </w:p>
    <w:p w:rsidR="006858C9" w:rsidRPr="001E687F" w:rsidRDefault="006858C9" w:rsidP="006858C9">
      <w:pPr>
        <w:ind w:firstLine="567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17B9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 xml:space="preserve">квартале Счётной палатой </w:t>
      </w:r>
      <w:proofErr w:type="gramStart"/>
      <w:r w:rsidRPr="001E687F">
        <w:rPr>
          <w:sz w:val="28"/>
          <w:szCs w:val="28"/>
        </w:rPr>
        <w:t>проведены</w:t>
      </w:r>
      <w:proofErr w:type="gramEnd"/>
      <w:r w:rsidRPr="001E687F">
        <w:rPr>
          <w:sz w:val="28"/>
          <w:szCs w:val="28"/>
        </w:rPr>
        <w:t>: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экспертиза проектов решения Думы города «О внесении изменений в решение Думы города Нефтеюганска от 27.12.2017 № 314-VI «О бюджете города Нефтеюганска на 2018 год и плановый период 2019 и 2020 годов» (3 проекта);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 xml:space="preserve">оперативный отчёт о ходе исполнения бюджета города Нефтеюганска </w:t>
      </w:r>
      <w:r>
        <w:rPr>
          <w:sz w:val="28"/>
          <w:szCs w:val="28"/>
        </w:rPr>
        <w:t>за 9 месяцев</w:t>
      </w:r>
      <w:r w:rsidRPr="006C6BDB">
        <w:rPr>
          <w:sz w:val="28"/>
          <w:szCs w:val="28"/>
        </w:rPr>
        <w:t xml:space="preserve"> 2018 года;</w:t>
      </w:r>
    </w:p>
    <w:p w:rsidR="006C6BDB" w:rsidRPr="006C6BDB" w:rsidRDefault="006C6BDB" w:rsidP="006C6BDB">
      <w:pPr>
        <w:jc w:val="both"/>
        <w:rPr>
          <w:sz w:val="28"/>
          <w:szCs w:val="28"/>
        </w:rPr>
      </w:pPr>
      <w:r w:rsidRPr="006C6BD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 xml:space="preserve">экспертизы проектов </w:t>
      </w:r>
      <w:r>
        <w:rPr>
          <w:sz w:val="28"/>
          <w:szCs w:val="28"/>
        </w:rPr>
        <w:t xml:space="preserve">муниципальных программ, </w:t>
      </w:r>
      <w:r w:rsidRPr="006C6BDB">
        <w:rPr>
          <w:sz w:val="28"/>
          <w:szCs w:val="28"/>
        </w:rPr>
        <w:t>изменений в муниципальные программы города Нефтеюганска;</w:t>
      </w:r>
    </w:p>
    <w:p w:rsidR="006C6BDB" w:rsidRPr="006C6BDB" w:rsidRDefault="006C6BDB" w:rsidP="006C6BDB">
      <w:pPr>
        <w:ind w:firstLine="708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образования;</w:t>
      </w:r>
    </w:p>
    <w:p w:rsidR="006C6BDB" w:rsidRPr="006C6BDB" w:rsidRDefault="006C6BDB" w:rsidP="006C6BDB">
      <w:pPr>
        <w:ind w:firstLine="708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экспертно-аналитическое мероприятие «Оценка эффективности предоставления налоговых и иных льгот и преимуществ»;</w:t>
      </w:r>
    </w:p>
    <w:p w:rsidR="006C6BDB" w:rsidRPr="006C6BDB" w:rsidRDefault="006C6BDB" w:rsidP="006C6BDB">
      <w:pPr>
        <w:ind w:firstLine="708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экспертиза проекта решения Думы города Нефтеюганска «О бюджете города Нефтеюганска на 2019 год и плановый период 2020 и 2021 годов»;</w:t>
      </w:r>
    </w:p>
    <w:p w:rsidR="009C426E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экспертно-аналитическое мероприятие «Анализ данных реестра расходных обязательств города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образования»</w:t>
      </w:r>
      <w:r>
        <w:rPr>
          <w:sz w:val="28"/>
          <w:szCs w:val="28"/>
        </w:rPr>
        <w:t xml:space="preserve"> </w:t>
      </w:r>
    </w:p>
    <w:p w:rsidR="006C6BDB" w:rsidRPr="00CA2F8A" w:rsidRDefault="006C6BDB" w:rsidP="006C6BDB">
      <w:pPr>
        <w:ind w:firstLine="567"/>
        <w:jc w:val="both"/>
        <w:rPr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2.1. Экспертиза проекта решения Думы города «О внесении изменений в решение Думы города Нефтеюганска от 27.12.2017 № 314-</w:t>
      </w:r>
      <w:r w:rsidRPr="006858C9">
        <w:rPr>
          <w:b/>
          <w:i/>
          <w:sz w:val="28"/>
          <w:szCs w:val="28"/>
          <w:lang w:val="en-US"/>
        </w:rPr>
        <w:t>VI</w:t>
      </w:r>
      <w:r w:rsidRPr="006858C9">
        <w:rPr>
          <w:b/>
          <w:i/>
          <w:sz w:val="28"/>
          <w:szCs w:val="28"/>
        </w:rPr>
        <w:t>«О бюджете города Нефтеюганска на 2018 год и плановый период 2019 и 2020 годов»</w:t>
      </w:r>
    </w:p>
    <w:p w:rsidR="00AC4223" w:rsidRDefault="00AC4223" w:rsidP="006C6BDB">
      <w:pPr>
        <w:ind w:firstLine="567"/>
        <w:jc w:val="both"/>
        <w:rPr>
          <w:sz w:val="28"/>
          <w:szCs w:val="28"/>
        </w:rPr>
      </w:pPr>
    </w:p>
    <w:p w:rsidR="00AC4223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В отчётном периоде подготовлено 3 заключения на проекты решений </w:t>
      </w:r>
    </w:p>
    <w:p w:rsidR="006C6BDB" w:rsidRPr="006C6BDB" w:rsidRDefault="006C6BDB" w:rsidP="00AC4223">
      <w:pPr>
        <w:jc w:val="both"/>
        <w:rPr>
          <w:sz w:val="28"/>
          <w:szCs w:val="28"/>
        </w:rPr>
      </w:pPr>
      <w:r w:rsidRPr="006C6BDB">
        <w:rPr>
          <w:sz w:val="28"/>
          <w:szCs w:val="28"/>
        </w:rPr>
        <w:t>Думы города «О внесении изменений в решение Думы города Нефтеюганска от 27.12.2017 № 314-VI «О бюджете города Нефтеюганска на 2018 год и плановый период 2019 и 2020 годов». Сформулировано 5 замечани</w:t>
      </w:r>
      <w:r w:rsidR="004C08E5">
        <w:rPr>
          <w:sz w:val="28"/>
          <w:szCs w:val="28"/>
        </w:rPr>
        <w:t>й</w:t>
      </w:r>
      <w:r w:rsidRPr="006C6BDB">
        <w:rPr>
          <w:sz w:val="28"/>
          <w:szCs w:val="28"/>
        </w:rPr>
        <w:t xml:space="preserve">, </w:t>
      </w:r>
      <w:proofErr w:type="gramStart"/>
      <w:r w:rsidRPr="006C6BDB">
        <w:rPr>
          <w:sz w:val="28"/>
          <w:szCs w:val="28"/>
        </w:rPr>
        <w:t>даны</w:t>
      </w:r>
      <w:proofErr w:type="gramEnd"/>
      <w:r w:rsidRPr="006C6BDB">
        <w:rPr>
          <w:sz w:val="28"/>
          <w:szCs w:val="28"/>
        </w:rPr>
        <w:t xml:space="preserve"> 5 рекомендаций. Финансовым органом, администрацией города, главными распорядителями бюджетных средств рекомендации учтены. При проведении экспертизы выявлены следующие недостатки: 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lastRenderedPageBreak/>
        <w:t>- проекты решени</w:t>
      </w:r>
      <w:r w:rsidR="004C08E5">
        <w:rPr>
          <w:sz w:val="28"/>
          <w:szCs w:val="28"/>
        </w:rPr>
        <w:t>й</w:t>
      </w:r>
      <w:r w:rsidRPr="006C6BDB">
        <w:rPr>
          <w:sz w:val="28"/>
          <w:szCs w:val="28"/>
        </w:rPr>
        <w:t xml:space="preserve"> Думы города вносились на рассмотрение в отсутствии муниципальных правовых актов местной администрации муниципального образования, утвердивших муниципальные программы;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6C6BDB">
        <w:rPr>
          <w:sz w:val="28"/>
          <w:szCs w:val="28"/>
        </w:rPr>
        <w:t>сметн</w:t>
      </w:r>
      <w:r>
        <w:rPr>
          <w:sz w:val="28"/>
          <w:szCs w:val="28"/>
        </w:rPr>
        <w:t>ую</w:t>
      </w:r>
      <w:r w:rsidRPr="006C6BDB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6C6BDB">
        <w:rPr>
          <w:sz w:val="28"/>
          <w:szCs w:val="28"/>
        </w:rPr>
        <w:t xml:space="preserve"> на снос непригодного жилья необоснованно включ</w:t>
      </w:r>
      <w:r w:rsidR="004C08E5">
        <w:rPr>
          <w:sz w:val="28"/>
          <w:szCs w:val="28"/>
        </w:rPr>
        <w:t>ались</w:t>
      </w:r>
      <w:r w:rsidRPr="006C6BDB">
        <w:rPr>
          <w:sz w:val="28"/>
          <w:szCs w:val="28"/>
        </w:rPr>
        <w:t xml:space="preserve"> расценки на погрузку и перевозку песка;</w:t>
      </w:r>
    </w:p>
    <w:p w:rsidR="00690EDF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 неверно применялся код вида расходов бюджетной классификации на уплату административного штрафа на приобретени</w:t>
      </w:r>
      <w:r>
        <w:rPr>
          <w:sz w:val="28"/>
          <w:szCs w:val="28"/>
        </w:rPr>
        <w:t>е</w:t>
      </w:r>
      <w:r w:rsidRPr="006C6BDB">
        <w:rPr>
          <w:sz w:val="28"/>
          <w:szCs w:val="28"/>
        </w:rPr>
        <w:t xml:space="preserve"> сервера для комплексной автоматизированной музейной информационной системы (КАМИС)</w:t>
      </w:r>
      <w:r w:rsidR="007946EE">
        <w:rPr>
          <w:sz w:val="28"/>
          <w:szCs w:val="28"/>
        </w:rPr>
        <w:t xml:space="preserve"> и другие.</w:t>
      </w:r>
    </w:p>
    <w:p w:rsidR="006C6BDB" w:rsidRPr="006858C9" w:rsidRDefault="006C6BDB" w:rsidP="006C6BDB">
      <w:pPr>
        <w:ind w:firstLine="567"/>
        <w:jc w:val="both"/>
        <w:rPr>
          <w:b/>
          <w:i/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 xml:space="preserve">2.2. Оперативный отчёт о ходе исполнения бюджета города Нефтеюганска по итогам </w:t>
      </w:r>
      <w:r w:rsidR="006C6BDB">
        <w:rPr>
          <w:b/>
          <w:i/>
          <w:sz w:val="28"/>
          <w:szCs w:val="28"/>
        </w:rPr>
        <w:t>9 месяцев 2018</w:t>
      </w:r>
      <w:r w:rsidRPr="006858C9">
        <w:rPr>
          <w:b/>
          <w:i/>
          <w:sz w:val="28"/>
          <w:szCs w:val="28"/>
        </w:rPr>
        <w:t xml:space="preserve"> года</w:t>
      </w:r>
    </w:p>
    <w:p w:rsidR="00690EDF" w:rsidRDefault="00690EDF" w:rsidP="00690EDF">
      <w:pPr>
        <w:ind w:firstLine="708"/>
        <w:jc w:val="both"/>
        <w:rPr>
          <w:sz w:val="28"/>
          <w:szCs w:val="28"/>
        </w:rPr>
      </w:pP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По результатам экспертно-аналитического мероприятия сформулировано 4 замечания, дано 3 рекомендации. Главными распорядителями бюджетных средств рекомендации учтены. При проведении выборочной камеральной проверки справок об изменении кассового плана по расходам выявлены следующие основные недостатки: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- департаментом жилищно-коммунального хозяйства администрации города планировалось приобретение двух моек высокого давления </w:t>
      </w:r>
      <w:proofErr w:type="spellStart"/>
      <w:r w:rsidRPr="006C6BDB">
        <w:rPr>
          <w:sz w:val="28"/>
          <w:szCs w:val="28"/>
        </w:rPr>
        <w:t>Karcher</w:t>
      </w:r>
      <w:proofErr w:type="spellEnd"/>
      <w:r w:rsidRPr="006C6BDB">
        <w:rPr>
          <w:sz w:val="28"/>
          <w:szCs w:val="28"/>
        </w:rPr>
        <w:t xml:space="preserve"> п</w:t>
      </w:r>
      <w:r>
        <w:rPr>
          <w:sz w:val="28"/>
          <w:szCs w:val="28"/>
        </w:rPr>
        <w:t>ри</w:t>
      </w:r>
      <w:r w:rsidRPr="006C6BDB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6C6BDB">
        <w:rPr>
          <w:sz w:val="28"/>
          <w:szCs w:val="28"/>
        </w:rPr>
        <w:t xml:space="preserve"> указанных расходов в Нормативных затратах;  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 департаментом образования и молодёжной политики администрации города при планируемом приобретении оборудования, допускалось несоответствие предмета закупки утверждённому наименованию в Нормативных затратах;</w:t>
      </w:r>
    </w:p>
    <w:p w:rsidR="006858C9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 - при планировании администрацией города бюджетных ассигнований на приобретение стендов «Карта города Нефтеюганск» завышены предельные цены закупаемых товаров, по отношению к установленным значениям правового акта об утверждении нормативных затрат.</w:t>
      </w:r>
    </w:p>
    <w:p w:rsidR="006C6BDB" w:rsidRDefault="006C6BDB" w:rsidP="006C6BDB">
      <w:pPr>
        <w:ind w:firstLine="567"/>
        <w:jc w:val="both"/>
        <w:rPr>
          <w:b/>
          <w:i/>
          <w:sz w:val="28"/>
          <w:szCs w:val="28"/>
        </w:rPr>
      </w:pPr>
    </w:p>
    <w:p w:rsidR="006C6BDB" w:rsidRPr="006C6BDB" w:rsidRDefault="006C6BDB" w:rsidP="006C6BDB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2.3. </w:t>
      </w:r>
      <w:r w:rsidRPr="006C6BDB">
        <w:rPr>
          <w:b/>
          <w:i/>
          <w:sz w:val="28"/>
          <w:szCs w:val="28"/>
        </w:rPr>
        <w:t>Экспертиза проекта решения Думы города Нефтеюганска «О бюджете города Нефтеюганска на 2019 год и плановый период 2020 и 2021 годов»</w:t>
      </w:r>
    </w:p>
    <w:p w:rsidR="006C6BDB" w:rsidRDefault="006C6BDB" w:rsidP="006C6BDB">
      <w:pPr>
        <w:ind w:firstLine="567"/>
        <w:jc w:val="both"/>
        <w:rPr>
          <w:b/>
          <w:i/>
          <w:sz w:val="28"/>
          <w:szCs w:val="28"/>
        </w:rPr>
      </w:pP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По результатам </w:t>
      </w:r>
      <w:proofErr w:type="gramStart"/>
      <w:r w:rsidRPr="006C6BDB">
        <w:rPr>
          <w:sz w:val="28"/>
          <w:szCs w:val="28"/>
        </w:rPr>
        <w:t>экспертизы проекта решения Думы города</w:t>
      </w:r>
      <w:proofErr w:type="gramEnd"/>
      <w:r w:rsidRPr="006C6BDB">
        <w:rPr>
          <w:sz w:val="28"/>
          <w:szCs w:val="28"/>
        </w:rPr>
        <w:t xml:space="preserve"> Нефтеюганска «О бюджете города Нефтеюганска на 2019 год и плановый период 2020 и 2021 годов» подготовлено заключение, сформулировано 11 замечаний и нарушений, дано 10 рекомендаций, которые учтены в работе ответственными исполнителями.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При экспертизе проектов муниципальных заданий установлены отдельные недостатки, например, утверждённые базовые нормативные затраты на оказание муниципальных услуг содержали затраты на уплату налогов, а также затраты на содержание имущества, не используемого для выполнения муниципального задания.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lastRenderedPageBreak/>
        <w:t xml:space="preserve">Кроме того, в ходе экспертно-аналитического мероприятия установлено, что неверно произведён расчёт начислений на фонд оплаты труда на очередной финансовый год и плановый период. Счётной палатой рекомендовано при расчёте страховых взносов на 2019-2021 годы </w:t>
      </w:r>
      <w:proofErr w:type="gramStart"/>
      <w:r w:rsidRPr="006C6BDB">
        <w:rPr>
          <w:sz w:val="28"/>
          <w:szCs w:val="28"/>
        </w:rPr>
        <w:t>учитывать</w:t>
      </w:r>
      <w:proofErr w:type="gramEnd"/>
      <w:r w:rsidRPr="006C6BDB">
        <w:rPr>
          <w:sz w:val="28"/>
          <w:szCs w:val="28"/>
        </w:rPr>
        <w:t xml:space="preserve"> положения пунктов 4, 5 статьи 421 Налогового кодекса Российской Федерации.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Также отмечалось, что по департаменту жилищно-коммунального хозяйства планировались расходы на проведение аудита бухгалтерской (финансовой) отчётности, при этом оплата услуг аудитора должна </w:t>
      </w:r>
      <w:proofErr w:type="gramStart"/>
      <w:r w:rsidRPr="006C6BDB">
        <w:rPr>
          <w:sz w:val="28"/>
          <w:szCs w:val="28"/>
        </w:rPr>
        <w:t>производится</w:t>
      </w:r>
      <w:proofErr w:type="gramEnd"/>
      <w:r w:rsidRPr="006C6BDB">
        <w:rPr>
          <w:sz w:val="28"/>
          <w:szCs w:val="28"/>
        </w:rPr>
        <w:t xml:space="preserve"> за счёт собственных средств муниципальн</w:t>
      </w:r>
      <w:r w:rsidR="004C08E5">
        <w:rPr>
          <w:sz w:val="28"/>
          <w:szCs w:val="28"/>
        </w:rPr>
        <w:t>ых</w:t>
      </w:r>
      <w:r w:rsidRPr="006C6BDB">
        <w:rPr>
          <w:sz w:val="28"/>
          <w:szCs w:val="28"/>
        </w:rPr>
        <w:t xml:space="preserve"> унитарн</w:t>
      </w:r>
      <w:r w:rsidR="004C08E5">
        <w:rPr>
          <w:sz w:val="28"/>
          <w:szCs w:val="28"/>
        </w:rPr>
        <w:t>ых</w:t>
      </w:r>
      <w:r w:rsidRPr="006C6BDB">
        <w:rPr>
          <w:sz w:val="28"/>
          <w:szCs w:val="28"/>
        </w:rPr>
        <w:t xml:space="preserve"> предприяти</w:t>
      </w:r>
      <w:r w:rsidR="004C08E5">
        <w:rPr>
          <w:sz w:val="28"/>
          <w:szCs w:val="28"/>
        </w:rPr>
        <w:t>й</w:t>
      </w:r>
      <w:r w:rsidRPr="006C6BDB">
        <w:rPr>
          <w:sz w:val="28"/>
          <w:szCs w:val="28"/>
        </w:rPr>
        <w:t xml:space="preserve"> города Нефтеюганска. Кроме того, данным главным распорядителем при составлении сметной документации на проведение работ по сбору, вывозу и утилизации промышленных отходов (баржа) необоснованно </w:t>
      </w:r>
      <w:r w:rsidR="004C08E5">
        <w:rPr>
          <w:sz w:val="28"/>
          <w:szCs w:val="28"/>
        </w:rPr>
        <w:t>завешена</w:t>
      </w:r>
      <w:r w:rsidRPr="006C6BDB">
        <w:rPr>
          <w:sz w:val="28"/>
          <w:szCs w:val="28"/>
        </w:rPr>
        <w:t xml:space="preserve"> </w:t>
      </w:r>
      <w:r w:rsidR="004C08E5">
        <w:rPr>
          <w:sz w:val="28"/>
          <w:szCs w:val="28"/>
        </w:rPr>
        <w:t>сметная стоимость</w:t>
      </w:r>
      <w:r w:rsidRPr="006C6BDB">
        <w:rPr>
          <w:sz w:val="28"/>
          <w:szCs w:val="28"/>
        </w:rPr>
        <w:t xml:space="preserve"> на сумму 2 173 097 рублей.</w:t>
      </w:r>
    </w:p>
    <w:p w:rsidR="006C6BDB" w:rsidRPr="006C6BDB" w:rsidRDefault="006C6BDB" w:rsidP="006C6BDB">
      <w:pPr>
        <w:ind w:firstLine="567"/>
        <w:jc w:val="both"/>
        <w:rPr>
          <w:b/>
          <w:i/>
          <w:sz w:val="28"/>
          <w:szCs w:val="28"/>
        </w:rPr>
      </w:pPr>
    </w:p>
    <w:p w:rsidR="006C6BDB" w:rsidRPr="006C6BDB" w:rsidRDefault="006C6BDB" w:rsidP="006C6BDB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2.4. </w:t>
      </w:r>
      <w:r w:rsidRPr="006C6BDB">
        <w:rPr>
          <w:b/>
          <w:i/>
          <w:sz w:val="28"/>
          <w:szCs w:val="28"/>
        </w:rPr>
        <w:t>Оценка эффективности предоставления налоговых льгот по местным налогам</w:t>
      </w:r>
    </w:p>
    <w:p w:rsidR="006C6BDB" w:rsidRDefault="006C6BDB" w:rsidP="006C6BDB">
      <w:pPr>
        <w:ind w:firstLine="567"/>
        <w:jc w:val="both"/>
        <w:rPr>
          <w:sz w:val="28"/>
          <w:szCs w:val="28"/>
        </w:rPr>
      </w:pP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Исследуемый период 2016, 2017 годы.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Недополученные доходы бюджета города Нефтеюганска, связанные 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с предоставлением налоговых льгот по земельному налогу и налогу на имущество физических лиц, составили 88 585 тыс. рублей, из которых: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 xml:space="preserve">- льготы по земельному налогу - 43 581 тыс. рублей; </w:t>
      </w:r>
    </w:p>
    <w:p w:rsidR="006C6BDB" w:rsidRPr="006C6BDB" w:rsidRDefault="006C6BDB" w:rsidP="006C6BDB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 льготы по налогу на имущество физических лиц - 45 004 тыс. рублей. 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улучшении качества жизни незащищённых слоев населения. Поэтому данные виды льгот оцениваются как социально эффективные.</w:t>
      </w:r>
    </w:p>
    <w:p w:rsidR="006C6BDB" w:rsidRPr="006C6BDB" w:rsidRDefault="006C6BDB" w:rsidP="006C6BDB">
      <w:pPr>
        <w:ind w:firstLine="567"/>
        <w:jc w:val="both"/>
        <w:rPr>
          <w:b/>
          <w:i/>
          <w:sz w:val="28"/>
          <w:szCs w:val="28"/>
        </w:rPr>
      </w:pPr>
    </w:p>
    <w:p w:rsidR="006C6BDB" w:rsidRPr="006C6BDB" w:rsidRDefault="00B01CD5" w:rsidP="00B01CD5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2.5. </w:t>
      </w:r>
      <w:r w:rsidR="006C6BDB" w:rsidRPr="006C6BDB">
        <w:rPr>
          <w:b/>
          <w:i/>
          <w:sz w:val="28"/>
          <w:szCs w:val="28"/>
        </w:rPr>
        <w:t>Анализ данных реестра расходных обязательств города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</w:t>
      </w:r>
      <w:r>
        <w:rPr>
          <w:b/>
          <w:i/>
          <w:sz w:val="28"/>
          <w:szCs w:val="28"/>
        </w:rPr>
        <w:t>жета муниципального образования</w:t>
      </w:r>
    </w:p>
    <w:p w:rsidR="00B01CD5" w:rsidRDefault="00B01CD5" w:rsidP="006C6BDB">
      <w:pPr>
        <w:ind w:firstLine="567"/>
        <w:jc w:val="both"/>
        <w:rPr>
          <w:sz w:val="28"/>
          <w:szCs w:val="28"/>
        </w:rPr>
      </w:pP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>Исследуемый период 2017-2021 годы.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 xml:space="preserve">По результатам проведённой </w:t>
      </w:r>
      <w:proofErr w:type="gramStart"/>
      <w:r w:rsidRPr="00B01CD5">
        <w:rPr>
          <w:sz w:val="28"/>
          <w:szCs w:val="28"/>
        </w:rPr>
        <w:t>экспертизы реестров расходных обязательств главных распорядителей бюджетных средств города Нефтеюганска</w:t>
      </w:r>
      <w:proofErr w:type="gramEnd"/>
      <w:r w:rsidRPr="00B01CD5">
        <w:rPr>
          <w:sz w:val="28"/>
          <w:szCs w:val="28"/>
        </w:rPr>
        <w:t xml:space="preserve"> подготовлено заключение, сформулировано 9 замечаний и нарушений, отражающие следующие недостатки, а именно: 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>- указание утративших силу, устаревших редакций нормативно правовых актов;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lastRenderedPageBreak/>
        <w:t>- неверное и неполное указание наименовани</w:t>
      </w:r>
      <w:r w:rsidR="00B01CD5">
        <w:rPr>
          <w:sz w:val="28"/>
          <w:szCs w:val="28"/>
        </w:rPr>
        <w:t xml:space="preserve">й </w:t>
      </w:r>
      <w:r w:rsidRPr="00B01CD5">
        <w:rPr>
          <w:sz w:val="28"/>
          <w:szCs w:val="28"/>
        </w:rPr>
        <w:t>и реквизитов нормативн</w:t>
      </w:r>
      <w:r w:rsidR="00B01CD5">
        <w:rPr>
          <w:sz w:val="28"/>
          <w:szCs w:val="28"/>
        </w:rPr>
        <w:t>ых</w:t>
      </w:r>
      <w:r w:rsidRPr="00B01CD5">
        <w:rPr>
          <w:sz w:val="28"/>
          <w:szCs w:val="28"/>
        </w:rPr>
        <w:t xml:space="preserve"> правовых актов;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 xml:space="preserve"> - отсутствие данных о нормативн</w:t>
      </w:r>
      <w:r w:rsidR="00B01CD5">
        <w:rPr>
          <w:sz w:val="28"/>
          <w:szCs w:val="28"/>
        </w:rPr>
        <w:t>ых</w:t>
      </w:r>
      <w:r w:rsidRPr="00B01CD5">
        <w:rPr>
          <w:sz w:val="28"/>
          <w:szCs w:val="28"/>
        </w:rPr>
        <w:t xml:space="preserve"> правовых актах федерального и окружного значения; 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>- указание нормативн</w:t>
      </w:r>
      <w:r w:rsidR="00B01CD5">
        <w:rPr>
          <w:sz w:val="28"/>
          <w:szCs w:val="28"/>
        </w:rPr>
        <w:t>ого</w:t>
      </w:r>
      <w:r w:rsidRPr="00B01CD5">
        <w:rPr>
          <w:sz w:val="28"/>
          <w:szCs w:val="28"/>
        </w:rPr>
        <w:t xml:space="preserve"> правового акта не связанного временным периодом с данными предоставленных форм реестра расходных обязательств;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>- указание неверных сведений об объёмах ассигнований на исполнение расходных обязательств;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>- несоответствие данных</w:t>
      </w:r>
      <w:r w:rsidR="00B01CD5">
        <w:rPr>
          <w:sz w:val="28"/>
          <w:szCs w:val="28"/>
        </w:rPr>
        <w:t>,</w:t>
      </w:r>
      <w:r w:rsidRPr="00B01CD5">
        <w:rPr>
          <w:sz w:val="28"/>
          <w:szCs w:val="28"/>
        </w:rPr>
        <w:t xml:space="preserve"> содержащихся в справочнике единой информационной базы Автоматизированного центра контроля</w:t>
      </w:r>
      <w:r w:rsidR="00B01CD5">
        <w:rPr>
          <w:sz w:val="28"/>
          <w:szCs w:val="28"/>
        </w:rPr>
        <w:t>,</w:t>
      </w:r>
      <w:r w:rsidRPr="00B01CD5">
        <w:rPr>
          <w:sz w:val="28"/>
          <w:szCs w:val="28"/>
        </w:rPr>
        <w:t xml:space="preserve"> наименованию кодов полномочий, расходных обязательств;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 xml:space="preserve">- отсутствие единообразного подхода к заполнению </w:t>
      </w:r>
      <w:proofErr w:type="gramStart"/>
      <w:r w:rsidRPr="00B01CD5">
        <w:rPr>
          <w:sz w:val="28"/>
          <w:szCs w:val="28"/>
        </w:rPr>
        <w:t>формы реестра расходных обязательств главных распорядителей бюджетных средств города Нефтеюганска</w:t>
      </w:r>
      <w:proofErr w:type="gramEnd"/>
      <w:r w:rsidRPr="00B01CD5">
        <w:rPr>
          <w:sz w:val="28"/>
          <w:szCs w:val="28"/>
        </w:rPr>
        <w:t>.</w:t>
      </w:r>
    </w:p>
    <w:p w:rsidR="006C6BDB" w:rsidRPr="00B01CD5" w:rsidRDefault="006C6BDB" w:rsidP="006C6BDB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 xml:space="preserve">В реестрах ГРБС по данным отчётного и текущего финансового периодов, содержатся расходы на оплату исполнительных документов. В целях недопущения нарушения статьи 86 БК РФ, </w:t>
      </w:r>
      <w:r w:rsidR="00B01CD5">
        <w:rPr>
          <w:sz w:val="28"/>
          <w:szCs w:val="28"/>
        </w:rPr>
        <w:t>рекомендовано</w:t>
      </w:r>
      <w:r w:rsidRPr="00B01CD5">
        <w:rPr>
          <w:sz w:val="28"/>
          <w:szCs w:val="28"/>
        </w:rPr>
        <w:t xml:space="preserve"> оценить включение вышеуказанных расходов в реестры ГРБС.</w:t>
      </w:r>
    </w:p>
    <w:p w:rsidR="006C6BDB" w:rsidRDefault="006C6BDB" w:rsidP="004C08E5">
      <w:pPr>
        <w:ind w:firstLine="567"/>
        <w:jc w:val="both"/>
        <w:rPr>
          <w:sz w:val="28"/>
          <w:szCs w:val="28"/>
        </w:rPr>
      </w:pPr>
      <w:r w:rsidRPr="00B01CD5">
        <w:rPr>
          <w:sz w:val="28"/>
          <w:szCs w:val="28"/>
        </w:rPr>
        <w:t xml:space="preserve">На основании проведенного анализа реестров </w:t>
      </w:r>
      <w:r w:rsidR="004C08E5">
        <w:rPr>
          <w:sz w:val="28"/>
          <w:szCs w:val="28"/>
        </w:rPr>
        <w:t>ответственным исполнителям даны</w:t>
      </w:r>
      <w:r w:rsidRPr="00B01CD5">
        <w:rPr>
          <w:sz w:val="28"/>
          <w:szCs w:val="28"/>
        </w:rPr>
        <w:t xml:space="preserve"> </w:t>
      </w:r>
      <w:r w:rsidR="004C08E5">
        <w:rPr>
          <w:sz w:val="28"/>
          <w:szCs w:val="28"/>
        </w:rPr>
        <w:t>соответствующие рекомендации, направленные на совершенствование бюджетного процесса.</w:t>
      </w:r>
    </w:p>
    <w:p w:rsidR="004C08E5" w:rsidRPr="006858C9" w:rsidRDefault="004C08E5" w:rsidP="004C08E5">
      <w:pPr>
        <w:ind w:firstLine="567"/>
        <w:jc w:val="both"/>
        <w:rPr>
          <w:b/>
          <w:i/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</w:t>
      </w:r>
      <w:r w:rsidR="00B01CD5">
        <w:rPr>
          <w:b/>
          <w:i/>
          <w:sz w:val="28"/>
          <w:szCs w:val="28"/>
        </w:rPr>
        <w:t>6</w:t>
      </w:r>
      <w:r w:rsidRPr="006858C9">
        <w:rPr>
          <w:b/>
          <w:i/>
          <w:sz w:val="28"/>
          <w:szCs w:val="28"/>
        </w:rPr>
        <w:t>. Экспертиза проектов</w:t>
      </w:r>
      <w:r w:rsidR="0049634E">
        <w:rPr>
          <w:b/>
          <w:i/>
          <w:sz w:val="28"/>
          <w:szCs w:val="28"/>
        </w:rPr>
        <w:t xml:space="preserve"> муниципальных программ, </w:t>
      </w:r>
      <w:r w:rsidRPr="006858C9">
        <w:rPr>
          <w:b/>
          <w:i/>
          <w:sz w:val="28"/>
          <w:szCs w:val="28"/>
        </w:rPr>
        <w:t xml:space="preserve"> изменений в муниципальные программы города Нефтеюганска</w:t>
      </w: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</w:p>
    <w:p w:rsidR="006858C9" w:rsidRPr="006858C9" w:rsidRDefault="006858C9" w:rsidP="006858C9">
      <w:pPr>
        <w:pStyle w:val="ConsPlusNormal"/>
        <w:spacing w:line="23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C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49634E">
        <w:rPr>
          <w:rFonts w:ascii="Times New Roman" w:hAnsi="Times New Roman" w:cs="Times New Roman"/>
          <w:sz w:val="28"/>
          <w:szCs w:val="28"/>
        </w:rPr>
        <w:t>51</w:t>
      </w:r>
      <w:r w:rsidRPr="00685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sz w:val="28"/>
          <w:szCs w:val="28"/>
        </w:rPr>
        <w:t>заключени</w:t>
      </w:r>
      <w:r w:rsidR="0049634E">
        <w:rPr>
          <w:rFonts w:ascii="Times New Roman" w:hAnsi="Times New Roman" w:cs="Times New Roman"/>
          <w:sz w:val="28"/>
          <w:szCs w:val="28"/>
        </w:rPr>
        <w:t>е</w:t>
      </w:r>
      <w:r w:rsidRPr="006858C9">
        <w:rPr>
          <w:rFonts w:ascii="Times New Roman" w:hAnsi="Times New Roman" w:cs="Times New Roman"/>
          <w:sz w:val="28"/>
          <w:szCs w:val="28"/>
        </w:rPr>
        <w:t xml:space="preserve"> на проекты</w:t>
      </w:r>
      <w:r w:rsidR="0049634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13EC7">
        <w:rPr>
          <w:rFonts w:ascii="Times New Roman" w:hAnsi="Times New Roman" w:cs="Times New Roman"/>
          <w:sz w:val="28"/>
          <w:szCs w:val="28"/>
        </w:rPr>
        <w:t xml:space="preserve"> и</w:t>
      </w:r>
      <w:r w:rsidR="0049634E">
        <w:rPr>
          <w:rFonts w:ascii="Times New Roman" w:hAnsi="Times New Roman" w:cs="Times New Roman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 города Нефтеюганска. С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49634E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Pr="006858C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CD77B0">
        <w:rPr>
          <w:rFonts w:ascii="Times New Roman" w:hAnsi="Times New Roman" w:cs="Times New Roman"/>
          <w:sz w:val="28"/>
          <w:szCs w:val="28"/>
        </w:rPr>
        <w:t>й</w:t>
      </w:r>
      <w:r w:rsidRPr="006858C9">
        <w:rPr>
          <w:rFonts w:ascii="Times New Roman" w:hAnsi="Times New Roman" w:cs="Times New Roman"/>
          <w:sz w:val="28"/>
          <w:szCs w:val="28"/>
        </w:rPr>
        <w:t xml:space="preserve">, по которым подготовлено </w:t>
      </w:r>
      <w:r w:rsidR="0049634E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рекомендации, из них </w:t>
      </w:r>
      <w:r w:rsidR="0049634E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4963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 w:rsidR="00417E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к исполнению ответственными исполнителями муниципальных программ.</w:t>
      </w:r>
    </w:p>
    <w:p w:rsidR="006858C9" w:rsidRPr="006858C9" w:rsidRDefault="006858C9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6858C9">
        <w:rPr>
          <w:rFonts w:eastAsiaTheme="minorHAnsi"/>
          <w:sz w:val="28"/>
          <w:szCs w:val="28"/>
          <w:lang w:eastAsia="en-US"/>
        </w:rPr>
        <w:t>Пр</w:t>
      </w:r>
      <w:r w:rsidRPr="006858C9">
        <w:rPr>
          <w:sz w:val="28"/>
          <w:szCs w:val="28"/>
        </w:rPr>
        <w:t xml:space="preserve">и проведении экспертизы выявлены следующие основные недостатки: </w:t>
      </w:r>
    </w:p>
    <w:p w:rsidR="00513970" w:rsidRDefault="00A96938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3970">
        <w:rPr>
          <w:sz w:val="28"/>
          <w:szCs w:val="28"/>
        </w:rPr>
        <w:t>проекты муниципальных программ не соответствовали Порядку принятия решени</w:t>
      </w:r>
      <w:bookmarkStart w:id="0" w:name="_GoBack"/>
      <w:bookmarkEnd w:id="0"/>
      <w:r w:rsidR="00513970">
        <w:rPr>
          <w:sz w:val="28"/>
          <w:szCs w:val="28"/>
        </w:rPr>
        <w:t xml:space="preserve">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</w:t>
      </w:r>
      <w:r w:rsidR="00513970">
        <w:rPr>
          <w:sz w:val="28"/>
          <w:szCs w:val="28"/>
        </w:rPr>
        <w:br/>
        <w:t>№135-нп;</w:t>
      </w:r>
    </w:p>
    <w:p w:rsidR="00513970" w:rsidRDefault="00513970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неверно рассчитывались объёмы финансовых средств, необходимых для реализации программ, содержащиеся в финансовых обоснованиях;</w:t>
      </w:r>
    </w:p>
    <w:p w:rsidR="00A96938" w:rsidRDefault="00D1047D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938">
        <w:rPr>
          <w:sz w:val="28"/>
          <w:szCs w:val="28"/>
        </w:rPr>
        <w:t xml:space="preserve">при </w:t>
      </w:r>
      <w:r>
        <w:rPr>
          <w:sz w:val="28"/>
          <w:szCs w:val="28"/>
        </w:rPr>
        <w:t>составлении сметной документации применялись неверные расценки</w:t>
      </w:r>
      <w:r w:rsidR="004C08E5">
        <w:rPr>
          <w:sz w:val="28"/>
          <w:szCs w:val="28"/>
        </w:rPr>
        <w:t>, что влекло увеличение сметной стоимости работ</w:t>
      </w:r>
      <w:r w:rsidR="00A96938">
        <w:rPr>
          <w:sz w:val="28"/>
          <w:szCs w:val="28"/>
        </w:rPr>
        <w:t>;</w:t>
      </w:r>
    </w:p>
    <w:p w:rsidR="006858C9" w:rsidRPr="006858C9" w:rsidRDefault="00A96938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58C9" w:rsidRPr="006858C9">
        <w:rPr>
          <w:sz w:val="28"/>
          <w:szCs w:val="28"/>
        </w:rPr>
        <w:t xml:space="preserve">отсутствовала согласованность информации </w:t>
      </w:r>
      <w:r w:rsidR="00513970">
        <w:rPr>
          <w:sz w:val="28"/>
          <w:szCs w:val="28"/>
        </w:rPr>
        <w:t>в отдельных частях муниципальных</w:t>
      </w:r>
      <w:r w:rsidR="00C37BDA">
        <w:rPr>
          <w:sz w:val="28"/>
          <w:szCs w:val="28"/>
        </w:rPr>
        <w:t xml:space="preserve"> программ.</w:t>
      </w:r>
    </w:p>
    <w:p w:rsidR="009C426E" w:rsidRPr="006858C9" w:rsidRDefault="006858C9" w:rsidP="006858C9">
      <w:pPr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lastRenderedPageBreak/>
        <w:t>2.4. Экспертиза проектов муниципальных правовых актов в части, касающейся расходных обязательств муниципального образования</w:t>
      </w:r>
    </w:p>
    <w:p w:rsidR="009C426E" w:rsidRDefault="009C426E" w:rsidP="00D66FFD">
      <w:pPr>
        <w:jc w:val="center"/>
        <w:rPr>
          <w:b/>
          <w:i/>
          <w:sz w:val="28"/>
          <w:szCs w:val="28"/>
        </w:rPr>
      </w:pPr>
    </w:p>
    <w:p w:rsidR="00814C49" w:rsidRDefault="003B006F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D777B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14C49">
        <w:rPr>
          <w:sz w:val="28"/>
          <w:szCs w:val="28"/>
        </w:rPr>
        <w:t>четвёртом</w:t>
      </w:r>
      <w:r w:rsidRPr="00D777B2">
        <w:rPr>
          <w:sz w:val="28"/>
          <w:szCs w:val="28"/>
        </w:rPr>
        <w:t xml:space="preserve"> квартале 2018 года проведено </w:t>
      </w:r>
      <w:r w:rsidR="00814C49">
        <w:rPr>
          <w:sz w:val="28"/>
          <w:szCs w:val="28"/>
        </w:rPr>
        <w:t>2</w:t>
      </w:r>
      <w:r w:rsidRPr="00D777B2">
        <w:rPr>
          <w:sz w:val="28"/>
          <w:szCs w:val="28"/>
        </w:rPr>
        <w:t xml:space="preserve"> экспертиз</w:t>
      </w:r>
      <w:r w:rsidR="00814C49">
        <w:rPr>
          <w:sz w:val="28"/>
          <w:szCs w:val="28"/>
        </w:rPr>
        <w:t>ы</w:t>
      </w:r>
      <w:r w:rsidRPr="00D777B2">
        <w:rPr>
          <w:sz w:val="28"/>
          <w:szCs w:val="28"/>
        </w:rPr>
        <w:t xml:space="preserve"> проекто</w:t>
      </w:r>
      <w:r w:rsidR="00814C49">
        <w:rPr>
          <w:sz w:val="28"/>
          <w:szCs w:val="28"/>
        </w:rPr>
        <w:t>в муниципальных правовых актов. Замечания к проектам отсутствовали.</w:t>
      </w:r>
    </w:p>
    <w:p w:rsidR="003B006F" w:rsidRDefault="00923EE0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рассмотрен</w:t>
      </w:r>
      <w:r w:rsidR="00814C4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решени</w:t>
      </w:r>
      <w:r w:rsidR="00814C49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города «</w:t>
      </w:r>
      <w:r w:rsidR="00814C49">
        <w:rPr>
          <w:sz w:val="28"/>
          <w:szCs w:val="28"/>
        </w:rPr>
        <w:t>Об утверждении правил исчисления денежного содержания лиц, замещающих должности муниципальной службы в органах местного самоуправления города Н</w:t>
      </w:r>
      <w:r w:rsidR="00AC4223">
        <w:rPr>
          <w:sz w:val="28"/>
          <w:szCs w:val="28"/>
        </w:rPr>
        <w:t>е</w:t>
      </w:r>
      <w:r w:rsidR="00814C49">
        <w:rPr>
          <w:sz w:val="28"/>
          <w:szCs w:val="28"/>
        </w:rPr>
        <w:t>фтеюганска».</w:t>
      </w:r>
    </w:p>
    <w:p w:rsidR="00690EDF" w:rsidRDefault="00690EDF" w:rsidP="00690EDF">
      <w:pPr>
        <w:ind w:firstLine="567"/>
        <w:jc w:val="center"/>
        <w:rPr>
          <w:b/>
          <w:i/>
          <w:snapToGrid w:val="0"/>
          <w:sz w:val="28"/>
          <w:szCs w:val="28"/>
        </w:rPr>
      </w:pPr>
    </w:p>
    <w:p w:rsidR="00923EE0" w:rsidRPr="00850D50" w:rsidRDefault="00923EE0" w:rsidP="00923EE0">
      <w:pPr>
        <w:tabs>
          <w:tab w:val="left" w:pos="567"/>
        </w:tabs>
        <w:autoSpaceDE w:val="0"/>
        <w:autoSpaceDN w:val="0"/>
        <w:adjustRightInd w:val="0"/>
        <w:spacing w:line="22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50D50">
        <w:rPr>
          <w:b/>
          <w:sz w:val="28"/>
          <w:szCs w:val="28"/>
        </w:rPr>
        <w:t>. Информационная деятельность</w:t>
      </w:r>
    </w:p>
    <w:p w:rsidR="00923EE0" w:rsidRPr="00850D50" w:rsidRDefault="00923EE0" w:rsidP="00923EE0">
      <w:pPr>
        <w:tabs>
          <w:tab w:val="left" w:pos="567"/>
        </w:tabs>
        <w:autoSpaceDE w:val="0"/>
        <w:autoSpaceDN w:val="0"/>
        <w:adjustRightInd w:val="0"/>
        <w:spacing w:line="22" w:lineRule="atLeast"/>
        <w:ind w:firstLine="567"/>
        <w:jc w:val="center"/>
        <w:rPr>
          <w:sz w:val="28"/>
          <w:szCs w:val="28"/>
        </w:rPr>
      </w:pPr>
    </w:p>
    <w:p w:rsidR="00923EE0" w:rsidRPr="00850D50" w:rsidRDefault="00923EE0" w:rsidP="00923EE0">
      <w:pPr>
        <w:tabs>
          <w:tab w:val="left" w:pos="567"/>
        </w:tabs>
        <w:spacing w:line="22" w:lineRule="atLeast"/>
        <w:ind w:firstLine="567"/>
        <w:jc w:val="both"/>
        <w:rPr>
          <w:color w:val="000000"/>
          <w:sz w:val="28"/>
          <w:szCs w:val="28"/>
        </w:rPr>
      </w:pPr>
      <w:r w:rsidRPr="00850D50">
        <w:rPr>
          <w:color w:val="000000"/>
          <w:sz w:val="28"/>
          <w:szCs w:val="28"/>
        </w:rPr>
        <w:t>Информационная деятельность регламентирована статьёй 19 Федерального закона от 07.02.2011 № 6-ФЗ «Об общих принципах организации и деятельности контрольно</w:t>
      </w:r>
      <w:r>
        <w:rPr>
          <w:color w:val="000000"/>
          <w:sz w:val="28"/>
          <w:szCs w:val="28"/>
        </w:rPr>
        <w:t>-</w:t>
      </w:r>
      <w:r w:rsidRPr="00850D50">
        <w:rPr>
          <w:color w:val="000000"/>
          <w:sz w:val="28"/>
          <w:szCs w:val="28"/>
        </w:rPr>
        <w:t xml:space="preserve">счётных органов субъектов Российской Федерации и муниципальных образований», Положением </w:t>
      </w:r>
      <w:r w:rsidRPr="00850D50">
        <w:rPr>
          <w:color w:val="000000"/>
          <w:sz w:val="28"/>
          <w:szCs w:val="28"/>
        </w:rPr>
        <w:br/>
        <w:t>о Счётной палате</w:t>
      </w:r>
      <w:r w:rsidR="00DB009C">
        <w:rPr>
          <w:color w:val="000000"/>
          <w:sz w:val="28"/>
          <w:szCs w:val="28"/>
        </w:rPr>
        <w:t xml:space="preserve">, </w:t>
      </w:r>
      <w:r w:rsidR="00DB009C">
        <w:rPr>
          <w:sz w:val="28"/>
          <w:szCs w:val="28"/>
        </w:rPr>
        <w:t>утверждё</w:t>
      </w:r>
      <w:r w:rsidR="00DB009C" w:rsidRPr="00E37D98">
        <w:rPr>
          <w:sz w:val="28"/>
          <w:szCs w:val="28"/>
        </w:rPr>
        <w:t>нным решением Думы г</w:t>
      </w:r>
      <w:r w:rsidR="00DB009C">
        <w:rPr>
          <w:sz w:val="28"/>
          <w:szCs w:val="28"/>
        </w:rPr>
        <w:t xml:space="preserve">орода Нефтеюганска от 27.09.2011 </w:t>
      </w:r>
      <w:r w:rsidR="00DB009C" w:rsidRPr="00E37D98">
        <w:rPr>
          <w:sz w:val="28"/>
          <w:szCs w:val="28"/>
        </w:rPr>
        <w:t>№ 115-</w:t>
      </w:r>
      <w:r w:rsidR="00DB009C" w:rsidRPr="00E37D98">
        <w:rPr>
          <w:sz w:val="28"/>
          <w:szCs w:val="28"/>
          <w:lang w:val="en-US"/>
        </w:rPr>
        <w:t>V</w:t>
      </w:r>
      <w:r w:rsidRPr="00850D50">
        <w:rPr>
          <w:color w:val="000000"/>
          <w:sz w:val="28"/>
          <w:szCs w:val="28"/>
        </w:rPr>
        <w:t xml:space="preserve">. </w:t>
      </w:r>
    </w:p>
    <w:p w:rsidR="00923EE0" w:rsidRPr="00850D50" w:rsidRDefault="00923EE0" w:rsidP="00923EE0">
      <w:pPr>
        <w:tabs>
          <w:tab w:val="left" w:pos="567"/>
        </w:tabs>
        <w:spacing w:line="22" w:lineRule="atLeast"/>
        <w:ind w:firstLine="567"/>
        <w:jc w:val="both"/>
        <w:rPr>
          <w:sz w:val="28"/>
          <w:szCs w:val="28"/>
        </w:rPr>
      </w:pPr>
      <w:r w:rsidRPr="00850D50">
        <w:rPr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Pr="00955177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293E1D">
        <w:rPr>
          <w:sz w:val="28"/>
          <w:szCs w:val="28"/>
        </w:rPr>
        <w:t>3</w:t>
      </w:r>
      <w:r w:rsidR="00DB009C">
        <w:rPr>
          <w:sz w:val="28"/>
          <w:szCs w:val="28"/>
        </w:rPr>
        <w:t>4</w:t>
      </w:r>
      <w:r w:rsidRPr="00293E1D">
        <w:rPr>
          <w:sz w:val="28"/>
          <w:szCs w:val="28"/>
        </w:rPr>
        <w:t xml:space="preserve"> материал</w:t>
      </w:r>
      <w:r w:rsidR="00DB009C">
        <w:rPr>
          <w:sz w:val="28"/>
          <w:szCs w:val="28"/>
        </w:rPr>
        <w:t>а</w:t>
      </w:r>
      <w:r w:rsidRPr="00293E1D">
        <w:rPr>
          <w:sz w:val="28"/>
          <w:szCs w:val="28"/>
        </w:rPr>
        <w:t>.</w:t>
      </w:r>
      <w:r w:rsidRPr="00850D50">
        <w:rPr>
          <w:sz w:val="28"/>
          <w:szCs w:val="28"/>
        </w:rPr>
        <w:t xml:space="preserve"> </w:t>
      </w:r>
    </w:p>
    <w:p w:rsidR="00E303B4" w:rsidRDefault="00E303B4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9C426E" w:rsidRDefault="00D84723" w:rsidP="00D84723">
      <w:pPr>
        <w:tabs>
          <w:tab w:val="left" w:pos="0"/>
        </w:tabs>
        <w:spacing w:line="23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С.А. Гичкина</w:t>
      </w:r>
      <w:r w:rsidR="004E46A9">
        <w:rPr>
          <w:sz w:val="28"/>
          <w:szCs w:val="28"/>
        </w:rPr>
        <w:t xml:space="preserve"> </w:t>
      </w:r>
    </w:p>
    <w:sectPr w:rsidR="009C426E" w:rsidSect="003F6AC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16" w:rsidRDefault="00490F16" w:rsidP="003F6AC3">
      <w:r>
        <w:separator/>
      </w:r>
    </w:p>
  </w:endnote>
  <w:endnote w:type="continuationSeparator" w:id="0">
    <w:p w:rsidR="00490F16" w:rsidRDefault="00490F16" w:rsidP="003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E1" w:rsidRDefault="003566E1">
    <w:pPr>
      <w:pStyle w:val="af"/>
      <w:jc w:val="center"/>
    </w:pPr>
  </w:p>
  <w:p w:rsidR="003566E1" w:rsidRDefault="003566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16" w:rsidRDefault="00490F16" w:rsidP="003F6AC3">
      <w:r>
        <w:separator/>
      </w:r>
    </w:p>
  </w:footnote>
  <w:footnote w:type="continuationSeparator" w:id="0">
    <w:p w:rsidR="00490F16" w:rsidRDefault="00490F16" w:rsidP="003F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3575"/>
      <w:docPartObj>
        <w:docPartGallery w:val="Page Numbers (Top of Page)"/>
        <w:docPartUnique/>
      </w:docPartObj>
    </w:sdtPr>
    <w:sdtEndPr/>
    <w:sdtContent>
      <w:p w:rsidR="003566E1" w:rsidRDefault="00B61C0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566E1" w:rsidRDefault="003566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153"/>
    <w:multiLevelType w:val="hybridMultilevel"/>
    <w:tmpl w:val="627E13DE"/>
    <w:lvl w:ilvl="0" w:tplc="F808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C7342"/>
    <w:multiLevelType w:val="hybridMultilevel"/>
    <w:tmpl w:val="76561B44"/>
    <w:lvl w:ilvl="0" w:tplc="C0FC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320C2"/>
    <w:multiLevelType w:val="hybridMultilevel"/>
    <w:tmpl w:val="0A20BF96"/>
    <w:lvl w:ilvl="0" w:tplc="090C8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1560D6"/>
    <w:multiLevelType w:val="hybridMultilevel"/>
    <w:tmpl w:val="07361016"/>
    <w:lvl w:ilvl="0" w:tplc="EE584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A73E54"/>
    <w:multiLevelType w:val="hybridMultilevel"/>
    <w:tmpl w:val="F6AA6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FD7"/>
    <w:rsid w:val="00002A84"/>
    <w:rsid w:val="00006C13"/>
    <w:rsid w:val="000077A1"/>
    <w:rsid w:val="00011C5F"/>
    <w:rsid w:val="00015CE4"/>
    <w:rsid w:val="00026CD9"/>
    <w:rsid w:val="00026CEA"/>
    <w:rsid w:val="00031D0F"/>
    <w:rsid w:val="00035DB8"/>
    <w:rsid w:val="00045F0A"/>
    <w:rsid w:val="00047538"/>
    <w:rsid w:val="00064BAC"/>
    <w:rsid w:val="00066397"/>
    <w:rsid w:val="00066934"/>
    <w:rsid w:val="00071A6C"/>
    <w:rsid w:val="0007649D"/>
    <w:rsid w:val="000777DE"/>
    <w:rsid w:val="00082FDA"/>
    <w:rsid w:val="0009027C"/>
    <w:rsid w:val="000B1D28"/>
    <w:rsid w:val="000C02A8"/>
    <w:rsid w:val="000C5F6B"/>
    <w:rsid w:val="000E1E3F"/>
    <w:rsid w:val="000E5509"/>
    <w:rsid w:val="000F61BE"/>
    <w:rsid w:val="00133582"/>
    <w:rsid w:val="00133F8C"/>
    <w:rsid w:val="00142107"/>
    <w:rsid w:val="001624DE"/>
    <w:rsid w:val="00185D15"/>
    <w:rsid w:val="0019144B"/>
    <w:rsid w:val="0019271D"/>
    <w:rsid w:val="0019315C"/>
    <w:rsid w:val="00197D94"/>
    <w:rsid w:val="001A00E2"/>
    <w:rsid w:val="001B1991"/>
    <w:rsid w:val="001B2EA1"/>
    <w:rsid w:val="001B40B6"/>
    <w:rsid w:val="001B488D"/>
    <w:rsid w:val="001B506C"/>
    <w:rsid w:val="001C3C32"/>
    <w:rsid w:val="001D1950"/>
    <w:rsid w:val="001D1C2C"/>
    <w:rsid w:val="001D65F0"/>
    <w:rsid w:val="001E717D"/>
    <w:rsid w:val="001F2619"/>
    <w:rsid w:val="00236F07"/>
    <w:rsid w:val="00243159"/>
    <w:rsid w:val="0024468A"/>
    <w:rsid w:val="00250D7C"/>
    <w:rsid w:val="002549D2"/>
    <w:rsid w:val="002619D8"/>
    <w:rsid w:val="00272380"/>
    <w:rsid w:val="00276824"/>
    <w:rsid w:val="00283894"/>
    <w:rsid w:val="002905DE"/>
    <w:rsid w:val="002C0E07"/>
    <w:rsid w:val="002C283B"/>
    <w:rsid w:val="002D146E"/>
    <w:rsid w:val="002E509A"/>
    <w:rsid w:val="002F4BAF"/>
    <w:rsid w:val="002F7BBE"/>
    <w:rsid w:val="00301B80"/>
    <w:rsid w:val="003138F4"/>
    <w:rsid w:val="00320C5D"/>
    <w:rsid w:val="00324AAA"/>
    <w:rsid w:val="003306C6"/>
    <w:rsid w:val="0033187A"/>
    <w:rsid w:val="0034024E"/>
    <w:rsid w:val="003566E1"/>
    <w:rsid w:val="00360205"/>
    <w:rsid w:val="0038742F"/>
    <w:rsid w:val="003902D1"/>
    <w:rsid w:val="00393CC5"/>
    <w:rsid w:val="00394036"/>
    <w:rsid w:val="003A2EB9"/>
    <w:rsid w:val="003A3DF7"/>
    <w:rsid w:val="003B006F"/>
    <w:rsid w:val="003B7CB1"/>
    <w:rsid w:val="003C0E5B"/>
    <w:rsid w:val="003C1D08"/>
    <w:rsid w:val="003C38A6"/>
    <w:rsid w:val="003C4988"/>
    <w:rsid w:val="003E2118"/>
    <w:rsid w:val="003E60F8"/>
    <w:rsid w:val="003F033D"/>
    <w:rsid w:val="003F3DA8"/>
    <w:rsid w:val="003F6AC3"/>
    <w:rsid w:val="003F764B"/>
    <w:rsid w:val="004019DF"/>
    <w:rsid w:val="00404F98"/>
    <w:rsid w:val="00417E99"/>
    <w:rsid w:val="00421624"/>
    <w:rsid w:val="00430DD9"/>
    <w:rsid w:val="004322AC"/>
    <w:rsid w:val="00432D5F"/>
    <w:rsid w:val="00437B5A"/>
    <w:rsid w:val="00465438"/>
    <w:rsid w:val="00471D4B"/>
    <w:rsid w:val="00490F16"/>
    <w:rsid w:val="0049213D"/>
    <w:rsid w:val="0049567E"/>
    <w:rsid w:val="0049634E"/>
    <w:rsid w:val="0049733C"/>
    <w:rsid w:val="004A0737"/>
    <w:rsid w:val="004B3251"/>
    <w:rsid w:val="004C08E5"/>
    <w:rsid w:val="004C4FB3"/>
    <w:rsid w:val="004C4FEF"/>
    <w:rsid w:val="004D5D74"/>
    <w:rsid w:val="004E46A9"/>
    <w:rsid w:val="004E6F50"/>
    <w:rsid w:val="00501F9E"/>
    <w:rsid w:val="00503597"/>
    <w:rsid w:val="00510A44"/>
    <w:rsid w:val="00513970"/>
    <w:rsid w:val="00515163"/>
    <w:rsid w:val="00532035"/>
    <w:rsid w:val="00540525"/>
    <w:rsid w:val="0054059B"/>
    <w:rsid w:val="0055155F"/>
    <w:rsid w:val="0055359E"/>
    <w:rsid w:val="00584602"/>
    <w:rsid w:val="00596786"/>
    <w:rsid w:val="005A3B64"/>
    <w:rsid w:val="005C3415"/>
    <w:rsid w:val="005C4C59"/>
    <w:rsid w:val="005D253B"/>
    <w:rsid w:val="005D73FB"/>
    <w:rsid w:val="005E083A"/>
    <w:rsid w:val="005E327B"/>
    <w:rsid w:val="005E3FC7"/>
    <w:rsid w:val="005F6BDB"/>
    <w:rsid w:val="005F6E64"/>
    <w:rsid w:val="006061D2"/>
    <w:rsid w:val="0061445F"/>
    <w:rsid w:val="00615BD6"/>
    <w:rsid w:val="00615E8B"/>
    <w:rsid w:val="00624111"/>
    <w:rsid w:val="006249B1"/>
    <w:rsid w:val="00645060"/>
    <w:rsid w:val="00646417"/>
    <w:rsid w:val="00651324"/>
    <w:rsid w:val="00651DE6"/>
    <w:rsid w:val="006533E7"/>
    <w:rsid w:val="00660372"/>
    <w:rsid w:val="00670D89"/>
    <w:rsid w:val="00673E86"/>
    <w:rsid w:val="006845BD"/>
    <w:rsid w:val="006858C9"/>
    <w:rsid w:val="00690EDF"/>
    <w:rsid w:val="006A08EF"/>
    <w:rsid w:val="006A239A"/>
    <w:rsid w:val="006B0C13"/>
    <w:rsid w:val="006B1957"/>
    <w:rsid w:val="006C6BDB"/>
    <w:rsid w:val="006C6FDC"/>
    <w:rsid w:val="006D2406"/>
    <w:rsid w:val="006F0141"/>
    <w:rsid w:val="006F2901"/>
    <w:rsid w:val="007014AA"/>
    <w:rsid w:val="00704A45"/>
    <w:rsid w:val="00711351"/>
    <w:rsid w:val="0071301E"/>
    <w:rsid w:val="00717E82"/>
    <w:rsid w:val="00723FC5"/>
    <w:rsid w:val="007373F3"/>
    <w:rsid w:val="00745B62"/>
    <w:rsid w:val="00750973"/>
    <w:rsid w:val="00756FF7"/>
    <w:rsid w:val="00776AA9"/>
    <w:rsid w:val="007946EE"/>
    <w:rsid w:val="007A39F0"/>
    <w:rsid w:val="007A6D2D"/>
    <w:rsid w:val="007B5C65"/>
    <w:rsid w:val="007C72C2"/>
    <w:rsid w:val="007E2A2A"/>
    <w:rsid w:val="007E314E"/>
    <w:rsid w:val="007F412D"/>
    <w:rsid w:val="007F50A7"/>
    <w:rsid w:val="007F64EE"/>
    <w:rsid w:val="00801CD3"/>
    <w:rsid w:val="00805DD9"/>
    <w:rsid w:val="0080747E"/>
    <w:rsid w:val="00810C7D"/>
    <w:rsid w:val="00813EC7"/>
    <w:rsid w:val="00814C49"/>
    <w:rsid w:val="00820A1B"/>
    <w:rsid w:val="00820D17"/>
    <w:rsid w:val="008261E6"/>
    <w:rsid w:val="00837B9A"/>
    <w:rsid w:val="00842517"/>
    <w:rsid w:val="00855E6E"/>
    <w:rsid w:val="0085683D"/>
    <w:rsid w:val="0086359D"/>
    <w:rsid w:val="00863867"/>
    <w:rsid w:val="00866D53"/>
    <w:rsid w:val="00873882"/>
    <w:rsid w:val="008844CD"/>
    <w:rsid w:val="0089404E"/>
    <w:rsid w:val="00894498"/>
    <w:rsid w:val="008A7AB2"/>
    <w:rsid w:val="008B7301"/>
    <w:rsid w:val="008C345D"/>
    <w:rsid w:val="008C6FD7"/>
    <w:rsid w:val="008E27E5"/>
    <w:rsid w:val="008E40CC"/>
    <w:rsid w:val="00900598"/>
    <w:rsid w:val="00923EE0"/>
    <w:rsid w:val="00930BAD"/>
    <w:rsid w:val="00937D5D"/>
    <w:rsid w:val="00945C2A"/>
    <w:rsid w:val="0096111B"/>
    <w:rsid w:val="00961661"/>
    <w:rsid w:val="00962583"/>
    <w:rsid w:val="00974DE3"/>
    <w:rsid w:val="00983C2A"/>
    <w:rsid w:val="00987E69"/>
    <w:rsid w:val="00990100"/>
    <w:rsid w:val="00996E17"/>
    <w:rsid w:val="009A1536"/>
    <w:rsid w:val="009A4BAC"/>
    <w:rsid w:val="009B1152"/>
    <w:rsid w:val="009B4677"/>
    <w:rsid w:val="009C426E"/>
    <w:rsid w:val="009D185A"/>
    <w:rsid w:val="009D262F"/>
    <w:rsid w:val="009E38DB"/>
    <w:rsid w:val="009F2E0F"/>
    <w:rsid w:val="00A107F4"/>
    <w:rsid w:val="00A1572C"/>
    <w:rsid w:val="00A2366E"/>
    <w:rsid w:val="00A45456"/>
    <w:rsid w:val="00A717B9"/>
    <w:rsid w:val="00A91F50"/>
    <w:rsid w:val="00A96938"/>
    <w:rsid w:val="00AB0EDD"/>
    <w:rsid w:val="00AB1E2C"/>
    <w:rsid w:val="00AC0B46"/>
    <w:rsid w:val="00AC122D"/>
    <w:rsid w:val="00AC2ADD"/>
    <w:rsid w:val="00AC3101"/>
    <w:rsid w:val="00AC4223"/>
    <w:rsid w:val="00AD068E"/>
    <w:rsid w:val="00AE4AA6"/>
    <w:rsid w:val="00B01CD5"/>
    <w:rsid w:val="00B1358C"/>
    <w:rsid w:val="00B151DF"/>
    <w:rsid w:val="00B20D85"/>
    <w:rsid w:val="00B24C1C"/>
    <w:rsid w:val="00B30194"/>
    <w:rsid w:val="00B3300D"/>
    <w:rsid w:val="00B3319C"/>
    <w:rsid w:val="00B415B2"/>
    <w:rsid w:val="00B45004"/>
    <w:rsid w:val="00B4599D"/>
    <w:rsid w:val="00B61C0F"/>
    <w:rsid w:val="00B66F82"/>
    <w:rsid w:val="00B67A6F"/>
    <w:rsid w:val="00B704AA"/>
    <w:rsid w:val="00B812DD"/>
    <w:rsid w:val="00B81D24"/>
    <w:rsid w:val="00B859A2"/>
    <w:rsid w:val="00B86021"/>
    <w:rsid w:val="00B90823"/>
    <w:rsid w:val="00B96774"/>
    <w:rsid w:val="00BA2D34"/>
    <w:rsid w:val="00BA6EF0"/>
    <w:rsid w:val="00BA785F"/>
    <w:rsid w:val="00BB0CF3"/>
    <w:rsid w:val="00BC16CC"/>
    <w:rsid w:val="00BD38FF"/>
    <w:rsid w:val="00BE712C"/>
    <w:rsid w:val="00BF482F"/>
    <w:rsid w:val="00C016F3"/>
    <w:rsid w:val="00C03687"/>
    <w:rsid w:val="00C05D95"/>
    <w:rsid w:val="00C174D0"/>
    <w:rsid w:val="00C248CF"/>
    <w:rsid w:val="00C37BDA"/>
    <w:rsid w:val="00C51358"/>
    <w:rsid w:val="00C64AF3"/>
    <w:rsid w:val="00C87E7E"/>
    <w:rsid w:val="00C9116A"/>
    <w:rsid w:val="00C93815"/>
    <w:rsid w:val="00C96CD6"/>
    <w:rsid w:val="00CA2F8A"/>
    <w:rsid w:val="00CA3584"/>
    <w:rsid w:val="00CC3051"/>
    <w:rsid w:val="00CC4C58"/>
    <w:rsid w:val="00CC7152"/>
    <w:rsid w:val="00CD3D33"/>
    <w:rsid w:val="00CD77B0"/>
    <w:rsid w:val="00CE6B92"/>
    <w:rsid w:val="00D006D9"/>
    <w:rsid w:val="00D02AC8"/>
    <w:rsid w:val="00D07D09"/>
    <w:rsid w:val="00D1047D"/>
    <w:rsid w:val="00D10A95"/>
    <w:rsid w:val="00D10C1E"/>
    <w:rsid w:val="00D14802"/>
    <w:rsid w:val="00D169ED"/>
    <w:rsid w:val="00D246B0"/>
    <w:rsid w:val="00D315D0"/>
    <w:rsid w:val="00D43054"/>
    <w:rsid w:val="00D431EC"/>
    <w:rsid w:val="00D54CF2"/>
    <w:rsid w:val="00D60319"/>
    <w:rsid w:val="00D66FFD"/>
    <w:rsid w:val="00D73938"/>
    <w:rsid w:val="00D74CD0"/>
    <w:rsid w:val="00D84723"/>
    <w:rsid w:val="00D95601"/>
    <w:rsid w:val="00DA4174"/>
    <w:rsid w:val="00DA75D1"/>
    <w:rsid w:val="00DB009C"/>
    <w:rsid w:val="00DB1F99"/>
    <w:rsid w:val="00DC1C21"/>
    <w:rsid w:val="00DC25D5"/>
    <w:rsid w:val="00DC43A5"/>
    <w:rsid w:val="00DC592C"/>
    <w:rsid w:val="00DD27A7"/>
    <w:rsid w:val="00DD4691"/>
    <w:rsid w:val="00DE143A"/>
    <w:rsid w:val="00DF1D7C"/>
    <w:rsid w:val="00DF2270"/>
    <w:rsid w:val="00DF4FD2"/>
    <w:rsid w:val="00DF5509"/>
    <w:rsid w:val="00E03BDE"/>
    <w:rsid w:val="00E14997"/>
    <w:rsid w:val="00E303B4"/>
    <w:rsid w:val="00E31687"/>
    <w:rsid w:val="00E33445"/>
    <w:rsid w:val="00E34C89"/>
    <w:rsid w:val="00E355A9"/>
    <w:rsid w:val="00E55BA2"/>
    <w:rsid w:val="00E56E94"/>
    <w:rsid w:val="00E60A79"/>
    <w:rsid w:val="00E869DD"/>
    <w:rsid w:val="00E9610C"/>
    <w:rsid w:val="00E971C5"/>
    <w:rsid w:val="00EA066E"/>
    <w:rsid w:val="00EA411A"/>
    <w:rsid w:val="00EA469E"/>
    <w:rsid w:val="00EC16B1"/>
    <w:rsid w:val="00EC172B"/>
    <w:rsid w:val="00EC70B3"/>
    <w:rsid w:val="00ED1848"/>
    <w:rsid w:val="00ED5FBC"/>
    <w:rsid w:val="00EE1332"/>
    <w:rsid w:val="00EE34A1"/>
    <w:rsid w:val="00EE5013"/>
    <w:rsid w:val="00EE6746"/>
    <w:rsid w:val="00F008DD"/>
    <w:rsid w:val="00F14F1E"/>
    <w:rsid w:val="00F17070"/>
    <w:rsid w:val="00F35243"/>
    <w:rsid w:val="00F37360"/>
    <w:rsid w:val="00F37764"/>
    <w:rsid w:val="00F40C87"/>
    <w:rsid w:val="00F50D14"/>
    <w:rsid w:val="00F55E55"/>
    <w:rsid w:val="00F7378B"/>
    <w:rsid w:val="00F7579C"/>
    <w:rsid w:val="00F803F5"/>
    <w:rsid w:val="00F93519"/>
    <w:rsid w:val="00F96067"/>
    <w:rsid w:val="00FC4DB5"/>
    <w:rsid w:val="00FD0A72"/>
    <w:rsid w:val="00FD365A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6D2D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6F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C6FD7"/>
    <w:rPr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C6FD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F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C6FD7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6F2901"/>
    <w:pPr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F29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34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4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34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E34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C89"/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A6D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c">
    <w:name w:val="Table Grid"/>
    <w:basedOn w:val="a1"/>
    <w:uiPriority w:val="59"/>
    <w:rsid w:val="002E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auga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03E2-97F8-4B97-98DB-781444F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13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2019-03-19T05:47:00Z</cp:lastPrinted>
  <dcterms:created xsi:type="dcterms:W3CDTF">2018-11-15T09:17:00Z</dcterms:created>
  <dcterms:modified xsi:type="dcterms:W3CDTF">2019-03-19T05:48:00Z</dcterms:modified>
</cp:coreProperties>
</file>