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E7E" w:rsidRDefault="008C0E7E" w:rsidP="008C0E7E">
      <w:pPr>
        <w:jc w:val="center"/>
      </w:pPr>
      <w:r>
        <w:rPr>
          <w:noProof/>
        </w:rPr>
        <w:drawing>
          <wp:inline distT="0" distB="0" distL="0" distR="0" wp14:anchorId="41144AC9" wp14:editId="4285EAAB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7E" w:rsidRDefault="008C0E7E" w:rsidP="008C0E7E">
      <w:pPr>
        <w:jc w:val="center"/>
      </w:pP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8C0E7E" w:rsidRDefault="008C0E7E" w:rsidP="008C0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8C0E7E" w:rsidRPr="00DF0332" w:rsidRDefault="008C0E7E" w:rsidP="008C0E7E">
      <w:pPr>
        <w:pStyle w:val="a9"/>
        <w:jc w:val="center"/>
        <w:rPr>
          <w:b/>
          <w:i w:val="0"/>
          <w:sz w:val="18"/>
          <w:szCs w:val="18"/>
        </w:rPr>
      </w:pPr>
    </w:p>
    <w:p w:rsidR="008C0E7E" w:rsidRPr="00E55B07" w:rsidRDefault="008C0E7E" w:rsidP="008C0E7E">
      <w:pPr>
        <w:pStyle w:val="a9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8C0E7E" w:rsidRPr="008C0E7E" w:rsidRDefault="008C0E7E" w:rsidP="008C0E7E">
      <w:pPr>
        <w:pStyle w:val="a9"/>
        <w:jc w:val="center"/>
        <w:rPr>
          <w:b/>
          <w:i w:val="0"/>
          <w:color w:val="auto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8C0E7E">
        <w:rPr>
          <w:b/>
          <w:i w:val="0"/>
          <w:color w:val="auto"/>
        </w:rPr>
        <w:t xml:space="preserve">: </w:t>
      </w:r>
      <w:hyperlink r:id="rId8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sp-ugansk@mail.ru</w:t>
        </w:r>
      </w:hyperlink>
      <w:r w:rsidRPr="008C0E7E">
        <w:rPr>
          <w:b/>
          <w:i w:val="0"/>
          <w:color w:val="auto"/>
          <w:lang w:val="en-US"/>
        </w:rPr>
        <w:t xml:space="preserve"> </w:t>
      </w:r>
      <w:hyperlink r:id="rId9" w:history="1">
        <w:r w:rsidRPr="008C0E7E">
          <w:rPr>
            <w:rStyle w:val="ad"/>
            <w:b/>
            <w:i w:val="0"/>
            <w:color w:val="auto"/>
            <w:u w:val="none"/>
            <w:lang w:val="en-US"/>
          </w:rPr>
          <w:t>www.admugansk</w:t>
        </w:r>
        <w:r w:rsidRPr="008C0E7E">
          <w:rPr>
            <w:rStyle w:val="ad"/>
            <w:b/>
            <w:i w:val="0"/>
            <w:color w:val="auto"/>
            <w:u w:val="none"/>
          </w:rPr>
          <w:t>.</w:t>
        </w:r>
        <w:r w:rsidRPr="008C0E7E">
          <w:rPr>
            <w:rStyle w:val="ad"/>
            <w:b/>
            <w:i w:val="0"/>
            <w:color w:val="auto"/>
            <w:u w:val="none"/>
            <w:lang w:val="en-US"/>
          </w:rPr>
          <w:t>ru</w:t>
        </w:r>
      </w:hyperlink>
      <w:r w:rsidRPr="008C0E7E">
        <w:rPr>
          <w:b/>
          <w:i w:val="0"/>
          <w:color w:val="auto"/>
        </w:rPr>
        <w:t xml:space="preserve"> </w:t>
      </w:r>
    </w:p>
    <w:p w:rsidR="008C0E7E" w:rsidRDefault="007C4C56" w:rsidP="008C0E7E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9264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60288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p w:rsidR="004D5E3B" w:rsidRDefault="004D5E3B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4D5E3B" w:rsidTr="007C4C56">
        <w:trPr>
          <w:trHeight w:val="535"/>
        </w:trPr>
        <w:tc>
          <w:tcPr>
            <w:tcW w:w="4928" w:type="dxa"/>
          </w:tcPr>
          <w:p w:rsidR="004D5E3B" w:rsidRPr="007C4C56" w:rsidRDefault="007C4C56" w:rsidP="008C0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8C4788" w:rsidRPr="007C4C56">
              <w:rPr>
                <w:sz w:val="28"/>
                <w:szCs w:val="28"/>
              </w:rPr>
              <w:t xml:space="preserve">сх. № </w:t>
            </w:r>
            <w:r w:rsidR="008C0E7E" w:rsidRPr="007C4C56">
              <w:rPr>
                <w:sz w:val="28"/>
                <w:szCs w:val="28"/>
              </w:rPr>
              <w:t>84</w:t>
            </w:r>
            <w:r w:rsidR="008C4788" w:rsidRPr="007C4C56">
              <w:rPr>
                <w:sz w:val="28"/>
                <w:szCs w:val="28"/>
              </w:rPr>
              <w:t xml:space="preserve"> от 18.0</w:t>
            </w:r>
            <w:r w:rsidR="008C0E7E" w:rsidRPr="007C4C56">
              <w:rPr>
                <w:sz w:val="28"/>
                <w:szCs w:val="28"/>
              </w:rPr>
              <w:t>3</w:t>
            </w:r>
            <w:r w:rsidR="008C4788" w:rsidRPr="007C4C56">
              <w:rPr>
                <w:sz w:val="28"/>
                <w:szCs w:val="28"/>
              </w:rPr>
              <w:t>.2019</w:t>
            </w:r>
          </w:p>
        </w:tc>
        <w:tc>
          <w:tcPr>
            <w:tcW w:w="4961" w:type="dxa"/>
          </w:tcPr>
          <w:p w:rsidR="004D5E3B" w:rsidRDefault="004D5E3B">
            <w:pPr>
              <w:rPr>
                <w:sz w:val="28"/>
              </w:rPr>
            </w:pPr>
          </w:p>
        </w:tc>
      </w:tr>
    </w:tbl>
    <w:p w:rsidR="004D5E3B" w:rsidRDefault="004D5E3B">
      <w:pPr>
        <w:jc w:val="center"/>
        <w:rPr>
          <w:b/>
          <w:sz w:val="28"/>
        </w:rPr>
      </w:pP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4D5E3B" w:rsidRDefault="008C4788">
      <w:pPr>
        <w:jc w:val="center"/>
        <w:rPr>
          <w:sz w:val="28"/>
        </w:rPr>
      </w:pPr>
      <w:r>
        <w:rPr>
          <w:b/>
          <w:sz w:val="28"/>
        </w:rPr>
        <w:t xml:space="preserve"> «Развитие культуры и туризма в городе Нефтеюганске»</w:t>
      </w:r>
    </w:p>
    <w:p w:rsidR="004D5E3B" w:rsidRDefault="004D5E3B">
      <w:pPr>
        <w:ind w:firstLine="709"/>
        <w:jc w:val="both"/>
        <w:rPr>
          <w:sz w:val="28"/>
        </w:rPr>
      </w:pPr>
    </w:p>
    <w:p w:rsidR="004D5E3B" w:rsidRDefault="008C4788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>
        <w:rPr>
          <w:sz w:val="28"/>
        </w:rPr>
        <w:br/>
        <w:t>№ 135-нп);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4D5E3B" w:rsidRDefault="008C4788" w:rsidP="004D0D86">
      <w:pPr>
        <w:numPr>
          <w:ilvl w:val="0"/>
          <w:numId w:val="1"/>
        </w:numPr>
        <w:tabs>
          <w:tab w:val="left" w:pos="0"/>
        </w:tabs>
        <w:ind w:firstLine="426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4D0D86" w:rsidRPr="004D0D86">
        <w:rPr>
          <w:sz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4D0D86">
        <w:rPr>
          <w:sz w:val="28"/>
        </w:rPr>
        <w:t>.</w:t>
      </w:r>
      <w:r>
        <w:rPr>
          <w:sz w:val="28"/>
        </w:rPr>
        <w:t xml:space="preserve"> </w:t>
      </w:r>
    </w:p>
    <w:p w:rsidR="004D5E3B" w:rsidRDefault="008C478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3. Проектом изменений в муниципальную программу планируется:</w:t>
      </w:r>
    </w:p>
    <w:p w:rsidR="004D5E3B" w:rsidRDefault="008C4788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финансовое обеспечение муниципальной программы </w:t>
      </w:r>
      <w:r w:rsidR="002808AA">
        <w:rPr>
          <w:sz w:val="28"/>
        </w:rPr>
        <w:t xml:space="preserve">в 2019 году </w:t>
      </w:r>
      <w:r>
        <w:rPr>
          <w:sz w:val="28"/>
        </w:rPr>
        <w:t xml:space="preserve">на сумму </w:t>
      </w:r>
      <w:r w:rsidR="002808AA">
        <w:rPr>
          <w:sz w:val="28"/>
        </w:rPr>
        <w:t>13 310,159</w:t>
      </w:r>
      <w:r>
        <w:rPr>
          <w:sz w:val="28"/>
        </w:rPr>
        <w:t xml:space="preserve"> тыс. рублей, в том числе:</w:t>
      </w:r>
    </w:p>
    <w:p w:rsidR="004D5E3B" w:rsidRDefault="002808AA" w:rsidP="002808AA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средств</w:t>
      </w:r>
      <w:r w:rsidR="000C6DF4">
        <w:rPr>
          <w:sz w:val="28"/>
        </w:rPr>
        <w:t>а</w:t>
      </w:r>
      <w:r>
        <w:rPr>
          <w:sz w:val="28"/>
        </w:rPr>
        <w:t xml:space="preserve"> местного бюджета </w:t>
      </w:r>
      <w:r w:rsidR="008C4788">
        <w:rPr>
          <w:sz w:val="28"/>
        </w:rPr>
        <w:t xml:space="preserve">на сумму </w:t>
      </w:r>
      <w:r>
        <w:rPr>
          <w:sz w:val="28"/>
        </w:rPr>
        <w:t>13 271,859</w:t>
      </w:r>
      <w:r w:rsidR="008C4788">
        <w:rPr>
          <w:sz w:val="28"/>
        </w:rPr>
        <w:t xml:space="preserve"> тыс. рублей;</w:t>
      </w:r>
    </w:p>
    <w:p w:rsidR="004D5E3B" w:rsidRDefault="002808AA" w:rsidP="002808AA">
      <w:pPr>
        <w:numPr>
          <w:ilvl w:val="0"/>
          <w:numId w:val="2"/>
        </w:numPr>
        <w:ind w:left="0" w:firstLine="426"/>
        <w:jc w:val="both"/>
        <w:rPr>
          <w:sz w:val="28"/>
        </w:rPr>
      </w:pPr>
      <w:r>
        <w:rPr>
          <w:sz w:val="28"/>
        </w:rPr>
        <w:t>средст</w:t>
      </w:r>
      <w:r w:rsidR="000C6DF4">
        <w:rPr>
          <w:sz w:val="28"/>
        </w:rPr>
        <w:t>ва</w:t>
      </w:r>
      <w:r>
        <w:rPr>
          <w:sz w:val="28"/>
        </w:rPr>
        <w:t xml:space="preserve"> федерального бюджета</w:t>
      </w:r>
      <w:r w:rsidR="008C4788">
        <w:rPr>
          <w:sz w:val="28"/>
        </w:rPr>
        <w:t xml:space="preserve"> на сумму </w:t>
      </w:r>
      <w:r>
        <w:rPr>
          <w:sz w:val="28"/>
        </w:rPr>
        <w:t>38,300</w:t>
      </w:r>
      <w:r w:rsidR="008C4788">
        <w:rPr>
          <w:sz w:val="28"/>
        </w:rPr>
        <w:t xml:space="preserve"> тыс. рублей;</w:t>
      </w:r>
    </w:p>
    <w:p w:rsidR="004D5E3B" w:rsidRDefault="008C4788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Таблицы 2, </w:t>
      </w:r>
      <w:r w:rsidR="004D0D86">
        <w:rPr>
          <w:sz w:val="28"/>
        </w:rPr>
        <w:t>3</w:t>
      </w:r>
      <w:r>
        <w:rPr>
          <w:sz w:val="28"/>
        </w:rPr>
        <w:t xml:space="preserve"> муниципальной программы изложить в новой редакции. </w:t>
      </w:r>
    </w:p>
    <w:p w:rsidR="004D5E3B" w:rsidRDefault="008C4788">
      <w:pPr>
        <w:pStyle w:val="a3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3.3. В таблице 2 муниципальной программы:</w:t>
      </w:r>
    </w:p>
    <w:p w:rsidR="00710F7F" w:rsidRPr="00BF5DCF" w:rsidRDefault="00BF5DCF" w:rsidP="00BF5DCF">
      <w:pPr>
        <w:pStyle w:val="a3"/>
        <w:numPr>
          <w:ilvl w:val="2"/>
          <w:numId w:val="8"/>
        </w:numPr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П</w:t>
      </w:r>
      <w:r w:rsidR="00710F7F" w:rsidRPr="00BF5DCF">
        <w:rPr>
          <w:sz w:val="28"/>
        </w:rPr>
        <w:t xml:space="preserve">о мероприятию 1.1 </w:t>
      </w:r>
      <w:r w:rsidR="008C4788" w:rsidRPr="00BF5DCF">
        <w:rPr>
          <w:sz w:val="28"/>
        </w:rPr>
        <w:t xml:space="preserve">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ремёсел» подпрограммы I «Модернизация и развитие учреждений культуры» </w:t>
      </w:r>
      <w:r w:rsidR="008C4788" w:rsidRPr="00BF5DCF">
        <w:rPr>
          <w:i/>
          <w:sz w:val="28"/>
        </w:rPr>
        <w:t>по ответственному исполнителю Комитету культуры и туризма администрации города Нефтеюганска</w:t>
      </w:r>
      <w:r w:rsidR="008C4788" w:rsidRPr="00BF5DCF">
        <w:rPr>
          <w:sz w:val="28"/>
        </w:rPr>
        <w:t xml:space="preserve"> </w:t>
      </w:r>
      <w:r w:rsidR="000C6DF4">
        <w:rPr>
          <w:sz w:val="28"/>
        </w:rPr>
        <w:t>планируется увеличить</w:t>
      </w:r>
      <w:r w:rsidR="008C4788" w:rsidRPr="00BF5DCF">
        <w:rPr>
          <w:sz w:val="28"/>
        </w:rPr>
        <w:t xml:space="preserve"> расход</w:t>
      </w:r>
      <w:r w:rsidR="000C6DF4">
        <w:rPr>
          <w:sz w:val="28"/>
        </w:rPr>
        <w:t>ы</w:t>
      </w:r>
      <w:r w:rsidR="008C4788" w:rsidRPr="00BF5DCF">
        <w:rPr>
          <w:sz w:val="28"/>
        </w:rPr>
        <w:t xml:space="preserve"> в сумме </w:t>
      </w:r>
      <w:r w:rsidR="00710F7F" w:rsidRPr="00BF5DCF">
        <w:rPr>
          <w:sz w:val="28"/>
        </w:rPr>
        <w:t>10 909,042</w:t>
      </w:r>
      <w:r w:rsidR="008C4788" w:rsidRPr="00BF5DCF">
        <w:rPr>
          <w:sz w:val="28"/>
        </w:rPr>
        <w:t xml:space="preserve"> тыс. рублей, в том числе: </w:t>
      </w:r>
    </w:p>
    <w:p w:rsidR="00686BAE" w:rsidRDefault="008C4788" w:rsidP="00686BAE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за счёт </w:t>
      </w:r>
      <w:r w:rsidR="00710F7F">
        <w:rPr>
          <w:sz w:val="28"/>
        </w:rPr>
        <w:t xml:space="preserve">дополнительных ассигнований местного бюджета на фонд заработной платы и начисления на выплаты по оплате труда работников учреждений культуры в связи с увеличением прогнозного целевого показателя среднемесячной заработной платы </w:t>
      </w:r>
      <w:r>
        <w:rPr>
          <w:sz w:val="28"/>
        </w:rPr>
        <w:t xml:space="preserve">в сумме </w:t>
      </w:r>
      <w:r w:rsidR="00710F7F">
        <w:rPr>
          <w:sz w:val="28"/>
        </w:rPr>
        <w:t>10 420,100</w:t>
      </w:r>
      <w:r>
        <w:rPr>
          <w:sz w:val="28"/>
        </w:rPr>
        <w:t xml:space="preserve"> тыс. рублей</w:t>
      </w:r>
      <w:r w:rsidR="00710F7F">
        <w:rPr>
          <w:sz w:val="28"/>
        </w:rPr>
        <w:t>;</w:t>
      </w:r>
    </w:p>
    <w:p w:rsidR="00BF5DCF" w:rsidRPr="00686BAE" w:rsidRDefault="00710F7F" w:rsidP="00686BAE">
      <w:pPr>
        <w:pStyle w:val="a3"/>
        <w:numPr>
          <w:ilvl w:val="0"/>
          <w:numId w:val="3"/>
        </w:numPr>
        <w:tabs>
          <w:tab w:val="left" w:pos="0"/>
        </w:tabs>
        <w:ind w:left="0" w:firstLine="426"/>
        <w:jc w:val="both"/>
        <w:rPr>
          <w:sz w:val="28"/>
        </w:rPr>
      </w:pPr>
      <w:r w:rsidRPr="00686BAE">
        <w:rPr>
          <w:sz w:val="28"/>
        </w:rPr>
        <w:t>за счёт перераспределения расходов с мероприятия 1.4. «Федеральный проект культурная среда» в сумме 488,942 тыс. рублей, из них: бюджет автономного округа в сумме 415,600 тыс. рублей, местный бюджет доля софинансирования в сумме 73,</w:t>
      </w:r>
      <w:r w:rsidR="00724E0C" w:rsidRPr="00686BAE">
        <w:rPr>
          <w:sz w:val="28"/>
        </w:rPr>
        <w:t>342 тыс. рублей</w:t>
      </w:r>
      <w:r w:rsidR="00BF5DCF" w:rsidRPr="00686BAE">
        <w:rPr>
          <w:sz w:val="28"/>
        </w:rPr>
        <w:t>;</w:t>
      </w:r>
    </w:p>
    <w:p w:rsidR="00BF5DCF" w:rsidRPr="00BF5DCF" w:rsidRDefault="00BF5DCF" w:rsidP="00BF5DCF">
      <w:pPr>
        <w:pStyle w:val="a3"/>
        <w:numPr>
          <w:ilvl w:val="2"/>
          <w:numId w:val="8"/>
        </w:numPr>
        <w:ind w:left="0" w:firstLine="426"/>
        <w:jc w:val="both"/>
        <w:rPr>
          <w:sz w:val="28"/>
        </w:rPr>
      </w:pPr>
      <w:r w:rsidRPr="00BF5DCF">
        <w:rPr>
          <w:sz w:val="28"/>
        </w:rPr>
        <w:t>П</w:t>
      </w:r>
      <w:r w:rsidR="008C4788" w:rsidRPr="00BF5DCF">
        <w:rPr>
          <w:sz w:val="28"/>
        </w:rPr>
        <w:t>о мероприятию 1.</w:t>
      </w:r>
      <w:r w:rsidRPr="00BF5DCF">
        <w:rPr>
          <w:sz w:val="28"/>
        </w:rPr>
        <w:t xml:space="preserve">2 </w:t>
      </w:r>
      <w:r w:rsidR="008C4788" w:rsidRPr="00BF5DCF">
        <w:rPr>
          <w:sz w:val="28"/>
        </w:rPr>
        <w:t>«</w:t>
      </w:r>
      <w:r w:rsidRPr="00BF5DCF">
        <w:rPr>
          <w:sz w:val="28"/>
        </w:rPr>
        <w:t>Развитие дополнительного образования в сфере культуры</w:t>
      </w:r>
      <w:r w:rsidR="008C4788" w:rsidRPr="00BF5DCF">
        <w:rPr>
          <w:sz w:val="28"/>
        </w:rPr>
        <w:t xml:space="preserve">» подпрограммы I «Модернизация и развитие учреждений культуры» </w:t>
      </w:r>
      <w:r w:rsidR="008C4788" w:rsidRPr="00BF5DCF">
        <w:rPr>
          <w:i/>
          <w:sz w:val="28"/>
        </w:rPr>
        <w:t>по ответственному исполнителю Комитету культуры и туризма администрации города Нефтеюганска</w:t>
      </w:r>
      <w:r w:rsidR="008C4788" w:rsidRPr="00BF5DCF">
        <w:rPr>
          <w:sz w:val="28"/>
        </w:rPr>
        <w:t xml:space="preserve"> </w:t>
      </w:r>
      <w:r w:rsidR="000C6DF4">
        <w:rPr>
          <w:sz w:val="28"/>
        </w:rPr>
        <w:t xml:space="preserve">планируется увеличить </w:t>
      </w:r>
      <w:r>
        <w:rPr>
          <w:sz w:val="28"/>
        </w:rPr>
        <w:t xml:space="preserve">расходы </w:t>
      </w:r>
      <w:r w:rsidRPr="00BF5DCF">
        <w:rPr>
          <w:sz w:val="28"/>
        </w:rPr>
        <w:t xml:space="preserve">за счёт дополнительных ассигнований местного бюджета на фонд заработной платы и начисления на выплаты по оплате труда </w:t>
      </w:r>
      <w:r>
        <w:rPr>
          <w:sz w:val="28"/>
        </w:rPr>
        <w:t xml:space="preserve">педагогических </w:t>
      </w:r>
      <w:r w:rsidRPr="00BF5DCF">
        <w:rPr>
          <w:sz w:val="28"/>
        </w:rPr>
        <w:t xml:space="preserve">работников в связи с увеличением прогнозного целевого показателя среднемесячной заработной платы в сумме </w:t>
      </w:r>
      <w:r>
        <w:rPr>
          <w:sz w:val="28"/>
        </w:rPr>
        <w:t>2 845,000</w:t>
      </w:r>
      <w:r w:rsidRPr="00BF5DCF">
        <w:rPr>
          <w:sz w:val="28"/>
        </w:rPr>
        <w:t xml:space="preserve"> тыс. рублей</w:t>
      </w:r>
      <w:r>
        <w:rPr>
          <w:sz w:val="28"/>
        </w:rPr>
        <w:t>.</w:t>
      </w:r>
    </w:p>
    <w:p w:rsidR="00686BAE" w:rsidRDefault="00BF5DCF" w:rsidP="00BF5DCF">
      <w:pPr>
        <w:pStyle w:val="a3"/>
        <w:numPr>
          <w:ilvl w:val="2"/>
          <w:numId w:val="8"/>
        </w:numPr>
        <w:tabs>
          <w:tab w:val="left" w:pos="0"/>
        </w:tabs>
        <w:ind w:left="0" w:firstLine="567"/>
        <w:jc w:val="both"/>
        <w:rPr>
          <w:sz w:val="28"/>
        </w:rPr>
      </w:pPr>
      <w:r>
        <w:rPr>
          <w:sz w:val="28"/>
        </w:rPr>
        <w:t>По</w:t>
      </w:r>
      <w:r w:rsidR="008C4788" w:rsidRPr="00BF5DCF">
        <w:rPr>
          <w:sz w:val="28"/>
        </w:rPr>
        <w:t xml:space="preserve"> основн</w:t>
      </w:r>
      <w:r>
        <w:rPr>
          <w:sz w:val="28"/>
        </w:rPr>
        <w:t>ому</w:t>
      </w:r>
      <w:r w:rsidR="008C4788" w:rsidRPr="00BF5DCF">
        <w:rPr>
          <w:sz w:val="28"/>
        </w:rPr>
        <w:t xml:space="preserve"> мероприяти</w:t>
      </w:r>
      <w:r>
        <w:rPr>
          <w:sz w:val="28"/>
        </w:rPr>
        <w:t>ю</w:t>
      </w:r>
      <w:r w:rsidR="008C4788" w:rsidRPr="00BF5DCF">
        <w:rPr>
          <w:sz w:val="28"/>
        </w:rPr>
        <w:t xml:space="preserve"> 1.</w:t>
      </w:r>
      <w:r>
        <w:rPr>
          <w:sz w:val="28"/>
        </w:rPr>
        <w:t>4</w:t>
      </w:r>
      <w:r w:rsidR="008C4788" w:rsidRPr="00BF5DCF">
        <w:rPr>
          <w:sz w:val="28"/>
        </w:rPr>
        <w:t xml:space="preserve"> «</w:t>
      </w:r>
      <w:r>
        <w:rPr>
          <w:sz w:val="28"/>
        </w:rPr>
        <w:t>Федеральный проект «Культурная среда</w:t>
      </w:r>
      <w:r w:rsidR="008C4788" w:rsidRPr="00BF5DCF">
        <w:rPr>
          <w:sz w:val="28"/>
        </w:rPr>
        <w:t xml:space="preserve">» подпрограммы I «Модернизация и развитие учреждений культуры» </w:t>
      </w:r>
      <w:r w:rsidRPr="00BF5DCF">
        <w:rPr>
          <w:i/>
          <w:sz w:val="28"/>
        </w:rPr>
        <w:t xml:space="preserve">по ответственному исполнителю Комитету культуры и туризма администрации </w:t>
      </w:r>
      <w:r w:rsidRPr="00BF5DCF">
        <w:rPr>
          <w:i/>
          <w:sz w:val="28"/>
        </w:rPr>
        <w:lastRenderedPageBreak/>
        <w:t>города Нефтеюганска</w:t>
      </w:r>
      <w:r>
        <w:rPr>
          <w:sz w:val="28"/>
        </w:rPr>
        <w:t xml:space="preserve"> </w:t>
      </w:r>
      <w:r w:rsidR="000C6DF4">
        <w:rPr>
          <w:sz w:val="28"/>
        </w:rPr>
        <w:t xml:space="preserve">планируется </w:t>
      </w:r>
      <w:r>
        <w:rPr>
          <w:sz w:val="28"/>
        </w:rPr>
        <w:t>у</w:t>
      </w:r>
      <w:r w:rsidR="000C6DF4">
        <w:rPr>
          <w:sz w:val="28"/>
        </w:rPr>
        <w:t>меньшить</w:t>
      </w:r>
      <w:r>
        <w:rPr>
          <w:sz w:val="28"/>
        </w:rPr>
        <w:t xml:space="preserve"> расходы на </w:t>
      </w:r>
      <w:r w:rsidR="008C4788" w:rsidRPr="00BF5DCF">
        <w:rPr>
          <w:sz w:val="28"/>
        </w:rPr>
        <w:t xml:space="preserve">сумму </w:t>
      </w:r>
      <w:r w:rsidR="00686BAE">
        <w:rPr>
          <w:sz w:val="28"/>
        </w:rPr>
        <w:t>443,883</w:t>
      </w:r>
      <w:r w:rsidR="008C4788" w:rsidRPr="00BF5DCF">
        <w:rPr>
          <w:sz w:val="28"/>
        </w:rPr>
        <w:t xml:space="preserve"> тыс. рублей</w:t>
      </w:r>
      <w:r w:rsidR="00686BAE">
        <w:rPr>
          <w:sz w:val="28"/>
        </w:rPr>
        <w:t>, в том числе:</w:t>
      </w:r>
    </w:p>
    <w:p w:rsidR="00686BAE" w:rsidRDefault="00686BAE" w:rsidP="00686BAE">
      <w:pPr>
        <w:pStyle w:val="a3"/>
        <w:tabs>
          <w:tab w:val="left" w:pos="0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0C6DF4">
        <w:rPr>
          <w:sz w:val="28"/>
        </w:rPr>
        <w:t xml:space="preserve">за счёт </w:t>
      </w:r>
      <w:r>
        <w:rPr>
          <w:sz w:val="28"/>
        </w:rPr>
        <w:t>увеличени</w:t>
      </w:r>
      <w:r w:rsidR="000C6DF4">
        <w:rPr>
          <w:sz w:val="28"/>
        </w:rPr>
        <w:t>я</w:t>
      </w:r>
      <w:r>
        <w:rPr>
          <w:sz w:val="28"/>
        </w:rPr>
        <w:t xml:space="preserve"> расходов на комплектование книжного фонда в сумме 45,059 рублей, из них: за счёт субсидии из федерального бюджета в сумме 38,300 рублей, доля софинансирования местного бюджета в сумме 6,759 тыс. рублей;</w:t>
      </w:r>
    </w:p>
    <w:p w:rsidR="00686BAE" w:rsidRDefault="00686BAE" w:rsidP="00686BAE">
      <w:pPr>
        <w:pStyle w:val="a3"/>
        <w:tabs>
          <w:tab w:val="left" w:pos="0"/>
        </w:tabs>
        <w:ind w:left="0" w:firstLine="426"/>
        <w:jc w:val="both"/>
        <w:rPr>
          <w:sz w:val="28"/>
        </w:rPr>
      </w:pPr>
      <w:r>
        <w:rPr>
          <w:sz w:val="28"/>
        </w:rPr>
        <w:t xml:space="preserve">- </w:t>
      </w:r>
      <w:r w:rsidR="000C6DF4">
        <w:rPr>
          <w:sz w:val="28"/>
        </w:rPr>
        <w:t xml:space="preserve">за счёт </w:t>
      </w:r>
      <w:r>
        <w:rPr>
          <w:sz w:val="28"/>
        </w:rPr>
        <w:t>уменьшени</w:t>
      </w:r>
      <w:r w:rsidR="000C6DF4">
        <w:rPr>
          <w:sz w:val="28"/>
        </w:rPr>
        <w:t>я</w:t>
      </w:r>
      <w:r>
        <w:rPr>
          <w:sz w:val="28"/>
        </w:rPr>
        <w:t xml:space="preserve"> расходов в связи с перераспределением на мероприятие </w:t>
      </w:r>
      <w:r w:rsidR="00135188">
        <w:rPr>
          <w:sz w:val="28"/>
        </w:rPr>
        <w:t>1</w:t>
      </w:r>
      <w:r w:rsidRPr="00686BAE">
        <w:rPr>
          <w:sz w:val="28"/>
        </w:rPr>
        <w:t>.1 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ремёсел» в сумме 488,942 тыс. рублей, из них: бюджет автономного округа в сумме 415,600 тыс. рублей, местный бюджет доля софинансиров</w:t>
      </w:r>
      <w:r>
        <w:rPr>
          <w:sz w:val="28"/>
        </w:rPr>
        <w:t>ания в сумме 73,342 тыс. рублей.</w:t>
      </w:r>
    </w:p>
    <w:p w:rsidR="00686BAE" w:rsidRPr="00686BAE" w:rsidRDefault="00686BAE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Pr="00686BAE">
        <w:rPr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686BAE" w:rsidRPr="00686BAE" w:rsidRDefault="00686BAE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686BAE">
        <w:rPr>
          <w:sz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отсутствуют. Предлагаем направить проект изменений на утверждение. </w:t>
      </w:r>
    </w:p>
    <w:p w:rsidR="00686BAE" w:rsidRPr="00686BAE" w:rsidRDefault="00686BAE" w:rsidP="00686BAE">
      <w:pPr>
        <w:widowControl w:val="0"/>
        <w:tabs>
          <w:tab w:val="left" w:pos="709"/>
        </w:tabs>
        <w:ind w:firstLine="709"/>
        <w:jc w:val="both"/>
        <w:rPr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4D5E3B">
      <w:pPr>
        <w:jc w:val="both"/>
        <w:rPr>
          <w:sz w:val="28"/>
        </w:rPr>
      </w:pPr>
    </w:p>
    <w:p w:rsidR="004D5E3B" w:rsidRDefault="008C4788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 Гичкина</w:t>
      </w: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4D5E3B" w:rsidRDefault="004D5E3B">
      <w:pPr>
        <w:tabs>
          <w:tab w:val="left" w:pos="0"/>
        </w:tabs>
        <w:jc w:val="both"/>
        <w:rPr>
          <w:sz w:val="20"/>
        </w:rPr>
      </w:pPr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</w:p>
    <w:p w:rsidR="007C4C56" w:rsidRDefault="007C4C56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0C6DF4" w:rsidRDefault="000C6DF4">
      <w:pPr>
        <w:tabs>
          <w:tab w:val="left" w:pos="0"/>
        </w:tabs>
        <w:jc w:val="both"/>
        <w:rPr>
          <w:sz w:val="20"/>
        </w:rPr>
      </w:pP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Начальник </w:t>
      </w:r>
      <w:r w:rsidR="008C4788">
        <w:rPr>
          <w:sz w:val="16"/>
        </w:rPr>
        <w:t xml:space="preserve">инспекторского отдела № </w:t>
      </w:r>
      <w:r>
        <w:rPr>
          <w:sz w:val="16"/>
        </w:rPr>
        <w:t>2</w:t>
      </w:r>
      <w:r w:rsidR="008C4788">
        <w:rPr>
          <w:sz w:val="16"/>
        </w:rPr>
        <w:t xml:space="preserve"> 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города </w:t>
      </w:r>
      <w:r w:rsidR="008C4788">
        <w:rPr>
          <w:sz w:val="16"/>
        </w:rPr>
        <w:t>Нефтеюганска</w:t>
      </w:r>
    </w:p>
    <w:p w:rsidR="004D5E3B" w:rsidRDefault="000C6DF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Салахова Дина Ирековна</w:t>
      </w:r>
    </w:p>
    <w:p w:rsidR="004D5E3B" w:rsidRDefault="008C4788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</w:t>
      </w:r>
      <w:r w:rsidR="000C6DF4">
        <w:rPr>
          <w:sz w:val="16"/>
        </w:rPr>
        <w:t>5</w:t>
      </w:r>
    </w:p>
    <w:p w:rsidR="004D5E3B" w:rsidRDefault="004D5E3B">
      <w:pPr>
        <w:tabs>
          <w:tab w:val="left" w:pos="0"/>
        </w:tabs>
        <w:jc w:val="both"/>
        <w:rPr>
          <w:sz w:val="16"/>
        </w:rPr>
      </w:pPr>
    </w:p>
    <w:sectPr w:rsidR="004D5E3B">
      <w:headerReference w:type="default" r:id="rId10"/>
      <w:pgSz w:w="11906" w:h="16838"/>
      <w:pgMar w:top="1134" w:right="567" w:bottom="1106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5F" w:rsidRDefault="00BA075F">
      <w:r>
        <w:separator/>
      </w:r>
    </w:p>
  </w:endnote>
  <w:endnote w:type="continuationSeparator" w:id="0">
    <w:p w:rsidR="00BA075F" w:rsidRDefault="00B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5F" w:rsidRDefault="00BA075F">
      <w:r>
        <w:separator/>
      </w:r>
    </w:p>
  </w:footnote>
  <w:footnote w:type="continuationSeparator" w:id="0">
    <w:p w:rsidR="00BA075F" w:rsidRDefault="00BA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E3B" w:rsidRDefault="008C4788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C4C56">
      <w:rPr>
        <w:noProof/>
      </w:rPr>
      <w:t>2</w:t>
    </w:r>
    <w:r>
      <w:fldChar w:fldCharType="end"/>
    </w:r>
  </w:p>
  <w:p w:rsidR="004D5E3B" w:rsidRDefault="004D5E3B">
    <w:pPr>
      <w:pStyle w:val="a7"/>
      <w:jc w:val="center"/>
    </w:pPr>
  </w:p>
  <w:p w:rsidR="004D5E3B" w:rsidRDefault="004D5E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02593"/>
    <w:multiLevelType w:val="multilevel"/>
    <w:tmpl w:val="7298D5F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B5724CD"/>
    <w:multiLevelType w:val="multilevel"/>
    <w:tmpl w:val="F08E36F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7761163B"/>
    <w:multiLevelType w:val="multilevel"/>
    <w:tmpl w:val="185CF08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E3B"/>
    <w:rsid w:val="000C6DF4"/>
    <w:rsid w:val="00135188"/>
    <w:rsid w:val="002808AA"/>
    <w:rsid w:val="004D0D86"/>
    <w:rsid w:val="004D5E3B"/>
    <w:rsid w:val="00686BAE"/>
    <w:rsid w:val="00710F7F"/>
    <w:rsid w:val="00724E0C"/>
    <w:rsid w:val="007C4C56"/>
    <w:rsid w:val="008C0E7E"/>
    <w:rsid w:val="008C4788"/>
    <w:rsid w:val="00BA075F"/>
    <w:rsid w:val="00B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2B4EF43-7C0C-4C71-8691-AECE9610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Pr>
      <w:i/>
      <w:sz w:val="20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uiPriority w:val="99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2019-03-15T13:06:00Z</cp:lastPrinted>
  <dcterms:created xsi:type="dcterms:W3CDTF">2019-03-15T11:05:00Z</dcterms:created>
  <dcterms:modified xsi:type="dcterms:W3CDTF">2019-03-27T10:51:00Z</dcterms:modified>
</cp:coreProperties>
</file>