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F94560" w:rsidP="00F94560">
      <w:pPr>
        <w:tabs>
          <w:tab w:val="center" w:pos="4819"/>
          <w:tab w:val="left" w:pos="7965"/>
        </w:tabs>
      </w:pPr>
      <w:r>
        <w:tab/>
      </w:r>
      <w:r w:rsidR="004750F7">
        <w:rPr>
          <w:noProof/>
          <w:lang w:eastAsia="ru-RU"/>
        </w:rPr>
        <w:drawing>
          <wp:inline distT="0" distB="0" distL="0" distR="0">
            <wp:extent cx="678180" cy="7429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6" cy="74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4750F7" w:rsidRPr="004750F7" w:rsidRDefault="00A803A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2855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87620F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2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762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7620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750F7" w:rsidRPr="001C1318" w:rsidRDefault="001C1318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C1318">
        <w:rPr>
          <w:rFonts w:ascii="Times New Roman" w:hAnsi="Times New Roman"/>
          <w:sz w:val="28"/>
          <w:szCs w:val="28"/>
        </w:rPr>
        <w:t xml:space="preserve">01.02.2019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1C1318">
        <w:rPr>
          <w:rFonts w:ascii="Times New Roman" w:hAnsi="Times New Roman"/>
          <w:sz w:val="28"/>
          <w:szCs w:val="28"/>
        </w:rPr>
        <w:t>№ 44-п</w:t>
      </w:r>
    </w:p>
    <w:p w:rsidR="004750F7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8025C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</w:p>
    <w:p w:rsidR="00A803AB" w:rsidRPr="0087620F" w:rsidRDefault="00A803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5596" w:rsidRPr="00285596" w:rsidRDefault="00285596" w:rsidP="00285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5596">
        <w:rPr>
          <w:rFonts w:ascii="Times New Roman" w:hAnsi="Times New Roman" w:cs="Times New Roman"/>
          <w:b/>
          <w:sz w:val="28"/>
          <w:szCs w:val="28"/>
        </w:rPr>
        <w:t xml:space="preserve">О заключении концессионного соглашения о создании и эксплуатации объекта образования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город Нефтеюганск</w:t>
      </w:r>
    </w:p>
    <w:p w:rsidR="00285596" w:rsidRPr="00285596" w:rsidRDefault="00285596" w:rsidP="00285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5596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85596" w:rsidRPr="003C380A" w:rsidRDefault="00285596" w:rsidP="003C38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596" w:rsidRPr="003C380A" w:rsidRDefault="00285596" w:rsidP="003C38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</w:t>
      </w:r>
      <w:r w:rsidR="00782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21.07.2005 № 115-ФЗ «О концессионных соглашениях», </w:t>
      </w:r>
      <w:r w:rsidR="009F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от 05.10.2018 № 338-п «О государственной программе </w:t>
      </w:r>
      <w:r w:rsidR="009F6DF0" w:rsidRPr="009F6D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9F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образования», </w:t>
      </w:r>
      <w:r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Порядком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146-VI, постановлениями администрации города Нефтеюганска от 07.03.2017 № 36-нп «О порядке принятия решений о заключении концессионных соглашений от имени муниципального образования город Нефтеюганск на срок, превышающий срок действия 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лимитов бюджетных обязательств», от 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15.11.2018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598-п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города Нефтеюганска «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Развитие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молод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жной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политики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городе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0A" w:rsidRPr="005702B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Нефтеюганске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EF7EA7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30.01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B2E3D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7EA7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перечня объектов, в отношении которых планируется заключение концессионных соглашений, на 201</w:t>
      </w:r>
      <w:r w:rsidR="00BB2E3D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C380A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C3E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2C9" w:rsidRPr="0057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комиссии по рассмотрению вопросов о предоставлении</w:t>
      </w:r>
      <w:r w:rsidR="001562C9"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из бюджета Ханты-Мансийского автономного округа – Югры бюджетам муниципальных образований Ханты-Мансийского автономного округа – Югры (городских округов и муниципальных районов) на </w:t>
      </w:r>
      <w:proofErr w:type="spellStart"/>
      <w:r w:rsidR="001562C9"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1562C9"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муниципальных программ, предусматривающих создание, реконструкцию объектов общего образования в соответствии с концессионными соглашениями, соглашениями о </w:t>
      </w:r>
      <w:proofErr w:type="spellStart"/>
      <w:r w:rsidR="001562C9"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="001562C9"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от 30.11.2018 № XV, </w:t>
      </w:r>
      <w:r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285596" w:rsidRDefault="00285596" w:rsidP="003C38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1.Заключить концессионное соглашение о создании и эксплуатации объекта образования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средой)»</w:t>
      </w:r>
      <w:r w:rsidR="0050128E" w:rsidRPr="003C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</w:t>
      </w:r>
      <w:r w:rsidR="0050128E">
        <w:rPr>
          <w:rFonts w:ascii="Times New Roman" w:hAnsi="Times New Roman" w:cs="Times New Roman"/>
          <w:sz w:val="28"/>
          <w:szCs w:val="28"/>
          <w:lang w:eastAsia="ru-RU"/>
        </w:rPr>
        <w:t xml:space="preserve">зовании город Нефтеюганск Ханты-Мансийского </w:t>
      </w:r>
      <w:r w:rsidR="005012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автономного округа - Югры</w:t>
      </w:r>
      <w:r w:rsidR="00E37B0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B2E3D">
        <w:rPr>
          <w:rFonts w:ascii="Times New Roman" w:hAnsi="Times New Roman" w:cs="Times New Roman"/>
          <w:sz w:val="28"/>
          <w:szCs w:val="28"/>
          <w:lang w:eastAsia="ru-RU"/>
        </w:rPr>
        <w:t xml:space="preserve">Концессионное соглашение, </w:t>
      </w:r>
      <w:r w:rsidR="00E37B0C">
        <w:rPr>
          <w:rFonts w:ascii="Times New Roman" w:hAnsi="Times New Roman" w:cs="Times New Roman"/>
          <w:sz w:val="28"/>
          <w:szCs w:val="28"/>
          <w:lang w:eastAsia="ru-RU"/>
        </w:rPr>
        <w:t>объект Концессионного соглашения)</w:t>
      </w:r>
      <w:r w:rsidRPr="00B13D88"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земельном участке </w:t>
      </w:r>
      <w:r w:rsidR="003C44C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кадастров</w:t>
      </w:r>
      <w:r w:rsidR="003C44C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44C9">
        <w:rPr>
          <w:rFonts w:ascii="Times New Roman" w:hAnsi="Times New Roman" w:cs="Times New Roman"/>
          <w:sz w:val="28"/>
          <w:szCs w:val="28"/>
          <w:lang w:eastAsia="ru-RU"/>
        </w:rPr>
        <w:t>номером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86:20:00000</w:t>
      </w:r>
      <w:r w:rsidR="003C44C9">
        <w:rPr>
          <w:rFonts w:ascii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C44C9">
        <w:rPr>
          <w:rFonts w:ascii="Times New Roman" w:hAnsi="Times New Roman" w:cs="Times New Roman"/>
          <w:sz w:val="28"/>
          <w:szCs w:val="28"/>
          <w:lang w:eastAsia="ru-RU"/>
        </w:rPr>
        <w:t>11752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33749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кв.метров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13D88"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принадлежащем муниципальному образованию город Нефтеюганск, по результатам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B13D88">
        <w:rPr>
          <w:rFonts w:ascii="Times New Roman" w:hAnsi="Times New Roman" w:cs="Times New Roman"/>
          <w:sz w:val="28"/>
          <w:szCs w:val="28"/>
          <w:lang w:eastAsia="ru-RU"/>
        </w:rPr>
        <w:t>конкурса на право заключения концессионного соглашения</w:t>
      </w:r>
      <w:r w:rsidRPr="0028559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D526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5596">
        <w:rPr>
          <w:rFonts w:ascii="Times New Roman" w:hAnsi="Times New Roman" w:cs="Times New Roman"/>
          <w:sz w:val="28"/>
          <w:szCs w:val="28"/>
          <w:lang w:eastAsia="ru-RU"/>
        </w:rPr>
        <w:t>онкурс).</w:t>
      </w:r>
    </w:p>
    <w:p w:rsidR="00285596" w:rsidRDefault="00285596" w:rsidP="00235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85596">
        <w:rPr>
          <w:rFonts w:ascii="Times New Roman" w:hAnsi="Times New Roman" w:cs="Times New Roman"/>
          <w:sz w:val="28"/>
          <w:szCs w:val="28"/>
          <w:lang w:eastAsia="ru-RU"/>
        </w:rPr>
        <w:t>Установить:</w:t>
      </w:r>
    </w:p>
    <w:p w:rsidR="00A037E8" w:rsidRPr="00285596" w:rsidRDefault="00A037E8" w:rsidP="00235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2.1.Уполномоченным органом на утверждение конкурсной документации и изменений в нее является администрация города Нефтеюганска.</w:t>
      </w:r>
    </w:p>
    <w:p w:rsidR="00285596" w:rsidRPr="00285596" w:rsidRDefault="00A037E8" w:rsidP="00235A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2855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5596" w:rsidRPr="00285596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Существенные условия </w:t>
      </w:r>
      <w:r w:rsidR="00ED526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85596" w:rsidRPr="00285596">
        <w:rPr>
          <w:rFonts w:ascii="Times New Roman" w:hAnsi="Times New Roman" w:cs="Times New Roman"/>
          <w:sz w:val="28"/>
          <w:szCs w:val="28"/>
          <w:lang w:eastAsia="ru-RU"/>
        </w:rPr>
        <w:t>онцессионного соглашения</w:t>
      </w:r>
      <w:r w:rsidR="00427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103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2700E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21710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85596" w:rsidRPr="0028559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DB6AD9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285596" w:rsidRPr="00285596">
        <w:rPr>
          <w:rFonts w:ascii="Times New Roman" w:hAnsi="Times New Roman" w:cs="Times New Roman"/>
          <w:sz w:val="28"/>
          <w:szCs w:val="28"/>
          <w:lang w:eastAsia="ru-RU"/>
        </w:rPr>
        <w:t>, технико-экономические показатели об</w:t>
      </w:r>
      <w:r w:rsidR="00F37F39">
        <w:rPr>
          <w:rFonts w:ascii="Times New Roman" w:hAnsi="Times New Roman" w:cs="Times New Roman"/>
          <w:sz w:val="28"/>
          <w:szCs w:val="28"/>
          <w:lang w:eastAsia="ru-RU"/>
        </w:rPr>
        <w:t xml:space="preserve">ъекта Концессионного соглашения согласно </w:t>
      </w:r>
      <w:r w:rsidR="00285596" w:rsidRPr="00285596">
        <w:rPr>
          <w:rFonts w:ascii="Times New Roman" w:hAnsi="Times New Roman" w:cs="Times New Roman"/>
          <w:sz w:val="28"/>
          <w:szCs w:val="28"/>
          <w:lang w:eastAsia="ru-RU"/>
        </w:rPr>
        <w:t>приложен</w:t>
      </w:r>
      <w:r w:rsidR="0042700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7F3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85596" w:rsidRPr="00285596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DB6AD9" w:rsidRPr="00DB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AD9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 w:rsidR="00285596" w:rsidRPr="002855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5596" w:rsidRPr="00285596" w:rsidRDefault="00285596" w:rsidP="00235A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A037E8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85596">
        <w:rPr>
          <w:rFonts w:ascii="Times New Roman" w:eastAsiaTheme="minorEastAsia" w:hAnsi="Times New Roman" w:cs="Times New Roman"/>
          <w:sz w:val="28"/>
          <w:szCs w:val="28"/>
        </w:rPr>
        <w:t>Критерии</w:t>
      </w:r>
      <w:r w:rsidR="00E90DFC">
        <w:rPr>
          <w:rFonts w:ascii="Times New Roman" w:eastAsiaTheme="minorEastAsia" w:hAnsi="Times New Roman" w:cs="Times New Roman"/>
          <w:sz w:val="28"/>
          <w:szCs w:val="28"/>
        </w:rPr>
        <w:t xml:space="preserve"> и параметры</w:t>
      </w:r>
      <w:r w:rsidRPr="002855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180A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285596">
        <w:rPr>
          <w:rFonts w:ascii="Times New Roman" w:eastAsiaTheme="minorEastAsia" w:hAnsi="Times New Roman" w:cs="Times New Roman"/>
          <w:sz w:val="28"/>
          <w:szCs w:val="28"/>
        </w:rPr>
        <w:t>онкурса</w:t>
      </w:r>
      <w:r w:rsidR="0072697F">
        <w:rPr>
          <w:rFonts w:ascii="Times New Roman" w:eastAsiaTheme="minorEastAsia" w:hAnsi="Times New Roman" w:cs="Times New Roman"/>
          <w:sz w:val="28"/>
          <w:szCs w:val="28"/>
        </w:rPr>
        <w:t xml:space="preserve"> согласно </w:t>
      </w:r>
      <w:r w:rsidRPr="00285596">
        <w:rPr>
          <w:rFonts w:ascii="Times New Roman" w:eastAsiaTheme="minorEastAsia" w:hAnsi="Times New Roman" w:cs="Times New Roman"/>
          <w:sz w:val="28"/>
          <w:szCs w:val="28"/>
        </w:rPr>
        <w:t>приложени</w:t>
      </w:r>
      <w:r w:rsidR="0072697F"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285596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="00DB6AD9" w:rsidRPr="00DB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AD9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 w:rsidRPr="002855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85596" w:rsidRDefault="00A037E8" w:rsidP="00235A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2.4</w:t>
      </w:r>
      <w:r w:rsidR="0028559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85596" w:rsidRPr="00285596">
        <w:rPr>
          <w:rFonts w:ascii="Times New Roman" w:eastAsiaTheme="minorEastAsia" w:hAnsi="Times New Roman" w:cs="Times New Roman"/>
          <w:sz w:val="28"/>
          <w:szCs w:val="28"/>
        </w:rPr>
        <w:t>Полномочия</w:t>
      </w:r>
      <w:r w:rsidR="00E233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85596" w:rsidRPr="00285596">
        <w:rPr>
          <w:rFonts w:ascii="Times New Roman" w:eastAsiaTheme="minorEastAsia" w:hAnsi="Times New Roman" w:cs="Times New Roman"/>
          <w:sz w:val="28"/>
          <w:szCs w:val="28"/>
        </w:rPr>
        <w:t>концедента</w:t>
      </w:r>
      <w:proofErr w:type="spellEnd"/>
      <w:r w:rsidR="00285596" w:rsidRPr="002855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3320">
        <w:rPr>
          <w:rFonts w:ascii="Times New Roman" w:eastAsiaTheme="minorEastAsia" w:hAnsi="Times New Roman" w:cs="Times New Roman"/>
          <w:sz w:val="28"/>
          <w:szCs w:val="28"/>
        </w:rPr>
        <w:t>по Ко</w:t>
      </w:r>
      <w:r w:rsidR="00883207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E23320">
        <w:rPr>
          <w:rFonts w:ascii="Times New Roman" w:eastAsiaTheme="minorEastAsia" w:hAnsi="Times New Roman" w:cs="Times New Roman"/>
          <w:sz w:val="28"/>
          <w:szCs w:val="28"/>
        </w:rPr>
        <w:t xml:space="preserve">цессионному соглашению </w:t>
      </w:r>
      <w:r w:rsidR="00285596" w:rsidRPr="00285596">
        <w:rPr>
          <w:rFonts w:ascii="Times New Roman" w:eastAsiaTheme="minorEastAsia" w:hAnsi="Times New Roman" w:cs="Times New Roman"/>
          <w:sz w:val="28"/>
          <w:szCs w:val="28"/>
        </w:rPr>
        <w:t>от имени муниципального образования город Нефтеюганск осуществляет администрация город</w:t>
      </w:r>
      <w:r w:rsidR="0043172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85596" w:rsidRPr="00285596">
        <w:rPr>
          <w:rFonts w:ascii="Times New Roman" w:eastAsiaTheme="minorEastAsia" w:hAnsi="Times New Roman" w:cs="Times New Roman"/>
          <w:sz w:val="28"/>
          <w:szCs w:val="28"/>
        </w:rPr>
        <w:t xml:space="preserve"> Нефтеюганск</w:t>
      </w:r>
      <w:r w:rsidR="0043172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85596" w:rsidRPr="002855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3207" w:rsidRPr="00285596" w:rsidRDefault="00A037E8" w:rsidP="00235ACC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2.5</w:t>
      </w:r>
      <w:r w:rsidR="00DB6AD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57CED">
        <w:rPr>
          <w:rFonts w:ascii="Times New Roman" w:eastAsiaTheme="minorEastAsia" w:hAnsi="Times New Roman" w:cs="Times New Roman"/>
          <w:sz w:val="28"/>
          <w:szCs w:val="28"/>
        </w:rPr>
        <w:t xml:space="preserve">Контроль </w:t>
      </w:r>
      <w:r w:rsidR="00857CED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857C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7CED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концессионером обязательств по согласованию в установленном порядке проектно-сметной документации, предусмотренной Концессионным соглашением, соблюдению сроков и обеспечению надлежащего выполнения работ по созданию объекта Концессионного соглашения, вводу в эксплуатацию и оснащению об</w:t>
      </w:r>
      <w:r w:rsidR="00C0577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770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Концессионного согла</w:t>
      </w:r>
      <w:r w:rsidR="00DB6AD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</w:t>
      </w:r>
      <w:r w:rsidR="0043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департамент</w:t>
      </w:r>
      <w:r w:rsidR="0077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D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="0077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отношений</w:t>
      </w:r>
      <w:r w:rsidR="00D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770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596" w:rsidRPr="003A11ED" w:rsidRDefault="00E92776" w:rsidP="00235ACC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2F2FBA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экономического развития </w:t>
      </w:r>
      <w:r w:rsidR="00285596" w:rsidRP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Нефтеюганска:</w:t>
      </w:r>
    </w:p>
    <w:p w:rsidR="00285596" w:rsidRDefault="003A11ED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F2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55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C40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30 (тридцати) календарных дней</w:t>
      </w:r>
      <w:r w:rsidR="002855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постановления</w:t>
      </w:r>
      <w:r w:rsidR="00DB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распоряжение администрации города о </w:t>
      </w:r>
      <w:r w:rsidR="002855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6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2855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</w:t>
      </w:r>
      <w:r w:rsidR="006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855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55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EC02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85596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(далее – Конкурсная комиссия)</w:t>
      </w:r>
      <w:r w:rsidR="002E5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</w:t>
      </w:r>
      <w:r w:rsidR="00E54D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="00E4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объявлении Конкурса.</w:t>
      </w:r>
    </w:p>
    <w:p w:rsidR="00E47A0F" w:rsidRDefault="00E47A0F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C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существенные условия Концессионного соглашения в Думу </w:t>
      </w:r>
      <w:r w:rsidR="00DA1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для согласования.</w:t>
      </w:r>
    </w:p>
    <w:p w:rsidR="00E54DFF" w:rsidRPr="00EF186B" w:rsidRDefault="00E54DFF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7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течение 10 (десяти) рабочих дней со дня утверждения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документации </w:t>
      </w:r>
      <w:r w:rsidR="00DA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</w:t>
      </w:r>
      <w:r w:rsidR="008B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A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4F2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по делам админи</w:t>
      </w:r>
      <w:r w:rsidR="00DB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Нефтеюганска для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FF42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4F29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«Здравствуйте, нефтеюганцы!» и разме</w:t>
      </w:r>
      <w:r w:rsidR="00FF426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</w:t>
      </w:r>
      <w:r w:rsidR="005616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органов местного самоуправления города Нефтеюганска в сети Интернет</w:t>
      </w:r>
      <w:r w:rsidR="00DB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history="1">
        <w:r w:rsidRPr="00EF1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www.admugansk.ru</w:t>
        </w:r>
      </w:hyperlink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DFF" w:rsidRPr="00EF186B" w:rsidRDefault="00E54DFF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7A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.Обеспечить организацию, подготовку и проведение </w:t>
      </w:r>
      <w:r w:rsidR="005616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CC34A3" w:rsidRDefault="00CC34A3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A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.Обеспечить размещение информации, протоколов и иной документации, связанной с проведением конкурса</w:t>
      </w:r>
      <w:r w:rsidR="00DB6A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– </w:t>
      </w:r>
      <w:hyperlink r:id="rId11" w:history="1">
        <w:r w:rsidRPr="00EF1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Концедента: </w:t>
      </w:r>
      <w:hyperlink r:id="rId12" w:history="1">
        <w:r w:rsidRPr="00EF1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www.admugansk.ru</w:t>
        </w:r>
      </w:hyperlink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газете «Здравствуйте, нефтеюганцы!».</w:t>
      </w:r>
    </w:p>
    <w:p w:rsidR="00CC34A3" w:rsidRPr="003A11ED" w:rsidRDefault="00CC34A3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7A0F" w:rsidRPr="004529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9DD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.Провести переговоры</w:t>
      </w:r>
      <w:r w:rsidR="00DF547E" w:rsidRPr="004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47E" w:rsidRPr="0045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</w:t>
      </w:r>
      <w:r w:rsidR="00DF547E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F54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Концессионного соглашения в порядке и сроки, предусмот</w:t>
      </w:r>
      <w:r w:rsidR="009F4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ренные Конкурсной документацией</w:t>
      </w:r>
      <w:r w:rsidRP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DFF" w:rsidRDefault="00E54DFF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7A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 установленном порядке заключение Концессионного соглашения.</w:t>
      </w:r>
      <w:r w:rsidRPr="000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BBA" w:rsidRDefault="00932087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2697F" w:rsidRP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градостроительства и земельных отношений </w:t>
      </w:r>
      <w:r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A2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F2FBA" w:rsidRP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A255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2FBA" w:rsidRP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A2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2F2FBA" w:rsidRPr="003A11E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 дней</w:t>
      </w:r>
      <w:r w:rsidR="00C3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FBA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D419DD" w:rsidRPr="00A2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4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FBA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41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F2FBA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D419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2FBA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Концессионного соглашения </w:t>
      </w:r>
      <w:r w:rsidR="0048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21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7D6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15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60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2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24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экономического развития администрации города Нефтеюганска</w:t>
      </w:r>
      <w:r w:rsidR="002F2FBA" w:rsidRPr="00F9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BA" w:rsidRDefault="00C864AB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2776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8B5" w:rsidRPr="002C1558">
        <w:rPr>
          <w:rFonts w:ascii="Times New Roman" w:eastAsia="Calibri" w:hAnsi="Times New Roman" w:cs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0918B5" w:rsidRPr="002C3BBA" w:rsidRDefault="00C41376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="000918B5" w:rsidRPr="00C41376">
        <w:rPr>
          <w:rFonts w:ascii="Times New Roman" w:eastAsia="Calibri" w:hAnsi="Times New Roman" w:cs="Times New Roman"/>
          <w:sz w:val="28"/>
          <w:szCs w:val="28"/>
        </w:rPr>
        <w:t>Департаменту по делам администрации города (</w:t>
      </w:r>
      <w:r w:rsidR="00945C58">
        <w:rPr>
          <w:rFonts w:ascii="Times New Roman" w:eastAsia="Calibri" w:hAnsi="Times New Roman" w:cs="Times New Roman"/>
          <w:sz w:val="28"/>
          <w:szCs w:val="28"/>
        </w:rPr>
        <w:t>Нечаева</w:t>
      </w:r>
      <w:r w:rsidR="00DB6AD9" w:rsidRPr="00DB6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AD9">
        <w:rPr>
          <w:rFonts w:ascii="Times New Roman" w:eastAsia="Calibri" w:hAnsi="Times New Roman" w:cs="Times New Roman"/>
          <w:sz w:val="28"/>
          <w:szCs w:val="28"/>
        </w:rPr>
        <w:t>С.И.</w:t>
      </w:r>
      <w:r w:rsidR="000918B5" w:rsidRPr="00C41376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285596" w:rsidRPr="0042700E" w:rsidRDefault="00C716C7" w:rsidP="00235A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3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5596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5596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14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5596" w:rsidRPr="00EF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E92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</w:t>
      </w:r>
      <w:r w:rsidR="00FB27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5596" w:rsidRPr="0042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</w:t>
      </w:r>
      <w:proofErr w:type="spellStart"/>
      <w:r w:rsidR="00285596" w:rsidRPr="004270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Е.А.Абрамову</w:t>
      </w:r>
      <w:proofErr w:type="spellEnd"/>
      <w:r w:rsidR="00285596" w:rsidRPr="00427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D77" w:rsidRDefault="00627D77" w:rsidP="00285596">
      <w:pPr>
        <w:pStyle w:val="211"/>
      </w:pPr>
    </w:p>
    <w:p w:rsidR="00431721" w:rsidRDefault="00431721" w:rsidP="00285596">
      <w:pPr>
        <w:pStyle w:val="211"/>
      </w:pPr>
    </w:p>
    <w:p w:rsidR="00FB27BB" w:rsidRDefault="00FB27BB" w:rsidP="00285596">
      <w:pPr>
        <w:pStyle w:val="211"/>
      </w:pPr>
      <w:r>
        <w:t xml:space="preserve">Исполняющий обязанности </w:t>
      </w:r>
    </w:p>
    <w:p w:rsidR="00285596" w:rsidRDefault="00FB27BB" w:rsidP="00285596">
      <w:pPr>
        <w:pStyle w:val="211"/>
      </w:pPr>
      <w:r>
        <w:t>главы</w:t>
      </w:r>
      <w:r w:rsidR="00285596" w:rsidRPr="00834F17">
        <w:t xml:space="preserve"> города Нефтеюганска                                                                 </w:t>
      </w:r>
      <w:proofErr w:type="spellStart"/>
      <w:r>
        <w:t>А.В.Пастухов</w:t>
      </w:r>
      <w:proofErr w:type="spellEnd"/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31721" w:rsidRDefault="00431721" w:rsidP="00285596">
      <w:pPr>
        <w:pStyle w:val="211"/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к </w:t>
      </w:r>
      <w:r w:rsidR="000A1314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от </w:t>
      </w:r>
      <w:r w:rsidR="001C1318" w:rsidRPr="001C1318">
        <w:rPr>
          <w:rFonts w:ascii="Times New Roman" w:hAnsi="Times New Roman"/>
          <w:sz w:val="28"/>
          <w:szCs w:val="28"/>
        </w:rPr>
        <w:t>01.02.2019 № 44-п</w:t>
      </w: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00E" w:rsidRPr="0042700E" w:rsidRDefault="0042700E" w:rsidP="004270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Существенные у</w:t>
      </w:r>
      <w:r w:rsidRPr="00834F17">
        <w:rPr>
          <w:rFonts w:ascii="Times New Roman" w:hAnsi="Times New Roman" w:cs="Times New Roman"/>
          <w:sz w:val="28"/>
          <w:szCs w:val="28"/>
        </w:rPr>
        <w:t xml:space="preserve">словия </w:t>
      </w:r>
      <w:r w:rsidRPr="0042700E">
        <w:rPr>
          <w:rFonts w:ascii="Times New Roman" w:hAnsi="Times New Roman" w:cs="Times New Roman"/>
          <w:sz w:val="28"/>
          <w:szCs w:val="28"/>
        </w:rPr>
        <w:t xml:space="preserve">концессионного </w:t>
      </w:r>
      <w:r w:rsidRPr="0050128E">
        <w:rPr>
          <w:rFonts w:ascii="Times New Roman" w:hAnsi="Times New Roman" w:cs="Times New Roman"/>
          <w:sz w:val="28"/>
          <w:szCs w:val="28"/>
        </w:rPr>
        <w:t>соглашения о создании и эксплуатации</w:t>
      </w:r>
      <w:r w:rsidRPr="0042700E">
        <w:rPr>
          <w:rFonts w:ascii="Times New Roman" w:hAnsi="Times New Roman" w:cs="Times New Roman"/>
          <w:sz w:val="28"/>
          <w:szCs w:val="28"/>
        </w:rPr>
        <w:t xml:space="preserve"> объекта образования в муниципальном образовании город Нефтеюганск</w:t>
      </w:r>
    </w:p>
    <w:p w:rsidR="0042700E" w:rsidRPr="0042700E" w:rsidRDefault="0042700E" w:rsidP="004270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700E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42700E" w:rsidRPr="0042700E" w:rsidRDefault="0042700E" w:rsidP="00427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813"/>
        <w:gridCol w:w="5699"/>
      </w:tblGrid>
      <w:tr w:rsidR="00A41F14" w:rsidRPr="009C0A95" w:rsidTr="00DB6AD9">
        <w:trPr>
          <w:tblHeader/>
        </w:trPr>
        <w:tc>
          <w:tcPr>
            <w:tcW w:w="553" w:type="dxa"/>
            <w:shd w:val="clear" w:color="auto" w:fill="FFFFFF" w:themeFill="background1"/>
            <w:vAlign w:val="center"/>
          </w:tcPr>
          <w:p w:rsidR="00A41F14" w:rsidRPr="00DB6AD9" w:rsidRDefault="00A41F14" w:rsidP="00873D6A">
            <w:pPr>
              <w:pStyle w:val="ParaHeading"/>
              <w:spacing w:after="120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DB6AD9">
              <w:rPr>
                <w:rFonts w:ascii="Times New Roman" w:hAnsi="Times New Roman"/>
                <w:b w:val="0"/>
                <w:szCs w:val="24"/>
              </w:rPr>
              <w:t>№</w:t>
            </w:r>
          </w:p>
          <w:p w:rsidR="00A41F14" w:rsidRPr="00DB6AD9" w:rsidRDefault="00A41F14" w:rsidP="00873D6A">
            <w:pPr>
              <w:pStyle w:val="a0"/>
              <w:jc w:val="center"/>
              <w:rPr>
                <w:i w:val="0"/>
              </w:rPr>
            </w:pPr>
            <w:proofErr w:type="spellStart"/>
            <w:r w:rsidRPr="00DB6AD9">
              <w:rPr>
                <w:i w:val="0"/>
              </w:rPr>
              <w:t>п.п</w:t>
            </w:r>
            <w:proofErr w:type="spellEnd"/>
            <w:r w:rsidRPr="00DB6AD9">
              <w:rPr>
                <w:i w:val="0"/>
              </w:rPr>
              <w:t>.</w:t>
            </w:r>
          </w:p>
        </w:tc>
        <w:tc>
          <w:tcPr>
            <w:tcW w:w="3813" w:type="dxa"/>
            <w:shd w:val="clear" w:color="auto" w:fill="FFFFFF" w:themeFill="background1"/>
            <w:vAlign w:val="center"/>
          </w:tcPr>
          <w:p w:rsidR="00A41F14" w:rsidRPr="00DB6AD9" w:rsidRDefault="00A41F14" w:rsidP="00873D6A">
            <w:pPr>
              <w:pStyle w:val="ParaHeading"/>
              <w:spacing w:after="12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B6AD9">
              <w:rPr>
                <w:rFonts w:ascii="Times New Roman" w:hAnsi="Times New Roman"/>
                <w:b w:val="0"/>
                <w:szCs w:val="24"/>
                <w:lang w:val="ru-RU"/>
              </w:rPr>
              <w:t>Существенные условия Концессионного соглашения</w:t>
            </w:r>
          </w:p>
        </w:tc>
        <w:tc>
          <w:tcPr>
            <w:tcW w:w="5699" w:type="dxa"/>
            <w:shd w:val="clear" w:color="auto" w:fill="FFFFFF" w:themeFill="background1"/>
            <w:vAlign w:val="center"/>
          </w:tcPr>
          <w:p w:rsidR="00A41F14" w:rsidRPr="00DB6AD9" w:rsidRDefault="00A41F14" w:rsidP="00873D6A">
            <w:pPr>
              <w:pStyle w:val="ParaHeading"/>
              <w:spacing w:after="12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B6AD9">
              <w:rPr>
                <w:rFonts w:ascii="Times New Roman" w:hAnsi="Times New Roman"/>
                <w:b w:val="0"/>
                <w:szCs w:val="24"/>
                <w:lang w:val="ru-RU"/>
              </w:rPr>
              <w:t>Содержание</w:t>
            </w:r>
          </w:p>
        </w:tc>
      </w:tr>
      <w:tr w:rsidR="00DB6AD9" w:rsidRPr="008B7C36" w:rsidTr="00566B47">
        <w:tc>
          <w:tcPr>
            <w:tcW w:w="553" w:type="dxa"/>
          </w:tcPr>
          <w:p w:rsidR="00DB6AD9" w:rsidRPr="00DB6AD9" w:rsidRDefault="00DB6AD9" w:rsidP="00DB6AD9">
            <w:pPr>
              <w:pStyle w:val="a0"/>
              <w:spacing w:after="120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DB6AD9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3" w:type="dxa"/>
          </w:tcPr>
          <w:p w:rsidR="00DB6AD9" w:rsidRPr="00DB6AD9" w:rsidRDefault="00DB6AD9" w:rsidP="00DB6AD9">
            <w:pPr>
              <w:pStyle w:val="ParaHeading"/>
              <w:spacing w:after="120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DB6AD9">
              <w:rPr>
                <w:rFonts w:ascii="Times New Roman" w:hAnsi="Times New Roman"/>
                <w:b w:val="0"/>
                <w:szCs w:val="24"/>
                <w:lang w:val="ru-RU"/>
              </w:rPr>
              <w:t>2</w:t>
            </w:r>
          </w:p>
        </w:tc>
        <w:tc>
          <w:tcPr>
            <w:tcW w:w="5699" w:type="dxa"/>
          </w:tcPr>
          <w:p w:rsidR="00DB6AD9" w:rsidRPr="00DB6AD9" w:rsidRDefault="00DB6AD9" w:rsidP="00DB6AD9">
            <w:pPr>
              <w:pStyle w:val="ParaHeading"/>
              <w:spacing w:after="120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DB6AD9">
              <w:rPr>
                <w:rFonts w:ascii="Times New Roman" w:hAnsi="Times New Roman"/>
                <w:b w:val="0"/>
                <w:szCs w:val="24"/>
                <w:lang w:val="ru-RU"/>
              </w:rPr>
              <w:t>3</w:t>
            </w:r>
          </w:p>
        </w:tc>
      </w:tr>
      <w:tr w:rsidR="00A41F14" w:rsidRPr="008B7C36" w:rsidTr="00566B47">
        <w:tc>
          <w:tcPr>
            <w:tcW w:w="553" w:type="dxa"/>
          </w:tcPr>
          <w:p w:rsidR="00A41F14" w:rsidRPr="00495152" w:rsidRDefault="00A41F14" w:rsidP="00873D6A">
            <w:pPr>
              <w:pStyle w:val="a0"/>
              <w:spacing w:after="120"/>
              <w:rPr>
                <w:i w:val="0"/>
                <w:sz w:val="24"/>
                <w:szCs w:val="24"/>
                <w:lang w:eastAsia="en-US"/>
              </w:rPr>
            </w:pPr>
            <w:r w:rsidRPr="00495152">
              <w:rPr>
                <w:i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13" w:type="dxa"/>
          </w:tcPr>
          <w:p w:rsidR="00A41F14" w:rsidRPr="00DB6AD9" w:rsidRDefault="00A41F14" w:rsidP="00627D77">
            <w:pPr>
              <w:pStyle w:val="ParaHeading"/>
              <w:spacing w:after="120"/>
              <w:jc w:val="left"/>
              <w:rPr>
                <w:rFonts w:ascii="Times New Roman" w:hAnsi="Times New Roman"/>
                <w:b w:val="0"/>
                <w:szCs w:val="24"/>
                <w:lang w:val="ru-RU" w:eastAsia="en-GB"/>
              </w:rPr>
            </w:pPr>
            <w:proofErr w:type="spellStart"/>
            <w:r w:rsidRPr="00DB6AD9">
              <w:rPr>
                <w:rFonts w:ascii="Times New Roman" w:hAnsi="Times New Roman"/>
                <w:b w:val="0"/>
                <w:szCs w:val="24"/>
              </w:rPr>
              <w:t>Предмет</w:t>
            </w:r>
            <w:proofErr w:type="spellEnd"/>
            <w:r w:rsidR="00BF132F" w:rsidRPr="00DB6AD9">
              <w:rPr>
                <w:rFonts w:ascii="Times New Roman" w:hAnsi="Times New Roman"/>
                <w:b w:val="0"/>
                <w:szCs w:val="24"/>
                <w:lang w:val="ru-RU"/>
              </w:rPr>
              <w:t xml:space="preserve"> </w:t>
            </w:r>
            <w:proofErr w:type="spellStart"/>
            <w:r w:rsidRPr="00DB6AD9">
              <w:rPr>
                <w:rFonts w:ascii="Times New Roman" w:hAnsi="Times New Roman"/>
                <w:b w:val="0"/>
                <w:szCs w:val="24"/>
              </w:rPr>
              <w:t>Концессионного</w:t>
            </w:r>
            <w:proofErr w:type="spellEnd"/>
            <w:r w:rsidR="00BF132F" w:rsidRPr="00DB6AD9">
              <w:rPr>
                <w:rFonts w:ascii="Times New Roman" w:hAnsi="Times New Roman"/>
                <w:b w:val="0"/>
                <w:szCs w:val="24"/>
                <w:lang w:val="ru-RU"/>
              </w:rPr>
              <w:t xml:space="preserve"> </w:t>
            </w:r>
            <w:proofErr w:type="spellStart"/>
            <w:r w:rsidRPr="00DB6AD9">
              <w:rPr>
                <w:rFonts w:ascii="Times New Roman" w:hAnsi="Times New Roman"/>
                <w:b w:val="0"/>
                <w:szCs w:val="24"/>
              </w:rPr>
              <w:t>соглашения</w:t>
            </w:r>
            <w:proofErr w:type="spellEnd"/>
          </w:p>
        </w:tc>
        <w:tc>
          <w:tcPr>
            <w:tcW w:w="5699" w:type="dxa"/>
          </w:tcPr>
          <w:p w:rsidR="00A41F14" w:rsidRPr="00B96D2A" w:rsidRDefault="004D5F57" w:rsidP="00873D6A">
            <w:pPr>
              <w:pStyle w:val="ParaHeading"/>
              <w:spacing w:after="120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4D5F57">
              <w:rPr>
                <w:rFonts w:ascii="Times New Roman" w:hAnsi="Times New Roman"/>
                <w:b w:val="0"/>
                <w:szCs w:val="24"/>
                <w:lang w:val="ru-RU"/>
              </w:rPr>
              <w:t xml:space="preserve">Концессионер обязуется за свой счет осуществить проектирование, строительство и оснащение объекта образования (далее - Объект), право собственности на который будет принадлежать </w:t>
            </w:r>
            <w:proofErr w:type="spellStart"/>
            <w:r w:rsidRPr="004D5F57">
              <w:rPr>
                <w:rFonts w:ascii="Times New Roman" w:hAnsi="Times New Roman"/>
                <w:b w:val="0"/>
                <w:szCs w:val="24"/>
                <w:lang w:val="ru-RU"/>
              </w:rPr>
              <w:t>Концеденту</w:t>
            </w:r>
            <w:proofErr w:type="spellEnd"/>
            <w:r w:rsidRPr="004D5F57">
              <w:rPr>
                <w:rFonts w:ascii="Times New Roman" w:hAnsi="Times New Roman"/>
                <w:b w:val="0"/>
                <w:szCs w:val="24"/>
                <w:lang w:val="ru-RU"/>
              </w:rPr>
              <w:t>, а также осуществлять деятельность с использованием (эксплуатацию) Объекта в порядке и на условиях, предусмотренных Концессионным соглашением, а Концедент обязуется предоставить Концессионеру на срок, установленный Концессионным соглашением, права владения и пользования Объектом для осуще</w:t>
            </w:r>
            <w:r w:rsidR="00406552">
              <w:rPr>
                <w:rFonts w:ascii="Times New Roman" w:hAnsi="Times New Roman"/>
                <w:b w:val="0"/>
                <w:szCs w:val="24"/>
                <w:lang w:val="ru-RU"/>
              </w:rPr>
              <w:t>ствления указанной деятельности</w:t>
            </w:r>
          </w:p>
        </w:tc>
      </w:tr>
      <w:tr w:rsidR="00A41F14" w:rsidRPr="007E0A79" w:rsidTr="00566B47">
        <w:tc>
          <w:tcPr>
            <w:tcW w:w="553" w:type="dxa"/>
          </w:tcPr>
          <w:p w:rsidR="00A41F14" w:rsidRPr="00495152" w:rsidRDefault="00A41F14" w:rsidP="00873D6A">
            <w:pPr>
              <w:pStyle w:val="a0"/>
              <w:spacing w:after="120"/>
              <w:rPr>
                <w:i w:val="0"/>
                <w:sz w:val="24"/>
                <w:szCs w:val="24"/>
                <w:lang w:eastAsia="en-US"/>
              </w:rPr>
            </w:pPr>
            <w:r w:rsidRPr="00495152">
              <w:rPr>
                <w:i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13" w:type="dxa"/>
          </w:tcPr>
          <w:p w:rsidR="00A41F14" w:rsidRPr="00DB6AD9" w:rsidRDefault="00A41F14" w:rsidP="00627D77">
            <w:pPr>
              <w:pStyle w:val="ParaHeading"/>
              <w:spacing w:after="120"/>
              <w:jc w:val="left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DB6AD9">
              <w:rPr>
                <w:rFonts w:ascii="Times New Roman" w:hAnsi="Times New Roman"/>
                <w:b w:val="0"/>
                <w:szCs w:val="24"/>
                <w:lang w:val="ru-RU" w:eastAsia="en-GB"/>
              </w:rPr>
              <w:t>Стороны Концессионного соглашения</w:t>
            </w:r>
          </w:p>
        </w:tc>
        <w:tc>
          <w:tcPr>
            <w:tcW w:w="5699" w:type="dxa"/>
          </w:tcPr>
          <w:p w:rsidR="00B96D2A" w:rsidRDefault="00B444B5" w:rsidP="009C6DF4">
            <w:pPr>
              <w:pStyle w:val="a0"/>
              <w:jc w:val="both"/>
              <w:rPr>
                <w:i w:val="0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  <w:szCs w:val="24"/>
                <w:lang w:eastAsia="en-US"/>
              </w:rPr>
              <w:t xml:space="preserve">Концедент - </w:t>
            </w:r>
            <w:r w:rsidR="00AD53AA">
              <w:rPr>
                <w:i w:val="0"/>
                <w:sz w:val="24"/>
                <w:szCs w:val="24"/>
                <w:lang w:eastAsia="en-US"/>
              </w:rPr>
              <w:t>м</w:t>
            </w:r>
            <w:r w:rsidR="00B96D2A" w:rsidRPr="00B96D2A">
              <w:rPr>
                <w:i w:val="0"/>
                <w:sz w:val="24"/>
                <w:szCs w:val="24"/>
                <w:lang w:eastAsia="en-US"/>
              </w:rPr>
              <w:t xml:space="preserve">униципальное образование город Нефтеюганск, в качестве Концедента, полномочия которого при заключении, исполнении, изменении и прекращении Концессионного соглашения осуществляет от имени </w:t>
            </w:r>
            <w:r w:rsidR="00AD53AA">
              <w:rPr>
                <w:i w:val="0"/>
                <w:sz w:val="24"/>
                <w:szCs w:val="24"/>
                <w:lang w:eastAsia="en-US"/>
              </w:rPr>
              <w:t>м</w:t>
            </w:r>
            <w:r w:rsidR="00B96D2A" w:rsidRPr="00B96D2A">
              <w:rPr>
                <w:i w:val="0"/>
                <w:sz w:val="24"/>
                <w:szCs w:val="24"/>
                <w:lang w:eastAsia="en-US"/>
              </w:rPr>
              <w:t>униципального образования</w:t>
            </w:r>
            <w:r w:rsidR="00B96D2A">
              <w:rPr>
                <w:i w:val="0"/>
                <w:sz w:val="24"/>
                <w:szCs w:val="24"/>
                <w:lang w:eastAsia="en-US"/>
              </w:rPr>
              <w:t xml:space="preserve"> </w:t>
            </w:r>
            <w:r w:rsidR="00AD53AA">
              <w:rPr>
                <w:i w:val="0"/>
                <w:sz w:val="24"/>
                <w:szCs w:val="24"/>
                <w:lang w:eastAsia="en-US"/>
              </w:rPr>
              <w:t>а</w:t>
            </w:r>
            <w:r w:rsidR="00B96D2A">
              <w:rPr>
                <w:i w:val="0"/>
                <w:sz w:val="24"/>
                <w:szCs w:val="24"/>
                <w:lang w:eastAsia="en-US"/>
              </w:rPr>
              <w:t>д</w:t>
            </w:r>
            <w:r w:rsidR="00D21856">
              <w:rPr>
                <w:i w:val="0"/>
                <w:sz w:val="24"/>
                <w:szCs w:val="24"/>
                <w:lang w:eastAsia="en-US"/>
              </w:rPr>
              <w:t xml:space="preserve">министрация города Нефтеюганска, в лице </w:t>
            </w:r>
            <w:r w:rsidR="00AD53AA">
              <w:rPr>
                <w:i w:val="0"/>
                <w:sz w:val="24"/>
                <w:szCs w:val="24"/>
                <w:lang w:eastAsia="en-US"/>
              </w:rPr>
              <w:t>г</w:t>
            </w:r>
            <w:r w:rsidR="00D21856">
              <w:rPr>
                <w:i w:val="0"/>
                <w:sz w:val="24"/>
                <w:szCs w:val="24"/>
                <w:lang w:eastAsia="en-US"/>
              </w:rPr>
              <w:t>лавы города Нефтеюганска.</w:t>
            </w:r>
          </w:p>
          <w:p w:rsidR="00986F8A" w:rsidRPr="00986F8A" w:rsidRDefault="00986F8A" w:rsidP="00986F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53B">
              <w:rPr>
                <w:rFonts w:ascii="Times New Roman" w:hAnsi="Times New Roman"/>
                <w:sz w:val="24"/>
                <w:szCs w:val="24"/>
              </w:rPr>
              <w:t xml:space="preserve">На эксплуатационной стадии полномочия </w:t>
            </w:r>
            <w:proofErr w:type="spellStart"/>
            <w:r w:rsidRPr="004A453B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4A453B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="00AD53AA">
              <w:rPr>
                <w:rFonts w:ascii="Times New Roman" w:hAnsi="Times New Roman"/>
                <w:sz w:val="24"/>
                <w:szCs w:val="24"/>
              </w:rPr>
              <w:t>д</w:t>
            </w:r>
            <w:r w:rsidRPr="004A453B">
              <w:rPr>
                <w:rFonts w:ascii="Times New Roman" w:hAnsi="Times New Roman"/>
                <w:sz w:val="24"/>
                <w:szCs w:val="24"/>
              </w:rPr>
              <w:t>епартамент образования и молодежной политики администрации города Нефтеюганска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F14" w:rsidRPr="00B444B5" w:rsidRDefault="00B444B5" w:rsidP="00986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с которыми заключено Концессионное соглашение</w:t>
            </w:r>
          </w:p>
        </w:tc>
      </w:tr>
      <w:tr w:rsidR="00A41F14" w:rsidRPr="009C0A95" w:rsidTr="00566B47">
        <w:tc>
          <w:tcPr>
            <w:tcW w:w="553" w:type="dxa"/>
          </w:tcPr>
          <w:p w:rsidR="00A41F14" w:rsidRPr="00495152" w:rsidRDefault="00A41F14" w:rsidP="00873D6A">
            <w:pPr>
              <w:pStyle w:val="a0"/>
              <w:spacing w:after="120"/>
              <w:rPr>
                <w:i w:val="0"/>
                <w:sz w:val="24"/>
                <w:szCs w:val="24"/>
                <w:lang w:eastAsia="en-US"/>
              </w:rPr>
            </w:pPr>
            <w:r w:rsidRPr="00495152">
              <w:rPr>
                <w:i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13" w:type="dxa"/>
          </w:tcPr>
          <w:p w:rsidR="00A41F14" w:rsidRPr="00DB6AD9" w:rsidRDefault="00A41F14" w:rsidP="00D432E3">
            <w:pPr>
              <w:pStyle w:val="ParaHeading"/>
              <w:spacing w:after="120"/>
              <w:jc w:val="left"/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</w:pPr>
            <w:r w:rsidRPr="00DB6AD9"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  <w:t>Срок</w:t>
            </w:r>
            <w:r w:rsidRPr="00DB6AD9">
              <w:rPr>
                <w:rFonts w:ascii="Times New Roman" w:hAnsi="Times New Roman"/>
                <w:b w:val="0"/>
                <w:color w:val="000000"/>
                <w:szCs w:val="24"/>
              </w:rPr>
              <w:t> </w:t>
            </w:r>
            <w:r w:rsidRPr="00DB6AD9"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  <w:t>действия</w:t>
            </w:r>
            <w:r w:rsidR="00627D77" w:rsidRPr="00DB6AD9"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</w:t>
            </w:r>
            <w:r w:rsidRPr="00DB6AD9"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  <w:t>Концессионного</w:t>
            </w:r>
            <w:r w:rsidR="00627D77" w:rsidRPr="00DB6AD9"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</w:t>
            </w:r>
            <w:r w:rsidRPr="00DB6AD9"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  <w:t>соглашения</w:t>
            </w:r>
            <w:r w:rsidR="00D41B20" w:rsidRPr="00DB6AD9">
              <w:rPr>
                <w:rFonts w:ascii="Times New Roman" w:hAnsi="Times New Roman"/>
                <w:b w:val="0"/>
                <w:color w:val="000000"/>
                <w:szCs w:val="24"/>
                <w:lang w:val="ru-RU"/>
              </w:rPr>
              <w:t xml:space="preserve">   </w:t>
            </w:r>
          </w:p>
        </w:tc>
        <w:tc>
          <w:tcPr>
            <w:tcW w:w="5699" w:type="dxa"/>
          </w:tcPr>
          <w:p w:rsidR="00B444B5" w:rsidRDefault="00B444B5" w:rsidP="00B44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(восемь) лет с момента заключения Концессионного соглашения, который включает в себя:</w:t>
            </w:r>
          </w:p>
          <w:p w:rsidR="00B444B5" w:rsidRDefault="00DB6AD9" w:rsidP="00B44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444B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B444B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стадии (создание Объекта) - не более 3 (трех) лет с момента заключения Концессионного соглашения до даты получения </w:t>
            </w:r>
            <w:r w:rsidR="00B4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Концессионером разрешения на ввод Объекта в эксплуатацию.</w:t>
            </w:r>
          </w:p>
          <w:p w:rsidR="00B444B5" w:rsidRDefault="00DB6AD9" w:rsidP="00B44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B444B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B444B5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эксплуатационной стадии (эксплуатация Объекта) - с момента получения Концессионером разрешения на ввод Объекта в эксплуатацию до даты прекращения Концессионного соглашения, но не менее 5 (пяти) лет.</w:t>
            </w:r>
          </w:p>
          <w:p w:rsidR="00B444B5" w:rsidRDefault="00B444B5" w:rsidP="00B44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 предусматривает возможность изменения (продления) указанных выше сроков при условии соблюдения требований законодательства Российской Федерации</w:t>
            </w:r>
          </w:p>
          <w:p w:rsidR="00A41F14" w:rsidRPr="00D432E3" w:rsidRDefault="00A41F14" w:rsidP="00406552">
            <w:pPr>
              <w:widowControl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A41F14" w:rsidRPr="00A41F14" w:rsidTr="00566B47">
        <w:tc>
          <w:tcPr>
            <w:tcW w:w="553" w:type="dxa"/>
          </w:tcPr>
          <w:p w:rsidR="00A41F14" w:rsidRPr="00A41F14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3" w:type="dxa"/>
          </w:tcPr>
          <w:p w:rsidR="00A41F14" w:rsidRPr="00A41F14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описание, в том числе технико-экономические показатели, объекта Концессионного соглашения</w:t>
            </w:r>
          </w:p>
        </w:tc>
        <w:tc>
          <w:tcPr>
            <w:tcW w:w="5699" w:type="dxa"/>
          </w:tcPr>
          <w:p w:rsidR="00A41F14" w:rsidRPr="00A41F14" w:rsidRDefault="00A41F14" w:rsidP="00DE48E3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в 17 микрорайоне</w:t>
            </w:r>
            <w:r w:rsidR="00DE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8C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.Нефтеюганска (Общеобразовательная организация с углубленным изучением отдельных предметов с универсальной </w:t>
            </w:r>
            <w:proofErr w:type="spellStart"/>
            <w:r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средой)»</w:t>
            </w:r>
          </w:p>
          <w:p w:rsidR="00A41F14" w:rsidRPr="002C3BBA" w:rsidRDefault="006971E0" w:rsidP="00CE4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Состав, о</w:t>
            </w:r>
            <w:r w:rsidR="00406552" w:rsidRPr="00495152">
              <w:rPr>
                <w:rFonts w:ascii="Times New Roman" w:hAnsi="Times New Roman" w:cs="Times New Roman"/>
                <w:iCs/>
                <w:sz w:val="24"/>
                <w:szCs w:val="24"/>
              </w:rPr>
              <w:t>писание, в том числе технико-экономические показатели Объекта, приводится в 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онцессионном соглашении и должны</w:t>
            </w:r>
            <w:r w:rsidR="00406552" w:rsidRPr="00495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соответствовать федеральным государственным образовательным стандартам и иным федеральным или региональным требованиям к соответствующим объектам</w:t>
            </w:r>
          </w:p>
        </w:tc>
      </w:tr>
      <w:tr w:rsidR="00A41F14" w:rsidRPr="00A41F14" w:rsidTr="00566B47">
        <w:tc>
          <w:tcPr>
            <w:tcW w:w="553" w:type="dxa"/>
          </w:tcPr>
          <w:p w:rsidR="00A41F14" w:rsidRPr="00301AF2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3" w:type="dxa"/>
          </w:tcPr>
          <w:p w:rsidR="00A41F14" w:rsidRPr="00301AF2" w:rsidRDefault="00A41F14" w:rsidP="00D41B20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Обязательства Концессионера </w:t>
            </w:r>
          </w:p>
        </w:tc>
        <w:tc>
          <w:tcPr>
            <w:tcW w:w="5699" w:type="dxa"/>
          </w:tcPr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5.1.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терри</w:t>
            </w:r>
            <w:r w:rsidR="00E125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тории для создания Объекта и </w:t>
            </w:r>
            <w:r w:rsidR="00E12590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осуществления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деятельности, предусмотренной Концессионным соглашением.</w:t>
            </w:r>
          </w:p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5.2.</w:t>
            </w:r>
            <w:r w:rsidR="00E12590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(включая выполнение инженерных изысканий, разработку проектной, сметной и рабочей документации (в случае создания объек</w:t>
            </w:r>
            <w:r w:rsidR="00E12590">
              <w:rPr>
                <w:rFonts w:ascii="Times New Roman" w:hAnsi="Times New Roman" w:cs="Times New Roman"/>
                <w:iCs/>
                <w:sz w:val="24"/>
                <w:szCs w:val="24"/>
              </w:rPr>
              <w:t>та), строительство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оснащение) Объекта за счет собственных и (или) привлеченных средств (в т.ч. средств финансирующих организаций и средств, предоставляемых </w:t>
            </w:r>
            <w:proofErr w:type="spellStart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Концедентом</w:t>
            </w:r>
            <w:proofErr w:type="spellEnd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размере и на условиях, предусмотренных Концессионным соглашением), в соответствии с технико-экономическими показателями Объекта и проектно-сметной документацией.</w:t>
            </w:r>
            <w:proofErr w:type="gramEnd"/>
          </w:p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5.3.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Ввод Объекта Концессионного соглашения в эксплуатацию.</w:t>
            </w:r>
          </w:p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5.4.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использования (эксплуатации) Объекта в порядке и на условиях, предусмотренных Концессионным соглашением в соответствии с требованиями законодательства Российской Федерации.</w:t>
            </w:r>
          </w:p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5.5.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Несение и страхование Концессионером риска случайной гибели и случайного повреждения Объекта в течение пе</w:t>
            </w:r>
            <w:r w:rsidR="00D66D5E">
              <w:rPr>
                <w:rFonts w:ascii="Times New Roman" w:hAnsi="Times New Roman" w:cs="Times New Roman"/>
                <w:iCs/>
                <w:sz w:val="24"/>
                <w:szCs w:val="24"/>
              </w:rPr>
              <w:t>риода его создания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порядке и на условиях, предусмотренных Концессионным соглашением.</w:t>
            </w:r>
          </w:p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5.6.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</w:t>
            </w:r>
            <w:proofErr w:type="spellStart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Концеденту</w:t>
            </w:r>
            <w:proofErr w:type="spellEnd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надлежащего обеспечения исполнения обязательств Концессионера на условиях, предусмотренных Концессионным соглашением.</w:t>
            </w:r>
          </w:p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5.7.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Выплата </w:t>
            </w:r>
            <w:proofErr w:type="spellStart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Концеденту</w:t>
            </w:r>
            <w:proofErr w:type="spellEnd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концессионной платы, а также исполнение иных финансовых обязательств в форме, порядке и сроки, определенные Концессионным соглашением.</w:t>
            </w:r>
          </w:p>
          <w:p w:rsidR="00301AF2" w:rsidRP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5.8.</w:t>
            </w:r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Передача Объекта </w:t>
            </w:r>
            <w:proofErr w:type="spellStart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>Концеденту</w:t>
            </w:r>
            <w:proofErr w:type="spellEnd"/>
            <w:r w:rsidR="00301AF2" w:rsidRPr="00301A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прекращении Концессионного соглашения в порядке, предусмотренном Концессионным соглашением.</w:t>
            </w:r>
          </w:p>
          <w:p w:rsidR="00816220" w:rsidRPr="00301AF2" w:rsidRDefault="00816220" w:rsidP="00D6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1F14" w:rsidRPr="00A41F14" w:rsidTr="00566B47">
        <w:tc>
          <w:tcPr>
            <w:tcW w:w="553" w:type="dxa"/>
          </w:tcPr>
          <w:p w:rsidR="00A41F14" w:rsidRPr="00A41F14" w:rsidRDefault="00816220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41F14"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</w:tcPr>
          <w:p w:rsidR="00A41F14" w:rsidRPr="00C7541E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1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 Концедента</w:t>
            </w:r>
          </w:p>
          <w:p w:rsidR="00A41F14" w:rsidRPr="00C7541E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D257FE" w:rsidRDefault="00DB6AD9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D257FE">
              <w:rPr>
                <w:rFonts w:ascii="Times New Roman" w:hAnsi="Times New Roman" w:cs="Times New Roman"/>
                <w:sz w:val="24"/>
                <w:szCs w:val="24"/>
              </w:rPr>
              <w:t>Формирование и кадастровый учет земельного участка, передаваемого Концессионеру в целях обеспечения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/реконструкции Объекта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57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257FE">
              <w:rPr>
                <w:rFonts w:ascii="Times New Roman" w:hAnsi="Times New Roman" w:cs="Times New Roman"/>
                <w:sz w:val="24"/>
                <w:szCs w:val="24"/>
              </w:rPr>
              <w:t>емельный участок), предоставление или обеспечение предоставления Земельного участка Концессионеру в соответствии с требованиями законодательства Российской Федерации на условиях, предусмотренных Концессионным соглашением.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6.1.1.Размер ежегодной арендной платы за пользование земельным участком производится в соответствии с постановлением Правительства Ханты-Мансийского автономного округа-Югры от 02.12.2011 № 457-п «Об арендной плате за земельные участки земель населённых пунктов» (с изм. от  30.05.2013 № 208-п, от 01.11.2013 № 463-п, от 04.04.2014 № 123-п, от 11.04.2014 № 131-п, от 29.05.2014 № 201-п, от 26.12.2014 № 504-п, от 03.07.2015 № 212-п, от 08.04.2016 № 107-п, от 21.04.2017 № 156-п, от 19.01.2018 № 10-п) (далее – Порядок), постановлением администрации города Нефтеюганска от 20.03.2013  № 16-нп «Об утверждении Порядка определения размера арендной платы, условий и сроков внесения арендной платы за земли, находящиеся в собственности муниципального образования город Нефтеюганск» 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(с изм. от 23.07.2013 № 69-п, от 02.04.2014 № 59-нп), постановлением Правительства Ханты-Мансийского автономного округа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Югры от 07.08.2015 № 249-п «Об утверждении результатов определения государственной кадастровой стоимости земельных участков в составе земель населенных пунктов на территории Ханты-Мансийского автономного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DB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Югры и признании утратившими силу некоторых постановлений Правительства Ханты-Мансийского автономного округа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Югры» (с изм. от 24.06.2016</w:t>
            </w:r>
            <w:r w:rsidR="00DB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№ 221-п, от 12.08.2016 № 304-п, от 03.11.2016</w:t>
            </w:r>
            <w:r w:rsidR="00DB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№ 436-п,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16.12.2016 № 526-п, 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от 24.03.2017 № 110-п, от 15.09.2017 № 349-п, </w:t>
            </w:r>
            <w:r w:rsidR="00DE22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от 19.01.2018 № 9-п, от 03.08.2018 № 247-п).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Расчет годового размера арендной </w:t>
            </w:r>
            <w:r w:rsidR="00DB6AD9" w:rsidRPr="00D257FE">
              <w:rPr>
                <w:rFonts w:ascii="Times New Roman" w:hAnsi="Times New Roman" w:cs="Times New Roman"/>
                <w:sz w:val="24"/>
                <w:szCs w:val="24"/>
              </w:rPr>
              <w:t>платы произведен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формуле: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А = (КС x С / 100) x </w:t>
            </w:r>
            <w:proofErr w:type="spellStart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А - годовой размер арендной платы за земельный участок, руб.;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КС - кадастровая стоимость земельного участка, руб.;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С - ставка арендной платы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переходного периода, устанавливается равным 0,1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 субъектов малого и среднего предпринимательства, устанавливается равным 0,5;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Годовой размер арендной платы за пользование земельным участком</w:t>
            </w:r>
            <w:r w:rsidR="00202AAE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для субъектов малого и среднего предпринимательства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 56 143,49 руб. (Пятьдесят шесть тысяч сто сорок три руб.  49 коп.).   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А = 112 286 972,88 *1%*0,1*0,5 =56 143,49 руб.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6.1.2.Арендная плата за земельный участок вносится путем перечисления денежных средств ежеквартально до 10-го числа месяца, следующего за истекшим кварталом, при этом квартал считается равным трем календарным месяцам, отсчет кварталов ведется с начала календарного года;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ежеквартальный платеж за квартал, в котором земельный участок был передан, за исключением четвертого квартала, вносится до 10 числа первого месяца следующего квартала;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арендная плата за четвертый квартал календарного года вносится до 10 числа последнего месяца текущего календарного года.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6.1.3.Размер арендной платы изменяется в одностороннем порядке на основании решения в следующих случаях: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Порядка;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категории земель;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кадастровой стоимости земельного участка;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в связи с изменением разрешенного использования земельного участка.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6.1.4.Арендная плата в новом размере уплачивается с первого числа первого месяца квартала, следующего за кварталом, в котором произошли такие изменения, если иной срок не установлен федеральными законами или иными нормативными правовыми актами.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6.1.5.Перерасчет размера арендной платы за 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в связи с изменением его кадастровой стоимости арендодатель осуществляет </w:t>
            </w:r>
            <w:proofErr w:type="gramStart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D257FE">
              <w:rPr>
                <w:rFonts w:ascii="Times New Roman" w:hAnsi="Times New Roman" w:cs="Times New Roman"/>
                <w:sz w:val="24"/>
                <w:szCs w:val="24"/>
              </w:rPr>
              <w:t xml:space="preserve"> ее внесения в государственный кадастр недвижимости.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6.1.6.Арендная плата ежегодно изменяется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период. Уровень инфляции применяется ежегодно по состоянию на начало очередного финансового года, начиная с года, следующего за тем, в котором земельный участок передан в аренду.</w:t>
            </w:r>
          </w:p>
          <w:p w:rsidR="00D257FE" w:rsidRPr="00D257FE" w:rsidRDefault="00D257FE" w:rsidP="00D2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6.1.7.Размер арендной платы изменяется в бесспорно одностороннем порядке, уведомив об этом путём размещения этой информации в печатном средстве массовой информации определённом для опубликования муниципальных правовых актов города Нефтеюганска и на официальном сайте органов местного самоуправления горо</w:t>
            </w:r>
            <w:r w:rsidR="00202AAE">
              <w:rPr>
                <w:rFonts w:ascii="Times New Roman" w:hAnsi="Times New Roman" w:cs="Times New Roman"/>
                <w:sz w:val="24"/>
                <w:szCs w:val="24"/>
              </w:rPr>
              <w:t>да Нефтеюганска в сети Интернет</w:t>
            </w:r>
            <w:r w:rsidRPr="00D2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152" w:rsidRDefault="00DB6AD9" w:rsidP="0049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49515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proofErr w:type="spellStart"/>
            <w:r w:rsidR="00495152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="00495152">
              <w:rPr>
                <w:rFonts w:ascii="Times New Roman" w:hAnsi="Times New Roman" w:cs="Times New Roman"/>
                <w:sz w:val="24"/>
                <w:szCs w:val="24"/>
              </w:rPr>
              <w:t xml:space="preserve"> и выплата Концессионеру расходов, связ</w:t>
            </w:r>
            <w:r w:rsidR="00D66D5E">
              <w:rPr>
                <w:rFonts w:ascii="Times New Roman" w:hAnsi="Times New Roman" w:cs="Times New Roman"/>
                <w:sz w:val="24"/>
                <w:szCs w:val="24"/>
              </w:rPr>
              <w:t>анных с созданием</w:t>
            </w:r>
            <w:r w:rsidR="0049515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(выплата Капитального гранта, выплата Инвестиционного платежа, Субсидии на проценты), а также его использованием (эксплуатацией) (выплата Операционного платежа) в размере и порядке, предусмотренных Концессионным соглашением.</w:t>
            </w:r>
          </w:p>
          <w:p w:rsidR="00495152" w:rsidRDefault="00DB6AD9" w:rsidP="0049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495152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для государственной регистрации права собственности Концедента на Объект, прав владения и пользования Концессионера Объектом, а также договора в отношении Земельного участка.</w:t>
            </w:r>
          </w:p>
          <w:p w:rsidR="00495152" w:rsidRDefault="00DB6AD9" w:rsidP="0049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495152">
              <w:rPr>
                <w:rFonts w:ascii="Times New Roman" w:hAnsi="Times New Roman" w:cs="Times New Roman"/>
                <w:sz w:val="24"/>
                <w:szCs w:val="24"/>
              </w:rPr>
              <w:t>Предоставление Концессионеру прав владения и пользования Объектом с момента регистрации прав собственности Концедента на созданный Объект/с момента передачи подлежащего реконструкции Объекта и до даты прекращения Концессионного соглашения.</w:t>
            </w:r>
          </w:p>
          <w:p w:rsidR="00495152" w:rsidRDefault="00DB6AD9" w:rsidP="0049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="00495152">
              <w:rPr>
                <w:rFonts w:ascii="Times New Roman" w:hAnsi="Times New Roman" w:cs="Times New Roman"/>
                <w:sz w:val="24"/>
                <w:szCs w:val="24"/>
              </w:rPr>
              <w:t>Принятие в связи с прекращением Концессионного соглашения от Концессионера Объекта в соответствии с условиями Концессионного соглашения.</w:t>
            </w:r>
          </w:p>
          <w:p w:rsidR="002C3BBA" w:rsidRPr="002C3BBA" w:rsidRDefault="002C3BBA" w:rsidP="00D6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14" w:rsidRPr="00A41F14" w:rsidTr="00566B47">
        <w:tc>
          <w:tcPr>
            <w:tcW w:w="553" w:type="dxa"/>
          </w:tcPr>
          <w:p w:rsidR="00A41F14" w:rsidRPr="00A41F14" w:rsidRDefault="00495152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41F14"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</w:tcPr>
          <w:p w:rsidR="00A41F14" w:rsidRPr="00D87BA7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передачи Концессионеру Объекта Концессионного соглашения</w:t>
            </w:r>
          </w:p>
        </w:tc>
        <w:tc>
          <w:tcPr>
            <w:tcW w:w="5699" w:type="dxa"/>
          </w:tcPr>
          <w:p w:rsidR="00495152" w:rsidRDefault="00495152" w:rsidP="004951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подлежит передаче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Концессионеру для осуществления деятельности, предусмотренной Концессионным соглашением, в момент ввода Объекта в эксплуатацию</w:t>
            </w:r>
          </w:p>
          <w:p w:rsidR="00A41F14" w:rsidRPr="00D87BA7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F14" w:rsidRPr="00A41F14" w:rsidTr="00566B47">
        <w:tc>
          <w:tcPr>
            <w:tcW w:w="553" w:type="dxa"/>
          </w:tcPr>
          <w:p w:rsidR="00A41F14" w:rsidRPr="00A41F14" w:rsidRDefault="00301AF2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41F14"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</w:tcPr>
          <w:p w:rsidR="00A41F14" w:rsidRPr="00D87BA7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срок использования (эксплуатации) Объекта Концессионного соглашения</w:t>
            </w:r>
          </w:p>
        </w:tc>
        <w:tc>
          <w:tcPr>
            <w:tcW w:w="5699" w:type="dxa"/>
          </w:tcPr>
          <w:p w:rsidR="00301AF2" w:rsidRDefault="00301AF2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использования (эксплуатации) Объекта является осуществление Концессионером деятельности с использованием (эксплуатацией) Объекта в порядке и на условиях, предусмотренных Концессионным соглашением, и в соответствии с требованиями законодательства Российской Федерации.</w:t>
            </w:r>
          </w:p>
          <w:p w:rsidR="00A41F14" w:rsidRPr="00D66D5E" w:rsidRDefault="00301AF2" w:rsidP="00D66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Объекта начинается с даты ввода Объекта в эксплуатацию и заканчивается в момент передачи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при прекращении Концессионного соглашения.</w:t>
            </w:r>
          </w:p>
        </w:tc>
      </w:tr>
      <w:tr w:rsidR="00A41F14" w:rsidRPr="00A41F14" w:rsidTr="00566B47">
        <w:tc>
          <w:tcPr>
            <w:tcW w:w="553" w:type="dxa"/>
          </w:tcPr>
          <w:p w:rsidR="00A41F14" w:rsidRPr="00A41F14" w:rsidRDefault="00DB6AD9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1F14"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</w:tcPr>
          <w:p w:rsidR="00A41F14" w:rsidRPr="00D87BA7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обеспечения Концессионером исполнения обязательств по Концессионному соглашению</w:t>
            </w:r>
          </w:p>
          <w:p w:rsidR="00A41F14" w:rsidRPr="00D87BA7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301AF2" w:rsidRDefault="00301AF2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обязательств Концессионера предусмотрено на Инвестиционной и Эксплуатационной стадии и осуществляется одним или несколькими из следующих способов:</w:t>
            </w:r>
          </w:p>
          <w:p w:rsid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301AF2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  <w:r w:rsidR="00301AF2">
              <w:rPr>
                <w:rFonts w:ascii="Times New Roman" w:hAnsi="Times New Roman" w:cs="Times New Roman"/>
                <w:sz w:val="24"/>
                <w:szCs w:val="24"/>
              </w:rPr>
              <w:t xml:space="preserve"> безотзывной независимой (банковской) гарантии.</w:t>
            </w:r>
          </w:p>
          <w:p w:rsidR="00301AF2" w:rsidRDefault="00301AF2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II.Передача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Концессионером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залог прав Концессионера по договору банковского вклада (депозита).</w:t>
            </w:r>
          </w:p>
          <w:p w:rsidR="00301AF2" w:rsidRDefault="00DB6AD9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301AF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proofErr w:type="spellEnd"/>
            <w:r w:rsidR="00301AF2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риска ответственности Концессионера за нарушение обязательств по Концессионному соглашению.</w:t>
            </w:r>
          </w:p>
          <w:p w:rsidR="00301AF2" w:rsidRDefault="00301AF2" w:rsidP="0030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размеру обеспечения, срокам его предоставления, подтверждающим документам и иным условиям предоставления обеспечения устанавливаются в Концессионном соглашении</w:t>
            </w:r>
          </w:p>
          <w:p w:rsidR="00A41F14" w:rsidRPr="00D87BA7" w:rsidRDefault="00A41F14" w:rsidP="00301AF2">
            <w:pPr>
              <w:widowControl w:val="0"/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F14" w:rsidRPr="00A41F14" w:rsidTr="00566B47">
        <w:tc>
          <w:tcPr>
            <w:tcW w:w="553" w:type="dxa"/>
          </w:tcPr>
          <w:p w:rsidR="00A41F14" w:rsidRPr="00A41F14" w:rsidRDefault="00301AF2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41F14"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</w:tcPr>
          <w:p w:rsidR="00A41F14" w:rsidRPr="00A41F14" w:rsidRDefault="00A41F14" w:rsidP="00A41F14">
            <w:pPr>
              <w:widowControl w:val="0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концессионной платы, форма, порядок и сроки ее внесения</w:t>
            </w:r>
          </w:p>
        </w:tc>
        <w:tc>
          <w:tcPr>
            <w:tcW w:w="5699" w:type="dxa"/>
          </w:tcPr>
          <w:p w:rsidR="00A41F14" w:rsidRDefault="00301AF2" w:rsidP="002C3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Плата, выплачиваемая Концессионером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использования (эксплуатации) Объекта в соответствии с положениями </w:t>
            </w:r>
            <w:r w:rsidRPr="00301AF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13" w:history="1">
              <w:r w:rsidRPr="00301AF2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C7508E">
              <w:rPr>
                <w:rFonts w:ascii="Times New Roman" w:hAnsi="Times New Roman" w:cs="Times New Roman"/>
                <w:sz w:val="24"/>
                <w:szCs w:val="24"/>
              </w:rPr>
              <w:t xml:space="preserve"> от 21.07.2005 № 115-ФЗ «О концессионных соглашениях»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определенных в твердой сумме платежей, вносимых периодически или единовременно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передачи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имущества, находящегося в собственности Концессионера. Размер концессионной платы, форма, порядок и сроки ее внесения определяются Концессионным соглашением</w:t>
            </w:r>
          </w:p>
          <w:p w:rsidR="002C3BBA" w:rsidRPr="002C3BBA" w:rsidRDefault="002C3BBA" w:rsidP="002C3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00E" w:rsidRPr="00A41F14" w:rsidRDefault="0042700E" w:rsidP="00A41F14">
      <w:pPr>
        <w:widowControl w:val="0"/>
        <w:ind w:lef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0E" w:rsidRPr="00834F17" w:rsidRDefault="0042700E" w:rsidP="00427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AAE" w:rsidRDefault="00202AAE" w:rsidP="00EA239F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8"/>
          <w:szCs w:val="28"/>
        </w:rPr>
      </w:pPr>
    </w:p>
    <w:p w:rsidR="001C1318" w:rsidRDefault="001C1318" w:rsidP="00EA239F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8"/>
          <w:szCs w:val="28"/>
        </w:rPr>
      </w:pPr>
    </w:p>
    <w:p w:rsidR="00202AAE" w:rsidRDefault="00202AAE" w:rsidP="00EA239F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8"/>
          <w:szCs w:val="28"/>
        </w:rPr>
      </w:pPr>
    </w:p>
    <w:p w:rsidR="00202AAE" w:rsidRDefault="00202AAE" w:rsidP="00EA239F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8"/>
          <w:szCs w:val="28"/>
        </w:rPr>
      </w:pPr>
    </w:p>
    <w:p w:rsidR="0045080D" w:rsidRPr="00834F17" w:rsidRDefault="0042700E" w:rsidP="00EA239F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5080D" w:rsidRPr="00834F17" w:rsidRDefault="0045080D" w:rsidP="00EA239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к </w:t>
      </w:r>
      <w:r w:rsidR="000A1314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5080D" w:rsidRPr="00834F17" w:rsidRDefault="0045080D" w:rsidP="00EA239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45080D" w:rsidRPr="00834F17" w:rsidRDefault="0045080D" w:rsidP="00EA239F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от </w:t>
      </w:r>
      <w:r w:rsidR="001C1318" w:rsidRPr="001C1318">
        <w:rPr>
          <w:rFonts w:ascii="Times New Roman" w:hAnsi="Times New Roman" w:cs="Times New Roman"/>
          <w:sz w:val="28"/>
          <w:szCs w:val="28"/>
        </w:rPr>
        <w:t>01.02.2019 № 44-п</w:t>
      </w:r>
    </w:p>
    <w:p w:rsidR="0045080D" w:rsidRPr="00834F17" w:rsidRDefault="0045080D" w:rsidP="00450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80D" w:rsidRPr="00834F17" w:rsidRDefault="0045080D" w:rsidP="00450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2C0" w:rsidRDefault="0042700E" w:rsidP="00625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8E">
        <w:rPr>
          <w:rFonts w:ascii="Times New Roman" w:hAnsi="Times New Roman" w:cs="Times New Roman"/>
          <w:sz w:val="28"/>
          <w:szCs w:val="28"/>
        </w:rPr>
        <w:t xml:space="preserve">Состав и описание </w:t>
      </w:r>
    </w:p>
    <w:p w:rsidR="00DE22C0" w:rsidRDefault="0042700E" w:rsidP="00625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8E">
        <w:rPr>
          <w:rFonts w:ascii="Times New Roman" w:hAnsi="Times New Roman" w:cs="Times New Roman"/>
          <w:sz w:val="28"/>
          <w:szCs w:val="28"/>
        </w:rPr>
        <w:t xml:space="preserve">объекта концессионного соглашения, в том числе </w:t>
      </w:r>
    </w:p>
    <w:p w:rsidR="0045080D" w:rsidRPr="00834F17" w:rsidRDefault="0042700E" w:rsidP="00625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8E">
        <w:rPr>
          <w:rFonts w:ascii="Times New Roman" w:hAnsi="Times New Roman" w:cs="Times New Roman"/>
          <w:sz w:val="28"/>
          <w:szCs w:val="28"/>
        </w:rPr>
        <w:t>технико-экономические показатели</w:t>
      </w:r>
    </w:p>
    <w:p w:rsidR="0045080D" w:rsidRPr="00834F17" w:rsidRDefault="0045080D" w:rsidP="00585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6DA" w:rsidRDefault="003656DA" w:rsidP="001D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Объект концессионного соглашения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834F1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34F17">
        <w:rPr>
          <w:rFonts w:ascii="Times New Roman" w:hAnsi="Times New Roman" w:cs="Times New Roman"/>
          <w:sz w:val="28"/>
          <w:szCs w:val="28"/>
        </w:rPr>
        <w:t xml:space="preserve"> средой)» на 1600 мест (далее – Объект концессионного соглашения) должен соответствовать санитарно-эпидемиологическим правилам и нормативам СанПиН 2.4.2.2821-10 «Санитарно-эпидемиологические требования к условиям и организации обучения в общеобразовательных организациях», утвержденны</w:t>
      </w:r>
      <w:r w:rsidR="001D431D" w:rsidRPr="00834F17">
        <w:rPr>
          <w:rFonts w:ascii="Times New Roman" w:hAnsi="Times New Roman" w:cs="Times New Roman"/>
          <w:sz w:val="28"/>
          <w:szCs w:val="28"/>
        </w:rPr>
        <w:t>м</w:t>
      </w:r>
      <w:r w:rsidRPr="00834F17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</w:t>
      </w:r>
      <w:r w:rsidR="001D431D" w:rsidRPr="00834F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34F17">
        <w:rPr>
          <w:rFonts w:ascii="Times New Roman" w:hAnsi="Times New Roman" w:cs="Times New Roman"/>
          <w:sz w:val="28"/>
          <w:szCs w:val="28"/>
        </w:rPr>
        <w:t xml:space="preserve"> от 29</w:t>
      </w:r>
      <w:r w:rsidR="001D431D" w:rsidRPr="00834F17">
        <w:rPr>
          <w:rFonts w:ascii="Times New Roman" w:hAnsi="Times New Roman" w:cs="Times New Roman"/>
          <w:sz w:val="28"/>
          <w:szCs w:val="28"/>
        </w:rPr>
        <w:t>.12.</w:t>
      </w:r>
      <w:r w:rsidRPr="00834F17">
        <w:rPr>
          <w:rFonts w:ascii="Times New Roman" w:hAnsi="Times New Roman" w:cs="Times New Roman"/>
          <w:sz w:val="28"/>
          <w:szCs w:val="28"/>
        </w:rPr>
        <w:t>2010 № 189 «Об утверждении СанПиН 2.4.2.2821-10 «Санитарно-эпидемиологические требования к условиям и организации обучения в о</w:t>
      </w:r>
      <w:r w:rsidR="00A73E12" w:rsidRPr="00834F17">
        <w:rPr>
          <w:rFonts w:ascii="Times New Roman" w:hAnsi="Times New Roman" w:cs="Times New Roman"/>
          <w:sz w:val="28"/>
          <w:szCs w:val="28"/>
        </w:rPr>
        <w:t>бщеобразовательных учреждениях</w:t>
      </w:r>
      <w:r w:rsidR="007810FC">
        <w:rPr>
          <w:rFonts w:ascii="Times New Roman" w:hAnsi="Times New Roman" w:cs="Times New Roman"/>
          <w:sz w:val="28"/>
          <w:szCs w:val="28"/>
        </w:rPr>
        <w:t>»</w:t>
      </w:r>
      <w:r w:rsidR="00A748D7" w:rsidRPr="00834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011" w:rsidRDefault="00067011" w:rsidP="001D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Look w:val="04A0" w:firstRow="1" w:lastRow="0" w:firstColumn="1" w:lastColumn="0" w:noHBand="0" w:noVBand="1"/>
      </w:tblPr>
      <w:tblGrid>
        <w:gridCol w:w="681"/>
        <w:gridCol w:w="3233"/>
        <w:gridCol w:w="768"/>
        <w:gridCol w:w="1451"/>
        <w:gridCol w:w="1025"/>
        <w:gridCol w:w="1374"/>
        <w:gridCol w:w="938"/>
      </w:tblGrid>
      <w:tr w:rsidR="00067011" w:rsidRPr="00067011" w:rsidTr="00EA4144">
        <w:trPr>
          <w:trHeight w:val="37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011" w:rsidRPr="00DB6AD9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DE22C0" w:rsidRPr="00DB6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ехническое</w:t>
            </w:r>
            <w:r w:rsidRPr="00DB6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22C0" w:rsidRPr="00DB6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</w:t>
            </w:r>
          </w:p>
        </w:tc>
      </w:tr>
      <w:tr w:rsidR="00067011" w:rsidRPr="00067011" w:rsidTr="00EA4144">
        <w:trPr>
          <w:trHeight w:val="780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011" w:rsidRPr="00DB6AD9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Объект «</w:t>
            </w:r>
            <w:r w:rsidR="00067011" w:rsidRPr="00DB6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 общеобразовательная школа в 17 микрорайоне г.Нефтеюганска (Общеобразовательная организация с углубленным изучением отдельных предметов с уни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версальной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средой)»</w:t>
            </w:r>
            <w:r w:rsidR="00067011" w:rsidRPr="00DB6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67011" w:rsidRPr="00DB6AD9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6A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1600 мест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011" w:rsidRPr="00067011" w:rsidTr="00EA4144">
        <w:trPr>
          <w:trHeight w:val="14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C0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DB3C89" w:rsidRPr="00067011" w:rsidTr="00EA4144">
        <w:trPr>
          <w:trHeight w:val="4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89" w:rsidRPr="00067011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89" w:rsidRPr="00067011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89" w:rsidRPr="00067011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89" w:rsidRPr="00067011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89" w:rsidRPr="00067011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89" w:rsidRPr="00067011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C89" w:rsidRPr="00067011" w:rsidRDefault="00DB3C89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67011" w:rsidRPr="00DB3C89" w:rsidTr="00EA4144">
        <w:trPr>
          <w:trHeight w:val="330"/>
        </w:trPr>
        <w:tc>
          <w:tcPr>
            <w:tcW w:w="8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067011" w:rsidRPr="00DB3C89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Блок 1-ой ступ</w:t>
            </w:r>
            <w:r w:rsidR="00DB3C89"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ени «Начальная школа»</w:t>
            </w: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(600 человек</w:t>
            </w: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vAlign w:val="center"/>
            <w:hideMark/>
          </w:tcPr>
          <w:p w:rsidR="00067011" w:rsidRPr="00DB3C89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67011" w:rsidRPr="00067011" w:rsidTr="00EA4144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помещений (в зависимости от количества учащихся в соответствии с направлениями образовательной деятельности)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7011" w:rsidRPr="00067011" w:rsidTr="00EA4144">
        <w:trPr>
          <w:trHeight w:val="5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начальных классов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067011" w:rsidRPr="00067011" w:rsidTr="00EA4144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информатики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</w:tr>
      <w:tr w:rsidR="00067011" w:rsidRPr="00067011" w:rsidTr="00EA4144">
        <w:trPr>
          <w:trHeight w:val="38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лаборантская для информатики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EA4144" w:rsidRPr="00067011" w:rsidTr="00F27089">
        <w:trPr>
          <w:trHeight w:val="4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EA4144" w:rsidRDefault="00EA4144" w:rsidP="00EA4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EA4144" w:rsidRDefault="00EA4144" w:rsidP="00EA4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EA4144" w:rsidRDefault="00EA4144" w:rsidP="00EA4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EA4144" w:rsidRDefault="00EA4144" w:rsidP="00EA4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EA4144" w:rsidRDefault="00EA4144" w:rsidP="00EA4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144">
              <w:rPr>
                <w:rFonts w:ascii="Times New Roman" w:hAnsi="Times New Roman" w:cs="Times New Roman"/>
                <w:sz w:val="18"/>
                <w:szCs w:val="18"/>
              </w:rPr>
              <w:t xml:space="preserve">Норматив, </w:t>
            </w:r>
            <w:proofErr w:type="spellStart"/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EA4144" w:rsidRDefault="00EA4144" w:rsidP="00EA4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144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EA4144" w:rsidRDefault="00EA4144" w:rsidP="00EA4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144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площадь, </w:t>
            </w:r>
            <w:proofErr w:type="spellStart"/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A4144">
              <w:rPr>
                <w:rFonts w:ascii="Times New Roman" w:hAnsi="Times New Roman" w:cs="Times New Roman"/>
                <w:sz w:val="18"/>
                <w:szCs w:val="18"/>
              </w:rPr>
              <w:t>. (не менее)</w:t>
            </w:r>
          </w:p>
        </w:tc>
      </w:tr>
      <w:tr w:rsidR="00EA4144" w:rsidRPr="00067011" w:rsidTr="00EA4144">
        <w:trPr>
          <w:trHeight w:val="3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67011" w:rsidRPr="00067011" w:rsidTr="00EA4144">
        <w:trPr>
          <w:trHeight w:val="45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иностранных языков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</w:t>
            </w:r>
          </w:p>
        </w:tc>
      </w:tr>
      <w:tr w:rsidR="00067011" w:rsidRPr="00067011" w:rsidTr="00EA4144">
        <w:trPr>
          <w:trHeight w:val="74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спальное помещение для группы продленного дня (для мальчиков)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067011" w:rsidRPr="00067011" w:rsidTr="00EA4144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спальное помещение для группы продленного дня (для девочек)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067011" w:rsidRPr="00067011" w:rsidTr="00EA4144">
        <w:trPr>
          <w:trHeight w:val="45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для группы продленного дня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187,5</w:t>
            </w:r>
          </w:p>
        </w:tc>
      </w:tr>
      <w:tr w:rsidR="00067011" w:rsidRPr="00067011" w:rsidTr="00EA4144">
        <w:trPr>
          <w:trHeight w:val="38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психолога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67011" w:rsidRPr="00067011" w:rsidTr="00EA4144">
        <w:trPr>
          <w:trHeight w:val="3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логопеда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067011" w:rsidRPr="00067011" w:rsidTr="00EA4144">
        <w:trPr>
          <w:trHeight w:val="3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гардероб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(обязательных) помещений: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для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корекционной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педагогики с детьми ОВЗ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</w:tr>
      <w:tr w:rsidR="00067011" w:rsidRPr="00067011" w:rsidTr="00EA4144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DB3C89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для занятий «Шахматы» </w:t>
            </w:r>
            <w:r w:rsidR="00067011"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(возможно предусмотреть на базе кабинетов начальной школы)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сенсорная комната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67011" w:rsidRPr="00067011" w:rsidTr="00EA4144">
        <w:trPr>
          <w:trHeight w:val="13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вспомогательных помещений (санитарные узлы, помещения для технического персонала, технические помещения и т.п.)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нормативными регламентами и учетом обслуживания школы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067011" w:rsidRPr="00067011" w:rsidTr="00EA4144">
        <w:trPr>
          <w:trHeight w:val="38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 для девочек, оборудованный кабинками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011" w:rsidRPr="00067011" w:rsidTr="00EA4144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мальчиков, оборудованный кабинками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011" w:rsidRPr="00067011" w:rsidTr="00EA4144">
        <w:trPr>
          <w:trHeight w:val="44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МГН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011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персонала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011" w:rsidRPr="00067011" w:rsidTr="00EA4144">
        <w:trPr>
          <w:trHeight w:val="75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хранения и обработки уборочного инвентаря, приготовления дезинфекционных растворов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011" w:rsidRPr="00067011" w:rsidTr="00EA4144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технического персонала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011" w:rsidRPr="00067011" w:rsidTr="00EA4144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дополнительных функциональных помещений*,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помещения: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лингафонный кабинет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помещения (на выбор):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7011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мобильный компьютерный класс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</w:tr>
      <w:tr w:rsidR="00067011" w:rsidRPr="00067011" w:rsidTr="007B6EAD">
        <w:trPr>
          <w:trHeight w:val="38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011" w:rsidRPr="00067011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11" w:rsidRPr="00DB3C89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2950,0</w:t>
            </w:r>
          </w:p>
        </w:tc>
      </w:tr>
      <w:tr w:rsidR="00067011" w:rsidRPr="00067011" w:rsidTr="00EA4144">
        <w:trPr>
          <w:trHeight w:val="330"/>
        </w:trPr>
        <w:tc>
          <w:tcPr>
            <w:tcW w:w="8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067011" w:rsidP="0006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Блок 2-3-ей ступени (1000 человек)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7011" w:rsidRPr="00067011" w:rsidRDefault="00067011" w:rsidP="0006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7B6EAD">
        <w:trPr>
          <w:trHeight w:val="9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EA4144" w:rsidRPr="00067011" w:rsidTr="007B6EAD">
        <w:trPr>
          <w:trHeight w:val="4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A4144" w:rsidRPr="00067011" w:rsidTr="00EA4144">
        <w:trPr>
          <w:trHeight w:val="9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помещений (в зависимости от количества учащихся в соответствии с направлениями образовательной деятельности)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русского языка и литературы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математики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истории, обществознания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географии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лаборантская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химии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лаборантская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биологии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лаборантская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кабинет-лаборатория по физике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иностранного языка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музыки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ИЗО, черчения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информатики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лаборантская для кабинетов информатики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ОБЖ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подсобное помещение для хранения инвентаря и оружия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слесарная мастерская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токарная мастерская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подсобное помещение для хранения инструментов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кладовая для хранения сырья и готовой продукции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лаборантская со складским помещением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технологии для девочек (домоводство)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технологии для девочек (кройка и шитье)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подсобное помещение для кабинета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технологиии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гардероб старшего и среднего звена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психолога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социального педагога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(обязательных) помещений: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для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корекционной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педагогики с детьми ОВЗ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для занятий «Шахматы»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сенсорная комната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F27089">
        <w:trPr>
          <w:trHeight w:val="11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№/п/п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EA4144" w:rsidRPr="00067011" w:rsidTr="00EA4144">
        <w:trPr>
          <w:trHeight w:val="3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A4144" w:rsidRPr="00067011" w:rsidTr="00EA4144">
        <w:trPr>
          <w:trHeight w:val="110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вспомогательных помещений (санитарные узлы, помещения для технического персонала, технические помещения и т.п.)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нормативными регламентами и учетом обслуживания школы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EA4144" w:rsidRPr="00067011" w:rsidTr="00EA4144">
        <w:trPr>
          <w:trHeight w:val="6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мальчиков, оборудованный кабинками, на каждом этаже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6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девочек, оборудованный кабинками, на каждом этаже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46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 личной гигиены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МГН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52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персонала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4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помещения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80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хранения и обработки уборочного инвентаря, приготовления дезинфекционных растворов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дополнительных функциональных помещений*,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помещения: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лингафонный кабинет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помещения (на выбор):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лаборатория науки и технологии: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лаборатория инженерной графики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лаборатория 3D моделирования и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</w:tr>
      <w:tr w:rsidR="00EA4144" w:rsidRPr="00067011" w:rsidTr="00EA4144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лаборатория исследования окружающей среды, природных и искусственных материалов, альтернативных источников энергии, инженерных конструкций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профильный медико-биологический кабинет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студия музыки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</w:tr>
      <w:tr w:rsidR="00EA4144" w:rsidRPr="00067011" w:rsidTr="00EA4144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41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5564,0</w:t>
            </w:r>
          </w:p>
        </w:tc>
      </w:tr>
      <w:tr w:rsidR="00EA4144" w:rsidRPr="00DB3C89" w:rsidTr="00EA4144">
        <w:trPr>
          <w:trHeight w:val="330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Административный блок</w:t>
            </w:r>
          </w:p>
        </w:tc>
      </w:tr>
      <w:tr w:rsidR="00EA4144" w:rsidRPr="00067011" w:rsidTr="00EA4144">
        <w:trPr>
          <w:trHeight w:val="9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помещений (в зависимости от количества учащихся в соответствии с направлениями образовательной деятельности)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директора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приемная (делопроизводитель)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заместителей директора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отдела кадров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A4144" w:rsidRPr="00067011" w:rsidTr="00F27089">
        <w:trPr>
          <w:trHeight w:val="8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главного бухгалтера</w:t>
            </w:r>
          </w:p>
          <w:p w:rsidR="00B32873" w:rsidRPr="00067011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инженера ТБ и завхоза</w:t>
            </w:r>
          </w:p>
          <w:p w:rsidR="00B32873" w:rsidRPr="00067011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методический кабинет с учительской и зоной отдыха</w:t>
            </w:r>
          </w:p>
          <w:p w:rsidR="00B32873" w:rsidRPr="00067011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гардероб для персонала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охраны труда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A4144" w:rsidRPr="00067011" w:rsidTr="00EA4144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873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комната охраны, помещение с круглосуточным дежурством персонала для установки приёмно-контрольных приборов системы АПС </w:t>
            </w:r>
          </w:p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A4144" w:rsidRPr="00067011" w:rsidTr="00EA4144">
        <w:trPr>
          <w:trHeight w:val="11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вспомогательных помещений (санитарные узлы, помещения для технического персонала, технические помещения и т.п.)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нормативными регламентами и учетом обслуживания школы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</w:tr>
      <w:tr w:rsidR="00EA4144" w:rsidRPr="00067011" w:rsidTr="00EA4144">
        <w:trPr>
          <w:trHeight w:val="50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хранения инвентаря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персонала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технического персонала</w:t>
            </w:r>
          </w:p>
          <w:p w:rsidR="00B32873" w:rsidRPr="00067011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помещения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серверная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456,0</w:t>
            </w:r>
          </w:p>
        </w:tc>
      </w:tr>
      <w:tr w:rsidR="00EA4144" w:rsidRPr="00DB3C89" w:rsidTr="00EA4144">
        <w:trPr>
          <w:trHeight w:val="330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Медицинский блок  (в том числе)</w:t>
            </w:r>
          </w:p>
        </w:tc>
      </w:tr>
      <w:tr w:rsidR="00EA4144" w:rsidRPr="00DB3C89" w:rsidTr="00EA4144">
        <w:trPr>
          <w:trHeight w:val="11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и вспомогательных помещений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нормативными регламентами и учетом обслуживания школы</w:t>
            </w:r>
          </w:p>
          <w:p w:rsidR="00B32873" w:rsidRPr="00DB3C89" w:rsidRDefault="00B32873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DB3C89" w:rsidTr="00EA4144">
        <w:trPr>
          <w:trHeight w:val="46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врача-педиатра (фельдшера)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EA4144" w:rsidRPr="00DB3C89" w:rsidTr="00EA4144">
        <w:trPr>
          <w:trHeight w:val="4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процедурный кабинет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A4144" w:rsidRPr="00DB3C89" w:rsidTr="00EA4144">
        <w:trPr>
          <w:trHeight w:val="4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прививочный кабинет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A4144" w:rsidRPr="00DB3C89" w:rsidTr="00EA4144">
        <w:trPr>
          <w:trHeight w:val="4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приготовления дезинфицирующих растворов</w:t>
            </w:r>
          </w:p>
          <w:p w:rsidR="00B32873" w:rsidRPr="00DB3C89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EA4144" w:rsidRPr="00DB3C89" w:rsidTr="00EA4144">
        <w:trPr>
          <w:trHeight w:val="4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санитарный узел </w:t>
            </w:r>
          </w:p>
          <w:p w:rsidR="00B32873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2873" w:rsidRPr="00DB3C89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A4144" w:rsidRPr="00DB3C89" w:rsidTr="00EA4144">
        <w:trPr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стоматологический кабинет</w:t>
            </w:r>
          </w:p>
          <w:p w:rsidR="00B32873" w:rsidRPr="00DB3C89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A4144" w:rsidRPr="00DB3C89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4144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  <w:p w:rsidR="00B32873" w:rsidRPr="00DB3C89" w:rsidRDefault="00B32873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96,0</w:t>
            </w:r>
          </w:p>
        </w:tc>
      </w:tr>
      <w:tr w:rsidR="00B32873" w:rsidRPr="00DB3C89" w:rsidTr="00B32873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B32873" w:rsidRPr="00DB3C89" w:rsidTr="00B32873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873" w:rsidRPr="00DB3C89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EA4144" w:rsidRPr="00DB3C89" w:rsidTr="00B32873">
        <w:trPr>
          <w:trHeight w:val="330"/>
        </w:trPr>
        <w:tc>
          <w:tcPr>
            <w:tcW w:w="8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Библиотека  (в том числе)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DB3C89" w:rsidTr="00EA4144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и вспомогательных помещений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нормативными регламентами </w:t>
            </w: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учетом обслуживания школы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</w:p>
        </w:tc>
      </w:tr>
      <w:tr w:rsidR="00EA4144" w:rsidRPr="00DB3C89" w:rsidTr="00EA4144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для работы с каталогами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7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7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 для самостоятельной работы с ресурсами на различных типах носителей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7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 для коллективной работы с гибкой организацией пространства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6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рекреационная зона для разнообразного досуга и проведения мероприятий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 для получения информационных ресурсов во временное пользование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презентационная зона для организации выставок и экспозиций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закрытого хранения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дополнительных функциональных помещений (на выбор)*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издательский центр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DB3C89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1026,0</w:t>
            </w:r>
          </w:p>
        </w:tc>
      </w:tr>
      <w:tr w:rsidR="00EA4144" w:rsidRPr="00067011" w:rsidTr="00EA4144">
        <w:trPr>
          <w:trHeight w:val="330"/>
        </w:trPr>
        <w:tc>
          <w:tcPr>
            <w:tcW w:w="8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Актовый  зал (в том числе)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12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и вспомогательных помещений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нормативными регламентами и учетом обслуживания школы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многофункциональный актовый зал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648,7</w:t>
            </w:r>
          </w:p>
        </w:tc>
      </w:tr>
      <w:tr w:rsidR="00EA4144" w:rsidRPr="00067011" w:rsidTr="00EA4144">
        <w:trPr>
          <w:trHeight w:val="3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артистическая/костюмерная/гримерная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EA4144" w:rsidRPr="00067011" w:rsidTr="00EA4144">
        <w:trPr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A4144" w:rsidRPr="00067011" w:rsidTr="00EA4144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 для хранения декораций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A4144" w:rsidRPr="00067011" w:rsidTr="00EA4144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 для хранения костюмов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EA4144">
        <w:trPr>
          <w:trHeight w:val="28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 для хранения музыкальных инструментов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A4144" w:rsidRPr="00067011" w:rsidTr="00EA4144">
        <w:trPr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A4144" w:rsidRPr="00067011" w:rsidTr="00EA4144">
        <w:trPr>
          <w:trHeight w:val="3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МГН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A4144" w:rsidRPr="00067011" w:rsidTr="00EA4144">
        <w:trPr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 безопасности для  МГН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A4144" w:rsidRPr="00DB3C89" w:rsidTr="00EA4144">
        <w:trPr>
          <w:trHeight w:val="39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Спортивный блок  (в том числе)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32873" w:rsidRPr="00067011" w:rsidTr="00B32873">
        <w:trPr>
          <w:trHeight w:val="10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B32873" w:rsidRPr="00067011" w:rsidTr="00B32873">
        <w:trPr>
          <w:trHeight w:val="4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B32873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28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B32873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28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A4144" w:rsidRPr="00067011" w:rsidTr="00EA4144">
        <w:trPr>
          <w:trHeight w:val="12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и вспомогательных помещений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нормативными регламентами и учетом обслуживания школы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зал большой (18х30)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</w:tr>
      <w:tr w:rsidR="00EA4144" w:rsidRPr="00067011" w:rsidTr="00EA4144">
        <w:trPr>
          <w:trHeight w:val="3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снарядная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EA4144" w:rsidRPr="00067011" w:rsidTr="00EA4144">
        <w:trPr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A4144" w:rsidRPr="00067011" w:rsidTr="00EA4144">
        <w:trPr>
          <w:trHeight w:val="3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зал средний (12х24)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</w:tr>
      <w:tr w:rsidR="00EA4144" w:rsidRPr="00067011" w:rsidTr="00EA4144">
        <w:trPr>
          <w:trHeight w:val="53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снарядная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</w:tr>
      <w:tr w:rsidR="00EA4144" w:rsidRPr="00067011" w:rsidTr="00EA4144">
        <w:trPr>
          <w:trHeight w:val="21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спортивный зал малый (12х12)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</w:tr>
      <w:tr w:rsidR="00EA4144" w:rsidRPr="00067011" w:rsidTr="00EA4144">
        <w:trPr>
          <w:trHeight w:val="2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снарядная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EA4144" w:rsidRPr="00067011" w:rsidTr="00EA4144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A4144" w:rsidRPr="00067011" w:rsidTr="00EA4144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раздевалка для девочек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</w:tr>
      <w:tr w:rsidR="00EA4144" w:rsidRPr="00067011" w:rsidTr="00EA4144">
        <w:trPr>
          <w:trHeight w:val="33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душевая для девочек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EA4144" w:rsidRPr="00067011" w:rsidTr="00EA4144">
        <w:trPr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девочек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EA4144" w:rsidRPr="00067011" w:rsidTr="00EA4144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раздевалка для мальчиков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</w:tr>
      <w:tr w:rsidR="00EA4144" w:rsidRPr="00067011" w:rsidTr="00EA4144">
        <w:trPr>
          <w:trHeight w:val="3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душевая для мальчиков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</w:tr>
      <w:tr w:rsidR="00EA4144" w:rsidRPr="00067011" w:rsidTr="00EA4144">
        <w:trPr>
          <w:trHeight w:val="2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мальчиков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МГН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EA4144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для сушки одежды, инвентаря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EA4144" w:rsidRPr="00067011" w:rsidTr="00EA4144">
        <w:trPr>
          <w:trHeight w:val="7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помещение для хранения уборочного инвентаря и приготовления дезинфицирующих и моющих растворов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A4144" w:rsidRPr="00067011" w:rsidTr="00EA4144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(обязательных) помещений: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ЛФК и хореографии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бассейн (при наличии)**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раздевалка для девочек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душевая для девочек с проходным ножным душем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девочек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раздевалка для мальчиков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душевая для мальчиков с проходным ножным душем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мальчиков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санитарный узел для МГН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инвентарная (снарядная)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тренерская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B32873" w:rsidRPr="00067011" w:rsidTr="00B32873">
        <w:trPr>
          <w:trHeight w:val="8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B32873" w:rsidRPr="00067011" w:rsidTr="00B32873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873" w:rsidRPr="00067011" w:rsidRDefault="00B32873" w:rsidP="00B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EA4144" w:rsidRPr="00067011" w:rsidTr="00D7456A">
        <w:trPr>
          <w:trHeight w:val="19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медсестры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A4144" w:rsidRPr="00067011" w:rsidTr="00D7456A">
        <w:trPr>
          <w:trHeight w:val="25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лаборатория анализа воды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A4144" w:rsidRPr="00067011" w:rsidTr="00EA4144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помещение для хранения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химреагентов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A4144" w:rsidRPr="00067011" w:rsidTr="00D7456A">
        <w:trPr>
          <w:trHeight w:val="29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помещение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EA4144" w:rsidRPr="00067011" w:rsidTr="00EA4144">
        <w:trPr>
          <w:trHeight w:val="6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помещение для хранения уборочного инвентаря и приготовления дезинфицирующих и моющих растворов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A4144" w:rsidRPr="00067011" w:rsidTr="00B32873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2588,0</w:t>
            </w:r>
          </w:p>
        </w:tc>
      </w:tr>
      <w:tr w:rsidR="00EA4144" w:rsidRPr="00DB3C89" w:rsidTr="00EA4144">
        <w:trPr>
          <w:trHeight w:val="33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Пищеблок (в том числе)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hideMark/>
          </w:tcPr>
          <w:p w:rsidR="00EA4144" w:rsidRPr="00DB3C89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 w:themeFill="background1"/>
            <w:vAlign w:val="center"/>
            <w:hideMark/>
          </w:tcPr>
          <w:p w:rsidR="00EA4144" w:rsidRPr="00DB3C89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A4144" w:rsidRPr="00067011" w:rsidTr="00EA4144">
        <w:trPr>
          <w:trHeight w:val="82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обеденный зал для учащихся (допускается разделения на 2 зала: зал для учащихся 1-4 классов и зал для учащихся 5-11 классов)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</w:p>
        </w:tc>
      </w:tr>
      <w:tr w:rsidR="00EA4144" w:rsidRPr="00067011" w:rsidTr="00B32873">
        <w:trPr>
          <w:trHeight w:val="46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основных и вспомогательных помещений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нормативными регламентами и учетом обслуживания школы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</w:p>
        </w:tc>
      </w:tr>
      <w:tr w:rsidR="00EA4144" w:rsidRPr="00067011" w:rsidTr="00B32873">
        <w:trPr>
          <w:trHeight w:val="40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раздаточная при обеденном зале для учащихся 1-4 классов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B32873">
        <w:trPr>
          <w:trHeight w:val="4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раздаточная при обеденном зале для учащихся 5-11 классов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5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буфет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B32873">
        <w:trPr>
          <w:trHeight w:val="3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овощной цех (первичной обработки овощей) 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B32873">
        <w:trPr>
          <w:trHeight w:val="3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2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мясо-рыбный цех   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B32873">
        <w:trPr>
          <w:trHeight w:val="21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для обработки птицы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B32873">
        <w:trPr>
          <w:trHeight w:val="16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 цех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B32873">
        <w:trPr>
          <w:trHeight w:val="17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мучной цех        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1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горячий цех с оборудованием     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2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отсек для обработки яйца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3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моечная для оборотной тары       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20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моечная столовой посуды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2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моечная кухонной посуды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2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сервизная для столовой посуды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6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загрузочная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2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кладовая сухих продуктов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63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низкотемпературная холодильная камера для мяса и рыбы (сплит-система)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6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кладовая для овощей (среднетемпературная сплит-система для овощей)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6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среднетемпературная холодильная камера для молочной продукции (сплит-система)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41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для хранения и нарезки хлеба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2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кладовая для оборотной тары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34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для хранения моющих средств и уборочного инвентаря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CF7B6C">
        <w:trPr>
          <w:trHeight w:val="19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раздевалка персонала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7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санитарный узел и душевые , помещение личной гигиены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43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заведующей производством (столовой)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144" w:rsidRPr="00067011" w:rsidTr="00EA4144">
        <w:trPr>
          <w:trHeight w:val="3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отдыха и приема пищи персоналом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44" w:rsidRPr="00067011" w:rsidRDefault="00EA4144" w:rsidP="00E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456A" w:rsidRPr="00067011" w:rsidTr="00EB6A7B">
        <w:trPr>
          <w:trHeight w:val="8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6A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(шт.)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Наполняемость, чел.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(не менее)</w:t>
            </w:r>
          </w:p>
        </w:tc>
      </w:tr>
      <w:tr w:rsidR="00D7456A" w:rsidRPr="00067011" w:rsidTr="007B6EAD">
        <w:trPr>
          <w:trHeight w:val="16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456A" w:rsidRPr="00DB3C89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D7456A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456A" w:rsidRPr="00DB3C89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498,0</w:t>
            </w:r>
          </w:p>
        </w:tc>
      </w:tr>
      <w:tr w:rsidR="00D7456A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456A" w:rsidRPr="00DB3C89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13178,0</w:t>
            </w:r>
          </w:p>
        </w:tc>
      </w:tr>
      <w:tr w:rsidR="00D7456A" w:rsidRPr="00067011" w:rsidTr="00EA4144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67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56A" w:rsidRPr="00DB3C89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(с учетом коридоров, холлов и рекреаций, без технического подвала) 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7456A" w:rsidRPr="00067011" w:rsidTr="00EA4144">
        <w:trPr>
          <w:trHeight w:val="33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067011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067011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456A" w:rsidRPr="00DB3C89" w:rsidTr="00EA4144">
        <w:trPr>
          <w:trHeight w:val="450"/>
        </w:trPr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56A" w:rsidRPr="00DB3C89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A" w:rsidRPr="00DB3C89" w:rsidRDefault="00D7456A" w:rsidP="00D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456A" w:rsidRPr="00DB3C89" w:rsidTr="00EA4144">
        <w:trPr>
          <w:trHeight w:val="2370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E2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Наименование дополнительных функциональных помещений в соответствии с </w:t>
            </w:r>
            <w:r w:rsidR="00DE2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Перечнем дополнительных функциональных помещений</w:t>
            </w:r>
            <w:r w:rsidR="00DE2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утвержденным протоколом заседания комиссии по рассмотрению вопросов о предоставлении субсидий из бюджета Ханты-Мансийского автономного округа</w:t>
            </w:r>
            <w:r w:rsidR="00DE2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E2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Югры бюджетам муниципальных образований (городских округов и муниципальных районов) на </w:t>
            </w:r>
            <w:proofErr w:type="spellStart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муниципальных программ, предусматривающих создание, реконструкцию объектов общего образования в соответствии с концессионными соглашениями, соглашениями о муниципально-частном партнерстве от 25.05.2018 № IV.                                                                                                                                                                                                                                                **Требования к бассейнам устанавливаются с учетом положений СП 310.1325800.2017 «Бассейны для плавания. Правила проектирования» и должны содержать следующую информацию: целевое назначение, размер зеркала воды, количество посещений по возрастным категориям и т.д.  </w:t>
            </w:r>
          </w:p>
        </w:tc>
      </w:tr>
      <w:tr w:rsidR="00D7456A" w:rsidRPr="00DB3C89" w:rsidTr="00EA4144">
        <w:trPr>
          <w:trHeight w:val="31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74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 проектировании предусмотреть: </w:t>
            </w:r>
          </w:p>
        </w:tc>
      </w:tr>
      <w:tr w:rsidR="00D7456A" w:rsidRPr="00DB3C89" w:rsidTr="00EA4144">
        <w:trPr>
          <w:trHeight w:val="960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7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в целях рационального использования площади здания и эффективного расходования средств на эксплуатацию объекта, при проектировании объемно-планировочных решений школы, учесть значение коэффициента компоновки помещений (отношение показателя полезной площади к общей площади здания) не менее 0,7;</w:t>
            </w:r>
          </w:p>
        </w:tc>
      </w:tr>
      <w:tr w:rsidR="00D7456A" w:rsidRPr="00DB3C89" w:rsidTr="00EA4144">
        <w:trPr>
          <w:trHeight w:val="64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7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применить современные технологии строительства, изделия, конструкции, инновационные материалы с целью продления периодов безремонтного функционирования и снижения эксплуатационных расходов в процессе всего жизненного цикла объекта;</w:t>
            </w:r>
          </w:p>
        </w:tc>
      </w:tr>
      <w:tr w:rsidR="00D7456A" w:rsidRPr="00DB3C89" w:rsidTr="00EA4144">
        <w:trPr>
          <w:trHeight w:val="163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7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в соответствии с требованиями СП 50.13330.2012 «Тепловая защита зданий» Актуализированная редакция СНиП 23-02-2003. В соответствии с 261-ФЗ от 23.11.2009 «Об энергосбережении и о повышении энергетической эффективности и о внесении изменений в отдельные законодательные акты РФ» выполнить установку автоматических радиаторных регуляторов, автоматических балансировочных клапанов, счетчиков ХВС, ГВС, тепловой и электрической энергии на вводе в здание. Предусмотреть ограждение отопительных приборов. Предусмотреть установку энергосберегающих ламп и современного оборудования высокого класса энергосбережения;</w:t>
            </w:r>
          </w:p>
        </w:tc>
      </w:tr>
      <w:tr w:rsidR="00D7456A" w:rsidRPr="00DB3C89" w:rsidTr="00EA4144">
        <w:trPr>
          <w:trHeight w:val="163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7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4) оборудование  на территории следующих зон: физкультурно-спортивной, хозяйственной и отдыха для детей начальных классов. Физкультурно-спортивная зона должна состоять из: кольцевой беговой дорожки длиной не менее 250 м (прямая часть беговой дорожки не менее 100 м сектора для метания; комплексной спортивной площадки (для игры в волейбол, баскетбол, мини-футбол, хоккей) со специальным  искусственным покрытием, с помещением (раздевалка в зимний период времени) площадью не менее 30 </w:t>
            </w:r>
            <w:proofErr w:type="spellStart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ограждением высотой не менее 3 м; гимнастического городка (разновысокий турник, брусья, шведская стенка, </w:t>
            </w:r>
            <w:proofErr w:type="spellStart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рукоход</w:t>
            </w:r>
            <w:proofErr w:type="spellEnd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  элементов полосы препятствий длиной не мене 65 м;</w:t>
            </w:r>
          </w:p>
        </w:tc>
      </w:tr>
      <w:tr w:rsidR="00D7456A" w:rsidRPr="00DB3C89" w:rsidTr="00EA4144">
        <w:trPr>
          <w:trHeight w:val="97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E2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5) создание универсальной </w:t>
            </w:r>
            <w:proofErr w:type="spellStart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безбарьерной</w:t>
            </w:r>
            <w:proofErr w:type="spellEnd"/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среды для инвалидов и других маломобильных групп населения в соответствии со сводом правил СП 59.13330.2012 </w:t>
            </w:r>
            <w:r w:rsidR="00DE2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зданий и сооружений для маломобильных групп населения. Актуализированная редакция СНиП 35-01-2001</w:t>
            </w:r>
            <w:r w:rsidR="00DE2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 учесть - пандус, лифт, подъемные платформы для беспрепятственного доступа инвалидов и других маломобильных групп населения;</w:t>
            </w:r>
          </w:p>
        </w:tc>
      </w:tr>
      <w:tr w:rsidR="00D7456A" w:rsidRPr="00DB3C89" w:rsidTr="00EA4144">
        <w:trPr>
          <w:trHeight w:val="698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1B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6) перечень оборудования (инвентаря) сформировать на основании утвержденного </w:t>
            </w:r>
            <w:r w:rsidR="00DE2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Перечня оборудования (инвентаря) объектов образования, создаваемых в соответствии с концессионными соглашениями, соглашениями о муниципально-частном партнерстве</w:t>
            </w:r>
            <w:r w:rsidR="001B41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D7456A" w:rsidRPr="00DB3C89" w:rsidTr="00EA4144">
        <w:trPr>
          <w:trHeight w:val="70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56A" w:rsidRPr="00DB3C89" w:rsidRDefault="00D7456A" w:rsidP="00D7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 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в соответствии с приказом Министерства образования и науки Российской Федерации от 30.03.2016 № 336;</w:t>
            </w:r>
          </w:p>
        </w:tc>
      </w:tr>
      <w:tr w:rsidR="00D7456A" w:rsidRPr="00DB3C89" w:rsidTr="00EA4144">
        <w:trPr>
          <w:trHeight w:val="405"/>
        </w:trPr>
        <w:tc>
          <w:tcPr>
            <w:tcW w:w="9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456A" w:rsidRPr="00DB3C89" w:rsidRDefault="00D7456A" w:rsidP="00D7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 выполнить отдельные входные группы в культурно-оздоровительный блок, в спортивный блок.</w:t>
            </w:r>
          </w:p>
        </w:tc>
      </w:tr>
    </w:tbl>
    <w:p w:rsidR="00067011" w:rsidRPr="00DB3C89" w:rsidRDefault="00067011" w:rsidP="001D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011" w:rsidRPr="00DB3C89" w:rsidRDefault="00067011" w:rsidP="001D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7BB" w:rsidRDefault="00FB27BB" w:rsidP="000D6B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067011" w:rsidRDefault="00067011" w:rsidP="000D6B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5080D" w:rsidRPr="00834F17" w:rsidRDefault="0045080D" w:rsidP="000D6B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к </w:t>
      </w:r>
      <w:r w:rsidR="000A1314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45080D" w:rsidRPr="00834F17" w:rsidRDefault="0045080D" w:rsidP="000D6B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45080D" w:rsidRPr="00834F17" w:rsidRDefault="0045080D" w:rsidP="000D6B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 xml:space="preserve">от </w:t>
      </w:r>
      <w:r w:rsidR="001C1318" w:rsidRPr="001C1318">
        <w:rPr>
          <w:rFonts w:ascii="Times New Roman" w:hAnsi="Times New Roman" w:cs="Times New Roman"/>
          <w:sz w:val="28"/>
          <w:szCs w:val="28"/>
        </w:rPr>
        <w:t>01.02.2019 № 44-п</w:t>
      </w:r>
    </w:p>
    <w:p w:rsidR="0045080D" w:rsidRPr="00D33DE5" w:rsidRDefault="0045080D" w:rsidP="0045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80D" w:rsidRPr="00D33DE5" w:rsidRDefault="0045080D" w:rsidP="0045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1B9" w:rsidRDefault="00D33DE5" w:rsidP="00D33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D33DE5">
        <w:rPr>
          <w:rFonts w:ascii="Times New Roman" w:eastAsiaTheme="minorEastAsia" w:hAnsi="Times New Roman" w:cs="Times New Roman"/>
          <w:sz w:val="28"/>
          <w:szCs w:val="28"/>
        </w:rPr>
        <w:t xml:space="preserve">Критерии и параметры </w:t>
      </w:r>
    </w:p>
    <w:p w:rsidR="00D33DE5" w:rsidRPr="00D33DE5" w:rsidRDefault="00D33DE5" w:rsidP="00D33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3DE5">
        <w:rPr>
          <w:rFonts w:ascii="Times New Roman" w:eastAsiaTheme="minorEastAsia" w:hAnsi="Times New Roman" w:cs="Times New Roman"/>
          <w:sz w:val="28"/>
          <w:szCs w:val="28"/>
        </w:rPr>
        <w:t xml:space="preserve">открытого конкурса на право заключения концессионного соглашения </w:t>
      </w:r>
      <w:r w:rsidRPr="00D33DE5">
        <w:rPr>
          <w:rFonts w:ascii="Times New Roman" w:hAnsi="Times New Roman" w:cs="Times New Roman"/>
          <w:sz w:val="28"/>
          <w:szCs w:val="28"/>
        </w:rPr>
        <w:t>о создании и эксплуатации объекта образования в муниципальном образовании город Нефтеюганск</w:t>
      </w:r>
      <w:r w:rsidR="001B41B9">
        <w:rPr>
          <w:rFonts w:ascii="Times New Roman" w:hAnsi="Times New Roman" w:cs="Times New Roman"/>
          <w:sz w:val="28"/>
          <w:szCs w:val="28"/>
        </w:rPr>
        <w:t xml:space="preserve"> </w:t>
      </w:r>
      <w:r w:rsidRPr="00D33DE5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D33DE5" w:rsidRDefault="00D33DE5" w:rsidP="00D33DE5">
      <w:pPr>
        <w:widowControl w:val="0"/>
        <w:ind w:firstLine="567"/>
        <w:jc w:val="center"/>
        <w:rPr>
          <w:rFonts w:eastAsiaTheme="minorEastAsia"/>
        </w:rPr>
      </w:pPr>
    </w:p>
    <w:p w:rsidR="00D33DE5" w:rsidRDefault="00D33DE5" w:rsidP="00DB3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DE5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со статьей 24 Федерального закона от 21.07.2005 № 115-ФЗ </w:t>
      </w:r>
      <w:r w:rsidRPr="00D33DE5">
        <w:rPr>
          <w:rFonts w:ascii="Times New Roman" w:eastAsiaTheme="minorEastAsia" w:hAnsi="Times New Roman" w:cs="Times New Roman"/>
          <w:sz w:val="28"/>
          <w:szCs w:val="28"/>
        </w:rPr>
        <w:br/>
        <w:t xml:space="preserve">«О концессионных соглашениях» устанавливаются следующие критерии открытого конкурса на право заключения концессионного соглашения </w:t>
      </w:r>
      <w:r w:rsidRPr="00D33DE5">
        <w:rPr>
          <w:rFonts w:ascii="Times New Roman" w:hAnsi="Times New Roman" w:cs="Times New Roman"/>
          <w:sz w:val="28"/>
          <w:szCs w:val="28"/>
        </w:rPr>
        <w:t>о создании и эксплуатации объекта образования муниципальном образовании город Нефтеюганск Ханты-Мансийского автономного округа – Югры</w:t>
      </w:r>
      <w:r w:rsidR="00DB3C89">
        <w:rPr>
          <w:rFonts w:ascii="Times New Roman" w:hAnsi="Times New Roman" w:cs="Times New Roman"/>
          <w:sz w:val="28"/>
          <w:szCs w:val="28"/>
        </w:rPr>
        <w:t>:</w:t>
      </w:r>
    </w:p>
    <w:p w:rsidR="00D33DE5" w:rsidRPr="00D33DE5" w:rsidRDefault="00D33DE5" w:rsidP="001B41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5">
        <w:rPr>
          <w:rFonts w:ascii="Times New Roman" w:hAnsi="Times New Roman" w:cs="Times New Roman"/>
          <w:sz w:val="28"/>
          <w:szCs w:val="28"/>
        </w:rPr>
        <w:t xml:space="preserve">1.Капитальный Грант – финансирование части расходов по Концессионному соглашению Объекта соглашения </w:t>
      </w:r>
      <w:proofErr w:type="spellStart"/>
      <w:r w:rsidRPr="00D33DE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D33DE5">
        <w:rPr>
          <w:rFonts w:ascii="Times New Roman" w:hAnsi="Times New Roman" w:cs="Times New Roman"/>
          <w:sz w:val="28"/>
          <w:szCs w:val="28"/>
        </w:rPr>
        <w:t xml:space="preserve">, выплачиваемое Концессионеру на инвестиционной стадии в размере и порядке, предусмотренных условиями Концессионного соглашения, в форме субсидии в соответствии с законодательством Российской Федерации, включая нормативные правовые акты муниципального образования город Нефтеюганск. </w:t>
      </w:r>
    </w:p>
    <w:p w:rsidR="00D33DE5" w:rsidRPr="004A5DAC" w:rsidRDefault="00D33DE5" w:rsidP="001B41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5">
        <w:rPr>
          <w:rFonts w:ascii="Times New Roman" w:hAnsi="Times New Roman" w:cs="Times New Roman"/>
          <w:sz w:val="28"/>
          <w:szCs w:val="28"/>
        </w:rPr>
        <w:t>2.Субсидия на возмещение расходов Концессионера по уплате процентов по договорам, заключенным Концессионером и финансирующими организациями (Субсидия на проценты) – часть платежей Концедента, которая выплачивается Концессионеру на эксплуатационной стадии на возмещение расходов по уплате процентов по договорам, заключенным Концессионером и финансирующими организациями для исполнения Концессионного соглашения</w:t>
      </w:r>
      <w:r w:rsidR="00DB3C89">
        <w:rPr>
          <w:rFonts w:ascii="Times New Roman" w:hAnsi="Times New Roman" w:cs="Times New Roman"/>
          <w:sz w:val="28"/>
          <w:szCs w:val="28"/>
        </w:rPr>
        <w:t>,</w:t>
      </w:r>
      <w:r w:rsidRPr="00D33DE5">
        <w:rPr>
          <w:rFonts w:ascii="Times New Roman" w:hAnsi="Times New Roman" w:cs="Times New Roman"/>
          <w:sz w:val="28"/>
          <w:szCs w:val="28"/>
        </w:rPr>
        <w:t xml:space="preserve"> и </w:t>
      </w:r>
      <w:r w:rsidRPr="00D33DE5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финансирование части расходов на использование Объекта соглашения. </w:t>
      </w:r>
    </w:p>
    <w:p w:rsidR="00FB27BB" w:rsidRDefault="00D33DE5" w:rsidP="001B41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E5">
        <w:rPr>
          <w:rFonts w:ascii="Times New Roman" w:eastAsia="Calibri" w:hAnsi="Times New Roman" w:cs="Times New Roman"/>
          <w:sz w:val="28"/>
          <w:szCs w:val="28"/>
        </w:rPr>
        <w:t xml:space="preserve">3.Инвестиционный платеж – </w:t>
      </w:r>
      <w:r w:rsidRPr="00D33DE5">
        <w:rPr>
          <w:rFonts w:ascii="Times New Roman" w:hAnsi="Times New Roman" w:cs="Times New Roman"/>
          <w:sz w:val="28"/>
          <w:szCs w:val="28"/>
        </w:rPr>
        <w:t>часть платежей Концедента, выплачиваемая Концессионеру на эксплуатационной стадии, которая представляет собой финансирование части расходов на использование Объекта соглашения</w:t>
      </w:r>
      <w:r w:rsidRPr="00D33DE5">
        <w:rPr>
          <w:rFonts w:ascii="Times New Roman" w:eastAsia="Calibri" w:hAnsi="Times New Roman" w:cs="Times New Roman"/>
          <w:sz w:val="28"/>
          <w:szCs w:val="28"/>
        </w:rPr>
        <w:t>.</w:t>
      </w:r>
      <w:r w:rsidRPr="00D3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BB" w:rsidRPr="00BD61A1" w:rsidRDefault="00D33DE5" w:rsidP="001B41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B7">
        <w:rPr>
          <w:rFonts w:ascii="Times New Roman" w:eastAsia="Calibri" w:hAnsi="Times New Roman" w:cs="Times New Roman"/>
          <w:sz w:val="28"/>
          <w:szCs w:val="28"/>
        </w:rPr>
        <w:t>4.</w:t>
      </w:r>
      <w:r w:rsidR="005702B7" w:rsidRPr="005702B7">
        <w:rPr>
          <w:rFonts w:ascii="Times New Roman" w:eastAsia="Calibri" w:hAnsi="Times New Roman" w:cs="Times New Roman"/>
          <w:sz w:val="28"/>
          <w:szCs w:val="28"/>
        </w:rPr>
        <w:t>Операционный платеж</w:t>
      </w:r>
      <w:r w:rsidRPr="005702B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702B7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Pr="00BD61A1">
        <w:rPr>
          <w:rFonts w:ascii="Times New Roman" w:hAnsi="Times New Roman" w:cs="Times New Roman"/>
          <w:sz w:val="28"/>
          <w:szCs w:val="28"/>
        </w:rPr>
        <w:t xml:space="preserve">платежи от Концедента Концессионеру, выплачиваемые на эксплуатационной стадии на основании Концессионного соглашения. 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901"/>
        <w:gridCol w:w="2033"/>
        <w:gridCol w:w="2033"/>
        <w:gridCol w:w="2318"/>
      </w:tblGrid>
      <w:tr w:rsidR="00BD61A1" w:rsidRPr="00067011" w:rsidTr="00D33DE5">
        <w:tc>
          <w:tcPr>
            <w:tcW w:w="222" w:type="pct"/>
            <w:vMerge w:val="restart"/>
          </w:tcPr>
          <w:p w:rsidR="00D33DE5" w:rsidRPr="00ED59F6" w:rsidRDefault="00D33DE5" w:rsidP="00D33DE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D59F6">
              <w:rPr>
                <w:rFonts w:ascii="Times New Roman" w:eastAsiaTheme="minorEastAsia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3" w:type="pct"/>
            <w:vMerge w:val="restart"/>
          </w:tcPr>
          <w:p w:rsidR="00D33DE5" w:rsidRPr="003B187F" w:rsidRDefault="00D33DE5" w:rsidP="00D33DE5">
            <w:pPr>
              <w:widowControl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D33DE5" w:rsidRPr="003B187F" w:rsidRDefault="00D33DE5" w:rsidP="00D33DE5">
            <w:pPr>
              <w:widowControl w:val="0"/>
              <w:ind w:firstLine="5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Критерии конкурса</w:t>
            </w:r>
          </w:p>
        </w:tc>
        <w:tc>
          <w:tcPr>
            <w:tcW w:w="3285" w:type="pct"/>
            <w:gridSpan w:val="3"/>
          </w:tcPr>
          <w:p w:rsidR="00D33DE5" w:rsidRPr="003B187F" w:rsidRDefault="00D33DE5" w:rsidP="00D33DE5">
            <w:pPr>
              <w:widowControl w:val="0"/>
              <w:ind w:firstLine="5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Параметры критериев конкурса</w:t>
            </w:r>
          </w:p>
        </w:tc>
      </w:tr>
      <w:tr w:rsidR="00BD61A1" w:rsidRPr="00067011" w:rsidTr="007F4A21">
        <w:tc>
          <w:tcPr>
            <w:tcW w:w="222" w:type="pct"/>
            <w:vMerge/>
          </w:tcPr>
          <w:p w:rsidR="00D33DE5" w:rsidRPr="00ED59F6" w:rsidRDefault="00D33DE5" w:rsidP="00D33DE5">
            <w:pPr>
              <w:widowControl w:val="0"/>
              <w:ind w:firstLine="5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493" w:type="pct"/>
            <w:vMerge/>
          </w:tcPr>
          <w:p w:rsidR="00D33DE5" w:rsidRPr="003B187F" w:rsidRDefault="00D33DE5" w:rsidP="00D33DE5">
            <w:pPr>
              <w:widowControl w:val="0"/>
              <w:ind w:firstLine="5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46" w:type="pct"/>
          </w:tcPr>
          <w:p w:rsidR="007F4A21" w:rsidRPr="003B187F" w:rsidRDefault="007F4A21" w:rsidP="007F4A21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начальное значение критерия</w:t>
            </w:r>
          </w:p>
          <w:p w:rsidR="007F4A21" w:rsidRPr="003B187F" w:rsidRDefault="007F4A21" w:rsidP="007F4A21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(размер субсидии, </w:t>
            </w:r>
          </w:p>
          <w:p w:rsidR="00D33DE5" w:rsidRPr="003B187F" w:rsidRDefault="007F4A21" w:rsidP="007F4A21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млн. руб</w:t>
            </w:r>
            <w:r w:rsidR="00AB38F6"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6" w:type="pct"/>
          </w:tcPr>
          <w:p w:rsidR="00D33DE5" w:rsidRPr="003B187F" w:rsidRDefault="00D33DE5" w:rsidP="00D33DE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Требование</w:t>
            </w:r>
            <w:r w:rsidR="00282D79"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к изменению начального значения</w:t>
            </w:r>
          </w:p>
        </w:tc>
        <w:tc>
          <w:tcPr>
            <w:tcW w:w="1193" w:type="pct"/>
          </w:tcPr>
          <w:p w:rsidR="00D33DE5" w:rsidRPr="003B187F" w:rsidRDefault="00D33DE5" w:rsidP="00D33DE5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коэффициент значимости критерия</w:t>
            </w:r>
          </w:p>
        </w:tc>
      </w:tr>
      <w:tr w:rsidR="007F4A21" w:rsidRPr="00067011" w:rsidTr="007F4A21">
        <w:trPr>
          <w:trHeight w:val="459"/>
        </w:trPr>
        <w:tc>
          <w:tcPr>
            <w:tcW w:w="222" w:type="pct"/>
          </w:tcPr>
          <w:p w:rsidR="007F4A21" w:rsidRPr="00ED59F6" w:rsidRDefault="007F4A21" w:rsidP="00B412C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D59F6">
              <w:rPr>
                <w:rFonts w:ascii="Times New Roman" w:eastAsiaTheme="minorEastAsia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3" w:type="pct"/>
          </w:tcPr>
          <w:p w:rsidR="007F4A21" w:rsidRPr="003B187F" w:rsidRDefault="007F4A21" w:rsidP="00B412C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hAnsi="Times New Roman" w:cs="Times New Roman"/>
                <w:sz w:val="18"/>
                <w:szCs w:val="18"/>
              </w:rPr>
              <w:t>Капитальный грант</w:t>
            </w:r>
          </w:p>
        </w:tc>
        <w:tc>
          <w:tcPr>
            <w:tcW w:w="1046" w:type="pct"/>
          </w:tcPr>
          <w:p w:rsidR="007F4A21" w:rsidRPr="003B187F" w:rsidRDefault="00D02221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428,9338</w:t>
            </w:r>
          </w:p>
        </w:tc>
        <w:tc>
          <w:tcPr>
            <w:tcW w:w="1046" w:type="pct"/>
          </w:tcPr>
          <w:p w:rsidR="007F4A21" w:rsidRPr="003B187F" w:rsidRDefault="007F4A21" w:rsidP="00B412C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</w:t>
            </w:r>
          </w:p>
        </w:tc>
        <w:tc>
          <w:tcPr>
            <w:tcW w:w="1193" w:type="pct"/>
          </w:tcPr>
          <w:p w:rsidR="007F4A21" w:rsidRPr="003B187F" w:rsidRDefault="003B187F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B187F">
              <w:rPr>
                <w:rFonts w:ascii="Times New Roman" w:eastAsiaTheme="minorEastAsia" w:hAnsi="Times New Roman" w:cs="Times New Roman"/>
                <w:sz w:val="18"/>
                <w:szCs w:val="18"/>
              </w:rPr>
              <w:t>0,16</w:t>
            </w:r>
          </w:p>
        </w:tc>
      </w:tr>
      <w:tr w:rsidR="005702B7" w:rsidRPr="005702B7" w:rsidTr="007F4A21">
        <w:trPr>
          <w:trHeight w:val="459"/>
        </w:trPr>
        <w:tc>
          <w:tcPr>
            <w:tcW w:w="222" w:type="pct"/>
          </w:tcPr>
          <w:p w:rsidR="007F4A21" w:rsidRPr="005702B7" w:rsidRDefault="007F4A21" w:rsidP="00B412C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93" w:type="pct"/>
          </w:tcPr>
          <w:p w:rsidR="007F4A21" w:rsidRPr="005702B7" w:rsidRDefault="007F4A21" w:rsidP="0031691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Субсидия на проценты </w:t>
            </w:r>
          </w:p>
        </w:tc>
        <w:tc>
          <w:tcPr>
            <w:tcW w:w="1046" w:type="pct"/>
          </w:tcPr>
          <w:p w:rsidR="007F4A21" w:rsidRPr="005702B7" w:rsidRDefault="00D02221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442,1917</w:t>
            </w:r>
          </w:p>
        </w:tc>
        <w:tc>
          <w:tcPr>
            <w:tcW w:w="1046" w:type="pct"/>
          </w:tcPr>
          <w:p w:rsidR="007F4A21" w:rsidRPr="005702B7" w:rsidRDefault="007F4A21" w:rsidP="00B412C8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</w:t>
            </w:r>
          </w:p>
        </w:tc>
        <w:tc>
          <w:tcPr>
            <w:tcW w:w="1193" w:type="pct"/>
          </w:tcPr>
          <w:p w:rsidR="007F4A21" w:rsidRPr="005702B7" w:rsidRDefault="003B187F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0,16</w:t>
            </w:r>
          </w:p>
        </w:tc>
      </w:tr>
      <w:tr w:rsidR="005702B7" w:rsidRPr="005702B7" w:rsidTr="007F4A21">
        <w:trPr>
          <w:trHeight w:val="459"/>
        </w:trPr>
        <w:tc>
          <w:tcPr>
            <w:tcW w:w="222" w:type="pct"/>
          </w:tcPr>
          <w:p w:rsidR="007F4A21" w:rsidRPr="005702B7" w:rsidRDefault="007F4A21" w:rsidP="00B412C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3" w:type="pct"/>
          </w:tcPr>
          <w:p w:rsidR="007F4A21" w:rsidRPr="005702B7" w:rsidRDefault="007F4A21" w:rsidP="00316917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="Calibri" w:hAnsi="Times New Roman" w:cs="Times New Roman"/>
                <w:sz w:val="18"/>
                <w:szCs w:val="18"/>
              </w:rPr>
              <w:t>Инвестиционный платеж</w:t>
            </w:r>
          </w:p>
        </w:tc>
        <w:tc>
          <w:tcPr>
            <w:tcW w:w="1046" w:type="pct"/>
          </w:tcPr>
          <w:p w:rsidR="007F4A21" w:rsidRPr="005702B7" w:rsidRDefault="00D02221" w:rsidP="00892BA7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  <w:r w:rsidR="00892BA7"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 </w:t>
            </w: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640</w:t>
            </w:r>
            <w:r w:rsidR="00892BA7"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 4768</w:t>
            </w:r>
          </w:p>
        </w:tc>
        <w:tc>
          <w:tcPr>
            <w:tcW w:w="1046" w:type="pct"/>
          </w:tcPr>
          <w:p w:rsidR="007F4A21" w:rsidRPr="005702B7" w:rsidRDefault="007F4A21" w:rsidP="00B412C8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</w:t>
            </w:r>
          </w:p>
        </w:tc>
        <w:tc>
          <w:tcPr>
            <w:tcW w:w="1193" w:type="pct"/>
          </w:tcPr>
          <w:p w:rsidR="007F4A21" w:rsidRPr="005702B7" w:rsidRDefault="003B187F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0,60</w:t>
            </w:r>
          </w:p>
        </w:tc>
      </w:tr>
      <w:tr w:rsidR="007F4A21" w:rsidRPr="005702B7" w:rsidTr="007F4A21">
        <w:trPr>
          <w:trHeight w:val="459"/>
        </w:trPr>
        <w:tc>
          <w:tcPr>
            <w:tcW w:w="222" w:type="pct"/>
          </w:tcPr>
          <w:p w:rsidR="007F4A21" w:rsidRPr="005702B7" w:rsidRDefault="007F4A21" w:rsidP="00B412C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3" w:type="pct"/>
          </w:tcPr>
          <w:p w:rsidR="007F4A21" w:rsidRPr="005702B7" w:rsidRDefault="005702B7" w:rsidP="00316917">
            <w:pPr>
              <w:widowControl w:val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="Calibri" w:hAnsi="Times New Roman" w:cs="Times New Roman"/>
                <w:sz w:val="18"/>
                <w:szCs w:val="18"/>
              </w:rPr>
              <w:t>Операционный платеж</w:t>
            </w:r>
          </w:p>
        </w:tc>
        <w:tc>
          <w:tcPr>
            <w:tcW w:w="1046" w:type="pct"/>
          </w:tcPr>
          <w:p w:rsidR="007F4A21" w:rsidRPr="005702B7" w:rsidRDefault="00D02221" w:rsidP="005C4587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196,1397</w:t>
            </w:r>
          </w:p>
        </w:tc>
        <w:tc>
          <w:tcPr>
            <w:tcW w:w="1046" w:type="pct"/>
          </w:tcPr>
          <w:p w:rsidR="007F4A21" w:rsidRPr="005702B7" w:rsidRDefault="007F4A21" w:rsidP="00B412C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</w:t>
            </w:r>
          </w:p>
        </w:tc>
        <w:tc>
          <w:tcPr>
            <w:tcW w:w="1193" w:type="pct"/>
          </w:tcPr>
          <w:p w:rsidR="007F4A21" w:rsidRPr="005702B7" w:rsidRDefault="003B187F">
            <w:pPr>
              <w:widowControl w:val="0"/>
              <w:spacing w:line="256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702B7">
              <w:rPr>
                <w:rFonts w:ascii="Times New Roman" w:eastAsiaTheme="minorEastAsia" w:hAnsi="Times New Roman" w:cs="Times New Roman"/>
                <w:sz w:val="18"/>
                <w:szCs w:val="18"/>
              </w:rPr>
              <w:t>0,08</w:t>
            </w:r>
          </w:p>
        </w:tc>
      </w:tr>
    </w:tbl>
    <w:p w:rsidR="00A748D7" w:rsidRPr="005702B7" w:rsidRDefault="00A748D7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Pr="005702B7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B3C89" w:rsidRDefault="00DB3C89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B3C89" w:rsidRDefault="00DB3C89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B3C89" w:rsidRDefault="00DB3C89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B3C89" w:rsidRDefault="00DB3C89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B3C89" w:rsidRDefault="00DB3C89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6A76" w:rsidRDefault="008B6A76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B3C89" w:rsidRDefault="00DB3C89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B27BB" w:rsidRDefault="00FB27BB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B27BB" w:rsidRDefault="00FB27BB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B27BB" w:rsidRDefault="00FB27BB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B27BB" w:rsidRDefault="00FB27BB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7456A" w:rsidRDefault="00D7456A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7456A" w:rsidRDefault="00D7456A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7456A" w:rsidRDefault="00D7456A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7456A" w:rsidRDefault="00D7456A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7456A" w:rsidRDefault="00D7456A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F6DF0" w:rsidRDefault="009F6DF0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B3C89" w:rsidRDefault="00DB3C89" w:rsidP="0028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B3C89" w:rsidSect="00A037E8">
      <w:headerReference w:type="default" r:id="rId14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9B" w:rsidRDefault="0056059B" w:rsidP="004750F7">
      <w:pPr>
        <w:spacing w:after="0" w:line="240" w:lineRule="auto"/>
      </w:pPr>
      <w:r>
        <w:separator/>
      </w:r>
    </w:p>
  </w:endnote>
  <w:endnote w:type="continuationSeparator" w:id="0">
    <w:p w:rsidR="0056059B" w:rsidRDefault="0056059B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9B" w:rsidRDefault="0056059B" w:rsidP="004750F7">
      <w:pPr>
        <w:spacing w:after="0" w:line="240" w:lineRule="auto"/>
      </w:pPr>
      <w:r>
        <w:separator/>
      </w:r>
    </w:p>
  </w:footnote>
  <w:footnote w:type="continuationSeparator" w:id="0">
    <w:p w:rsidR="0056059B" w:rsidRDefault="0056059B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6312"/>
      <w:docPartObj>
        <w:docPartGallery w:val="Page Numbers (Top of Page)"/>
        <w:docPartUnique/>
      </w:docPartObj>
    </w:sdtPr>
    <w:sdtEndPr/>
    <w:sdtContent>
      <w:p w:rsidR="00AD53AA" w:rsidRDefault="00AD53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F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D53AA" w:rsidRDefault="00AD53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282A5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850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  <w:sz w:val="24"/>
        <w:szCs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FE74F7D"/>
    <w:multiLevelType w:val="multilevel"/>
    <w:tmpl w:val="EFA64A2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eastAsia="Arial Unicode MS" w:hAnsi="Arial" w:cs="Arial" w:hint="default"/>
        <w:b/>
        <w:strike w:val="0"/>
        <w:d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strike w:val="0"/>
        <w:d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  <w:strike w:val="0"/>
        <w:dstrike w:val="0"/>
      </w:rPr>
    </w:lvl>
    <w:lvl w:ilvl="3">
      <w:start w:val="1"/>
      <w:numFmt w:val="decimal"/>
      <w:pStyle w:val="Level4"/>
      <w:lvlText w:val="(%4)"/>
      <w:lvlJc w:val="left"/>
      <w:pPr>
        <w:tabs>
          <w:tab w:val="num" w:pos="2127"/>
        </w:tabs>
        <w:ind w:left="2127" w:hanging="709"/>
      </w:pPr>
      <w:rPr>
        <w:rFonts w:ascii="Arial" w:hAnsi="Arial" w:hint="default"/>
        <w:b w:val="0"/>
        <w:strike w:val="0"/>
        <w:d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  <w:d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  <w:dstrike w:val="0"/>
      </w:rPr>
    </w:lvl>
  </w:abstractNum>
  <w:abstractNum w:abstractNumId="4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C06DE"/>
    <w:multiLevelType w:val="hybridMultilevel"/>
    <w:tmpl w:val="BDDAD3D2"/>
    <w:lvl w:ilvl="0" w:tplc="1A5486A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690761"/>
    <w:multiLevelType w:val="hybridMultilevel"/>
    <w:tmpl w:val="B284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20CCB"/>
    <w:multiLevelType w:val="hybridMultilevel"/>
    <w:tmpl w:val="D4F07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72C99"/>
    <w:multiLevelType w:val="hybridMultilevel"/>
    <w:tmpl w:val="851AC542"/>
    <w:lvl w:ilvl="0" w:tplc="DE5A9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83C70F7"/>
    <w:multiLevelType w:val="hybridMultilevel"/>
    <w:tmpl w:val="A6967888"/>
    <w:lvl w:ilvl="0" w:tplc="98A2F16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1"/>
  </w:num>
  <w:num w:numId="12">
    <w:abstractNumId w:val="9"/>
  </w:num>
  <w:num w:numId="13">
    <w:abstractNumId w:val="16"/>
  </w:num>
  <w:num w:numId="14">
    <w:abstractNumId w:val="1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019F"/>
    <w:rsid w:val="00016C3E"/>
    <w:rsid w:val="00022087"/>
    <w:rsid w:val="00024AE4"/>
    <w:rsid w:val="000360F4"/>
    <w:rsid w:val="000401F9"/>
    <w:rsid w:val="00042114"/>
    <w:rsid w:val="00053983"/>
    <w:rsid w:val="00056A0B"/>
    <w:rsid w:val="0006159E"/>
    <w:rsid w:val="0006219F"/>
    <w:rsid w:val="00067011"/>
    <w:rsid w:val="00076747"/>
    <w:rsid w:val="000918B5"/>
    <w:rsid w:val="000A07D4"/>
    <w:rsid w:val="000A1314"/>
    <w:rsid w:val="000A2EDF"/>
    <w:rsid w:val="000A48CC"/>
    <w:rsid w:val="000A5B81"/>
    <w:rsid w:val="000B21F1"/>
    <w:rsid w:val="000C3BEF"/>
    <w:rsid w:val="000D0AC3"/>
    <w:rsid w:val="000D27EA"/>
    <w:rsid w:val="000D68F3"/>
    <w:rsid w:val="000D6B33"/>
    <w:rsid w:val="000E15DB"/>
    <w:rsid w:val="000F1619"/>
    <w:rsid w:val="000F2A99"/>
    <w:rsid w:val="000F5C10"/>
    <w:rsid w:val="00105B22"/>
    <w:rsid w:val="0010785D"/>
    <w:rsid w:val="00120FA7"/>
    <w:rsid w:val="00121E9A"/>
    <w:rsid w:val="00134000"/>
    <w:rsid w:val="001351A8"/>
    <w:rsid w:val="00140EFA"/>
    <w:rsid w:val="0014524D"/>
    <w:rsid w:val="001467B6"/>
    <w:rsid w:val="001562C9"/>
    <w:rsid w:val="0017310E"/>
    <w:rsid w:val="00182827"/>
    <w:rsid w:val="001969D9"/>
    <w:rsid w:val="001A5421"/>
    <w:rsid w:val="001B1ABD"/>
    <w:rsid w:val="001B41B9"/>
    <w:rsid w:val="001B47C1"/>
    <w:rsid w:val="001C1318"/>
    <w:rsid w:val="001C19BD"/>
    <w:rsid w:val="001D431D"/>
    <w:rsid w:val="001D7869"/>
    <w:rsid w:val="001E0861"/>
    <w:rsid w:val="001E25AB"/>
    <w:rsid w:val="001F4135"/>
    <w:rsid w:val="00201728"/>
    <w:rsid w:val="00202AAE"/>
    <w:rsid w:val="00205C7C"/>
    <w:rsid w:val="00207AC0"/>
    <w:rsid w:val="00217103"/>
    <w:rsid w:val="002237B8"/>
    <w:rsid w:val="00223CFF"/>
    <w:rsid w:val="002240F0"/>
    <w:rsid w:val="0023163D"/>
    <w:rsid w:val="00235ACC"/>
    <w:rsid w:val="0024403D"/>
    <w:rsid w:val="002656EA"/>
    <w:rsid w:val="00271992"/>
    <w:rsid w:val="00273FC8"/>
    <w:rsid w:val="002751F4"/>
    <w:rsid w:val="00282D79"/>
    <w:rsid w:val="00283998"/>
    <w:rsid w:val="00285596"/>
    <w:rsid w:val="00285EA2"/>
    <w:rsid w:val="00285FF4"/>
    <w:rsid w:val="00286ACE"/>
    <w:rsid w:val="00286B8B"/>
    <w:rsid w:val="00294D38"/>
    <w:rsid w:val="002B525D"/>
    <w:rsid w:val="002C3BBA"/>
    <w:rsid w:val="002C58BA"/>
    <w:rsid w:val="002D48F6"/>
    <w:rsid w:val="002E379B"/>
    <w:rsid w:val="002E5D80"/>
    <w:rsid w:val="002F2FBA"/>
    <w:rsid w:val="002F5E6E"/>
    <w:rsid w:val="002F5FD6"/>
    <w:rsid w:val="00301AF2"/>
    <w:rsid w:val="003043CA"/>
    <w:rsid w:val="00313C5E"/>
    <w:rsid w:val="00316917"/>
    <w:rsid w:val="00325C80"/>
    <w:rsid w:val="00333B5F"/>
    <w:rsid w:val="00340E5F"/>
    <w:rsid w:val="00342118"/>
    <w:rsid w:val="00343C18"/>
    <w:rsid w:val="00347FB4"/>
    <w:rsid w:val="0035345A"/>
    <w:rsid w:val="00354C66"/>
    <w:rsid w:val="003573CA"/>
    <w:rsid w:val="003656DA"/>
    <w:rsid w:val="0038025C"/>
    <w:rsid w:val="003804DB"/>
    <w:rsid w:val="00392891"/>
    <w:rsid w:val="00395FCF"/>
    <w:rsid w:val="003A11ED"/>
    <w:rsid w:val="003A215E"/>
    <w:rsid w:val="003B187F"/>
    <w:rsid w:val="003C380A"/>
    <w:rsid w:val="003C3CDC"/>
    <w:rsid w:val="003C44C9"/>
    <w:rsid w:val="003C59D7"/>
    <w:rsid w:val="003C7A6E"/>
    <w:rsid w:val="003D429C"/>
    <w:rsid w:val="003D6E71"/>
    <w:rsid w:val="003E4FB2"/>
    <w:rsid w:val="00400EA1"/>
    <w:rsid w:val="004017CF"/>
    <w:rsid w:val="00406552"/>
    <w:rsid w:val="0040689C"/>
    <w:rsid w:val="00406CD1"/>
    <w:rsid w:val="00416EC0"/>
    <w:rsid w:val="0042700E"/>
    <w:rsid w:val="00427D94"/>
    <w:rsid w:val="00431721"/>
    <w:rsid w:val="00436EEF"/>
    <w:rsid w:val="00440219"/>
    <w:rsid w:val="00440609"/>
    <w:rsid w:val="004440D0"/>
    <w:rsid w:val="0045080D"/>
    <w:rsid w:val="004529DD"/>
    <w:rsid w:val="00456AE9"/>
    <w:rsid w:val="00460628"/>
    <w:rsid w:val="0046428A"/>
    <w:rsid w:val="00465780"/>
    <w:rsid w:val="004733A5"/>
    <w:rsid w:val="004750F7"/>
    <w:rsid w:val="00480A32"/>
    <w:rsid w:val="00481529"/>
    <w:rsid w:val="00493831"/>
    <w:rsid w:val="00495152"/>
    <w:rsid w:val="0049703C"/>
    <w:rsid w:val="004A5DAC"/>
    <w:rsid w:val="004C73B0"/>
    <w:rsid w:val="004D1837"/>
    <w:rsid w:val="004D425A"/>
    <w:rsid w:val="004D5F57"/>
    <w:rsid w:val="004F0EE1"/>
    <w:rsid w:val="0050128E"/>
    <w:rsid w:val="00502928"/>
    <w:rsid w:val="00516294"/>
    <w:rsid w:val="00530634"/>
    <w:rsid w:val="005338A5"/>
    <w:rsid w:val="005431B5"/>
    <w:rsid w:val="00555C6D"/>
    <w:rsid w:val="0056059B"/>
    <w:rsid w:val="00560F74"/>
    <w:rsid w:val="00561694"/>
    <w:rsid w:val="00566B47"/>
    <w:rsid w:val="005702B7"/>
    <w:rsid w:val="005729AB"/>
    <w:rsid w:val="0058516E"/>
    <w:rsid w:val="005A0AB6"/>
    <w:rsid w:val="005A1E85"/>
    <w:rsid w:val="005A67A6"/>
    <w:rsid w:val="005C4587"/>
    <w:rsid w:val="005D3369"/>
    <w:rsid w:val="005E31EE"/>
    <w:rsid w:val="005E71BC"/>
    <w:rsid w:val="00600E9E"/>
    <w:rsid w:val="00604DC3"/>
    <w:rsid w:val="006057B1"/>
    <w:rsid w:val="006062AC"/>
    <w:rsid w:val="00614261"/>
    <w:rsid w:val="006256F8"/>
    <w:rsid w:val="00627D77"/>
    <w:rsid w:val="00627F8F"/>
    <w:rsid w:val="00650F46"/>
    <w:rsid w:val="00667196"/>
    <w:rsid w:val="00693360"/>
    <w:rsid w:val="006971E0"/>
    <w:rsid w:val="00697E1F"/>
    <w:rsid w:val="006A7911"/>
    <w:rsid w:val="006B1007"/>
    <w:rsid w:val="006D08C7"/>
    <w:rsid w:val="006D18C6"/>
    <w:rsid w:val="006E043E"/>
    <w:rsid w:val="006F644B"/>
    <w:rsid w:val="006F7C69"/>
    <w:rsid w:val="006F7D70"/>
    <w:rsid w:val="00707689"/>
    <w:rsid w:val="00713652"/>
    <w:rsid w:val="00716A3E"/>
    <w:rsid w:val="0072697F"/>
    <w:rsid w:val="00750130"/>
    <w:rsid w:val="007610B0"/>
    <w:rsid w:val="00763220"/>
    <w:rsid w:val="00764404"/>
    <w:rsid w:val="0076633D"/>
    <w:rsid w:val="00770388"/>
    <w:rsid w:val="00776B4E"/>
    <w:rsid w:val="007810FC"/>
    <w:rsid w:val="00782A5C"/>
    <w:rsid w:val="007839E2"/>
    <w:rsid w:val="00791934"/>
    <w:rsid w:val="007B6EAD"/>
    <w:rsid w:val="007C12D7"/>
    <w:rsid w:val="007C3F0B"/>
    <w:rsid w:val="007D6050"/>
    <w:rsid w:val="007E1789"/>
    <w:rsid w:val="007E2133"/>
    <w:rsid w:val="007E2AEA"/>
    <w:rsid w:val="007F4A21"/>
    <w:rsid w:val="007F6224"/>
    <w:rsid w:val="007F6796"/>
    <w:rsid w:val="007F7E82"/>
    <w:rsid w:val="008122AA"/>
    <w:rsid w:val="008125CD"/>
    <w:rsid w:val="00816220"/>
    <w:rsid w:val="00824C65"/>
    <w:rsid w:val="008269F8"/>
    <w:rsid w:val="008275D9"/>
    <w:rsid w:val="00831D3F"/>
    <w:rsid w:val="00834F17"/>
    <w:rsid w:val="00840569"/>
    <w:rsid w:val="00840F0E"/>
    <w:rsid w:val="00844F77"/>
    <w:rsid w:val="0084631A"/>
    <w:rsid w:val="008469D3"/>
    <w:rsid w:val="008469FA"/>
    <w:rsid w:val="00857CED"/>
    <w:rsid w:val="008633EB"/>
    <w:rsid w:val="0087095B"/>
    <w:rsid w:val="00873D6A"/>
    <w:rsid w:val="0087620F"/>
    <w:rsid w:val="00883207"/>
    <w:rsid w:val="00885BAE"/>
    <w:rsid w:val="00892BA7"/>
    <w:rsid w:val="00894057"/>
    <w:rsid w:val="00897112"/>
    <w:rsid w:val="008A4C02"/>
    <w:rsid w:val="008A5FCD"/>
    <w:rsid w:val="008B4F29"/>
    <w:rsid w:val="008B6A76"/>
    <w:rsid w:val="008B79D0"/>
    <w:rsid w:val="008C1DB1"/>
    <w:rsid w:val="008D6288"/>
    <w:rsid w:val="008E2664"/>
    <w:rsid w:val="008E71A6"/>
    <w:rsid w:val="008F3CAC"/>
    <w:rsid w:val="008F7D02"/>
    <w:rsid w:val="00907C06"/>
    <w:rsid w:val="00910B16"/>
    <w:rsid w:val="00911668"/>
    <w:rsid w:val="00916FA3"/>
    <w:rsid w:val="00924910"/>
    <w:rsid w:val="00926455"/>
    <w:rsid w:val="00932087"/>
    <w:rsid w:val="00934211"/>
    <w:rsid w:val="00936DF4"/>
    <w:rsid w:val="00942599"/>
    <w:rsid w:val="00945C58"/>
    <w:rsid w:val="009471AF"/>
    <w:rsid w:val="009479EB"/>
    <w:rsid w:val="0095549F"/>
    <w:rsid w:val="00964478"/>
    <w:rsid w:val="00970C04"/>
    <w:rsid w:val="00970E69"/>
    <w:rsid w:val="00976D31"/>
    <w:rsid w:val="00983453"/>
    <w:rsid w:val="00984FA5"/>
    <w:rsid w:val="00985783"/>
    <w:rsid w:val="00986F8A"/>
    <w:rsid w:val="00997F53"/>
    <w:rsid w:val="009B4739"/>
    <w:rsid w:val="009B7AB9"/>
    <w:rsid w:val="009C6CF2"/>
    <w:rsid w:val="009C6DF4"/>
    <w:rsid w:val="009D34F2"/>
    <w:rsid w:val="009E2170"/>
    <w:rsid w:val="009F4487"/>
    <w:rsid w:val="009F6DF0"/>
    <w:rsid w:val="00A037E8"/>
    <w:rsid w:val="00A21F81"/>
    <w:rsid w:val="00A23C35"/>
    <w:rsid w:val="00A255B3"/>
    <w:rsid w:val="00A27B07"/>
    <w:rsid w:val="00A30CA3"/>
    <w:rsid w:val="00A3338C"/>
    <w:rsid w:val="00A349E0"/>
    <w:rsid w:val="00A359F3"/>
    <w:rsid w:val="00A41F14"/>
    <w:rsid w:val="00A42A91"/>
    <w:rsid w:val="00A4465F"/>
    <w:rsid w:val="00A5725A"/>
    <w:rsid w:val="00A63547"/>
    <w:rsid w:val="00A73E12"/>
    <w:rsid w:val="00A748D7"/>
    <w:rsid w:val="00A803AB"/>
    <w:rsid w:val="00A9290B"/>
    <w:rsid w:val="00AA7A76"/>
    <w:rsid w:val="00AB38F6"/>
    <w:rsid w:val="00AC111A"/>
    <w:rsid w:val="00AC5B4C"/>
    <w:rsid w:val="00AD53AA"/>
    <w:rsid w:val="00AE4804"/>
    <w:rsid w:val="00AF0AA2"/>
    <w:rsid w:val="00AF4104"/>
    <w:rsid w:val="00AF455E"/>
    <w:rsid w:val="00B13D88"/>
    <w:rsid w:val="00B1598A"/>
    <w:rsid w:val="00B32873"/>
    <w:rsid w:val="00B36DE8"/>
    <w:rsid w:val="00B37761"/>
    <w:rsid w:val="00B412C8"/>
    <w:rsid w:val="00B41E69"/>
    <w:rsid w:val="00B444B5"/>
    <w:rsid w:val="00B70354"/>
    <w:rsid w:val="00B80FC3"/>
    <w:rsid w:val="00B96D2A"/>
    <w:rsid w:val="00BA7F08"/>
    <w:rsid w:val="00BB1F61"/>
    <w:rsid w:val="00BB2E3D"/>
    <w:rsid w:val="00BB7A18"/>
    <w:rsid w:val="00BC1A3D"/>
    <w:rsid w:val="00BD61A1"/>
    <w:rsid w:val="00BE62DA"/>
    <w:rsid w:val="00BF132F"/>
    <w:rsid w:val="00BF15D6"/>
    <w:rsid w:val="00BF2DDB"/>
    <w:rsid w:val="00BF4E43"/>
    <w:rsid w:val="00C032FC"/>
    <w:rsid w:val="00C05776"/>
    <w:rsid w:val="00C12B51"/>
    <w:rsid w:val="00C16761"/>
    <w:rsid w:val="00C21250"/>
    <w:rsid w:val="00C329B3"/>
    <w:rsid w:val="00C32BBA"/>
    <w:rsid w:val="00C35F51"/>
    <w:rsid w:val="00C36F12"/>
    <w:rsid w:val="00C41376"/>
    <w:rsid w:val="00C603C7"/>
    <w:rsid w:val="00C7158D"/>
    <w:rsid w:val="00C716C7"/>
    <w:rsid w:val="00C73487"/>
    <w:rsid w:val="00C7508E"/>
    <w:rsid w:val="00C7541E"/>
    <w:rsid w:val="00C7554A"/>
    <w:rsid w:val="00C77B49"/>
    <w:rsid w:val="00C864AB"/>
    <w:rsid w:val="00C9794A"/>
    <w:rsid w:val="00CA2217"/>
    <w:rsid w:val="00CA62A4"/>
    <w:rsid w:val="00CB3A54"/>
    <w:rsid w:val="00CB3A86"/>
    <w:rsid w:val="00CB3BE2"/>
    <w:rsid w:val="00CC34A3"/>
    <w:rsid w:val="00CD2B7F"/>
    <w:rsid w:val="00CE1ED2"/>
    <w:rsid w:val="00CE4B1C"/>
    <w:rsid w:val="00CE4C03"/>
    <w:rsid w:val="00CE67B7"/>
    <w:rsid w:val="00CF3D2A"/>
    <w:rsid w:val="00CF497D"/>
    <w:rsid w:val="00CF7B6C"/>
    <w:rsid w:val="00D02221"/>
    <w:rsid w:val="00D17235"/>
    <w:rsid w:val="00D17E79"/>
    <w:rsid w:val="00D2158C"/>
    <w:rsid w:val="00D21856"/>
    <w:rsid w:val="00D257FE"/>
    <w:rsid w:val="00D33DE5"/>
    <w:rsid w:val="00D419DD"/>
    <w:rsid w:val="00D41B20"/>
    <w:rsid w:val="00D432E3"/>
    <w:rsid w:val="00D4524B"/>
    <w:rsid w:val="00D45528"/>
    <w:rsid w:val="00D66D5E"/>
    <w:rsid w:val="00D7456A"/>
    <w:rsid w:val="00D82D4B"/>
    <w:rsid w:val="00D87BA7"/>
    <w:rsid w:val="00D9180A"/>
    <w:rsid w:val="00D9313F"/>
    <w:rsid w:val="00D977F5"/>
    <w:rsid w:val="00DA1FCB"/>
    <w:rsid w:val="00DA6863"/>
    <w:rsid w:val="00DB3C89"/>
    <w:rsid w:val="00DB4616"/>
    <w:rsid w:val="00DB6AD9"/>
    <w:rsid w:val="00DB712D"/>
    <w:rsid w:val="00DC0D46"/>
    <w:rsid w:val="00DC0ECC"/>
    <w:rsid w:val="00DC1EA9"/>
    <w:rsid w:val="00DC4096"/>
    <w:rsid w:val="00DE21AC"/>
    <w:rsid w:val="00DE22C0"/>
    <w:rsid w:val="00DE481A"/>
    <w:rsid w:val="00DE48E3"/>
    <w:rsid w:val="00DF547E"/>
    <w:rsid w:val="00E12590"/>
    <w:rsid w:val="00E203C5"/>
    <w:rsid w:val="00E23320"/>
    <w:rsid w:val="00E25D52"/>
    <w:rsid w:val="00E26729"/>
    <w:rsid w:val="00E378B8"/>
    <w:rsid w:val="00E37B0C"/>
    <w:rsid w:val="00E40888"/>
    <w:rsid w:val="00E41CA2"/>
    <w:rsid w:val="00E47A0F"/>
    <w:rsid w:val="00E528F4"/>
    <w:rsid w:val="00E54DFF"/>
    <w:rsid w:val="00E5648B"/>
    <w:rsid w:val="00E602C6"/>
    <w:rsid w:val="00E61050"/>
    <w:rsid w:val="00E62285"/>
    <w:rsid w:val="00E649D5"/>
    <w:rsid w:val="00E73772"/>
    <w:rsid w:val="00E777BB"/>
    <w:rsid w:val="00E81340"/>
    <w:rsid w:val="00E86489"/>
    <w:rsid w:val="00E90DFC"/>
    <w:rsid w:val="00E9128F"/>
    <w:rsid w:val="00E92776"/>
    <w:rsid w:val="00E92F68"/>
    <w:rsid w:val="00EA239F"/>
    <w:rsid w:val="00EA4144"/>
    <w:rsid w:val="00EA6834"/>
    <w:rsid w:val="00EB22B1"/>
    <w:rsid w:val="00EB2446"/>
    <w:rsid w:val="00EB3DB0"/>
    <w:rsid w:val="00EB6A7B"/>
    <w:rsid w:val="00EB7EA1"/>
    <w:rsid w:val="00EC029C"/>
    <w:rsid w:val="00EC49CC"/>
    <w:rsid w:val="00EC7041"/>
    <w:rsid w:val="00ED526C"/>
    <w:rsid w:val="00ED5815"/>
    <w:rsid w:val="00ED59F6"/>
    <w:rsid w:val="00EE3476"/>
    <w:rsid w:val="00EF186B"/>
    <w:rsid w:val="00EF551B"/>
    <w:rsid w:val="00EF79AD"/>
    <w:rsid w:val="00EF7EA7"/>
    <w:rsid w:val="00F06AF0"/>
    <w:rsid w:val="00F11379"/>
    <w:rsid w:val="00F11AC1"/>
    <w:rsid w:val="00F13395"/>
    <w:rsid w:val="00F27089"/>
    <w:rsid w:val="00F37F39"/>
    <w:rsid w:val="00F45595"/>
    <w:rsid w:val="00F46FC0"/>
    <w:rsid w:val="00F56C1C"/>
    <w:rsid w:val="00F70FF5"/>
    <w:rsid w:val="00F73FCB"/>
    <w:rsid w:val="00F82E48"/>
    <w:rsid w:val="00F84064"/>
    <w:rsid w:val="00F90E68"/>
    <w:rsid w:val="00F93403"/>
    <w:rsid w:val="00F94560"/>
    <w:rsid w:val="00F9624E"/>
    <w:rsid w:val="00FA7CA2"/>
    <w:rsid w:val="00FB27BB"/>
    <w:rsid w:val="00FC365B"/>
    <w:rsid w:val="00FD0F89"/>
    <w:rsid w:val="00FE174B"/>
    <w:rsid w:val="00FF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99"/>
  </w:style>
  <w:style w:type="paragraph" w:styleId="1">
    <w:name w:val="heading 1"/>
    <w:basedOn w:val="a"/>
    <w:next w:val="a"/>
    <w:link w:val="10"/>
    <w:uiPriority w:val="99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7">
    <w:name w:val="heading 7"/>
    <w:basedOn w:val="a0"/>
    <w:next w:val="a"/>
    <w:link w:val="70"/>
    <w:qFormat/>
    <w:rsid w:val="009479EB"/>
    <w:pPr>
      <w:keepNext/>
      <w:tabs>
        <w:tab w:val="num" w:pos="4394"/>
      </w:tabs>
      <w:spacing w:before="200" w:after="100"/>
      <w:ind w:left="4394" w:hanging="708"/>
      <w:outlineLvl w:val="6"/>
    </w:pPr>
    <w:rPr>
      <w:b/>
      <w:i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750F7"/>
  </w:style>
  <w:style w:type="paragraph" w:styleId="a6">
    <w:name w:val="footer"/>
    <w:basedOn w:val="a"/>
    <w:link w:val="a7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750F7"/>
  </w:style>
  <w:style w:type="character" w:customStyle="1" w:styleId="10">
    <w:name w:val="Заголовок 1 Знак"/>
    <w:basedOn w:val="a1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3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1"/>
    <w:link w:val="a0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2">
    <w:name w:val="1"/>
    <w:basedOn w:val="a"/>
    <w:next w:val="a9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next w:val="a"/>
    <w:link w:val="ae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1"/>
    <w:link w:val="a9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annotation reference"/>
    <w:basedOn w:val="a1"/>
    <w:uiPriority w:val="99"/>
    <w:semiHidden/>
    <w:unhideWhenUsed/>
    <w:rsid w:val="007E17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7E178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E17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D9313F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9479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9479EB"/>
    <w:rPr>
      <w:sz w:val="16"/>
      <w:szCs w:val="16"/>
    </w:rPr>
  </w:style>
  <w:style w:type="character" w:customStyle="1" w:styleId="70">
    <w:name w:val="Заголовок 7 Знак"/>
    <w:basedOn w:val="a1"/>
    <w:link w:val="7"/>
    <w:rsid w:val="00947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9479EB"/>
  </w:style>
  <w:style w:type="paragraph" w:styleId="af6">
    <w:name w:val="footnote text"/>
    <w:basedOn w:val="a"/>
    <w:link w:val="af7"/>
    <w:uiPriority w:val="99"/>
    <w:semiHidden/>
    <w:unhideWhenUsed/>
    <w:rsid w:val="00A748D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748D7"/>
    <w:rPr>
      <w:sz w:val="20"/>
      <w:szCs w:val="20"/>
    </w:rPr>
  </w:style>
  <w:style w:type="character" w:styleId="af8">
    <w:name w:val="footnote reference"/>
    <w:uiPriority w:val="99"/>
    <w:semiHidden/>
    <w:unhideWhenUsed/>
    <w:rsid w:val="00A748D7"/>
    <w:rPr>
      <w:vertAlign w:val="superscript"/>
    </w:rPr>
  </w:style>
  <w:style w:type="character" w:styleId="af9">
    <w:name w:val="Hyperlink"/>
    <w:basedOn w:val="a1"/>
    <w:uiPriority w:val="99"/>
    <w:unhideWhenUsed/>
    <w:rsid w:val="00285596"/>
    <w:rPr>
      <w:color w:val="0000FF"/>
      <w:u w:val="single"/>
    </w:rPr>
  </w:style>
  <w:style w:type="paragraph" w:customStyle="1" w:styleId="ParaHeading">
    <w:name w:val="ParaHeading"/>
    <w:basedOn w:val="a0"/>
    <w:next w:val="a0"/>
    <w:uiPriority w:val="99"/>
    <w:rsid w:val="00A41F14"/>
    <w:pPr>
      <w:keepNext/>
      <w:keepLines/>
      <w:spacing w:after="240"/>
      <w:jc w:val="both"/>
    </w:pPr>
    <w:rPr>
      <w:rFonts w:ascii="Calibri" w:hAnsi="Calibri"/>
      <w:b/>
      <w:i w:val="0"/>
      <w:sz w:val="24"/>
      <w:lang w:val="en-GB" w:eastAsia="en-US"/>
    </w:rPr>
  </w:style>
  <w:style w:type="paragraph" w:customStyle="1" w:styleId="Level1">
    <w:name w:val="Level 1"/>
    <w:basedOn w:val="a"/>
    <w:next w:val="a"/>
    <w:uiPriority w:val="6"/>
    <w:qFormat/>
    <w:rsid w:val="00DB712D"/>
    <w:pPr>
      <w:numPr>
        <w:numId w:val="26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uiPriority w:val="6"/>
    <w:qFormat/>
    <w:rsid w:val="00DB712D"/>
    <w:pPr>
      <w:numPr>
        <w:ilvl w:val="1"/>
        <w:numId w:val="26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uiPriority w:val="6"/>
    <w:qFormat/>
    <w:rsid w:val="00DB712D"/>
    <w:pPr>
      <w:numPr>
        <w:ilvl w:val="2"/>
        <w:numId w:val="26"/>
      </w:numPr>
      <w:tabs>
        <w:tab w:val="clear" w:pos="1842"/>
        <w:tab w:val="num" w:pos="708"/>
      </w:tabs>
      <w:adjustRightInd w:val="0"/>
      <w:spacing w:after="210" w:line="264" w:lineRule="auto"/>
      <w:ind w:left="708"/>
      <w:jc w:val="both"/>
      <w:outlineLvl w:val="2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Char"/>
    <w:uiPriority w:val="6"/>
    <w:qFormat/>
    <w:rsid w:val="00DB712D"/>
    <w:pPr>
      <w:numPr>
        <w:ilvl w:val="3"/>
        <w:numId w:val="26"/>
      </w:numPr>
      <w:tabs>
        <w:tab w:val="clear" w:pos="2127"/>
        <w:tab w:val="num" w:pos="2126"/>
      </w:tabs>
      <w:adjustRightInd w:val="0"/>
      <w:spacing w:after="210" w:line="264" w:lineRule="auto"/>
      <w:ind w:left="2126"/>
      <w:jc w:val="both"/>
      <w:outlineLvl w:val="3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DB712D"/>
    <w:pPr>
      <w:numPr>
        <w:ilvl w:val="4"/>
        <w:numId w:val="26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3Char">
    <w:name w:val="Level 3 Char"/>
    <w:link w:val="Level3"/>
    <w:uiPriority w:val="6"/>
    <w:rsid w:val="00DB712D"/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D87BA7"/>
    <w:rPr>
      <w:rFonts w:ascii="Arial" w:eastAsia="Times New Roman" w:hAnsi="Arial" w:cs="Arial"/>
      <w:sz w:val="21"/>
      <w:szCs w:val="21"/>
      <w:lang w:val="en-GB" w:eastAsia="en-GB"/>
    </w:rPr>
  </w:style>
  <w:style w:type="character" w:styleId="afa">
    <w:name w:val="FollowedHyperlink"/>
    <w:basedOn w:val="a1"/>
    <w:uiPriority w:val="99"/>
    <w:semiHidden/>
    <w:unhideWhenUsed/>
    <w:rsid w:val="007810FC"/>
    <w:rPr>
      <w:color w:val="954F72"/>
      <w:u w:val="single"/>
    </w:rPr>
  </w:style>
  <w:style w:type="paragraph" w:customStyle="1" w:styleId="font5">
    <w:name w:val="font5"/>
    <w:basedOn w:val="a"/>
    <w:rsid w:val="007810F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810F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8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78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810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810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81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810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0">
    <w:name w:val="xl90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6"/>
      <w:szCs w:val="36"/>
      <w:lang w:eastAsia="ru-RU"/>
    </w:rPr>
  </w:style>
  <w:style w:type="paragraph" w:customStyle="1" w:styleId="xl91">
    <w:name w:val="xl91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36"/>
      <w:szCs w:val="36"/>
      <w:lang w:eastAsia="ru-RU"/>
    </w:rPr>
  </w:style>
  <w:style w:type="paragraph" w:customStyle="1" w:styleId="xl92">
    <w:name w:val="xl92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6"/>
      <w:szCs w:val="26"/>
      <w:lang w:eastAsia="ru-RU"/>
    </w:rPr>
  </w:style>
  <w:style w:type="paragraph" w:customStyle="1" w:styleId="xl93">
    <w:name w:val="xl93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4">
    <w:name w:val="xl9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810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810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810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810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10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1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810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810F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810F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810F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810F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810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81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0">
    <w:name w:val="msonormal"/>
    <w:basedOn w:val="a"/>
    <w:rsid w:val="0006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7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1">
    <w:name w:val="xl141"/>
    <w:basedOn w:val="a"/>
    <w:rsid w:val="00067011"/>
    <w:pPr>
      <w:pBdr>
        <w:top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0670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6701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067011"/>
    <w:pPr>
      <w:pBdr>
        <w:top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7">
    <w:name w:val="xl147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99"/>
  </w:style>
  <w:style w:type="paragraph" w:styleId="1">
    <w:name w:val="heading 1"/>
    <w:basedOn w:val="a"/>
    <w:next w:val="a"/>
    <w:link w:val="10"/>
    <w:uiPriority w:val="99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7">
    <w:name w:val="heading 7"/>
    <w:basedOn w:val="a0"/>
    <w:next w:val="a"/>
    <w:link w:val="70"/>
    <w:qFormat/>
    <w:rsid w:val="009479EB"/>
    <w:pPr>
      <w:keepNext/>
      <w:tabs>
        <w:tab w:val="num" w:pos="4394"/>
      </w:tabs>
      <w:spacing w:before="200" w:after="100"/>
      <w:ind w:left="4394" w:hanging="708"/>
      <w:outlineLvl w:val="6"/>
    </w:pPr>
    <w:rPr>
      <w:b/>
      <w:i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750F7"/>
  </w:style>
  <w:style w:type="paragraph" w:styleId="a6">
    <w:name w:val="footer"/>
    <w:basedOn w:val="a"/>
    <w:link w:val="a7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750F7"/>
  </w:style>
  <w:style w:type="character" w:customStyle="1" w:styleId="10">
    <w:name w:val="Заголовок 1 Знак"/>
    <w:basedOn w:val="a1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3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1"/>
    <w:link w:val="a0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2">
    <w:name w:val="1"/>
    <w:basedOn w:val="a"/>
    <w:next w:val="a9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next w:val="a"/>
    <w:link w:val="ae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1"/>
    <w:link w:val="a9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annotation reference"/>
    <w:basedOn w:val="a1"/>
    <w:uiPriority w:val="99"/>
    <w:semiHidden/>
    <w:unhideWhenUsed/>
    <w:rsid w:val="007E17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E17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7E178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E17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E1789"/>
    <w:rPr>
      <w:b/>
      <w:bCs/>
      <w:sz w:val="20"/>
      <w:szCs w:val="20"/>
    </w:rPr>
  </w:style>
  <w:style w:type="paragraph" w:customStyle="1" w:styleId="220">
    <w:name w:val="Основной текст 22"/>
    <w:basedOn w:val="a"/>
    <w:rsid w:val="00107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D9313F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9479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9479EB"/>
    <w:rPr>
      <w:sz w:val="16"/>
      <w:szCs w:val="16"/>
    </w:rPr>
  </w:style>
  <w:style w:type="character" w:customStyle="1" w:styleId="70">
    <w:name w:val="Заголовок 7 Знак"/>
    <w:basedOn w:val="a1"/>
    <w:link w:val="7"/>
    <w:rsid w:val="00947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9479EB"/>
  </w:style>
  <w:style w:type="paragraph" w:styleId="af6">
    <w:name w:val="footnote text"/>
    <w:basedOn w:val="a"/>
    <w:link w:val="af7"/>
    <w:uiPriority w:val="99"/>
    <w:semiHidden/>
    <w:unhideWhenUsed/>
    <w:rsid w:val="00A748D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748D7"/>
    <w:rPr>
      <w:sz w:val="20"/>
      <w:szCs w:val="20"/>
    </w:rPr>
  </w:style>
  <w:style w:type="character" w:styleId="af8">
    <w:name w:val="footnote reference"/>
    <w:uiPriority w:val="99"/>
    <w:semiHidden/>
    <w:unhideWhenUsed/>
    <w:rsid w:val="00A748D7"/>
    <w:rPr>
      <w:vertAlign w:val="superscript"/>
    </w:rPr>
  </w:style>
  <w:style w:type="character" w:styleId="af9">
    <w:name w:val="Hyperlink"/>
    <w:basedOn w:val="a1"/>
    <w:uiPriority w:val="99"/>
    <w:unhideWhenUsed/>
    <w:rsid w:val="00285596"/>
    <w:rPr>
      <w:color w:val="0000FF"/>
      <w:u w:val="single"/>
    </w:rPr>
  </w:style>
  <w:style w:type="paragraph" w:customStyle="1" w:styleId="ParaHeading">
    <w:name w:val="ParaHeading"/>
    <w:basedOn w:val="a0"/>
    <w:next w:val="a0"/>
    <w:uiPriority w:val="99"/>
    <w:rsid w:val="00A41F14"/>
    <w:pPr>
      <w:keepNext/>
      <w:keepLines/>
      <w:spacing w:after="240"/>
      <w:jc w:val="both"/>
    </w:pPr>
    <w:rPr>
      <w:rFonts w:ascii="Calibri" w:hAnsi="Calibri"/>
      <w:b/>
      <w:i w:val="0"/>
      <w:sz w:val="24"/>
      <w:lang w:val="en-GB" w:eastAsia="en-US"/>
    </w:rPr>
  </w:style>
  <w:style w:type="paragraph" w:customStyle="1" w:styleId="Level1">
    <w:name w:val="Level 1"/>
    <w:basedOn w:val="a"/>
    <w:next w:val="a"/>
    <w:uiPriority w:val="6"/>
    <w:qFormat/>
    <w:rsid w:val="00DB712D"/>
    <w:pPr>
      <w:numPr>
        <w:numId w:val="26"/>
      </w:numPr>
      <w:adjustRightInd w:val="0"/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uiPriority w:val="6"/>
    <w:qFormat/>
    <w:rsid w:val="00DB712D"/>
    <w:pPr>
      <w:numPr>
        <w:ilvl w:val="1"/>
        <w:numId w:val="26"/>
      </w:numPr>
      <w:adjustRightInd w:val="0"/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uiPriority w:val="6"/>
    <w:qFormat/>
    <w:rsid w:val="00DB712D"/>
    <w:pPr>
      <w:numPr>
        <w:ilvl w:val="2"/>
        <w:numId w:val="26"/>
      </w:numPr>
      <w:tabs>
        <w:tab w:val="clear" w:pos="1842"/>
        <w:tab w:val="num" w:pos="708"/>
      </w:tabs>
      <w:adjustRightInd w:val="0"/>
      <w:spacing w:after="210" w:line="264" w:lineRule="auto"/>
      <w:ind w:left="708"/>
      <w:jc w:val="both"/>
      <w:outlineLvl w:val="2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4">
    <w:name w:val="Level 4"/>
    <w:basedOn w:val="a"/>
    <w:next w:val="a"/>
    <w:link w:val="Level4Char"/>
    <w:uiPriority w:val="6"/>
    <w:qFormat/>
    <w:rsid w:val="00DB712D"/>
    <w:pPr>
      <w:numPr>
        <w:ilvl w:val="3"/>
        <w:numId w:val="26"/>
      </w:numPr>
      <w:tabs>
        <w:tab w:val="clear" w:pos="2127"/>
        <w:tab w:val="num" w:pos="2126"/>
      </w:tabs>
      <w:adjustRightInd w:val="0"/>
      <w:spacing w:after="210" w:line="264" w:lineRule="auto"/>
      <w:ind w:left="2126"/>
      <w:jc w:val="both"/>
      <w:outlineLvl w:val="3"/>
    </w:pPr>
    <w:rPr>
      <w:rFonts w:ascii="Arial" w:eastAsia="Times New Roman" w:hAnsi="Arial" w:cs="Arial"/>
      <w:sz w:val="21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rsid w:val="00DB712D"/>
    <w:pPr>
      <w:numPr>
        <w:ilvl w:val="4"/>
        <w:numId w:val="26"/>
      </w:numPr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vel3Char">
    <w:name w:val="Level 3 Char"/>
    <w:link w:val="Level3"/>
    <w:uiPriority w:val="6"/>
    <w:rsid w:val="00DB712D"/>
    <w:rPr>
      <w:rFonts w:ascii="Arial" w:eastAsia="Times New Roman" w:hAnsi="Arial" w:cs="Arial"/>
      <w:sz w:val="21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sid w:val="00D87BA7"/>
    <w:rPr>
      <w:rFonts w:ascii="Arial" w:eastAsia="Times New Roman" w:hAnsi="Arial" w:cs="Arial"/>
      <w:sz w:val="21"/>
      <w:szCs w:val="21"/>
      <w:lang w:val="en-GB" w:eastAsia="en-GB"/>
    </w:rPr>
  </w:style>
  <w:style w:type="character" w:styleId="afa">
    <w:name w:val="FollowedHyperlink"/>
    <w:basedOn w:val="a1"/>
    <w:uiPriority w:val="99"/>
    <w:semiHidden/>
    <w:unhideWhenUsed/>
    <w:rsid w:val="007810FC"/>
    <w:rPr>
      <w:color w:val="954F72"/>
      <w:u w:val="single"/>
    </w:rPr>
  </w:style>
  <w:style w:type="paragraph" w:customStyle="1" w:styleId="font5">
    <w:name w:val="font5"/>
    <w:basedOn w:val="a"/>
    <w:rsid w:val="007810F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810F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8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78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810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810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810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81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810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0">
    <w:name w:val="xl90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36"/>
      <w:szCs w:val="36"/>
      <w:lang w:eastAsia="ru-RU"/>
    </w:rPr>
  </w:style>
  <w:style w:type="paragraph" w:customStyle="1" w:styleId="xl91">
    <w:name w:val="xl91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36"/>
      <w:szCs w:val="36"/>
      <w:lang w:eastAsia="ru-RU"/>
    </w:rPr>
  </w:style>
  <w:style w:type="paragraph" w:customStyle="1" w:styleId="xl92">
    <w:name w:val="xl92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6"/>
      <w:szCs w:val="26"/>
      <w:lang w:eastAsia="ru-RU"/>
    </w:rPr>
  </w:style>
  <w:style w:type="paragraph" w:customStyle="1" w:styleId="xl93">
    <w:name w:val="xl93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4">
    <w:name w:val="xl9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810F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810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810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810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810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810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81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810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10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1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810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810F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810F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810F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810F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810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810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7810F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0">
    <w:name w:val="msonormal"/>
    <w:basedOn w:val="a"/>
    <w:rsid w:val="0006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7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1">
    <w:name w:val="xl141"/>
    <w:basedOn w:val="a"/>
    <w:rsid w:val="00067011"/>
    <w:pPr>
      <w:pBdr>
        <w:top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0670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67011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670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067011"/>
    <w:pPr>
      <w:pBdr>
        <w:top w:val="single" w:sz="4" w:space="0" w:color="auto"/>
        <w:bottom w:val="single" w:sz="4" w:space="0" w:color="auto"/>
      </w:pBdr>
      <w:shd w:val="clear" w:color="FFFF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47">
    <w:name w:val="xl147"/>
    <w:basedOn w:val="a"/>
    <w:rsid w:val="000670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EA6D5523D853CD89279C5FF8F445E19FBCEA215BF986CA0EF7EDC82FE4F70420FE7927DABF20DD3087AB5C59TAF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uga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D53F-9DC6-4451-A57A-E1B5C65B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25</cp:revision>
  <cp:lastPrinted>2019-01-28T06:03:00Z</cp:lastPrinted>
  <dcterms:created xsi:type="dcterms:W3CDTF">2018-12-28T04:47:00Z</dcterms:created>
  <dcterms:modified xsi:type="dcterms:W3CDTF">2019-02-05T04:56:00Z</dcterms:modified>
</cp:coreProperties>
</file>