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0B91C" w14:textId="3FF46AD1" w:rsidR="003C08E7" w:rsidRPr="00467672" w:rsidRDefault="003D6406" w:rsidP="003C08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466E"/>
          <w:sz w:val="18"/>
          <w:szCs w:val="18"/>
          <w:u w:val="single"/>
          <w:lang w:eastAsia="ru-RU"/>
        </w:rPr>
      </w:pPr>
      <w:r w:rsidRPr="00A67CF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E781B5" wp14:editId="6881DB6F">
            <wp:simplePos x="0" y="0"/>
            <wp:positionH relativeFrom="column">
              <wp:posOffset>2743200</wp:posOffset>
            </wp:positionH>
            <wp:positionV relativeFrom="paragraph">
              <wp:posOffset>14605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60C4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t xml:space="preserve"> </w:t>
      </w:r>
      <w:r w:rsidR="003C08E7" w:rsidRPr="00467672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fldChar w:fldCharType="begin"/>
      </w:r>
      <w:r w:rsidR="003C08E7" w:rsidRPr="00467672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instrText xml:space="preserve"> HYPERLINK "http://docs.cntd.ru/document/543569413" \l "loginform" </w:instrText>
      </w:r>
      <w:r w:rsidR="003C08E7" w:rsidRPr="00467672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fldChar w:fldCharType="separate"/>
      </w:r>
    </w:p>
    <w:p w14:paraId="0BFA66EE" w14:textId="77777777" w:rsidR="003C08E7" w:rsidRPr="00467672" w:rsidRDefault="003C08E7" w:rsidP="003C08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467672">
        <w:rPr>
          <w:rFonts w:ascii="&amp;quot" w:eastAsia="Times New Roman" w:hAnsi="&amp;quot" w:cs="Times New Roman"/>
          <w:color w:val="242424"/>
          <w:spacing w:val="2"/>
          <w:sz w:val="18"/>
          <w:szCs w:val="18"/>
          <w:lang w:eastAsia="ru-RU"/>
        </w:rPr>
        <w:fldChar w:fldCharType="end"/>
      </w:r>
    </w:p>
    <w:p w14:paraId="204B6066" w14:textId="578BF7AF" w:rsidR="003C08E7" w:rsidRPr="00A67CF8" w:rsidRDefault="003C08E7" w:rsidP="003C08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BDFBC8" w14:textId="77777777" w:rsidR="003C08E7" w:rsidRPr="00A67CF8" w:rsidRDefault="003C08E7" w:rsidP="003C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0C926" w14:textId="77777777" w:rsidR="003C08E7" w:rsidRPr="00A67CF8" w:rsidRDefault="003C08E7" w:rsidP="003C0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936ECF" w14:textId="77777777" w:rsidR="003C08E7" w:rsidRPr="00A67CF8" w:rsidRDefault="003C08E7" w:rsidP="003C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7C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14:paraId="660EE299" w14:textId="77777777" w:rsidR="003C08E7" w:rsidRPr="00A67CF8" w:rsidRDefault="003C08E7" w:rsidP="003C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417FAE5" w14:textId="77777777" w:rsidR="003C08E7" w:rsidRPr="00A67CF8" w:rsidRDefault="003C08E7" w:rsidP="003C0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67CF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14:paraId="4F19E97F" w14:textId="77777777" w:rsidR="003C08E7" w:rsidRPr="00A67CF8" w:rsidRDefault="003C08E7" w:rsidP="003C08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370"/>
        <w:gridCol w:w="1740"/>
      </w:tblGrid>
      <w:tr w:rsidR="003C08E7" w:rsidRPr="00A67CF8" w14:paraId="7DFB004E" w14:textId="77777777" w:rsidTr="008257DA">
        <w:trPr>
          <w:cantSplit/>
          <w:trHeight w:val="283"/>
        </w:trPr>
        <w:tc>
          <w:tcPr>
            <w:tcW w:w="3065" w:type="dxa"/>
            <w:shd w:val="clear" w:color="auto" w:fill="auto"/>
          </w:tcPr>
          <w:p w14:paraId="301F87A7" w14:textId="77411A1C" w:rsidR="003C08E7" w:rsidRPr="008257DA" w:rsidRDefault="008257DA" w:rsidP="00825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7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21.02.2019 </w:t>
            </w:r>
          </w:p>
        </w:tc>
        <w:tc>
          <w:tcPr>
            <w:tcW w:w="5370" w:type="dxa"/>
            <w:shd w:val="clear" w:color="auto" w:fill="auto"/>
          </w:tcPr>
          <w:p w14:paraId="44A3D554" w14:textId="462420C0" w:rsidR="003C08E7" w:rsidRPr="00A67CF8" w:rsidRDefault="003C08E7" w:rsidP="00A15F6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shd w:val="clear" w:color="auto" w:fill="auto"/>
          </w:tcPr>
          <w:p w14:paraId="5C3BD22D" w14:textId="73093AB7" w:rsidR="003C08E7" w:rsidRPr="00A67CF8" w:rsidRDefault="008257DA" w:rsidP="008257DA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7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40-нп</w:t>
            </w:r>
          </w:p>
        </w:tc>
      </w:tr>
    </w:tbl>
    <w:p w14:paraId="2147A91F" w14:textId="77777777" w:rsidR="003C08E7" w:rsidRPr="00A67CF8" w:rsidRDefault="003C08E7" w:rsidP="003C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7C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14:paraId="552FDC9B" w14:textId="77777777" w:rsidR="003C08E7" w:rsidRPr="00A67CF8" w:rsidRDefault="003C08E7" w:rsidP="003C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F180D" w14:textId="77777777" w:rsidR="003C08E7" w:rsidRPr="00A67CF8" w:rsidRDefault="003C08E7" w:rsidP="003C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утверждении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порядка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предоставления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в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год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субсидии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из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бюджета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юридическим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лицам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за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исключением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муниципальных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учреждений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индивидуальным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предпринимателям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осуществляющим деятельность 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завершению с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троительства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многоквартирных жилых домов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 xml:space="preserve"> в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пределах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границ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города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для строительства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которых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были привлечены денежные средства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граждан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дольщики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права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которых</w:t>
      </w:r>
      <w:r w:rsidRPr="00A6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нарушены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BA7A39" w14:textId="551AB3A5" w:rsidR="003C08E7" w:rsidRDefault="003C08E7" w:rsidP="003C08E7">
      <w:pPr>
        <w:shd w:val="clear" w:color="auto" w:fill="FFFFFF"/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</w:p>
    <w:p w14:paraId="59EFABD4" w14:textId="142E5743" w:rsidR="003C08E7" w:rsidRPr="00A67CF8" w:rsidRDefault="003C08E7" w:rsidP="003C0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города Нефтеюганска,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Думы города Нефтеюганска </w:t>
      </w:r>
      <w:r w:rsidR="00543168" w:rsidRPr="00543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30.01.2019 № 527-</w:t>
      </w:r>
      <w:r w:rsidR="00543168" w:rsidRPr="00543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43168" w:rsidRPr="0054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внесение изменений в решение Думы города Нефтеюганска от 26.12.2018 № 514-</w:t>
      </w:r>
      <w:r w:rsidR="00543168" w:rsidRPr="005431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543168" w:rsidRPr="0054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Нефтеюганска на 2019 год и плановый период 2020 и 2021 годов», постановлением администрации города Нефтеюганска от 15.11.2018 </w:t>
      </w:r>
      <w:r w:rsidR="002E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43168" w:rsidRPr="0054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602-п «Об утверждении муниципальной программы города Нефтеюганска «Развитие жилищной сферы города Нефтеюганска» </w:t>
      </w:r>
      <w:r w:rsidRPr="00A67CF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администрация</w:t>
      </w: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CF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постановляет</w:t>
      </w:r>
      <w:r w:rsidRPr="00A67C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EF166E" w14:textId="50D65B10" w:rsidR="003C08E7" w:rsidRPr="00D52190" w:rsidRDefault="003C08E7" w:rsidP="003C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предоставления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субсидии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71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0C3C5F58" w14:textId="77777777" w:rsidR="003C08E7" w:rsidRPr="00D52190" w:rsidRDefault="003C08E7" w:rsidP="003C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Обнародовать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опубликовать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14:paraId="03225D3B" w14:textId="77777777" w:rsidR="003C08E7" w:rsidRPr="00D52190" w:rsidRDefault="003C08E7" w:rsidP="003C0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Нечаева С.И.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 </w:t>
      </w:r>
      <w:r w:rsidRPr="00D5219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14:paraId="585F64FE" w14:textId="77777777" w:rsidR="003C08E7" w:rsidRPr="00D52190" w:rsidRDefault="003C08E7" w:rsidP="003C0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после его </w:t>
      </w:r>
      <w:r w:rsidRPr="00D5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D5219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14:paraId="5EB245D5" w14:textId="77777777" w:rsidR="003C08E7" w:rsidRPr="00D52190" w:rsidRDefault="003C08E7" w:rsidP="003C0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6.Контроль исполнения постановления возложить на заместителя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DD9E3" w14:textId="77777777" w:rsidR="003C08E7" w:rsidRPr="00D52190" w:rsidRDefault="003C08E7" w:rsidP="003C08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21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20CCDAF" w14:textId="77777777" w:rsidR="003C08E7" w:rsidRPr="00D52190" w:rsidRDefault="003C08E7" w:rsidP="003C08E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B5B90" w14:textId="14312EBE" w:rsidR="003C08E7" w:rsidRPr="00D52190" w:rsidRDefault="003C08E7" w:rsidP="003C08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</w:t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E1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D52190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14:paraId="50346480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05005D64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7A0B8577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270C12A7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15346437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15F559C4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00816822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7F848F1A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1B72E5D7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21E81ED5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60F38DEB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7A986794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43CA9898" w14:textId="6DA1A3FC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6D1CE099" w14:textId="77777777" w:rsidR="003D6406" w:rsidRDefault="003D6406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4E4CD490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74836DE1" w14:textId="77777777" w:rsidR="003C08E7" w:rsidRDefault="003C08E7" w:rsidP="003C08E7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</w:p>
    <w:p w14:paraId="711B3B35" w14:textId="77777777" w:rsidR="003C08E7" w:rsidRPr="00AF071A" w:rsidRDefault="003C08E7" w:rsidP="003C08E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3CBB64CD" w14:textId="77777777" w:rsidR="003C08E7" w:rsidRPr="00AF071A" w:rsidRDefault="003C08E7" w:rsidP="003C08E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города</w:t>
      </w:r>
    </w:p>
    <w:p w14:paraId="7C16F2BF" w14:textId="0882CC84" w:rsidR="003C08E7" w:rsidRPr="00AF071A" w:rsidRDefault="003C08E7" w:rsidP="003C08E7">
      <w:pPr>
        <w:spacing w:after="0" w:line="240" w:lineRule="atLeas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AF071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от </w:t>
      </w:r>
      <w:r w:rsidR="008257D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21.02.2019 № 40-нп</w:t>
      </w:r>
    </w:p>
    <w:p w14:paraId="176B8745" w14:textId="25516D8C" w:rsidR="003C08E7" w:rsidRDefault="003C08E7" w:rsidP="003C08E7">
      <w:pPr>
        <w:spacing w:after="0" w:line="24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FE45366" w14:textId="77777777" w:rsidR="00E72B34" w:rsidRPr="00AF071A" w:rsidRDefault="00E72B34" w:rsidP="003C08E7">
      <w:pPr>
        <w:spacing w:after="0" w:line="240" w:lineRule="atLeas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70DDCF" w14:textId="174ADB7E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Порядок</w:t>
      </w:r>
    </w:p>
    <w:p w14:paraId="57FA4D0D" w14:textId="0AA6D533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предоставления 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14:paraId="386AD97E" w14:textId="5F95E997" w:rsid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152F2132" w14:textId="77777777" w:rsidR="00E72B34" w:rsidRPr="005B2328" w:rsidRDefault="00E72B34" w:rsidP="005B23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76269495" w14:textId="474E1EDE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1.Порядок предоставления</w:t>
      </w:r>
      <w:r w:rsidRPr="005B2328">
        <w:rPr>
          <w:rFonts w:ascii="Times New Roman" w:eastAsia="Calibri" w:hAnsi="Times New Roman" w:cs="Calibri"/>
          <w:b/>
          <w:bCs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в 2019 году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 (далее – Порядок) разработан 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en-US" w:eastAsia="ru-RU"/>
        </w:rPr>
        <w:t>VI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2E1207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                 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«О внесение изменений в решение Думы города Нефтеюганска от 26.12.2018 </w:t>
      </w:r>
      <w:r w:rsidR="002E1207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              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№ 514-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en-US" w:eastAsia="ru-RU"/>
        </w:rPr>
        <w:t>VI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«О бюджете города Нефтеюганска на 2019 год и плановый период 2020 и 2021 годов», 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 (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en-US" w:eastAsia="ru-RU"/>
        </w:rPr>
        <w:t>c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изменением от 28.01.2019 № 28-п).</w:t>
      </w:r>
    </w:p>
    <w:p w14:paraId="7B3E2645" w14:textId="77777777" w:rsidR="002E1207" w:rsidRDefault="002E1207" w:rsidP="005B23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5D96ED6C" w14:textId="27E3610D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2.Настоящий порядок определяет цели, условия и порядок предоставления субсидий из бюджета города Нефтеюганска юридическим лицам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(за исключением муниципальных учреждений), индивидуальным предпринимателям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- производителям товаров, работ, услуг, осуществляющим деятельность по завершению строительства многоквартирных жилых домов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в пределах границ города Нефтеюганска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, для строительства которых были привлечены денежные средства граждан, права которых нарушены (далее - субсидии), в целях реализации мероприятий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муниципальной программы города Нефтеюганска «Развитие жилищной сферы города Нефтеюганска»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.</w:t>
      </w:r>
    </w:p>
    <w:p w14:paraId="021F314A" w14:textId="77777777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39714C99" w14:textId="36AABBB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3.В настоящем порядке применяются следующие понятия:</w:t>
      </w:r>
      <w:r w:rsidRPr="005B2328">
        <w:rPr>
          <w:rFonts w:ascii="Arial Unicode MS" w:eastAsia="Arial Unicode MS" w:hAnsi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br/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1) деятельность 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по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 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завершению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 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строительства 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 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многоквартирного жилого дома, для строительства которых были привлечены денежные средства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>граждан, права которых нарушены - предпринимательская деятельность по организации, осуществлению строительства и вводу в эксплуатацию проблемного многоквартирного жилого дома, не находящегося в собственности получателя субсидий и не приобретаемого получателем субсидии в собственность с последующим увеличением уставного капитала;</w:t>
      </w:r>
    </w:p>
    <w:p w14:paraId="3B51D768" w14:textId="3336AE58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2) проблемный многоквартирный жилой дом - многоквартирный жилой дом, незавершенный строительством, расположенный на территории города Нефтеюганска, включенный в план-график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нарушены, утвержденный распоряжением Правительства Ханты-Мансийского автономного округа</w:t>
      </w:r>
      <w:r w:rsidR="002E1207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-</w:t>
      </w:r>
      <w:r w:rsidR="002E1207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Югры от </w:t>
      </w:r>
      <w:r w:rsidR="002E1207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0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8</w:t>
      </w:r>
      <w:r w:rsidR="002E1207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.08.</w:t>
      </w: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2017 № 490-рп, и связанные с ним объекты капитального строительства, строительство которых осуществляется в пределах одного разрешения на строительство;</w:t>
      </w:r>
    </w:p>
    <w:p w14:paraId="158260D7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3) ввод - получение организацией, осуществляющей деятельность по завершению строительства проблемного многоквартирного жилого дома, разрешения на ввод в эксплуатацию в порядке, установленном </w:t>
      </w:r>
      <w:hyperlink r:id="rId9" w:history="1">
        <w:r w:rsidRPr="005B2328">
          <w:rPr>
            <w:rFonts w:ascii="Times New Roman" w:eastAsia="Calibri" w:hAnsi="Times New Roman" w:cs="Times New Roman"/>
            <w:color w:val="000000"/>
            <w:spacing w:val="2"/>
            <w:sz w:val="28"/>
            <w:szCs w:val="28"/>
            <w:u w:color="000000"/>
            <w:bdr w:val="nil"/>
            <w:lang w:eastAsia="ru-RU"/>
          </w:rPr>
          <w:t>статьей 55 Градостроительного кодекса Российской Федерации</w:t>
        </w:r>
      </w:hyperlink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;</w:t>
      </w:r>
    </w:p>
    <w:p w14:paraId="6C82230B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4) организация - юридическое лицо (за исключением муниципальных учреждений), индивидуальный предприниматель, взявшая на себя обязательства за счет собственных и (или) привлеченных средств  по завершению строительства проблемного многоквартирного жилого дома.</w:t>
      </w:r>
    </w:p>
    <w:p w14:paraId="4D0BCE88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7EC76294" w14:textId="1F3C1268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4.Департамент градостроительства и 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земельных отношений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администрации города Нефтеюганска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является главным распорядителем бюджетных средств, осуществляющим предоставление субсидии из бюджета города Нефтеюганска 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многоквартирного жилого дома в пределах границ города Нефтеюганска, для строительства которых были привлечены денежные средства граждан (дольщики), права которых нарушены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(далее - ДГиЗО), в пределах лимитов бюджетных обязательств, утвержденных ДГиЗО на данные цели.</w:t>
      </w:r>
    </w:p>
    <w:p w14:paraId="3EBEE0A4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0BC3E476" w14:textId="57143EED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5.Субсидии предоставляются по результатам конкурса на предоставление субсидий (далее - конкурс) организации на финансовое </w:t>
      </w:r>
      <w:r w:rsidRPr="005B2328">
        <w:rPr>
          <w:rFonts w:ascii="Times New Roman" w:eastAsia="Calibri" w:hAnsi="Times New Roman" w:cs="Calibri"/>
          <w:bCs/>
          <w:color w:val="000000"/>
          <w:spacing w:val="2"/>
          <w:sz w:val="28"/>
          <w:szCs w:val="28"/>
          <w:u w:color="000000"/>
          <w:bdr w:val="nil"/>
          <w:lang w:eastAsia="ru-RU"/>
        </w:rPr>
        <w:t>возмещение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затрат, связанных с завершением строительства проблемного многоквартирного жилого дома, их вводом в эксплуатацию и передачей жилых помещений в нем участникам долевого строительства.</w:t>
      </w:r>
    </w:p>
    <w:p w14:paraId="5A0949E3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719AAB13" w14:textId="7F66C12B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6.За счет средств субсидии возмещаются затраты организации:</w:t>
      </w:r>
    </w:p>
    <w:p w14:paraId="55A1F4A8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1) по строительству одного или нескольких проблемных многоквартирных жилых домов;</w:t>
      </w:r>
    </w:p>
    <w:p w14:paraId="4133BB81" w14:textId="34845825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2) </w:t>
      </w:r>
      <w:r w:rsidR="00E72B34"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по уплате арендной платы за земельный участок, на котором осуществляется строительство проблемного многоквартирного жилого дома и </w:t>
      </w:r>
      <w:r w:rsidR="00E72B34"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 xml:space="preserve">связанных с ним объектов капитального строительства, с момента заключения с организацией соглашения на основании пункта </w:t>
      </w:r>
      <w:r w:rsidR="00E72B34"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1</w:t>
      </w:r>
      <w:r w:rsidR="00273911"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4</w:t>
      </w:r>
      <w:r w:rsidR="00E72B34" w:rsidRPr="00BF20E3">
        <w:rPr>
          <w:rFonts w:ascii="Times New Roman" w:eastAsia="Calibri" w:hAnsi="Times New Roman" w:cs="Times New Roman"/>
          <w:color w:val="FF0000"/>
          <w:spacing w:val="2"/>
          <w:sz w:val="28"/>
          <w:szCs w:val="28"/>
          <w:u w:color="000000"/>
          <w:bdr w:val="nil"/>
          <w:lang w:eastAsia="ru-RU"/>
        </w:rPr>
        <w:t xml:space="preserve"> </w:t>
      </w:r>
      <w:r w:rsidR="00E72B34"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настоящего Порядка;</w:t>
      </w:r>
    </w:p>
    <w:p w14:paraId="78AD21F8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3) по корректировке проектной документации и выполнению инженерных изысканий для строительства проблемного многоквартирного жилого дома;</w:t>
      </w:r>
    </w:p>
    <w:p w14:paraId="24FD2CB1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4) по строительству (реконструкции) в границах земельного участка, сетей инженерно-технического обеспечения, необходимых для подключения (технологического присоединения) проблемных многоквартирных жилых домов к данным сетям инженерно-технического обеспечения</w:t>
      </w:r>
    </w:p>
    <w:p w14:paraId="1FA8570C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5) по внесению платы за подключение (технологическое присоединение) проблемных многоквартирных жилых домов к сетям инженерно-технического обеспечения. </w:t>
      </w:r>
    </w:p>
    <w:p w14:paraId="34B834CD" w14:textId="41D0EA29" w:rsidR="00E72B34" w:rsidRPr="00E72B34" w:rsidRDefault="00E72B34" w:rsidP="00E72B3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6) </w:t>
      </w:r>
      <w:r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по уплате процентов по кредитам (займам), полученным в российских кредитных и иных организациях на финансирование работ по завершению строительства проблемного многоквартирного дома, уплаченных организацией в период строительства по ставке, указанной в кредитном договоре, но не более 10% (десяти процентов) годовых, при этом срок возмещения процентов по кредитному договору не должен превышать максимальный срок строительства, оговоренного в соглашении, заключае</w:t>
      </w:r>
      <w:r w:rsidR="00BF20E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мом в соответствии с  пунктом </w:t>
      </w:r>
      <w:r w:rsidR="00273911"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14</w:t>
      </w:r>
      <w:r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настоящего Порядка. </w:t>
      </w:r>
    </w:p>
    <w:p w14:paraId="2A0CFCAD" w14:textId="066906AF" w:rsidR="002E1207" w:rsidRDefault="00E72B34" w:rsidP="00E72B3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Возмещению подлежат расходы, указанные в подпунктах 1 </w:t>
      </w:r>
      <w:r w:rsidR="0027391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–</w:t>
      </w:r>
      <w:r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6</w:t>
      </w:r>
      <w:r w:rsidR="0027391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настоящего пункта</w:t>
      </w:r>
      <w:r w:rsidRPr="00E72B3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, понесенные организацией с начала производства работ по завершению строительства проблемного многоквартирного жилого дома и связанных с ним объектов капитального строительства до ввода объекта в эксплуатацию.</w:t>
      </w:r>
    </w:p>
    <w:p w14:paraId="603CC644" w14:textId="77777777" w:rsidR="00E72B34" w:rsidRDefault="00E72B34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3DD9DA84" w14:textId="319FF312" w:rsidR="005B2328" w:rsidRPr="005B2328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7</w:t>
      </w:r>
      <w:r w:rsidR="005B2328"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.Для проведения конкурса ДГиЗО:</w:t>
      </w:r>
    </w:p>
    <w:p w14:paraId="69A0CEFF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1) создает конкурсную комиссию и организует ее работу;</w:t>
      </w:r>
    </w:p>
    <w:p w14:paraId="5931ECB2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2) утверждает предельный лимит финансирования компенсации затрат, необходимых на завершение строительства проблемного многоквартирного жилого дома;</w:t>
      </w:r>
    </w:p>
    <w:p w14:paraId="6B523D41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3) устанавливает дату начала и дату окончания приема заявлений;</w:t>
      </w:r>
    </w:p>
    <w:p w14:paraId="4D04E996" w14:textId="3F77969B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4) публикует на официальном сайте органов местного самоуправления города Нефтеюганска в информационно-телекоммуникационной сети Интернет извещение о проведении конкурса с указанием времени начала и окончания конкурса, места приема заявлений, почтового адреса для направления заявлений и запросов о разъяснении порядка подготовки заявлений, а также контактных телефонов для получения устных консультаций по вопросу подготовки заявлений;</w:t>
      </w:r>
    </w:p>
    <w:p w14:paraId="50820CD0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5) обеспечивает прием заявлений;</w:t>
      </w:r>
    </w:p>
    <w:p w14:paraId="283261EE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6) утверждает результаты рассмотрения заявлений;</w:t>
      </w:r>
    </w:p>
    <w:p w14:paraId="2FE39D30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7) обеспечивает сохранность поданных документов на участие в конкурсе и защиту указанных в них персональных данных в соответствии с законодательством Российской Федерации.</w:t>
      </w:r>
    </w:p>
    <w:p w14:paraId="2C7F6DE9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2E3CCC08" w14:textId="78D55DE1" w:rsidR="005B2328" w:rsidRPr="005B2328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>8</w:t>
      </w:r>
      <w:r w:rsidR="005B2328"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.ДГиЗО объявляет конкурс на завершение строительства проблемного многоквартирного жилого дома, с указанием предельного лимита финансирования компенсации затрат, необходимого на завершение строительства проблемного многоквартирного жилого дома. </w:t>
      </w:r>
    </w:p>
    <w:p w14:paraId="6D6C285E" w14:textId="77777777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695599B4" w14:textId="378BDBEE" w:rsidR="005B2328" w:rsidRPr="005B2328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9</w:t>
      </w:r>
      <w:r w:rsidR="005B2328"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.Организация, участвующая в конкурсе должна соответствовать следующим требованиям:</w:t>
      </w:r>
    </w:p>
    <w:p w14:paraId="13F67C77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1) быть зарегистрирована на территории Российской Федерации;</w:t>
      </w:r>
    </w:p>
    <w:p w14:paraId="72118E2F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2) иметь опыт строительства многоквартирных жилых домов в качестве застройщика на основании разрешения (разрешений) на строительство, выданного (выданных) организации в соответствии с требованиями </w:t>
      </w:r>
      <w:hyperlink r:id="rId10" w:history="1">
        <w:r w:rsidRPr="005B2328">
          <w:rPr>
            <w:rFonts w:ascii="Times New Roman" w:eastAsia="Calibri" w:hAnsi="Times New Roman" w:cs="Times New Roman"/>
            <w:color w:val="000000"/>
            <w:spacing w:val="2"/>
            <w:sz w:val="28"/>
            <w:szCs w:val="28"/>
            <w:u w:color="000000"/>
            <w:bdr w:val="nil"/>
            <w:lang w:eastAsia="ru-RU"/>
          </w:rPr>
          <w:t>статьи 51 Градостроительного кодекса Российской Федерации</w:t>
        </w:r>
      </w:hyperlink>
      <w:r w:rsidRPr="005B2328">
        <w:rPr>
          <w:rFonts w:ascii="Calibri" w:eastAsia="Calibri" w:hAnsi="Calibri" w:cs="Calibri"/>
          <w:color w:val="000000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не менее 3 лет, предшествующих дате подачи заявления</w:t>
      </w:r>
      <w:r w:rsidRPr="005B232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; </w:t>
      </w:r>
    </w:p>
    <w:p w14:paraId="2688A0AE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3) на 1 число месяца, предшествующего дате подачи заявления:</w:t>
      </w:r>
    </w:p>
    <w:p w14:paraId="6288F393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F5295E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не иметь просроченной задолженности по возврату в  бюджет города Нефтеюганска субсидий, бюджетных инвестиций либо иной просроченной задолженности перед бюджетом;</w:t>
      </w:r>
    </w:p>
    <w:p w14:paraId="6A40C241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не находиться в процессе реорганизации, ликвидации, банкротства;</w:t>
      </w:r>
    </w:p>
    <w:p w14:paraId="51691FEA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Calibri" w:eastAsia="Calibri" w:hAnsi="Calibri" w:cs="Calibri"/>
          <w:color w:val="000000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14:paraId="240D4053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3FD7B9DA" w14:textId="43CF2BEB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0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.Для участия в конкурсе организация представляет в ДГиЗО заявление, оформленное на бланке организации и подписанное руководителем организации</w:t>
      </w:r>
    </w:p>
    <w:p w14:paraId="5201AA00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К заявлению прилагаются следующие документы:</w:t>
      </w:r>
    </w:p>
    <w:p w14:paraId="24E3989E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1) копия действующей редакции устава организации со всеми изменениями к нему;</w:t>
      </w:r>
    </w:p>
    <w:p w14:paraId="4A62BE57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2) копия свидетельства о постановке на учет российской организации в налоговом органе по месту ее нахождения;</w:t>
      </w:r>
    </w:p>
    <w:p w14:paraId="492CDA62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3) копия документа, подтверждающего полномочия руководителя организации;</w:t>
      </w:r>
    </w:p>
    <w:p w14:paraId="58C2C614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4) выписка из Единого государственного реестра юридических лиц в отношении организации, полученная не позднее первого числа месяца, предшествующего месяцу подачи заявления (или копия выписки, полученная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>в электронном виде с применением сертифицированных средств криптографической защиты информации);</w:t>
      </w:r>
    </w:p>
    <w:p w14:paraId="4335DD5C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5) 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заявления;</w:t>
      </w:r>
    </w:p>
    <w:p w14:paraId="0479E213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6) гарантийное письмо о готовности завершить строительство проблемного многоквартирного жилого дома за собственные и (или) заемные средства с указанием сроков ввода;</w:t>
      </w:r>
    </w:p>
    <w:p w14:paraId="52E2A999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7) письмо о готовности финансирования организации от банка (кредитной организации) и (или) расчет оценки стоимости чистых активов, копия бухгалтерской отчетности за последний завершенный отчетный период на дату подачи заявления;</w:t>
      </w:r>
    </w:p>
    <w:p w14:paraId="5C914359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Calibri"/>
          <w:color w:val="000000"/>
          <w:spacing w:val="-1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8) выписку из государственного реестра саморегулируемых организаций </w:t>
      </w:r>
      <w:r w:rsidRPr="005B2328">
        <w:rPr>
          <w:rFonts w:ascii="Times New Roman" w:eastAsia="Calibri" w:hAnsi="Times New Roman" w:cs="Calibri"/>
          <w:color w:val="000000"/>
          <w:spacing w:val="-1"/>
          <w:sz w:val="28"/>
          <w:szCs w:val="28"/>
          <w:u w:color="000000"/>
          <w:bdr w:val="nil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 </w:t>
      </w:r>
    </w:p>
    <w:p w14:paraId="4BD19555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51"/>
        </w:tabs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9)</w:t>
      </w:r>
      <w:r w:rsidRPr="005B2328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копии разрешений на строительство и на ввод в эксплуатацию многоквартирных жилых домов за период не менее 3 лет, предшествующих дате подачи заявления. </w:t>
      </w:r>
    </w:p>
    <w:p w14:paraId="1C4C9889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2DF357C2" w14:textId="191D1888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.Заявление и прилагаемые к нему документы представляются на бумажном носителе прошитые, пронумерованные, подписанные руководителем организации и заверенные печатью организации</w:t>
      </w:r>
    </w:p>
    <w:p w14:paraId="29919552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54055E5C" w14:textId="0052189C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2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.Заявление регистрируется в день поступления в ДГиЗО</w:t>
      </w:r>
    </w:p>
    <w:p w14:paraId="6D01CE0E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Заявления, поступившие в ДГиЗО (в том числе посредством почтовой связи) после окончания срока приема заявлений, установленного ДГиЗО, не регистрируются и не рассматриваются. Заявление может быть отозвано или в него могут быть внесены изменения до окончания срока приема заявлений путем официального письменного обращения организации с соответствующим заявлением.</w:t>
      </w:r>
    </w:p>
    <w:p w14:paraId="2BACEFF5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476982A2" w14:textId="11A12E8D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3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.Конкурсная комиссия в течение 5 рабочих дней после окончания приема заявлений осуществляет рассмотрение заявлений и документов организаций</w:t>
      </w:r>
    </w:p>
    <w:p w14:paraId="35C54EB4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По итогам рассмотрения документов конкурсная комиссия принимает решения:</w:t>
      </w:r>
    </w:p>
    <w:p w14:paraId="6D691EAA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о допуске к участию в конкурсе, либо отказе в допуске к участию в конкурсе;</w:t>
      </w:r>
    </w:p>
    <w:p w14:paraId="74CA4056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о признании победителем конкурса. </w:t>
      </w:r>
    </w:p>
    <w:p w14:paraId="745854E8" w14:textId="0BADD5D2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Основаниями для отказа в допуске к участию в конкурсе, являются:</w:t>
      </w:r>
    </w:p>
    <w:p w14:paraId="7BBE50CC" w14:textId="7C1D0AAA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а) непредставление (представление не в полном объеме) документов, указанных в пункте </w:t>
      </w:r>
      <w:r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1</w:t>
      </w:r>
      <w:r w:rsidR="00BF20E3"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0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настоящего порядка;</w:t>
      </w:r>
    </w:p>
    <w:p w14:paraId="4F2EA083" w14:textId="2210963B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 xml:space="preserve">б) несоответствие представленных документов требованиям, указанным в пункте </w:t>
      </w:r>
      <w:r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1</w:t>
      </w:r>
      <w:r w:rsidR="00BF20E3"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1</w:t>
      </w:r>
      <w:r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настоящего порядка;</w:t>
      </w:r>
    </w:p>
    <w:p w14:paraId="4AD0ABEA" w14:textId="14974F79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в) несоответствие организации требованиям, указанным в пункте </w:t>
      </w:r>
      <w:r w:rsidR="00BF20E3" w:rsidRPr="00273911">
        <w:rPr>
          <w:rFonts w:ascii="Times New Roman" w:eastAsia="Calibri" w:hAnsi="Times New Roman" w:cs="Times New Roman"/>
          <w:spacing w:val="2"/>
          <w:sz w:val="28"/>
          <w:szCs w:val="28"/>
          <w:u w:color="000000"/>
          <w:bdr w:val="nil"/>
          <w:lang w:eastAsia="ru-RU"/>
        </w:rPr>
        <w:t>9</w:t>
      </w:r>
      <w:r w:rsidRPr="00BF20E3">
        <w:rPr>
          <w:rFonts w:ascii="Times New Roman" w:eastAsia="Calibri" w:hAnsi="Times New Roman" w:cs="Times New Roman"/>
          <w:color w:val="FF0000"/>
          <w:spacing w:val="2"/>
          <w:sz w:val="28"/>
          <w:szCs w:val="28"/>
          <w:u w:color="000000"/>
          <w:bdr w:val="nil"/>
          <w:lang w:eastAsia="ru-RU"/>
        </w:rPr>
        <w:t xml:space="preserve">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настоящего порядка.</w:t>
      </w:r>
    </w:p>
    <w:p w14:paraId="5EED215B" w14:textId="0EA34716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Конкурсная комиссия осуществляет рассмотрение заявлений и документов организаций, допущенных до участия в конкурсе, оценивает их в соответствии с оценкой значимости критериев на предоставление субсидий согласно приложению к настоящему порядку и по результатам оценки определяет победителя конкурса.</w:t>
      </w:r>
    </w:p>
    <w:p w14:paraId="1D462143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Решение конкурсной комиссии оформляется протоколом заседания конкурсной комиссии. </w:t>
      </w:r>
    </w:p>
    <w:p w14:paraId="3EE75C5B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4974D020" w14:textId="4AFBFB70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4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.С организацией, признанной победителем конкурса, ДГиЗО заключается Соглашение о предоставлении субсидии, в соответствии с типовой формой соглашения о предоставлении субсидий из бюджета города Нефтеюганска юридическим лицам (за исключением государственных (муниципальных) учреждений), индивидуальным предпринимателям - производителям товаров, работ, услуг (далее - соглашение), утвержденной приказом департамента финансов администрации города Нефтеюганска</w:t>
      </w:r>
    </w:p>
    <w:p w14:paraId="42C39E9E" w14:textId="77777777" w:rsidR="002E1207" w:rsidRDefault="002E1207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2B2CF24E" w14:textId="34E9AF80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2E120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5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.В течение 3 рабочих дней с даты проведения конкурса ДГиЗО в письменной форме уведомляет участников конкурса о принятом решении и направляет победи</w:t>
      </w:r>
      <w:r w:rsidR="00D25D4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телю конкурса проект соглашения.</w:t>
      </w:r>
    </w:p>
    <w:p w14:paraId="7658760C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Заявление и документы организации, не допущенной до участия в конкурсе и не признанной победителем, подлежат возврату. </w:t>
      </w:r>
    </w:p>
    <w:p w14:paraId="78F8BD97" w14:textId="77777777" w:rsidR="001837F3" w:rsidRDefault="001837F3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6280548C" w14:textId="0C24C07A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1837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6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.Соглашение должно предусматривать:</w:t>
      </w:r>
    </w:p>
    <w:p w14:paraId="70385D6B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-цели, условия, сроки предоставления субсидии, </w:t>
      </w:r>
    </w:p>
    <w:p w14:paraId="3D64B48D" w14:textId="02DB52BA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-предельный размер предоставляемой субсидии;</w:t>
      </w:r>
    </w:p>
    <w:p w14:paraId="5B6F679A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-порядок, перечень документов, сроки их предоставления для получения субсидии;</w:t>
      </w:r>
    </w:p>
    <w:p w14:paraId="5BE66BBD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-ответственность за несоблюдение сторонами условий соглашения;</w:t>
      </w:r>
    </w:p>
    <w:p w14:paraId="31C027F9" w14:textId="77777777" w:rsidR="005B2328" w:rsidRPr="005B2328" w:rsidRDefault="005B2328" w:rsidP="002E120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-согласие получателя субсидии на осуществление ДГиЗО и органом муниципального финансового контроля проверок соблюдения получателем субсидии условий, цели и порядка предоставления субсидии.</w:t>
      </w:r>
    </w:p>
    <w:p w14:paraId="33CA4E07" w14:textId="730C6AFE" w:rsid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-обязанность организации обеспечить ввод проблемного многоквартирного жилого дома в эксплуатацию в сроки, указанные организацией в гарантийном письме.</w:t>
      </w:r>
    </w:p>
    <w:p w14:paraId="3E719181" w14:textId="77777777" w:rsidR="001837F3" w:rsidRPr="005B2328" w:rsidRDefault="001837F3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37B08227" w14:textId="15314251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</w:t>
      </w:r>
      <w:r w:rsidR="001837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7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.Субсидия предоставляется в </w:t>
      </w:r>
      <w:r w:rsidR="00343EF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размере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понесенных затрат на завершение строительства проблемного многоквартирного жилого дома, но не выше предельного лимита финансирования компенсации затрат на завершение строительства проблемного многоквартирного жилого дома 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предусмотренного в бюджете города Нефтеюганска</w:t>
      </w:r>
      <w:r w:rsidR="00273911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0C8C8F4D" w14:textId="77777777" w:rsidR="00AA3B27" w:rsidRDefault="00AA3B27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3D63EAF4" w14:textId="38E38C5D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>1</w:t>
      </w:r>
      <w:r w:rsidR="001837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8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</w:t>
      </w:r>
      <w:r w:rsidRPr="005B23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Организация, завершившая строительство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нарушены, предоставляет в ДГиЗО:</w:t>
      </w:r>
    </w:p>
    <w:p w14:paraId="3D396271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акт понесенных затрат на завершение строительства объекта, оформленный в произвольной форме, в котором указываются виды работ, суммы затрат;</w:t>
      </w:r>
    </w:p>
    <w:p w14:paraId="5D824DAF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-копии договоров на выполнение работ, оказание услуг, приобретение материалов и др.;</w:t>
      </w:r>
    </w:p>
    <w:p w14:paraId="6AEB1B19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-копии счетов – фактур;</w:t>
      </w:r>
    </w:p>
    <w:p w14:paraId="587B76D5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-акты, подтверждающие исполнение указанных договоров;</w:t>
      </w:r>
    </w:p>
    <w:p w14:paraId="138AA0D3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-платежные поручения.</w:t>
      </w:r>
    </w:p>
    <w:p w14:paraId="0EA3E1F3" w14:textId="77777777" w:rsidR="001837F3" w:rsidRDefault="001837F3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1E29CF58" w14:textId="032CEAA6" w:rsidR="005B2328" w:rsidRPr="005B2328" w:rsidRDefault="001837F3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19</w:t>
      </w:r>
      <w:r w:rsidR="005B2328"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.Организация, после получения разрешения на ввод проблемного многоквартирного жилого дома, получает </w:t>
      </w:r>
      <w:r w:rsidR="005B2328"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возмещение затрат согласно пункта </w:t>
      </w:r>
      <w:r w:rsidR="005B2328" w:rsidRPr="00273911">
        <w:rPr>
          <w:rFonts w:ascii="Times New Roman" w:eastAsia="Calibri" w:hAnsi="Times New Roman" w:cs="Calibri"/>
          <w:sz w:val="28"/>
          <w:szCs w:val="28"/>
          <w:u w:color="000000"/>
          <w:bdr w:val="nil"/>
          <w:lang w:eastAsia="ru-RU"/>
        </w:rPr>
        <w:t>1</w:t>
      </w:r>
      <w:r w:rsidR="00BF20E3" w:rsidRPr="00273911">
        <w:rPr>
          <w:rFonts w:ascii="Times New Roman" w:eastAsia="Calibri" w:hAnsi="Times New Roman" w:cs="Calibri"/>
          <w:sz w:val="28"/>
          <w:szCs w:val="28"/>
          <w:u w:color="000000"/>
          <w:bdr w:val="nil"/>
          <w:lang w:eastAsia="ru-RU"/>
        </w:rPr>
        <w:t>7</w:t>
      </w:r>
      <w:r w:rsidR="005B2328"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настоящего Порядка по наименьшей из стоимостей:</w:t>
      </w:r>
    </w:p>
    <w:p w14:paraId="45042535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стоимости завершения строительства, рассчитанной МКУ «Управление капитального строительства» в укрупненном расчете;</w:t>
      </w:r>
    </w:p>
    <w:p w14:paraId="4B142B9C" w14:textId="77777777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стоимости работ (затрат), указанной в акте понесенных затрат на завершение строительства 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проблемного многоквартирного жилого дома</w:t>
      </w:r>
      <w:r w:rsidRPr="005B2328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771D5B00" w14:textId="77777777" w:rsidR="001837F3" w:rsidRPr="008257DA" w:rsidRDefault="001837F3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427A73C6" w14:textId="228F863B" w:rsidR="005B2328" w:rsidRP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2</w:t>
      </w:r>
      <w:r w:rsidR="001837F3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0</w:t>
      </w:r>
      <w:r w:rsidRPr="005B2328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  <w:t>.ДГиЗО и орган муниципального финансового контроля города Нефтеюганска проводят обязательную проверку соблюдения условий, целей и порядка предоставления субсидий.</w:t>
      </w:r>
    </w:p>
    <w:p w14:paraId="6EB83B75" w14:textId="77777777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firstLine="567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</w:p>
    <w:p w14:paraId="2CCDF11D" w14:textId="77777777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u w:color="000000"/>
          <w:bdr w:val="nil"/>
          <w:lang w:eastAsia="ru-RU"/>
        </w:rPr>
      </w:pPr>
      <w:r w:rsidRPr="005B2328">
        <w:rPr>
          <w:rFonts w:ascii="Arial Unicode MS" w:eastAsia="Arial Unicode MS" w:hAnsi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br w:type="page"/>
      </w:r>
    </w:p>
    <w:p w14:paraId="73A7B7E1" w14:textId="481C0F81" w:rsidR="005B2328" w:rsidRPr="001837F3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lastRenderedPageBreak/>
        <w:t xml:space="preserve">Приложение </w:t>
      </w:r>
      <w:r w:rsidRPr="001837F3">
        <w:rPr>
          <w:rFonts w:ascii="Arial Unicode MS" w:eastAsia="Arial Unicode MS" w:hAnsi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br/>
      </w: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к Порядку предоставления субсидий</w:t>
      </w:r>
      <w:r w:rsidRPr="001837F3">
        <w:rPr>
          <w:rFonts w:ascii="Arial Unicode MS" w:eastAsia="Arial Unicode MS" w:hAnsi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br/>
      </w: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из бюджета города Нефтеюганска юридическим</w:t>
      </w:r>
      <w:r w:rsid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 </w:t>
      </w: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лицам, индивидуальным предпринимателям, осуществляющим </w:t>
      </w:r>
    </w:p>
    <w:p w14:paraId="0446247C" w14:textId="77777777" w:rsidR="005B2328" w:rsidRPr="001837F3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деятельность  по завершению строительства </w:t>
      </w:r>
    </w:p>
    <w:p w14:paraId="184D63F1" w14:textId="30F1B4DB" w:rsidR="005B2328" w:rsidRDefault="005B2328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left="3969"/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</w:pP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многоквартирных жилых домов в пределах границ города Нефтеюганска, для строительства которых были</w:t>
      </w:r>
      <w:r w:rsidRPr="001837F3">
        <w:rPr>
          <w:rFonts w:ascii="Arial Unicode MS" w:eastAsia="Arial Unicode MS" w:hAnsi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br/>
      </w: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>привлечены денежные средства</w:t>
      </w:r>
      <w:r w:rsidRPr="001837F3">
        <w:rPr>
          <w:rFonts w:ascii="Arial Unicode MS" w:eastAsia="Arial Unicode MS" w:hAnsi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br/>
      </w:r>
      <w:r w:rsidRPr="001837F3">
        <w:rPr>
          <w:rFonts w:ascii="Times New Roman" w:eastAsia="Calibri" w:hAnsi="Times New Roman" w:cs="Calibri"/>
          <w:color w:val="000000"/>
          <w:spacing w:val="2"/>
          <w:sz w:val="28"/>
          <w:szCs w:val="28"/>
          <w:u w:color="000000"/>
          <w:bdr w:val="nil"/>
          <w:lang w:eastAsia="ru-RU"/>
        </w:rPr>
        <w:t xml:space="preserve">граждан, права которых нарушены </w:t>
      </w:r>
    </w:p>
    <w:p w14:paraId="43B414A5" w14:textId="77777777" w:rsidR="00BF20E3" w:rsidRPr="005B2328" w:rsidRDefault="00BF20E3" w:rsidP="001837F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u w:color="000000"/>
          <w:bdr w:val="nil"/>
          <w:lang w:eastAsia="ru-RU"/>
        </w:rPr>
      </w:pPr>
    </w:p>
    <w:p w14:paraId="6BFFDEF4" w14:textId="77777777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u w:color="000000"/>
          <w:bdr w:val="nil"/>
          <w:lang w:eastAsia="ru-RU"/>
        </w:rPr>
      </w:pP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85"/>
        <w:gridCol w:w="3752"/>
        <w:gridCol w:w="5528"/>
      </w:tblGrid>
      <w:tr w:rsidR="005B2328" w:rsidRPr="005B2328" w14:paraId="28B957EA" w14:textId="77777777" w:rsidTr="003A580D">
        <w:trPr>
          <w:trHeight w:val="638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91EA4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                                 Критерии оценки конкурсных заявок </w:t>
            </w:r>
          </w:p>
        </w:tc>
      </w:tr>
      <w:tr w:rsidR="005B2328" w:rsidRPr="005B2328" w14:paraId="17456E89" w14:textId="77777777" w:rsidTr="003A580D">
        <w:trPr>
          <w:trHeight w:val="255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79C8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DC53" w14:textId="77777777" w:rsidR="005B2328" w:rsidRPr="005B2328" w:rsidRDefault="005B2328" w:rsidP="005B2328">
            <w:pPr>
              <w:rPr>
                <w:rFonts w:eastAsia="Times New Roman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Срок выполнения работ:</w:t>
            </w:r>
          </w:p>
          <w:p w14:paraId="30D43B11" w14:textId="77777777" w:rsidR="001837F3" w:rsidRDefault="005B2328" w:rsidP="005B2328">
            <w:pPr>
              <w:rPr>
                <w:rFonts w:eastAsia="Calibri" w:cs="Calibri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Максимальный 12 </w:t>
            </w:r>
            <w:proofErr w:type="spellStart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мес</w:t>
            </w:r>
            <w:proofErr w:type="spellEnd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 – </w:t>
            </w:r>
          </w:p>
          <w:p w14:paraId="760B40DA" w14:textId="58E6FF12" w:rsidR="005B2328" w:rsidRPr="005B2328" w:rsidRDefault="005B2328" w:rsidP="005B2328">
            <w:pPr>
              <w:rPr>
                <w:rFonts w:eastAsia="Times New Roman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60 баллов</w:t>
            </w:r>
          </w:p>
          <w:p w14:paraId="28C3F032" w14:textId="77777777" w:rsidR="005B2328" w:rsidRPr="005B2328" w:rsidRDefault="005B2328" w:rsidP="005B2328">
            <w:pPr>
              <w:rPr>
                <w:rFonts w:eastAsia="Times New Roman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менее 12 </w:t>
            </w:r>
            <w:proofErr w:type="spellStart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мес</w:t>
            </w:r>
            <w:proofErr w:type="spellEnd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 – 80 баллов</w:t>
            </w:r>
          </w:p>
          <w:p w14:paraId="7FE27185" w14:textId="77777777" w:rsidR="005B2328" w:rsidRPr="005B2328" w:rsidRDefault="005B2328" w:rsidP="005B2328">
            <w:pPr>
              <w:rPr>
                <w:rFonts w:eastAsia="Times New Roman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менее 10 </w:t>
            </w:r>
            <w:proofErr w:type="spellStart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мес</w:t>
            </w:r>
            <w:proofErr w:type="spellEnd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 – 100 б</w:t>
            </w:r>
          </w:p>
          <w:p w14:paraId="2D2A06D6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При этом минимально допустимым сроком является 9 </w:t>
            </w:r>
            <w:proofErr w:type="spellStart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мес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FB9C" w14:textId="77777777" w:rsidR="005B2328" w:rsidRPr="005B2328" w:rsidRDefault="005B2328" w:rsidP="005B2328">
            <w:pPr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Весомость критерия – до 0,15.</w:t>
            </w:r>
          </w:p>
        </w:tc>
      </w:tr>
      <w:tr w:rsidR="005B2328" w:rsidRPr="005B2328" w14:paraId="311B5A26" w14:textId="77777777" w:rsidTr="003A580D">
        <w:trPr>
          <w:trHeight w:val="351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2F98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4D266" w14:textId="77777777" w:rsidR="005B2328" w:rsidRPr="005B2328" w:rsidRDefault="005B2328" w:rsidP="005B2328">
            <w:pPr>
              <w:rPr>
                <w:rFonts w:eastAsia="Times New Roman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Наличие опыта работ:</w:t>
            </w:r>
          </w:p>
          <w:p w14:paraId="7CE8A0BE" w14:textId="77777777" w:rsidR="005B2328" w:rsidRPr="005B2328" w:rsidRDefault="005B2328" w:rsidP="005B2328">
            <w:pPr>
              <w:rPr>
                <w:rFonts w:eastAsia="Times New Roman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Наличие опыта работ по строительству  многоквартирных жилых домов за </w:t>
            </w:r>
            <w:proofErr w:type="gramStart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последние</w:t>
            </w:r>
            <w:proofErr w:type="gramEnd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 3 года – 100 б</w:t>
            </w:r>
          </w:p>
          <w:p w14:paraId="6EFAD287" w14:textId="77777777" w:rsidR="001837F3" w:rsidRDefault="005B2328" w:rsidP="005B2328">
            <w:pPr>
              <w:rPr>
                <w:rFonts w:eastAsia="Calibri" w:cs="Calibri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Отсутствие  опыта работ по строительству  многоквартирных жилых домов за </w:t>
            </w:r>
            <w:proofErr w:type="gramStart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последние</w:t>
            </w:r>
            <w:proofErr w:type="gramEnd"/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 xml:space="preserve"> 3 года – </w:t>
            </w:r>
          </w:p>
          <w:p w14:paraId="036B8573" w14:textId="78304603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0 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39F5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Весомость критерия – до 0,4.</w:t>
            </w:r>
          </w:p>
        </w:tc>
      </w:tr>
      <w:tr w:rsidR="005B2328" w:rsidRPr="005B2328" w14:paraId="1BF6448B" w14:textId="77777777" w:rsidTr="003A580D">
        <w:trPr>
          <w:trHeight w:val="3155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3E19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lastRenderedPageBreak/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F3D7" w14:textId="77777777" w:rsidR="005B2328" w:rsidRPr="005B2328" w:rsidRDefault="005B2328" w:rsidP="005B2328">
            <w:pPr>
              <w:shd w:val="clear" w:color="auto" w:fill="FFFFFF"/>
              <w:spacing w:line="315" w:lineRule="atLeast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u w:color="000000"/>
              </w:rPr>
            </w:pPr>
            <w:r w:rsidRPr="005B2328">
              <w:rPr>
                <w:rFonts w:eastAsia="Calibri"/>
                <w:color w:val="000000"/>
                <w:sz w:val="28"/>
                <w:szCs w:val="28"/>
                <w:u w:color="000000"/>
              </w:rPr>
              <w:t>Наличие выписки</w:t>
            </w:r>
            <w:r w:rsidRPr="005B2328">
              <w:rPr>
                <w:rFonts w:ascii="Calibri" w:eastAsia="Calibri" w:hAnsi="Calibri" w:cs="Calibri"/>
                <w:color w:val="000000"/>
                <w:sz w:val="28"/>
                <w:szCs w:val="28"/>
                <w:u w:color="000000"/>
              </w:rPr>
              <w:t xml:space="preserve"> </w:t>
            </w:r>
            <w:r w:rsidRPr="005B2328">
              <w:rPr>
                <w:rFonts w:eastAsia="Calibri"/>
                <w:color w:val="000000"/>
                <w:spacing w:val="2"/>
                <w:sz w:val="28"/>
                <w:szCs w:val="28"/>
                <w:u w:color="000000"/>
              </w:rPr>
              <w:t xml:space="preserve">из государственного реестра саморегулируемых организаций </w:t>
            </w:r>
            <w:r w:rsidRPr="005B2328">
              <w:rPr>
                <w:rFonts w:eastAsia="Calibri" w:cs="Calibri"/>
                <w:color w:val="000000"/>
                <w:spacing w:val="-1"/>
                <w:sz w:val="28"/>
                <w:szCs w:val="28"/>
                <w:u w:color="000000"/>
              </w:rPr>
      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3FC5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Весомость критерия – до 0,15.</w:t>
            </w:r>
          </w:p>
        </w:tc>
      </w:tr>
      <w:tr w:rsidR="005B2328" w:rsidRPr="005B2328" w14:paraId="455A2FAB" w14:textId="77777777" w:rsidTr="003A580D">
        <w:trPr>
          <w:trHeight w:val="319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4DBB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D27A" w14:textId="77777777" w:rsidR="005B2328" w:rsidRPr="005B2328" w:rsidRDefault="005B2328" w:rsidP="005B2328">
            <w:pPr>
              <w:shd w:val="clear" w:color="auto" w:fill="FFFFFF"/>
              <w:spacing w:line="315" w:lineRule="atLeast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/>
                <w:color w:val="000000"/>
                <w:sz w:val="28"/>
                <w:szCs w:val="28"/>
                <w:u w:color="000000"/>
              </w:rPr>
              <w:t>Наличие</w:t>
            </w:r>
            <w:r w:rsidRPr="005B2328">
              <w:rPr>
                <w:rFonts w:eastAsia="Calibri"/>
                <w:color w:val="000000"/>
                <w:spacing w:val="2"/>
                <w:sz w:val="28"/>
                <w:szCs w:val="28"/>
                <w:u w:color="000000"/>
              </w:rPr>
              <w:t xml:space="preserve"> письма о готовности финансирования Участника Конкурса от банка (кредитной организации) и (или) расчет оценки стоимости чистых активов за последний отчетный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8077" w14:textId="77777777" w:rsidR="005B2328" w:rsidRPr="005B2328" w:rsidRDefault="005B2328" w:rsidP="005B2328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5B2328">
              <w:rPr>
                <w:rFonts w:eastAsia="Calibri" w:cs="Calibri"/>
                <w:color w:val="000000"/>
                <w:sz w:val="28"/>
                <w:szCs w:val="28"/>
                <w:u w:color="000000"/>
              </w:rPr>
              <w:t>Весомость критерия  – до 0,3.</w:t>
            </w:r>
          </w:p>
        </w:tc>
      </w:tr>
    </w:tbl>
    <w:p w14:paraId="2FE3962D" w14:textId="77777777" w:rsidR="005B2328" w:rsidRPr="005B2328" w:rsidRDefault="005B2328" w:rsidP="005B232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u w:color="000000"/>
          <w:bdr w:val="nil"/>
          <w:lang w:eastAsia="ru-RU"/>
        </w:rPr>
      </w:pPr>
    </w:p>
    <w:p w14:paraId="49051B22" w14:textId="77777777" w:rsidR="005B2328" w:rsidRPr="005B2328" w:rsidRDefault="005B2328" w:rsidP="005B23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u w:color="000000"/>
          <w:bdr w:val="nil"/>
          <w:lang w:eastAsia="ru-RU"/>
        </w:rPr>
      </w:pPr>
    </w:p>
    <w:p w14:paraId="4C9D05C0" w14:textId="64B4F5B1" w:rsidR="00E05505" w:rsidRDefault="00E05505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0D4271B4" w14:textId="4910B72B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214FCFFA" w14:textId="0DEA7E1E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77F505A2" w14:textId="0DE615A9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4ED9A6F8" w14:textId="0EE7693D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5EBD0746" w14:textId="14CCF886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1666FC55" w14:textId="07EAFF95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5D5B9B2B" w14:textId="1E5CA8A0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63BDBA18" w14:textId="00991EDD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60390D10" w14:textId="07B7171D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p w14:paraId="15FE6BBC" w14:textId="5C77C79D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7A31B456" w14:textId="5FE0536E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3BED9D78" w14:textId="25BEDDC3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264E3B29" w14:textId="22406C03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1C7C79F2" w14:textId="6E5EFDFF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4D430B9C" w14:textId="20212FC6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34327913" w14:textId="0F5BA5F2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49F9F8CC" w14:textId="15CA99AE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18766D73" w14:textId="125181F6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5BF38226" w14:textId="27D4C618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28C05BD7" w14:textId="769007C4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0E86E10B" w14:textId="677419C4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6C0D6BF0" w14:textId="59F2BA11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4FD8FCF6" w14:textId="526D3A97" w:rsidR="005B2328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p w14:paraId="0D501666" w14:textId="77777777" w:rsidR="005B2328" w:rsidRPr="00D046B9" w:rsidRDefault="005B2328" w:rsidP="005B2328">
      <w:pPr>
        <w:autoSpaceDE w:val="0"/>
        <w:autoSpaceDN w:val="0"/>
        <w:adjustRightInd w:val="0"/>
        <w:spacing w:after="0" w:line="240" w:lineRule="auto"/>
        <w:jc w:val="center"/>
      </w:pPr>
    </w:p>
    <w:sectPr w:rsidR="005B2328" w:rsidRPr="00D046B9" w:rsidSect="003D6406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C4931" w14:textId="77777777" w:rsidR="000219BB" w:rsidRDefault="000219BB" w:rsidP="002E1207">
      <w:pPr>
        <w:spacing w:after="0" w:line="240" w:lineRule="auto"/>
      </w:pPr>
      <w:r>
        <w:separator/>
      </w:r>
    </w:p>
  </w:endnote>
  <w:endnote w:type="continuationSeparator" w:id="0">
    <w:p w14:paraId="45920196" w14:textId="77777777" w:rsidR="000219BB" w:rsidRDefault="000219BB" w:rsidP="002E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C6385" w14:textId="77777777" w:rsidR="000219BB" w:rsidRDefault="000219BB" w:rsidP="002E1207">
      <w:pPr>
        <w:spacing w:after="0" w:line="240" w:lineRule="auto"/>
      </w:pPr>
      <w:r>
        <w:separator/>
      </w:r>
    </w:p>
  </w:footnote>
  <w:footnote w:type="continuationSeparator" w:id="0">
    <w:p w14:paraId="2EB2FC42" w14:textId="77777777" w:rsidR="000219BB" w:rsidRDefault="000219BB" w:rsidP="002E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0646"/>
      <w:docPartObj>
        <w:docPartGallery w:val="Page Numbers (Top of Page)"/>
        <w:docPartUnique/>
      </w:docPartObj>
    </w:sdtPr>
    <w:sdtEndPr/>
    <w:sdtContent>
      <w:p w14:paraId="3BC2C3A3" w14:textId="62FCCB52" w:rsidR="002E1207" w:rsidRDefault="002E120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3C9">
          <w:rPr>
            <w:noProof/>
          </w:rPr>
          <w:t>11</w:t>
        </w:r>
        <w:r>
          <w:fldChar w:fldCharType="end"/>
        </w:r>
      </w:p>
    </w:sdtContent>
  </w:sdt>
  <w:p w14:paraId="69BDA8B7" w14:textId="77777777" w:rsidR="002E1207" w:rsidRDefault="002E120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B0"/>
    <w:rsid w:val="00012C13"/>
    <w:rsid w:val="000219BB"/>
    <w:rsid w:val="00021ADA"/>
    <w:rsid w:val="000D6200"/>
    <w:rsid w:val="00151897"/>
    <w:rsid w:val="001837F3"/>
    <w:rsid w:val="00260235"/>
    <w:rsid w:val="00273911"/>
    <w:rsid w:val="002A0C9F"/>
    <w:rsid w:val="002E1207"/>
    <w:rsid w:val="00343EF7"/>
    <w:rsid w:val="00360446"/>
    <w:rsid w:val="003653C9"/>
    <w:rsid w:val="003C08E7"/>
    <w:rsid w:val="003C3D39"/>
    <w:rsid w:val="003D6406"/>
    <w:rsid w:val="004D573A"/>
    <w:rsid w:val="004F07E2"/>
    <w:rsid w:val="00543168"/>
    <w:rsid w:val="0057393A"/>
    <w:rsid w:val="005B2328"/>
    <w:rsid w:val="008257DA"/>
    <w:rsid w:val="00830AED"/>
    <w:rsid w:val="008D66DA"/>
    <w:rsid w:val="00911C28"/>
    <w:rsid w:val="009D5099"/>
    <w:rsid w:val="00A12B4A"/>
    <w:rsid w:val="00A7192D"/>
    <w:rsid w:val="00A83AB0"/>
    <w:rsid w:val="00AA3B27"/>
    <w:rsid w:val="00AC7805"/>
    <w:rsid w:val="00AF41D8"/>
    <w:rsid w:val="00B66ED6"/>
    <w:rsid w:val="00BF20E3"/>
    <w:rsid w:val="00C07480"/>
    <w:rsid w:val="00D046B9"/>
    <w:rsid w:val="00D208A8"/>
    <w:rsid w:val="00D25D4E"/>
    <w:rsid w:val="00DB60C4"/>
    <w:rsid w:val="00E05505"/>
    <w:rsid w:val="00E72B34"/>
    <w:rsid w:val="00ED07BF"/>
    <w:rsid w:val="00F11C24"/>
    <w:rsid w:val="00F3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A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6B9"/>
    <w:pPr>
      <w:spacing w:after="0" w:line="240" w:lineRule="auto"/>
    </w:pPr>
  </w:style>
  <w:style w:type="paragraph" w:styleId="a4">
    <w:name w:val="Body Text"/>
    <w:basedOn w:val="a"/>
    <w:link w:val="a5"/>
    <w:rsid w:val="000D6200"/>
    <w:pPr>
      <w:tabs>
        <w:tab w:val="left" w:pos="1134"/>
      </w:tabs>
      <w:kinsoku w:val="0"/>
      <w:overflowPunct w:val="0"/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character" w:customStyle="1" w:styleId="a5">
    <w:name w:val="Основной текст Знак"/>
    <w:basedOn w:val="a0"/>
    <w:link w:val="a4"/>
    <w:rsid w:val="000D6200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character" w:styleId="a6">
    <w:name w:val="annotation reference"/>
    <w:basedOn w:val="a0"/>
    <w:uiPriority w:val="99"/>
    <w:semiHidden/>
    <w:unhideWhenUsed/>
    <w:rsid w:val="000D62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62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62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62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62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200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B23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2E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1207"/>
  </w:style>
  <w:style w:type="paragraph" w:styleId="af">
    <w:name w:val="footer"/>
    <w:basedOn w:val="a"/>
    <w:link w:val="af0"/>
    <w:uiPriority w:val="99"/>
    <w:unhideWhenUsed/>
    <w:rsid w:val="002E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1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6B9"/>
    <w:pPr>
      <w:spacing w:after="0" w:line="240" w:lineRule="auto"/>
    </w:pPr>
  </w:style>
  <w:style w:type="paragraph" w:styleId="a4">
    <w:name w:val="Body Text"/>
    <w:basedOn w:val="a"/>
    <w:link w:val="a5"/>
    <w:rsid w:val="000D6200"/>
    <w:pPr>
      <w:tabs>
        <w:tab w:val="left" w:pos="1134"/>
      </w:tabs>
      <w:kinsoku w:val="0"/>
      <w:overflowPunct w:val="0"/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character" w:customStyle="1" w:styleId="a5">
    <w:name w:val="Основной текст Знак"/>
    <w:basedOn w:val="a0"/>
    <w:link w:val="a4"/>
    <w:rsid w:val="000D6200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character" w:styleId="a6">
    <w:name w:val="annotation reference"/>
    <w:basedOn w:val="a0"/>
    <w:uiPriority w:val="99"/>
    <w:semiHidden/>
    <w:unhideWhenUsed/>
    <w:rsid w:val="000D62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62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62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62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620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6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200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B23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2E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1207"/>
  </w:style>
  <w:style w:type="paragraph" w:styleId="af">
    <w:name w:val="footer"/>
    <w:basedOn w:val="a"/>
    <w:link w:val="af0"/>
    <w:uiPriority w:val="99"/>
    <w:unhideWhenUsed/>
    <w:rsid w:val="002E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2DF6-4DA7-47B4-AC2D-571CD2F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25</cp:revision>
  <cp:lastPrinted>2019-02-21T10:04:00Z</cp:lastPrinted>
  <dcterms:created xsi:type="dcterms:W3CDTF">2018-12-24T08:17:00Z</dcterms:created>
  <dcterms:modified xsi:type="dcterms:W3CDTF">2019-02-22T09:59:00Z</dcterms:modified>
</cp:coreProperties>
</file>