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4B" w:rsidRPr="00A35A67" w:rsidRDefault="00B21957" w:rsidP="006B607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auto"/>
          <w:sz w:val="32"/>
          <w:szCs w:val="32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-203835</wp:posOffset>
            </wp:positionV>
            <wp:extent cx="2165350" cy="1000760"/>
            <wp:effectExtent l="19050" t="0" r="6350" b="0"/>
            <wp:wrapSquare wrapText="bothSides"/>
            <wp:docPr id="2" name="Рисунок 1" descr="http://urist-edu.ru/pars_docs/refs/24/23291/23291_html_2ebdc9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rist-edu.ru/pars_docs/refs/24/23291/23291_html_2ebdc90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00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214B" w:rsidRPr="00A35A67">
        <w:rPr>
          <w:b/>
          <w:bCs/>
          <w:color w:val="auto"/>
          <w:sz w:val="32"/>
          <w:szCs w:val="32"/>
          <w:bdr w:val="none" w:sz="0" w:space="0" w:color="auto" w:frame="1"/>
        </w:rPr>
        <w:t>Право на труд граждан старших возрастов</w:t>
      </w:r>
    </w:p>
    <w:p w:rsidR="0088214B" w:rsidRPr="00331DFC" w:rsidRDefault="0088214B" w:rsidP="006B607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</w:p>
    <w:p w:rsidR="0088214B" w:rsidRPr="00331DFC" w:rsidRDefault="0088214B" w:rsidP="00331DF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31DFC">
        <w:rPr>
          <w:color w:val="000000"/>
          <w:sz w:val="28"/>
          <w:szCs w:val="28"/>
        </w:rPr>
        <w:t>Конституции Российской Федерации утверждает: труд свободен. Каждый имеет право свободно распоряжаться своими способностями к труду, выбирать род деятельности и профессию. В пункте 3 утверждается недопустимость какой бы то ни было дискриминации при вознаграждении за труд.</w:t>
      </w:r>
    </w:p>
    <w:p w:rsidR="0088214B" w:rsidRPr="00331DFC" w:rsidRDefault="00497015" w:rsidP="00331DF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hyperlink r:id="rId5" w:tooltip="Законы в России" w:history="1">
        <w:r w:rsidR="0088214B" w:rsidRPr="00331DFC">
          <w:rPr>
            <w:rStyle w:val="a3"/>
            <w:color w:val="auto"/>
            <w:sz w:val="28"/>
            <w:szCs w:val="28"/>
            <w:bdr w:val="none" w:sz="0" w:space="0" w:color="auto" w:frame="1"/>
          </w:rPr>
          <w:t>Российское законодательство</w:t>
        </w:r>
      </w:hyperlink>
      <w:r w:rsidR="0088214B" w:rsidRPr="00331DFC">
        <w:rPr>
          <w:color w:val="000000"/>
          <w:sz w:val="28"/>
          <w:szCs w:val="28"/>
        </w:rPr>
        <w:t> содержит ряд норм, запрещающих дискриминацию при приеме на работу в зависимости от пола, расы, национальности, языка, социального происхождения, места жительства, отношения к религии, убеждений, принадлежности к общественным организациям, других обстоятельств, не связанных с деловыми качествами работника. </w:t>
      </w:r>
    </w:p>
    <w:p w:rsidR="0088214B" w:rsidRPr="00331DFC" w:rsidRDefault="0088214B" w:rsidP="00331DF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auto"/>
          <w:sz w:val="28"/>
          <w:szCs w:val="28"/>
        </w:rPr>
      </w:pPr>
      <w:r w:rsidRPr="00331DFC">
        <w:rPr>
          <w:color w:val="auto"/>
          <w:sz w:val="28"/>
          <w:szCs w:val="28"/>
        </w:rPr>
        <w:t>Среди работодателей бытует мнение об обязательном оставлении работы с наступлением права на </w:t>
      </w:r>
      <w:hyperlink r:id="rId6" w:tooltip="Пенсионное обеспечение" w:history="1">
        <w:r w:rsidRPr="00331DFC">
          <w:rPr>
            <w:rStyle w:val="a3"/>
            <w:color w:val="auto"/>
            <w:sz w:val="28"/>
            <w:szCs w:val="28"/>
            <w:bdr w:val="none" w:sz="0" w:space="0" w:color="auto" w:frame="1"/>
          </w:rPr>
          <w:t>пенсионное обеспечение</w:t>
        </w:r>
      </w:hyperlink>
      <w:r w:rsidRPr="00331DFC">
        <w:rPr>
          <w:color w:val="auto"/>
          <w:sz w:val="28"/>
          <w:szCs w:val="28"/>
        </w:rPr>
        <w:t xml:space="preserve">, поскольку с этого момента лицо становится нетрудоспособным. </w:t>
      </w:r>
      <w:r w:rsidRPr="00331DFC">
        <w:rPr>
          <w:color w:val="auto"/>
          <w:sz w:val="28"/>
          <w:szCs w:val="28"/>
          <w:u w:val="single"/>
        </w:rPr>
        <w:t>На самом деле это не так</w:t>
      </w:r>
      <w:r w:rsidRPr="00331DFC">
        <w:rPr>
          <w:color w:val="auto"/>
          <w:sz w:val="28"/>
          <w:szCs w:val="28"/>
        </w:rPr>
        <w:t>. С возрастом 55 и 60 лет (соответственно для женщин и мужчин) связано наступление права на пенсионное обеспечение, но этот возраст не является верхним пределом трудоспособности. С возрастом 16 лет связывают трудоспособность граждан условно. Имеющиеся возрастные ограничения для некоторых категорий работников (госслужащих, руководителей вузов и др.) касаются права занятия определенной должности, но не лишения права на труд в целом. Что касается лиц, достигших пенсионного возраста, то исходя из ст. 37 Конституции РФ именно им принадлежит исключительное право распоряжаться имеющимися у них способностью к труду. Следовательно, пожилой человек, ставший пенсионером по возрасту, продолжает оставаться равноправным субъектом </w:t>
      </w:r>
      <w:hyperlink r:id="rId7" w:tooltip="Трудовое право" w:history="1">
        <w:r w:rsidRPr="00331DFC">
          <w:rPr>
            <w:rStyle w:val="a3"/>
            <w:color w:val="auto"/>
            <w:sz w:val="28"/>
            <w:szCs w:val="28"/>
            <w:bdr w:val="none" w:sz="0" w:space="0" w:color="auto" w:frame="1"/>
          </w:rPr>
          <w:t>трудового права</w:t>
        </w:r>
      </w:hyperlink>
      <w:r w:rsidRPr="00331DFC">
        <w:rPr>
          <w:color w:val="auto"/>
          <w:sz w:val="28"/>
          <w:szCs w:val="28"/>
        </w:rPr>
        <w:t>.</w:t>
      </w:r>
    </w:p>
    <w:p w:rsidR="0088214B" w:rsidRPr="00331DFC" w:rsidRDefault="0088214B" w:rsidP="00331DFC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31DFC">
        <w:rPr>
          <w:color w:val="000000"/>
          <w:sz w:val="28"/>
          <w:szCs w:val="28"/>
          <w:shd w:val="clear" w:color="auto" w:fill="FFFFFF"/>
        </w:rPr>
        <w:t xml:space="preserve">В старом КЗоТе была статья, по которой достижение человеком пенсионного возраста могло быть основанием для увольнения. Нынешний кодекс позволяет работодателю принимать на работу пенсионеров </w:t>
      </w:r>
      <w:r w:rsidRPr="00331DFC">
        <w:rPr>
          <w:sz w:val="28"/>
          <w:szCs w:val="28"/>
          <w:shd w:val="clear" w:color="auto" w:fill="FFFFFF"/>
        </w:rPr>
        <w:t>по </w:t>
      </w:r>
      <w:hyperlink r:id="rId8" w:tooltip="Договоры (контракты) срочные" w:history="1">
        <w:r w:rsidRPr="00331DFC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срочным договорам</w:t>
        </w:r>
      </w:hyperlink>
      <w:r w:rsidRPr="00331DFC">
        <w:rPr>
          <w:sz w:val="28"/>
          <w:szCs w:val="28"/>
          <w:shd w:val="clear" w:color="auto" w:fill="FFFFFF"/>
        </w:rPr>
        <w:t> на основании их собственного заявления, а уже работающего человека перевести на срочный договор невозможно. Следует иметь в виду, что возможность заключения срочного </w:t>
      </w:r>
      <w:hyperlink r:id="rId9" w:tooltip="Трудовые договора" w:history="1">
        <w:r w:rsidRPr="00331DFC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трудового договора</w:t>
        </w:r>
      </w:hyperlink>
      <w:r w:rsidRPr="00331DFC">
        <w:rPr>
          <w:sz w:val="28"/>
          <w:szCs w:val="28"/>
          <w:shd w:val="clear" w:color="auto" w:fill="FFFFFF"/>
        </w:rPr>
        <w:t> с пенсионерами распространяется на них в том случае, если после увольнения они поступают на работу вновь.</w:t>
      </w:r>
    </w:p>
    <w:p w:rsidR="0088214B" w:rsidRPr="00331DFC" w:rsidRDefault="0088214B" w:rsidP="00331DF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31DFC">
        <w:rPr>
          <w:color w:val="000000"/>
          <w:sz w:val="28"/>
          <w:szCs w:val="28"/>
        </w:rPr>
        <w:t>В соответствии со ст. 7 Конституции РФ гражданам пожилого возраста обеспечивается государственная поддержка. В связи с этим в трудовом и пенсионном законодательстве для работающих пенсионеров по возрасту предусмотрены льготы и дополнительные гарантии. Одной из таких льгот является выплата пенсий работающим пенсионерам.</w:t>
      </w:r>
    </w:p>
    <w:p w:rsidR="0088214B" w:rsidRPr="00331DFC" w:rsidRDefault="0088214B" w:rsidP="00331DF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331DFC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Пенсионеры принимаются на работу, как правило, в общем порядке. При наличии производственной необходимости работодатель не вправе отказать пожилому человеку, сохранившему трудоспособность, в приеме на работу по тому основанию, что он - пенсионер.</w:t>
      </w:r>
    </w:p>
    <w:p w:rsidR="0088214B" w:rsidRPr="00331DFC" w:rsidRDefault="0088214B" w:rsidP="00331DF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auto"/>
          <w:sz w:val="28"/>
          <w:szCs w:val="28"/>
        </w:rPr>
      </w:pPr>
      <w:r w:rsidRPr="00331DFC">
        <w:rPr>
          <w:color w:val="auto"/>
          <w:sz w:val="28"/>
          <w:szCs w:val="28"/>
        </w:rPr>
        <w:lastRenderedPageBreak/>
        <w:t>Особо необходимо коснуться расторжения трудового договора с лицами пожилого возраста в случае сокращения численности или штата работников. Порядок увольнения по п. 2 ст. 81 ТК РФ един для всех работников: увольнение лица пожилого возраста по сокращению численности (штата) работников признается правомерным лишь при полном соблюдении работодателем всех правил, установленных законодательством и </w:t>
      </w:r>
      <w:hyperlink r:id="rId10" w:tooltip="Коллективные договора" w:history="1">
        <w:r w:rsidRPr="00331DFC">
          <w:rPr>
            <w:rStyle w:val="a3"/>
            <w:color w:val="auto"/>
            <w:sz w:val="28"/>
            <w:szCs w:val="28"/>
            <w:bdr w:val="none" w:sz="0" w:space="0" w:color="auto" w:frame="1"/>
          </w:rPr>
          <w:t>коллективным договором</w:t>
        </w:r>
      </w:hyperlink>
      <w:r w:rsidRPr="00331DFC">
        <w:rPr>
          <w:color w:val="auto"/>
          <w:sz w:val="28"/>
          <w:szCs w:val="28"/>
        </w:rPr>
        <w:t> данной организации. В частности, увольнение допускается при условии, если работника невозможно перевести с его согласия на другую работу или работник отказался от предложенной ему работы. Под другой работой, которая может быть предложена работнику, понимается работа (должность), соответствующая той, которую он выполнял до увольнения, а при отсутствии таковой - вакантная должность (нижеоплачиваемая работа), которую он может выполнять с учетом его образования, квалификации, опыта работы и состояния здоровья. Работодатель обязан предложить все имеющиеся </w:t>
      </w:r>
      <w:hyperlink r:id="rId11" w:tooltip="Вакансия" w:history="1">
        <w:r w:rsidRPr="00331DFC">
          <w:rPr>
            <w:rStyle w:val="a3"/>
            <w:color w:val="auto"/>
            <w:sz w:val="28"/>
            <w:szCs w:val="28"/>
            <w:bdr w:val="none" w:sz="0" w:space="0" w:color="auto" w:frame="1"/>
          </w:rPr>
          <w:t>вакансии</w:t>
        </w:r>
      </w:hyperlink>
      <w:r w:rsidRPr="00331DFC">
        <w:rPr>
          <w:color w:val="auto"/>
          <w:sz w:val="28"/>
          <w:szCs w:val="28"/>
        </w:rPr>
        <w:t>, в том числе появившиеся после уведомления работника о предстоящем увольнении, что характерно для случаев, когда в интересах производства в штатное расписание вместо упраздненных должностей вводятся другие без уменьшения общей численности работников. Причем предложение перевода на вакантную должность высвобождаемого работника не может ограничиваться рамками подразделения, где он трудился: ему должны предлагаться и вакансии, имеющиеся в других структурных подразделениях организации, являющихся частью юридического лица.</w:t>
      </w:r>
    </w:p>
    <w:p w:rsidR="0088214B" w:rsidRPr="00331DFC" w:rsidRDefault="0088214B" w:rsidP="00331DFC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31DFC">
        <w:rPr>
          <w:sz w:val="28"/>
          <w:szCs w:val="28"/>
          <w:shd w:val="clear" w:color="auto" w:fill="FFFFFF"/>
        </w:rPr>
        <w:t>Бытует мнение о том, что увольнение по п. 2 ст. 81 ТК РФ в первую очередь касается лиц, достигших пенсионного возраста. Такое мнение зачастую не согласуется с требованием ч. 1 ст. 179 ТК РФ о преимущественном праве на оставление на работе лиц с более высокой производительностью труда и квалификацией, поскольку, как правило, большинство лиц старших возрастных групп надолго сохраняют профессиональную трудоспособность и высокие навыки в труде.</w:t>
      </w:r>
    </w:p>
    <w:p w:rsidR="0088214B" w:rsidRPr="00331DFC" w:rsidRDefault="0088214B" w:rsidP="00331DF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auto"/>
          <w:sz w:val="28"/>
          <w:szCs w:val="28"/>
        </w:rPr>
      </w:pPr>
      <w:r w:rsidRPr="00331DFC">
        <w:rPr>
          <w:color w:val="auto"/>
          <w:sz w:val="28"/>
          <w:szCs w:val="28"/>
        </w:rPr>
        <w:t>В целях избавления от лиц пенсионного возраста работодатели предпринимают различные способы, в частности внесение изменений в штатное расписание, приводящих к сокращению работников. Известны случаи внесения в коллективные договоры условия о первоочередности сокращения лиц, достигших пенсионного возраста. Такое условие не может применяться, поскольку согласно ст. 9 ТК РФ коллективные договоры не могут содержать условий, снижающих уровень прав и гарантий работников, установленный трудовым законодательством.</w:t>
      </w:r>
    </w:p>
    <w:p w:rsidR="0088214B" w:rsidRPr="00331DFC" w:rsidRDefault="0088214B" w:rsidP="00331DF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auto"/>
          <w:sz w:val="28"/>
          <w:szCs w:val="28"/>
        </w:rPr>
      </w:pPr>
      <w:r w:rsidRPr="00331DFC">
        <w:rPr>
          <w:color w:val="auto"/>
          <w:sz w:val="28"/>
          <w:szCs w:val="28"/>
        </w:rPr>
        <w:t>При увольнении по собственному желанию в связи с переходом на пенсию работник вправе оставить работу до истечения двухнедельного срока, предусмотренного для предупреждения работодателя.</w:t>
      </w:r>
    </w:p>
    <w:p w:rsidR="0088214B" w:rsidRPr="00331DFC" w:rsidRDefault="0088214B" w:rsidP="00331DF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331DFC">
        <w:rPr>
          <w:color w:val="auto"/>
          <w:sz w:val="28"/>
          <w:szCs w:val="28"/>
        </w:rPr>
        <w:t>Согласно ст. 128 ТК РФ работающим пенсионерам по их просьбе может быть предоставлен отпуск без сохранения </w:t>
      </w:r>
      <w:hyperlink r:id="rId12" w:tooltip="Заработная плата" w:history="1">
        <w:r w:rsidRPr="00331DFC">
          <w:rPr>
            <w:rStyle w:val="a3"/>
            <w:color w:val="auto"/>
            <w:sz w:val="28"/>
            <w:szCs w:val="28"/>
            <w:bdr w:val="none" w:sz="0" w:space="0" w:color="auto" w:frame="1"/>
          </w:rPr>
          <w:t>заработной платы</w:t>
        </w:r>
      </w:hyperlink>
      <w:r w:rsidRPr="00331DFC">
        <w:rPr>
          <w:color w:val="auto"/>
          <w:sz w:val="28"/>
          <w:szCs w:val="28"/>
        </w:rPr>
        <w:t> продолжительностью до 14 календарных дней в году.</w:t>
      </w:r>
    </w:p>
    <w:sectPr w:rsidR="0088214B" w:rsidRPr="00331DFC" w:rsidSect="00331D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/>
  <w:rsids>
    <w:rsidRoot w:val="006B607D"/>
    <w:rsid w:val="000455EA"/>
    <w:rsid w:val="000A33C9"/>
    <w:rsid w:val="000E47E3"/>
    <w:rsid w:val="0010292E"/>
    <w:rsid w:val="00103A5D"/>
    <w:rsid w:val="001337F4"/>
    <w:rsid w:val="00157683"/>
    <w:rsid w:val="001A558B"/>
    <w:rsid w:val="00266312"/>
    <w:rsid w:val="00283183"/>
    <w:rsid w:val="00284EEB"/>
    <w:rsid w:val="002B068E"/>
    <w:rsid w:val="00331DFC"/>
    <w:rsid w:val="003576AB"/>
    <w:rsid w:val="00397D44"/>
    <w:rsid w:val="003A4339"/>
    <w:rsid w:val="004276ED"/>
    <w:rsid w:val="00442780"/>
    <w:rsid w:val="00443062"/>
    <w:rsid w:val="00444E9F"/>
    <w:rsid w:val="00497015"/>
    <w:rsid w:val="004E623C"/>
    <w:rsid w:val="00561ABB"/>
    <w:rsid w:val="005644CD"/>
    <w:rsid w:val="005A3D1B"/>
    <w:rsid w:val="005B3191"/>
    <w:rsid w:val="005B7B21"/>
    <w:rsid w:val="005C1751"/>
    <w:rsid w:val="006A27DD"/>
    <w:rsid w:val="006B607D"/>
    <w:rsid w:val="006D01AE"/>
    <w:rsid w:val="007C1D7C"/>
    <w:rsid w:val="00821CE8"/>
    <w:rsid w:val="008442A3"/>
    <w:rsid w:val="008624E4"/>
    <w:rsid w:val="00862AA0"/>
    <w:rsid w:val="0088214B"/>
    <w:rsid w:val="008D6FAE"/>
    <w:rsid w:val="008E06B3"/>
    <w:rsid w:val="008F143D"/>
    <w:rsid w:val="00933527"/>
    <w:rsid w:val="00957CC0"/>
    <w:rsid w:val="00984CFC"/>
    <w:rsid w:val="00992EB7"/>
    <w:rsid w:val="009A1C69"/>
    <w:rsid w:val="009B2275"/>
    <w:rsid w:val="00A21163"/>
    <w:rsid w:val="00A35A67"/>
    <w:rsid w:val="00A4182C"/>
    <w:rsid w:val="00A81FEA"/>
    <w:rsid w:val="00A92961"/>
    <w:rsid w:val="00AA2419"/>
    <w:rsid w:val="00B21957"/>
    <w:rsid w:val="00B54587"/>
    <w:rsid w:val="00B60B2F"/>
    <w:rsid w:val="00B93838"/>
    <w:rsid w:val="00BD44E8"/>
    <w:rsid w:val="00BF6C91"/>
    <w:rsid w:val="00C0705D"/>
    <w:rsid w:val="00C66395"/>
    <w:rsid w:val="00CC2B9B"/>
    <w:rsid w:val="00CF69B9"/>
    <w:rsid w:val="00D429D2"/>
    <w:rsid w:val="00D659C3"/>
    <w:rsid w:val="00DB143B"/>
    <w:rsid w:val="00E00ED2"/>
    <w:rsid w:val="00E76631"/>
    <w:rsid w:val="00E83533"/>
    <w:rsid w:val="00EA63DA"/>
    <w:rsid w:val="00EB3EEE"/>
    <w:rsid w:val="00EC048E"/>
    <w:rsid w:val="00EF2F26"/>
    <w:rsid w:val="00F06412"/>
    <w:rsid w:val="00F87B8D"/>
    <w:rsid w:val="00FA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B607D"/>
    <w:rPr>
      <w:color w:val="0000FF"/>
      <w:u w:val="single"/>
    </w:rPr>
  </w:style>
  <w:style w:type="paragraph" w:styleId="a4">
    <w:name w:val="Normal (Web)"/>
    <w:basedOn w:val="a"/>
    <w:uiPriority w:val="99"/>
    <w:rsid w:val="006B607D"/>
    <w:pPr>
      <w:spacing w:before="100" w:beforeAutospacing="1" w:after="100" w:afterAutospacing="1"/>
    </w:pPr>
    <w:rPr>
      <w:color w:val="0033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ogovori__kontrakti__srochni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trudovoe_pravo/" TargetMode="External"/><Relationship Id="rId12" Type="http://schemas.openxmlformats.org/officeDocument/2006/relationships/hyperlink" Target="http://pandia.ru/text/category/zarabotnaya_plat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ensionnoe_obespechenie/" TargetMode="External"/><Relationship Id="rId11" Type="http://schemas.openxmlformats.org/officeDocument/2006/relationships/hyperlink" Target="http://pandia.ru/text/category/vakansiya/" TargetMode="External"/><Relationship Id="rId5" Type="http://schemas.openxmlformats.org/officeDocument/2006/relationships/hyperlink" Target="http://pandia.ru/text/category/zakoni_v_rossii/" TargetMode="External"/><Relationship Id="rId10" Type="http://schemas.openxmlformats.org/officeDocument/2006/relationships/hyperlink" Target="http://pandia.ru/text/category/kollektivnie_dogovora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andia.ru/text/category/trudovie_dogovor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5272</Characters>
  <Application>Microsoft Office Word</Application>
  <DocSecurity>0</DocSecurity>
  <Lines>43</Lines>
  <Paragraphs>12</Paragraphs>
  <ScaleCrop>false</ScaleCrop>
  <Company>НЦЗН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Minchun-SI</cp:lastModifiedBy>
  <cp:revision>2</cp:revision>
  <cp:lastPrinted>2019-01-21T15:25:00Z</cp:lastPrinted>
  <dcterms:created xsi:type="dcterms:W3CDTF">2019-01-23T05:02:00Z</dcterms:created>
  <dcterms:modified xsi:type="dcterms:W3CDTF">2019-01-23T05:02:00Z</dcterms:modified>
</cp:coreProperties>
</file>