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46" w:rsidRDefault="00AA4146" w:rsidP="00AA41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4146" w:rsidRDefault="00AA4146" w:rsidP="00AA41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D61D7">
        <w:rPr>
          <w:rFonts w:ascii="Times New Roman" w:hAnsi="Times New Roman" w:cs="Times New Roman"/>
          <w:sz w:val="28"/>
          <w:szCs w:val="28"/>
        </w:rPr>
        <w:t>постановления</w:t>
      </w:r>
      <w:r w:rsidR="00EC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</w:p>
    <w:p w:rsidR="00BA34FE" w:rsidRPr="00BA34FE" w:rsidRDefault="00AA4146" w:rsidP="00BA34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34FE" w:rsidRPr="00BA34FE">
        <w:rPr>
          <w:sz w:val="28"/>
          <w:szCs w:val="28"/>
        </w:rPr>
        <w:t>Об утверждении порядка предоставления в 201</w:t>
      </w:r>
      <w:r w:rsidR="00C5754A">
        <w:rPr>
          <w:sz w:val="28"/>
          <w:szCs w:val="28"/>
        </w:rPr>
        <w:t>9</w:t>
      </w:r>
      <w:r w:rsidR="00BA34FE" w:rsidRPr="00BA34FE">
        <w:rPr>
          <w:sz w:val="28"/>
          <w:szCs w:val="28"/>
        </w:rPr>
        <w:t xml:space="preserve"> году субсидии </w:t>
      </w:r>
    </w:p>
    <w:p w:rsidR="00BA34FE" w:rsidRPr="00BA34FE" w:rsidRDefault="00BA34FE" w:rsidP="00BA34FE">
      <w:pPr>
        <w:jc w:val="center"/>
        <w:rPr>
          <w:sz w:val="28"/>
          <w:szCs w:val="28"/>
        </w:rPr>
      </w:pPr>
      <w:r w:rsidRPr="00BA34FE">
        <w:rPr>
          <w:sz w:val="28"/>
          <w:szCs w:val="28"/>
        </w:rPr>
        <w:t>из бюджета города Нефтеюганска на возмещение недополученных доходов</w:t>
      </w:r>
    </w:p>
    <w:p w:rsidR="00AA4146" w:rsidRPr="00650AD8" w:rsidRDefault="00BA34FE" w:rsidP="00BA34FE">
      <w:pPr>
        <w:jc w:val="center"/>
        <w:rPr>
          <w:sz w:val="28"/>
          <w:szCs w:val="28"/>
          <w:lang w:val="x-none" w:eastAsia="x-none"/>
        </w:rPr>
      </w:pPr>
      <w:r w:rsidRPr="00BA34FE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</w:t>
      </w:r>
      <w:r w:rsidR="00AA4146">
        <w:rPr>
          <w:sz w:val="28"/>
          <w:szCs w:val="28"/>
        </w:rPr>
        <w:t>»</w:t>
      </w:r>
      <w:r w:rsidR="00AA4146" w:rsidRPr="00650AD8">
        <w:rPr>
          <w:sz w:val="28"/>
          <w:szCs w:val="28"/>
        </w:rPr>
        <w:t xml:space="preserve"> </w:t>
      </w:r>
    </w:p>
    <w:p w:rsidR="00AA4146" w:rsidRDefault="00AA4146" w:rsidP="00AA41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603"/>
        <w:gridCol w:w="3041"/>
      </w:tblGrid>
      <w:tr w:rsidR="00AA4146" w:rsidTr="00AA4146">
        <w:tc>
          <w:tcPr>
            <w:tcW w:w="701" w:type="dxa"/>
          </w:tcPr>
          <w:p w:rsidR="00AA4146" w:rsidRPr="004D6047" w:rsidRDefault="00AA4146" w:rsidP="00266C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03" w:type="dxa"/>
          </w:tcPr>
          <w:p w:rsidR="00AA4146" w:rsidRPr="004D6047" w:rsidRDefault="00AA4146" w:rsidP="00266C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 (структурное подразделение) администрации города Нефтеюганска</w:t>
            </w:r>
          </w:p>
        </w:tc>
        <w:tc>
          <w:tcPr>
            <w:tcW w:w="3041" w:type="dxa"/>
          </w:tcPr>
          <w:p w:rsidR="00AA4146" w:rsidRPr="00AA4146" w:rsidRDefault="00AA4146" w:rsidP="00266C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14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</w:t>
            </w:r>
            <w:r w:rsidR="00266CF2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 хозяйства</w:t>
            </w:r>
            <w:r w:rsidRPr="00AA414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города Нефтеюганска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проекта</w:t>
            </w:r>
          </w:p>
        </w:tc>
        <w:tc>
          <w:tcPr>
            <w:tcW w:w="3041" w:type="dxa"/>
          </w:tcPr>
          <w:p w:rsidR="00EC19E4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тать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 xml:space="preserve"> 78 Бюджетного кодекса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C19E4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146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Федеральны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C19E4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9E4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C19E4" w:rsidRDefault="00EC19E4" w:rsidP="00EF39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9E4" w:rsidRPr="008674C9" w:rsidRDefault="00EC19E4" w:rsidP="000E2AC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ешение Думы города Нефтеюганска от 2</w:t>
            </w:r>
            <w:r w:rsidR="000E2A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.12.201</w:t>
            </w:r>
            <w:r w:rsidR="000E2A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E2A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14-VI «О бюджете города Нефтеюганска на 201</w:t>
            </w:r>
            <w:r w:rsidR="000E2A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 xml:space="preserve"> год и плановый период 20</w:t>
            </w:r>
            <w:r w:rsidR="000E2AC9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>и 202</w:t>
            </w:r>
            <w:r w:rsidR="000E2A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C19E4">
              <w:rPr>
                <w:rFonts w:ascii="Times New Roman" w:hAnsi="Times New Roman" w:cs="Times New Roman"/>
                <w:sz w:val="22"/>
                <w:szCs w:val="22"/>
              </w:rPr>
              <w:t xml:space="preserve"> годов»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проекта</w:t>
            </w:r>
          </w:p>
        </w:tc>
        <w:tc>
          <w:tcPr>
            <w:tcW w:w="3041" w:type="dxa"/>
          </w:tcPr>
          <w:p w:rsidR="00AA4146" w:rsidRPr="00EF39F3" w:rsidRDefault="00EC19E4" w:rsidP="00086F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6FB7">
              <w:rPr>
                <w:rFonts w:ascii="Times New Roman" w:hAnsi="Times New Roman" w:cs="Times New Roman"/>
                <w:sz w:val="22"/>
                <w:szCs w:val="22"/>
              </w:rPr>
              <w:t>Разработан с целью установления пор</w:t>
            </w:r>
            <w:r w:rsidR="00086FB7" w:rsidRPr="00086FB7">
              <w:rPr>
                <w:rFonts w:ascii="Times New Roman" w:hAnsi="Times New Roman" w:cs="Times New Roman"/>
                <w:sz w:val="22"/>
                <w:szCs w:val="22"/>
              </w:rPr>
              <w:t>ядка предоставления субсидий, р</w:t>
            </w:r>
            <w:r w:rsidRPr="00086FB7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данной цели </w:t>
            </w:r>
            <w:r w:rsidRPr="00086F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способствует обеспечению экономической и социальной стабильности в городе Нефтеюганске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Характеристика целей (задач), основных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регулирования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проекта*</w:t>
            </w:r>
          </w:p>
        </w:tc>
        <w:tc>
          <w:tcPr>
            <w:tcW w:w="3041" w:type="dxa"/>
          </w:tcPr>
          <w:p w:rsidR="00AA4146" w:rsidRPr="00EF39F3" w:rsidRDefault="00EC19E4" w:rsidP="00BA34F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6FB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BA34FE" w:rsidRPr="00086FB7">
              <w:rPr>
                <w:rFonts w:ascii="Times New Roman" w:hAnsi="Times New Roman" w:cs="Times New Roman"/>
                <w:sz w:val="22"/>
                <w:szCs w:val="22"/>
              </w:rPr>
              <w:t>субсидии из бюджета города Нефтеюганска предоставляется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 в целях обеспечения бесперебойными услугами водоснабжения и водоотведения потребителей муниципального образования город Нефтеюганск, создания условий для устойчивой работы гарантирующей организации в сфере водоснабжения и водоотведения на территории города Нефтеюганска, имеющим задолженность за потребленные топливно-энергетические ресурсы и задолженности по обязательным платежам</w:t>
            </w:r>
            <w:r w:rsidRPr="00086F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A4146" w:rsidTr="00AA4146">
        <w:tc>
          <w:tcPr>
            <w:tcW w:w="701" w:type="dxa"/>
            <w:vMerge w:val="restart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3.1*</w:t>
            </w:r>
          </w:p>
        </w:tc>
        <w:tc>
          <w:tcPr>
            <w:tcW w:w="8644" w:type="dxa"/>
            <w:gridSpan w:val="2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Дополнительно в случае если проектом предусматривается внесение изменений в действующий правовой акт – Сравнительный анализ редакций</w:t>
            </w:r>
          </w:p>
        </w:tc>
      </w:tr>
      <w:tr w:rsidR="00AA4146" w:rsidTr="00AA4146">
        <w:tc>
          <w:tcPr>
            <w:tcW w:w="701" w:type="dxa"/>
            <w:vMerge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146"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146" w:rsidTr="00AA4146">
        <w:tc>
          <w:tcPr>
            <w:tcW w:w="701" w:type="dxa"/>
            <w:vMerge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AA4146" w:rsidRPr="004D6047" w:rsidRDefault="00EF39F3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проведения оценки регулирующего воздействия проекта </w:t>
            </w:r>
          </w:p>
        </w:tc>
        <w:tc>
          <w:tcPr>
            <w:tcW w:w="3041" w:type="dxa"/>
          </w:tcPr>
          <w:p w:rsidR="00AA4146" w:rsidRPr="004D6047" w:rsidRDefault="0015582C" w:rsidP="004E1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проведение оценки регулирующего воздействия проекта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согласования проекта </w:t>
            </w:r>
            <w:proofErr w:type="spellStart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Нефтеюганским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работодателей, профсоюзов</w:t>
            </w:r>
          </w:p>
        </w:tc>
        <w:tc>
          <w:tcPr>
            <w:tcW w:w="3041" w:type="dxa"/>
          </w:tcPr>
          <w:p w:rsidR="00AA4146" w:rsidRPr="004D6047" w:rsidRDefault="0015582C" w:rsidP="004E1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 w:rsidR="00AF1532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</w:t>
            </w:r>
            <w:r w:rsidR="00AF1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проекта </w:t>
            </w:r>
            <w:proofErr w:type="spellStart"/>
            <w:r w:rsidRPr="0015582C">
              <w:rPr>
                <w:rFonts w:ascii="Times New Roman" w:hAnsi="Times New Roman" w:cs="Times New Roman"/>
                <w:sz w:val="24"/>
                <w:szCs w:val="24"/>
              </w:rPr>
              <w:t>Нефтеюганскими</w:t>
            </w:r>
            <w:proofErr w:type="spellEnd"/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объединениями работодателей, профсоюзов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необходимости/отсутствии необходимости проведения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независимой)</w:t>
            </w:r>
          </w:p>
        </w:tc>
        <w:tc>
          <w:tcPr>
            <w:tcW w:w="3041" w:type="dxa"/>
          </w:tcPr>
          <w:p w:rsidR="00AA4146" w:rsidRPr="004D6047" w:rsidRDefault="0015582C" w:rsidP="004E1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>еобходимо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 (в том числе независимой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финансово-экономической 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3041" w:type="dxa"/>
          </w:tcPr>
          <w:p w:rsidR="00AA4146" w:rsidRPr="004D6047" w:rsidRDefault="00086FB7" w:rsidP="00086F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>еобходимо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82C" w:rsidRPr="0015582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A4146" w:rsidTr="00AA4146">
        <w:tc>
          <w:tcPr>
            <w:tcW w:w="701" w:type="dxa"/>
          </w:tcPr>
          <w:p w:rsidR="00AA4146" w:rsidRPr="004D6047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необходимости/отсутствии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 правового акта, размещении на официальном сайте </w:t>
            </w:r>
          </w:p>
        </w:tc>
        <w:tc>
          <w:tcPr>
            <w:tcW w:w="3041" w:type="dxa"/>
          </w:tcPr>
          <w:p w:rsidR="00AA4146" w:rsidRPr="004D6047" w:rsidRDefault="0015582C" w:rsidP="004E15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>еобходимо опубликовани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акта, размещени</w:t>
            </w:r>
            <w:r w:rsidR="00AF1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82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</w:p>
        </w:tc>
      </w:tr>
      <w:tr w:rsidR="00AA4146" w:rsidTr="00AA4146">
        <w:tc>
          <w:tcPr>
            <w:tcW w:w="701" w:type="dxa"/>
          </w:tcPr>
          <w:p w:rsidR="00AA4146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3" w:type="dxa"/>
          </w:tcPr>
          <w:p w:rsidR="00AA4146" w:rsidRPr="004D6047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условия вступления в силу правового акта</w:t>
            </w:r>
          </w:p>
        </w:tc>
        <w:tc>
          <w:tcPr>
            <w:tcW w:w="3041" w:type="dxa"/>
          </w:tcPr>
          <w:p w:rsidR="00AA4146" w:rsidRPr="004D6047" w:rsidRDefault="00BA34FE" w:rsidP="000E2A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34FE">
              <w:rPr>
                <w:rFonts w:ascii="Times New Roman" w:hAnsi="Times New Roman" w:cs="Times New Roman"/>
                <w:sz w:val="24"/>
                <w:szCs w:val="24"/>
              </w:rPr>
              <w:t>ступает в силу после его официального опубликования и распространяется на правоотношения, возникшие с 01.01.201</w:t>
            </w:r>
            <w:r w:rsidR="000E2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146" w:rsidTr="00AA4146">
        <w:tc>
          <w:tcPr>
            <w:tcW w:w="701" w:type="dxa"/>
          </w:tcPr>
          <w:p w:rsidR="00AA4146" w:rsidRDefault="00AA4146" w:rsidP="00065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3" w:type="dxa"/>
          </w:tcPr>
          <w:p w:rsidR="00AA4146" w:rsidRDefault="00AA4146" w:rsidP="00065D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проекту</w:t>
            </w:r>
          </w:p>
        </w:tc>
        <w:tc>
          <w:tcPr>
            <w:tcW w:w="3041" w:type="dxa"/>
          </w:tcPr>
          <w:p w:rsidR="00BA34FE" w:rsidRPr="00BA34FE" w:rsidRDefault="00BA34FE" w:rsidP="00BA34FE">
            <w:pPr>
              <w:rPr>
                <w:sz w:val="22"/>
                <w:szCs w:val="22"/>
              </w:rPr>
            </w:pPr>
            <w:r w:rsidRPr="00BA34FE">
              <w:rPr>
                <w:sz w:val="22"/>
                <w:szCs w:val="22"/>
              </w:rPr>
              <w:t>Порядок</w:t>
            </w:r>
          </w:p>
          <w:p w:rsidR="00AA4146" w:rsidRPr="00464923" w:rsidRDefault="00BA34FE" w:rsidP="000E2AC9">
            <w:pPr>
              <w:rPr>
                <w:rFonts w:eastAsiaTheme="minorEastAsia"/>
                <w:sz w:val="22"/>
                <w:szCs w:val="22"/>
              </w:rPr>
            </w:pPr>
            <w:r w:rsidRPr="00BA34FE">
              <w:rPr>
                <w:sz w:val="22"/>
                <w:szCs w:val="22"/>
              </w:rPr>
              <w:t>предоставления субсидии в 201</w:t>
            </w:r>
            <w:r w:rsidR="000E2AC9">
              <w:rPr>
                <w:sz w:val="22"/>
                <w:szCs w:val="22"/>
              </w:rPr>
              <w:t>9</w:t>
            </w:r>
            <w:r w:rsidRPr="00BA34FE">
              <w:rPr>
                <w:sz w:val="22"/>
                <w:szCs w:val="22"/>
              </w:rPr>
              <w:t xml:space="preserve"> году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</w:t>
            </w:r>
          </w:p>
        </w:tc>
      </w:tr>
    </w:tbl>
    <w:p w:rsidR="00DA7548" w:rsidRDefault="00DA7548" w:rsidP="00112ADC">
      <w:pPr>
        <w:jc w:val="both"/>
        <w:rPr>
          <w:sz w:val="28"/>
          <w:szCs w:val="28"/>
        </w:rPr>
      </w:pPr>
    </w:p>
    <w:p w:rsidR="004517C9" w:rsidRDefault="004517C9" w:rsidP="00112ADC">
      <w:pPr>
        <w:jc w:val="both"/>
        <w:rPr>
          <w:sz w:val="28"/>
          <w:szCs w:val="28"/>
        </w:rPr>
      </w:pPr>
    </w:p>
    <w:p w:rsidR="00112ADC" w:rsidRDefault="000E2AC9" w:rsidP="00112AD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2ADC">
        <w:rPr>
          <w:sz w:val="28"/>
          <w:szCs w:val="28"/>
        </w:rPr>
        <w:t>иректор департамента</w:t>
      </w:r>
    </w:p>
    <w:p w:rsidR="00112ADC" w:rsidRDefault="002F0EF4" w:rsidP="00112ADC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  <w:r w:rsidR="000E2AC9">
        <w:rPr>
          <w:sz w:val="28"/>
          <w:szCs w:val="28"/>
        </w:rPr>
        <w:tab/>
      </w:r>
      <w:r w:rsidR="000E2AC9">
        <w:rPr>
          <w:sz w:val="28"/>
          <w:szCs w:val="28"/>
        </w:rPr>
        <w:tab/>
      </w:r>
      <w:r w:rsidR="000E2AC9">
        <w:rPr>
          <w:sz w:val="28"/>
          <w:szCs w:val="28"/>
        </w:rPr>
        <w:tab/>
        <w:t xml:space="preserve">         </w:t>
      </w:r>
      <w:r w:rsidR="00C77506">
        <w:rPr>
          <w:sz w:val="28"/>
          <w:szCs w:val="28"/>
        </w:rPr>
        <w:t xml:space="preserve">    </w:t>
      </w:r>
      <w:r w:rsidR="000E2AC9">
        <w:rPr>
          <w:sz w:val="28"/>
          <w:szCs w:val="28"/>
        </w:rPr>
        <w:t>Р.Р.Ахмадуллин</w:t>
      </w: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112ADC" w:rsidRDefault="00112ADC" w:rsidP="00112ADC">
      <w:pPr>
        <w:jc w:val="both"/>
        <w:rPr>
          <w:sz w:val="28"/>
          <w:szCs w:val="28"/>
        </w:rPr>
      </w:pPr>
    </w:p>
    <w:p w:rsidR="00086FB7" w:rsidRDefault="00086FB7" w:rsidP="00112ADC">
      <w:pPr>
        <w:jc w:val="both"/>
        <w:rPr>
          <w:sz w:val="28"/>
          <w:szCs w:val="28"/>
        </w:rPr>
      </w:pPr>
      <w:bookmarkStart w:id="0" w:name="_GoBack"/>
      <w:bookmarkEnd w:id="0"/>
    </w:p>
    <w:p w:rsidR="002F0EF4" w:rsidRDefault="002F0EF4" w:rsidP="00112ADC">
      <w:pPr>
        <w:jc w:val="both"/>
        <w:rPr>
          <w:sz w:val="28"/>
          <w:szCs w:val="28"/>
        </w:rPr>
      </w:pPr>
    </w:p>
    <w:p w:rsidR="002F0EF4" w:rsidRDefault="002F0EF4" w:rsidP="00112ADC">
      <w:pPr>
        <w:jc w:val="both"/>
        <w:rPr>
          <w:sz w:val="28"/>
          <w:szCs w:val="28"/>
        </w:rPr>
      </w:pPr>
    </w:p>
    <w:p w:rsidR="00B47CED" w:rsidRPr="00553E0D" w:rsidRDefault="000E2AC9" w:rsidP="00B47CED">
      <w:pPr>
        <w:pStyle w:val="2"/>
        <w:jc w:val="left"/>
        <w:rPr>
          <w:b w:val="0"/>
          <w:sz w:val="20"/>
        </w:rPr>
      </w:pPr>
      <w:r w:rsidRPr="000E2AC9">
        <w:rPr>
          <w:b w:val="0"/>
          <w:sz w:val="20"/>
        </w:rPr>
        <w:t>Шакшина Татьяна Викторовна</w:t>
      </w:r>
    </w:p>
    <w:p w:rsidR="00B47CED" w:rsidRDefault="00B47CED" w:rsidP="00B47CED">
      <w:pPr>
        <w:pStyle w:val="2"/>
        <w:jc w:val="left"/>
        <w:rPr>
          <w:b w:val="0"/>
          <w:sz w:val="20"/>
        </w:rPr>
      </w:pPr>
      <w:r w:rsidRPr="00553E0D">
        <w:rPr>
          <w:b w:val="0"/>
          <w:sz w:val="20"/>
        </w:rPr>
        <w:t>главный специалист отдела</w:t>
      </w:r>
    </w:p>
    <w:p w:rsidR="00B47CED" w:rsidRPr="00553E0D" w:rsidRDefault="002F0EF4" w:rsidP="002F0EF4">
      <w:pPr>
        <w:pStyle w:val="2"/>
        <w:jc w:val="left"/>
        <w:rPr>
          <w:b w:val="0"/>
          <w:sz w:val="20"/>
        </w:rPr>
      </w:pPr>
      <w:r>
        <w:rPr>
          <w:b w:val="0"/>
          <w:sz w:val="20"/>
        </w:rPr>
        <w:t>экономической политики и мониторинга</w:t>
      </w:r>
    </w:p>
    <w:p w:rsidR="00F0628C" w:rsidRDefault="00B47CED" w:rsidP="00B47CED">
      <w:pPr>
        <w:pStyle w:val="2"/>
        <w:jc w:val="left"/>
        <w:rPr>
          <w:szCs w:val="28"/>
        </w:rPr>
      </w:pPr>
      <w:r w:rsidRPr="00553E0D">
        <w:rPr>
          <w:b w:val="0"/>
          <w:sz w:val="20"/>
        </w:rPr>
        <w:t xml:space="preserve">Тел: 23 77 </w:t>
      </w:r>
      <w:r w:rsidR="000E2AC9">
        <w:rPr>
          <w:b w:val="0"/>
          <w:sz w:val="20"/>
        </w:rPr>
        <w:t>4</w:t>
      </w:r>
      <w:r w:rsidR="002F0EF4">
        <w:rPr>
          <w:b w:val="0"/>
          <w:sz w:val="20"/>
        </w:rPr>
        <w:t>9</w:t>
      </w:r>
    </w:p>
    <w:sectPr w:rsidR="00F0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566"/>
    <w:multiLevelType w:val="hybridMultilevel"/>
    <w:tmpl w:val="287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BB"/>
    <w:rsid w:val="00032A52"/>
    <w:rsid w:val="00086FB7"/>
    <w:rsid w:val="000E2AC9"/>
    <w:rsid w:val="00112ADC"/>
    <w:rsid w:val="00136A60"/>
    <w:rsid w:val="001464E5"/>
    <w:rsid w:val="0015582C"/>
    <w:rsid w:val="001A70EC"/>
    <w:rsid w:val="002026BB"/>
    <w:rsid w:val="00266CF2"/>
    <w:rsid w:val="00294CAF"/>
    <w:rsid w:val="002F0EF4"/>
    <w:rsid w:val="0034304B"/>
    <w:rsid w:val="003C072B"/>
    <w:rsid w:val="004353FD"/>
    <w:rsid w:val="004517C9"/>
    <w:rsid w:val="00464923"/>
    <w:rsid w:val="004E1500"/>
    <w:rsid w:val="005425CE"/>
    <w:rsid w:val="005C6A0E"/>
    <w:rsid w:val="00611019"/>
    <w:rsid w:val="006D15B8"/>
    <w:rsid w:val="006D61D7"/>
    <w:rsid w:val="008674C9"/>
    <w:rsid w:val="00AA4146"/>
    <w:rsid w:val="00AF1532"/>
    <w:rsid w:val="00B47CED"/>
    <w:rsid w:val="00BA34FE"/>
    <w:rsid w:val="00C5754A"/>
    <w:rsid w:val="00C77506"/>
    <w:rsid w:val="00D524F7"/>
    <w:rsid w:val="00DA7548"/>
    <w:rsid w:val="00E76493"/>
    <w:rsid w:val="00EC19E4"/>
    <w:rsid w:val="00EC4D6E"/>
    <w:rsid w:val="00EF39F3"/>
    <w:rsid w:val="00F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4CDF0-03BD-422F-8271-052FAAD6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A4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3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F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B47CED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7C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A885-089E-4269-8993-E2CEF975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Татьяна Васильевна</dc:creator>
  <cp:lastModifiedBy>Шакшина Татьяна Викторовна</cp:lastModifiedBy>
  <cp:revision>3</cp:revision>
  <cp:lastPrinted>2019-01-11T04:58:00Z</cp:lastPrinted>
  <dcterms:created xsi:type="dcterms:W3CDTF">2019-01-11T03:46:00Z</dcterms:created>
  <dcterms:modified xsi:type="dcterms:W3CDTF">2019-01-11T04:58:00Z</dcterms:modified>
</cp:coreProperties>
</file>