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E7" w:rsidRDefault="00A27CE7">
      <w:pPr>
        <w:pStyle w:val="ConsPlusTitle"/>
        <w:jc w:val="center"/>
      </w:pPr>
      <w:r>
        <w:t>АДМИНИСТРАЦИЯ ХАНТЫ - МАНСИЙСКОГО АВТОНОМНОГО ОКРУГА</w:t>
      </w:r>
    </w:p>
    <w:p w:rsidR="00A27CE7" w:rsidRDefault="00A27CE7">
      <w:pPr>
        <w:pStyle w:val="ConsPlusTitle"/>
        <w:jc w:val="center"/>
      </w:pPr>
    </w:p>
    <w:p w:rsidR="00A27CE7" w:rsidRDefault="00A27CE7">
      <w:pPr>
        <w:pStyle w:val="ConsPlusTitle"/>
        <w:jc w:val="center"/>
      </w:pPr>
      <w:r>
        <w:t>ПОСТАНОВЛЕНИЕ</w:t>
      </w:r>
    </w:p>
    <w:p w:rsidR="00A27CE7" w:rsidRDefault="00A27CE7">
      <w:pPr>
        <w:pStyle w:val="ConsPlusTitle"/>
        <w:jc w:val="center"/>
      </w:pPr>
      <w:r>
        <w:t>от 20 июля 1992 г. N 194</w:t>
      </w:r>
    </w:p>
    <w:p w:rsidR="00A27CE7" w:rsidRDefault="00A27CE7">
      <w:pPr>
        <w:pStyle w:val="ConsPlusTitle"/>
        <w:jc w:val="center"/>
      </w:pPr>
    </w:p>
    <w:p w:rsidR="00A27CE7" w:rsidRDefault="00A27CE7">
      <w:pPr>
        <w:pStyle w:val="ConsPlusTitle"/>
        <w:jc w:val="center"/>
      </w:pPr>
      <w:r>
        <w:t>О РАБОТЕ НА ОТКРЫТОМ ВОЗДУХЕ В ХОЛОДНОЕ ВРЕМЯ ГОДА</w:t>
      </w:r>
    </w:p>
    <w:p w:rsidR="00A27CE7" w:rsidRDefault="00A27CE7">
      <w:pPr>
        <w:pStyle w:val="ConsPlusNormal"/>
      </w:pPr>
    </w:p>
    <w:p w:rsidR="00A27CE7" w:rsidRDefault="00A27CE7">
      <w:pPr>
        <w:pStyle w:val="ConsPlusNormal"/>
        <w:ind w:firstLine="540"/>
        <w:jc w:val="both"/>
      </w:pPr>
      <w:r>
        <w:t>В целях охраны труда, предупреждения случаев обморожения, а также несчастных случаев, связанных с работой при низких температурах воздуха: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1. Установить на территории автономного округа предельную температуру, ниже которой не могут производиться следующие работы на открытом воздухе: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а) на лесозаготовительных работах: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без ветра - 42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до 5 м/сек. - 40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от 5 до 10 м/сек. - 38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свыше 10 м/сек. - 35 град. </w:t>
      </w:r>
      <w:proofErr w:type="gramStart"/>
      <w:r>
        <w:t>С</w:t>
      </w:r>
      <w:proofErr w:type="gramEnd"/>
      <w:r>
        <w:t>;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б) на </w:t>
      </w:r>
      <w:proofErr w:type="spellStart"/>
      <w:proofErr w:type="gramStart"/>
      <w:r>
        <w:t>строительно</w:t>
      </w:r>
      <w:proofErr w:type="spellEnd"/>
      <w:r>
        <w:t xml:space="preserve"> - монтажных</w:t>
      </w:r>
      <w:proofErr w:type="gramEnd"/>
      <w:r>
        <w:t xml:space="preserve"> и ремонтных работах, связанных с работой на высоте: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без ветра - 35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до 5 м/сек. - 33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от 5 до 10 м/сек. - 30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свыше 10 м/сек. - 28 град. </w:t>
      </w:r>
      <w:proofErr w:type="gramStart"/>
      <w:r>
        <w:t>С</w:t>
      </w:r>
      <w:proofErr w:type="gramEnd"/>
      <w:r>
        <w:t>;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в) на всех остальных работах: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без ветра - 38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до 5 м/сек. - 36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от 5 до 10 м/сек. - 35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свыше 10 м/сек. - 32 град. </w:t>
      </w:r>
      <w:proofErr w:type="gramStart"/>
      <w:r>
        <w:t>С</w:t>
      </w:r>
      <w:proofErr w:type="gramEnd"/>
      <w:r>
        <w:t>;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г) учащиеся освобождаются от занятий в школах: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1 - 4 классов: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без ветра - 29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до 5 м/сек. - 27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от 5 до 10 м/сек. - 25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свыше 10 м/сек. - 24 град. </w:t>
      </w:r>
      <w:proofErr w:type="gramStart"/>
      <w:r>
        <w:t>С</w:t>
      </w:r>
      <w:proofErr w:type="gramEnd"/>
      <w:r>
        <w:t>;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1 - 8 классов: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lastRenderedPageBreak/>
        <w:t xml:space="preserve">без ветра - 32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до 5 м/сек. - 30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от 5 до 10 м/сек. - 28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свыше 10 м/сек. - 27 град. </w:t>
      </w:r>
      <w:proofErr w:type="gramStart"/>
      <w:r>
        <w:t>С</w:t>
      </w:r>
      <w:proofErr w:type="gramEnd"/>
      <w:r>
        <w:t>;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1 - 11 классов: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без ветра - 36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до 5 м/сек. - 34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при скорости ветра от 5 до 10 м/сек. - 32 град. </w:t>
      </w:r>
      <w:proofErr w:type="gramStart"/>
      <w:r>
        <w:t>С</w:t>
      </w:r>
      <w:proofErr w:type="gramEnd"/>
      <w:r>
        <w:t>,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при скорости ветра свыше 10 м/сек. - 31 град. С.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2. При температуре воздуха минус 28 град. </w:t>
      </w:r>
      <w:proofErr w:type="gramStart"/>
      <w:r>
        <w:t>С</w:t>
      </w:r>
      <w:proofErr w:type="gramEnd"/>
      <w:r>
        <w:t xml:space="preserve"> и ниже </w:t>
      </w:r>
      <w:proofErr w:type="gramStart"/>
      <w:r>
        <w:t>лицам</w:t>
      </w:r>
      <w:proofErr w:type="gramEnd"/>
      <w:r>
        <w:t xml:space="preserve">, работающим на открытом воздухе, должны предоставляться перерывы для обогревания в специально отведенных и приспособленных согласно </w:t>
      </w:r>
      <w:proofErr w:type="spellStart"/>
      <w:r>
        <w:t>СНиП</w:t>
      </w:r>
      <w:proofErr w:type="spellEnd"/>
      <w:r>
        <w:t xml:space="preserve"> 2.09.04-87 помещениях. Количество и продолжительность перерывов устанавливаются администрацией предприятия по согласованию с профсоюзным комитетом. Перерывы для обогревания включаются в рабочее время.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Прекращение работ оформляется распоряжением администрации.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 xml:space="preserve">3. При работе в закрытых </w:t>
      </w:r>
      <w:proofErr w:type="spellStart"/>
      <w:r>
        <w:t>необогреваемых</w:t>
      </w:r>
      <w:proofErr w:type="spellEnd"/>
      <w:r>
        <w:t xml:space="preserve"> помещениях производство работ прекращается при температуре минус 36 град. </w:t>
      </w:r>
      <w:proofErr w:type="gramStart"/>
      <w:r>
        <w:t>С</w:t>
      </w:r>
      <w:proofErr w:type="gramEnd"/>
      <w:r>
        <w:t xml:space="preserve"> и ниже.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4. В случаях, когда прекращение работ влечет за собой общественное бедствие или остановку всего или части производства, прекращение работ заменяется установлением чередующих смен работающих. Перечень этих работ и порядок чередования смен устанавливаются администрацией предприятия по согласованию с профсоюзным комитетом.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При производстве на открытом воздухе работ, вызванных стихийным бедствием или аварией (снежные заносы, крушение, повреждения, угрожающие безопасности движения, и т.п.), допускаются отступления от настоящих правил с последующим уведомлением органов, принявших решение.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5. Данное решение не распространяется на следующие категории работников: локомотивные и поездные бригады, работников, занятых на снегоочистителях, работников заводского транспорта, летный состав гражданского воздушного флота.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6. Оплата простоев в связи с применением настоящего решения производится согласно статье 94 КЗоТ РСФСР.</w:t>
      </w:r>
    </w:p>
    <w:p w:rsidR="00A27CE7" w:rsidRDefault="00A27CE7">
      <w:pPr>
        <w:pStyle w:val="ConsPlusNormal"/>
        <w:spacing w:before="240"/>
        <w:ind w:firstLine="540"/>
        <w:jc w:val="both"/>
      </w:pPr>
      <w:r>
        <w:t>7. Решение исполкома Совета народных депутатов автономного округа от 23.10.1990 N 164 считать утратившим силу.</w:t>
      </w:r>
    </w:p>
    <w:p w:rsidR="00A27CE7" w:rsidRDefault="00A27CE7">
      <w:pPr>
        <w:pStyle w:val="ConsPlusNormal"/>
      </w:pPr>
    </w:p>
    <w:p w:rsidR="00A27CE7" w:rsidRDefault="00A27CE7">
      <w:pPr>
        <w:pStyle w:val="ConsPlusNormal"/>
        <w:jc w:val="right"/>
      </w:pPr>
      <w:r>
        <w:t>Глава Администрации</w:t>
      </w:r>
    </w:p>
    <w:p w:rsidR="00A27CE7" w:rsidRDefault="00A27CE7">
      <w:pPr>
        <w:pStyle w:val="ConsPlusNormal"/>
        <w:jc w:val="right"/>
      </w:pPr>
      <w:r>
        <w:t>автономного округа</w:t>
      </w:r>
    </w:p>
    <w:p w:rsidR="00A27CE7" w:rsidRDefault="00A27CE7" w:rsidP="00412B0C">
      <w:pPr>
        <w:pStyle w:val="ConsPlusNormal"/>
        <w:jc w:val="right"/>
      </w:pPr>
      <w:r>
        <w:t>А.В.ФИЛИПЕНКО</w:t>
      </w:r>
    </w:p>
    <w:sectPr w:rsidR="00A27CE7" w:rsidSect="00412B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CE7"/>
    <w:rsid w:val="00121B05"/>
    <w:rsid w:val="00225107"/>
    <w:rsid w:val="00252ED9"/>
    <w:rsid w:val="00412B0C"/>
    <w:rsid w:val="00A27CE7"/>
    <w:rsid w:val="00D766C2"/>
    <w:rsid w:val="00E6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CE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27CE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27CE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Minchun-SI</dc:creator>
  <cp:lastModifiedBy>Minchun-SI</cp:lastModifiedBy>
  <cp:revision>2</cp:revision>
  <dcterms:created xsi:type="dcterms:W3CDTF">2019-01-30T03:29:00Z</dcterms:created>
  <dcterms:modified xsi:type="dcterms:W3CDTF">2019-01-30T03:33:00Z</dcterms:modified>
</cp:coreProperties>
</file>