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приказу департамента финансов 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 w:rsidR="002754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26.11.2018 </w:t>
      </w:r>
      <w:bookmarkStart w:id="0" w:name="_GoBack"/>
      <w:bookmarkEnd w:id="0"/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275420">
        <w:rPr>
          <w:rFonts w:ascii="Times New Roman" w:eastAsia="Times New Roman" w:hAnsi="Times New Roman" w:cs="Times New Roman"/>
          <w:sz w:val="20"/>
          <w:szCs w:val="20"/>
          <w:lang w:eastAsia="ru-RU"/>
        </w:rPr>
        <w:t>92</w:t>
      </w:r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" w:name="Par160"/>
      <w:bookmarkStart w:id="2" w:name="Par193"/>
      <w:bookmarkEnd w:id="1"/>
      <w:bookmarkEnd w:id="2"/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НОРМАТИВНЫЕ ЗАТРАТЫ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 ОБЕСПЕЧЕНИЕ </w:t>
      </w:r>
      <w:proofErr w:type="gramStart"/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ФУНКЦИЙ ДЕПАРТАМЕНТА ФИНАНСОВ АДМИНИСТРАЦИИ ГОРОДА НЕФТЕЮГАНСКА</w:t>
      </w:r>
      <w:proofErr w:type="gramEnd"/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 ПРИОБРЕТЕНИЕ УСЛУГ ПО СОПРОВОЖДЕНИЮ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ПРОГРАММНОГО ОБЕСПЕЧЕНИЯ И ПРЕДОСТАВЛЕНИЯ ПРАВА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ИСПОЛЬЗОВАНИЕ ПРОГРАММНОГО ОБЕСПЕЧЕНИЯ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0"/>
        <w:gridCol w:w="2493"/>
        <w:gridCol w:w="2775"/>
        <w:gridCol w:w="2322"/>
      </w:tblGrid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(цена) товара, работы, услуги </w:t>
            </w:r>
            <w:hyperlink r:id="rId5"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" w:history="1">
              <w:r w:rsidRPr="00F10A2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должностей или название структурных подразделений </w:t>
            </w:r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«1С: Бухгалтерия государственного учреждения 8»,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«1С: Зарплата и кадры бюджетного учреждения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не более 2 конфигураций в год, в том числе: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-прием обращений от уполномоченного пользователя;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модернизированных версий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предоставление внеплановых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-консультирование по вопросам функционирования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-гарантированное устранение сбоя в трехдневный срок;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-устранение дефекта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рекомендаций по устранению сбоя;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200 000, 00 рублей включительно за 2 конфигурации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учета, отчетности и контроля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rPr>
          <w:trHeight w:val="1100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программы «Контур-Экстерн»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 конфигурации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14000,00 рублей за 1 конфигурацию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учета, отчетности и контроля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справочно-правовой системы «Консультант Плюс»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 Консультант Плюс: Комментарии 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законодательстваСВ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СС Консультант Плюс: Версия </w:t>
            </w:r>
            <w:proofErr w:type="spellStart"/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</w:t>
            </w:r>
            <w:proofErr w:type="spellEnd"/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СВ; СС Консультант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Плюс: Ханты-Мансийский 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выпускСВ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СС 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КонсультантФинансист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СС Консультант Плюс: Комментарии законодательства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</w:t>
            </w:r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75 500,00 рублей; СС Консультант Плюс: Версия </w:t>
            </w:r>
            <w:proofErr w:type="spellStart"/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</w:t>
            </w:r>
            <w:proofErr w:type="spellEnd"/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 не более 160 000,00 рублей; СС Консультант Плюс: Ханты-Мансийский 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выпускСВ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66 000,00 рублей; СС Консультант Финансист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</w:t>
            </w:r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151 000,00 рублей. 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Приобретение неисключительных прав использования базы данных Электронная Система «Госфинансы»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лицензия на 1 год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112 000,00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экземпляров программ для ЭВМ системы электронного документооборота и делопроизводства (СЭДД) «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:Д</w:t>
            </w:r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окументооборот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«Кодекс: Служебная корреспонденция» (серверная часть); «Кодекс: Служебная корреспонденция» (клиентская часть); «Кодекс: Подготовка и работа с документами» (клиентская часть); «Кодекс: Потоковое сканирование» (клиентская часть).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«Кодекс: Служебная корреспонденция» (серверная часть) не более 1 600,00 рублей в месяц; «Кодекс: Служебная корреспонденция» (клиентская часть) не более 1 500,00 рублей в месяц; «Кодекс: Подготовка и работа с документами» (клиентская часть) не более 750,00 рублей в месяц; «Кодекс: Потоковое сканирование» (клиентская часть) не более 750,00 рублей в месяц.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сводного бюджетного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Продление лицензии на программное обеспечение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Kaspersky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Endpoint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Security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бизнеса – Стандартный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Russian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Edition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25-49. 1 год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Программное обеспечение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Kaspersky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Endpoint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Securiti</w:t>
            </w:r>
            <w:proofErr w:type="spell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бизнеса – Стандартный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Russian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Edition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25-49, 1 год, Продление лицензии –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1 300,00 рублей за продление 1 лицензии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системы «АЦК-Финансы»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системы «АЦК-Финансы»: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-прием обращений от уполномоченного пользователя;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модернизированных версий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предоставление внеплановых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-консультирование по 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функционирования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-гарантированное устранение сбоя в трехдневный срок;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-устранение дефекта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рекомендаций по устранению сбоя;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-абонемент на участие в консультационных семинарах; 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1 900 000,00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Сопровождение системы «АЦК-Планирование»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Сопровождение системы «АЦК-Планирование»: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-прием обращений от уполномоченного пользователя;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модернизированных версий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-предоставление 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предоставление внеплановых модернизированных версий;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-консультирование по вопросам функционирования продукта;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-гарантированное устранение сбоя в трехдневный срок;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-устранение дефекта продукта;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913 500,00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rPr>
          <w:trHeight w:val="3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«Парус Бюджет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модулей, блоков: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сведение отчетности, центр учета. Серверная часть;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сведение отчетности, центр учета. Клиентская часть;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технологический блок «Сервис репликации»;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методологическая поддержка.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модулей, блоков: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сведение отчетности, центр учета. Серверная часть не более 25 500,00 рублей;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сведение отчетности, центр учета. Клиентская часть не более 27 000,00 рублей;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технологический блок «Сервис репликации» не более 11 900,00 рублей;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методологическая поддержка не более 17 500,00 рублей.</w:t>
            </w:r>
          </w:p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директора департамента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-г</w:t>
            </w:r>
            <w:proofErr w:type="gramEnd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лавный бухгалтер, отдел учета отчетности и контроля департамента финансов администрации города Нефтеюганска</w:t>
            </w:r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Доработка программы «АЦК-Финансы»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Доработка программы «АЦК-Финансы»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212 400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Доработка программы «АЦК-Планирование»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Доработка программы «АЦК-Планирование»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115 300,00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информационных баз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shd w:val="clear" w:color="auto" w:fill="FFFFFF"/>
              <w:rPr>
                <w:rFonts w:ascii="Calibri" w:eastAsia="Times New Roman" w:hAnsi="Calibri" w:cs="Times New Roman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lang w:eastAsia="ru-RU"/>
              </w:rPr>
              <w:t>Доработка программ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 68</w:t>
            </w: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F10A26" w:rsidRPr="00F10A26" w:rsidTr="00F10A2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сертификатов открытых ключей электронных цифровых подписей 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1 штуки в год на 1 работника на выполнение определенной функции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4 000,00 рублей за 1 сертификат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0A26" w:rsidRPr="00F10A26" w:rsidRDefault="00F10A26" w:rsidP="00F10A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F10A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F10A26" w:rsidRPr="00F10A26" w:rsidRDefault="00F10A26" w:rsidP="00F10A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ar227"/>
      <w:bookmarkEnd w:id="3"/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</w:t>
      </w:r>
      <w:proofErr w:type="gramStart"/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руководителя департамента финансов администрации города Нефтеюганска</w:t>
      </w:r>
      <w:proofErr w:type="gramEnd"/>
      <w:r w:rsidRPr="00F10A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A5527D" w:rsidRDefault="00A5527D"/>
    <w:sectPr w:rsidR="00A55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255"/>
    <w:rsid w:val="00275420"/>
    <w:rsid w:val="00A5527D"/>
    <w:rsid w:val="00D83255"/>
    <w:rsid w:val="00F1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8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ZaharovaDYu\Desktop\&#1053;&#1054;&#1056;&#1052;&#1048;&#1056;&#1054;&#1042;&#1040;&#1053;&#1048;&#1045;%20&#1044;&#1060;\&#1055;&#1088;&#1080;&#1082;&#1072;&#1079;%20&#8470;60%20&#1086;&#1090;%2023.07.2018\&#1055;&#1088;&#1080;&#1083;&#1086;&#1078;&#1077;&#1085;&#1080;&#1103;%20&#1082;%20&#1087;&#1088;&#1080;&#1082;&#1072;&#1079;&#1091;%20&#8470;60%20&#1086;&#1090;%2023.07.2018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Дарья Юрьевна</dc:creator>
  <cp:keywords/>
  <dc:description/>
  <cp:lastModifiedBy>Захарова Дарья Юрьевна</cp:lastModifiedBy>
  <cp:revision>3</cp:revision>
  <cp:lastPrinted>2018-11-26T11:56:00Z</cp:lastPrinted>
  <dcterms:created xsi:type="dcterms:W3CDTF">2018-10-18T04:36:00Z</dcterms:created>
  <dcterms:modified xsi:type="dcterms:W3CDTF">2018-11-26T11:57:00Z</dcterms:modified>
</cp:coreProperties>
</file>