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984686" w:rsidRDefault="00093303" w:rsidP="002E6A03">
      <w:pPr>
        <w:pStyle w:val="a9"/>
        <w:jc w:val="both"/>
        <w:rPr>
          <w:rFonts w:ascii="Times New Roman" w:hAnsi="Times New Roman"/>
        </w:rPr>
      </w:pP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</w:rPr>
      </w:pP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Муниципальное образование город Нефтеюганск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10"/>
          <w:szCs w:val="10"/>
        </w:rPr>
      </w:pP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ПРЕЗИДИУМ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ОБЩЕСТВЕННОГО СОВЕТА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ГОРОДА НЕФТЕЮГАНСКА</w:t>
      </w:r>
    </w:p>
    <w:p w:rsidR="00093303" w:rsidRPr="00984686" w:rsidRDefault="00093303" w:rsidP="002E6A03">
      <w:pPr>
        <w:pStyle w:val="a9"/>
        <w:jc w:val="center"/>
        <w:rPr>
          <w:rFonts w:ascii="Times New Roman" w:hAnsi="Times New Roman"/>
          <w:color w:val="000000"/>
          <w:sz w:val="28"/>
        </w:rPr>
      </w:pPr>
    </w:p>
    <w:p w:rsidR="00093303" w:rsidRPr="00984686" w:rsidRDefault="00093303" w:rsidP="002E6A03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984686">
        <w:rPr>
          <w:rFonts w:ascii="Times New Roman" w:hAnsi="Times New Roman"/>
          <w:sz w:val="40"/>
          <w:szCs w:val="40"/>
        </w:rPr>
        <w:t>ПРОТОКОЛ</w:t>
      </w:r>
    </w:p>
    <w:p w:rsidR="004A3076" w:rsidRPr="00277173" w:rsidRDefault="00BD29AA" w:rsidP="00B74C01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015A81" w:rsidRPr="00277173">
        <w:rPr>
          <w:rFonts w:ascii="Times New Roman" w:hAnsi="Times New Roman"/>
          <w:sz w:val="28"/>
        </w:rPr>
        <w:t>8</w:t>
      </w:r>
      <w:r w:rsidR="00015A81" w:rsidRPr="0098468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="00ED0264" w:rsidRPr="00984686">
        <w:rPr>
          <w:rFonts w:ascii="Times New Roman" w:hAnsi="Times New Roman"/>
          <w:sz w:val="28"/>
        </w:rPr>
        <w:t>.18</w:t>
      </w:r>
      <w:r w:rsidR="00EE0C8A" w:rsidRPr="00984686">
        <w:rPr>
          <w:rFonts w:ascii="Times New Roman" w:hAnsi="Times New Roman"/>
          <w:sz w:val="28"/>
        </w:rPr>
        <w:t>г.</w:t>
      </w:r>
      <w:r w:rsidR="00B74C01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                                   </w:t>
      </w:r>
      <w:r w:rsidR="000813C2" w:rsidRPr="00984686">
        <w:rPr>
          <w:rFonts w:ascii="Times New Roman" w:hAnsi="Times New Roman"/>
          <w:sz w:val="28"/>
        </w:rPr>
        <w:t xml:space="preserve">№ </w:t>
      </w:r>
      <w:r w:rsidR="00C65AC4" w:rsidRPr="00277173">
        <w:rPr>
          <w:rFonts w:ascii="Times New Roman" w:hAnsi="Times New Roman"/>
          <w:sz w:val="28"/>
        </w:rPr>
        <w:t>0</w:t>
      </w:r>
      <w:r w:rsidR="001E1AE4">
        <w:rPr>
          <w:rFonts w:ascii="Times New Roman" w:hAnsi="Times New Roman"/>
          <w:sz w:val="28"/>
        </w:rPr>
        <w:t>8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</w:rPr>
      </w:pP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984686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984686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984686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Члены </w:t>
      </w:r>
      <w:r w:rsidRPr="00984686">
        <w:rPr>
          <w:rFonts w:ascii="Times New Roman" w:hAnsi="Times New Roman"/>
          <w:bCs/>
          <w:sz w:val="28"/>
          <w:szCs w:val="28"/>
        </w:rPr>
        <w:t>Президиума</w:t>
      </w:r>
      <w:r w:rsidRPr="00984686">
        <w:rPr>
          <w:rFonts w:ascii="Times New Roman" w:hAnsi="Times New Roman"/>
          <w:sz w:val="28"/>
          <w:szCs w:val="28"/>
        </w:rPr>
        <w:t>:</w:t>
      </w:r>
    </w:p>
    <w:p w:rsidR="004237BD" w:rsidRPr="00984686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Баев А.Т. -</w:t>
      </w:r>
      <w:r w:rsidR="004237BD" w:rsidRPr="00984686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984686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984686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Д.П. </w:t>
      </w:r>
      <w:r w:rsidRPr="00984686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0D2A46" w:rsidRPr="00984686" w:rsidRDefault="000D2A46" w:rsidP="000D2A46">
      <w:pPr>
        <w:pStyle w:val="21"/>
        <w:tabs>
          <w:tab w:val="left" w:pos="1160"/>
        </w:tabs>
        <w:jc w:val="both"/>
        <w:rPr>
          <w:bCs/>
          <w:szCs w:val="28"/>
        </w:rPr>
      </w:pPr>
      <w:r w:rsidRPr="00984686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4237BD" w:rsidRPr="00984686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984686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984686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Н.Е.</w:t>
      </w:r>
      <w:r w:rsidR="00C65AC4" w:rsidRPr="00984686">
        <w:rPr>
          <w:rFonts w:ascii="Times New Roman" w:hAnsi="Times New Roman"/>
          <w:bCs/>
          <w:sz w:val="28"/>
          <w:szCs w:val="28"/>
        </w:rPr>
        <w:t xml:space="preserve"> -</w:t>
      </w:r>
      <w:r w:rsidRPr="00984686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984686" w:rsidRDefault="000D2A4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984686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984686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984686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984686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984686">
        <w:rPr>
          <w:rFonts w:ascii="Times New Roman" w:hAnsi="Times New Roman"/>
          <w:bCs/>
          <w:sz w:val="28"/>
          <w:szCs w:val="28"/>
        </w:rPr>
        <w:t>Юрюзань»;</w:t>
      </w:r>
    </w:p>
    <w:p w:rsidR="003401FE" w:rsidRPr="00984686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Pr="00984686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Дегтярев С.Ю.</w:t>
      </w:r>
      <w:r w:rsidR="00B74C01" w:rsidRPr="008E2386">
        <w:rPr>
          <w:rFonts w:ascii="Times New Roman" w:hAnsi="Times New Roman"/>
          <w:bCs/>
          <w:sz w:val="28"/>
          <w:szCs w:val="28"/>
        </w:rPr>
        <w:t xml:space="preserve"> </w:t>
      </w:r>
      <w:r w:rsidRPr="00984686">
        <w:rPr>
          <w:rFonts w:ascii="Times New Roman" w:hAnsi="Times New Roman"/>
          <w:bCs/>
          <w:sz w:val="28"/>
          <w:szCs w:val="28"/>
        </w:rPr>
        <w:t>-</w:t>
      </w:r>
      <w:r w:rsidR="00B74C01" w:rsidRPr="008E2386">
        <w:rPr>
          <w:rFonts w:ascii="Times New Roman" w:hAnsi="Times New Roman"/>
          <w:bCs/>
          <w:sz w:val="28"/>
          <w:szCs w:val="28"/>
        </w:rPr>
        <w:t xml:space="preserve"> </w:t>
      </w:r>
      <w:r w:rsidRPr="00984686"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3401FE" w:rsidRPr="00984686">
        <w:rPr>
          <w:rFonts w:ascii="Times New Roman" w:hAnsi="Times New Roman"/>
          <w:bCs/>
          <w:sz w:val="28"/>
          <w:szCs w:val="28"/>
        </w:rPr>
        <w:t>;</w:t>
      </w:r>
    </w:p>
    <w:p w:rsidR="005F50A2" w:rsidRPr="006162A5" w:rsidRDefault="005F50A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Прокопович П.А. - заместитель Главы города Нефтеюганска;</w:t>
      </w:r>
    </w:p>
    <w:p w:rsidR="008E2386" w:rsidRPr="008E2386" w:rsidRDefault="008E2386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Метелев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 - заместитель Главы города Нефтеюганска;</w:t>
      </w:r>
    </w:p>
    <w:p w:rsidR="005C0A0F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Нечаева С.И. -</w:t>
      </w:r>
      <w:r w:rsidR="007C5851" w:rsidRPr="00984686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</w:t>
      </w:r>
      <w:r w:rsidRPr="00984686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</w:t>
      </w:r>
      <w:r w:rsidR="00745A12" w:rsidRPr="00984686">
        <w:rPr>
          <w:rFonts w:ascii="Times New Roman" w:hAnsi="Times New Roman"/>
          <w:bCs/>
          <w:sz w:val="28"/>
          <w:szCs w:val="28"/>
        </w:rPr>
        <w:t>;</w:t>
      </w:r>
    </w:p>
    <w:p w:rsidR="008E2386" w:rsidRPr="00984686" w:rsidRDefault="008E2386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Ахмадуллин Р.Р. - директор департамента жилищно-коммунального хозяйства города Нефтеюганска;</w:t>
      </w:r>
    </w:p>
    <w:p w:rsidR="005F50A2" w:rsidRPr="00984686" w:rsidRDefault="008E2386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</w:t>
      </w:r>
      <w:r w:rsidR="005F50A2" w:rsidRPr="009846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председатель региональной общественной организации «Защита прав потребителей Югры»</w:t>
      </w:r>
      <w:r w:rsidR="005F50A2" w:rsidRPr="00984686">
        <w:rPr>
          <w:rFonts w:ascii="Times New Roman" w:hAnsi="Times New Roman"/>
          <w:bCs/>
          <w:sz w:val="28"/>
          <w:szCs w:val="28"/>
        </w:rPr>
        <w:t>.</w:t>
      </w:r>
    </w:p>
    <w:p w:rsidR="00F329FB" w:rsidRPr="00984686" w:rsidRDefault="00F329F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745A12" w:rsidRPr="00984686" w:rsidRDefault="00745A12" w:rsidP="00D57919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6F5A2E" w:rsidRPr="00984686" w:rsidRDefault="00F329FB" w:rsidP="003A2AB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984686">
        <w:rPr>
          <w:rFonts w:ascii="Times New Roman" w:hAnsi="Times New Roman"/>
          <w:sz w:val="28"/>
          <w:szCs w:val="28"/>
        </w:rPr>
        <w:t>дня.</w:t>
      </w:r>
    </w:p>
    <w:p w:rsidR="006F5A2E" w:rsidRPr="00984686" w:rsidRDefault="006F5A2E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01FE" w:rsidRPr="00984686" w:rsidRDefault="007849FD" w:rsidP="00D15E09">
      <w:pPr>
        <w:pStyle w:val="a9"/>
        <w:numPr>
          <w:ilvl w:val="0"/>
          <w:numId w:val="13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Утверждение</w:t>
      </w:r>
      <w:r w:rsidR="008173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D16" w:rsidRPr="00984686">
        <w:rPr>
          <w:rFonts w:ascii="Times New Roman" w:hAnsi="Times New Roman"/>
          <w:sz w:val="28"/>
          <w:szCs w:val="28"/>
        </w:rPr>
        <w:t>повестки</w:t>
      </w:r>
      <w:r w:rsidR="007E03A6" w:rsidRPr="00984686">
        <w:rPr>
          <w:rFonts w:ascii="Times New Roman" w:hAnsi="Times New Roman"/>
          <w:sz w:val="28"/>
          <w:szCs w:val="28"/>
        </w:rPr>
        <w:t xml:space="preserve"> дня очередного заседания Общественного совета города </w:t>
      </w:r>
      <w:r w:rsidR="007C52C6" w:rsidRPr="00984686">
        <w:rPr>
          <w:rFonts w:ascii="Times New Roman" w:hAnsi="Times New Roman"/>
          <w:sz w:val="28"/>
          <w:szCs w:val="28"/>
        </w:rPr>
        <w:t>Нефтеюганска</w:t>
      </w:r>
      <w:proofErr w:type="gramEnd"/>
      <w:r w:rsidR="007C52C6" w:rsidRPr="00984686">
        <w:rPr>
          <w:rFonts w:ascii="Times New Roman" w:hAnsi="Times New Roman"/>
          <w:sz w:val="28"/>
          <w:szCs w:val="28"/>
        </w:rPr>
        <w:t>.</w:t>
      </w:r>
    </w:p>
    <w:p w:rsidR="00A469D7" w:rsidRPr="00984686" w:rsidRDefault="00A469D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C52C6" w:rsidRPr="00984686" w:rsidRDefault="00A64C80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Сл</w:t>
      </w:r>
      <w:r w:rsidR="00263776" w:rsidRPr="00984686">
        <w:rPr>
          <w:rFonts w:ascii="Times New Roman" w:hAnsi="Times New Roman"/>
          <w:sz w:val="28"/>
          <w:szCs w:val="28"/>
        </w:rPr>
        <w:t>ушали</w:t>
      </w:r>
      <w:r w:rsidR="00EA463D" w:rsidRPr="009846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401FE" w:rsidRPr="00984686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3401FE" w:rsidRPr="00984686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263776" w:rsidRPr="00984686" w:rsidRDefault="0026377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C52C6" w:rsidRPr="00984686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Реш</w:t>
      </w:r>
      <w:r w:rsidR="00263776" w:rsidRPr="00984686">
        <w:rPr>
          <w:rFonts w:ascii="Times New Roman" w:hAnsi="Times New Roman"/>
          <w:sz w:val="28"/>
          <w:szCs w:val="28"/>
        </w:rPr>
        <w:t>ение</w:t>
      </w:r>
      <w:r w:rsidR="007E03A6" w:rsidRPr="00984686">
        <w:rPr>
          <w:rFonts w:ascii="Times New Roman" w:hAnsi="Times New Roman"/>
          <w:sz w:val="28"/>
          <w:szCs w:val="28"/>
        </w:rPr>
        <w:t xml:space="preserve">: </w:t>
      </w:r>
    </w:p>
    <w:p w:rsidR="007E03A6" w:rsidRPr="00984686" w:rsidRDefault="00AA67D5" w:rsidP="00D57919">
      <w:pPr>
        <w:pStyle w:val="a9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У</w:t>
      </w:r>
      <w:r w:rsidR="007E03A6" w:rsidRPr="00984686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="007E03A6" w:rsidRPr="00984686">
        <w:rPr>
          <w:rFonts w:ascii="Times New Roman" w:hAnsi="Times New Roman"/>
          <w:sz w:val="28"/>
          <w:szCs w:val="28"/>
        </w:rPr>
        <w:t>дня очередного заседания Обществен</w:t>
      </w:r>
      <w:r w:rsidR="00951ECD" w:rsidRPr="00984686"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 w:rsidR="00951ECD" w:rsidRPr="00984686">
        <w:rPr>
          <w:rFonts w:ascii="Times New Roman" w:hAnsi="Times New Roman"/>
          <w:sz w:val="28"/>
          <w:szCs w:val="28"/>
        </w:rPr>
        <w:t>:</w:t>
      </w:r>
    </w:p>
    <w:p w:rsidR="00F329FB" w:rsidRPr="00984686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E03A6" w:rsidRPr="00984686" w:rsidRDefault="007C52C6" w:rsidP="002C4E6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- </w:t>
      </w:r>
      <w:r w:rsidR="009B4E91">
        <w:rPr>
          <w:rFonts w:ascii="Times New Roman" w:hAnsi="Times New Roman"/>
          <w:sz w:val="28"/>
          <w:szCs w:val="28"/>
        </w:rPr>
        <w:t xml:space="preserve">О прекращении </w:t>
      </w:r>
      <w:proofErr w:type="gramStart"/>
      <w:r w:rsidR="009B4E91">
        <w:rPr>
          <w:rFonts w:ascii="Times New Roman" w:hAnsi="Times New Roman"/>
          <w:sz w:val="28"/>
          <w:szCs w:val="28"/>
        </w:rPr>
        <w:t>полномочий членов Общественного совета города Нефтеюганска</w:t>
      </w:r>
      <w:proofErr w:type="gramEnd"/>
      <w:r w:rsidR="007C5851" w:rsidRPr="00984686">
        <w:rPr>
          <w:rFonts w:ascii="Times New Roman" w:hAnsi="Times New Roman"/>
          <w:sz w:val="28"/>
          <w:szCs w:val="28"/>
        </w:rPr>
        <w:t>;</w:t>
      </w:r>
    </w:p>
    <w:p w:rsidR="005C0A0F" w:rsidRPr="00984686" w:rsidRDefault="007C52C6" w:rsidP="009B4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- </w:t>
      </w:r>
      <w:r w:rsidR="009B4E91">
        <w:rPr>
          <w:rFonts w:ascii="Times New Roman" w:hAnsi="Times New Roman"/>
          <w:sz w:val="28"/>
          <w:szCs w:val="28"/>
        </w:rPr>
        <w:t>Об эффективности участия граждан в охране общественного порядка и профилактики правонарушений в городе Нефтеюганске;</w:t>
      </w:r>
    </w:p>
    <w:p w:rsidR="00580C01" w:rsidRPr="00984686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- </w:t>
      </w:r>
      <w:r w:rsidR="009B4E91">
        <w:rPr>
          <w:rFonts w:ascii="Times New Roman" w:hAnsi="Times New Roman"/>
          <w:sz w:val="28"/>
          <w:szCs w:val="28"/>
        </w:rPr>
        <w:t>Об организации антикоррупционной деятельности в департаменте жилищно-коммунального хозяйства</w:t>
      </w:r>
      <w:r w:rsidR="00580C01" w:rsidRPr="00984686">
        <w:rPr>
          <w:rFonts w:ascii="Times New Roman" w:hAnsi="Times New Roman"/>
          <w:sz w:val="28"/>
          <w:szCs w:val="28"/>
        </w:rPr>
        <w:t>;</w:t>
      </w:r>
    </w:p>
    <w:p w:rsidR="002E6A03" w:rsidRDefault="009B4E91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утверждении положения о Почетном дипломе Общественного совета города Нефтеюганска «Общественное признание»;</w:t>
      </w:r>
    </w:p>
    <w:p w:rsidR="009B4E91" w:rsidRDefault="009B4E91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вступлении в Общественный совет города Нефтеюганска Нефтеюганского городского общественного движения имени Петухова В.А., представитель </w:t>
      </w:r>
      <w:proofErr w:type="spellStart"/>
      <w:r>
        <w:rPr>
          <w:rFonts w:ascii="Times New Roman" w:hAnsi="Times New Roman"/>
          <w:sz w:val="28"/>
          <w:szCs w:val="28"/>
        </w:rPr>
        <w:t>Катаргулова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Игоревна.</w:t>
      </w:r>
    </w:p>
    <w:p w:rsidR="006162A5" w:rsidRDefault="006162A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62A5" w:rsidRPr="00984686" w:rsidRDefault="006162A5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>
        <w:rPr>
          <w:rFonts w:ascii="Times New Roman" w:hAnsi="Times New Roman"/>
          <w:sz w:val="28"/>
          <w:szCs w:val="28"/>
        </w:rPr>
        <w:t>13</w:t>
      </w:r>
      <w:r w:rsidRPr="009846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84686">
        <w:rPr>
          <w:rFonts w:ascii="Times New Roman" w:hAnsi="Times New Roman"/>
          <w:sz w:val="28"/>
          <w:szCs w:val="28"/>
        </w:rPr>
        <w:t>.2018г., в большом зале администрации города Нефтеюганска, начало 1</w:t>
      </w:r>
      <w:r>
        <w:rPr>
          <w:rFonts w:ascii="Times New Roman" w:hAnsi="Times New Roman"/>
          <w:sz w:val="28"/>
          <w:szCs w:val="28"/>
        </w:rPr>
        <w:t>7</w:t>
      </w:r>
      <w:r w:rsidRPr="00984686">
        <w:rPr>
          <w:rFonts w:ascii="Times New Roman" w:hAnsi="Times New Roman"/>
          <w:sz w:val="28"/>
          <w:szCs w:val="28"/>
        </w:rPr>
        <w:t>:00.</w:t>
      </w:r>
    </w:p>
    <w:p w:rsidR="00AB3253" w:rsidRPr="00984686" w:rsidRDefault="00AB325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62130" w:rsidRPr="00984686" w:rsidRDefault="00EF4043" w:rsidP="00420326">
      <w:pPr>
        <w:pStyle w:val="a9"/>
        <w:numPr>
          <w:ilvl w:val="0"/>
          <w:numId w:val="13"/>
        </w:numPr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увековечивании </w:t>
      </w:r>
      <w:proofErr w:type="gramStart"/>
      <w:r>
        <w:rPr>
          <w:rFonts w:ascii="Times New Roman" w:hAnsi="Times New Roman"/>
          <w:sz w:val="28"/>
          <w:szCs w:val="28"/>
        </w:rPr>
        <w:t>памяти ветерана спорта города Нефтеюганс</w:t>
      </w:r>
      <w:r w:rsidR="00066100">
        <w:rPr>
          <w:rFonts w:ascii="Times New Roman" w:hAnsi="Times New Roman"/>
          <w:sz w:val="28"/>
          <w:szCs w:val="28"/>
        </w:rPr>
        <w:t>ка Цыганкова Виталия Андреевича</w:t>
      </w:r>
      <w:proofErr w:type="gramEnd"/>
      <w:r w:rsidR="000661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присвоении его имени стадиону «Нефтяник» (письмо Председателя Думы города Нефтеюганска Н.Е.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№02-16-000949/18 от 02.11.2018г.)</w:t>
      </w:r>
      <w:r w:rsidR="005C7B2D" w:rsidRPr="00984686">
        <w:rPr>
          <w:rFonts w:ascii="Times New Roman" w:hAnsi="Times New Roman"/>
          <w:sz w:val="28"/>
          <w:szCs w:val="28"/>
        </w:rPr>
        <w:t>.</w:t>
      </w:r>
    </w:p>
    <w:p w:rsidR="00AB3253" w:rsidRPr="00984686" w:rsidRDefault="00AB3253" w:rsidP="00D57919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D57919" w:rsidRPr="00984686" w:rsidRDefault="00D579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984686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984686">
        <w:rPr>
          <w:rFonts w:ascii="Times New Roman" w:hAnsi="Times New Roman"/>
          <w:sz w:val="28"/>
          <w:szCs w:val="28"/>
        </w:rPr>
        <w:t xml:space="preserve"> А.С. </w:t>
      </w:r>
      <w:r w:rsidR="00163686" w:rsidRPr="00984686">
        <w:rPr>
          <w:rFonts w:ascii="Times New Roman" w:hAnsi="Times New Roman"/>
          <w:sz w:val="28"/>
          <w:szCs w:val="28"/>
        </w:rPr>
        <w:t>-</w:t>
      </w:r>
      <w:r w:rsidRPr="00984686">
        <w:rPr>
          <w:rFonts w:ascii="Times New Roman" w:hAnsi="Times New Roman"/>
          <w:sz w:val="28"/>
          <w:szCs w:val="28"/>
        </w:rPr>
        <w:t xml:space="preserve"> председатель Общественного совета города Нефтеюганска.</w:t>
      </w:r>
    </w:p>
    <w:p w:rsidR="00D57919" w:rsidRPr="00984686" w:rsidRDefault="00D579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62130" w:rsidRPr="00984686" w:rsidRDefault="000F12D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Решение</w:t>
      </w:r>
      <w:r w:rsidR="00662130" w:rsidRPr="00984686">
        <w:rPr>
          <w:rFonts w:ascii="Times New Roman" w:hAnsi="Times New Roman"/>
          <w:sz w:val="28"/>
          <w:szCs w:val="28"/>
        </w:rPr>
        <w:t>:</w:t>
      </w:r>
    </w:p>
    <w:p w:rsidR="00662130" w:rsidRPr="00984686" w:rsidRDefault="00EB3935" w:rsidP="00600531">
      <w:pPr>
        <w:pStyle w:val="a9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повестки </w:t>
      </w:r>
      <w:proofErr w:type="gramStart"/>
      <w:r>
        <w:rPr>
          <w:rFonts w:ascii="Times New Roman" w:hAnsi="Times New Roman"/>
          <w:sz w:val="28"/>
          <w:szCs w:val="28"/>
        </w:rPr>
        <w:t>дня заседания Общественного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 «Об увековечивании памяти ветерана спорта города Нефтеюганска Цыганкова Виталия Андреевича, присвоении его имени стадиону «Нефтяник» (письмо Председателя Думы города Нефтеюганска Н.Е.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№02-16-000949/18 от 02.11.2018г.)</w:t>
      </w:r>
      <w:r w:rsidRPr="009846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62130" w:rsidRPr="00984686">
        <w:rPr>
          <w:rFonts w:ascii="Times New Roman" w:hAnsi="Times New Roman"/>
          <w:sz w:val="28"/>
          <w:szCs w:val="28"/>
        </w:rPr>
        <w:t>;</w:t>
      </w:r>
    </w:p>
    <w:p w:rsidR="00E12FEE" w:rsidRPr="006162A5" w:rsidRDefault="00EB3935" w:rsidP="00D70622">
      <w:pPr>
        <w:pStyle w:val="a9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162A5">
        <w:rPr>
          <w:rFonts w:ascii="Times New Roman" w:hAnsi="Times New Roman"/>
          <w:sz w:val="28"/>
          <w:szCs w:val="28"/>
        </w:rPr>
        <w:t>Рекомендовать администрации города Нефтеюганска (Дегтяреву С.Ю.) напр</w:t>
      </w:r>
      <w:r w:rsidR="006162A5" w:rsidRPr="006162A5">
        <w:rPr>
          <w:rFonts w:ascii="Times New Roman" w:hAnsi="Times New Roman"/>
          <w:sz w:val="28"/>
          <w:szCs w:val="28"/>
        </w:rPr>
        <w:t>авить вопрос на рассмотрение в О</w:t>
      </w:r>
      <w:r w:rsidRPr="006162A5">
        <w:rPr>
          <w:rFonts w:ascii="Times New Roman" w:hAnsi="Times New Roman"/>
          <w:sz w:val="28"/>
          <w:szCs w:val="28"/>
        </w:rPr>
        <w:t>бщественный совет по спорту, профсоюзный комитет ООО «РН-</w:t>
      </w:r>
      <w:proofErr w:type="spellStart"/>
      <w:r w:rsidRPr="006162A5">
        <w:rPr>
          <w:rFonts w:ascii="Times New Roman" w:hAnsi="Times New Roman"/>
          <w:sz w:val="28"/>
          <w:szCs w:val="28"/>
        </w:rPr>
        <w:t>Юганскнефтегаз</w:t>
      </w:r>
      <w:proofErr w:type="spellEnd"/>
      <w:r w:rsidRPr="006162A5">
        <w:rPr>
          <w:rFonts w:ascii="Times New Roman" w:hAnsi="Times New Roman"/>
          <w:sz w:val="28"/>
          <w:szCs w:val="28"/>
        </w:rPr>
        <w:t>»</w:t>
      </w:r>
      <w:r w:rsidR="006162A5">
        <w:rPr>
          <w:rFonts w:ascii="Times New Roman" w:hAnsi="Times New Roman"/>
          <w:sz w:val="28"/>
          <w:szCs w:val="28"/>
        </w:rPr>
        <w:t>.</w:t>
      </w:r>
    </w:p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984686" w:rsidTr="00437FC5">
        <w:trPr>
          <w:trHeight w:val="2791"/>
        </w:trPr>
        <w:tc>
          <w:tcPr>
            <w:tcW w:w="10173" w:type="dxa"/>
          </w:tcPr>
          <w:p w:rsidR="00C96AF7" w:rsidRPr="00984686" w:rsidRDefault="00277173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C96AF7" w:rsidRPr="00984686">
              <w:rPr>
                <w:rFonts w:ascii="Times New Roman" w:hAnsi="Times New Roman"/>
                <w:sz w:val="28"/>
                <w:szCs w:val="28"/>
              </w:rPr>
              <w:t xml:space="preserve"> Президиума Совета                                              А.С. </w:t>
            </w:r>
            <w:proofErr w:type="spellStart"/>
            <w:r w:rsidR="00C96AF7" w:rsidRPr="00984686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984686" w:rsidRDefault="00C96AF7" w:rsidP="00A8509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686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</w:t>
            </w:r>
            <w:r w:rsidR="006162A5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A85095">
              <w:rPr>
                <w:rFonts w:ascii="Times New Roman" w:hAnsi="Times New Roman"/>
                <w:sz w:val="28"/>
                <w:szCs w:val="28"/>
              </w:rPr>
              <w:t>А.Т. Баев</w:t>
            </w:r>
          </w:p>
        </w:tc>
        <w:tc>
          <w:tcPr>
            <w:tcW w:w="2237" w:type="dxa"/>
          </w:tcPr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686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984686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984686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78" w:rsidRDefault="00815B78" w:rsidP="00F701EC">
      <w:pPr>
        <w:spacing w:after="0" w:line="240" w:lineRule="auto"/>
      </w:pPr>
      <w:r>
        <w:separator/>
      </w:r>
    </w:p>
  </w:endnote>
  <w:endnote w:type="continuationSeparator" w:id="0">
    <w:p w:rsidR="00815B78" w:rsidRDefault="00815B78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78" w:rsidRDefault="00815B78" w:rsidP="00F701EC">
      <w:pPr>
        <w:spacing w:after="0" w:line="240" w:lineRule="auto"/>
      </w:pPr>
      <w:r>
        <w:separator/>
      </w:r>
    </w:p>
  </w:footnote>
  <w:footnote w:type="continuationSeparator" w:id="0">
    <w:p w:rsidR="00815B78" w:rsidRDefault="00815B78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E6061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6162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E6061B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2A5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6162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710CE"/>
    <w:multiLevelType w:val="multilevel"/>
    <w:tmpl w:val="E0D03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5A81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66100"/>
    <w:rsid w:val="000803A5"/>
    <w:rsid w:val="000813C2"/>
    <w:rsid w:val="00090DC9"/>
    <w:rsid w:val="00093303"/>
    <w:rsid w:val="000A3CF5"/>
    <w:rsid w:val="000B5AE7"/>
    <w:rsid w:val="000B63CF"/>
    <w:rsid w:val="000B7F04"/>
    <w:rsid w:val="000C2170"/>
    <w:rsid w:val="000C5A75"/>
    <w:rsid w:val="000C66F3"/>
    <w:rsid w:val="000D2A46"/>
    <w:rsid w:val="000E0D16"/>
    <w:rsid w:val="000E16B5"/>
    <w:rsid w:val="000F12D7"/>
    <w:rsid w:val="000F7946"/>
    <w:rsid w:val="00100967"/>
    <w:rsid w:val="00103561"/>
    <w:rsid w:val="00106864"/>
    <w:rsid w:val="00113D67"/>
    <w:rsid w:val="00114CAA"/>
    <w:rsid w:val="00124326"/>
    <w:rsid w:val="00125343"/>
    <w:rsid w:val="001364C3"/>
    <w:rsid w:val="00147B67"/>
    <w:rsid w:val="0015633C"/>
    <w:rsid w:val="00163686"/>
    <w:rsid w:val="001659DD"/>
    <w:rsid w:val="001955DC"/>
    <w:rsid w:val="001A2FC6"/>
    <w:rsid w:val="001A3032"/>
    <w:rsid w:val="001A33E7"/>
    <w:rsid w:val="001A4C57"/>
    <w:rsid w:val="001B2DD4"/>
    <w:rsid w:val="001D0EAF"/>
    <w:rsid w:val="001D22C5"/>
    <w:rsid w:val="001E0082"/>
    <w:rsid w:val="001E11EC"/>
    <w:rsid w:val="001E1AE4"/>
    <w:rsid w:val="001F5CD7"/>
    <w:rsid w:val="00200A70"/>
    <w:rsid w:val="00205AE5"/>
    <w:rsid w:val="00224A02"/>
    <w:rsid w:val="00237019"/>
    <w:rsid w:val="002461F9"/>
    <w:rsid w:val="0025143C"/>
    <w:rsid w:val="002552B9"/>
    <w:rsid w:val="00261A3A"/>
    <w:rsid w:val="0026365B"/>
    <w:rsid w:val="00263776"/>
    <w:rsid w:val="00263996"/>
    <w:rsid w:val="00266266"/>
    <w:rsid w:val="00275E17"/>
    <w:rsid w:val="00277173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4E6B"/>
    <w:rsid w:val="002C5DBB"/>
    <w:rsid w:val="002D2DE7"/>
    <w:rsid w:val="002E0F81"/>
    <w:rsid w:val="002E6A03"/>
    <w:rsid w:val="002E716F"/>
    <w:rsid w:val="002F2D2B"/>
    <w:rsid w:val="00302212"/>
    <w:rsid w:val="00312A00"/>
    <w:rsid w:val="00313F10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2ABD"/>
    <w:rsid w:val="003B1AE6"/>
    <w:rsid w:val="003B2353"/>
    <w:rsid w:val="003B3FC4"/>
    <w:rsid w:val="003C47A5"/>
    <w:rsid w:val="003F30B9"/>
    <w:rsid w:val="0040048C"/>
    <w:rsid w:val="00405FD4"/>
    <w:rsid w:val="00407DE8"/>
    <w:rsid w:val="00420326"/>
    <w:rsid w:val="004237BD"/>
    <w:rsid w:val="00426D64"/>
    <w:rsid w:val="0046233C"/>
    <w:rsid w:val="004756D8"/>
    <w:rsid w:val="00484516"/>
    <w:rsid w:val="004856AB"/>
    <w:rsid w:val="00490EFC"/>
    <w:rsid w:val="00491630"/>
    <w:rsid w:val="004916E9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496B"/>
    <w:rsid w:val="00536E39"/>
    <w:rsid w:val="00537DEC"/>
    <w:rsid w:val="00550EDA"/>
    <w:rsid w:val="005517B9"/>
    <w:rsid w:val="005750FF"/>
    <w:rsid w:val="00580C01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C7B2D"/>
    <w:rsid w:val="005D1A3D"/>
    <w:rsid w:val="005D2DD8"/>
    <w:rsid w:val="005D37C7"/>
    <w:rsid w:val="005D3D40"/>
    <w:rsid w:val="005E7A68"/>
    <w:rsid w:val="005F50A2"/>
    <w:rsid w:val="00600531"/>
    <w:rsid w:val="00610597"/>
    <w:rsid w:val="00611FD6"/>
    <w:rsid w:val="006162A5"/>
    <w:rsid w:val="00616652"/>
    <w:rsid w:val="00623566"/>
    <w:rsid w:val="00652CB8"/>
    <w:rsid w:val="00660746"/>
    <w:rsid w:val="00662130"/>
    <w:rsid w:val="00662363"/>
    <w:rsid w:val="00696222"/>
    <w:rsid w:val="00697C1C"/>
    <w:rsid w:val="006B2C5E"/>
    <w:rsid w:val="006B7F50"/>
    <w:rsid w:val="006C3D00"/>
    <w:rsid w:val="006D08E8"/>
    <w:rsid w:val="006D4094"/>
    <w:rsid w:val="006E185E"/>
    <w:rsid w:val="006F10C6"/>
    <w:rsid w:val="006F3A1B"/>
    <w:rsid w:val="006F5A2E"/>
    <w:rsid w:val="007020CF"/>
    <w:rsid w:val="00712E23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377A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15B78"/>
    <w:rsid w:val="0081739B"/>
    <w:rsid w:val="00821AC1"/>
    <w:rsid w:val="00832028"/>
    <w:rsid w:val="0083316F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2386"/>
    <w:rsid w:val="008E55D6"/>
    <w:rsid w:val="008F0FCA"/>
    <w:rsid w:val="009041C2"/>
    <w:rsid w:val="009077EC"/>
    <w:rsid w:val="0091374B"/>
    <w:rsid w:val="0091623F"/>
    <w:rsid w:val="00916AD0"/>
    <w:rsid w:val="009273AC"/>
    <w:rsid w:val="00934563"/>
    <w:rsid w:val="00934818"/>
    <w:rsid w:val="009370BB"/>
    <w:rsid w:val="00943627"/>
    <w:rsid w:val="00951ECD"/>
    <w:rsid w:val="009664D8"/>
    <w:rsid w:val="00970921"/>
    <w:rsid w:val="00971297"/>
    <w:rsid w:val="0098011F"/>
    <w:rsid w:val="00983FAD"/>
    <w:rsid w:val="00984686"/>
    <w:rsid w:val="009A27CB"/>
    <w:rsid w:val="009A40CB"/>
    <w:rsid w:val="009B40F8"/>
    <w:rsid w:val="009B4E91"/>
    <w:rsid w:val="009C4A2D"/>
    <w:rsid w:val="009F54D4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4C80"/>
    <w:rsid w:val="00A65879"/>
    <w:rsid w:val="00A6704F"/>
    <w:rsid w:val="00A67347"/>
    <w:rsid w:val="00A7640C"/>
    <w:rsid w:val="00A7759D"/>
    <w:rsid w:val="00A805FB"/>
    <w:rsid w:val="00A82075"/>
    <w:rsid w:val="00A85095"/>
    <w:rsid w:val="00A86638"/>
    <w:rsid w:val="00AA67D5"/>
    <w:rsid w:val="00AA7768"/>
    <w:rsid w:val="00AB13C4"/>
    <w:rsid w:val="00AB1652"/>
    <w:rsid w:val="00AB2C32"/>
    <w:rsid w:val="00AB3253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20E30"/>
    <w:rsid w:val="00B3322E"/>
    <w:rsid w:val="00B47909"/>
    <w:rsid w:val="00B74C01"/>
    <w:rsid w:val="00B77935"/>
    <w:rsid w:val="00B80073"/>
    <w:rsid w:val="00B84ED5"/>
    <w:rsid w:val="00BB4FA7"/>
    <w:rsid w:val="00BB6476"/>
    <w:rsid w:val="00BC3780"/>
    <w:rsid w:val="00BC45EC"/>
    <w:rsid w:val="00BD259E"/>
    <w:rsid w:val="00BD29AA"/>
    <w:rsid w:val="00BD2F55"/>
    <w:rsid w:val="00BE1276"/>
    <w:rsid w:val="00BE4F57"/>
    <w:rsid w:val="00BE688C"/>
    <w:rsid w:val="00BF21E6"/>
    <w:rsid w:val="00BF4DF7"/>
    <w:rsid w:val="00C1045D"/>
    <w:rsid w:val="00C50AD4"/>
    <w:rsid w:val="00C5438A"/>
    <w:rsid w:val="00C57F1B"/>
    <w:rsid w:val="00C65AC4"/>
    <w:rsid w:val="00C76BC8"/>
    <w:rsid w:val="00C77FFB"/>
    <w:rsid w:val="00C82A1F"/>
    <w:rsid w:val="00C94E4A"/>
    <w:rsid w:val="00C96287"/>
    <w:rsid w:val="00C96AF7"/>
    <w:rsid w:val="00CA0356"/>
    <w:rsid w:val="00CA0550"/>
    <w:rsid w:val="00CA2CC8"/>
    <w:rsid w:val="00CA6006"/>
    <w:rsid w:val="00CB2CA5"/>
    <w:rsid w:val="00CD1D47"/>
    <w:rsid w:val="00CD30E4"/>
    <w:rsid w:val="00CE1E56"/>
    <w:rsid w:val="00CE2144"/>
    <w:rsid w:val="00CF7989"/>
    <w:rsid w:val="00D03299"/>
    <w:rsid w:val="00D10D59"/>
    <w:rsid w:val="00D1541C"/>
    <w:rsid w:val="00D15E09"/>
    <w:rsid w:val="00D227BD"/>
    <w:rsid w:val="00D34CFF"/>
    <w:rsid w:val="00D365F1"/>
    <w:rsid w:val="00D374DA"/>
    <w:rsid w:val="00D57919"/>
    <w:rsid w:val="00D64939"/>
    <w:rsid w:val="00D65E42"/>
    <w:rsid w:val="00D70622"/>
    <w:rsid w:val="00D76822"/>
    <w:rsid w:val="00D860B2"/>
    <w:rsid w:val="00D97D7D"/>
    <w:rsid w:val="00DA3689"/>
    <w:rsid w:val="00DA5EB5"/>
    <w:rsid w:val="00DB0910"/>
    <w:rsid w:val="00DD2B56"/>
    <w:rsid w:val="00E12581"/>
    <w:rsid w:val="00E12FEE"/>
    <w:rsid w:val="00E21542"/>
    <w:rsid w:val="00E25169"/>
    <w:rsid w:val="00E339C9"/>
    <w:rsid w:val="00E453A3"/>
    <w:rsid w:val="00E554DD"/>
    <w:rsid w:val="00E6061B"/>
    <w:rsid w:val="00E62657"/>
    <w:rsid w:val="00E64E59"/>
    <w:rsid w:val="00E66899"/>
    <w:rsid w:val="00E7537D"/>
    <w:rsid w:val="00EA463D"/>
    <w:rsid w:val="00EA4CBC"/>
    <w:rsid w:val="00EA57D1"/>
    <w:rsid w:val="00EB3935"/>
    <w:rsid w:val="00ED0264"/>
    <w:rsid w:val="00ED49E0"/>
    <w:rsid w:val="00EE0C8A"/>
    <w:rsid w:val="00EE3C39"/>
    <w:rsid w:val="00EF4043"/>
    <w:rsid w:val="00EF52DA"/>
    <w:rsid w:val="00F0473E"/>
    <w:rsid w:val="00F10779"/>
    <w:rsid w:val="00F1567B"/>
    <w:rsid w:val="00F21BE9"/>
    <w:rsid w:val="00F23E41"/>
    <w:rsid w:val="00F32268"/>
    <w:rsid w:val="00F329FB"/>
    <w:rsid w:val="00F42D0B"/>
    <w:rsid w:val="00F44D30"/>
    <w:rsid w:val="00F45562"/>
    <w:rsid w:val="00F5214E"/>
    <w:rsid w:val="00F5765D"/>
    <w:rsid w:val="00F701EC"/>
    <w:rsid w:val="00F72C6D"/>
    <w:rsid w:val="00F86132"/>
    <w:rsid w:val="00F92FE2"/>
    <w:rsid w:val="00F93067"/>
    <w:rsid w:val="00FA1139"/>
    <w:rsid w:val="00FA64B3"/>
    <w:rsid w:val="00FB4346"/>
    <w:rsid w:val="00FB6004"/>
    <w:rsid w:val="00FC1124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01FC-0AA7-4F67-8000-4D349BB4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128</cp:revision>
  <cp:lastPrinted>2017-02-11T12:10:00Z</cp:lastPrinted>
  <dcterms:created xsi:type="dcterms:W3CDTF">2016-11-01T06:42:00Z</dcterms:created>
  <dcterms:modified xsi:type="dcterms:W3CDTF">2018-11-12T05:39:00Z</dcterms:modified>
</cp:coreProperties>
</file>