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08" w:rsidRDefault="00DC7908" w:rsidP="00DC79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491A36" wp14:editId="617F9296">
            <wp:extent cx="585470" cy="6889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DC7908" w:rsidRPr="00DC7908" w:rsidRDefault="00DC7908" w:rsidP="00DC7908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DC7908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7908" w:rsidRPr="00DC7908" w:rsidRDefault="00E96C37" w:rsidP="00DC7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02.02.2017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15-нп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79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г.Нефтеюганск </w:t>
      </w:r>
    </w:p>
    <w:p w:rsidR="00DC7908" w:rsidRPr="00DC7908" w:rsidRDefault="00DC7908" w:rsidP="00DC79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определении предельного уровня соотношения </w:t>
      </w:r>
    </w:p>
    <w:p w:rsidR="00C003C4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</w:t>
      </w:r>
      <w:bookmarkEnd w:id="0"/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В соответствии со статьёй 145 Трудового кодекса Российской Федерации, постановлением Правительства Российской Федерации от 24.12.2007 № 922 «Об особенностях порядка исчисления средней заработной платы», Уставом города Нефтеюганска, Порядком осуществления функций и полномочий учредителя муниципальных учреждений города Нефтеюганска, утвержденным постановлением администрации города Нефтеюганска от 24.09.2013 № 102-нп, постановлением администрации города Нефтеюганска от 16.01.2017 № 4-нп «Об установлении предельного уровня соотношения среднемесячной заработной платы руководителей, их заместителей и главных бухгалтеров муниципальных организаций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бухгалтера)» администрация города Нефтеюганска постановляет: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1.Определить предельный уровень соотношения среднемесячной заработной платы руководителей, их заместителей и главных бухгалтеров муниципальных учреждений города Нефтеюганска подведомственных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бухгалтера), в размере: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1.1.Муниципальное казённое учреждение «Управление по обеспечению деятельности органов местного самоуправления города Нефтеюганска» - 3.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lastRenderedPageBreak/>
        <w:t xml:space="preserve">1.2.Муниципальное автономное учреждение «Редакция газеты «Здравствуйте, нефтеюганцы!» - 2. 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2.Обнародовать (опубликовать) постановление в газете «Здравствуйте, нефтеюганцы!».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3.Департаменту по делам администрации города (Виер М.Г.)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 и распространяется на правоотношения, возникшие с 01.01.2017.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5.Контроль исполнения постановления возложить на заместителя главы города П.А.Прокоповича.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9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С.Ю.Дегтярев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lastRenderedPageBreak/>
        <w:t>Согласование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«Об определении предельного уровня соотношения среднемесячной заработной платы руководителей, их заместителей и главных бухгалтеров муниципальных учреждений города Нефтеюганска, подведомственных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организаций (без учёта заработной платы соответствующего руководителя, его заместителей и главного бухгалтера)»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1.Визы: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Заместитель главы города</w:t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  <w:t>П.А.Прокопович</w:t>
      </w:r>
      <w:r w:rsidRPr="00DC7908">
        <w:rPr>
          <w:rFonts w:ascii="Times New Roman" w:hAnsi="Times New Roman" w:cs="Times New Roman"/>
          <w:sz w:val="28"/>
          <w:szCs w:val="28"/>
        </w:rPr>
        <w:tab/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финансов</w:t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  <w:t xml:space="preserve">Л.И.Щегульная </w:t>
      </w:r>
      <w:r w:rsidRPr="00DC7908">
        <w:rPr>
          <w:rFonts w:ascii="Times New Roman" w:hAnsi="Times New Roman" w:cs="Times New Roman"/>
          <w:sz w:val="28"/>
          <w:szCs w:val="28"/>
        </w:rPr>
        <w:tab/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по делам администрации</w:t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="006851CB">
        <w:rPr>
          <w:rFonts w:ascii="Times New Roman" w:hAnsi="Times New Roman" w:cs="Times New Roman"/>
          <w:sz w:val="28"/>
          <w:szCs w:val="28"/>
        </w:rPr>
        <w:t>М.Г.Виер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Начальник юридическо-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</w:r>
      <w:r w:rsidRPr="00DC7908">
        <w:rPr>
          <w:rFonts w:ascii="Times New Roman" w:hAnsi="Times New Roman" w:cs="Times New Roman"/>
          <w:sz w:val="28"/>
          <w:szCs w:val="28"/>
        </w:rPr>
        <w:tab/>
        <w:t>Д.М.Черепанич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заместителем начальника юридическо-правового управления администрации города О.Н.Матвеевой.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Телефон: 23 77 73.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4.Рассылка: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Департамент по делам администрации</w:t>
      </w:r>
    </w:p>
    <w:p w:rsid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7908">
        <w:rPr>
          <w:rFonts w:ascii="Times New Roman" w:hAnsi="Times New Roman" w:cs="Times New Roman"/>
          <w:sz w:val="28"/>
          <w:szCs w:val="28"/>
        </w:rPr>
        <w:t>Дума города.</w:t>
      </w:r>
    </w:p>
    <w:p w:rsidR="00DC7908" w:rsidRPr="00DC7908" w:rsidRDefault="00DC7908" w:rsidP="00DC790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DC7908" w:rsidRPr="00DC7908" w:rsidSect="00DC790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08" w:rsidRDefault="00DC7908" w:rsidP="00DC7908">
      <w:pPr>
        <w:spacing w:after="0" w:line="240" w:lineRule="auto"/>
      </w:pPr>
      <w:r>
        <w:separator/>
      </w:r>
    </w:p>
  </w:endnote>
  <w:endnote w:type="continuationSeparator" w:id="0">
    <w:p w:rsidR="00DC7908" w:rsidRDefault="00DC7908" w:rsidP="00DC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08" w:rsidRDefault="00DC7908" w:rsidP="00DC7908">
      <w:pPr>
        <w:spacing w:after="0" w:line="240" w:lineRule="auto"/>
      </w:pPr>
      <w:r>
        <w:separator/>
      </w:r>
    </w:p>
  </w:footnote>
  <w:footnote w:type="continuationSeparator" w:id="0">
    <w:p w:rsidR="00DC7908" w:rsidRDefault="00DC7908" w:rsidP="00DC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9551559"/>
      <w:docPartObj>
        <w:docPartGallery w:val="Page Numbers (Top of Page)"/>
        <w:docPartUnique/>
      </w:docPartObj>
    </w:sdtPr>
    <w:sdtEndPr/>
    <w:sdtContent>
      <w:p w:rsidR="00DC7908" w:rsidRDefault="00DC79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C37">
          <w:rPr>
            <w:noProof/>
          </w:rPr>
          <w:t>3</w:t>
        </w:r>
        <w:r>
          <w:fldChar w:fldCharType="end"/>
        </w:r>
      </w:p>
    </w:sdtContent>
  </w:sdt>
  <w:p w:rsidR="00DC7908" w:rsidRDefault="00DC7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E"/>
    <w:rsid w:val="006851CB"/>
    <w:rsid w:val="00C003C4"/>
    <w:rsid w:val="00DC7908"/>
    <w:rsid w:val="00E96C37"/>
    <w:rsid w:val="00F6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8848"/>
  <w15:chartTrackingRefBased/>
  <w15:docId w15:val="{1A0C3B09-9C46-46E4-AF17-22857EEA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908"/>
  </w:style>
  <w:style w:type="paragraph" w:styleId="a5">
    <w:name w:val="footer"/>
    <w:basedOn w:val="a"/>
    <w:link w:val="a6"/>
    <w:uiPriority w:val="99"/>
    <w:unhideWhenUsed/>
    <w:rsid w:val="00DC7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908"/>
  </w:style>
  <w:style w:type="paragraph" w:styleId="a7">
    <w:name w:val="Balloon Text"/>
    <w:basedOn w:val="a"/>
    <w:link w:val="a8"/>
    <w:uiPriority w:val="99"/>
    <w:semiHidden/>
    <w:unhideWhenUsed/>
    <w:rsid w:val="00DC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Mash_buro</cp:lastModifiedBy>
  <cp:revision>4</cp:revision>
  <cp:lastPrinted>2017-01-17T06:13:00Z</cp:lastPrinted>
  <dcterms:created xsi:type="dcterms:W3CDTF">2017-01-17T04:36:00Z</dcterms:created>
  <dcterms:modified xsi:type="dcterms:W3CDTF">2017-02-02T10:45:00Z</dcterms:modified>
</cp:coreProperties>
</file>