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67" w:rsidRPr="00CE1567" w:rsidRDefault="00CE1567" w:rsidP="00CE1567">
      <w:pPr>
        <w:spacing w:after="375" w:line="240" w:lineRule="auto"/>
        <w:outlineLvl w:val="0"/>
        <w:rPr>
          <w:rFonts w:ascii="inherit" w:eastAsia="Times New Roman" w:hAnsi="inherit" w:cs="Arial"/>
          <w:b/>
          <w:bCs/>
          <w:color w:val="767676"/>
          <w:kern w:val="36"/>
          <w:sz w:val="43"/>
          <w:szCs w:val="43"/>
          <w:lang w:eastAsia="ru-RU"/>
        </w:rPr>
      </w:pPr>
      <w:r w:rsidRPr="00CE1567">
        <w:rPr>
          <w:rFonts w:ascii="inherit" w:eastAsia="Times New Roman" w:hAnsi="inherit" w:cs="Arial"/>
          <w:b/>
          <w:bCs/>
          <w:color w:val="767676"/>
          <w:kern w:val="36"/>
          <w:sz w:val="43"/>
          <w:szCs w:val="43"/>
          <w:lang w:eastAsia="ru-RU"/>
        </w:rPr>
        <w:t xml:space="preserve">Обзор практики </w:t>
      </w:r>
      <w:proofErr w:type="spellStart"/>
      <w:r w:rsidRPr="00CE1567">
        <w:rPr>
          <w:rFonts w:ascii="inherit" w:eastAsia="Times New Roman" w:hAnsi="inherit" w:cs="Arial"/>
          <w:b/>
          <w:bCs/>
          <w:color w:val="767676"/>
          <w:kern w:val="36"/>
          <w:sz w:val="43"/>
          <w:szCs w:val="43"/>
          <w:lang w:eastAsia="ru-RU"/>
        </w:rPr>
        <w:t>правоприменения</w:t>
      </w:r>
      <w:proofErr w:type="spellEnd"/>
      <w:r w:rsidRPr="00CE1567">
        <w:rPr>
          <w:rFonts w:ascii="inherit" w:eastAsia="Times New Roman" w:hAnsi="inherit" w:cs="Arial"/>
          <w:b/>
          <w:bCs/>
          <w:color w:val="767676"/>
          <w:kern w:val="36"/>
          <w:sz w:val="43"/>
          <w:szCs w:val="43"/>
          <w:lang w:eastAsia="ru-RU"/>
        </w:rPr>
        <w:t xml:space="preserve"> в сфере конфликта интересов № 1</w:t>
      </w:r>
    </w:p>
    <w:p w:rsidR="00CE1567" w:rsidRPr="00CE1567" w:rsidRDefault="00CE1567" w:rsidP="00CE1567">
      <w:pPr>
        <w:spacing w:after="375" w:line="240" w:lineRule="auto"/>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03 апреля 2018</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b/>
          <w:bCs/>
          <w:color w:val="767676"/>
          <w:sz w:val="24"/>
          <w:szCs w:val="24"/>
          <w:lang w:eastAsia="ru-RU"/>
        </w:rPr>
        <w:t xml:space="preserve">Обзор практики </w:t>
      </w:r>
      <w:proofErr w:type="spellStart"/>
      <w:r w:rsidRPr="00CE1567">
        <w:rPr>
          <w:rFonts w:ascii="SegoeUI" w:eastAsia="Times New Roman" w:hAnsi="SegoeUI" w:cs="Arial"/>
          <w:b/>
          <w:bCs/>
          <w:color w:val="767676"/>
          <w:sz w:val="24"/>
          <w:szCs w:val="24"/>
          <w:lang w:eastAsia="ru-RU"/>
        </w:rPr>
        <w:t>правоприменения</w:t>
      </w:r>
      <w:proofErr w:type="spellEnd"/>
      <w:r w:rsidRPr="00CE1567">
        <w:rPr>
          <w:rFonts w:ascii="SegoeUI" w:eastAsia="Times New Roman" w:hAnsi="SegoeUI" w:cs="Arial"/>
          <w:b/>
          <w:bCs/>
          <w:color w:val="767676"/>
          <w:sz w:val="24"/>
          <w:szCs w:val="24"/>
          <w:lang w:eastAsia="ru-RU"/>
        </w:rPr>
        <w:t xml:space="preserve"> в сфере конфликта интересов № 1</w:t>
      </w:r>
      <w:r w:rsidRPr="00CE1567">
        <w:rPr>
          <w:rFonts w:ascii="SegoeUI" w:eastAsia="Times New Roman" w:hAnsi="SegoeUI" w:cs="Arial"/>
          <w:color w:val="767676"/>
          <w:sz w:val="24"/>
          <w:szCs w:val="24"/>
          <w:lang w:eastAsia="ru-RU"/>
        </w:rPr>
        <w:t xml:space="preserve">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b/>
          <w:bCs/>
          <w:color w:val="767676"/>
          <w:sz w:val="24"/>
          <w:szCs w:val="24"/>
          <w:lang w:eastAsia="ru-RU"/>
        </w:rPr>
        <w:t xml:space="preserve">I. Наиболее </w:t>
      </w:r>
      <w:proofErr w:type="spellStart"/>
      <w:r w:rsidRPr="00CE1567">
        <w:rPr>
          <w:rFonts w:ascii="SegoeUI" w:eastAsia="Times New Roman" w:hAnsi="SegoeUI" w:cs="Arial"/>
          <w:b/>
          <w:bCs/>
          <w:color w:val="767676"/>
          <w:sz w:val="24"/>
          <w:szCs w:val="24"/>
          <w:lang w:eastAsia="ru-RU"/>
        </w:rPr>
        <w:t>распространенные</w:t>
      </w:r>
      <w:proofErr w:type="spellEnd"/>
      <w:r w:rsidRPr="00CE1567">
        <w:rPr>
          <w:rFonts w:ascii="SegoeUI" w:eastAsia="Times New Roman" w:hAnsi="SegoeUI" w:cs="Arial"/>
          <w:b/>
          <w:bCs/>
          <w:color w:val="767676"/>
          <w:sz w:val="24"/>
          <w:szCs w:val="24"/>
          <w:lang w:eastAsia="ru-RU"/>
        </w:rPr>
        <w:t xml:space="preserve"> причины возникновения конфликта интересов</w:t>
      </w:r>
      <w:r w:rsidRPr="00CE1567">
        <w:rPr>
          <w:rFonts w:ascii="SegoeUI" w:eastAsia="Times New Roman" w:hAnsi="SegoeUI" w:cs="Arial"/>
          <w:color w:val="767676"/>
          <w:sz w:val="24"/>
          <w:szCs w:val="24"/>
          <w:lang w:eastAsia="ru-RU"/>
        </w:rPr>
        <w:t xml:space="preserve">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CE1567" w:rsidRPr="00CE1567" w:rsidRDefault="00CE1567" w:rsidP="00CE1567">
      <w:pPr>
        <w:spacing w:after="0" w:line="240" w:lineRule="auto"/>
        <w:rPr>
          <w:rFonts w:ascii="SegoeUI" w:eastAsia="Times New Roman" w:hAnsi="SegoeUI" w:cs="Arial"/>
          <w:color w:val="767676"/>
          <w:sz w:val="24"/>
          <w:szCs w:val="24"/>
          <w:lang w:eastAsia="ru-RU"/>
        </w:rPr>
      </w:pPr>
      <w:r w:rsidRPr="00CE1567">
        <w:rPr>
          <w:rFonts w:ascii="SegoeUI" w:eastAsia="Times New Roman" w:hAnsi="SegoeUI" w:cs="Arial"/>
          <w:noProof/>
          <w:color w:val="767676"/>
          <w:sz w:val="24"/>
          <w:szCs w:val="24"/>
          <w:lang w:eastAsia="ru-RU"/>
        </w:rPr>
        <w:drawing>
          <wp:inline distT="0" distB="0" distL="0" distR="0" wp14:anchorId="4D3A29BF" wp14:editId="3043BB10">
            <wp:extent cx="5905500" cy="4343400"/>
            <wp:effectExtent l="0" t="0" r="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4343400"/>
                    </a:xfrm>
                    <a:prstGeom prst="rect">
                      <a:avLst/>
                    </a:prstGeom>
                    <a:noFill/>
                    <a:ln>
                      <a:noFill/>
                    </a:ln>
                  </pic:spPr>
                </pic:pic>
              </a:graphicData>
            </a:graphic>
          </wp:inline>
        </w:drawing>
      </w:r>
      <w:r w:rsidRPr="00CE1567">
        <w:rPr>
          <w:rFonts w:ascii="SegoeUI" w:eastAsia="Times New Roman" w:hAnsi="SegoeUI" w:cs="Arial"/>
          <w:color w:val="767676"/>
          <w:sz w:val="24"/>
          <w:szCs w:val="24"/>
          <w:lang w:eastAsia="ru-RU"/>
        </w:rPr>
        <w:br/>
      </w:r>
      <w:r w:rsidRPr="00CE1567">
        <w:rPr>
          <w:rFonts w:ascii="SegoeUI" w:eastAsia="Times New Roman" w:hAnsi="SegoeUI" w:cs="Arial"/>
          <w:color w:val="767676"/>
          <w:sz w:val="24"/>
          <w:szCs w:val="24"/>
          <w:lang w:eastAsia="ru-RU"/>
        </w:rPr>
        <w:br/>
      </w:r>
      <w:bookmarkStart w:id="0" w:name="_GoBack"/>
      <w:bookmarkEnd w:id="0"/>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lastRenderedPageBreak/>
        <w:t xml:space="preserve">Чаще всего возникновение конфликта интересов связано с: </w:t>
      </w:r>
    </w:p>
    <w:p w:rsidR="00CE1567" w:rsidRPr="00CE1567" w:rsidRDefault="00CE1567" w:rsidP="00CE1567">
      <w:pPr>
        <w:numPr>
          <w:ilvl w:val="0"/>
          <w:numId w:val="1"/>
        </w:numPr>
        <w:spacing w:before="100" w:beforeAutospacing="1" w:after="100" w:afterAutospacing="1" w:line="240" w:lineRule="auto"/>
        <w:jc w:val="both"/>
        <w:rPr>
          <w:rFonts w:ascii="SegoeUI" w:eastAsia="Times New Roman" w:hAnsi="SegoeUI" w:cs="Arial"/>
          <w:color w:val="767676"/>
          <w:sz w:val="24"/>
          <w:szCs w:val="24"/>
          <w:lang w:eastAsia="ru-RU"/>
        </w:rPr>
      </w:pPr>
      <w:proofErr w:type="spellStart"/>
      <w:proofErr w:type="gramStart"/>
      <w:r w:rsidRPr="00CE1567">
        <w:rPr>
          <w:rFonts w:ascii="SegoeUI" w:eastAsia="Times New Roman" w:hAnsi="SegoeUI" w:cs="Arial"/>
          <w:color w:val="767676"/>
          <w:sz w:val="24"/>
          <w:szCs w:val="24"/>
          <w:lang w:eastAsia="ru-RU"/>
        </w:rPr>
        <w:t>подчиненностью</w:t>
      </w:r>
      <w:proofErr w:type="spellEnd"/>
      <w:proofErr w:type="gramEnd"/>
      <w:r w:rsidRPr="00CE1567">
        <w:rPr>
          <w:rFonts w:ascii="SegoeUI" w:eastAsia="Times New Roman" w:hAnsi="SegoeUI" w:cs="Arial"/>
          <w:color w:val="767676"/>
          <w:sz w:val="24"/>
          <w:szCs w:val="24"/>
          <w:lang w:eastAsia="ru-RU"/>
        </w:rPr>
        <w:t xml:space="preserve"> или подконтрольностью лиц, находящихся в отношениях родства или свойства; </w:t>
      </w:r>
    </w:p>
    <w:p w:rsidR="00CE1567" w:rsidRPr="00CE1567" w:rsidRDefault="00CE1567" w:rsidP="00CE1567">
      <w:pPr>
        <w:numPr>
          <w:ilvl w:val="0"/>
          <w:numId w:val="2"/>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обращением</w:t>
      </w:r>
      <w:proofErr w:type="gramEnd"/>
      <w:r w:rsidRPr="00CE1567">
        <w:rPr>
          <w:rFonts w:ascii="SegoeUI" w:eastAsia="Times New Roman" w:hAnsi="SegoeUI" w:cs="Arial"/>
          <w:color w:val="767676"/>
          <w:sz w:val="24"/>
          <w:szCs w:val="24"/>
          <w:lang w:eastAsia="ru-RU"/>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CE1567" w:rsidRPr="00CE1567" w:rsidRDefault="00CE1567" w:rsidP="00CE1567">
      <w:pPr>
        <w:numPr>
          <w:ilvl w:val="0"/>
          <w:numId w:val="3"/>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выполнением</w:t>
      </w:r>
      <w:proofErr w:type="gramEnd"/>
      <w:r w:rsidRPr="00CE1567">
        <w:rPr>
          <w:rFonts w:ascii="SegoeUI" w:eastAsia="Times New Roman" w:hAnsi="SegoeUI" w:cs="Arial"/>
          <w:color w:val="767676"/>
          <w:sz w:val="24"/>
          <w:szCs w:val="24"/>
          <w:lang w:eastAsia="ru-RU"/>
        </w:rPr>
        <w:t xml:space="preserve"> контрольных (надзорных) функций; </w:t>
      </w:r>
    </w:p>
    <w:p w:rsidR="00CE1567" w:rsidRPr="00CE1567" w:rsidRDefault="00CE1567" w:rsidP="00CE1567">
      <w:pPr>
        <w:numPr>
          <w:ilvl w:val="0"/>
          <w:numId w:val="4"/>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выполнением</w:t>
      </w:r>
      <w:proofErr w:type="gramEnd"/>
      <w:r w:rsidRPr="00CE1567">
        <w:rPr>
          <w:rFonts w:ascii="SegoeUI" w:eastAsia="Times New Roman" w:hAnsi="SegoeUI" w:cs="Arial"/>
          <w:color w:val="767676"/>
          <w:sz w:val="24"/>
          <w:szCs w:val="24"/>
          <w:lang w:eastAsia="ru-RU"/>
        </w:rPr>
        <w:t xml:space="preserve"> иной оплачиваемой работы; </w:t>
      </w:r>
    </w:p>
    <w:p w:rsidR="00CE1567" w:rsidRPr="00CE1567" w:rsidRDefault="00CE1567" w:rsidP="00CE1567">
      <w:pPr>
        <w:numPr>
          <w:ilvl w:val="0"/>
          <w:numId w:val="5"/>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владением</w:t>
      </w:r>
      <w:proofErr w:type="gramEnd"/>
      <w:r w:rsidRPr="00CE1567">
        <w:rPr>
          <w:rFonts w:ascii="SegoeUI" w:eastAsia="Times New Roman" w:hAnsi="SegoeUI" w:cs="Arial"/>
          <w:color w:val="767676"/>
          <w:sz w:val="24"/>
          <w:szCs w:val="24"/>
          <w:lang w:eastAsia="ru-RU"/>
        </w:rPr>
        <w:t xml:space="preserve"> должностным лицом приносящими доход ценными бумагами, акциями (долями участия в уставных капиталах организаций).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b/>
          <w:bCs/>
          <w:color w:val="767676"/>
          <w:sz w:val="24"/>
          <w:szCs w:val="24"/>
          <w:lang w:eastAsia="ru-RU"/>
        </w:rPr>
        <w:t xml:space="preserve">Конфликт интересов, связанный с </w:t>
      </w:r>
      <w:proofErr w:type="spellStart"/>
      <w:r w:rsidRPr="00CE1567">
        <w:rPr>
          <w:rFonts w:ascii="SegoeUI" w:eastAsia="Times New Roman" w:hAnsi="SegoeUI" w:cs="Arial"/>
          <w:b/>
          <w:bCs/>
          <w:color w:val="767676"/>
          <w:sz w:val="24"/>
          <w:szCs w:val="24"/>
          <w:lang w:eastAsia="ru-RU"/>
        </w:rPr>
        <w:t>подчиненностью</w:t>
      </w:r>
      <w:proofErr w:type="spellEnd"/>
      <w:r w:rsidRPr="00CE1567">
        <w:rPr>
          <w:rFonts w:ascii="SegoeUI" w:eastAsia="Times New Roman" w:hAnsi="SegoeUI" w:cs="Arial"/>
          <w:b/>
          <w:bCs/>
          <w:color w:val="767676"/>
          <w:sz w:val="24"/>
          <w:szCs w:val="24"/>
          <w:lang w:eastAsia="ru-RU"/>
        </w:rPr>
        <w:t xml:space="preserve"> или подконтрольностью лиц, находящихся в отношениях родства или свойства</w:t>
      </w:r>
      <w:r w:rsidRPr="00CE1567">
        <w:rPr>
          <w:rFonts w:ascii="SegoeUI" w:eastAsia="Times New Roman" w:hAnsi="SegoeUI" w:cs="Arial"/>
          <w:color w:val="767676"/>
          <w:sz w:val="24"/>
          <w:szCs w:val="24"/>
          <w:lang w:eastAsia="ru-RU"/>
        </w:rPr>
        <w:t xml:space="preserve">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w:t>
      </w:r>
      <w:proofErr w:type="spellStart"/>
      <w:r w:rsidRPr="00CE1567">
        <w:rPr>
          <w:rFonts w:ascii="SegoeUI" w:eastAsia="Times New Roman" w:hAnsi="SegoeUI" w:cs="Arial"/>
          <w:color w:val="767676"/>
          <w:sz w:val="24"/>
          <w:szCs w:val="24"/>
          <w:lang w:eastAsia="ru-RU"/>
        </w:rPr>
        <w:t>подчиненности</w:t>
      </w:r>
      <w:proofErr w:type="spellEnd"/>
      <w:r w:rsidRPr="00CE1567">
        <w:rPr>
          <w:rFonts w:ascii="SegoeUI" w:eastAsia="Times New Roman" w:hAnsi="SegoeUI" w:cs="Arial"/>
          <w:color w:val="767676"/>
          <w:sz w:val="24"/>
          <w:szCs w:val="24"/>
          <w:lang w:eastAsia="ru-RU"/>
        </w:rPr>
        <w:t xml:space="preserve">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w:t>
      </w:r>
      <w:proofErr w:type="spellStart"/>
      <w:r w:rsidRPr="00CE1567">
        <w:rPr>
          <w:rFonts w:ascii="SegoeUI" w:eastAsia="Times New Roman" w:hAnsi="SegoeUI" w:cs="Arial"/>
          <w:color w:val="767676"/>
          <w:sz w:val="24"/>
          <w:szCs w:val="24"/>
          <w:lang w:eastAsia="ru-RU"/>
        </w:rPr>
        <w:t>учета</w:t>
      </w:r>
      <w:proofErr w:type="spellEnd"/>
      <w:r w:rsidRPr="00CE1567">
        <w:rPr>
          <w:rFonts w:ascii="SegoeUI" w:eastAsia="Times New Roman" w:hAnsi="SegoeUI" w:cs="Arial"/>
          <w:color w:val="767676"/>
          <w:sz w:val="24"/>
          <w:szCs w:val="24"/>
          <w:lang w:eastAsia="ru-RU"/>
        </w:rPr>
        <w:t xml:space="preserve">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По итогам рассмотрения указанного вопроса комиссией приняты следующие решения: </w:t>
      </w:r>
    </w:p>
    <w:p w:rsidR="00CE1567" w:rsidRPr="00CE1567" w:rsidRDefault="00CE1567" w:rsidP="00CE1567">
      <w:pPr>
        <w:numPr>
          <w:ilvl w:val="0"/>
          <w:numId w:val="6"/>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признать</w:t>
      </w:r>
      <w:proofErr w:type="gramEnd"/>
      <w:r w:rsidRPr="00CE1567">
        <w:rPr>
          <w:rFonts w:ascii="SegoeUI" w:eastAsia="Times New Roman" w:hAnsi="SegoeUI" w:cs="Arial"/>
          <w:color w:val="767676"/>
          <w:sz w:val="24"/>
          <w:szCs w:val="24"/>
          <w:lang w:eastAsia="ru-RU"/>
        </w:rPr>
        <w:t xml:space="preserve">,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CE1567" w:rsidRPr="00CE1567" w:rsidRDefault="00CE1567" w:rsidP="00CE1567">
      <w:pPr>
        <w:numPr>
          <w:ilvl w:val="0"/>
          <w:numId w:val="7"/>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рекомендовать</w:t>
      </w:r>
      <w:proofErr w:type="gramEnd"/>
      <w:r w:rsidRPr="00CE1567">
        <w:rPr>
          <w:rFonts w:ascii="SegoeUI" w:eastAsia="Times New Roman" w:hAnsi="SegoeUI" w:cs="Arial"/>
          <w:color w:val="767676"/>
          <w:sz w:val="24"/>
          <w:szCs w:val="24"/>
          <w:lang w:eastAsia="ru-RU"/>
        </w:rPr>
        <w:t xml:space="preserve"> руководителю государственного органа применить к данному должностному лицу меру ответственности в виде выговора.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Решение представителя нанимателя: на должностное лицо наложено взыскание в виде выговора.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b/>
          <w:bCs/>
          <w:color w:val="767676"/>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CE1567">
        <w:rPr>
          <w:rFonts w:ascii="SegoeUI" w:eastAsia="Times New Roman" w:hAnsi="SegoeUI" w:cs="Arial"/>
          <w:color w:val="767676"/>
          <w:sz w:val="24"/>
          <w:szCs w:val="24"/>
          <w:lang w:eastAsia="ru-RU"/>
        </w:rPr>
        <w:t xml:space="preserve">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w:t>
      </w:r>
      <w:r w:rsidRPr="00CE1567">
        <w:rPr>
          <w:rFonts w:ascii="SegoeUI" w:eastAsia="Times New Roman" w:hAnsi="SegoeUI" w:cs="Arial"/>
          <w:color w:val="767676"/>
          <w:sz w:val="24"/>
          <w:szCs w:val="24"/>
          <w:lang w:eastAsia="ru-RU"/>
        </w:rPr>
        <w:lastRenderedPageBreak/>
        <w:t xml:space="preserve">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Ситуация 1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Государственный служащий разрешил по существу жалобу гражданина, являющегося его близким родственником.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с </w:t>
      </w:r>
      <w:proofErr w:type="spellStart"/>
      <w:r w:rsidRPr="00CE1567">
        <w:rPr>
          <w:rFonts w:ascii="SegoeUI" w:eastAsia="Times New Roman" w:hAnsi="SegoeUI" w:cs="Arial"/>
          <w:color w:val="767676"/>
          <w:sz w:val="24"/>
          <w:szCs w:val="24"/>
          <w:lang w:eastAsia="ru-RU"/>
        </w:rPr>
        <w:t>учетом</w:t>
      </w:r>
      <w:proofErr w:type="spellEnd"/>
      <w:r w:rsidRPr="00CE1567">
        <w:rPr>
          <w:rFonts w:ascii="SegoeUI" w:eastAsia="Times New Roman" w:hAnsi="SegoeUI" w:cs="Arial"/>
          <w:color w:val="767676"/>
          <w:sz w:val="24"/>
          <w:szCs w:val="24"/>
          <w:lang w:eastAsia="ru-RU"/>
        </w:rPr>
        <w:t xml:space="preserve"> отсутствия фактов злоупотребления полномочиями комиссией приняты следующие решения: </w:t>
      </w:r>
    </w:p>
    <w:p w:rsidR="00CE1567" w:rsidRPr="00CE1567" w:rsidRDefault="00CE1567" w:rsidP="00CE1567">
      <w:pPr>
        <w:numPr>
          <w:ilvl w:val="0"/>
          <w:numId w:val="8"/>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установить</w:t>
      </w:r>
      <w:proofErr w:type="gramEnd"/>
      <w:r w:rsidRPr="00CE1567">
        <w:rPr>
          <w:rFonts w:ascii="SegoeUI" w:eastAsia="Times New Roman" w:hAnsi="SegoeUI" w:cs="Arial"/>
          <w:color w:val="767676"/>
          <w:sz w:val="24"/>
          <w:szCs w:val="24"/>
          <w:lang w:eastAsia="ru-RU"/>
        </w:rPr>
        <w:t xml:space="preserve">, что государственный служащий не соблюдал требования об урегулировании конфликта интересов; </w:t>
      </w:r>
    </w:p>
    <w:p w:rsidR="00CE1567" w:rsidRPr="00CE1567" w:rsidRDefault="00CE1567" w:rsidP="00CE1567">
      <w:pPr>
        <w:numPr>
          <w:ilvl w:val="0"/>
          <w:numId w:val="9"/>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рекомендовать</w:t>
      </w:r>
      <w:proofErr w:type="gramEnd"/>
      <w:r w:rsidRPr="00CE1567">
        <w:rPr>
          <w:rFonts w:ascii="SegoeUI" w:eastAsia="Times New Roman" w:hAnsi="SegoeUI" w:cs="Arial"/>
          <w:color w:val="767676"/>
          <w:sz w:val="24"/>
          <w:szCs w:val="24"/>
          <w:lang w:eastAsia="ru-RU"/>
        </w:rPr>
        <w:t xml:space="preserve"> руководителю государственного органа применить к государственному служащему меру ответственности в виде выговора.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Решение представителя нанимателя: на государственного служащего наложено взыскание в виде выговора.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Ситуация 2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w:t>
      </w:r>
      <w:proofErr w:type="spellStart"/>
      <w:r w:rsidRPr="00CE1567">
        <w:rPr>
          <w:rFonts w:ascii="SegoeUI" w:eastAsia="Times New Roman" w:hAnsi="SegoeUI" w:cs="Arial"/>
          <w:color w:val="767676"/>
          <w:sz w:val="24"/>
          <w:szCs w:val="24"/>
          <w:lang w:eastAsia="ru-RU"/>
        </w:rPr>
        <w:t>отчеты</w:t>
      </w:r>
      <w:proofErr w:type="spellEnd"/>
      <w:r w:rsidRPr="00CE1567">
        <w:rPr>
          <w:rFonts w:ascii="SegoeUI" w:eastAsia="Times New Roman" w:hAnsi="SegoeUI" w:cs="Arial"/>
          <w:color w:val="767676"/>
          <w:sz w:val="24"/>
          <w:szCs w:val="24"/>
          <w:lang w:eastAsia="ru-RU"/>
        </w:rPr>
        <w:t xml:space="preserve"> о целевом использовании бюджетных ассигнований.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CE1567" w:rsidRPr="00CE1567" w:rsidRDefault="00CE1567" w:rsidP="00CE1567">
      <w:pPr>
        <w:numPr>
          <w:ilvl w:val="0"/>
          <w:numId w:val="10"/>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установить</w:t>
      </w:r>
      <w:proofErr w:type="gramEnd"/>
      <w:r w:rsidRPr="00CE1567">
        <w:rPr>
          <w:rFonts w:ascii="SegoeUI" w:eastAsia="Times New Roman" w:hAnsi="SegoeUI" w:cs="Arial"/>
          <w:color w:val="767676"/>
          <w:sz w:val="24"/>
          <w:szCs w:val="24"/>
          <w:lang w:eastAsia="ru-RU"/>
        </w:rPr>
        <w:t xml:space="preserve">, что государственный служащий не соблюдал требования об урегулировании конфликта интересов; </w:t>
      </w:r>
    </w:p>
    <w:p w:rsidR="00CE1567" w:rsidRPr="00CE1567" w:rsidRDefault="00CE1567" w:rsidP="00CE1567">
      <w:pPr>
        <w:numPr>
          <w:ilvl w:val="0"/>
          <w:numId w:val="11"/>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lastRenderedPageBreak/>
        <w:t>рекомендовать</w:t>
      </w:r>
      <w:proofErr w:type="gramEnd"/>
      <w:r w:rsidRPr="00CE1567">
        <w:rPr>
          <w:rFonts w:ascii="SegoeUI" w:eastAsia="Times New Roman" w:hAnsi="SegoeUI" w:cs="Arial"/>
          <w:color w:val="767676"/>
          <w:sz w:val="24"/>
          <w:szCs w:val="24"/>
          <w:lang w:eastAsia="ru-RU"/>
        </w:rPr>
        <w:t xml:space="preserve"> руководителю государственного органа применить к государственному служащему меру ответственности в виде выговора.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b/>
          <w:bCs/>
          <w:color w:val="767676"/>
          <w:sz w:val="24"/>
          <w:szCs w:val="24"/>
          <w:lang w:eastAsia="ru-RU"/>
        </w:rPr>
        <w:t>Конфликт интересов, связанный с выполнением контрольных (надзорных) функций</w:t>
      </w:r>
      <w:r w:rsidRPr="00CE1567">
        <w:rPr>
          <w:rFonts w:ascii="SegoeUI" w:eastAsia="Times New Roman" w:hAnsi="SegoeUI" w:cs="Arial"/>
          <w:color w:val="767676"/>
          <w:sz w:val="24"/>
          <w:szCs w:val="24"/>
          <w:lang w:eastAsia="ru-RU"/>
        </w:rPr>
        <w:t xml:space="preserve">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w:t>
      </w:r>
      <w:proofErr w:type="spellStart"/>
      <w:r w:rsidRPr="00CE1567">
        <w:rPr>
          <w:rFonts w:ascii="SegoeUI" w:eastAsia="Times New Roman" w:hAnsi="SegoeUI" w:cs="Arial"/>
          <w:color w:val="767676"/>
          <w:sz w:val="24"/>
          <w:szCs w:val="24"/>
          <w:lang w:eastAsia="ru-RU"/>
        </w:rPr>
        <w:t>ее</w:t>
      </w:r>
      <w:proofErr w:type="spellEnd"/>
      <w:r w:rsidRPr="00CE1567">
        <w:rPr>
          <w:rFonts w:ascii="SegoeUI" w:eastAsia="Times New Roman" w:hAnsi="SegoeUI" w:cs="Arial"/>
          <w:color w:val="767676"/>
          <w:sz w:val="24"/>
          <w:szCs w:val="24"/>
          <w:lang w:eastAsia="ru-RU"/>
        </w:rPr>
        <w:t xml:space="preserve">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CE1567" w:rsidRPr="00CE1567" w:rsidRDefault="00CE1567" w:rsidP="00CE1567">
      <w:pPr>
        <w:numPr>
          <w:ilvl w:val="0"/>
          <w:numId w:val="12"/>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установить</w:t>
      </w:r>
      <w:proofErr w:type="gramEnd"/>
      <w:r w:rsidRPr="00CE1567">
        <w:rPr>
          <w:rFonts w:ascii="SegoeUI" w:eastAsia="Times New Roman" w:hAnsi="SegoeUI" w:cs="Arial"/>
          <w:color w:val="767676"/>
          <w:sz w:val="24"/>
          <w:szCs w:val="24"/>
          <w:lang w:eastAsia="ru-RU"/>
        </w:rPr>
        <w:t xml:space="preserve">, что государственный служащий не соблюдал требования об урегулировании конфликта интересов; </w:t>
      </w:r>
    </w:p>
    <w:p w:rsidR="00CE1567" w:rsidRPr="00CE1567" w:rsidRDefault="00CE1567" w:rsidP="00CE1567">
      <w:pPr>
        <w:numPr>
          <w:ilvl w:val="0"/>
          <w:numId w:val="13"/>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рекомендовать</w:t>
      </w:r>
      <w:proofErr w:type="gramEnd"/>
      <w:r w:rsidRPr="00CE1567">
        <w:rPr>
          <w:rFonts w:ascii="SegoeUI" w:eastAsia="Times New Roman" w:hAnsi="SegoeUI" w:cs="Arial"/>
          <w:color w:val="767676"/>
          <w:sz w:val="24"/>
          <w:szCs w:val="24"/>
          <w:lang w:eastAsia="ru-RU"/>
        </w:rPr>
        <w:t xml:space="preserve"> руководителю государственного органа применить к должностному лицу меру ответственности в виде увольнения в связи с утратой доверия.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Решение представителя нанимателя: на должностное лицо наложено взыскание в виде выговора.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b/>
          <w:bCs/>
          <w:color w:val="767676"/>
          <w:sz w:val="24"/>
          <w:szCs w:val="24"/>
          <w:lang w:eastAsia="ru-RU"/>
        </w:rPr>
        <w:t>Конфликт интересов, связанный с выполнением иной оплачиваемой работы</w:t>
      </w:r>
      <w:r w:rsidRPr="00CE1567">
        <w:rPr>
          <w:rFonts w:ascii="SegoeUI" w:eastAsia="Times New Roman" w:hAnsi="SegoeUI" w:cs="Arial"/>
          <w:color w:val="767676"/>
          <w:sz w:val="24"/>
          <w:szCs w:val="24"/>
          <w:lang w:eastAsia="ru-RU"/>
        </w:rPr>
        <w:t xml:space="preserve">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CE1567" w:rsidRPr="00CE1567" w:rsidRDefault="00CE1567" w:rsidP="00CE1567">
      <w:pPr>
        <w:numPr>
          <w:ilvl w:val="0"/>
          <w:numId w:val="14"/>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установить</w:t>
      </w:r>
      <w:proofErr w:type="gramEnd"/>
      <w:r w:rsidRPr="00CE1567">
        <w:rPr>
          <w:rFonts w:ascii="SegoeUI" w:eastAsia="Times New Roman" w:hAnsi="SegoeUI" w:cs="Arial"/>
          <w:color w:val="767676"/>
          <w:sz w:val="24"/>
          <w:szCs w:val="24"/>
          <w:lang w:eastAsia="ru-RU"/>
        </w:rPr>
        <w:t xml:space="preserve">,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CE1567" w:rsidRPr="00CE1567" w:rsidRDefault="00CE1567" w:rsidP="00CE1567">
      <w:pPr>
        <w:numPr>
          <w:ilvl w:val="0"/>
          <w:numId w:val="15"/>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рекомендовать</w:t>
      </w:r>
      <w:proofErr w:type="gramEnd"/>
      <w:r w:rsidRPr="00CE1567">
        <w:rPr>
          <w:rFonts w:ascii="SegoeUI" w:eastAsia="Times New Roman" w:hAnsi="SegoeUI" w:cs="Arial"/>
          <w:color w:val="767676"/>
          <w:sz w:val="24"/>
          <w:szCs w:val="24"/>
          <w:lang w:eastAsia="ru-RU"/>
        </w:rPr>
        <w:t xml:space="preserve">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lastRenderedPageBreak/>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b/>
          <w:bCs/>
          <w:color w:val="767676"/>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CE1567">
        <w:rPr>
          <w:rFonts w:ascii="SegoeUI" w:eastAsia="Times New Roman" w:hAnsi="SegoeUI" w:cs="Arial"/>
          <w:color w:val="767676"/>
          <w:sz w:val="24"/>
          <w:szCs w:val="24"/>
          <w:lang w:eastAsia="ru-RU"/>
        </w:rPr>
        <w:t xml:space="preserve">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Ситуация 1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CE1567" w:rsidRPr="00CE1567" w:rsidRDefault="00CE1567" w:rsidP="00CE1567">
      <w:pPr>
        <w:numPr>
          <w:ilvl w:val="0"/>
          <w:numId w:val="16"/>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установить</w:t>
      </w:r>
      <w:proofErr w:type="gramEnd"/>
      <w:r w:rsidRPr="00CE1567">
        <w:rPr>
          <w:rFonts w:ascii="SegoeUI" w:eastAsia="Times New Roman" w:hAnsi="SegoeUI" w:cs="Arial"/>
          <w:color w:val="767676"/>
          <w:sz w:val="24"/>
          <w:szCs w:val="24"/>
          <w:lang w:eastAsia="ru-RU"/>
        </w:rPr>
        <w:t xml:space="preserve">, что должностные лица не соблюдали положения </w:t>
      </w:r>
      <w:proofErr w:type="spellStart"/>
      <w:r w:rsidRPr="00CE1567">
        <w:rPr>
          <w:rFonts w:ascii="SegoeUI" w:eastAsia="Times New Roman" w:hAnsi="SegoeUI" w:cs="Arial"/>
          <w:color w:val="767676"/>
          <w:sz w:val="24"/>
          <w:szCs w:val="24"/>
          <w:lang w:eastAsia="ru-RU"/>
        </w:rPr>
        <w:t>антикоорупциооного</w:t>
      </w:r>
      <w:proofErr w:type="spellEnd"/>
      <w:r w:rsidRPr="00CE1567">
        <w:rPr>
          <w:rFonts w:ascii="SegoeUI" w:eastAsia="Times New Roman" w:hAnsi="SegoeUI" w:cs="Arial"/>
          <w:color w:val="767676"/>
          <w:sz w:val="24"/>
          <w:szCs w:val="24"/>
          <w:lang w:eastAsia="ru-RU"/>
        </w:rPr>
        <w:t xml:space="preserve"> законодательства, включая требования о предотвращении или урегулировании конфликта интересов; </w:t>
      </w:r>
    </w:p>
    <w:p w:rsidR="00CE1567" w:rsidRPr="00CE1567" w:rsidRDefault="00CE1567" w:rsidP="00CE1567">
      <w:pPr>
        <w:numPr>
          <w:ilvl w:val="0"/>
          <w:numId w:val="17"/>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рекомендовать</w:t>
      </w:r>
      <w:proofErr w:type="gramEnd"/>
      <w:r w:rsidRPr="00CE1567">
        <w:rPr>
          <w:rFonts w:ascii="SegoeUI" w:eastAsia="Times New Roman" w:hAnsi="SegoeUI" w:cs="Arial"/>
          <w:color w:val="767676"/>
          <w:sz w:val="24"/>
          <w:szCs w:val="24"/>
          <w:lang w:eastAsia="ru-RU"/>
        </w:rPr>
        <w:t xml:space="preserve">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Ситуация 2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Установлено, что должностное является учредителем </w:t>
      </w:r>
      <w:proofErr w:type="spellStart"/>
      <w:r w:rsidRPr="00CE1567">
        <w:rPr>
          <w:rFonts w:ascii="SegoeUI" w:eastAsia="Times New Roman" w:hAnsi="SegoeUI" w:cs="Arial"/>
          <w:color w:val="767676"/>
          <w:sz w:val="24"/>
          <w:szCs w:val="24"/>
          <w:lang w:eastAsia="ru-RU"/>
        </w:rPr>
        <w:t>трех</w:t>
      </w:r>
      <w:proofErr w:type="spellEnd"/>
      <w:r w:rsidRPr="00CE1567">
        <w:rPr>
          <w:rFonts w:ascii="SegoeUI" w:eastAsia="Times New Roman" w:hAnsi="SegoeUI" w:cs="Arial"/>
          <w:color w:val="767676"/>
          <w:sz w:val="24"/>
          <w:szCs w:val="24"/>
          <w:lang w:eastAsia="ru-RU"/>
        </w:rPr>
        <w:t xml:space="preserve"> коммерческих организаций. При этом в доверительное управление должностным лицом переданы доли участия только двух из </w:t>
      </w:r>
      <w:proofErr w:type="spellStart"/>
      <w:r w:rsidRPr="00CE1567">
        <w:rPr>
          <w:rFonts w:ascii="SegoeUI" w:eastAsia="Times New Roman" w:hAnsi="SegoeUI" w:cs="Arial"/>
          <w:color w:val="767676"/>
          <w:sz w:val="24"/>
          <w:szCs w:val="24"/>
          <w:lang w:eastAsia="ru-RU"/>
        </w:rPr>
        <w:t>трех</w:t>
      </w:r>
      <w:proofErr w:type="spellEnd"/>
      <w:r w:rsidRPr="00CE1567">
        <w:rPr>
          <w:rFonts w:ascii="SegoeUI" w:eastAsia="Times New Roman" w:hAnsi="SegoeUI" w:cs="Arial"/>
          <w:color w:val="767676"/>
          <w:sz w:val="24"/>
          <w:szCs w:val="24"/>
          <w:lang w:eastAsia="ru-RU"/>
        </w:rPr>
        <w:t xml:space="preserve"> коммерческих организаций.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lastRenderedPageBreak/>
        <w:t xml:space="preserve">В установленном порядке мер по устранению допущенных нарушений органом местного самоуправления предпринято не было.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b/>
          <w:bCs/>
          <w:color w:val="767676"/>
          <w:sz w:val="24"/>
          <w:szCs w:val="24"/>
          <w:lang w:eastAsia="ru-RU"/>
        </w:rPr>
        <w:t xml:space="preserve">II. Наиболее </w:t>
      </w:r>
      <w:proofErr w:type="spellStart"/>
      <w:r w:rsidRPr="00CE1567">
        <w:rPr>
          <w:rFonts w:ascii="SegoeUI" w:eastAsia="Times New Roman" w:hAnsi="SegoeUI" w:cs="Arial"/>
          <w:b/>
          <w:bCs/>
          <w:color w:val="767676"/>
          <w:sz w:val="24"/>
          <w:szCs w:val="24"/>
          <w:lang w:eastAsia="ru-RU"/>
        </w:rPr>
        <w:t>распространенные</w:t>
      </w:r>
      <w:proofErr w:type="spellEnd"/>
      <w:r w:rsidRPr="00CE1567">
        <w:rPr>
          <w:rFonts w:ascii="SegoeUI" w:eastAsia="Times New Roman" w:hAnsi="SegoeUI" w:cs="Arial"/>
          <w:b/>
          <w:bCs/>
          <w:color w:val="767676"/>
          <w:sz w:val="24"/>
          <w:szCs w:val="24"/>
          <w:lang w:eastAsia="ru-RU"/>
        </w:rPr>
        <w:t xml:space="preserve"> меры по предотвращению и урегулированию конфликта интересов</w:t>
      </w:r>
      <w:r w:rsidRPr="00CE1567">
        <w:rPr>
          <w:rFonts w:ascii="SegoeUI" w:eastAsia="Times New Roman" w:hAnsi="SegoeUI" w:cs="Arial"/>
          <w:color w:val="767676"/>
          <w:sz w:val="24"/>
          <w:szCs w:val="24"/>
          <w:lang w:eastAsia="ru-RU"/>
        </w:rPr>
        <w:t xml:space="preserve">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В качестве основных мер предотвращения и урегулирования конфликта интересов законодательством предусмотрено: </w:t>
      </w:r>
    </w:p>
    <w:p w:rsidR="00CE1567" w:rsidRPr="00CE1567" w:rsidRDefault="00CE1567" w:rsidP="00CE1567">
      <w:pPr>
        <w:numPr>
          <w:ilvl w:val="0"/>
          <w:numId w:val="18"/>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изменение</w:t>
      </w:r>
      <w:proofErr w:type="gramEnd"/>
      <w:r w:rsidRPr="00CE1567">
        <w:rPr>
          <w:rFonts w:ascii="SegoeUI" w:eastAsia="Times New Roman" w:hAnsi="SegoeUI" w:cs="Arial"/>
          <w:color w:val="767676"/>
          <w:sz w:val="24"/>
          <w:szCs w:val="24"/>
          <w:lang w:eastAsia="ru-RU"/>
        </w:rPr>
        <w:t xml:space="preserve"> должностного или служебного положения должностного лица, вплоть до его отстранения от исполнения должностных (служебных) обязанностей; </w:t>
      </w:r>
    </w:p>
    <w:p w:rsidR="00CE1567" w:rsidRPr="00CE1567" w:rsidRDefault="00CE1567" w:rsidP="00CE1567">
      <w:pPr>
        <w:numPr>
          <w:ilvl w:val="0"/>
          <w:numId w:val="19"/>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отказ</w:t>
      </w:r>
      <w:proofErr w:type="gramEnd"/>
      <w:r w:rsidRPr="00CE1567">
        <w:rPr>
          <w:rFonts w:ascii="SegoeUI" w:eastAsia="Times New Roman" w:hAnsi="SegoeUI" w:cs="Arial"/>
          <w:color w:val="767676"/>
          <w:sz w:val="24"/>
          <w:szCs w:val="24"/>
          <w:lang w:eastAsia="ru-RU"/>
        </w:rPr>
        <w:t xml:space="preserve"> должностного лица от выгоды, явившейся причиной возникновения конфликта интересов.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b/>
          <w:bCs/>
          <w:color w:val="767676"/>
          <w:sz w:val="24"/>
          <w:szCs w:val="24"/>
          <w:lang w:eastAsia="ru-RU"/>
        </w:rPr>
        <w:t>Изменение должностного или служебного положения должностного лица</w:t>
      </w:r>
      <w:r w:rsidRPr="00CE1567">
        <w:rPr>
          <w:rFonts w:ascii="SegoeUI" w:eastAsia="Times New Roman" w:hAnsi="SegoeUI" w:cs="Arial"/>
          <w:color w:val="767676"/>
          <w:sz w:val="24"/>
          <w:szCs w:val="24"/>
          <w:lang w:eastAsia="ru-RU"/>
        </w:rPr>
        <w:t xml:space="preserve">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1. Подписано представление о </w:t>
      </w:r>
      <w:proofErr w:type="spellStart"/>
      <w:r w:rsidRPr="00CE1567">
        <w:rPr>
          <w:rFonts w:ascii="SegoeUI" w:eastAsia="Times New Roman" w:hAnsi="SegoeUI" w:cs="Arial"/>
          <w:color w:val="767676"/>
          <w:sz w:val="24"/>
          <w:szCs w:val="24"/>
          <w:lang w:eastAsia="ru-RU"/>
        </w:rPr>
        <w:t>приеме</w:t>
      </w:r>
      <w:proofErr w:type="spellEnd"/>
      <w:r w:rsidRPr="00CE1567">
        <w:rPr>
          <w:rFonts w:ascii="SegoeUI" w:eastAsia="Times New Roman" w:hAnsi="SegoeUI" w:cs="Arial"/>
          <w:color w:val="767676"/>
          <w:sz w:val="24"/>
          <w:szCs w:val="24"/>
          <w:lang w:eastAsia="ru-RU"/>
        </w:rPr>
        <w:t xml:space="preserve">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CE1567" w:rsidRPr="00CE1567" w:rsidRDefault="00CE1567" w:rsidP="00CE1567">
      <w:pPr>
        <w:numPr>
          <w:ilvl w:val="0"/>
          <w:numId w:val="20"/>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признать</w:t>
      </w:r>
      <w:proofErr w:type="gramEnd"/>
      <w:r w:rsidRPr="00CE1567">
        <w:rPr>
          <w:rFonts w:ascii="SegoeUI" w:eastAsia="Times New Roman" w:hAnsi="SegoeUI" w:cs="Arial"/>
          <w:color w:val="767676"/>
          <w:sz w:val="24"/>
          <w:szCs w:val="24"/>
          <w:lang w:eastAsia="ru-RU"/>
        </w:rPr>
        <w:t xml:space="preserve">, что при исполнении указанным лицом должностных обязанностей личная заинтересованность приводит или может привести к конфликту интересов; </w:t>
      </w:r>
    </w:p>
    <w:p w:rsidR="00CE1567" w:rsidRPr="00CE1567" w:rsidRDefault="00CE1567" w:rsidP="00CE1567">
      <w:pPr>
        <w:numPr>
          <w:ilvl w:val="0"/>
          <w:numId w:val="21"/>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рекомендовать</w:t>
      </w:r>
      <w:proofErr w:type="gramEnd"/>
      <w:r w:rsidRPr="00CE1567">
        <w:rPr>
          <w:rFonts w:ascii="SegoeUI" w:eastAsia="Times New Roman" w:hAnsi="SegoeUI" w:cs="Arial"/>
          <w:color w:val="767676"/>
          <w:sz w:val="24"/>
          <w:szCs w:val="24"/>
          <w:lang w:eastAsia="ru-RU"/>
        </w:rPr>
        <w:t xml:space="preserve">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Рекомендация комиссии исполнена.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w:t>
      </w:r>
      <w:r w:rsidRPr="00CE1567">
        <w:rPr>
          <w:rFonts w:ascii="SegoeUI" w:eastAsia="Times New Roman" w:hAnsi="SegoeUI" w:cs="Arial"/>
          <w:color w:val="767676"/>
          <w:sz w:val="24"/>
          <w:szCs w:val="24"/>
          <w:lang w:eastAsia="ru-RU"/>
        </w:rPr>
        <w:lastRenderedPageBreak/>
        <w:t xml:space="preserve">как один из кандидатов на замещение вакантной должности муниципальной службы является родственником.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Рекомендация комиссии исполнена.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3. Должностным лицом организации, осуществляющей контрольно-надзорные функции в отношении кредитных организаций, </w:t>
      </w:r>
      <w:proofErr w:type="spellStart"/>
      <w:r w:rsidRPr="00CE1567">
        <w:rPr>
          <w:rFonts w:ascii="SegoeUI" w:eastAsia="Times New Roman" w:hAnsi="SegoeUI" w:cs="Arial"/>
          <w:color w:val="767676"/>
          <w:sz w:val="24"/>
          <w:szCs w:val="24"/>
          <w:lang w:eastAsia="ru-RU"/>
        </w:rPr>
        <w:t>заключен</w:t>
      </w:r>
      <w:proofErr w:type="spellEnd"/>
      <w:r w:rsidRPr="00CE1567">
        <w:rPr>
          <w:rFonts w:ascii="SegoeUI" w:eastAsia="Times New Roman" w:hAnsi="SegoeUI" w:cs="Arial"/>
          <w:color w:val="767676"/>
          <w:sz w:val="24"/>
          <w:szCs w:val="24"/>
          <w:lang w:eastAsia="ru-RU"/>
        </w:rPr>
        <w:t xml:space="preserve">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Комиссией приняты следующие решения: </w:t>
      </w:r>
    </w:p>
    <w:p w:rsidR="00CE1567" w:rsidRPr="00CE1567" w:rsidRDefault="00CE1567" w:rsidP="00CE1567">
      <w:pPr>
        <w:numPr>
          <w:ilvl w:val="0"/>
          <w:numId w:val="22"/>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признать</w:t>
      </w:r>
      <w:proofErr w:type="gramEnd"/>
      <w:r w:rsidRPr="00CE1567">
        <w:rPr>
          <w:rFonts w:ascii="SegoeUI" w:eastAsia="Times New Roman" w:hAnsi="SegoeUI" w:cs="Arial"/>
          <w:color w:val="767676"/>
          <w:sz w:val="24"/>
          <w:szCs w:val="24"/>
          <w:lang w:eastAsia="ru-RU"/>
        </w:rPr>
        <w:t xml:space="preserve">,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CE1567" w:rsidRPr="00CE1567" w:rsidRDefault="00CE1567" w:rsidP="00CE1567">
      <w:pPr>
        <w:numPr>
          <w:ilvl w:val="0"/>
          <w:numId w:val="23"/>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рекомендовать</w:t>
      </w:r>
      <w:proofErr w:type="gramEnd"/>
      <w:r w:rsidRPr="00CE1567">
        <w:rPr>
          <w:rFonts w:ascii="SegoeUI" w:eastAsia="Times New Roman" w:hAnsi="SegoeUI" w:cs="Arial"/>
          <w:color w:val="767676"/>
          <w:sz w:val="24"/>
          <w:szCs w:val="24"/>
          <w:lang w:eastAsia="ru-RU"/>
        </w:rPr>
        <w:t xml:space="preserve">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Рекомендация комиссии исполнена.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b/>
          <w:bCs/>
          <w:color w:val="767676"/>
          <w:sz w:val="24"/>
          <w:szCs w:val="24"/>
          <w:lang w:eastAsia="ru-RU"/>
        </w:rPr>
        <w:t>Отказ от выгоды</w:t>
      </w:r>
      <w:r w:rsidRPr="00CE1567">
        <w:rPr>
          <w:rFonts w:ascii="SegoeUI" w:eastAsia="Times New Roman" w:hAnsi="SegoeUI" w:cs="Arial"/>
          <w:color w:val="767676"/>
          <w:sz w:val="24"/>
          <w:szCs w:val="24"/>
          <w:lang w:eastAsia="ru-RU"/>
        </w:rPr>
        <w:t xml:space="preserve">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Комиссией приняты следующие решения: </w:t>
      </w:r>
    </w:p>
    <w:p w:rsidR="00CE1567" w:rsidRPr="00CE1567" w:rsidRDefault="00CE1567" w:rsidP="00CE1567">
      <w:pPr>
        <w:numPr>
          <w:ilvl w:val="0"/>
          <w:numId w:val="24"/>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признать</w:t>
      </w:r>
      <w:proofErr w:type="gramEnd"/>
      <w:r w:rsidRPr="00CE1567">
        <w:rPr>
          <w:rFonts w:ascii="SegoeUI" w:eastAsia="Times New Roman" w:hAnsi="SegoeUI" w:cs="Arial"/>
          <w:color w:val="767676"/>
          <w:sz w:val="24"/>
          <w:szCs w:val="24"/>
          <w:lang w:eastAsia="ru-RU"/>
        </w:rPr>
        <w:t xml:space="preserve">, что в связи с включением в состав Наблюдательного совета организации 2 и осуществлением трудовой деятельности по совместительству в организации 2 при </w:t>
      </w:r>
      <w:r w:rsidRPr="00CE1567">
        <w:rPr>
          <w:rFonts w:ascii="SegoeUI" w:eastAsia="Times New Roman" w:hAnsi="SegoeUI" w:cs="Arial"/>
          <w:color w:val="767676"/>
          <w:sz w:val="24"/>
          <w:szCs w:val="24"/>
          <w:lang w:eastAsia="ru-RU"/>
        </w:rPr>
        <w:lastRenderedPageBreak/>
        <w:t xml:space="preserve">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CE1567" w:rsidRPr="00CE1567" w:rsidRDefault="00CE1567" w:rsidP="00CE1567">
      <w:pPr>
        <w:numPr>
          <w:ilvl w:val="0"/>
          <w:numId w:val="25"/>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рекомендовать</w:t>
      </w:r>
      <w:proofErr w:type="gramEnd"/>
      <w:r w:rsidRPr="00CE1567">
        <w:rPr>
          <w:rFonts w:ascii="SegoeUI" w:eastAsia="Times New Roman" w:hAnsi="SegoeUI" w:cs="Arial"/>
          <w:color w:val="767676"/>
          <w:sz w:val="24"/>
          <w:szCs w:val="24"/>
          <w:lang w:eastAsia="ru-RU"/>
        </w:rPr>
        <w:t xml:space="preserve"> должностному лицу прекратить трудовые отношения с организацией 2; </w:t>
      </w:r>
    </w:p>
    <w:p w:rsidR="00CE1567" w:rsidRPr="00CE1567" w:rsidRDefault="00CE1567" w:rsidP="00CE1567">
      <w:pPr>
        <w:numPr>
          <w:ilvl w:val="0"/>
          <w:numId w:val="26"/>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в</w:t>
      </w:r>
      <w:proofErr w:type="gramEnd"/>
      <w:r w:rsidRPr="00CE1567">
        <w:rPr>
          <w:rFonts w:ascii="SegoeUI" w:eastAsia="Times New Roman" w:hAnsi="SegoeUI" w:cs="Arial"/>
          <w:color w:val="767676"/>
          <w:sz w:val="24"/>
          <w:szCs w:val="24"/>
          <w:lang w:eastAsia="ru-RU"/>
        </w:rPr>
        <w:t xml:space="preserve">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CE1567" w:rsidRPr="00CE1567" w:rsidRDefault="00CE1567" w:rsidP="00CE1567">
      <w:pPr>
        <w:numPr>
          <w:ilvl w:val="0"/>
          <w:numId w:val="27"/>
        </w:numPr>
        <w:spacing w:before="100" w:beforeAutospacing="1" w:after="100" w:afterAutospacing="1" w:line="240" w:lineRule="auto"/>
        <w:jc w:val="both"/>
        <w:rPr>
          <w:rFonts w:ascii="SegoeUI" w:eastAsia="Times New Roman" w:hAnsi="SegoeUI" w:cs="Arial"/>
          <w:color w:val="767676"/>
          <w:sz w:val="24"/>
          <w:szCs w:val="24"/>
          <w:lang w:eastAsia="ru-RU"/>
        </w:rPr>
      </w:pPr>
      <w:proofErr w:type="gramStart"/>
      <w:r w:rsidRPr="00CE1567">
        <w:rPr>
          <w:rFonts w:ascii="SegoeUI" w:eastAsia="Times New Roman" w:hAnsi="SegoeUI" w:cs="Arial"/>
          <w:color w:val="767676"/>
          <w:sz w:val="24"/>
          <w:szCs w:val="24"/>
          <w:lang w:eastAsia="ru-RU"/>
        </w:rPr>
        <w:t>отметить</w:t>
      </w:r>
      <w:proofErr w:type="gramEnd"/>
      <w:r w:rsidRPr="00CE1567">
        <w:rPr>
          <w:rFonts w:ascii="SegoeUI" w:eastAsia="Times New Roman" w:hAnsi="SegoeUI" w:cs="Arial"/>
          <w:color w:val="767676"/>
          <w:sz w:val="24"/>
          <w:szCs w:val="24"/>
          <w:lang w:eastAsia="ru-RU"/>
        </w:rPr>
        <w:t xml:space="preserve">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Трудовые отношения должностного лица с организацией 2 прекращены.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b/>
          <w:bCs/>
          <w:color w:val="767676"/>
          <w:sz w:val="24"/>
          <w:szCs w:val="24"/>
          <w:lang w:eastAsia="ru-RU"/>
        </w:rPr>
        <w:t>III. Ошибочная квалификация ситуаций в качестве конфликта интересов</w:t>
      </w:r>
      <w:r w:rsidRPr="00CE1567">
        <w:rPr>
          <w:rFonts w:ascii="SegoeUI" w:eastAsia="Times New Roman" w:hAnsi="SegoeUI" w:cs="Arial"/>
          <w:color w:val="767676"/>
          <w:sz w:val="24"/>
          <w:szCs w:val="24"/>
          <w:lang w:eastAsia="ru-RU"/>
        </w:rPr>
        <w:t xml:space="preserve">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1. Ситуации, связанные с неправомерными действиями служащих.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Неправомерно </w:t>
      </w:r>
      <w:proofErr w:type="spellStart"/>
      <w:r w:rsidRPr="00CE1567">
        <w:rPr>
          <w:rFonts w:ascii="SegoeUI" w:eastAsia="Times New Roman" w:hAnsi="SegoeUI" w:cs="Arial"/>
          <w:color w:val="767676"/>
          <w:sz w:val="24"/>
          <w:szCs w:val="24"/>
          <w:lang w:eastAsia="ru-RU"/>
        </w:rPr>
        <w:t>отнесен</w:t>
      </w:r>
      <w:proofErr w:type="spellEnd"/>
      <w:r w:rsidRPr="00CE1567">
        <w:rPr>
          <w:rFonts w:ascii="SegoeUI" w:eastAsia="Times New Roman" w:hAnsi="SegoeUI" w:cs="Arial"/>
          <w:color w:val="767676"/>
          <w:sz w:val="24"/>
          <w:szCs w:val="24"/>
          <w:lang w:eastAsia="ru-RU"/>
        </w:rPr>
        <w:t xml:space="preserve">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CE1567" w:rsidRPr="00CE1567" w:rsidRDefault="00CE1567" w:rsidP="00CE1567">
      <w:pPr>
        <w:spacing w:after="150" w:line="240" w:lineRule="auto"/>
        <w:jc w:val="both"/>
        <w:rPr>
          <w:rFonts w:ascii="SegoeUI" w:eastAsia="Times New Roman" w:hAnsi="SegoeUI" w:cs="Arial"/>
          <w:color w:val="767676"/>
          <w:sz w:val="24"/>
          <w:szCs w:val="24"/>
          <w:lang w:eastAsia="ru-RU"/>
        </w:rPr>
      </w:pPr>
      <w:r w:rsidRPr="00CE1567">
        <w:rPr>
          <w:rFonts w:ascii="SegoeUI" w:eastAsia="Times New Roman" w:hAnsi="SegoeUI" w:cs="Arial"/>
          <w:color w:val="767676"/>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456238" w:rsidRDefault="00CE1567"/>
    <w:sectPr w:rsidR="00456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UI">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22E9"/>
    <w:multiLevelType w:val="multilevel"/>
    <w:tmpl w:val="FFDE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D4D41"/>
    <w:multiLevelType w:val="multilevel"/>
    <w:tmpl w:val="F38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85BFE"/>
    <w:multiLevelType w:val="multilevel"/>
    <w:tmpl w:val="F0E6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E777A"/>
    <w:multiLevelType w:val="multilevel"/>
    <w:tmpl w:val="AECC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55DB6"/>
    <w:multiLevelType w:val="multilevel"/>
    <w:tmpl w:val="9FC0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40A14"/>
    <w:multiLevelType w:val="multilevel"/>
    <w:tmpl w:val="CA4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D71A4"/>
    <w:multiLevelType w:val="multilevel"/>
    <w:tmpl w:val="000E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A1FC8"/>
    <w:multiLevelType w:val="multilevel"/>
    <w:tmpl w:val="EE4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76A3B"/>
    <w:multiLevelType w:val="multilevel"/>
    <w:tmpl w:val="4DE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B6473"/>
    <w:multiLevelType w:val="multilevel"/>
    <w:tmpl w:val="974C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E603E"/>
    <w:multiLevelType w:val="multilevel"/>
    <w:tmpl w:val="F11C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746E0"/>
    <w:multiLevelType w:val="multilevel"/>
    <w:tmpl w:val="769E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D47A8"/>
    <w:multiLevelType w:val="multilevel"/>
    <w:tmpl w:val="60F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1245E"/>
    <w:multiLevelType w:val="multilevel"/>
    <w:tmpl w:val="C620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C3D12"/>
    <w:multiLevelType w:val="multilevel"/>
    <w:tmpl w:val="5E62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922F6B"/>
    <w:multiLevelType w:val="multilevel"/>
    <w:tmpl w:val="A88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71753"/>
    <w:multiLevelType w:val="multilevel"/>
    <w:tmpl w:val="E4B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71D88"/>
    <w:multiLevelType w:val="multilevel"/>
    <w:tmpl w:val="2144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5C77F0"/>
    <w:multiLevelType w:val="multilevel"/>
    <w:tmpl w:val="271E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FA171B"/>
    <w:multiLevelType w:val="multilevel"/>
    <w:tmpl w:val="364E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B30D65"/>
    <w:multiLevelType w:val="multilevel"/>
    <w:tmpl w:val="3B9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D96BD9"/>
    <w:multiLevelType w:val="multilevel"/>
    <w:tmpl w:val="7A76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EB5F0B"/>
    <w:multiLevelType w:val="multilevel"/>
    <w:tmpl w:val="D59A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44124C"/>
    <w:multiLevelType w:val="multilevel"/>
    <w:tmpl w:val="534A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802AA3"/>
    <w:multiLevelType w:val="multilevel"/>
    <w:tmpl w:val="D74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131E5B"/>
    <w:multiLevelType w:val="multilevel"/>
    <w:tmpl w:val="89C0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D72FFD"/>
    <w:multiLevelType w:val="multilevel"/>
    <w:tmpl w:val="5050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4"/>
  </w:num>
  <w:num w:numId="4">
    <w:abstractNumId w:val="22"/>
  </w:num>
  <w:num w:numId="5">
    <w:abstractNumId w:val="20"/>
  </w:num>
  <w:num w:numId="6">
    <w:abstractNumId w:val="17"/>
  </w:num>
  <w:num w:numId="7">
    <w:abstractNumId w:val="0"/>
  </w:num>
  <w:num w:numId="8">
    <w:abstractNumId w:val="25"/>
  </w:num>
  <w:num w:numId="9">
    <w:abstractNumId w:val="11"/>
  </w:num>
  <w:num w:numId="10">
    <w:abstractNumId w:val="19"/>
  </w:num>
  <w:num w:numId="11">
    <w:abstractNumId w:val="5"/>
  </w:num>
  <w:num w:numId="12">
    <w:abstractNumId w:val="2"/>
  </w:num>
  <w:num w:numId="13">
    <w:abstractNumId w:val="21"/>
  </w:num>
  <w:num w:numId="14">
    <w:abstractNumId w:val="18"/>
  </w:num>
  <w:num w:numId="15">
    <w:abstractNumId w:val="10"/>
  </w:num>
  <w:num w:numId="16">
    <w:abstractNumId w:val="9"/>
  </w:num>
  <w:num w:numId="17">
    <w:abstractNumId w:val="14"/>
  </w:num>
  <w:num w:numId="18">
    <w:abstractNumId w:val="15"/>
  </w:num>
  <w:num w:numId="19">
    <w:abstractNumId w:val="12"/>
  </w:num>
  <w:num w:numId="20">
    <w:abstractNumId w:val="16"/>
  </w:num>
  <w:num w:numId="21">
    <w:abstractNumId w:val="24"/>
  </w:num>
  <w:num w:numId="22">
    <w:abstractNumId w:val="8"/>
  </w:num>
  <w:num w:numId="23">
    <w:abstractNumId w:val="1"/>
  </w:num>
  <w:num w:numId="24">
    <w:abstractNumId w:val="3"/>
  </w:num>
  <w:num w:numId="25">
    <w:abstractNumId w:val="7"/>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E9"/>
    <w:rsid w:val="00CE1567"/>
    <w:rsid w:val="00CF4619"/>
    <w:rsid w:val="00D62263"/>
    <w:rsid w:val="00DE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78ACE-A953-49DC-B531-FD466D05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28492">
      <w:bodyDiv w:val="1"/>
      <w:marLeft w:val="0"/>
      <w:marRight w:val="0"/>
      <w:marTop w:val="0"/>
      <w:marBottom w:val="0"/>
      <w:divBdr>
        <w:top w:val="none" w:sz="0" w:space="0" w:color="auto"/>
        <w:left w:val="none" w:sz="0" w:space="0" w:color="auto"/>
        <w:bottom w:val="none" w:sz="0" w:space="0" w:color="auto"/>
        <w:right w:val="none" w:sz="0" w:space="0" w:color="auto"/>
      </w:divBdr>
      <w:divsChild>
        <w:div w:id="18823813">
          <w:marLeft w:val="0"/>
          <w:marRight w:val="0"/>
          <w:marTop w:val="0"/>
          <w:marBottom w:val="0"/>
          <w:divBdr>
            <w:top w:val="none" w:sz="0" w:space="0" w:color="auto"/>
            <w:left w:val="none" w:sz="0" w:space="0" w:color="auto"/>
            <w:bottom w:val="none" w:sz="0" w:space="0" w:color="auto"/>
            <w:right w:val="none" w:sz="0" w:space="0" w:color="auto"/>
          </w:divBdr>
          <w:divsChild>
            <w:div w:id="1317997449">
              <w:marLeft w:val="0"/>
              <w:marRight w:val="0"/>
              <w:marTop w:val="0"/>
              <w:marBottom w:val="0"/>
              <w:divBdr>
                <w:top w:val="none" w:sz="0" w:space="0" w:color="auto"/>
                <w:left w:val="none" w:sz="0" w:space="0" w:color="auto"/>
                <w:bottom w:val="none" w:sz="0" w:space="0" w:color="auto"/>
                <w:right w:val="none" w:sz="0" w:space="0" w:color="auto"/>
              </w:divBdr>
              <w:divsChild>
                <w:div w:id="1443459432">
                  <w:marLeft w:val="0"/>
                  <w:marRight w:val="0"/>
                  <w:marTop w:val="0"/>
                  <w:marBottom w:val="0"/>
                  <w:divBdr>
                    <w:top w:val="none" w:sz="0" w:space="0" w:color="auto"/>
                    <w:left w:val="none" w:sz="0" w:space="0" w:color="auto"/>
                    <w:bottom w:val="none" w:sz="0" w:space="0" w:color="auto"/>
                    <w:right w:val="none" w:sz="0" w:space="0" w:color="auto"/>
                  </w:divBdr>
                  <w:divsChild>
                    <w:div w:id="504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3018</Words>
  <Characters>17207</Characters>
  <Application>Microsoft Office Word</Application>
  <DocSecurity>0</DocSecurity>
  <Lines>143</Lines>
  <Paragraphs>40</Paragraphs>
  <ScaleCrop>false</ScaleCrop>
  <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Kadry2</dc:creator>
  <cp:keywords/>
  <dc:description/>
  <cp:lastModifiedBy>Kadry2</cp:lastModifiedBy>
  <cp:revision>2</cp:revision>
  <dcterms:created xsi:type="dcterms:W3CDTF">2018-04-28T06:50:00Z</dcterms:created>
  <dcterms:modified xsi:type="dcterms:W3CDTF">2018-04-28T06:51:00Z</dcterms:modified>
</cp:coreProperties>
</file>