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Раздел 3. Достигнутые результаты улучшения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санитарно-эпидемиологической обстановки в</w:t>
      </w:r>
      <w:r w:rsidR="003A4CE7">
        <w:rPr>
          <w:rFonts w:ascii="Times New Roman" w:hAnsi="Times New Roman" w:cs="Times New Roman"/>
          <w:b/>
          <w:sz w:val="28"/>
          <w:szCs w:val="28"/>
          <w:u w:val="double"/>
        </w:rPr>
        <w:t xml:space="preserve"> </w:t>
      </w:r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г. Нефтеюганске</w:t>
      </w: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, имеющиеся проблемные вопросы при обеспечении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санитарно-эпидемиологического благополучия</w:t>
      </w:r>
    </w:p>
    <w:p w:rsidR="00CF7F68" w:rsidRPr="00CF7F68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и намечаемые меры по их решению.</w:t>
      </w:r>
    </w:p>
    <w:p w:rsidR="00ED0F0F" w:rsidRDefault="00ED0F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68" w:rsidRPr="00CF7F68" w:rsidRDefault="00D201EB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710E3">
        <w:rPr>
          <w:rFonts w:ascii="Times New Roman" w:hAnsi="Times New Roman" w:cs="Times New Roman"/>
          <w:b/>
          <w:sz w:val="26"/>
          <w:szCs w:val="26"/>
        </w:rPr>
        <w:t>3.1. 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нализ и оценка эффективности достижения индикативных показателей деятельности по улучшению санитарно-эпидемиологического благополучия населения</w:t>
      </w:r>
      <w:r w:rsidR="003A4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5D08">
        <w:rPr>
          <w:rFonts w:ascii="Times New Roman" w:hAnsi="Times New Roman" w:cs="Times New Roman"/>
          <w:b/>
          <w:sz w:val="26"/>
          <w:szCs w:val="26"/>
        </w:rPr>
        <w:t>г. Нефтеюганска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.</w:t>
      </w:r>
    </w:p>
    <w:p w:rsidR="007C04CF" w:rsidRPr="00A6210E" w:rsidRDefault="00ED0F0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C04CF">
        <w:rPr>
          <w:rFonts w:ascii="Times New Roman" w:hAnsi="Times New Roman" w:cs="Times New Roman"/>
          <w:color w:val="000000"/>
          <w:sz w:val="24"/>
          <w:szCs w:val="24"/>
        </w:rPr>
        <w:t>Благодаря эффективной и целенаправленной  деятельности ТО РПН отмечается стабилизация санитарно-эпидемиологической обстановки и улучшение ее по отдельным показателям.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9D52A6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52A6">
              <w:rPr>
                <w:rFonts w:ascii="Times New Roman" w:hAnsi="Times New Roman" w:cs="Times New Roman"/>
                <w:bCs/>
              </w:rPr>
              <w:t>Показатели, характеризующие планиру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Един</w:t>
            </w:r>
            <w:r w:rsidRPr="009D52A6">
              <w:rPr>
                <w:rFonts w:ascii="Times New Roman" w:hAnsi="Times New Roman" w:cs="Times New Roman"/>
                <w:bCs/>
              </w:rPr>
              <w:t>и</w:t>
            </w:r>
            <w:r w:rsidRPr="009D52A6">
              <w:rPr>
                <w:rFonts w:ascii="Times New Roman" w:hAnsi="Times New Roman" w:cs="Times New Roman"/>
                <w:bCs/>
              </w:rPr>
              <w:t>ца и</w:t>
            </w:r>
            <w:r w:rsidRPr="009D52A6">
              <w:rPr>
                <w:rFonts w:ascii="Times New Roman" w:hAnsi="Times New Roman" w:cs="Times New Roman"/>
                <w:bCs/>
              </w:rPr>
              <w:t>з</w:t>
            </w:r>
            <w:r w:rsidRPr="009D52A6">
              <w:rPr>
                <w:rFonts w:ascii="Times New Roman" w:hAnsi="Times New Roman" w:cs="Times New Roman"/>
                <w:bCs/>
              </w:rPr>
              <w:t>мер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показате</w:t>
            </w:r>
            <w:r>
              <w:rPr>
                <w:rFonts w:ascii="Times New Roman" w:hAnsi="Times New Roman" w:cs="Times New Roman"/>
                <w:bCs/>
              </w:rPr>
              <w:t>ли и показатели качества на 2017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ли и показ</w:t>
            </w:r>
            <w:r w:rsidRPr="009D52A6"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>тели качества по итогам  2017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школьников всеми формами питания.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Доля детей с выраженным оздоровительным э</w:t>
            </w:r>
            <w:r w:rsidRPr="009D52A6">
              <w:rPr>
                <w:rFonts w:ascii="Times New Roman" w:hAnsi="Times New Roman" w:cs="Times New Roman"/>
              </w:rPr>
              <w:t>ф</w:t>
            </w:r>
            <w:r w:rsidRPr="009D52A6">
              <w:rPr>
                <w:rFonts w:ascii="Times New Roman" w:hAnsi="Times New Roman" w:cs="Times New Roman"/>
              </w:rPr>
              <w:t xml:space="preserve">фектом в ЗОУ.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54379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Улучшение показателей санитарно-эпидемиологического благополучия на объектах надзора, а именно: ежегодное снижение удельн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го веса объектов, относящихся к III группе </w:t>
            </w:r>
            <w:proofErr w:type="spellStart"/>
            <w:r w:rsidRPr="009D52A6">
              <w:rPr>
                <w:rFonts w:ascii="Times New Roman" w:hAnsi="Times New Roman" w:cs="Times New Roman"/>
              </w:rPr>
              <w:t>санэпидблагополучия</w:t>
            </w:r>
            <w:proofErr w:type="spellEnd"/>
            <w:r w:rsidRPr="009D52A6">
              <w:rPr>
                <w:rFonts w:ascii="Times New Roman" w:hAnsi="Times New Roman" w:cs="Times New Roman"/>
              </w:rPr>
              <w:t xml:space="preserve">,  в том числе </w:t>
            </w:r>
            <w:proofErr w:type="gramStart"/>
            <w:r w:rsidRPr="009D52A6">
              <w:rPr>
                <w:rFonts w:ascii="Times New Roman" w:hAnsi="Times New Roman" w:cs="Times New Roman"/>
              </w:rPr>
              <w:t>по</w:t>
            </w:r>
            <w:proofErr w:type="gramEnd"/>
            <w:r w:rsidRPr="009D52A6">
              <w:rPr>
                <w:rFonts w:ascii="Times New Roman" w:hAnsi="Times New Roman" w:cs="Times New Roman"/>
              </w:rPr>
              <w:t>: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коммунальным объектам;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10,8</w:t>
            </w:r>
            <w:r w:rsidRPr="009D52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детским и подростковым учреждениям;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предприятиям пищевой промышленности, общ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ственного питания и торговли пищевыми проду</w:t>
            </w:r>
            <w:r w:rsidRPr="009D52A6">
              <w:rPr>
                <w:rFonts w:ascii="Times New Roman" w:hAnsi="Times New Roman" w:cs="Times New Roman"/>
              </w:rPr>
              <w:t>к</w:t>
            </w:r>
            <w:r w:rsidRPr="009D52A6">
              <w:rPr>
                <w:rFonts w:ascii="Times New Roman" w:hAnsi="Times New Roman" w:cs="Times New Roman"/>
              </w:rPr>
              <w:t>тами;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  <w:color w:val="FF0000"/>
              </w:rPr>
              <w:t xml:space="preserve">          </w:t>
            </w:r>
            <w:r w:rsidRPr="009D52A6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промышленным предприятиям;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в том числе транспортные средства;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населения, обеспеченного   пить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вой водой, отвечающей требованиям безопасн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lastRenderedPageBreak/>
              <w:t>Удельный вес количества предприятий, выпуск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ющих продукцию с содержанием йода и других микронутриентов от общего количества предпр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>ятий молочной и хлебопекарной промышленн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52A6">
              <w:rPr>
                <w:rFonts w:ascii="Times New Roman" w:hAnsi="Times New Roman" w:cs="Times New Roman"/>
              </w:rPr>
              <w:t xml:space="preserve">Удельный вес работающих на промышленных предприятиях во вредных и опасных условиях труда от общего количества.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79,4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периодическими медицинскими осмотрами работающего населения во вредных и опасных условиях труда.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97,6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проб не соответствующих гигиен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 xml:space="preserve">ческим нормативам, в том числе:  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микробиологическим показ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 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питьевой воды, по </w:t>
            </w:r>
            <w:proofErr w:type="spellStart"/>
            <w:r w:rsidRPr="009D52A6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9D52A6">
              <w:rPr>
                <w:rFonts w:ascii="Times New Roman" w:hAnsi="Times New Roman" w:cs="Times New Roman"/>
              </w:rPr>
              <w:t xml:space="preserve"> – химическим пок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воды водоемов 1 категории,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атмосферного воздуха, по содержанию вредных веществ выше 1 ПДК;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санитарно-химическим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04CF" w:rsidRPr="009D52A6" w:rsidRDefault="007C04C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Своевременно проводимый комплекс профилактических и противоэпидемических показателей позволил  достичь планируемых показателей </w:t>
      </w:r>
      <w:r w:rsidRPr="009D52A6">
        <w:rPr>
          <w:rFonts w:ascii="Times New Roman" w:hAnsi="Times New Roman" w:cs="Times New Roman"/>
          <w:sz w:val="24"/>
          <w:szCs w:val="24"/>
        </w:rPr>
        <w:t xml:space="preserve">эпидемиологического надзора, обеспечение биологической безопасности </w:t>
      </w:r>
      <w:r>
        <w:rPr>
          <w:rFonts w:ascii="Times New Roman" w:hAnsi="Times New Roman" w:cs="Times New Roman"/>
          <w:sz w:val="24"/>
          <w:szCs w:val="24"/>
        </w:rPr>
        <w:t>населения г. Нефтеюганска</w:t>
      </w:r>
      <w:r w:rsidRPr="009D52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BB0BD1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Показатели, характеризующие планируемый ур</w:t>
            </w:r>
            <w:r w:rsidRPr="00BB0BD1">
              <w:rPr>
                <w:rFonts w:ascii="Times New Roman" w:hAnsi="Times New Roman" w:cs="Times New Roman"/>
                <w:bCs/>
              </w:rPr>
              <w:t>о</w:t>
            </w:r>
            <w:r w:rsidRPr="00BB0BD1">
              <w:rPr>
                <w:rFonts w:ascii="Times New Roman" w:hAnsi="Times New Roman" w:cs="Times New Roman"/>
                <w:bCs/>
              </w:rPr>
              <w:t>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Един</w:t>
            </w:r>
            <w:r w:rsidRPr="00BB0BD1">
              <w:rPr>
                <w:rFonts w:ascii="Times New Roman" w:hAnsi="Times New Roman" w:cs="Times New Roman"/>
                <w:bCs/>
              </w:rPr>
              <w:t>и</w:t>
            </w:r>
            <w:r w:rsidRPr="00BB0BD1">
              <w:rPr>
                <w:rFonts w:ascii="Times New Roman" w:hAnsi="Times New Roman" w:cs="Times New Roman"/>
                <w:bCs/>
              </w:rPr>
              <w:t>ца и</w:t>
            </w:r>
            <w:r w:rsidRPr="00BB0BD1">
              <w:rPr>
                <w:rFonts w:ascii="Times New Roman" w:hAnsi="Times New Roman" w:cs="Times New Roman"/>
                <w:bCs/>
              </w:rPr>
              <w:t>з</w:t>
            </w:r>
            <w:r w:rsidRPr="00BB0BD1">
              <w:rPr>
                <w:rFonts w:ascii="Times New Roman" w:hAnsi="Times New Roman" w:cs="Times New Roman"/>
                <w:bCs/>
              </w:rPr>
              <w:t>мер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показате</w:t>
            </w:r>
            <w:r>
              <w:rPr>
                <w:rFonts w:ascii="Times New Roman" w:hAnsi="Times New Roman" w:cs="Times New Roman"/>
                <w:bCs/>
              </w:rPr>
              <w:t>ли и показатели качества на 2017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ли и показ</w:t>
            </w:r>
            <w:r w:rsidRPr="00BB0BD1"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>тели качества по итогам  2017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E308E8" w:rsidRPr="00E308E8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1.Уровень охвата иммунизацией населения пр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тив инфекций, управляемых средствами спец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фической профилактики в рамках национального календаря профилактических прививок: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lastRenderedPageBreak/>
              <w:t>- дифтерия  взрослое население;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18-35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эпидемический паротит до 17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- полиомиелит до 15 лет;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краснуха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7C04CF" w:rsidRPr="00BB0BD1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B0BD1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Своевременное расследование очагов инфекц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онных заболеваний подлежащих эпидемиолог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ческому расследованию в течение 24 часов.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08E8" w:rsidRPr="00E308E8" w:rsidTr="00E308E8">
        <w:trPr>
          <w:trHeight w:val="64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Уровень заболеваемости инфекционными боле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нями (в показателях на 100 тыс. населения):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Дифтерия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Корь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Коклюш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0,8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Эпидемический паротит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Полиомиелит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Краснуха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13,4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0,8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Сумма ОКИ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836,1</w:t>
            </w:r>
          </w:p>
        </w:tc>
      </w:tr>
      <w:tr w:rsidR="00E308E8" w:rsidRPr="00E308E8" w:rsidTr="003C2016">
        <w:trPr>
          <w:trHeight w:val="5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Сальмонеллез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40,1</w:t>
            </w:r>
          </w:p>
        </w:tc>
      </w:tr>
      <w:tr w:rsidR="00E308E8" w:rsidRPr="00E308E8" w:rsidTr="003C2016">
        <w:trPr>
          <w:trHeight w:val="6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Охват взрослого населения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флюороосмотрами</w:t>
            </w:r>
            <w:proofErr w:type="spell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.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b/>
                <w:color w:val="000000" w:themeColor="text1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b/>
                <w:color w:val="000000" w:themeColor="text1"/>
              </w:rPr>
              <w:t>77,0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зарегистрировано снижение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зарегистрирована стабилизация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Количество нозологических форм, по которым зарегистрирован рост заболеваемости.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</w:tr>
    </w:tbl>
    <w:p w:rsidR="00BF5C90" w:rsidRPr="00E308E8" w:rsidRDefault="00BF5C90" w:rsidP="00E308E8">
      <w:pPr>
        <w:tabs>
          <w:tab w:val="left" w:pos="0"/>
        </w:tabs>
        <w:spacing w:after="0"/>
        <w:ind w:right="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5C9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3.2 Проблемные </w:t>
      </w:r>
      <w:r>
        <w:rPr>
          <w:rFonts w:ascii="Times New Roman" w:hAnsi="Times New Roman" w:cs="Times New Roman"/>
          <w:b/>
          <w:sz w:val="26"/>
          <w:szCs w:val="26"/>
        </w:rPr>
        <w:t>вопросы при обеспечении санитарно-эпидемиологического благополучия населения и намечаемые  меры по их решению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proofErr w:type="gramStart"/>
      <w:r w:rsidRPr="008C01AB">
        <w:t>Не решаются вопросы исполнения требований действующего санитарного законод</w:t>
      </w:r>
      <w:r w:rsidRPr="008C01AB">
        <w:t>а</w:t>
      </w:r>
      <w:r w:rsidRPr="008C01AB">
        <w:t>тельства в отношении  порядка обращения с отходами производства и потребления на территории г. Нефтеюганска, в части организации размещения и утилизации ТБО, КТО с дворовых контейнерных площадок, содержание и состояние контейнерных площадок, в части приведения  схемы санитарной очистки г. Нефтеюганска  в мех</w:t>
      </w:r>
      <w:r w:rsidRPr="008C01AB">
        <w:t>а</w:t>
      </w:r>
      <w:r w:rsidRPr="008C01AB">
        <w:t>низм обеспечения санитарной очистки.</w:t>
      </w:r>
      <w:proofErr w:type="gramEnd"/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 </w:t>
      </w:r>
      <w:proofErr w:type="gramStart"/>
      <w:r w:rsidRPr="008C01AB">
        <w:t>ОАО «ЮВК» является  поставщиком ресурса централизованного обеспечения пить</w:t>
      </w:r>
      <w:r w:rsidRPr="008C01AB">
        <w:t>е</w:t>
      </w:r>
      <w:r w:rsidRPr="008C01AB">
        <w:t>вой водой объектов, находящихся на  территории города Нефтеюганска, по прежнему не имеет необходимого комплекса  водоочистных сооружений  и современных обезз</w:t>
      </w:r>
      <w:r w:rsidRPr="008C01AB">
        <w:t>а</w:t>
      </w:r>
      <w:r w:rsidRPr="008C01AB">
        <w:t>раживающих установок  используемых для  холодного водоснабжения на городском водозаборе.</w:t>
      </w:r>
      <w:proofErr w:type="gramEnd"/>
      <w:r w:rsidRPr="008C01AB">
        <w:t xml:space="preserve"> Поступающая из артезианских скважин, несмотря на повышенное соде</w:t>
      </w:r>
      <w:r w:rsidRPr="008C01AB">
        <w:t>р</w:t>
      </w:r>
      <w:r w:rsidRPr="008C01AB">
        <w:t xml:space="preserve">жание железа и несоответствующие органолептические показатели, вода подвергается лишь обеззараживанию и подается населению без улучшения ее физико-химических свойств. Очистные сооружения подземных вод (СОЖ) находятся на реконструкции около 13 лет (с 2003года) не функционируют.  </w:t>
      </w:r>
    </w:p>
    <w:p w:rsidR="007C04CF" w:rsidRPr="00E308E8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   В настоящее время  производятся работ</w:t>
      </w:r>
      <w:proofErr w:type="gramStart"/>
      <w:r w:rsidRPr="008C01AB">
        <w:t>ы ООО</w:t>
      </w:r>
      <w:proofErr w:type="gramEnd"/>
      <w:r w:rsidRPr="008C01AB">
        <w:t xml:space="preserve"> СК «</w:t>
      </w:r>
      <w:proofErr w:type="spellStart"/>
      <w:r w:rsidRPr="008C01AB">
        <w:t>ЮВиС</w:t>
      </w:r>
      <w:proofErr w:type="spellEnd"/>
      <w:r w:rsidRPr="008C01AB">
        <w:t>» по проекту «Модерн</w:t>
      </w:r>
      <w:r w:rsidRPr="008C01AB">
        <w:t>и</w:t>
      </w:r>
      <w:r w:rsidRPr="008C01AB">
        <w:t xml:space="preserve">зация нежилого строения станции обезжелезивания г. Нефтеюганск,  микрорайон 7, строение 57/7.Реестр № 522074».  </w:t>
      </w:r>
      <w:proofErr w:type="gramStart"/>
      <w:r w:rsidRPr="008C01AB">
        <w:t>Контракт заключен 07.12.12 г., окончание стро</w:t>
      </w:r>
      <w:r w:rsidRPr="008C01AB">
        <w:t>и</w:t>
      </w:r>
      <w:r w:rsidRPr="008C01AB">
        <w:t>тельства планировалось на октябрь 2014 года, сроки сдачи объекта в эксплуатацию до сих пор  не исполнены, вода холодного централизованного  водоснабжения по пре</w:t>
      </w:r>
      <w:r w:rsidRPr="008C01AB">
        <w:t>ж</w:t>
      </w:r>
      <w:r w:rsidRPr="008C01AB">
        <w:t xml:space="preserve">нему подаётся населению города без улучшения ее физико-химических свойств,   </w:t>
      </w:r>
      <w:r w:rsidRPr="00E308E8">
        <w:t>ср</w:t>
      </w:r>
      <w:r w:rsidRPr="00E308E8">
        <w:t>о</w:t>
      </w:r>
      <w:r w:rsidRPr="00E308E8">
        <w:t>ки ввода объекта смещаются на  2  квартал 2017 года,  в связи с определением ряда дополнительных работ и необходимостью установки дополнительного заказного об</w:t>
      </w:r>
      <w:r w:rsidRPr="00E308E8">
        <w:t>о</w:t>
      </w:r>
      <w:r w:rsidRPr="00E308E8">
        <w:t xml:space="preserve">рудования. </w:t>
      </w:r>
      <w:proofErr w:type="gramEnd"/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rPr>
          <w:bCs/>
        </w:rPr>
        <w:t>Не решаются вопросы о снижения тарифов  в сфере холодного водоснабжения  нас</w:t>
      </w:r>
      <w:r w:rsidRPr="008C01AB">
        <w:rPr>
          <w:bCs/>
        </w:rPr>
        <w:t>е</w:t>
      </w:r>
      <w:r w:rsidRPr="008C01AB">
        <w:rPr>
          <w:bCs/>
        </w:rPr>
        <w:t xml:space="preserve">лению города Нефтеюганска, в части  подачи коммунального ресурса холодная вода ненадлежащего качества, и о  снижение населению оплаты за коммунальную услугу  по водоснабжению ненадлежащего качества.  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ОАО «</w:t>
      </w:r>
      <w:proofErr w:type="spellStart"/>
      <w:r w:rsidRPr="008C01AB">
        <w:t>Югансктранстеплосервис</w:t>
      </w:r>
      <w:proofErr w:type="spellEnd"/>
      <w:r w:rsidRPr="008C01AB">
        <w:t xml:space="preserve">», является  поставщиком ресурса подачи  тепловой энергии и горячей  </w:t>
      </w:r>
      <w:r w:rsidRPr="008C01AB">
        <w:rPr>
          <w:color w:val="000000"/>
          <w:spacing w:val="-1"/>
        </w:rPr>
        <w:t xml:space="preserve">воды,   включая микрорайоны и жилые дома  </w:t>
      </w:r>
      <w:proofErr w:type="spellStart"/>
      <w:r w:rsidRPr="008C01AB">
        <w:rPr>
          <w:color w:val="000000"/>
          <w:spacing w:val="-1"/>
        </w:rPr>
        <w:t>г</w:t>
      </w:r>
      <w:proofErr w:type="gramStart"/>
      <w:r w:rsidRPr="008C01AB">
        <w:rPr>
          <w:color w:val="000000"/>
          <w:spacing w:val="-1"/>
        </w:rPr>
        <w:t>.Н</w:t>
      </w:r>
      <w:proofErr w:type="gramEnd"/>
      <w:r w:rsidRPr="008C01AB">
        <w:rPr>
          <w:color w:val="000000"/>
          <w:spacing w:val="-1"/>
        </w:rPr>
        <w:t>ефтеюганскан</w:t>
      </w:r>
      <w:proofErr w:type="spellEnd"/>
      <w:r w:rsidRPr="008C01AB">
        <w:rPr>
          <w:color w:val="000000"/>
          <w:spacing w:val="-1"/>
        </w:rPr>
        <w:t>,  не имеет</w:t>
      </w:r>
      <w:r w:rsidRPr="008C01AB">
        <w:t xml:space="preserve"> систему доочистки воды, </w:t>
      </w:r>
      <w:r w:rsidRPr="008C01AB">
        <w:rPr>
          <w:color w:val="000000"/>
          <w:spacing w:val="-1"/>
        </w:rPr>
        <w:t xml:space="preserve"> </w:t>
      </w:r>
      <w:r w:rsidRPr="008C01AB">
        <w:t xml:space="preserve"> горячее водоснабжение в городе не соответствует требованиям санитарных правил и норм, принятая в городе система открытого </w:t>
      </w:r>
      <w:proofErr w:type="spellStart"/>
      <w:r w:rsidRPr="008C01AB">
        <w:t>тепл</w:t>
      </w:r>
      <w:r w:rsidRPr="008C01AB">
        <w:t>о</w:t>
      </w:r>
      <w:r w:rsidRPr="008C01AB">
        <w:t>водоснабжения</w:t>
      </w:r>
      <w:proofErr w:type="spellEnd"/>
      <w:r w:rsidRPr="008C01AB">
        <w:t>, отсутствие систем доочистки возвратной воды, приводят к тому, что очищенная и доведенная до показателей СанПиН 2.1.4.2496-09 «Питьевая в</w:t>
      </w:r>
      <w:r w:rsidRPr="008C01AB">
        <w:t>о</w:t>
      </w:r>
      <w:r w:rsidRPr="008C01AB">
        <w:t>да….Гигиенические требования к обеспечению безопасности систем горячего вод</w:t>
      </w:r>
      <w:r w:rsidRPr="008C01AB">
        <w:t>о</w:t>
      </w:r>
      <w:r w:rsidRPr="008C01AB">
        <w:t xml:space="preserve">снабжения» вода, смешиваясь с неочищенной водой,  резко ухудшает свои санитарно-химические свойства, обеспечивая централизованной горячей водой населения города </w:t>
      </w:r>
      <w:r w:rsidRPr="008C01AB">
        <w:rPr>
          <w:bCs/>
        </w:rPr>
        <w:t xml:space="preserve">несоответствующего качества.  </w:t>
      </w:r>
      <w:r w:rsidRPr="008C01AB">
        <w:t>Ухудшение качества подаваемой системами горячего водоснабжения воды наблюдается особенно в весенний и осенний периоды года, при запуске и отключении городских котельных.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proofErr w:type="gramStart"/>
      <w:r w:rsidRPr="008C01AB">
        <w:t>Не решаются вопросы исполнения требований действующего санитарного законод</w:t>
      </w:r>
      <w:r w:rsidRPr="008C01AB">
        <w:t>а</w:t>
      </w:r>
      <w:r w:rsidRPr="008C01AB">
        <w:t xml:space="preserve">тельства в отношении </w:t>
      </w:r>
      <w:r w:rsidRPr="008C01AB">
        <w:rPr>
          <w:spacing w:val="-1"/>
          <w:shd w:val="clear" w:color="auto" w:fill="FFFFFF"/>
        </w:rPr>
        <w:t xml:space="preserve">зон санитарной охраны (далее ЗСО) подземного </w:t>
      </w:r>
      <w:r w:rsidRPr="008C01AB">
        <w:t xml:space="preserve"> водозабора ВОС-2 ОАО «ЮВК»,  разработанный в 2012 году проект (ЗСО) ОАО «ЮВК», откл</w:t>
      </w:r>
      <w:r w:rsidRPr="008C01AB">
        <w:t>о</w:t>
      </w:r>
      <w:r w:rsidRPr="008C01AB">
        <w:t>нен от согласования УРПН в связи с не соблюдением зон санитарной охраны 1 и 2 п</w:t>
      </w:r>
      <w:r w:rsidRPr="008C01AB">
        <w:t>о</w:t>
      </w:r>
      <w:r w:rsidRPr="008C01AB">
        <w:t>ясов (на  границе  1-го  пояса ЗСО  близко расположена жилая застройка, гаражи, в  границах  2-го пояса  ЗСО  располагается</w:t>
      </w:r>
      <w:proofErr w:type="gramEnd"/>
      <w:r w:rsidRPr="008C01AB">
        <w:t xml:space="preserve"> кладбище). </w:t>
      </w:r>
      <w:proofErr w:type="gramStart"/>
      <w:r w:rsidRPr="008C01AB">
        <w:t xml:space="preserve">Отсутствует проект </w:t>
      </w:r>
      <w:r w:rsidRPr="008C01AB">
        <w:rPr>
          <w:spacing w:val="-1"/>
          <w:shd w:val="clear" w:color="auto" w:fill="FFFFFF"/>
        </w:rPr>
        <w:t>зон санита</w:t>
      </w:r>
      <w:r w:rsidRPr="008C01AB">
        <w:rPr>
          <w:spacing w:val="-1"/>
          <w:shd w:val="clear" w:color="auto" w:fill="FFFFFF"/>
        </w:rPr>
        <w:t>р</w:t>
      </w:r>
      <w:r w:rsidRPr="008C01AB">
        <w:rPr>
          <w:spacing w:val="-1"/>
          <w:shd w:val="clear" w:color="auto" w:fill="FFFFFF"/>
        </w:rPr>
        <w:lastRenderedPageBreak/>
        <w:t xml:space="preserve">ной охраны </w:t>
      </w:r>
      <w:r w:rsidRPr="008C01AB">
        <w:t>поверхностного  (речной) водозабора ВОС-1 ОАО «ЮВК», в связи с не соблюдением границ 2 –</w:t>
      </w:r>
      <w:proofErr w:type="spellStart"/>
      <w:r w:rsidRPr="008C01AB">
        <w:t>го</w:t>
      </w:r>
      <w:proofErr w:type="spellEnd"/>
      <w:r w:rsidRPr="008C01AB">
        <w:t xml:space="preserve"> пояса (нефтедобыча).</w:t>
      </w:r>
      <w:proofErr w:type="gramEnd"/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Населения города -126443 человек  использует воду с повышенным содержанием ж</w:t>
      </w:r>
      <w:r w:rsidRPr="008C01AB">
        <w:t>е</w:t>
      </w:r>
      <w:r w:rsidRPr="008C01AB">
        <w:t xml:space="preserve">леза и органолептическими показателями, не соответствующими санитарным нормам 100 % населения, в том числе с превышением ПДК по содержанию железа в 5 и более  раз. </w:t>
      </w:r>
      <w:r w:rsidRPr="008C01AB">
        <w:rPr>
          <w:bCs/>
        </w:rPr>
        <w:t xml:space="preserve">В соответствии с критериями оценки качества питьевой воды в МО </w:t>
      </w:r>
      <w:proofErr w:type="spellStart"/>
      <w:r w:rsidRPr="008C01AB">
        <w:rPr>
          <w:bCs/>
        </w:rPr>
        <w:t>г</w:t>
      </w:r>
      <w:proofErr w:type="gramStart"/>
      <w:r w:rsidRPr="008C01AB">
        <w:rPr>
          <w:bCs/>
        </w:rPr>
        <w:t>.Н</w:t>
      </w:r>
      <w:proofErr w:type="gramEnd"/>
      <w:r w:rsidRPr="008C01AB">
        <w:rPr>
          <w:bCs/>
        </w:rPr>
        <w:t>ефтеюганска</w:t>
      </w:r>
      <w:proofErr w:type="spellEnd"/>
      <w:r w:rsidRPr="008C01AB">
        <w:rPr>
          <w:bCs/>
        </w:rPr>
        <w:t xml:space="preserve"> оценивается как </w:t>
      </w:r>
      <w:r w:rsidRPr="008C01AB">
        <w:rPr>
          <w:bCs/>
          <w:u w:val="single"/>
        </w:rPr>
        <w:t>недоброкачественное</w:t>
      </w:r>
      <w:r w:rsidRPr="008C01AB">
        <w:rPr>
          <w:bCs/>
        </w:rPr>
        <w:t xml:space="preserve">, в соответствии с критериями, изложенными письмом ФС </w:t>
      </w:r>
      <w:proofErr w:type="spellStart"/>
      <w:r w:rsidRPr="008C01AB">
        <w:rPr>
          <w:bCs/>
        </w:rPr>
        <w:t>Роспотребнадзора</w:t>
      </w:r>
      <w:proofErr w:type="spellEnd"/>
      <w:r w:rsidRPr="008C01AB">
        <w:rPr>
          <w:bCs/>
        </w:rPr>
        <w:t xml:space="preserve"> от 28.07.2008г. №01/8039-8-32 «О кр</w:t>
      </w:r>
      <w:r w:rsidRPr="008C01AB">
        <w:rPr>
          <w:bCs/>
        </w:rPr>
        <w:t>и</w:t>
      </w:r>
      <w:r w:rsidRPr="008C01AB">
        <w:rPr>
          <w:bCs/>
        </w:rPr>
        <w:t>териях оценки качества питьевой воды» качество питьевой воды в городе Нефтеюга</w:t>
      </w:r>
      <w:r w:rsidRPr="008C01AB">
        <w:rPr>
          <w:bCs/>
        </w:rPr>
        <w:t>н</w:t>
      </w:r>
      <w:r w:rsidRPr="008C01AB">
        <w:rPr>
          <w:bCs/>
        </w:rPr>
        <w:t xml:space="preserve">ске (по результатам лабораторных исследований воды в 2016 г. –производственный контроль </w:t>
      </w:r>
      <w:r w:rsidRPr="008C01AB">
        <w:t>ОАО «ЮВК»,</w:t>
      </w:r>
      <w:r w:rsidRPr="008C01AB">
        <w:rPr>
          <w:bCs/>
        </w:rPr>
        <w:t xml:space="preserve"> </w:t>
      </w:r>
      <w:proofErr w:type="spellStart"/>
      <w:r w:rsidRPr="008C01AB">
        <w:t>соцгигмонитринг</w:t>
      </w:r>
      <w:proofErr w:type="spellEnd"/>
      <w:r w:rsidRPr="008C01AB">
        <w:t xml:space="preserve"> ФФБУЗ «</w:t>
      </w:r>
      <w:proofErr w:type="spellStart"/>
      <w:r w:rsidRPr="008C01AB">
        <w:t>ЦГиЭ</w:t>
      </w:r>
      <w:proofErr w:type="spellEnd"/>
      <w:r w:rsidRPr="008C01AB">
        <w:t>»).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suppressAutoHyphens/>
        <w:spacing w:after="200" w:line="276" w:lineRule="auto"/>
        <w:ind w:left="360"/>
        <w:contextualSpacing/>
        <w:jc w:val="both"/>
      </w:pPr>
      <w:r w:rsidRPr="008C01AB">
        <w:t>В соответствии ФЗ №416 –ФЗ «О водоснабжении и водоотведении …» план мероприятий по приведению качества воды горячего водоснабжения  гарантирующей организацией ОАО «</w:t>
      </w:r>
      <w:proofErr w:type="spellStart"/>
      <w:r w:rsidRPr="008C01AB">
        <w:t>Югансктранстеплосервис</w:t>
      </w:r>
      <w:proofErr w:type="spellEnd"/>
      <w:r w:rsidRPr="008C01AB">
        <w:t>» и  программы производственного контроля</w:t>
      </w:r>
      <w:r w:rsidRPr="008C01AB">
        <w:rPr>
          <w:bCs/>
          <w:iCs/>
        </w:rPr>
        <w:t xml:space="preserve"> </w:t>
      </w:r>
      <w:r w:rsidRPr="008C01AB">
        <w:t xml:space="preserve">не разработаны, согласование  в  ТО УРПН не проводилось. 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>В городе Нефтеюганске функционирующее канализационное очистное сооружение КОС-12, проектной мощностью 12000м</w:t>
      </w:r>
      <w:r w:rsidRPr="008C01AB">
        <w:rPr>
          <w:vertAlign w:val="superscript"/>
        </w:rPr>
        <w:t>3</w:t>
      </w:r>
      <w:r w:rsidRPr="008C01AB">
        <w:t xml:space="preserve"> сточных вод  в сутки, не обеспечивают нео</w:t>
      </w:r>
      <w:r w:rsidRPr="008C01AB">
        <w:t>б</w:t>
      </w:r>
      <w:r w:rsidRPr="008C01AB">
        <w:t>ходимый уровень  и эффективность очистки сточных вод. Полную биологическую очистку проходит менее половины всех сточных вод, половина очищается только м</w:t>
      </w:r>
      <w:r w:rsidRPr="008C01AB">
        <w:t>е</w:t>
      </w:r>
      <w:r w:rsidRPr="008C01AB">
        <w:t>ханически, что подтверждается и проведенными лабораторными исследованиями сточной воды до очистки и после.</w:t>
      </w:r>
      <w:r w:rsidRPr="008C01AB">
        <w:rPr>
          <w:rFonts w:eastAsia="Arial Unicode MS"/>
        </w:rPr>
        <w:t xml:space="preserve"> Для обеззараживания стоков на КОС г. Нефтеюга</w:t>
      </w:r>
      <w:r w:rsidRPr="008C01AB">
        <w:rPr>
          <w:rFonts w:eastAsia="Arial Unicode MS"/>
        </w:rPr>
        <w:t>н</w:t>
      </w:r>
      <w:r w:rsidRPr="008C01AB">
        <w:rPr>
          <w:rFonts w:eastAsia="Arial Unicode MS"/>
        </w:rPr>
        <w:t xml:space="preserve">ска  используется жидкий хлор и препарат для </w:t>
      </w:r>
      <w:proofErr w:type="spellStart"/>
      <w:r w:rsidRPr="008C01AB">
        <w:rPr>
          <w:rFonts w:eastAsia="Arial Unicode MS"/>
        </w:rPr>
        <w:t>дезинвазии</w:t>
      </w:r>
      <w:proofErr w:type="spellEnd"/>
      <w:r w:rsidRPr="008C01AB">
        <w:rPr>
          <w:rFonts w:eastAsia="Arial Unicode MS"/>
        </w:rPr>
        <w:t xml:space="preserve"> сточных вод ПУРОЛАТ-БИНГСТИ. Качество сточных вод не удовлетворяет по азоту аммонийному, азоту нитритному, фосфатам, нефтепродуктам, БПК5, КВЧ, АПАВ, из-за недостаточной с</w:t>
      </w:r>
      <w:r w:rsidRPr="008C01AB">
        <w:rPr>
          <w:rFonts w:eastAsia="Arial Unicode MS"/>
        </w:rPr>
        <w:t>и</w:t>
      </w:r>
      <w:r w:rsidRPr="008C01AB">
        <w:rPr>
          <w:rFonts w:eastAsia="Arial Unicode MS"/>
        </w:rPr>
        <w:t>стемы очистки сточных вод.</w:t>
      </w:r>
    </w:p>
    <w:p w:rsidR="007C04CF" w:rsidRPr="008C01AB" w:rsidRDefault="007C04CF" w:rsidP="007C04CF">
      <w:pPr>
        <w:pStyle w:val="a6"/>
        <w:numPr>
          <w:ilvl w:val="0"/>
          <w:numId w:val="9"/>
        </w:numPr>
        <w:ind w:left="360"/>
        <w:contextualSpacing/>
        <w:jc w:val="both"/>
      </w:pPr>
      <w:r w:rsidRPr="008C01AB">
        <w:t xml:space="preserve"> Построенные  в </w:t>
      </w:r>
      <w:proofErr w:type="spellStart"/>
      <w:r w:rsidRPr="008C01AB">
        <w:t>гНефтеюганске</w:t>
      </w:r>
      <w:proofErr w:type="spellEnd"/>
      <w:r w:rsidRPr="008C01AB">
        <w:t xml:space="preserve"> новые КОС производительностью</w:t>
      </w:r>
      <w:r w:rsidRPr="008C01AB">
        <w:rPr>
          <w:bCs/>
        </w:rPr>
        <w:t xml:space="preserve"> </w:t>
      </w:r>
      <w:r w:rsidRPr="008C01AB">
        <w:t>50 000 м3/</w:t>
      </w:r>
      <w:proofErr w:type="spellStart"/>
      <w:r w:rsidRPr="008C01AB">
        <w:t>сут</w:t>
      </w:r>
      <w:proofErr w:type="spellEnd"/>
      <w:r w:rsidRPr="008C01AB">
        <w:t xml:space="preserve">., не введены в эксплуатацию  и не функционируют с 2014 года,    построенные  </w:t>
      </w:r>
      <w:r w:rsidRPr="008C01AB">
        <w:rPr>
          <w:bCs/>
        </w:rPr>
        <w:t>КОС мо</w:t>
      </w:r>
      <w:r w:rsidRPr="008C01AB">
        <w:rPr>
          <w:bCs/>
        </w:rPr>
        <w:t>щ</w:t>
      </w:r>
      <w:r w:rsidRPr="008C01AB">
        <w:rPr>
          <w:bCs/>
        </w:rPr>
        <w:t>ностью 26 тыс</w:t>
      </w:r>
      <w:proofErr w:type="gramStart"/>
      <w:r w:rsidRPr="008C01AB">
        <w:rPr>
          <w:bCs/>
        </w:rPr>
        <w:t>.м</w:t>
      </w:r>
      <w:proofErr w:type="gramEnd"/>
      <w:r w:rsidRPr="008C01AB">
        <w:rPr>
          <w:bCs/>
        </w:rPr>
        <w:t xml:space="preserve">3 с 2002 года не эксплуатируется и на сегодняшний день </w:t>
      </w:r>
      <w:r w:rsidRPr="008C01AB">
        <w:t>законсерв</w:t>
      </w:r>
      <w:r w:rsidRPr="008C01AB">
        <w:t>и</w:t>
      </w:r>
      <w:r w:rsidRPr="008C01AB">
        <w:t>рован</w:t>
      </w:r>
      <w:r w:rsidRPr="008C01AB">
        <w:rPr>
          <w:b/>
        </w:rPr>
        <w:t>.</w:t>
      </w:r>
    </w:p>
    <w:p w:rsidR="007C04CF" w:rsidRPr="008C01AB" w:rsidRDefault="007C04CF" w:rsidP="007C04CF">
      <w:pPr>
        <w:widowControl w:val="0"/>
        <w:numPr>
          <w:ilvl w:val="0"/>
          <w:numId w:val="9"/>
        </w:numPr>
        <w:snapToGrid w:val="0"/>
        <w:spacing w:after="0" w:line="240" w:lineRule="auto"/>
        <w:ind w:left="360"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1AB">
        <w:rPr>
          <w:rFonts w:ascii="Times New Roman" w:eastAsia="Times New Roman" w:hAnsi="Times New Roman" w:cs="Times New Roman"/>
          <w:sz w:val="24"/>
          <w:szCs w:val="24"/>
        </w:rPr>
        <w:t>Не рассматриваются вопросы по сбору жидких отходов в домах, не подключенных к централизованной системе канализации,  вывозу жидких отходов с балочного массива остается актуальным, так как не все балки оборудованы емкостями для приема жи</w:t>
      </w:r>
      <w:r w:rsidRPr="008C01A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C01AB">
        <w:rPr>
          <w:rFonts w:ascii="Times New Roman" w:eastAsia="Times New Roman" w:hAnsi="Times New Roman" w:cs="Times New Roman"/>
          <w:sz w:val="24"/>
          <w:szCs w:val="24"/>
        </w:rPr>
        <w:t>ких отходов.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8C01AB">
        <w:t xml:space="preserve"> </w:t>
      </w:r>
      <w:r w:rsidRPr="00E308E8">
        <w:t>Инфраструктура города Нефтеюганска не охвачена  ливневыми сооружениями, функционируют лишь 3 выпуска в городе  оборудованные дождеприёмниками соб</w:t>
      </w:r>
      <w:r w:rsidRPr="00E308E8">
        <w:t>и</w:t>
      </w:r>
      <w:r w:rsidRPr="00E308E8">
        <w:t>рающие  городские ливневые стоки и  коллекторами через которые, без очистки  ст</w:t>
      </w:r>
      <w:r w:rsidRPr="00E308E8">
        <w:t>о</w:t>
      </w:r>
      <w:r w:rsidRPr="00E308E8">
        <w:t xml:space="preserve">ки сбрасываются  в </w:t>
      </w:r>
      <w:proofErr w:type="spellStart"/>
      <w:r w:rsidRPr="00E308E8">
        <w:t>р</w:t>
      </w:r>
      <w:proofErr w:type="gramStart"/>
      <w:r w:rsidRPr="00E308E8">
        <w:t>.Ю</w:t>
      </w:r>
      <w:proofErr w:type="gramEnd"/>
      <w:r w:rsidRPr="00E308E8">
        <w:t>ганская</w:t>
      </w:r>
      <w:proofErr w:type="spellEnd"/>
      <w:r w:rsidRPr="00E308E8">
        <w:t xml:space="preserve"> Обь.  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Не рассматриваются вопросы  о необходимости создания целевой программы охраны атмосферного воздуха, о создания системы контроля и управления качеством воздуха.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В городе  не проводится работа по организации санитарно-защитных зон и проект</w:t>
      </w:r>
      <w:r w:rsidRPr="00E308E8">
        <w:t>и</w:t>
      </w:r>
      <w:r w:rsidRPr="00E308E8">
        <w:t xml:space="preserve">рованию предварительных (расчетных) зон   предприятий г. Нефтеюганска. </w:t>
      </w:r>
      <w:proofErr w:type="gramStart"/>
      <w:r w:rsidRPr="00E308E8">
        <w:t>Предпр</w:t>
      </w:r>
      <w:r w:rsidRPr="00E308E8">
        <w:t>и</w:t>
      </w:r>
      <w:r w:rsidRPr="00E308E8">
        <w:t>ятия</w:t>
      </w:r>
      <w:proofErr w:type="gramEnd"/>
      <w:r w:rsidRPr="00E308E8">
        <w:t xml:space="preserve"> имеющие расчетные санитарные зоны не проводят работу по установлению окончательных размеров ССЗ (ОАО «</w:t>
      </w:r>
      <w:proofErr w:type="spellStart"/>
      <w:r w:rsidRPr="00E308E8">
        <w:t>Югансктранстеплосервис</w:t>
      </w:r>
      <w:proofErr w:type="spellEnd"/>
      <w:r w:rsidRPr="00E308E8">
        <w:t>», ООО «ЮНГ-</w:t>
      </w:r>
      <w:proofErr w:type="spellStart"/>
      <w:r w:rsidRPr="00E308E8">
        <w:t>Нефтехимсервис</w:t>
      </w:r>
      <w:proofErr w:type="spellEnd"/>
      <w:r w:rsidRPr="00E308E8">
        <w:t>», ООО «РН-Бурение» и др.).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 xml:space="preserve">Не  осуществляется ведомственный (производственный) </w:t>
      </w:r>
      <w:proofErr w:type="gramStart"/>
      <w:r w:rsidRPr="00E308E8">
        <w:t>контроль за</w:t>
      </w:r>
      <w:proofErr w:type="gramEnd"/>
      <w:r w:rsidRPr="00E308E8">
        <w:t xml:space="preserve"> влиянием пре</w:t>
      </w:r>
      <w:r w:rsidRPr="00E308E8">
        <w:t>д</w:t>
      </w:r>
      <w:r w:rsidRPr="00E308E8">
        <w:t>приятий и автотранспорта на окружающую среду.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 xml:space="preserve">Отсутствуют стационарные посты в городе и не решаются вопросы по организации передвижных постов, в результате не осуществляется    регулярный </w:t>
      </w:r>
      <w:proofErr w:type="gramStart"/>
      <w:r w:rsidRPr="00E308E8">
        <w:t>контроль за</w:t>
      </w:r>
      <w:proofErr w:type="gramEnd"/>
      <w:r w:rsidRPr="00E308E8">
        <w:t xml:space="preserve"> кач</w:t>
      </w:r>
      <w:r w:rsidRPr="00E308E8">
        <w:t>е</w:t>
      </w:r>
      <w:r w:rsidRPr="00E308E8">
        <w:t xml:space="preserve">ством атмосферного воздуха на стационарных, маршрутных постах </w:t>
      </w:r>
      <w:proofErr w:type="spellStart"/>
      <w:r w:rsidRPr="00E308E8">
        <w:t>ра</w:t>
      </w:r>
      <w:proofErr w:type="spellEnd"/>
      <w:r w:rsidRPr="00E308E8">
        <w:t xml:space="preserve"> на территории города Нефтеюганска  со стороны администрации.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lastRenderedPageBreak/>
        <w:t xml:space="preserve">На предприятиях отсутствуют   технологии, исключающие выброс промышленных токсичных веществ, </w:t>
      </w:r>
      <w:proofErr w:type="gramStart"/>
      <w:r w:rsidRPr="00E308E8">
        <w:t>воздух</w:t>
      </w:r>
      <w:proofErr w:type="gramEnd"/>
      <w:r w:rsidRPr="00E308E8">
        <w:t xml:space="preserve"> удаляемый из промышленных предприятий без очистки поступает в атмосферный воздух;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Не осваивается  и не внедряется  в работу изучение оценки рисков здоровья населения от неблагоприятного воздействия содержания вредных веществ в атмосферном возд</w:t>
      </w:r>
      <w:r w:rsidRPr="00E308E8">
        <w:t>у</w:t>
      </w:r>
      <w:r w:rsidRPr="00E308E8">
        <w:t>хе.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proofErr w:type="gramStart"/>
      <w:r w:rsidRPr="00E308E8">
        <w:t>Работающие во вредных условиях труда (вибрация) не обеспечиваются средствами индивидуальной защиты от вибрации, вибрационная болезнь продолжает лидировать среди всех профзаболеваний;</w:t>
      </w:r>
      <w:proofErr w:type="gramEnd"/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Низкий уровень обеспеченности средствами индивидуальной защиты и специальной одежды на предприятиях малого и среднего бизнеса.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Отсутствие заинтересованности  юридических лиц и индивидуальных предприним</w:t>
      </w:r>
      <w:r w:rsidRPr="00E308E8">
        <w:t>а</w:t>
      </w:r>
      <w:r w:rsidRPr="00E308E8">
        <w:t xml:space="preserve">телей в организации и проведении производственного </w:t>
      </w:r>
      <w:proofErr w:type="gramStart"/>
      <w:r w:rsidRPr="00E308E8">
        <w:t>контроля  за</w:t>
      </w:r>
      <w:proofErr w:type="gramEnd"/>
      <w:r w:rsidRPr="00E308E8">
        <w:t xml:space="preserve">  соблюдением с</w:t>
      </w:r>
      <w:r w:rsidRPr="00E308E8">
        <w:t>а</w:t>
      </w:r>
      <w:r w:rsidRPr="00E308E8">
        <w:t>нитарных правил и выполнением санитарно-противоэпидемических мероприятий. Производственный контроль подменяется специальной оценкой труда проводимой 1 раз  пять лет;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</w:t>
      </w:r>
      <w:r w:rsidRPr="00E308E8">
        <w:t>р</w:t>
      </w:r>
      <w:r w:rsidRPr="00E308E8">
        <w:t xml:space="preserve">жащих ламп. </w:t>
      </w:r>
    </w:p>
    <w:p w:rsidR="007C04CF" w:rsidRPr="00E308E8" w:rsidRDefault="007C04CF" w:rsidP="00E308E8">
      <w:pPr>
        <w:pStyle w:val="a6"/>
        <w:numPr>
          <w:ilvl w:val="0"/>
          <w:numId w:val="9"/>
        </w:numPr>
        <w:tabs>
          <w:tab w:val="left" w:pos="0"/>
        </w:tabs>
        <w:ind w:left="360"/>
        <w:contextualSpacing/>
        <w:jc w:val="both"/>
      </w:pPr>
      <w:r w:rsidRPr="00E308E8">
        <w:t>Превышение проектной мощности полигона ТБО ООО «</w:t>
      </w:r>
      <w:proofErr w:type="spellStart"/>
      <w:r w:rsidRPr="00E308E8">
        <w:t>Спецкоммунсервис</w:t>
      </w:r>
      <w:proofErr w:type="spellEnd"/>
      <w:r w:rsidRPr="00E308E8">
        <w:t xml:space="preserve">» Карты полигона заполнены практически на 100% и количество ТБО  приближается </w:t>
      </w:r>
      <w:proofErr w:type="gramStart"/>
      <w:r w:rsidRPr="00E308E8">
        <w:t>к</w:t>
      </w:r>
      <w:proofErr w:type="gramEnd"/>
      <w:r w:rsidRPr="00E308E8">
        <w:t xml:space="preserve"> крит</w:t>
      </w:r>
      <w:r w:rsidRPr="00E308E8">
        <w:t>и</w:t>
      </w:r>
      <w:r w:rsidRPr="00E308E8">
        <w:t>ческому.    По сроку эксплуатации полигон должен проходить процесс рекультивации, т.е. ликвидации. Полигон запущен в 1998 году. Рассчитан он  на 15 лет эксплуатации, проектная мощность  полигона составляет  120000 м. куб. в год фактическое  посту</w:t>
      </w:r>
      <w:r w:rsidRPr="00E308E8">
        <w:t>п</w:t>
      </w:r>
      <w:r w:rsidRPr="00E308E8">
        <w:t>ление порядка 450000 м. куб. в год. Соответственно при проектной мощности 3000000 , фактически полигон заполнен на 8000000 м куб</w:t>
      </w:r>
    </w:p>
    <w:p w:rsidR="007C04CF" w:rsidRPr="00E308E8" w:rsidRDefault="007C04CF" w:rsidP="00E308E8">
      <w:pPr>
        <w:numPr>
          <w:ilvl w:val="0"/>
          <w:numId w:val="8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8E8">
        <w:rPr>
          <w:rFonts w:ascii="Times New Roman" w:hAnsi="Times New Roman" w:cs="Times New Roman"/>
          <w:sz w:val="24"/>
          <w:szCs w:val="24"/>
        </w:rPr>
        <w:t>При анализе обеспеченности местами образовательных учреждений отмечается перегруженность ряда школ и детских садов (фактическая мощность превышает проек</w:t>
      </w:r>
      <w:r w:rsidRPr="00E308E8">
        <w:rPr>
          <w:rFonts w:ascii="Times New Roman" w:hAnsi="Times New Roman" w:cs="Times New Roman"/>
          <w:sz w:val="24"/>
          <w:szCs w:val="24"/>
        </w:rPr>
        <w:t>т</w:t>
      </w:r>
      <w:r w:rsidRPr="00E308E8">
        <w:rPr>
          <w:rFonts w:ascii="Times New Roman" w:hAnsi="Times New Roman" w:cs="Times New Roman"/>
          <w:sz w:val="24"/>
          <w:szCs w:val="24"/>
        </w:rPr>
        <w:t xml:space="preserve">ную), в результате чего нарушается комплектование школьной мебелью в соответствии с </w:t>
      </w:r>
      <w:proofErr w:type="spellStart"/>
      <w:r w:rsidRPr="00E308E8">
        <w:rPr>
          <w:rFonts w:ascii="Times New Roman" w:hAnsi="Times New Roman" w:cs="Times New Roman"/>
          <w:sz w:val="24"/>
          <w:szCs w:val="24"/>
        </w:rPr>
        <w:t>росто</w:t>
      </w:r>
      <w:proofErr w:type="spellEnd"/>
      <w:r w:rsidRPr="00E308E8">
        <w:rPr>
          <w:rFonts w:ascii="Times New Roman" w:hAnsi="Times New Roman" w:cs="Times New Roman"/>
          <w:sz w:val="24"/>
          <w:szCs w:val="24"/>
        </w:rPr>
        <w:t>-возрастными особенностями детей, что неудовлетворительно сказывается на сост</w:t>
      </w:r>
      <w:r w:rsidRPr="00E308E8">
        <w:rPr>
          <w:rFonts w:ascii="Times New Roman" w:hAnsi="Times New Roman" w:cs="Times New Roman"/>
          <w:sz w:val="24"/>
          <w:szCs w:val="24"/>
        </w:rPr>
        <w:t>о</w:t>
      </w:r>
      <w:r w:rsidRPr="00E308E8">
        <w:rPr>
          <w:rFonts w:ascii="Times New Roman" w:hAnsi="Times New Roman" w:cs="Times New Roman"/>
          <w:sz w:val="24"/>
          <w:szCs w:val="24"/>
        </w:rPr>
        <w:t xml:space="preserve">янии здоровья и физическом развитии детей и как результат наблюдается рост патологии с нарушением осанки, сколиозом 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в структуре заболеваемости  школьников.</w:t>
      </w:r>
      <w:proofErr w:type="gramEnd"/>
      <w:r w:rsidRPr="00E308E8">
        <w:rPr>
          <w:rFonts w:ascii="Times New Roman" w:hAnsi="Times New Roman" w:cs="Times New Roman"/>
          <w:color w:val="000000"/>
          <w:sz w:val="24"/>
          <w:szCs w:val="24"/>
        </w:rPr>
        <w:t xml:space="preserve"> В общеобр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зовательных учреждениях не достаточно создаются условия для удовлетворения биол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гической потребности обучающихся в движении: организации физкультминуток на ур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ках, подвижных игр на переменах, спортивного часа  в продленном дне, уроков физкул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E308E8">
        <w:rPr>
          <w:rFonts w:ascii="Times New Roman" w:hAnsi="Times New Roman" w:cs="Times New Roman"/>
          <w:color w:val="000000"/>
          <w:sz w:val="24"/>
          <w:szCs w:val="24"/>
        </w:rPr>
        <w:t>туры, дней здоровья и т.д.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>Среди школьников заболевания органов пищеварения остаются на высоком уровне. Ежедневное меню рациона блюд составляется с учётом стоимости продуктов п</w:t>
      </w:r>
      <w:r w:rsidRPr="00E308E8">
        <w:rPr>
          <w:szCs w:val="24"/>
        </w:rPr>
        <w:t>и</w:t>
      </w:r>
      <w:r w:rsidRPr="00E308E8">
        <w:rPr>
          <w:szCs w:val="24"/>
        </w:rPr>
        <w:t>тания,  а не с учётом физиологической потребности  детей в биологически ценных вещ</w:t>
      </w:r>
      <w:r w:rsidRPr="00E308E8">
        <w:rPr>
          <w:szCs w:val="24"/>
        </w:rPr>
        <w:t>е</w:t>
      </w:r>
      <w:r w:rsidRPr="00E308E8">
        <w:rPr>
          <w:szCs w:val="24"/>
        </w:rPr>
        <w:t>ствах.</w:t>
      </w:r>
      <w:r w:rsidRPr="00E308E8">
        <w:rPr>
          <w:b/>
          <w:szCs w:val="24"/>
        </w:rPr>
        <w:t xml:space="preserve"> </w:t>
      </w:r>
      <w:r w:rsidRPr="00E308E8">
        <w:rPr>
          <w:szCs w:val="24"/>
        </w:rPr>
        <w:t>Калорийность восполняется за счёт углеводсодержащих продуктов.</w:t>
      </w:r>
      <w:r w:rsidRPr="00E308E8">
        <w:rPr>
          <w:b/>
          <w:szCs w:val="24"/>
        </w:rPr>
        <w:t xml:space="preserve"> </w:t>
      </w:r>
      <w:r w:rsidRPr="00E308E8">
        <w:rPr>
          <w:szCs w:val="24"/>
        </w:rPr>
        <w:t>Не соблюдае</w:t>
      </w:r>
      <w:r w:rsidRPr="00E308E8">
        <w:rPr>
          <w:szCs w:val="24"/>
        </w:rPr>
        <w:t>т</w:t>
      </w:r>
      <w:r w:rsidRPr="00E308E8">
        <w:rPr>
          <w:szCs w:val="24"/>
        </w:rPr>
        <w:t xml:space="preserve">ся принцип рационального и сбалансированного школьного  питания. 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>Основной проблемой при организации питания детей в городе, является,  что в школах района не выполняются требования санитарных правил по  организации 2-х раз</w:t>
      </w:r>
      <w:r w:rsidRPr="00E308E8">
        <w:rPr>
          <w:szCs w:val="24"/>
        </w:rPr>
        <w:t>о</w:t>
      </w:r>
      <w:r w:rsidRPr="00E308E8">
        <w:rPr>
          <w:szCs w:val="24"/>
        </w:rPr>
        <w:t>вого горячего питания для всех категорий учащихся.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 xml:space="preserve">Образовательные учреждения города не обеспечены качественной  водопроводной холодной водой для  использования </w:t>
      </w:r>
      <w:proofErr w:type="gramStart"/>
      <w:r w:rsidRPr="00E308E8">
        <w:rPr>
          <w:szCs w:val="24"/>
        </w:rPr>
        <w:t>в</w:t>
      </w:r>
      <w:proofErr w:type="gramEnd"/>
      <w:r w:rsidRPr="00E308E8">
        <w:rPr>
          <w:szCs w:val="24"/>
        </w:rPr>
        <w:t xml:space="preserve"> хозяйственно-питьевых целей.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>В г. Нефтеюганске не принимаются  меры по приведению в соответствие норм в</w:t>
      </w:r>
      <w:r w:rsidRPr="00E308E8">
        <w:rPr>
          <w:szCs w:val="24"/>
        </w:rPr>
        <w:t>о</w:t>
      </w:r>
      <w:r w:rsidRPr="00E308E8">
        <w:rPr>
          <w:szCs w:val="24"/>
        </w:rPr>
        <w:t>допроводной воды, включая вновь построенные здания образовательных учреждений, где одним из требований является обеспечение водой гарантированного качества, данный факт ТОУРПН учитывает при  выдаче СЭЗ  на вид деятельности.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lastRenderedPageBreak/>
        <w:t>В ряде школ, детских садах города не проводятся требуемые капитальные ремо</w:t>
      </w:r>
      <w:r w:rsidRPr="00E308E8">
        <w:rPr>
          <w:szCs w:val="24"/>
        </w:rPr>
        <w:t>н</w:t>
      </w:r>
      <w:r w:rsidRPr="00E308E8">
        <w:rPr>
          <w:szCs w:val="24"/>
        </w:rPr>
        <w:t>ты, в учреждениях требуется замена оконных, дверных блоков, напольного покрытия. Территории образовательных учреждений не отвечает требованиям санитарных правил физкультурно-спортивные зоны, и др. оборудование. Нарушена целостность асфальтов</w:t>
      </w:r>
      <w:r w:rsidRPr="00E308E8">
        <w:rPr>
          <w:szCs w:val="24"/>
        </w:rPr>
        <w:t>о</w:t>
      </w:r>
      <w:r w:rsidRPr="00E308E8">
        <w:rPr>
          <w:szCs w:val="24"/>
        </w:rPr>
        <w:t>го покрытия, поверхность футбольного поля имеет неровности и выбоины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 xml:space="preserve">Ряд </w:t>
      </w:r>
      <w:r w:rsidRPr="00E308E8">
        <w:rPr>
          <w:color w:val="000000"/>
          <w:szCs w:val="24"/>
        </w:rPr>
        <w:t>медицинских кабинетов в образовательных учреждениях не соответствуют требованиям санитарного законодательства по набору помещений и площади.</w:t>
      </w:r>
    </w:p>
    <w:p w:rsidR="007C04CF" w:rsidRPr="00E308E8" w:rsidRDefault="007C04CF" w:rsidP="00E308E8">
      <w:pPr>
        <w:pStyle w:val="ac"/>
        <w:numPr>
          <w:ilvl w:val="0"/>
          <w:numId w:val="8"/>
        </w:numPr>
        <w:tabs>
          <w:tab w:val="left" w:pos="0"/>
        </w:tabs>
        <w:ind w:left="0" w:right="-5" w:hanging="11"/>
        <w:jc w:val="both"/>
        <w:rPr>
          <w:szCs w:val="24"/>
        </w:rPr>
      </w:pPr>
      <w:r w:rsidRPr="00E308E8">
        <w:rPr>
          <w:szCs w:val="24"/>
        </w:rPr>
        <w:t xml:space="preserve"> Ряд образовательных учреждениях не оборудованы приточно-вытяжной вентил</w:t>
      </w:r>
      <w:r w:rsidRPr="00E308E8">
        <w:rPr>
          <w:szCs w:val="24"/>
        </w:rPr>
        <w:t>я</w:t>
      </w:r>
      <w:r w:rsidRPr="00E308E8">
        <w:rPr>
          <w:szCs w:val="24"/>
        </w:rPr>
        <w:t xml:space="preserve">цией спортивный, актовый залы, выполнение данных мероприятий включены в план </w:t>
      </w:r>
      <w:proofErr w:type="gramStart"/>
      <w:r w:rsidRPr="00E308E8">
        <w:rPr>
          <w:szCs w:val="24"/>
        </w:rPr>
        <w:t>т</w:t>
      </w:r>
      <w:r w:rsidRPr="00E308E8">
        <w:rPr>
          <w:szCs w:val="24"/>
        </w:rPr>
        <w:t>е</w:t>
      </w:r>
      <w:r w:rsidRPr="00E308E8">
        <w:rPr>
          <w:szCs w:val="24"/>
        </w:rPr>
        <w:t>кущего</w:t>
      </w:r>
      <w:proofErr w:type="gramEnd"/>
      <w:r w:rsidRPr="00E308E8">
        <w:rPr>
          <w:szCs w:val="24"/>
        </w:rPr>
        <w:t xml:space="preserve"> и капитального ремонтов объектов.</w:t>
      </w:r>
    </w:p>
    <w:p w:rsidR="007C04CF" w:rsidRPr="00E308E8" w:rsidRDefault="007C04CF" w:rsidP="00E308E8">
      <w:pPr>
        <w:pStyle w:val="ConsPlusTitle"/>
        <w:numPr>
          <w:ilvl w:val="0"/>
          <w:numId w:val="8"/>
        </w:numPr>
        <w:ind w:left="0" w:hanging="11"/>
        <w:jc w:val="both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308E8">
        <w:rPr>
          <w:rFonts w:ascii="Times New Roman" w:hAnsi="Times New Roman" w:cs="Times New Roman"/>
          <w:b w:val="0"/>
          <w:sz w:val="24"/>
          <w:szCs w:val="24"/>
        </w:rPr>
        <w:t>Набор производственных помещений пищеблоков не соответствуют требованиям, обнаружены неудовлетворительные лабораторные исследования смывов с оборудования.</w:t>
      </w:r>
    </w:p>
    <w:p w:rsidR="007C04CF" w:rsidRPr="00E308E8" w:rsidRDefault="007C04CF" w:rsidP="00E308E8">
      <w:pPr>
        <w:pStyle w:val="af2"/>
        <w:numPr>
          <w:ilvl w:val="0"/>
          <w:numId w:val="8"/>
        </w:numPr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308E8">
        <w:rPr>
          <w:rFonts w:ascii="Times New Roman" w:hAnsi="Times New Roman"/>
          <w:color w:val="000000"/>
          <w:sz w:val="24"/>
          <w:szCs w:val="24"/>
        </w:rPr>
        <w:t>Н</w:t>
      </w:r>
      <w:r w:rsidRPr="00E308E8">
        <w:rPr>
          <w:rFonts w:ascii="Times New Roman" w:hAnsi="Times New Roman"/>
          <w:sz w:val="24"/>
          <w:szCs w:val="24"/>
        </w:rPr>
        <w:t>е проводится производственный контроль в учреждениях за состоянием факт</w:t>
      </w:r>
      <w:r w:rsidRPr="00E308E8">
        <w:rPr>
          <w:rFonts w:ascii="Times New Roman" w:hAnsi="Times New Roman"/>
          <w:sz w:val="24"/>
          <w:szCs w:val="24"/>
        </w:rPr>
        <w:t>о</w:t>
      </w:r>
      <w:r w:rsidRPr="00E308E8">
        <w:rPr>
          <w:rFonts w:ascii="Times New Roman" w:hAnsi="Times New Roman"/>
          <w:sz w:val="24"/>
          <w:szCs w:val="24"/>
        </w:rPr>
        <w:t>ров внешней среды (освещение, микроклимат, ЭМИ от ПЭВМ, лабораторные исследов</w:t>
      </w:r>
      <w:r w:rsidRPr="00E308E8">
        <w:rPr>
          <w:rFonts w:ascii="Times New Roman" w:hAnsi="Times New Roman"/>
          <w:sz w:val="24"/>
          <w:szCs w:val="24"/>
        </w:rPr>
        <w:t>а</w:t>
      </w:r>
      <w:r w:rsidRPr="00E308E8">
        <w:rPr>
          <w:rFonts w:ascii="Times New Roman" w:hAnsi="Times New Roman"/>
          <w:sz w:val="24"/>
          <w:szCs w:val="24"/>
        </w:rPr>
        <w:t>ния на пищеблоке).</w:t>
      </w:r>
    </w:p>
    <w:p w:rsidR="007C04CF" w:rsidRPr="00E308E8" w:rsidRDefault="007C04CF" w:rsidP="00E308E8">
      <w:pPr>
        <w:pStyle w:val="af2"/>
        <w:numPr>
          <w:ilvl w:val="0"/>
          <w:numId w:val="8"/>
        </w:numPr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E308E8">
        <w:rPr>
          <w:rFonts w:ascii="Times New Roman" w:hAnsi="Times New Roman"/>
          <w:sz w:val="24"/>
          <w:szCs w:val="24"/>
        </w:rPr>
        <w:t>Город Нефтеюганск расположен в эндемической зоне неблагоприятной по йод д</w:t>
      </w:r>
      <w:r w:rsidRPr="00E308E8">
        <w:rPr>
          <w:rFonts w:ascii="Times New Roman" w:hAnsi="Times New Roman"/>
          <w:sz w:val="24"/>
          <w:szCs w:val="24"/>
        </w:rPr>
        <w:t>е</w:t>
      </w:r>
      <w:r w:rsidRPr="00E308E8">
        <w:rPr>
          <w:rFonts w:ascii="Times New Roman" w:hAnsi="Times New Roman"/>
          <w:sz w:val="24"/>
          <w:szCs w:val="24"/>
        </w:rPr>
        <w:t>фицитным заболеваниям и заболеванию описторхоз. Для предотвращения распростран</w:t>
      </w:r>
      <w:r w:rsidRPr="00E308E8">
        <w:rPr>
          <w:rFonts w:ascii="Times New Roman" w:hAnsi="Times New Roman"/>
          <w:sz w:val="24"/>
          <w:szCs w:val="24"/>
        </w:rPr>
        <w:t>е</w:t>
      </w:r>
      <w:r w:rsidRPr="00E308E8">
        <w:rPr>
          <w:rFonts w:ascii="Times New Roman" w:hAnsi="Times New Roman"/>
          <w:sz w:val="24"/>
          <w:szCs w:val="24"/>
        </w:rPr>
        <w:t>ния заболеваний необходимо принять  органами местного самоуправления программу по профилактике заболеваний связанных с дефицитом йода, микронутриентов, заболеваем</w:t>
      </w:r>
      <w:r w:rsidRPr="00E308E8">
        <w:rPr>
          <w:rFonts w:ascii="Times New Roman" w:hAnsi="Times New Roman"/>
          <w:sz w:val="24"/>
          <w:szCs w:val="24"/>
        </w:rPr>
        <w:t>о</w:t>
      </w:r>
      <w:r w:rsidRPr="00E308E8">
        <w:rPr>
          <w:rFonts w:ascii="Times New Roman" w:hAnsi="Times New Roman"/>
          <w:sz w:val="24"/>
          <w:szCs w:val="24"/>
        </w:rPr>
        <w:t xml:space="preserve">сти описторхозом, для этого требуется: </w:t>
      </w:r>
    </w:p>
    <w:p w:rsidR="007C04CF" w:rsidRPr="00E308E8" w:rsidRDefault="007C04CF" w:rsidP="00E308E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E308E8">
        <w:rPr>
          <w:rFonts w:ascii="Times New Roman" w:hAnsi="Times New Roman"/>
          <w:sz w:val="24"/>
          <w:szCs w:val="24"/>
        </w:rPr>
        <w:t>-  Провести оценку эффективности принимаемых мер по насыщению потребительского рынка йодированной солью, а так же пищевыми продуктами, обогащенными микрону</w:t>
      </w:r>
      <w:r w:rsidRPr="00E308E8">
        <w:rPr>
          <w:rFonts w:ascii="Times New Roman" w:hAnsi="Times New Roman"/>
          <w:sz w:val="24"/>
          <w:szCs w:val="24"/>
        </w:rPr>
        <w:t>т</w:t>
      </w:r>
      <w:r w:rsidRPr="00E308E8">
        <w:rPr>
          <w:rFonts w:ascii="Times New Roman" w:hAnsi="Times New Roman"/>
          <w:sz w:val="24"/>
          <w:szCs w:val="24"/>
        </w:rPr>
        <w:t>риентами, в том числе витаминами;</w:t>
      </w:r>
    </w:p>
    <w:p w:rsidR="007C04CF" w:rsidRPr="00E308E8" w:rsidRDefault="007C04CF" w:rsidP="00E308E8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  <w:r w:rsidRPr="00E308E8">
        <w:rPr>
          <w:rFonts w:ascii="Times New Roman" w:hAnsi="Times New Roman"/>
          <w:sz w:val="24"/>
          <w:szCs w:val="24"/>
        </w:rPr>
        <w:t>-  Принять необходимые меры по обеспечению обогащенными пищевыми продуктами, в том числе витаминами, йодом и другими микронутриентами детские дошкольные, обр</w:t>
      </w:r>
      <w:r w:rsidRPr="00E308E8">
        <w:rPr>
          <w:rFonts w:ascii="Times New Roman" w:hAnsi="Times New Roman"/>
          <w:sz w:val="24"/>
          <w:szCs w:val="24"/>
        </w:rPr>
        <w:t>а</w:t>
      </w:r>
      <w:r w:rsidRPr="00E308E8">
        <w:rPr>
          <w:rFonts w:ascii="Times New Roman" w:hAnsi="Times New Roman"/>
          <w:sz w:val="24"/>
          <w:szCs w:val="24"/>
        </w:rPr>
        <w:t xml:space="preserve">зовательные лечебные, </w:t>
      </w:r>
      <w:proofErr w:type="spellStart"/>
      <w:r w:rsidRPr="00E308E8">
        <w:rPr>
          <w:rFonts w:ascii="Times New Roman" w:hAnsi="Times New Roman"/>
          <w:sz w:val="24"/>
          <w:szCs w:val="24"/>
        </w:rPr>
        <w:t>лечебно</w:t>
      </w:r>
      <w:proofErr w:type="spellEnd"/>
      <w:r w:rsidRPr="00E308E8">
        <w:rPr>
          <w:rFonts w:ascii="Times New Roman" w:hAnsi="Times New Roman"/>
          <w:sz w:val="24"/>
          <w:szCs w:val="24"/>
        </w:rPr>
        <w:t xml:space="preserve"> - профилактические учреждения и организации социал</w:t>
      </w:r>
      <w:r w:rsidRPr="00E308E8">
        <w:rPr>
          <w:rFonts w:ascii="Times New Roman" w:hAnsi="Times New Roman"/>
          <w:sz w:val="24"/>
          <w:szCs w:val="24"/>
        </w:rPr>
        <w:t>ь</w:t>
      </w:r>
      <w:r w:rsidRPr="00E308E8">
        <w:rPr>
          <w:rFonts w:ascii="Times New Roman" w:hAnsi="Times New Roman"/>
          <w:sz w:val="24"/>
          <w:szCs w:val="24"/>
        </w:rPr>
        <w:t>ной защиты.</w:t>
      </w:r>
    </w:p>
    <w:p w:rsidR="007C04CF" w:rsidRPr="00E308E8" w:rsidRDefault="007C04CF" w:rsidP="00E308E8">
      <w:pPr>
        <w:pStyle w:val="a6"/>
        <w:numPr>
          <w:ilvl w:val="0"/>
          <w:numId w:val="8"/>
        </w:numPr>
        <w:jc w:val="both"/>
      </w:pPr>
      <w:r w:rsidRPr="00E308E8">
        <w:t>Рекомендовать органам  здравоохранения в  городе  Нефтеюганске: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 xml:space="preserve"> - Провести анализ работы по оценке состояния здоровья населения  в городе  Нефт</w:t>
      </w:r>
      <w:r w:rsidRPr="00E308E8">
        <w:rPr>
          <w:rFonts w:ascii="Times New Roman" w:hAnsi="Times New Roman" w:cs="Times New Roman"/>
          <w:sz w:val="24"/>
          <w:szCs w:val="24"/>
        </w:rPr>
        <w:t>е</w:t>
      </w:r>
      <w:r w:rsidRPr="00E308E8">
        <w:rPr>
          <w:rFonts w:ascii="Times New Roman" w:hAnsi="Times New Roman" w:cs="Times New Roman"/>
          <w:sz w:val="24"/>
          <w:szCs w:val="24"/>
        </w:rPr>
        <w:t>юганске в первую очередь детей, с учетом имеющихся  данных о состоянии заболеваем</w:t>
      </w:r>
      <w:r w:rsidRPr="00E308E8">
        <w:rPr>
          <w:rFonts w:ascii="Times New Roman" w:hAnsi="Times New Roman" w:cs="Times New Roman"/>
          <w:sz w:val="24"/>
          <w:szCs w:val="24"/>
        </w:rPr>
        <w:t>о</w:t>
      </w:r>
      <w:r w:rsidRPr="00E308E8">
        <w:rPr>
          <w:rFonts w:ascii="Times New Roman" w:hAnsi="Times New Roman" w:cs="Times New Roman"/>
          <w:sz w:val="24"/>
          <w:szCs w:val="24"/>
        </w:rPr>
        <w:t>сти  и принимаемых мерах по снижению заболеваемости.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 xml:space="preserve">- Принять дополнительные меры </w:t>
      </w:r>
      <w:bookmarkStart w:id="0" w:name="_GoBack"/>
      <w:bookmarkEnd w:id="0"/>
      <w:r w:rsidRPr="00E308E8">
        <w:rPr>
          <w:rFonts w:ascii="Times New Roman" w:hAnsi="Times New Roman" w:cs="Times New Roman"/>
          <w:sz w:val="24"/>
          <w:szCs w:val="24"/>
        </w:rPr>
        <w:t xml:space="preserve">по пропаганде среди населения в </w:t>
      </w:r>
      <w:proofErr w:type="spellStart"/>
      <w:r w:rsidRPr="00E308E8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E308E8">
        <w:rPr>
          <w:rFonts w:ascii="Times New Roman" w:hAnsi="Times New Roman" w:cs="Times New Roman"/>
          <w:sz w:val="24"/>
          <w:szCs w:val="24"/>
        </w:rPr>
        <w:t xml:space="preserve"> – профила</w:t>
      </w:r>
      <w:r w:rsidRPr="00E308E8">
        <w:rPr>
          <w:rFonts w:ascii="Times New Roman" w:hAnsi="Times New Roman" w:cs="Times New Roman"/>
          <w:sz w:val="24"/>
          <w:szCs w:val="24"/>
        </w:rPr>
        <w:t>к</w:t>
      </w:r>
      <w:r w:rsidRPr="00E308E8">
        <w:rPr>
          <w:rFonts w:ascii="Times New Roman" w:hAnsi="Times New Roman" w:cs="Times New Roman"/>
          <w:sz w:val="24"/>
          <w:szCs w:val="24"/>
        </w:rPr>
        <w:t xml:space="preserve">тических  учреждениях знаний,  о профилактике заболеваний обусловленных дефицитом микронутриентов. </w:t>
      </w:r>
    </w:p>
    <w:p w:rsidR="007C04CF" w:rsidRPr="00E308E8" w:rsidRDefault="007C04CF" w:rsidP="00E308E8">
      <w:pPr>
        <w:pStyle w:val="a6"/>
        <w:numPr>
          <w:ilvl w:val="0"/>
          <w:numId w:val="8"/>
        </w:numPr>
        <w:jc w:val="both"/>
      </w:pPr>
      <w:r w:rsidRPr="00E308E8">
        <w:t>Рекомендовать Департаменту по образованию города  Нефтеюганска: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 xml:space="preserve"> - Принять меры по обеспечению дошкольных и школьных учреждений продуктами,  об</w:t>
      </w:r>
      <w:r w:rsidRPr="00E308E8">
        <w:rPr>
          <w:rFonts w:ascii="Times New Roman" w:hAnsi="Times New Roman" w:cs="Times New Roman"/>
          <w:sz w:val="24"/>
          <w:szCs w:val="24"/>
        </w:rPr>
        <w:t>о</w:t>
      </w:r>
      <w:r w:rsidRPr="00E308E8">
        <w:rPr>
          <w:rFonts w:ascii="Times New Roman" w:hAnsi="Times New Roman" w:cs="Times New Roman"/>
          <w:sz w:val="24"/>
          <w:szCs w:val="24"/>
        </w:rPr>
        <w:t>гащенными микронутриентами,  в рационе питания (хлеб обогащенный    микроэлеме</w:t>
      </w:r>
      <w:r w:rsidRPr="00E308E8">
        <w:rPr>
          <w:rFonts w:ascii="Times New Roman" w:hAnsi="Times New Roman" w:cs="Times New Roman"/>
          <w:sz w:val="24"/>
          <w:szCs w:val="24"/>
        </w:rPr>
        <w:t>н</w:t>
      </w:r>
      <w:r w:rsidRPr="00E308E8">
        <w:rPr>
          <w:rFonts w:ascii="Times New Roman" w:hAnsi="Times New Roman" w:cs="Times New Roman"/>
          <w:sz w:val="24"/>
          <w:szCs w:val="24"/>
        </w:rPr>
        <w:t>тами, йодир</w:t>
      </w:r>
      <w:r w:rsidRPr="00E308E8">
        <w:rPr>
          <w:rFonts w:ascii="Times New Roman" w:hAnsi="Times New Roman" w:cs="Times New Roman"/>
          <w:sz w:val="24"/>
          <w:szCs w:val="24"/>
        </w:rPr>
        <w:t>о</w:t>
      </w:r>
      <w:r w:rsidRPr="00E308E8">
        <w:rPr>
          <w:rFonts w:ascii="Times New Roman" w:hAnsi="Times New Roman" w:cs="Times New Roman"/>
          <w:sz w:val="24"/>
          <w:szCs w:val="24"/>
        </w:rPr>
        <w:t xml:space="preserve">ванная соль, напитки, мука, крупы с содержанием витаминов  и другие). 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 xml:space="preserve"> - Организовать проведение тематических классных часов о профилактике заболеваний обусло</w:t>
      </w:r>
      <w:r w:rsidRPr="00E308E8">
        <w:rPr>
          <w:rFonts w:ascii="Times New Roman" w:hAnsi="Times New Roman" w:cs="Times New Roman"/>
          <w:sz w:val="24"/>
          <w:szCs w:val="24"/>
        </w:rPr>
        <w:t>в</w:t>
      </w:r>
      <w:r w:rsidRPr="00E308E8">
        <w:rPr>
          <w:rFonts w:ascii="Times New Roman" w:hAnsi="Times New Roman" w:cs="Times New Roman"/>
          <w:sz w:val="24"/>
          <w:szCs w:val="24"/>
        </w:rPr>
        <w:t>ленных дефицитом микронутриентов.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>-  Для профилактики описторхоза следует  провести следующую работу:</w:t>
      </w:r>
    </w:p>
    <w:p w:rsidR="007C04CF" w:rsidRPr="00E308E8" w:rsidRDefault="007C04CF" w:rsidP="00E30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8E8">
        <w:rPr>
          <w:rFonts w:ascii="Times New Roman" w:hAnsi="Times New Roman" w:cs="Times New Roman"/>
          <w:sz w:val="24"/>
          <w:szCs w:val="24"/>
        </w:rPr>
        <w:t>- Органам УВД провести рейды по неустановленным местам торговли рыбной проду</w:t>
      </w:r>
      <w:r w:rsidRPr="00E308E8">
        <w:rPr>
          <w:rFonts w:ascii="Times New Roman" w:hAnsi="Times New Roman" w:cs="Times New Roman"/>
          <w:sz w:val="24"/>
          <w:szCs w:val="24"/>
        </w:rPr>
        <w:t>к</w:t>
      </w:r>
      <w:r w:rsidRPr="00E308E8">
        <w:rPr>
          <w:rFonts w:ascii="Times New Roman" w:hAnsi="Times New Roman" w:cs="Times New Roman"/>
          <w:sz w:val="24"/>
          <w:szCs w:val="24"/>
        </w:rPr>
        <w:t>ции, с целью запрещения розничной продажи «местной рыбы».</w:t>
      </w:r>
    </w:p>
    <w:p w:rsidR="007C04CF" w:rsidRPr="00E308E8" w:rsidRDefault="007C04CF" w:rsidP="00E30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C7F" w:rsidRPr="00E308E8" w:rsidRDefault="00282C7F" w:rsidP="00E30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0E3" w:rsidRPr="00E308E8" w:rsidRDefault="00E710E3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sectPr w:rsidR="00E710E3" w:rsidRPr="00E308E8" w:rsidSect="00E308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91" w:left="1191" w:header="709" w:footer="709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62" w:rsidRDefault="009A3562" w:rsidP="001E6581">
      <w:pPr>
        <w:spacing w:after="0" w:line="240" w:lineRule="auto"/>
      </w:pPr>
      <w:r>
        <w:separator/>
      </w:r>
    </w:p>
  </w:endnote>
  <w:endnote w:type="continuationSeparator" w:id="0">
    <w:p w:rsidR="009A3562" w:rsidRDefault="009A3562" w:rsidP="001E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962579"/>
    </w:sdtPr>
    <w:sdtEndPr/>
    <w:sdtContent>
      <w:p w:rsidR="000414B2" w:rsidRDefault="00B66A6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8E8">
          <w:rPr>
            <w:noProof/>
          </w:rPr>
          <w:t>137</w:t>
        </w:r>
        <w:r>
          <w:rPr>
            <w:noProof/>
          </w:rPr>
          <w:fldChar w:fldCharType="end"/>
        </w:r>
      </w:p>
    </w:sdtContent>
  </w:sdt>
  <w:p w:rsidR="001E6581" w:rsidRDefault="001E6581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62" w:rsidRDefault="009A3562" w:rsidP="001E6581">
      <w:pPr>
        <w:spacing w:after="0" w:line="240" w:lineRule="auto"/>
      </w:pPr>
      <w:r>
        <w:separator/>
      </w:r>
    </w:p>
  </w:footnote>
  <w:footnote w:type="continuationSeparator" w:id="0">
    <w:p w:rsidR="009A3562" w:rsidRDefault="009A3562" w:rsidP="001E6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1E"/>
    <w:multiLevelType w:val="hybridMultilevel"/>
    <w:tmpl w:val="7E84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C3502"/>
    <w:multiLevelType w:val="hybridMultilevel"/>
    <w:tmpl w:val="F67EC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C5A64"/>
    <w:multiLevelType w:val="hybridMultilevel"/>
    <w:tmpl w:val="1F50C74C"/>
    <w:lvl w:ilvl="0" w:tplc="B51811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823712"/>
    <w:multiLevelType w:val="hybridMultilevel"/>
    <w:tmpl w:val="FA9CEE4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4">
    <w:nsid w:val="40D86A9C"/>
    <w:multiLevelType w:val="hybridMultilevel"/>
    <w:tmpl w:val="68980ABC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C573FF"/>
    <w:multiLevelType w:val="hybridMultilevel"/>
    <w:tmpl w:val="CDA242A8"/>
    <w:lvl w:ilvl="0" w:tplc="0419000F">
      <w:start w:val="1"/>
      <w:numFmt w:val="decimal"/>
      <w:lvlText w:val="%1."/>
      <w:lvlJc w:val="left"/>
      <w:pPr>
        <w:ind w:left="1852" w:hanging="360"/>
      </w:pPr>
    </w:lvl>
    <w:lvl w:ilvl="1" w:tplc="04190019">
      <w:start w:val="1"/>
      <w:numFmt w:val="lowerLetter"/>
      <w:lvlText w:val="%2."/>
      <w:lvlJc w:val="left"/>
      <w:pPr>
        <w:ind w:left="2572" w:hanging="360"/>
      </w:pPr>
    </w:lvl>
    <w:lvl w:ilvl="2" w:tplc="0419001B">
      <w:start w:val="1"/>
      <w:numFmt w:val="lowerRoman"/>
      <w:lvlText w:val="%3."/>
      <w:lvlJc w:val="right"/>
      <w:pPr>
        <w:ind w:left="3292" w:hanging="180"/>
      </w:pPr>
    </w:lvl>
    <w:lvl w:ilvl="3" w:tplc="0419000F">
      <w:start w:val="1"/>
      <w:numFmt w:val="decimal"/>
      <w:lvlText w:val="%4."/>
      <w:lvlJc w:val="left"/>
      <w:pPr>
        <w:ind w:left="4012" w:hanging="360"/>
      </w:pPr>
    </w:lvl>
    <w:lvl w:ilvl="4" w:tplc="04190019">
      <w:start w:val="1"/>
      <w:numFmt w:val="lowerLetter"/>
      <w:lvlText w:val="%5."/>
      <w:lvlJc w:val="left"/>
      <w:pPr>
        <w:ind w:left="4732" w:hanging="360"/>
      </w:pPr>
    </w:lvl>
    <w:lvl w:ilvl="5" w:tplc="0419001B">
      <w:start w:val="1"/>
      <w:numFmt w:val="lowerRoman"/>
      <w:lvlText w:val="%6."/>
      <w:lvlJc w:val="right"/>
      <w:pPr>
        <w:ind w:left="5452" w:hanging="180"/>
      </w:pPr>
    </w:lvl>
    <w:lvl w:ilvl="6" w:tplc="0419000F">
      <w:start w:val="1"/>
      <w:numFmt w:val="decimal"/>
      <w:lvlText w:val="%7."/>
      <w:lvlJc w:val="left"/>
      <w:pPr>
        <w:ind w:left="6172" w:hanging="360"/>
      </w:pPr>
    </w:lvl>
    <w:lvl w:ilvl="7" w:tplc="04190019">
      <w:start w:val="1"/>
      <w:numFmt w:val="lowerLetter"/>
      <w:lvlText w:val="%8."/>
      <w:lvlJc w:val="left"/>
      <w:pPr>
        <w:ind w:left="6892" w:hanging="360"/>
      </w:pPr>
    </w:lvl>
    <w:lvl w:ilvl="8" w:tplc="0419001B">
      <w:start w:val="1"/>
      <w:numFmt w:val="lowerRoman"/>
      <w:lvlText w:val="%9."/>
      <w:lvlJc w:val="right"/>
      <w:pPr>
        <w:ind w:left="7612" w:hanging="180"/>
      </w:pPr>
    </w:lvl>
  </w:abstractNum>
  <w:abstractNum w:abstractNumId="6">
    <w:nsid w:val="4B7641BD"/>
    <w:multiLevelType w:val="singleLevel"/>
    <w:tmpl w:val="2E3292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7">
    <w:nsid w:val="72B424A2"/>
    <w:multiLevelType w:val="hybridMultilevel"/>
    <w:tmpl w:val="9BE418BE"/>
    <w:lvl w:ilvl="0" w:tplc="A38E2206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663C"/>
    <w:rsid w:val="000337D3"/>
    <w:rsid w:val="000360F4"/>
    <w:rsid w:val="000414B2"/>
    <w:rsid w:val="0005005B"/>
    <w:rsid w:val="000575E0"/>
    <w:rsid w:val="00057AC9"/>
    <w:rsid w:val="00065A4F"/>
    <w:rsid w:val="00087898"/>
    <w:rsid w:val="000937DE"/>
    <w:rsid w:val="000A2F11"/>
    <w:rsid w:val="000A2FB4"/>
    <w:rsid w:val="000A3481"/>
    <w:rsid w:val="000B338D"/>
    <w:rsid w:val="000D6366"/>
    <w:rsid w:val="000D6516"/>
    <w:rsid w:val="000D772B"/>
    <w:rsid w:val="00167D37"/>
    <w:rsid w:val="001C00F5"/>
    <w:rsid w:val="001D05A5"/>
    <w:rsid w:val="001D1552"/>
    <w:rsid w:val="001D4389"/>
    <w:rsid w:val="001E6581"/>
    <w:rsid w:val="0026537F"/>
    <w:rsid w:val="00282C7F"/>
    <w:rsid w:val="0028344F"/>
    <w:rsid w:val="002908FA"/>
    <w:rsid w:val="002C2E1C"/>
    <w:rsid w:val="002F5D08"/>
    <w:rsid w:val="00300A08"/>
    <w:rsid w:val="00316AC5"/>
    <w:rsid w:val="00363A9B"/>
    <w:rsid w:val="0037082E"/>
    <w:rsid w:val="00392F25"/>
    <w:rsid w:val="003A0A1B"/>
    <w:rsid w:val="003A4CE7"/>
    <w:rsid w:val="003E663C"/>
    <w:rsid w:val="003F20A7"/>
    <w:rsid w:val="003F73DC"/>
    <w:rsid w:val="00432095"/>
    <w:rsid w:val="00433129"/>
    <w:rsid w:val="004425A3"/>
    <w:rsid w:val="0045589E"/>
    <w:rsid w:val="0046091E"/>
    <w:rsid w:val="00466496"/>
    <w:rsid w:val="004928DB"/>
    <w:rsid w:val="004952B2"/>
    <w:rsid w:val="004B6420"/>
    <w:rsid w:val="005038DF"/>
    <w:rsid w:val="005054A7"/>
    <w:rsid w:val="00514795"/>
    <w:rsid w:val="00521CC2"/>
    <w:rsid w:val="005228D2"/>
    <w:rsid w:val="00535E1D"/>
    <w:rsid w:val="00543796"/>
    <w:rsid w:val="00573633"/>
    <w:rsid w:val="00581BD2"/>
    <w:rsid w:val="00584071"/>
    <w:rsid w:val="005A2C28"/>
    <w:rsid w:val="005D0204"/>
    <w:rsid w:val="005D6E95"/>
    <w:rsid w:val="00611D74"/>
    <w:rsid w:val="006401A7"/>
    <w:rsid w:val="00641CC1"/>
    <w:rsid w:val="006B14C5"/>
    <w:rsid w:val="006B7F73"/>
    <w:rsid w:val="006D4006"/>
    <w:rsid w:val="006F6DCD"/>
    <w:rsid w:val="006F6FB3"/>
    <w:rsid w:val="00741F28"/>
    <w:rsid w:val="00753598"/>
    <w:rsid w:val="00755FE2"/>
    <w:rsid w:val="00764BDA"/>
    <w:rsid w:val="00782D34"/>
    <w:rsid w:val="007B5C46"/>
    <w:rsid w:val="007C04CF"/>
    <w:rsid w:val="007E79EF"/>
    <w:rsid w:val="00861494"/>
    <w:rsid w:val="0094572B"/>
    <w:rsid w:val="00957FF7"/>
    <w:rsid w:val="00974840"/>
    <w:rsid w:val="009A3562"/>
    <w:rsid w:val="009A4072"/>
    <w:rsid w:val="009D52A6"/>
    <w:rsid w:val="009F38D5"/>
    <w:rsid w:val="00A00D27"/>
    <w:rsid w:val="00A60DAF"/>
    <w:rsid w:val="00A6210E"/>
    <w:rsid w:val="00A6257B"/>
    <w:rsid w:val="00A638F5"/>
    <w:rsid w:val="00AB127F"/>
    <w:rsid w:val="00AB1942"/>
    <w:rsid w:val="00AE7A8A"/>
    <w:rsid w:val="00B30B85"/>
    <w:rsid w:val="00B66A61"/>
    <w:rsid w:val="00B70B83"/>
    <w:rsid w:val="00B71B0C"/>
    <w:rsid w:val="00B8493C"/>
    <w:rsid w:val="00B93766"/>
    <w:rsid w:val="00BB0BD1"/>
    <w:rsid w:val="00BF4DBE"/>
    <w:rsid w:val="00BF5C90"/>
    <w:rsid w:val="00C2294A"/>
    <w:rsid w:val="00C32037"/>
    <w:rsid w:val="00C50715"/>
    <w:rsid w:val="00C6518A"/>
    <w:rsid w:val="00CA22E7"/>
    <w:rsid w:val="00CF7F68"/>
    <w:rsid w:val="00D11F5A"/>
    <w:rsid w:val="00D201EB"/>
    <w:rsid w:val="00D62EC6"/>
    <w:rsid w:val="00DB6042"/>
    <w:rsid w:val="00DC5969"/>
    <w:rsid w:val="00DC618B"/>
    <w:rsid w:val="00DE6E62"/>
    <w:rsid w:val="00DF28A0"/>
    <w:rsid w:val="00E12D9C"/>
    <w:rsid w:val="00E308E8"/>
    <w:rsid w:val="00E35B92"/>
    <w:rsid w:val="00E57AD1"/>
    <w:rsid w:val="00E710E3"/>
    <w:rsid w:val="00E73DF1"/>
    <w:rsid w:val="00E97C0A"/>
    <w:rsid w:val="00ED0F0F"/>
    <w:rsid w:val="00EE369E"/>
    <w:rsid w:val="00F51BFC"/>
    <w:rsid w:val="00F66067"/>
    <w:rsid w:val="00F701B1"/>
    <w:rsid w:val="00F753FA"/>
    <w:rsid w:val="00F80FB8"/>
    <w:rsid w:val="00FA64C0"/>
    <w:rsid w:val="00FC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Цветовое выделение"/>
    <w:rsid w:val="003E663C"/>
    <w:rPr>
      <w:b/>
      <w:bCs w:val="0"/>
      <w:color w:val="000080"/>
    </w:rPr>
  </w:style>
  <w:style w:type="paragraph" w:styleId="a8">
    <w:name w:val="Balloon Text"/>
    <w:basedOn w:val="a"/>
    <w:link w:val="a9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0D651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E6581"/>
  </w:style>
  <w:style w:type="paragraph" w:styleId="af">
    <w:name w:val="footer"/>
    <w:basedOn w:val="a"/>
    <w:link w:val="af0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E6581"/>
  </w:style>
  <w:style w:type="table" w:styleId="af1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AFEB8-9FB5-4EC5-B480-D2DD3EE7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7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81</cp:revision>
  <cp:lastPrinted>2016-02-11T09:13:00Z</cp:lastPrinted>
  <dcterms:created xsi:type="dcterms:W3CDTF">2013-01-21T02:47:00Z</dcterms:created>
  <dcterms:modified xsi:type="dcterms:W3CDTF">2018-02-13T09:45:00Z</dcterms:modified>
</cp:coreProperties>
</file>