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1D" w:rsidRDefault="0013728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Результаты </w:t>
      </w:r>
    </w:p>
    <w:p w:rsidR="0002321D" w:rsidRDefault="0013728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оценки эффективности и результативности </w:t>
      </w:r>
    </w:p>
    <w:p w:rsidR="0002321D" w:rsidRDefault="0013728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выполнения муниципальных заданий на оказание муниципальных услуг (выполнение работ) </w:t>
      </w:r>
    </w:p>
    <w:p w:rsidR="00137286" w:rsidRDefault="0013728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подведомственных организаций за 201</w:t>
      </w:r>
      <w:r w:rsidR="00767A34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год </w:t>
      </w:r>
    </w:p>
    <w:p w:rsidR="00137286" w:rsidRDefault="0013728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3"/>
        <w:gridCol w:w="3791"/>
        <w:gridCol w:w="1559"/>
        <w:gridCol w:w="1418"/>
        <w:gridCol w:w="1559"/>
        <w:gridCol w:w="1375"/>
        <w:gridCol w:w="1821"/>
      </w:tblGrid>
      <w:tr w:rsidR="00137286" w:rsidRPr="003F002D" w:rsidTr="000D6D86">
        <w:trPr>
          <w:trHeight w:val="306"/>
        </w:trPr>
        <w:tc>
          <w:tcPr>
            <w:tcW w:w="3263" w:type="dxa"/>
            <w:vMerge w:val="restart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791" w:type="dxa"/>
            <w:vMerge w:val="restart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5911" w:type="dxa"/>
            <w:gridSpan w:val="4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Значение оценки</w:t>
            </w:r>
            <w:proofErr w:type="gramStart"/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1" w:type="dxa"/>
            <w:vMerge w:val="restart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Интерпретация оценки</w:t>
            </w:r>
          </w:p>
        </w:tc>
      </w:tr>
      <w:tr w:rsidR="00137286" w:rsidRPr="003F002D" w:rsidTr="000D6D86">
        <w:tc>
          <w:tcPr>
            <w:tcW w:w="3263" w:type="dxa"/>
            <w:vMerge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К3</w:t>
            </w:r>
          </w:p>
        </w:tc>
        <w:tc>
          <w:tcPr>
            <w:tcW w:w="1375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21" w:type="dxa"/>
            <w:vMerge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37286" w:rsidRPr="003F002D" w:rsidRDefault="00137286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37286" w:rsidRPr="003F002D" w:rsidRDefault="00137286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137286" w:rsidRPr="003F002D" w:rsidRDefault="00137286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654398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98,48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97,82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«Детский сад    № 2 «Колосок»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654398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97,47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№ 5 «</w:t>
            </w:r>
            <w:proofErr w:type="spellStart"/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654398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99,39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98,79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 автономное дошкольное образовательное учреждение города Нефтеюганска «Детский сад № 6 «Лукоморье»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654398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98,84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C22FC8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99,7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99,51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дошкольное образовательное  учреждение города Нефтеюганска «Детский сад № 9 «Радуга»  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Муниципальная услуга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654398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99,53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99,84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дошкольное образовательное учреждение города Нефтеюганска «Детский сад    № 10 «</w:t>
            </w:r>
            <w:proofErr w:type="spellStart"/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654398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96,76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C22FC8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99,7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98,82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№ 13 «Чебурашка»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654398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98,80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№ 14 «Умка» 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654398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97,36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99,12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№ 16 «Золотая рыбка» 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654398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98,67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99,55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 № 17  «Сказка»</w:t>
            </w:r>
          </w:p>
        </w:tc>
        <w:tc>
          <w:tcPr>
            <w:tcW w:w="3791" w:type="dxa"/>
          </w:tcPr>
          <w:p w:rsidR="00137286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». Муниципальная услуга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«Присмотр и уход».</w:t>
            </w:r>
          </w:p>
          <w:p w:rsidR="000D6D86" w:rsidRPr="003F002D" w:rsidRDefault="000D6D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7286" w:rsidRPr="003F002D" w:rsidRDefault="00BF5B71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98,37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98,45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дошкольное образовательное учреждение города Нефтеюганска «Детский сад    № 18  «Журавлик»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BF5B71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98,20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97,73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образовательное  учреждение города Нефтеюганска «Детский сад  № 20 «Золушка»  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BF5B71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98,97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C22FC8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98,8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98,25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   № 25  «Ромашка» 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BF5B71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98,46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99,48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автономное дошкольное образовательное  учреждение города Нефтеюганска «Детский сад   № 26 «Радость»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BF5B71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97,07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99,02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автономное дошкольное образовательное  учреждение города Нефтеюганска «Детский сад № 32  «Белоснежка»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559" w:type="dxa"/>
          </w:tcPr>
          <w:p w:rsidR="00137286" w:rsidRPr="003F002D" w:rsidRDefault="00BF5B71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99,71</w:t>
            </w:r>
          </w:p>
        </w:tc>
        <w:tc>
          <w:tcPr>
            <w:tcW w:w="1418" w:type="dxa"/>
          </w:tcPr>
          <w:p w:rsidR="00137286" w:rsidRPr="003F002D" w:rsidRDefault="00E21449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C22FC8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99,74</w:t>
            </w:r>
          </w:p>
        </w:tc>
        <w:tc>
          <w:tcPr>
            <w:tcW w:w="1375" w:type="dxa"/>
          </w:tcPr>
          <w:p w:rsidR="00137286" w:rsidRPr="003F002D" w:rsidRDefault="009001DB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98,81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учреждение «Средняя общеобразовательная школа № 1»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Муниципальная услуга «Реализация основных 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общеобразовательных программ начального общего образования».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AA0384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99,34</w:t>
            </w:r>
          </w:p>
        </w:tc>
        <w:tc>
          <w:tcPr>
            <w:tcW w:w="1418" w:type="dxa"/>
          </w:tcPr>
          <w:p w:rsidR="00137286" w:rsidRPr="003F002D" w:rsidRDefault="001A04AF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C81F57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C81F57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99,78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137286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99,99</w:t>
            </w:r>
          </w:p>
        </w:tc>
        <w:tc>
          <w:tcPr>
            <w:tcW w:w="1418" w:type="dxa"/>
          </w:tcPr>
          <w:p w:rsidR="00137286" w:rsidRPr="003F002D" w:rsidRDefault="001A04AF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96,66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C81F57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99,3</w:t>
            </w:r>
          </w:p>
        </w:tc>
        <w:tc>
          <w:tcPr>
            <w:tcW w:w="1375" w:type="dxa"/>
          </w:tcPr>
          <w:p w:rsidR="00137286" w:rsidRPr="003F002D" w:rsidRDefault="00C81F57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98,65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общеобразовательная школа № 3»</w:t>
            </w:r>
          </w:p>
        </w:tc>
        <w:tc>
          <w:tcPr>
            <w:tcW w:w="3791" w:type="dxa"/>
          </w:tcPr>
          <w:p w:rsidR="00A72507" w:rsidRPr="003F002D" w:rsidRDefault="00A72507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A449BB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основного общего образования». 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A449BB" w:rsidRPr="003F002D" w:rsidRDefault="00A449BB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137286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</w:t>
            </w:r>
            <w:r w:rsidR="00AA0384" w:rsidRPr="003F002D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37286" w:rsidRPr="003F002D" w:rsidRDefault="001A04AF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97,36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667B42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667B42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98,86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выполнено в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AA0384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95,05</w:t>
            </w:r>
          </w:p>
        </w:tc>
        <w:tc>
          <w:tcPr>
            <w:tcW w:w="1418" w:type="dxa"/>
          </w:tcPr>
          <w:p w:rsidR="00137286" w:rsidRPr="003F002D" w:rsidRDefault="00962702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96,96</w:t>
            </w:r>
          </w:p>
        </w:tc>
        <w:tc>
          <w:tcPr>
            <w:tcW w:w="1559" w:type="dxa"/>
          </w:tcPr>
          <w:p w:rsidR="00137286" w:rsidRPr="003F002D" w:rsidRDefault="00667B42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962702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97,33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A449BB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</w:t>
            </w:r>
            <w:r w:rsidR="00A449BB"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основного общего образования».</w:t>
            </w:r>
          </w:p>
          <w:p w:rsidR="00A449BB" w:rsidRPr="003F002D" w:rsidRDefault="00A449BB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A449BB" w:rsidRPr="003F002D" w:rsidRDefault="00A449BB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A449BB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AA0384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98,74</w:t>
            </w:r>
          </w:p>
        </w:tc>
        <w:tc>
          <w:tcPr>
            <w:tcW w:w="1418" w:type="dxa"/>
          </w:tcPr>
          <w:p w:rsidR="00137286" w:rsidRPr="003F002D" w:rsidRDefault="001A04AF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37286" w:rsidRPr="003F002D" w:rsidRDefault="00667B42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667B42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99,58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». Муниципальная услуга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«Присмотр и уход».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начального общего образования». 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AA0384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99,12</w:t>
            </w:r>
          </w:p>
        </w:tc>
        <w:tc>
          <w:tcPr>
            <w:tcW w:w="1418" w:type="dxa"/>
          </w:tcPr>
          <w:p w:rsidR="00137286" w:rsidRPr="003F002D" w:rsidRDefault="001A04AF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37286" w:rsidRPr="003F002D" w:rsidRDefault="00667B42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667B42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137286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</w:t>
            </w:r>
            <w:r w:rsidR="00AA0384" w:rsidRPr="003F002D">
              <w:rPr>
                <w:rFonts w:ascii="Times New Roman" w:hAnsi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137286" w:rsidRPr="003F002D" w:rsidRDefault="001A04AF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37286" w:rsidRPr="003F002D" w:rsidRDefault="00667B42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667B42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99,79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7D4295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</w:t>
            </w:r>
            <w:r w:rsidR="007D4295"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основного общего образования».</w:t>
            </w:r>
          </w:p>
          <w:p w:rsidR="007D4295" w:rsidRPr="003F002D" w:rsidRDefault="007D4295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7D4295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37286" w:rsidRPr="003F002D" w:rsidRDefault="00AA0384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98,90</w:t>
            </w:r>
          </w:p>
        </w:tc>
        <w:tc>
          <w:tcPr>
            <w:tcW w:w="1418" w:type="dxa"/>
          </w:tcPr>
          <w:p w:rsidR="00137286" w:rsidRPr="003F002D" w:rsidRDefault="00DE1AF1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96,66</w:t>
            </w:r>
          </w:p>
        </w:tc>
        <w:tc>
          <w:tcPr>
            <w:tcW w:w="1559" w:type="dxa"/>
          </w:tcPr>
          <w:p w:rsidR="00137286" w:rsidRPr="003F002D" w:rsidRDefault="00667B42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99,38</w:t>
            </w:r>
          </w:p>
        </w:tc>
        <w:tc>
          <w:tcPr>
            <w:tcW w:w="1375" w:type="dxa"/>
          </w:tcPr>
          <w:p w:rsidR="00137286" w:rsidRPr="003F002D" w:rsidRDefault="00667B42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98,31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7D4295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основного общего образования». 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37286" w:rsidRPr="003F002D" w:rsidRDefault="006B6404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94,33</w:t>
            </w:r>
          </w:p>
        </w:tc>
        <w:tc>
          <w:tcPr>
            <w:tcW w:w="1418" w:type="dxa"/>
          </w:tcPr>
          <w:p w:rsidR="00137286" w:rsidRPr="003F002D" w:rsidRDefault="00DE1AF1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37286" w:rsidRPr="003F002D" w:rsidRDefault="00693634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693634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7D4295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</w:t>
            </w:r>
            <w:r w:rsidR="007D4295"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начального общего образования».</w:t>
            </w:r>
          </w:p>
          <w:p w:rsidR="007D4295" w:rsidRPr="003F002D" w:rsidRDefault="007D4295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образования».</w:t>
            </w:r>
          </w:p>
          <w:p w:rsidR="007D4295" w:rsidRPr="003F002D" w:rsidRDefault="007D4295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7D4295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6B6404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99,82</w:t>
            </w:r>
          </w:p>
        </w:tc>
        <w:tc>
          <w:tcPr>
            <w:tcW w:w="1418" w:type="dxa"/>
          </w:tcPr>
          <w:p w:rsidR="00137286" w:rsidRPr="003F002D" w:rsidRDefault="00DE1AF1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37286" w:rsidRPr="003F002D" w:rsidRDefault="00693634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693634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99,94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среднего общего образования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6B6404" w:rsidP="006B640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91,74</w:t>
            </w:r>
          </w:p>
        </w:tc>
        <w:tc>
          <w:tcPr>
            <w:tcW w:w="1418" w:type="dxa"/>
          </w:tcPr>
          <w:p w:rsidR="00137286" w:rsidRPr="003F002D" w:rsidRDefault="00DE1AF1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37286" w:rsidRPr="003F002D" w:rsidRDefault="00693634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693634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97,24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</w:t>
            </w:r>
            <w:r w:rsidR="00A06527" w:rsidRPr="003F002D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общеобразовательная школа № 14»</w:t>
            </w:r>
          </w:p>
        </w:tc>
        <w:tc>
          <w:tcPr>
            <w:tcW w:w="3791" w:type="dxa"/>
          </w:tcPr>
          <w:p w:rsidR="00A06527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</w:t>
            </w:r>
            <w:r w:rsidR="00A06527"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начального общего образования».</w:t>
            </w:r>
          </w:p>
          <w:p w:rsidR="00A06527" w:rsidRPr="003F002D" w:rsidRDefault="00A06527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образования».</w:t>
            </w:r>
          </w:p>
          <w:p w:rsidR="00A06527" w:rsidRPr="003F002D" w:rsidRDefault="00A06527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A06527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6B6404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96,88</w:t>
            </w:r>
          </w:p>
        </w:tc>
        <w:tc>
          <w:tcPr>
            <w:tcW w:w="1418" w:type="dxa"/>
          </w:tcPr>
          <w:p w:rsidR="00137286" w:rsidRPr="003F002D" w:rsidRDefault="00DE1AF1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96,66</w:t>
            </w:r>
          </w:p>
        </w:tc>
        <w:tc>
          <w:tcPr>
            <w:tcW w:w="1559" w:type="dxa"/>
          </w:tcPr>
          <w:p w:rsidR="00137286" w:rsidRPr="003F002D" w:rsidRDefault="00693634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693634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97,84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6B6404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98,59</w:t>
            </w:r>
          </w:p>
        </w:tc>
        <w:tc>
          <w:tcPr>
            <w:tcW w:w="1418" w:type="dxa"/>
          </w:tcPr>
          <w:p w:rsidR="00137286" w:rsidRPr="003F002D" w:rsidRDefault="00DE1AF1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96,96</w:t>
            </w:r>
          </w:p>
        </w:tc>
        <w:tc>
          <w:tcPr>
            <w:tcW w:w="1559" w:type="dxa"/>
          </w:tcPr>
          <w:p w:rsidR="00137286" w:rsidRPr="003F002D" w:rsidRDefault="00693634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693634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98,51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137286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6B6404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97,93</w:t>
            </w:r>
          </w:p>
        </w:tc>
        <w:tc>
          <w:tcPr>
            <w:tcW w:w="1418" w:type="dxa"/>
          </w:tcPr>
          <w:p w:rsidR="00137286" w:rsidRPr="003F002D" w:rsidRDefault="00605B27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37286" w:rsidRPr="003F002D" w:rsidRDefault="00693634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693634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99,31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42CAA" w:rsidRPr="003F002D">
              <w:rPr>
                <w:rFonts w:ascii="Times New Roman" w:hAnsi="Times New Roman"/>
                <w:b w:val="0"/>
                <w:sz w:val="24"/>
                <w:szCs w:val="24"/>
              </w:rPr>
              <w:t>учреждение «Школа развития № 24»</w:t>
            </w:r>
          </w:p>
        </w:tc>
        <w:tc>
          <w:tcPr>
            <w:tcW w:w="3791" w:type="dxa"/>
          </w:tcPr>
          <w:p w:rsidR="00942CAA" w:rsidRPr="003F002D" w:rsidRDefault="00137286" w:rsidP="008A7F66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="00942CAA"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дошкольного образования</w:t>
            </w:r>
            <w:r w:rsidR="00942CAA" w:rsidRPr="003F002D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942CAA" w:rsidRPr="003F002D" w:rsidRDefault="00942CAA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942CAA" w:rsidRPr="003F002D" w:rsidRDefault="00942CAA" w:rsidP="008A7F66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:rsidR="00137286" w:rsidRPr="003F002D" w:rsidRDefault="00942CAA" w:rsidP="008A7F66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6B6404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99,32</w:t>
            </w:r>
          </w:p>
        </w:tc>
        <w:tc>
          <w:tcPr>
            <w:tcW w:w="1418" w:type="dxa"/>
          </w:tcPr>
          <w:p w:rsidR="00137286" w:rsidRPr="003F002D" w:rsidRDefault="00605B27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37286" w:rsidRPr="003F002D" w:rsidRDefault="00693634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137286" w:rsidRPr="003F002D" w:rsidRDefault="00693634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99,71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учреждение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дополнительного образования «Центр дополнительного образования «Поиск»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Муниципальная услуга «Реализация  дополнительных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общеобразовательных общеразвивающих программ». 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485BD1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87,80</w:t>
            </w:r>
          </w:p>
        </w:tc>
        <w:tc>
          <w:tcPr>
            <w:tcW w:w="1418" w:type="dxa"/>
            <w:shd w:val="clear" w:color="auto" w:fill="auto"/>
          </w:tcPr>
          <w:p w:rsidR="00137286" w:rsidRPr="003F002D" w:rsidRDefault="003D4159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3D4159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  <w:shd w:val="clear" w:color="auto" w:fill="auto"/>
          </w:tcPr>
          <w:p w:rsidR="00137286" w:rsidRPr="003F002D" w:rsidRDefault="003D4159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 в полном объёме</w:t>
            </w:r>
          </w:p>
        </w:tc>
      </w:tr>
      <w:tr w:rsidR="00137286" w:rsidRPr="003F002D" w:rsidTr="000D6D86">
        <w:tc>
          <w:tcPr>
            <w:tcW w:w="3263" w:type="dxa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 «Дом детского творчества»</w:t>
            </w:r>
          </w:p>
        </w:tc>
        <w:tc>
          <w:tcPr>
            <w:tcW w:w="3791" w:type="dxa"/>
          </w:tcPr>
          <w:p w:rsidR="00137286" w:rsidRPr="003F002D" w:rsidRDefault="00137286" w:rsidP="008A7F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услуга «Реализация  дополнительных общеобразовательных общеразвивающих программ». 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37286" w:rsidRPr="003F002D" w:rsidRDefault="00485BD1" w:rsidP="008A7F66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95,65</w:t>
            </w:r>
          </w:p>
        </w:tc>
        <w:tc>
          <w:tcPr>
            <w:tcW w:w="1418" w:type="dxa"/>
            <w:shd w:val="clear" w:color="auto" w:fill="auto"/>
          </w:tcPr>
          <w:p w:rsidR="00137286" w:rsidRPr="003F002D" w:rsidRDefault="003D4159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3D4159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  <w:shd w:val="clear" w:color="auto" w:fill="auto"/>
          </w:tcPr>
          <w:p w:rsidR="00137286" w:rsidRPr="003F002D" w:rsidRDefault="003D4159" w:rsidP="008A7F66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98,55</w:t>
            </w:r>
          </w:p>
        </w:tc>
        <w:tc>
          <w:tcPr>
            <w:tcW w:w="1821" w:type="dxa"/>
          </w:tcPr>
          <w:p w:rsidR="00137286" w:rsidRPr="003F002D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8A7F66" w:rsidTr="005E3AB3">
        <w:tc>
          <w:tcPr>
            <w:tcW w:w="3263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 молодёжных инициатив»</w:t>
            </w:r>
          </w:p>
        </w:tc>
        <w:tc>
          <w:tcPr>
            <w:tcW w:w="3791" w:type="dxa"/>
            <w:shd w:val="clear" w:color="auto" w:fill="auto"/>
          </w:tcPr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работа </w:t>
            </w: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«Организация досуга  детей, подростков и молодёжи».</w:t>
            </w:r>
          </w:p>
          <w:p w:rsidR="00137286" w:rsidRPr="003F002D" w:rsidRDefault="00137286" w:rsidP="008A7F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Муниципальная   работа</w:t>
            </w:r>
          </w:p>
          <w:p w:rsidR="00137286" w:rsidRPr="003F002D" w:rsidRDefault="00137286" w:rsidP="008A7F66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положении».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451359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98,90</w:t>
            </w:r>
          </w:p>
        </w:tc>
        <w:tc>
          <w:tcPr>
            <w:tcW w:w="1418" w:type="dxa"/>
            <w:shd w:val="clear" w:color="auto" w:fill="auto"/>
          </w:tcPr>
          <w:p w:rsidR="00137286" w:rsidRPr="003F002D" w:rsidRDefault="00451359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37286" w:rsidRPr="003F002D" w:rsidRDefault="00451359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  <w:shd w:val="clear" w:color="auto" w:fill="auto"/>
          </w:tcPr>
          <w:p w:rsidR="00137286" w:rsidRPr="003F002D" w:rsidRDefault="00451359" w:rsidP="008A7F6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99,63</w:t>
            </w:r>
          </w:p>
        </w:tc>
        <w:tc>
          <w:tcPr>
            <w:tcW w:w="1821" w:type="dxa"/>
            <w:shd w:val="clear" w:color="auto" w:fill="auto"/>
          </w:tcPr>
          <w:p w:rsidR="00137286" w:rsidRPr="008A7F66" w:rsidRDefault="00137286" w:rsidP="008A7F6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02D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</w:tbl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645EC1" w:rsidRDefault="00645EC1"/>
    <w:sectPr w:rsidR="00645EC1" w:rsidSect="00137286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286"/>
    <w:rsid w:val="0002321D"/>
    <w:rsid w:val="0008158C"/>
    <w:rsid w:val="00086C92"/>
    <w:rsid w:val="000C6769"/>
    <w:rsid w:val="000D6D86"/>
    <w:rsid w:val="0011533A"/>
    <w:rsid w:val="00137286"/>
    <w:rsid w:val="001A04AF"/>
    <w:rsid w:val="00233924"/>
    <w:rsid w:val="003452DF"/>
    <w:rsid w:val="00345D6D"/>
    <w:rsid w:val="003D4159"/>
    <w:rsid w:val="003F002D"/>
    <w:rsid w:val="00451359"/>
    <w:rsid w:val="00485BD1"/>
    <w:rsid w:val="005B3F84"/>
    <w:rsid w:val="005E3AB3"/>
    <w:rsid w:val="00605B27"/>
    <w:rsid w:val="00645EC1"/>
    <w:rsid w:val="00654398"/>
    <w:rsid w:val="00667B42"/>
    <w:rsid w:val="00693634"/>
    <w:rsid w:val="006B6404"/>
    <w:rsid w:val="007412C9"/>
    <w:rsid w:val="00767A34"/>
    <w:rsid w:val="00770FE0"/>
    <w:rsid w:val="007D4295"/>
    <w:rsid w:val="007F7C8B"/>
    <w:rsid w:val="008A7F66"/>
    <w:rsid w:val="008C32AC"/>
    <w:rsid w:val="009001DB"/>
    <w:rsid w:val="0091615C"/>
    <w:rsid w:val="00942CAA"/>
    <w:rsid w:val="00962702"/>
    <w:rsid w:val="009779C8"/>
    <w:rsid w:val="00A06527"/>
    <w:rsid w:val="00A449BB"/>
    <w:rsid w:val="00A544E4"/>
    <w:rsid w:val="00A72507"/>
    <w:rsid w:val="00A73623"/>
    <w:rsid w:val="00AA0384"/>
    <w:rsid w:val="00B5417C"/>
    <w:rsid w:val="00BA01B6"/>
    <w:rsid w:val="00BF0E6D"/>
    <w:rsid w:val="00BF3D4C"/>
    <w:rsid w:val="00BF5B71"/>
    <w:rsid w:val="00C04CC5"/>
    <w:rsid w:val="00C22FC8"/>
    <w:rsid w:val="00C40791"/>
    <w:rsid w:val="00C81F57"/>
    <w:rsid w:val="00D5789C"/>
    <w:rsid w:val="00DE1AF1"/>
    <w:rsid w:val="00E21449"/>
    <w:rsid w:val="00E6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286"/>
    <w:pPr>
      <w:spacing w:after="120"/>
    </w:pPr>
  </w:style>
  <w:style w:type="character" w:customStyle="1" w:styleId="a4">
    <w:name w:val="Основной текст Знак"/>
    <w:basedOn w:val="a0"/>
    <w:link w:val="a3"/>
    <w:rsid w:val="00137286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Звезда</cp:lastModifiedBy>
  <cp:revision>40</cp:revision>
  <cp:lastPrinted>2018-01-30T05:06:00Z</cp:lastPrinted>
  <dcterms:created xsi:type="dcterms:W3CDTF">2017-02-22T04:58:00Z</dcterms:created>
  <dcterms:modified xsi:type="dcterms:W3CDTF">2018-02-28T06:25:00Z</dcterms:modified>
</cp:coreProperties>
</file>