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69" w:rsidRDefault="004D4F69" w:rsidP="004D4F69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F69" w:rsidRPr="00C556EC" w:rsidRDefault="004D4F69" w:rsidP="004D4F69">
      <w:pPr>
        <w:jc w:val="center"/>
      </w:pPr>
    </w:p>
    <w:p w:rsidR="004D4F69" w:rsidRPr="00D36F28" w:rsidRDefault="004D4F69" w:rsidP="004D4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4D4F69" w:rsidRPr="00D36F28" w:rsidRDefault="004D4F69" w:rsidP="004D4F69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4D4F69" w:rsidRPr="00C05FAB" w:rsidRDefault="004D4F69" w:rsidP="004D4F69">
      <w:pPr>
        <w:jc w:val="center"/>
        <w:rPr>
          <w:b/>
          <w:sz w:val="18"/>
          <w:szCs w:val="18"/>
        </w:rPr>
      </w:pPr>
    </w:p>
    <w:p w:rsidR="004D4F69" w:rsidRPr="004874A3" w:rsidRDefault="004D4F69" w:rsidP="004D4F69">
      <w:pPr>
        <w:pStyle w:val="a3"/>
        <w:jc w:val="center"/>
        <w:rPr>
          <w:b/>
          <w:i w:val="0"/>
          <w:sz w:val="18"/>
          <w:szCs w:val="18"/>
        </w:rPr>
      </w:pPr>
      <w:r w:rsidRPr="004874A3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4874A3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4D4F69" w:rsidRPr="004874A3" w:rsidRDefault="004D4F69" w:rsidP="004D4F69">
      <w:pPr>
        <w:pStyle w:val="a3"/>
        <w:jc w:val="center"/>
        <w:rPr>
          <w:b/>
          <w:i w:val="0"/>
          <w:sz w:val="18"/>
          <w:szCs w:val="18"/>
        </w:rPr>
      </w:pPr>
      <w:r w:rsidRPr="004874A3">
        <w:rPr>
          <w:b/>
          <w:i w:val="0"/>
          <w:sz w:val="18"/>
          <w:szCs w:val="18"/>
        </w:rPr>
        <w:t>тел./факс (3463) 20</w:t>
      </w:r>
      <w:r w:rsidRPr="004874A3">
        <w:rPr>
          <w:b/>
          <w:i w:val="0"/>
          <w:sz w:val="18"/>
          <w:szCs w:val="18"/>
          <w:lang w:val="en-US"/>
        </w:rPr>
        <w:t>-</w:t>
      </w:r>
      <w:r w:rsidRPr="004874A3">
        <w:rPr>
          <w:b/>
          <w:i w:val="0"/>
          <w:sz w:val="18"/>
          <w:szCs w:val="18"/>
        </w:rPr>
        <w:t>30</w:t>
      </w:r>
      <w:r w:rsidRPr="004874A3">
        <w:rPr>
          <w:b/>
          <w:i w:val="0"/>
          <w:sz w:val="18"/>
          <w:szCs w:val="18"/>
          <w:lang w:val="en-US"/>
        </w:rPr>
        <w:t>-</w:t>
      </w:r>
      <w:r w:rsidRPr="004874A3">
        <w:rPr>
          <w:b/>
          <w:i w:val="0"/>
          <w:sz w:val="18"/>
          <w:szCs w:val="18"/>
        </w:rPr>
        <w:t xml:space="preserve">55, 20-30-63 </w:t>
      </w:r>
      <w:r w:rsidRPr="004874A3">
        <w:rPr>
          <w:b/>
          <w:i w:val="0"/>
          <w:sz w:val="18"/>
          <w:szCs w:val="18"/>
          <w:lang w:val="en-US"/>
        </w:rPr>
        <w:t>E</w:t>
      </w:r>
      <w:r w:rsidRPr="004874A3">
        <w:rPr>
          <w:b/>
          <w:i w:val="0"/>
          <w:sz w:val="18"/>
          <w:szCs w:val="18"/>
        </w:rPr>
        <w:t>-</w:t>
      </w:r>
      <w:r w:rsidRPr="004874A3">
        <w:rPr>
          <w:b/>
          <w:i w:val="0"/>
          <w:sz w:val="18"/>
          <w:szCs w:val="18"/>
          <w:lang w:val="en-US"/>
        </w:rPr>
        <w:t>mail</w:t>
      </w:r>
      <w:r w:rsidRPr="004874A3">
        <w:rPr>
          <w:b/>
          <w:i w:val="0"/>
          <w:sz w:val="18"/>
          <w:szCs w:val="18"/>
        </w:rPr>
        <w:t xml:space="preserve">: </w:t>
      </w:r>
      <w:hyperlink r:id="rId9" w:history="1">
        <w:r w:rsidRPr="004874A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4874A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CF4105" w:rsidRPr="004874A3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CF4105" w:rsidRPr="004874A3">
          <w:rPr>
            <w:rStyle w:val="ad"/>
            <w:b/>
            <w:i w:val="0"/>
            <w:sz w:val="18"/>
            <w:szCs w:val="18"/>
          </w:rPr>
          <w:t>.</w:t>
        </w:r>
        <w:r w:rsidR="00CF4105" w:rsidRPr="004874A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4874A3">
        <w:rPr>
          <w:b/>
          <w:i w:val="0"/>
          <w:sz w:val="18"/>
          <w:szCs w:val="18"/>
        </w:rPr>
        <w:t xml:space="preserve"> </w:t>
      </w:r>
    </w:p>
    <w:p w:rsidR="0010194A" w:rsidRDefault="00C52E3A" w:rsidP="0010194A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RPr="005E330A" w:rsidTr="0010194A">
        <w:tc>
          <w:tcPr>
            <w:tcW w:w="4928" w:type="dxa"/>
          </w:tcPr>
          <w:p w:rsidR="0010194A" w:rsidRPr="005E330A" w:rsidRDefault="008115C3" w:rsidP="005E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09.02.2018 № 41</w:t>
            </w:r>
          </w:p>
        </w:tc>
        <w:tc>
          <w:tcPr>
            <w:tcW w:w="4961" w:type="dxa"/>
            <w:hideMark/>
          </w:tcPr>
          <w:p w:rsidR="0010194A" w:rsidRPr="005E330A" w:rsidRDefault="00CB3BE2" w:rsidP="005E330A">
            <w:pPr>
              <w:rPr>
                <w:sz w:val="28"/>
                <w:szCs w:val="28"/>
              </w:rPr>
            </w:pPr>
            <w:r w:rsidRPr="005E330A">
              <w:rPr>
                <w:sz w:val="28"/>
                <w:szCs w:val="28"/>
              </w:rPr>
              <w:t xml:space="preserve"> </w:t>
            </w:r>
          </w:p>
        </w:tc>
      </w:tr>
    </w:tbl>
    <w:p w:rsidR="004E2829" w:rsidRPr="005E330A" w:rsidRDefault="004E2829" w:rsidP="005E330A">
      <w:pPr>
        <w:jc w:val="center"/>
        <w:rPr>
          <w:b/>
          <w:sz w:val="28"/>
          <w:szCs w:val="28"/>
        </w:rPr>
      </w:pPr>
    </w:p>
    <w:p w:rsidR="00C039B1" w:rsidRPr="005E330A" w:rsidRDefault="0010194A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 xml:space="preserve">Заключение на проект </w:t>
      </w:r>
      <w:r w:rsidR="00FA5856" w:rsidRPr="005E330A">
        <w:rPr>
          <w:b/>
          <w:sz w:val="28"/>
          <w:szCs w:val="28"/>
        </w:rPr>
        <w:t xml:space="preserve">изменений в </w:t>
      </w:r>
      <w:r w:rsidRPr="005E330A">
        <w:rPr>
          <w:b/>
          <w:sz w:val="28"/>
          <w:szCs w:val="28"/>
        </w:rPr>
        <w:t>муниципальн</w:t>
      </w:r>
      <w:r w:rsidR="00FA5856" w:rsidRPr="005E330A">
        <w:rPr>
          <w:b/>
          <w:sz w:val="28"/>
          <w:szCs w:val="28"/>
        </w:rPr>
        <w:t>ую</w:t>
      </w:r>
      <w:r w:rsidRPr="005E330A">
        <w:rPr>
          <w:b/>
          <w:sz w:val="28"/>
          <w:szCs w:val="28"/>
        </w:rPr>
        <w:t xml:space="preserve"> программ</w:t>
      </w:r>
      <w:r w:rsidR="00FA5856" w:rsidRPr="005E330A">
        <w:rPr>
          <w:b/>
          <w:sz w:val="28"/>
          <w:szCs w:val="28"/>
        </w:rPr>
        <w:t>у</w:t>
      </w:r>
      <w:r w:rsidRPr="005E330A">
        <w:rPr>
          <w:b/>
          <w:sz w:val="28"/>
          <w:szCs w:val="28"/>
        </w:rPr>
        <w:t xml:space="preserve"> </w:t>
      </w:r>
    </w:p>
    <w:p w:rsidR="00C039B1" w:rsidRPr="005E330A" w:rsidRDefault="0010194A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>города Нефтеюганска «</w:t>
      </w:r>
      <w:r w:rsidR="00C039B1" w:rsidRPr="005E330A">
        <w:rPr>
          <w:b/>
          <w:sz w:val="28"/>
          <w:szCs w:val="28"/>
        </w:rPr>
        <w:t xml:space="preserve">Развитие физической культуры и спорта </w:t>
      </w:r>
    </w:p>
    <w:p w:rsidR="0010194A" w:rsidRPr="005E330A" w:rsidRDefault="00C039B1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>в городе Нефтеюганске на 2014-2020 годы</w:t>
      </w:r>
      <w:r w:rsidR="0010194A" w:rsidRPr="005E330A">
        <w:rPr>
          <w:b/>
          <w:sz w:val="28"/>
          <w:szCs w:val="28"/>
        </w:rPr>
        <w:t>»</w:t>
      </w:r>
    </w:p>
    <w:p w:rsidR="00BC16CC" w:rsidRPr="005E330A" w:rsidRDefault="00BC16CC" w:rsidP="005E330A">
      <w:pPr>
        <w:rPr>
          <w:sz w:val="28"/>
          <w:szCs w:val="28"/>
        </w:rPr>
      </w:pPr>
    </w:p>
    <w:p w:rsidR="0010194A" w:rsidRPr="005E330A" w:rsidRDefault="00B56C77" w:rsidP="005E330A">
      <w:pPr>
        <w:jc w:val="both"/>
        <w:rPr>
          <w:sz w:val="28"/>
          <w:szCs w:val="28"/>
        </w:rPr>
      </w:pPr>
      <w:r w:rsidRPr="005E330A">
        <w:rPr>
          <w:sz w:val="28"/>
          <w:szCs w:val="28"/>
        </w:rPr>
        <w:tab/>
      </w:r>
      <w:r w:rsidR="0010194A" w:rsidRPr="005E330A">
        <w:rPr>
          <w:sz w:val="28"/>
          <w:szCs w:val="28"/>
        </w:rPr>
        <w:t>Сч</w:t>
      </w:r>
      <w:r w:rsidR="00B33D9C">
        <w:rPr>
          <w:sz w:val="28"/>
          <w:szCs w:val="28"/>
        </w:rPr>
        <w:t>ё</w:t>
      </w:r>
      <w:r w:rsidR="0010194A" w:rsidRPr="005E330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 w:rsidR="008E458A">
        <w:rPr>
          <w:sz w:val="28"/>
          <w:szCs w:val="28"/>
        </w:rPr>
        <w:t>йской Федерации, Положения о Счё</w:t>
      </w:r>
      <w:r w:rsidR="0010194A" w:rsidRPr="005E330A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E330A">
        <w:rPr>
          <w:sz w:val="28"/>
          <w:szCs w:val="28"/>
        </w:rPr>
        <w:t xml:space="preserve">изменений в </w:t>
      </w:r>
      <w:r w:rsidR="0010194A" w:rsidRPr="005E330A">
        <w:rPr>
          <w:sz w:val="28"/>
          <w:szCs w:val="28"/>
        </w:rPr>
        <w:t>муниципальн</w:t>
      </w:r>
      <w:r w:rsidR="00FA5856" w:rsidRPr="005E330A">
        <w:rPr>
          <w:sz w:val="28"/>
          <w:szCs w:val="28"/>
        </w:rPr>
        <w:t>ую</w:t>
      </w:r>
      <w:r w:rsidR="0010194A" w:rsidRPr="005E330A">
        <w:rPr>
          <w:sz w:val="28"/>
          <w:szCs w:val="28"/>
        </w:rPr>
        <w:t xml:space="preserve"> программ</w:t>
      </w:r>
      <w:r w:rsidR="00FA5856" w:rsidRPr="005E330A">
        <w:rPr>
          <w:sz w:val="28"/>
          <w:szCs w:val="28"/>
        </w:rPr>
        <w:t>у</w:t>
      </w:r>
      <w:r w:rsidR="0010194A" w:rsidRPr="005E330A">
        <w:rPr>
          <w:sz w:val="28"/>
          <w:szCs w:val="28"/>
        </w:rPr>
        <w:t xml:space="preserve"> города Нефтеюганска </w:t>
      </w:r>
      <w:r w:rsidR="00160771" w:rsidRPr="005E330A">
        <w:rPr>
          <w:sz w:val="28"/>
          <w:szCs w:val="28"/>
        </w:rPr>
        <w:t>«</w:t>
      </w:r>
      <w:r w:rsidR="00CB1EAE" w:rsidRPr="005E330A">
        <w:rPr>
          <w:sz w:val="28"/>
          <w:szCs w:val="28"/>
        </w:rPr>
        <w:t>Развитие физической культуры и спорта в городе Нефтеюганске на 2014-2020 годы</w:t>
      </w:r>
      <w:r w:rsidR="00160771" w:rsidRPr="005E330A">
        <w:rPr>
          <w:sz w:val="28"/>
          <w:szCs w:val="28"/>
        </w:rPr>
        <w:t>»</w:t>
      </w:r>
      <w:r w:rsidR="0010194A" w:rsidRPr="005E330A">
        <w:rPr>
          <w:sz w:val="28"/>
          <w:szCs w:val="28"/>
        </w:rPr>
        <w:t xml:space="preserve"> (далее по тексту – проект</w:t>
      </w:r>
      <w:r w:rsidRPr="005E330A">
        <w:rPr>
          <w:sz w:val="28"/>
          <w:szCs w:val="28"/>
        </w:rPr>
        <w:t xml:space="preserve"> изменений</w:t>
      </w:r>
      <w:r w:rsidR="0010194A" w:rsidRPr="005E330A">
        <w:rPr>
          <w:sz w:val="28"/>
          <w:szCs w:val="28"/>
        </w:rPr>
        <w:t>), сообщает следующее.</w:t>
      </w:r>
    </w:p>
    <w:p w:rsidR="00FA5856" w:rsidRPr="005E330A" w:rsidRDefault="00FA5856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>1. При проведении экспертизы учитывалось наличие согласования проекта:</w:t>
      </w:r>
    </w:p>
    <w:p w:rsidR="00D7465E" w:rsidRPr="005E330A" w:rsidRDefault="00FA5856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6A760C" w:rsidRPr="005E330A">
        <w:rPr>
          <w:sz w:val="28"/>
          <w:szCs w:val="28"/>
        </w:rPr>
        <w:t>п</w:t>
      </w:r>
      <w:r w:rsidR="00D7465E" w:rsidRPr="005E330A">
        <w:rPr>
          <w:sz w:val="28"/>
          <w:szCs w:val="28"/>
        </w:rPr>
        <w:t xml:space="preserve">рограммы в соответствии с компетенцией органов администрации – исполнителей </w:t>
      </w:r>
      <w:r w:rsidR="007B5086" w:rsidRPr="005E330A">
        <w:rPr>
          <w:sz w:val="28"/>
          <w:szCs w:val="28"/>
        </w:rPr>
        <w:t>п</w:t>
      </w:r>
      <w:r w:rsidR="00D7465E" w:rsidRPr="005E330A">
        <w:rPr>
          <w:sz w:val="28"/>
          <w:szCs w:val="28"/>
        </w:rPr>
        <w:t>рограммы;</w:t>
      </w:r>
    </w:p>
    <w:p w:rsidR="00B33D9C" w:rsidRPr="00256892" w:rsidRDefault="00D7465E" w:rsidP="00B33D9C">
      <w:pPr>
        <w:ind w:firstLine="709"/>
        <w:jc w:val="both"/>
        <w:rPr>
          <w:sz w:val="28"/>
          <w:szCs w:val="28"/>
        </w:rPr>
      </w:pPr>
      <w:r w:rsidRPr="005E330A">
        <w:rPr>
          <w:sz w:val="28"/>
          <w:szCs w:val="28"/>
        </w:rPr>
        <w:t xml:space="preserve">1.2. </w:t>
      </w:r>
      <w:r w:rsidR="00B33D9C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B33D9C" w:rsidRPr="00256892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отраженным в стратегии социально-экономического развития города и иных документах стратегического характера;</w:t>
      </w:r>
    </w:p>
    <w:p w:rsidR="00605E71" w:rsidRPr="005E330A" w:rsidRDefault="00605E71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ее реализации из бюджета города.</w:t>
      </w:r>
    </w:p>
    <w:p w:rsidR="006A760C" w:rsidRPr="00097D81" w:rsidRDefault="006A760C" w:rsidP="00097D81">
      <w:pPr>
        <w:ind w:firstLine="709"/>
        <w:jc w:val="both"/>
        <w:rPr>
          <w:color w:val="000000" w:themeColor="text1"/>
          <w:sz w:val="28"/>
          <w:szCs w:val="28"/>
        </w:rPr>
      </w:pPr>
      <w:r w:rsidRPr="006A1F26">
        <w:rPr>
          <w:color w:val="000000" w:themeColor="text1"/>
          <w:sz w:val="28"/>
          <w:szCs w:val="28"/>
        </w:rPr>
        <w:t xml:space="preserve">2. </w:t>
      </w:r>
      <w:r w:rsidRPr="005E330A">
        <w:rPr>
          <w:sz w:val="28"/>
          <w:szCs w:val="28"/>
        </w:rPr>
        <w:t>Представленный проект</w:t>
      </w:r>
      <w:r w:rsidR="00BC760F" w:rsidRPr="005E330A">
        <w:rPr>
          <w:sz w:val="28"/>
          <w:szCs w:val="28"/>
        </w:rPr>
        <w:t xml:space="preserve"> </w:t>
      </w:r>
      <w:r w:rsidR="00C9123E">
        <w:rPr>
          <w:sz w:val="28"/>
          <w:szCs w:val="28"/>
        </w:rPr>
        <w:t xml:space="preserve">в целом </w:t>
      </w:r>
      <w:r w:rsidRPr="005E330A">
        <w:rPr>
          <w:sz w:val="28"/>
          <w:szCs w:val="28"/>
        </w:rPr>
        <w:t xml:space="preserve">соответствует Порядку принятия решений о разработке муниципальных программ города Нефтеюганска, их формирования и реализации, утвержденному постановлением администрации </w:t>
      </w:r>
      <w:r w:rsidRPr="005E330A">
        <w:rPr>
          <w:sz w:val="28"/>
          <w:szCs w:val="28"/>
        </w:rPr>
        <w:lastRenderedPageBreak/>
        <w:t xml:space="preserve">города от 22.08.2013 № 80-нп. </w:t>
      </w:r>
      <w:r w:rsidR="001A2BD8">
        <w:rPr>
          <w:sz w:val="28"/>
          <w:szCs w:val="28"/>
        </w:rPr>
        <w:t>Согласно информации, содержащейся в пояснительной записке,</w:t>
      </w:r>
      <w:r w:rsidR="001A2BD8" w:rsidRPr="001A2BD8">
        <w:rPr>
          <w:sz w:val="28"/>
          <w:szCs w:val="28"/>
        </w:rPr>
        <w:t xml:space="preserve"> </w:t>
      </w:r>
      <w:r w:rsidR="001A2BD8">
        <w:rPr>
          <w:sz w:val="28"/>
          <w:szCs w:val="28"/>
        </w:rPr>
        <w:t xml:space="preserve">представленной ответственным исполнителем, </w:t>
      </w:r>
      <w:r w:rsidR="00B33D9C">
        <w:rPr>
          <w:sz w:val="28"/>
          <w:szCs w:val="28"/>
        </w:rPr>
        <w:t xml:space="preserve">уточнение бюджетных ассигнований </w:t>
      </w:r>
      <w:r w:rsidR="001A2BD8">
        <w:rPr>
          <w:sz w:val="28"/>
          <w:szCs w:val="28"/>
        </w:rPr>
        <w:t>на реализацию программных мероприятий не повлияло на целевые показатели результатов муниципальной программы.</w:t>
      </w:r>
    </w:p>
    <w:p w:rsidR="006261D2" w:rsidRPr="00222457" w:rsidRDefault="00097D81" w:rsidP="006261D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453415">
        <w:rPr>
          <w:sz w:val="28"/>
          <w:szCs w:val="28"/>
        </w:rPr>
        <w:t>3</w:t>
      </w:r>
      <w:r w:rsidR="00C9123E" w:rsidRPr="006261D2">
        <w:rPr>
          <w:sz w:val="28"/>
          <w:szCs w:val="28"/>
        </w:rPr>
        <w:t xml:space="preserve">. </w:t>
      </w:r>
      <w:r w:rsidR="004E68C4" w:rsidRPr="006261D2">
        <w:rPr>
          <w:sz w:val="28"/>
          <w:szCs w:val="28"/>
        </w:rPr>
        <w:t>Финансовые показатели, содержащиеся в</w:t>
      </w:r>
      <w:r w:rsidR="008E29AB" w:rsidRPr="006261D2">
        <w:rPr>
          <w:sz w:val="28"/>
          <w:szCs w:val="28"/>
        </w:rPr>
        <w:t xml:space="preserve"> приложении к</w:t>
      </w:r>
      <w:r w:rsidR="004E68C4" w:rsidRPr="006261D2">
        <w:rPr>
          <w:sz w:val="28"/>
          <w:szCs w:val="28"/>
        </w:rPr>
        <w:t xml:space="preserve"> проект</w:t>
      </w:r>
      <w:r w:rsidR="008E29AB" w:rsidRPr="006261D2">
        <w:rPr>
          <w:sz w:val="28"/>
          <w:szCs w:val="28"/>
        </w:rPr>
        <w:t>у</w:t>
      </w:r>
      <w:r w:rsidR="00804C8A" w:rsidRPr="006261D2">
        <w:rPr>
          <w:sz w:val="28"/>
          <w:szCs w:val="28"/>
        </w:rPr>
        <w:t xml:space="preserve"> изменений</w:t>
      </w:r>
      <w:r w:rsidR="00B93762" w:rsidRPr="006261D2">
        <w:rPr>
          <w:sz w:val="28"/>
          <w:szCs w:val="28"/>
        </w:rPr>
        <w:t>,</w:t>
      </w:r>
      <w:r w:rsidR="00E80673" w:rsidRPr="006261D2">
        <w:rPr>
          <w:sz w:val="28"/>
          <w:szCs w:val="28"/>
        </w:rPr>
        <w:t xml:space="preserve"> </w:t>
      </w:r>
      <w:r w:rsidR="00F41BBA" w:rsidRPr="006261D2">
        <w:rPr>
          <w:sz w:val="28"/>
          <w:szCs w:val="28"/>
        </w:rPr>
        <w:t xml:space="preserve">в </w:t>
      </w:r>
      <w:r w:rsidR="00F41BBA" w:rsidRPr="009D754D">
        <w:rPr>
          <w:sz w:val="28"/>
          <w:szCs w:val="28"/>
        </w:rPr>
        <w:t xml:space="preserve">целом </w:t>
      </w:r>
      <w:r w:rsidR="004E68C4" w:rsidRPr="009D754D">
        <w:rPr>
          <w:sz w:val="28"/>
          <w:szCs w:val="28"/>
        </w:rPr>
        <w:t>соответствуют финансовым обоснования</w:t>
      </w:r>
      <w:r w:rsidR="006818AA" w:rsidRPr="009D754D">
        <w:rPr>
          <w:sz w:val="28"/>
          <w:szCs w:val="28"/>
        </w:rPr>
        <w:t>м, представленным на экспертизу</w:t>
      </w:r>
      <w:r w:rsidR="00CF4105">
        <w:rPr>
          <w:sz w:val="28"/>
          <w:szCs w:val="28"/>
        </w:rPr>
        <w:t>.</w:t>
      </w:r>
    </w:p>
    <w:p w:rsidR="00875492" w:rsidRDefault="00F50B57" w:rsidP="005E330A">
      <w:pPr>
        <w:jc w:val="both"/>
        <w:rPr>
          <w:sz w:val="28"/>
          <w:szCs w:val="28"/>
        </w:rPr>
      </w:pPr>
      <w:r w:rsidRPr="00872E4E">
        <w:rPr>
          <w:sz w:val="28"/>
          <w:szCs w:val="28"/>
        </w:rPr>
        <w:tab/>
      </w:r>
      <w:r w:rsidR="00875492">
        <w:rPr>
          <w:sz w:val="28"/>
          <w:szCs w:val="28"/>
        </w:rPr>
        <w:t>4</w:t>
      </w:r>
      <w:r w:rsidR="004E68C4" w:rsidRPr="00872E4E">
        <w:rPr>
          <w:sz w:val="28"/>
          <w:szCs w:val="28"/>
        </w:rPr>
        <w:t xml:space="preserve">. </w:t>
      </w:r>
      <w:r w:rsidR="00A123A2" w:rsidRPr="00872E4E">
        <w:rPr>
          <w:sz w:val="28"/>
          <w:szCs w:val="28"/>
        </w:rPr>
        <w:t>П</w:t>
      </w:r>
      <w:r w:rsidR="00F75C8E" w:rsidRPr="00872E4E">
        <w:rPr>
          <w:sz w:val="28"/>
          <w:szCs w:val="28"/>
        </w:rPr>
        <w:t>ро</w:t>
      </w:r>
      <w:r w:rsidR="00080E3A" w:rsidRPr="00872E4E">
        <w:rPr>
          <w:sz w:val="28"/>
          <w:szCs w:val="28"/>
        </w:rPr>
        <w:t>ектом изменений планируется</w:t>
      </w:r>
      <w:r w:rsidR="00875492">
        <w:rPr>
          <w:sz w:val="28"/>
          <w:szCs w:val="28"/>
        </w:rPr>
        <w:t>:</w:t>
      </w:r>
    </w:p>
    <w:p w:rsidR="00455473" w:rsidRPr="00872E4E" w:rsidRDefault="00875492" w:rsidP="005E33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</w:t>
      </w:r>
      <w:r w:rsidR="00C9123E" w:rsidRPr="00872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 графу «Финансовое обеспечение муниципальной программы», увеличив показатель по объёму </w:t>
      </w:r>
      <w:r w:rsidR="00455473" w:rsidRPr="00872E4E">
        <w:rPr>
          <w:sz w:val="28"/>
          <w:szCs w:val="28"/>
        </w:rPr>
        <w:t xml:space="preserve">финансирования </w:t>
      </w:r>
      <w:r w:rsidR="00AB77F5" w:rsidRPr="00872E4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на 2018 год </w:t>
      </w:r>
      <w:r w:rsidR="00C9123E" w:rsidRPr="00872E4E">
        <w:rPr>
          <w:sz w:val="28"/>
          <w:szCs w:val="28"/>
        </w:rPr>
        <w:t>в общей сумме</w:t>
      </w:r>
      <w:r>
        <w:rPr>
          <w:sz w:val="28"/>
          <w:szCs w:val="28"/>
        </w:rPr>
        <w:t xml:space="preserve"> </w:t>
      </w:r>
      <w:r w:rsidRPr="00875492">
        <w:rPr>
          <w:sz w:val="28"/>
          <w:szCs w:val="28"/>
        </w:rPr>
        <w:t>29 266,226</w:t>
      </w:r>
      <w:r>
        <w:rPr>
          <w:sz w:val="28"/>
          <w:szCs w:val="28"/>
        </w:rPr>
        <w:t xml:space="preserve"> </w:t>
      </w:r>
      <w:r w:rsidR="00455473" w:rsidRPr="00872E4E">
        <w:rPr>
          <w:sz w:val="28"/>
          <w:szCs w:val="28"/>
        </w:rPr>
        <w:t>тыс.</w:t>
      </w:r>
      <w:r w:rsidR="001C7170" w:rsidRPr="00872E4E">
        <w:rPr>
          <w:sz w:val="28"/>
          <w:szCs w:val="28"/>
        </w:rPr>
        <w:t xml:space="preserve"> рублей</w:t>
      </w:r>
      <w:r w:rsidR="00AD4FBC" w:rsidRPr="00872E4E">
        <w:rPr>
          <w:sz w:val="28"/>
          <w:szCs w:val="28"/>
        </w:rPr>
        <w:t>, из них:</w:t>
      </w:r>
    </w:p>
    <w:p w:rsidR="00875492" w:rsidRDefault="00455473" w:rsidP="005E330A">
      <w:pPr>
        <w:jc w:val="both"/>
        <w:rPr>
          <w:sz w:val="28"/>
          <w:szCs w:val="28"/>
        </w:rPr>
      </w:pPr>
      <w:r w:rsidRPr="00AD4FBC">
        <w:rPr>
          <w:sz w:val="28"/>
          <w:szCs w:val="28"/>
        </w:rPr>
        <w:tab/>
      </w:r>
      <w:r w:rsidR="00AD4FBC">
        <w:rPr>
          <w:sz w:val="28"/>
          <w:szCs w:val="28"/>
        </w:rPr>
        <w:t xml:space="preserve">- </w:t>
      </w:r>
      <w:r w:rsidR="00875492">
        <w:rPr>
          <w:sz w:val="28"/>
          <w:szCs w:val="28"/>
        </w:rPr>
        <w:t xml:space="preserve">за счёт бюджета </w:t>
      </w:r>
      <w:r w:rsidR="00AD4FBC" w:rsidRPr="00AD4FBC">
        <w:rPr>
          <w:sz w:val="28"/>
          <w:szCs w:val="28"/>
        </w:rPr>
        <w:t>автономного округа</w:t>
      </w:r>
      <w:r w:rsidR="00AD4FBC">
        <w:rPr>
          <w:sz w:val="28"/>
          <w:szCs w:val="28"/>
        </w:rPr>
        <w:t xml:space="preserve"> </w:t>
      </w:r>
      <w:r w:rsidR="00875492">
        <w:rPr>
          <w:sz w:val="28"/>
          <w:szCs w:val="28"/>
        </w:rPr>
        <w:t xml:space="preserve">на сумму </w:t>
      </w:r>
      <w:r w:rsidR="00875492" w:rsidRPr="00875492">
        <w:rPr>
          <w:sz w:val="28"/>
          <w:szCs w:val="28"/>
        </w:rPr>
        <w:t>1 000,000</w:t>
      </w:r>
      <w:r w:rsidR="00875492">
        <w:rPr>
          <w:sz w:val="28"/>
          <w:szCs w:val="28"/>
        </w:rPr>
        <w:t xml:space="preserve"> </w:t>
      </w:r>
      <w:r w:rsidR="00AD4FBC" w:rsidRPr="00AD4FBC">
        <w:rPr>
          <w:sz w:val="28"/>
          <w:szCs w:val="28"/>
        </w:rPr>
        <w:t>тыс. рублей</w:t>
      </w:r>
      <w:r w:rsidR="00875492">
        <w:rPr>
          <w:sz w:val="28"/>
          <w:szCs w:val="28"/>
        </w:rPr>
        <w:t>;</w:t>
      </w:r>
    </w:p>
    <w:p w:rsidR="00AB77F5" w:rsidRDefault="00AB77F5" w:rsidP="00875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75492">
        <w:rPr>
          <w:sz w:val="28"/>
          <w:szCs w:val="28"/>
        </w:rPr>
        <w:t>за счёт местного</w:t>
      </w:r>
      <w:r w:rsidRPr="00AD4FBC">
        <w:rPr>
          <w:sz w:val="28"/>
          <w:szCs w:val="28"/>
        </w:rPr>
        <w:t xml:space="preserve"> бюджет</w:t>
      </w:r>
      <w:r w:rsidR="00875492">
        <w:rPr>
          <w:sz w:val="28"/>
          <w:szCs w:val="28"/>
        </w:rPr>
        <w:t>а</w:t>
      </w:r>
      <w:r w:rsidRPr="00AB77F5">
        <w:rPr>
          <w:sz w:val="28"/>
          <w:szCs w:val="28"/>
        </w:rPr>
        <w:t xml:space="preserve"> </w:t>
      </w:r>
      <w:r w:rsidR="00875492">
        <w:rPr>
          <w:sz w:val="28"/>
          <w:szCs w:val="28"/>
        </w:rPr>
        <w:t>на</w:t>
      </w:r>
      <w:r w:rsidRPr="00AD4FBC">
        <w:rPr>
          <w:sz w:val="28"/>
          <w:szCs w:val="28"/>
        </w:rPr>
        <w:t xml:space="preserve"> сумм</w:t>
      </w:r>
      <w:r w:rsidR="00875492">
        <w:rPr>
          <w:sz w:val="28"/>
          <w:szCs w:val="28"/>
        </w:rPr>
        <w:t>у</w:t>
      </w:r>
      <w:r w:rsidRPr="00AD4FBC">
        <w:rPr>
          <w:sz w:val="28"/>
          <w:szCs w:val="28"/>
        </w:rPr>
        <w:t xml:space="preserve"> </w:t>
      </w:r>
      <w:r w:rsidR="00875492" w:rsidRPr="00875492">
        <w:rPr>
          <w:sz w:val="28"/>
          <w:szCs w:val="28"/>
        </w:rPr>
        <w:t>28 266,226</w:t>
      </w:r>
      <w:r w:rsidR="00875492">
        <w:rPr>
          <w:sz w:val="28"/>
          <w:szCs w:val="28"/>
        </w:rPr>
        <w:t xml:space="preserve"> </w:t>
      </w:r>
      <w:r w:rsidRPr="00AD4FBC">
        <w:rPr>
          <w:sz w:val="28"/>
          <w:szCs w:val="28"/>
        </w:rPr>
        <w:t>тыс. рублей</w:t>
      </w:r>
      <w:r w:rsidR="00875492">
        <w:rPr>
          <w:sz w:val="28"/>
          <w:szCs w:val="28"/>
        </w:rPr>
        <w:t>.</w:t>
      </w:r>
    </w:p>
    <w:p w:rsidR="00455473" w:rsidRPr="00855BCE" w:rsidRDefault="0013787E" w:rsidP="005E33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5492">
        <w:rPr>
          <w:sz w:val="28"/>
          <w:szCs w:val="28"/>
        </w:rPr>
        <w:t>4.2</w:t>
      </w:r>
      <w:r w:rsidR="001C7170" w:rsidRPr="00855BCE">
        <w:rPr>
          <w:sz w:val="28"/>
          <w:szCs w:val="28"/>
        </w:rPr>
        <w:t>. В приложении</w:t>
      </w:r>
      <w:r w:rsidR="00455473" w:rsidRPr="00855BCE">
        <w:rPr>
          <w:sz w:val="28"/>
          <w:szCs w:val="28"/>
        </w:rPr>
        <w:t xml:space="preserve"> 2 «Пе</w:t>
      </w:r>
      <w:r w:rsidR="008773A5" w:rsidRPr="00855BCE">
        <w:rPr>
          <w:sz w:val="28"/>
          <w:szCs w:val="28"/>
        </w:rPr>
        <w:t xml:space="preserve">речень программных мероприятий» </w:t>
      </w:r>
      <w:r w:rsidR="00455473" w:rsidRPr="00855BCE">
        <w:rPr>
          <w:sz w:val="28"/>
          <w:szCs w:val="28"/>
        </w:rPr>
        <w:t>к муниципальной программе:</w:t>
      </w:r>
    </w:p>
    <w:p w:rsidR="00F9272D" w:rsidRDefault="00455473" w:rsidP="00F9272D">
      <w:pPr>
        <w:jc w:val="both"/>
        <w:rPr>
          <w:sz w:val="28"/>
          <w:szCs w:val="28"/>
        </w:rPr>
      </w:pPr>
      <w:r w:rsidRPr="00855BCE">
        <w:rPr>
          <w:sz w:val="28"/>
          <w:szCs w:val="28"/>
        </w:rPr>
        <w:tab/>
      </w:r>
      <w:r w:rsidR="00F9272D">
        <w:rPr>
          <w:sz w:val="28"/>
          <w:szCs w:val="28"/>
        </w:rPr>
        <w:t>4.2</w:t>
      </w:r>
      <w:r w:rsidR="00EE333A">
        <w:rPr>
          <w:sz w:val="28"/>
          <w:szCs w:val="28"/>
        </w:rPr>
        <w:t xml:space="preserve">.1. </w:t>
      </w:r>
      <w:r w:rsidR="009338A7" w:rsidRPr="00855BCE">
        <w:rPr>
          <w:sz w:val="28"/>
          <w:szCs w:val="28"/>
        </w:rPr>
        <w:t xml:space="preserve">По подпрограмме 1 «Развитие системы массовой физической культуры, подготовки спортивного резерва и спорта высших достижений» </w:t>
      </w:r>
      <w:r w:rsidR="0012700A" w:rsidRPr="00855BCE">
        <w:rPr>
          <w:sz w:val="28"/>
          <w:szCs w:val="28"/>
        </w:rPr>
        <w:t>планиру</w:t>
      </w:r>
      <w:r w:rsidR="00F9272D">
        <w:rPr>
          <w:sz w:val="28"/>
          <w:szCs w:val="28"/>
        </w:rPr>
        <w:t xml:space="preserve">ется увеличить </w:t>
      </w:r>
      <w:r w:rsidR="0012700A" w:rsidRPr="00855BCE">
        <w:rPr>
          <w:sz w:val="28"/>
          <w:szCs w:val="28"/>
        </w:rPr>
        <w:t xml:space="preserve">расходы </w:t>
      </w:r>
      <w:r w:rsidR="00F9272D">
        <w:rPr>
          <w:sz w:val="28"/>
          <w:szCs w:val="28"/>
        </w:rPr>
        <w:t>на</w:t>
      </w:r>
      <w:r w:rsidR="009338A7" w:rsidRPr="00855BCE">
        <w:rPr>
          <w:sz w:val="28"/>
          <w:szCs w:val="28"/>
        </w:rPr>
        <w:t xml:space="preserve"> общ</w:t>
      </w:r>
      <w:r w:rsidR="00F9272D">
        <w:rPr>
          <w:sz w:val="28"/>
          <w:szCs w:val="28"/>
        </w:rPr>
        <w:t>ую</w:t>
      </w:r>
      <w:r w:rsidR="009338A7" w:rsidRPr="00855BCE">
        <w:rPr>
          <w:sz w:val="28"/>
          <w:szCs w:val="28"/>
        </w:rPr>
        <w:t xml:space="preserve"> сумм</w:t>
      </w:r>
      <w:r w:rsidR="00F9272D">
        <w:rPr>
          <w:sz w:val="28"/>
          <w:szCs w:val="28"/>
        </w:rPr>
        <w:t xml:space="preserve">у </w:t>
      </w:r>
      <w:r w:rsidR="00F9272D" w:rsidRPr="00F9272D">
        <w:rPr>
          <w:sz w:val="28"/>
          <w:szCs w:val="28"/>
        </w:rPr>
        <w:t>3 028,977</w:t>
      </w:r>
      <w:r w:rsidR="00F9272D">
        <w:rPr>
          <w:sz w:val="28"/>
          <w:szCs w:val="28"/>
        </w:rPr>
        <w:t xml:space="preserve"> </w:t>
      </w:r>
      <w:r w:rsidR="00F9272D" w:rsidRPr="00F9272D">
        <w:rPr>
          <w:sz w:val="28"/>
          <w:szCs w:val="28"/>
        </w:rPr>
        <w:t>тыс. рублей</w:t>
      </w:r>
      <w:r w:rsidR="00F9272D">
        <w:rPr>
          <w:sz w:val="28"/>
          <w:szCs w:val="28"/>
        </w:rPr>
        <w:t xml:space="preserve">, в том числе: </w:t>
      </w:r>
    </w:p>
    <w:p w:rsidR="00F9272D" w:rsidRDefault="00F9272D" w:rsidP="00F927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 счёт средств </w:t>
      </w:r>
      <w:r w:rsidRPr="00F9272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F9272D">
        <w:rPr>
          <w:sz w:val="28"/>
          <w:szCs w:val="28"/>
        </w:rPr>
        <w:t xml:space="preserve"> автономного округа</w:t>
      </w:r>
      <w:r w:rsidRPr="00F9272D">
        <w:rPr>
          <w:sz w:val="28"/>
          <w:szCs w:val="28"/>
        </w:rPr>
        <w:tab/>
      </w:r>
      <w:r>
        <w:rPr>
          <w:sz w:val="28"/>
          <w:szCs w:val="28"/>
        </w:rPr>
        <w:t xml:space="preserve">на </w:t>
      </w:r>
      <w:r w:rsidRPr="00F9272D">
        <w:rPr>
          <w:sz w:val="28"/>
          <w:szCs w:val="28"/>
        </w:rPr>
        <w:t>1 000,000</w:t>
      </w:r>
      <w:r>
        <w:rPr>
          <w:sz w:val="28"/>
          <w:szCs w:val="28"/>
        </w:rPr>
        <w:t xml:space="preserve"> тыс. рублей;</w:t>
      </w:r>
    </w:p>
    <w:p w:rsidR="009338A7" w:rsidRPr="00922538" w:rsidRDefault="00F9272D" w:rsidP="00F927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 счёт местного</w:t>
      </w:r>
      <w:r w:rsidRPr="00F9272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F9272D">
        <w:rPr>
          <w:sz w:val="28"/>
          <w:szCs w:val="28"/>
        </w:rPr>
        <w:tab/>
        <w:t>2 028,977</w:t>
      </w:r>
      <w:r w:rsidR="009338A7" w:rsidRPr="00855BC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8773A5" w:rsidRPr="00922538" w:rsidRDefault="008773A5" w:rsidP="00C9123E">
      <w:pPr>
        <w:jc w:val="both"/>
        <w:rPr>
          <w:sz w:val="28"/>
          <w:szCs w:val="28"/>
        </w:rPr>
      </w:pPr>
      <w:r w:rsidRPr="00922538">
        <w:rPr>
          <w:sz w:val="28"/>
          <w:szCs w:val="28"/>
        </w:rPr>
        <w:tab/>
        <w:t xml:space="preserve">В разрезе основных мероприятий </w:t>
      </w:r>
      <w:r w:rsidR="00C04DB3" w:rsidRPr="00922538">
        <w:rPr>
          <w:sz w:val="28"/>
          <w:szCs w:val="28"/>
        </w:rPr>
        <w:t xml:space="preserve">расходы на </w:t>
      </w:r>
      <w:r w:rsidRPr="00922538">
        <w:rPr>
          <w:sz w:val="28"/>
          <w:szCs w:val="28"/>
        </w:rPr>
        <w:t xml:space="preserve">финансирование подпрограммы </w:t>
      </w:r>
      <w:r w:rsidR="00C04DB3" w:rsidRPr="00922538">
        <w:rPr>
          <w:sz w:val="28"/>
          <w:szCs w:val="28"/>
        </w:rPr>
        <w:t>представлены</w:t>
      </w:r>
      <w:r w:rsidRPr="00922538">
        <w:rPr>
          <w:sz w:val="28"/>
          <w:szCs w:val="28"/>
        </w:rPr>
        <w:t xml:space="preserve"> следующим образом:</w:t>
      </w:r>
    </w:p>
    <w:p w:rsidR="0013795C" w:rsidRDefault="008773A5" w:rsidP="00F9272D">
      <w:pPr>
        <w:jc w:val="both"/>
        <w:rPr>
          <w:sz w:val="28"/>
          <w:szCs w:val="28"/>
        </w:rPr>
      </w:pPr>
      <w:r w:rsidRPr="00922538">
        <w:rPr>
          <w:sz w:val="28"/>
          <w:szCs w:val="28"/>
        </w:rPr>
        <w:t xml:space="preserve"> </w:t>
      </w:r>
      <w:r w:rsidRPr="00922538">
        <w:rPr>
          <w:sz w:val="28"/>
          <w:szCs w:val="28"/>
        </w:rPr>
        <w:tab/>
      </w:r>
      <w:r w:rsidR="00102368">
        <w:rPr>
          <w:sz w:val="28"/>
          <w:szCs w:val="28"/>
        </w:rPr>
        <w:t>1. П</w:t>
      </w:r>
      <w:r w:rsidR="00EF43B2" w:rsidRPr="00A65522">
        <w:rPr>
          <w:sz w:val="28"/>
          <w:szCs w:val="28"/>
        </w:rPr>
        <w:t xml:space="preserve">о основному мероприятию 1.2. «Организация отдыха и оздоровления детей» по ответственному исполнителю комитету физической культуры и спорта администрации города Нефтеюганска </w:t>
      </w:r>
      <w:r w:rsidR="00F9272D">
        <w:rPr>
          <w:sz w:val="28"/>
          <w:szCs w:val="28"/>
        </w:rPr>
        <w:t>планируе</w:t>
      </w:r>
      <w:r w:rsidR="00361B1B" w:rsidRPr="00A65522">
        <w:rPr>
          <w:sz w:val="28"/>
          <w:szCs w:val="28"/>
        </w:rPr>
        <w:t xml:space="preserve">тся </w:t>
      </w:r>
      <w:r w:rsidR="00F9272D">
        <w:rPr>
          <w:sz w:val="28"/>
          <w:szCs w:val="28"/>
        </w:rPr>
        <w:t>увеличить</w:t>
      </w:r>
      <w:r w:rsidR="00F9272D" w:rsidRPr="00A65522">
        <w:rPr>
          <w:sz w:val="28"/>
          <w:szCs w:val="28"/>
        </w:rPr>
        <w:t xml:space="preserve"> </w:t>
      </w:r>
      <w:r w:rsidR="00361B1B" w:rsidRPr="00A65522">
        <w:rPr>
          <w:sz w:val="28"/>
          <w:szCs w:val="28"/>
        </w:rPr>
        <w:t xml:space="preserve">расходы </w:t>
      </w:r>
      <w:r w:rsidR="00F9272D">
        <w:rPr>
          <w:sz w:val="28"/>
          <w:szCs w:val="28"/>
        </w:rPr>
        <w:t xml:space="preserve">на 218,487 </w:t>
      </w:r>
      <w:r w:rsidR="00EF43B2" w:rsidRPr="00A65522">
        <w:rPr>
          <w:sz w:val="28"/>
          <w:szCs w:val="28"/>
        </w:rPr>
        <w:t>тыс. рублей</w:t>
      </w:r>
      <w:r w:rsidR="0052370E">
        <w:rPr>
          <w:sz w:val="28"/>
          <w:szCs w:val="28"/>
        </w:rPr>
        <w:t xml:space="preserve">, для заключения договоров по медицинскому обслуживанию детей, посещающих </w:t>
      </w:r>
      <w:r w:rsidR="0020300E">
        <w:rPr>
          <w:sz w:val="28"/>
          <w:szCs w:val="28"/>
        </w:rPr>
        <w:t xml:space="preserve">летние </w:t>
      </w:r>
      <w:r w:rsidR="0052370E">
        <w:rPr>
          <w:sz w:val="28"/>
          <w:szCs w:val="28"/>
        </w:rPr>
        <w:t>оздоровительные лагеря</w:t>
      </w:r>
      <w:r w:rsidR="0020300E">
        <w:rPr>
          <w:sz w:val="28"/>
          <w:szCs w:val="28"/>
        </w:rPr>
        <w:t>. При этом необходимо отметить, что финансовое обосновани</w:t>
      </w:r>
      <w:r w:rsidR="00E21F61">
        <w:rPr>
          <w:sz w:val="28"/>
          <w:szCs w:val="28"/>
        </w:rPr>
        <w:t>е</w:t>
      </w:r>
      <w:r w:rsidR="0020300E">
        <w:rPr>
          <w:sz w:val="28"/>
          <w:szCs w:val="28"/>
        </w:rPr>
        <w:t xml:space="preserve"> планируемых расходов, предоставленно</w:t>
      </w:r>
      <w:r w:rsidR="00E21F61">
        <w:rPr>
          <w:sz w:val="28"/>
          <w:szCs w:val="28"/>
        </w:rPr>
        <w:t>е</w:t>
      </w:r>
      <w:r w:rsidR="0020300E">
        <w:rPr>
          <w:sz w:val="28"/>
          <w:szCs w:val="28"/>
        </w:rPr>
        <w:t xml:space="preserve"> для </w:t>
      </w:r>
      <w:r w:rsidR="008115C3">
        <w:rPr>
          <w:sz w:val="28"/>
          <w:szCs w:val="28"/>
        </w:rPr>
        <w:t>проведения финансово</w:t>
      </w:r>
      <w:r w:rsidR="0020300E">
        <w:rPr>
          <w:sz w:val="28"/>
          <w:szCs w:val="28"/>
        </w:rPr>
        <w:t xml:space="preserve">-экономической экспертизы, содержит внутренние не соответствия, </w:t>
      </w:r>
      <w:r w:rsidR="00E21F61">
        <w:rPr>
          <w:sz w:val="28"/>
          <w:szCs w:val="28"/>
        </w:rPr>
        <w:t xml:space="preserve">что не позволяет определить </w:t>
      </w:r>
      <w:r w:rsidR="008115C3">
        <w:rPr>
          <w:sz w:val="28"/>
          <w:szCs w:val="28"/>
        </w:rPr>
        <w:t>временной период,</w:t>
      </w:r>
      <w:r w:rsidR="00E21F61">
        <w:rPr>
          <w:sz w:val="28"/>
          <w:szCs w:val="28"/>
        </w:rPr>
        <w:t xml:space="preserve"> в который планируется осуществить фактическое оказание услуг. Т</w:t>
      </w:r>
      <w:r w:rsidR="0020300E">
        <w:rPr>
          <w:sz w:val="28"/>
          <w:szCs w:val="28"/>
        </w:rPr>
        <w:t xml:space="preserve">ак в письме обращении Комитета физической культуры и спорта администрации города Нефтеюганска от 31.01.2018 года № 01-19-000211/18 «О выделении дополнительных бюджетных ассигнований и лимитов бюджетных обязательств» указано, что денежные средства необходимы </w:t>
      </w:r>
      <w:r w:rsidR="00E21F61">
        <w:rPr>
          <w:sz w:val="28"/>
          <w:szCs w:val="28"/>
        </w:rPr>
        <w:t xml:space="preserve">для заключения договоров по медицинскому обслуживанию детей, посещающих </w:t>
      </w:r>
      <w:r w:rsidR="00E21F61" w:rsidRPr="00E21F61">
        <w:rPr>
          <w:sz w:val="28"/>
          <w:szCs w:val="28"/>
          <w:u w:val="single"/>
        </w:rPr>
        <w:t>летние</w:t>
      </w:r>
      <w:r w:rsidR="00E21F61">
        <w:rPr>
          <w:sz w:val="28"/>
          <w:szCs w:val="28"/>
        </w:rPr>
        <w:t xml:space="preserve"> оздоровительные лагеря, тогда как расчёт расходов на данные услуги содержит также планирование на весенний период</w:t>
      </w:r>
      <w:r w:rsidR="00102368">
        <w:rPr>
          <w:sz w:val="28"/>
          <w:szCs w:val="28"/>
        </w:rPr>
        <w:t>.</w:t>
      </w:r>
    </w:p>
    <w:p w:rsidR="0052370E" w:rsidRDefault="0052370E" w:rsidP="00F9272D">
      <w:pPr>
        <w:jc w:val="both"/>
        <w:rPr>
          <w:sz w:val="28"/>
          <w:szCs w:val="28"/>
        </w:rPr>
      </w:pPr>
    </w:p>
    <w:p w:rsidR="00E20D70" w:rsidRDefault="00E53D05" w:rsidP="00EE00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2368">
        <w:rPr>
          <w:sz w:val="28"/>
          <w:szCs w:val="28"/>
        </w:rPr>
        <w:t>2. П</w:t>
      </w:r>
      <w:r w:rsidR="00E20D70" w:rsidRPr="00F26F1A">
        <w:rPr>
          <w:sz w:val="28"/>
          <w:szCs w:val="28"/>
        </w:rPr>
        <w:t xml:space="preserve">о основному мероприятию 1.3. «Подготовка спортивного резерва и спорта высших достижений, популяризация массового спорта» по ответственному исполнителю комитету физической культуры и спорта </w:t>
      </w:r>
      <w:r w:rsidR="00E20D70" w:rsidRPr="00F26F1A">
        <w:rPr>
          <w:sz w:val="28"/>
          <w:szCs w:val="28"/>
        </w:rPr>
        <w:lastRenderedPageBreak/>
        <w:t xml:space="preserve">администрации города Нефтеюганска </w:t>
      </w:r>
      <w:r w:rsidR="00E21F61">
        <w:rPr>
          <w:sz w:val="28"/>
          <w:szCs w:val="28"/>
        </w:rPr>
        <w:t xml:space="preserve">планируется увеличение расходов на </w:t>
      </w:r>
      <w:r w:rsidR="00E20D70" w:rsidRPr="00F26F1A">
        <w:rPr>
          <w:sz w:val="28"/>
          <w:szCs w:val="28"/>
        </w:rPr>
        <w:t>общ</w:t>
      </w:r>
      <w:r w:rsidR="00E21F61">
        <w:rPr>
          <w:sz w:val="28"/>
          <w:szCs w:val="28"/>
        </w:rPr>
        <w:t>ую</w:t>
      </w:r>
      <w:r w:rsidR="00E20D70" w:rsidRPr="00F26F1A">
        <w:rPr>
          <w:sz w:val="28"/>
          <w:szCs w:val="28"/>
        </w:rPr>
        <w:t xml:space="preserve"> </w:t>
      </w:r>
      <w:r w:rsidR="00E20D70" w:rsidRPr="00E21F61">
        <w:rPr>
          <w:sz w:val="28"/>
          <w:szCs w:val="28"/>
        </w:rPr>
        <w:t>сумм</w:t>
      </w:r>
      <w:r w:rsidR="00E21F61" w:rsidRPr="00E21F61">
        <w:rPr>
          <w:sz w:val="28"/>
          <w:szCs w:val="28"/>
        </w:rPr>
        <w:t>у</w:t>
      </w:r>
      <w:r w:rsidR="00E20D70" w:rsidRPr="00E21F61">
        <w:rPr>
          <w:sz w:val="28"/>
          <w:szCs w:val="28"/>
        </w:rPr>
        <w:t xml:space="preserve"> </w:t>
      </w:r>
      <w:r w:rsidR="00E21F61" w:rsidRPr="00E21F61">
        <w:rPr>
          <w:color w:val="000000"/>
          <w:sz w:val="28"/>
          <w:szCs w:val="28"/>
        </w:rPr>
        <w:t>2 810,490</w:t>
      </w:r>
      <w:r w:rsidR="00E20D70" w:rsidRPr="00E21F61">
        <w:rPr>
          <w:bCs/>
          <w:sz w:val="28"/>
          <w:szCs w:val="28"/>
        </w:rPr>
        <w:t xml:space="preserve"> </w:t>
      </w:r>
      <w:r w:rsidR="00E20D70" w:rsidRPr="00E21F61">
        <w:rPr>
          <w:sz w:val="28"/>
          <w:szCs w:val="28"/>
        </w:rPr>
        <w:t>тыс</w:t>
      </w:r>
      <w:r w:rsidR="00E20D70" w:rsidRPr="00F26F1A">
        <w:rPr>
          <w:sz w:val="28"/>
          <w:szCs w:val="28"/>
        </w:rPr>
        <w:t>. рублей, в том числе:</w:t>
      </w:r>
    </w:p>
    <w:p w:rsidR="00EE001D" w:rsidRPr="00EE001D" w:rsidRDefault="00EE001D" w:rsidP="008115C3">
      <w:pPr>
        <w:pStyle w:val="ab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FD1540">
        <w:rPr>
          <w:sz w:val="28"/>
          <w:szCs w:val="28"/>
        </w:rPr>
        <w:t xml:space="preserve">за счёт </w:t>
      </w:r>
      <w:r>
        <w:rPr>
          <w:sz w:val="28"/>
          <w:szCs w:val="28"/>
        </w:rPr>
        <w:t xml:space="preserve">иных межбюджетных трансфертов </w:t>
      </w:r>
      <w:r w:rsidRPr="00FD1540">
        <w:rPr>
          <w:sz w:val="28"/>
          <w:szCs w:val="28"/>
        </w:rPr>
        <w:t xml:space="preserve">из бюджета автономного округа </w:t>
      </w:r>
      <w:r>
        <w:rPr>
          <w:sz w:val="28"/>
          <w:szCs w:val="28"/>
        </w:rPr>
        <w:t>в сумме</w:t>
      </w:r>
      <w:r w:rsidRPr="00FD1540">
        <w:rPr>
          <w:sz w:val="28"/>
          <w:szCs w:val="28"/>
        </w:rPr>
        <w:t xml:space="preserve"> </w:t>
      </w:r>
      <w:r>
        <w:rPr>
          <w:sz w:val="28"/>
          <w:szCs w:val="28"/>
        </w:rPr>
        <w:t>1 000,000 т</w:t>
      </w:r>
      <w:r w:rsidRPr="00FD1540">
        <w:rPr>
          <w:sz w:val="28"/>
          <w:szCs w:val="28"/>
        </w:rPr>
        <w:t>ыс. рублей</w:t>
      </w:r>
      <w:r>
        <w:rPr>
          <w:sz w:val="28"/>
          <w:szCs w:val="28"/>
        </w:rPr>
        <w:t xml:space="preserve"> приобретение спортивного оборудования (тренажеров) для подведомственного </w:t>
      </w:r>
      <w:r w:rsidRPr="00EE001D">
        <w:rPr>
          <w:sz w:val="28"/>
          <w:szCs w:val="28"/>
        </w:rPr>
        <w:t xml:space="preserve">учреждения </w:t>
      </w:r>
      <w:r w:rsidRPr="00EE001D">
        <w:rPr>
          <w:sz w:val="28"/>
          <w:szCs w:val="28"/>
          <w:shd w:val="clear" w:color="auto" w:fill="FFFFFF"/>
        </w:rPr>
        <w:t>МБУ ДО СДЮСШОР «Спартак»</w:t>
      </w:r>
      <w:r w:rsidRPr="00EE001D">
        <w:rPr>
          <w:sz w:val="28"/>
          <w:szCs w:val="28"/>
        </w:rPr>
        <w:t>;</w:t>
      </w:r>
    </w:p>
    <w:p w:rsidR="00102368" w:rsidRDefault="00EE001D" w:rsidP="008115C3">
      <w:pPr>
        <w:pStyle w:val="ab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E001D">
        <w:rPr>
          <w:sz w:val="28"/>
          <w:szCs w:val="28"/>
        </w:rPr>
        <w:t xml:space="preserve"> </w:t>
      </w:r>
      <w:r w:rsidRPr="00FD1540">
        <w:rPr>
          <w:sz w:val="28"/>
          <w:szCs w:val="28"/>
        </w:rPr>
        <w:t xml:space="preserve">за счёт местного бюджета </w:t>
      </w:r>
      <w:r>
        <w:rPr>
          <w:sz w:val="28"/>
          <w:szCs w:val="28"/>
        </w:rPr>
        <w:t xml:space="preserve">в сумме </w:t>
      </w:r>
      <w:r w:rsidRPr="00EE001D">
        <w:rPr>
          <w:sz w:val="28"/>
          <w:szCs w:val="28"/>
        </w:rPr>
        <w:t>1 810,490</w:t>
      </w:r>
      <w:r>
        <w:rPr>
          <w:sz w:val="28"/>
          <w:szCs w:val="28"/>
        </w:rPr>
        <w:t xml:space="preserve"> тыс. рублей</w:t>
      </w:r>
      <w:r w:rsidR="00102368">
        <w:rPr>
          <w:sz w:val="28"/>
          <w:szCs w:val="28"/>
        </w:rPr>
        <w:t>, из них:</w:t>
      </w:r>
    </w:p>
    <w:p w:rsidR="00102368" w:rsidRDefault="00102368" w:rsidP="00102368">
      <w:pPr>
        <w:pStyle w:val="ab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обязательное психиатрическое освидетельствование работников учреждений спорта (</w:t>
      </w:r>
      <w:r w:rsidRPr="00102368">
        <w:rPr>
          <w:sz w:val="28"/>
          <w:szCs w:val="28"/>
        </w:rPr>
        <w:t>МБУ ДО СДЮСШОР «Спартак»</w:t>
      </w:r>
      <w:r>
        <w:rPr>
          <w:sz w:val="28"/>
          <w:szCs w:val="28"/>
        </w:rPr>
        <w:t xml:space="preserve">, </w:t>
      </w:r>
      <w:r w:rsidRPr="00102368">
        <w:rPr>
          <w:sz w:val="28"/>
          <w:szCs w:val="28"/>
        </w:rPr>
        <w:t>МБУ ДО «СДЮСШОР по дзюдо»</w:t>
      </w:r>
      <w:r>
        <w:rPr>
          <w:sz w:val="28"/>
          <w:szCs w:val="28"/>
        </w:rPr>
        <w:t xml:space="preserve">, </w:t>
      </w:r>
      <w:r w:rsidRPr="00102368">
        <w:rPr>
          <w:sz w:val="28"/>
          <w:szCs w:val="28"/>
        </w:rPr>
        <w:t>МАУ ДО СДЮСШОР «Сибиряк»</w:t>
      </w:r>
      <w:r>
        <w:rPr>
          <w:sz w:val="28"/>
          <w:szCs w:val="28"/>
        </w:rPr>
        <w:t xml:space="preserve">, </w:t>
      </w:r>
      <w:r w:rsidRPr="00102368">
        <w:rPr>
          <w:sz w:val="28"/>
          <w:szCs w:val="28"/>
        </w:rPr>
        <w:t>МБУ ДО «СДЮСШОР по биатлону»</w:t>
      </w:r>
      <w:r>
        <w:rPr>
          <w:sz w:val="28"/>
          <w:szCs w:val="28"/>
        </w:rPr>
        <w:t>) на сумму 210,490 тыс. рублей;</w:t>
      </w:r>
    </w:p>
    <w:p w:rsidR="0052370E" w:rsidRPr="0031397A" w:rsidRDefault="00191BF5" w:rsidP="00191BF5">
      <w:pPr>
        <w:pStyle w:val="ab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="002020DB" w:rsidRPr="00191BF5">
        <w:rPr>
          <w:sz w:val="28"/>
          <w:szCs w:val="28"/>
        </w:rPr>
        <w:t>ра</w:t>
      </w:r>
      <w:r w:rsidR="002020DB" w:rsidRPr="008B79A9">
        <w:rPr>
          <w:sz w:val="28"/>
          <w:szCs w:val="28"/>
        </w:rPr>
        <w:t xml:space="preserve">сходы на приобретение кроссовых мотоциклов  для подведомственного учреждения </w:t>
      </w:r>
      <w:r w:rsidR="002020DB" w:rsidRPr="008B79A9">
        <w:rPr>
          <w:sz w:val="28"/>
          <w:szCs w:val="28"/>
          <w:shd w:val="clear" w:color="auto" w:fill="FFFFFF"/>
        </w:rPr>
        <w:t xml:space="preserve">МБУ </w:t>
      </w:r>
      <w:proofErr w:type="spellStart"/>
      <w:r w:rsidR="002020DB" w:rsidRPr="008B79A9">
        <w:rPr>
          <w:sz w:val="28"/>
          <w:szCs w:val="28"/>
          <w:shd w:val="clear" w:color="auto" w:fill="FFFFFF"/>
        </w:rPr>
        <w:t>ФКиС</w:t>
      </w:r>
      <w:proofErr w:type="spellEnd"/>
      <w:r w:rsidR="002020DB" w:rsidRPr="008B79A9">
        <w:rPr>
          <w:sz w:val="28"/>
          <w:szCs w:val="28"/>
          <w:shd w:val="clear" w:color="auto" w:fill="FFFFFF"/>
        </w:rPr>
        <w:t xml:space="preserve"> «Юганск-мастер им. Жилина С.А. на сумму 1 600,000 тыс. рублей. </w:t>
      </w:r>
      <w:r w:rsidR="002020DB" w:rsidRPr="008B79A9">
        <w:rPr>
          <w:sz w:val="28"/>
          <w:szCs w:val="28"/>
        </w:rPr>
        <w:t>Финансовое обоснование планируемых расходов</w:t>
      </w:r>
      <w:r w:rsidR="00B919D3">
        <w:rPr>
          <w:sz w:val="28"/>
          <w:szCs w:val="28"/>
        </w:rPr>
        <w:t xml:space="preserve"> </w:t>
      </w:r>
      <w:r w:rsidR="002020DB" w:rsidRPr="008B79A9">
        <w:rPr>
          <w:sz w:val="28"/>
          <w:szCs w:val="28"/>
        </w:rPr>
        <w:t>содержит смету на приобретение спортивной техники и расчёт средней цены</w:t>
      </w:r>
      <w:r w:rsidR="008B79A9" w:rsidRPr="008B79A9">
        <w:rPr>
          <w:sz w:val="28"/>
          <w:szCs w:val="28"/>
        </w:rPr>
        <w:t xml:space="preserve">,  составленные на основании двух предложений поставщиков (прайсы товара из сети Интернет). </w:t>
      </w:r>
      <w:r w:rsidR="0052370E" w:rsidRPr="008B79A9">
        <w:rPr>
          <w:sz w:val="28"/>
          <w:szCs w:val="28"/>
        </w:rPr>
        <w:t>При этом в соответствии с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рекомендуется использовать не менее трёх цен, предлагаемых различными поставщиками</w:t>
      </w:r>
      <w:r>
        <w:rPr>
          <w:sz w:val="28"/>
          <w:szCs w:val="28"/>
        </w:rPr>
        <w:t>.</w:t>
      </w:r>
    </w:p>
    <w:p w:rsidR="00F646FA" w:rsidRDefault="008B79A9" w:rsidP="0081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E333A">
        <w:rPr>
          <w:sz w:val="28"/>
          <w:szCs w:val="28"/>
        </w:rPr>
        <w:t xml:space="preserve">.2. </w:t>
      </w:r>
      <w:r w:rsidR="004A412C" w:rsidRPr="00830292">
        <w:rPr>
          <w:sz w:val="28"/>
          <w:szCs w:val="28"/>
        </w:rPr>
        <w:t>П</w:t>
      </w:r>
      <w:r w:rsidR="00843D0C" w:rsidRPr="00830292">
        <w:rPr>
          <w:sz w:val="28"/>
          <w:szCs w:val="28"/>
        </w:rPr>
        <w:t>о подпрограмме 2 «Обеспечение реализации муниципальной программы, развитие материально-технической базы и спортивной инфраструктуры»</w:t>
      </w:r>
      <w:r w:rsidR="00F646FA" w:rsidRPr="00830292">
        <w:rPr>
          <w:sz w:val="28"/>
          <w:szCs w:val="28"/>
        </w:rPr>
        <w:t xml:space="preserve"> планируется </w:t>
      </w:r>
      <w:r>
        <w:rPr>
          <w:sz w:val="28"/>
          <w:szCs w:val="28"/>
        </w:rPr>
        <w:t xml:space="preserve">расходы </w:t>
      </w:r>
      <w:r w:rsidR="00747701">
        <w:rPr>
          <w:sz w:val="28"/>
          <w:szCs w:val="28"/>
        </w:rPr>
        <w:t xml:space="preserve">по </w:t>
      </w:r>
      <w:r w:rsidR="00F646FA" w:rsidRPr="00830292">
        <w:rPr>
          <w:sz w:val="28"/>
          <w:szCs w:val="28"/>
        </w:rPr>
        <w:t>мероприяти</w:t>
      </w:r>
      <w:r>
        <w:rPr>
          <w:sz w:val="28"/>
          <w:szCs w:val="28"/>
        </w:rPr>
        <w:t>ю</w:t>
      </w:r>
      <w:r w:rsidR="00F646FA" w:rsidRPr="00830292">
        <w:rPr>
          <w:sz w:val="28"/>
          <w:szCs w:val="28"/>
        </w:rPr>
        <w:t xml:space="preserve"> 2.</w:t>
      </w:r>
      <w:r>
        <w:rPr>
          <w:sz w:val="28"/>
          <w:szCs w:val="28"/>
        </w:rPr>
        <w:t>2</w:t>
      </w:r>
      <w:r w:rsidR="00F646FA" w:rsidRPr="00830292">
        <w:rPr>
          <w:sz w:val="28"/>
          <w:szCs w:val="28"/>
        </w:rPr>
        <w:t>. «</w:t>
      </w:r>
      <w:r w:rsidRPr="008B79A9">
        <w:rPr>
          <w:sz w:val="28"/>
          <w:szCs w:val="28"/>
        </w:rPr>
        <w:t>Укрепление материально-технической базы, совершенствование инфраструктуры спорта в городе Нефтеюганске</w:t>
      </w:r>
      <w:r w:rsidR="002C25E7">
        <w:rPr>
          <w:sz w:val="28"/>
          <w:szCs w:val="28"/>
        </w:rPr>
        <w:t xml:space="preserve">» </w:t>
      </w:r>
      <w:r>
        <w:rPr>
          <w:sz w:val="28"/>
          <w:szCs w:val="28"/>
        </w:rPr>
        <w:t>соисполнителю программы департаменту градостроительства и земельных отношений администрации города Нефтеюганска за счёт средств местного бюджета</w:t>
      </w:r>
      <w:r w:rsidR="00F646FA" w:rsidRPr="00830292">
        <w:rPr>
          <w:sz w:val="28"/>
          <w:szCs w:val="28"/>
        </w:rPr>
        <w:t xml:space="preserve"> на общую сумму</w:t>
      </w:r>
      <w:r>
        <w:rPr>
          <w:sz w:val="28"/>
          <w:szCs w:val="28"/>
        </w:rPr>
        <w:t xml:space="preserve"> </w:t>
      </w:r>
      <w:r w:rsidRPr="008B79A9">
        <w:rPr>
          <w:sz w:val="28"/>
          <w:szCs w:val="28"/>
        </w:rPr>
        <w:t>26 237,249</w:t>
      </w:r>
      <w:r>
        <w:rPr>
          <w:sz w:val="28"/>
          <w:szCs w:val="28"/>
        </w:rPr>
        <w:t xml:space="preserve"> тыс. рублей, из них:</w:t>
      </w:r>
    </w:p>
    <w:p w:rsidR="008B79A9" w:rsidRDefault="008B79A9" w:rsidP="008115C3">
      <w:pPr>
        <w:ind w:firstLine="709"/>
        <w:jc w:val="both"/>
        <w:rPr>
          <w:color w:val="000000"/>
          <w:sz w:val="28"/>
          <w:szCs w:val="28"/>
        </w:rPr>
      </w:pPr>
      <w:r w:rsidRPr="008B79A9">
        <w:rPr>
          <w:sz w:val="28"/>
          <w:szCs w:val="28"/>
        </w:rPr>
        <w:t xml:space="preserve">- на </w:t>
      </w:r>
      <w:r w:rsidR="00B919D3">
        <w:rPr>
          <w:color w:val="000000"/>
          <w:sz w:val="28"/>
          <w:szCs w:val="28"/>
        </w:rPr>
        <w:t>в</w:t>
      </w:r>
      <w:r w:rsidRPr="008B79A9">
        <w:rPr>
          <w:color w:val="000000"/>
          <w:sz w:val="28"/>
          <w:szCs w:val="28"/>
        </w:rPr>
        <w:t xml:space="preserve">ыполнение проектно-изыскательских </w:t>
      </w:r>
      <w:r w:rsidR="008115C3" w:rsidRPr="008B79A9">
        <w:rPr>
          <w:color w:val="000000"/>
          <w:sz w:val="28"/>
          <w:szCs w:val="28"/>
        </w:rPr>
        <w:t>работ на</w:t>
      </w:r>
      <w:r w:rsidRPr="008B79A9">
        <w:rPr>
          <w:color w:val="000000"/>
          <w:sz w:val="28"/>
          <w:szCs w:val="28"/>
        </w:rPr>
        <w:t xml:space="preserve"> полный комплекс капитального ремонта и осуществление мониторинга </w:t>
      </w:r>
      <w:r>
        <w:rPr>
          <w:color w:val="000000"/>
          <w:sz w:val="28"/>
          <w:szCs w:val="28"/>
        </w:rPr>
        <w:t>технического состояния объекта «</w:t>
      </w:r>
      <w:r w:rsidRPr="008B79A9">
        <w:rPr>
          <w:color w:val="000000"/>
          <w:sz w:val="28"/>
          <w:szCs w:val="28"/>
        </w:rPr>
        <w:t>Здание, пре</w:t>
      </w:r>
      <w:r>
        <w:rPr>
          <w:color w:val="000000"/>
          <w:sz w:val="28"/>
          <w:szCs w:val="28"/>
        </w:rPr>
        <w:t xml:space="preserve">дназначенное под </w:t>
      </w:r>
      <w:r w:rsidR="008115C3">
        <w:rPr>
          <w:color w:val="000000"/>
          <w:sz w:val="28"/>
          <w:szCs w:val="28"/>
        </w:rPr>
        <w:t>спорткомплекс</w:t>
      </w:r>
      <w:r>
        <w:rPr>
          <w:color w:val="000000"/>
          <w:sz w:val="28"/>
          <w:szCs w:val="28"/>
        </w:rPr>
        <w:t xml:space="preserve"> «Сибиряк»</w:t>
      </w:r>
      <w:r w:rsidRPr="008B79A9">
        <w:rPr>
          <w:color w:val="000000"/>
          <w:sz w:val="28"/>
          <w:szCs w:val="28"/>
        </w:rPr>
        <w:t>, расположенное по адресу:</w:t>
      </w:r>
      <w:r>
        <w:rPr>
          <w:color w:val="000000"/>
          <w:sz w:val="28"/>
          <w:szCs w:val="28"/>
        </w:rPr>
        <w:t xml:space="preserve"> </w:t>
      </w:r>
      <w:r w:rsidRPr="008B79A9">
        <w:rPr>
          <w:color w:val="000000"/>
          <w:sz w:val="28"/>
          <w:szCs w:val="28"/>
        </w:rPr>
        <w:t xml:space="preserve">3 </w:t>
      </w:r>
      <w:proofErr w:type="spellStart"/>
      <w:proofErr w:type="gramStart"/>
      <w:r w:rsidRPr="008B79A9">
        <w:rPr>
          <w:color w:val="000000"/>
          <w:sz w:val="28"/>
          <w:szCs w:val="28"/>
        </w:rPr>
        <w:t>микр</w:t>
      </w:r>
      <w:proofErr w:type="spellEnd"/>
      <w:r w:rsidRPr="008B79A9">
        <w:rPr>
          <w:color w:val="000000"/>
          <w:sz w:val="28"/>
          <w:szCs w:val="28"/>
        </w:rPr>
        <w:t>.,</w:t>
      </w:r>
      <w:proofErr w:type="gramEnd"/>
      <w:r w:rsidRPr="008B79A9">
        <w:rPr>
          <w:color w:val="000000"/>
          <w:sz w:val="28"/>
          <w:szCs w:val="28"/>
        </w:rPr>
        <w:t xml:space="preserve"> здание 23</w:t>
      </w:r>
      <w:r>
        <w:rPr>
          <w:color w:val="000000"/>
          <w:sz w:val="28"/>
          <w:szCs w:val="28"/>
        </w:rPr>
        <w:t xml:space="preserve">» на сумму </w:t>
      </w:r>
      <w:r w:rsidR="00B919D3">
        <w:rPr>
          <w:color w:val="000000"/>
          <w:sz w:val="28"/>
          <w:szCs w:val="28"/>
        </w:rPr>
        <w:t>6 237,249 тыс. рублей;</w:t>
      </w:r>
    </w:p>
    <w:p w:rsidR="00B919D3" w:rsidRPr="00B919D3" w:rsidRDefault="00B919D3" w:rsidP="008115C3">
      <w:pPr>
        <w:ind w:firstLine="709"/>
        <w:jc w:val="both"/>
        <w:rPr>
          <w:color w:val="000000"/>
          <w:sz w:val="28"/>
          <w:szCs w:val="28"/>
        </w:rPr>
      </w:pPr>
      <w:r w:rsidRPr="00B919D3">
        <w:rPr>
          <w:color w:val="000000"/>
          <w:sz w:val="28"/>
          <w:szCs w:val="28"/>
        </w:rPr>
        <w:t xml:space="preserve">- </w:t>
      </w:r>
      <w:r w:rsidRPr="008B79A9">
        <w:rPr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в</w:t>
      </w:r>
      <w:r w:rsidRPr="008B79A9">
        <w:rPr>
          <w:color w:val="000000"/>
          <w:sz w:val="28"/>
          <w:szCs w:val="28"/>
        </w:rPr>
        <w:t xml:space="preserve">ыполнение проектно-изыскательских </w:t>
      </w:r>
      <w:r w:rsidR="008115C3" w:rsidRPr="008B79A9">
        <w:rPr>
          <w:color w:val="000000"/>
          <w:sz w:val="28"/>
          <w:szCs w:val="28"/>
        </w:rPr>
        <w:t>работ по</w:t>
      </w:r>
      <w:r>
        <w:rPr>
          <w:color w:val="000000"/>
          <w:sz w:val="28"/>
          <w:szCs w:val="28"/>
        </w:rPr>
        <w:t xml:space="preserve"> объекту «Многофункциональный с</w:t>
      </w:r>
      <w:r w:rsidRPr="00B919D3">
        <w:rPr>
          <w:color w:val="000000"/>
          <w:sz w:val="28"/>
          <w:szCs w:val="28"/>
        </w:rPr>
        <w:t xml:space="preserve">портивный </w:t>
      </w:r>
      <w:r>
        <w:rPr>
          <w:color w:val="000000"/>
          <w:sz w:val="28"/>
          <w:szCs w:val="28"/>
        </w:rPr>
        <w:t>комплекс в г. Нефтеюганске» на сумму 20 000,000 тыс. рублей. В качестве экономического обоснования предоставлена смета проектирования, составленная ООО «ТП ХОНКО».</w:t>
      </w:r>
    </w:p>
    <w:p w:rsidR="00EE333A" w:rsidRDefault="00D83234" w:rsidP="008115C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="00EE333A">
        <w:rPr>
          <w:sz w:val="28"/>
          <w:szCs w:val="28"/>
        </w:rPr>
        <w:t>о итогам проведения финансово-экономической экспертизы установлено следующее:</w:t>
      </w:r>
    </w:p>
    <w:p w:rsidR="00B24AB5" w:rsidRDefault="00EE333A" w:rsidP="00DE0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4AB5">
        <w:rPr>
          <w:sz w:val="28"/>
          <w:szCs w:val="28"/>
        </w:rPr>
        <w:t xml:space="preserve">Финансовое обоснование планируемых расходов по </w:t>
      </w:r>
      <w:r w:rsidR="00B24AB5" w:rsidRPr="00B24AB5">
        <w:rPr>
          <w:sz w:val="28"/>
          <w:szCs w:val="28"/>
        </w:rPr>
        <w:t>медицинскому обслуживанию детей, посещающих оздоровительные лагеря</w:t>
      </w:r>
      <w:r w:rsidR="00B24AB5">
        <w:rPr>
          <w:sz w:val="28"/>
          <w:szCs w:val="28"/>
        </w:rPr>
        <w:t>, содерж</w:t>
      </w:r>
      <w:r w:rsidR="00241430">
        <w:rPr>
          <w:sz w:val="28"/>
          <w:szCs w:val="28"/>
        </w:rPr>
        <w:t>а</w:t>
      </w:r>
      <w:r w:rsidR="00B24AB5">
        <w:rPr>
          <w:sz w:val="28"/>
          <w:szCs w:val="28"/>
        </w:rPr>
        <w:t xml:space="preserve">т внутренние не соответствия, что не позволяет определить </w:t>
      </w:r>
      <w:r w:rsidR="008115C3">
        <w:rPr>
          <w:sz w:val="28"/>
          <w:szCs w:val="28"/>
        </w:rPr>
        <w:t>временной период,</w:t>
      </w:r>
      <w:r w:rsidR="00B24AB5">
        <w:rPr>
          <w:sz w:val="28"/>
          <w:szCs w:val="28"/>
        </w:rPr>
        <w:t xml:space="preserve"> </w:t>
      </w:r>
      <w:r w:rsidR="008115C3">
        <w:rPr>
          <w:sz w:val="28"/>
          <w:szCs w:val="28"/>
        </w:rPr>
        <w:br/>
      </w:r>
      <w:r w:rsidR="00B24AB5">
        <w:rPr>
          <w:sz w:val="28"/>
          <w:szCs w:val="28"/>
        </w:rPr>
        <w:t>в который планируется осуществить фактическое оказание услуг.</w:t>
      </w:r>
    </w:p>
    <w:p w:rsidR="00DE081C" w:rsidRPr="008B79A9" w:rsidRDefault="0089734B" w:rsidP="0031397A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91BF5">
        <w:rPr>
          <w:sz w:val="28"/>
          <w:szCs w:val="28"/>
        </w:rPr>
        <w:t>Ф</w:t>
      </w:r>
      <w:r w:rsidR="00B24AB5" w:rsidRPr="008B79A9">
        <w:rPr>
          <w:sz w:val="28"/>
          <w:szCs w:val="28"/>
        </w:rPr>
        <w:t>инансовое обоснование планируемых расходов</w:t>
      </w:r>
      <w:r w:rsidR="00B24AB5">
        <w:rPr>
          <w:sz w:val="28"/>
          <w:szCs w:val="28"/>
        </w:rPr>
        <w:t xml:space="preserve"> </w:t>
      </w:r>
      <w:r w:rsidR="00B24AB5" w:rsidRPr="008B79A9">
        <w:rPr>
          <w:sz w:val="28"/>
          <w:szCs w:val="28"/>
        </w:rPr>
        <w:t xml:space="preserve">на приобретение спортивной техники </w:t>
      </w:r>
      <w:r w:rsidR="00CE2C71">
        <w:rPr>
          <w:sz w:val="28"/>
          <w:szCs w:val="28"/>
        </w:rPr>
        <w:t>составле</w:t>
      </w:r>
      <w:r w:rsidR="00B24AB5" w:rsidRPr="008B79A9">
        <w:rPr>
          <w:sz w:val="28"/>
          <w:szCs w:val="28"/>
        </w:rPr>
        <w:t>н</w:t>
      </w:r>
      <w:r w:rsidR="00CE2C71">
        <w:rPr>
          <w:sz w:val="28"/>
          <w:szCs w:val="28"/>
        </w:rPr>
        <w:t>о</w:t>
      </w:r>
      <w:r w:rsidR="00B24AB5" w:rsidRPr="008B79A9">
        <w:rPr>
          <w:sz w:val="28"/>
          <w:szCs w:val="28"/>
        </w:rPr>
        <w:t xml:space="preserve"> на основании двух предложений поставщиков</w:t>
      </w:r>
      <w:r w:rsidR="00B24AB5">
        <w:rPr>
          <w:sz w:val="28"/>
          <w:szCs w:val="28"/>
        </w:rPr>
        <w:t>.</w:t>
      </w:r>
    </w:p>
    <w:p w:rsidR="00DE081C" w:rsidRDefault="00DE081C" w:rsidP="00DE0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333A" w:rsidRDefault="00EE333A" w:rsidP="008115C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рекомендуем:</w:t>
      </w:r>
    </w:p>
    <w:p w:rsidR="00B24AB5" w:rsidRDefault="00B24AB5" w:rsidP="008115C3">
      <w:pPr>
        <w:pStyle w:val="ab"/>
        <w:widowControl w:val="0"/>
        <w:numPr>
          <w:ilvl w:val="0"/>
          <w:numId w:val="1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B24AB5">
        <w:rPr>
          <w:sz w:val="28"/>
          <w:szCs w:val="28"/>
        </w:rPr>
        <w:t>В целях формирования достоверных обоснований планируемых расходов, рекомендуем качественно подходить к составлению расчетов, смет и иных документов, предоставляемых одновременно с проектом изменений для экспертизы.</w:t>
      </w:r>
    </w:p>
    <w:p w:rsidR="004904AC" w:rsidRPr="00DE081C" w:rsidRDefault="00DE081C" w:rsidP="008115C3">
      <w:pPr>
        <w:pStyle w:val="ab"/>
        <w:widowControl w:val="0"/>
        <w:numPr>
          <w:ilvl w:val="0"/>
          <w:numId w:val="1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DE081C">
        <w:rPr>
          <w:sz w:val="28"/>
          <w:szCs w:val="28"/>
        </w:rPr>
        <w:t xml:space="preserve">Осуществлять планирование расходов в соответствии с приказом Министерства экономического развития РФ от 02.10.2013 № 567 </w:t>
      </w:r>
      <w:r w:rsidR="008115C3">
        <w:rPr>
          <w:sz w:val="28"/>
          <w:szCs w:val="28"/>
        </w:rPr>
        <w:br/>
      </w:r>
      <w:r w:rsidRPr="00DE081C">
        <w:rPr>
          <w:sz w:val="28"/>
          <w:szCs w:val="28"/>
        </w:rPr>
        <w:t>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DE081C" w:rsidRDefault="00EE333A" w:rsidP="00536ED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CE6802">
        <w:rPr>
          <w:sz w:val="28"/>
          <w:szCs w:val="28"/>
        </w:rPr>
        <w:tab/>
      </w:r>
    </w:p>
    <w:p w:rsidR="00536ED6" w:rsidRPr="00CE6802" w:rsidRDefault="00536ED6" w:rsidP="008115C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E6802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изменений на утверждение с учётом рекомендаций, отраженных в настоящем заключении. </w:t>
      </w:r>
    </w:p>
    <w:p w:rsidR="00536ED6" w:rsidRPr="00CE6802" w:rsidRDefault="00E47EA4" w:rsidP="008115C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 срок до </w:t>
      </w:r>
      <w:r w:rsidR="00DE081C">
        <w:rPr>
          <w:sz w:val="28"/>
          <w:szCs w:val="28"/>
        </w:rPr>
        <w:t>19.02.</w:t>
      </w:r>
      <w:r w:rsidR="00536ED6" w:rsidRPr="00CE6802">
        <w:rPr>
          <w:sz w:val="28"/>
          <w:szCs w:val="28"/>
        </w:rPr>
        <w:t>201</w:t>
      </w:r>
      <w:r w:rsidR="00DE081C">
        <w:rPr>
          <w:sz w:val="28"/>
          <w:szCs w:val="28"/>
        </w:rPr>
        <w:t>8</w:t>
      </w:r>
      <w:r w:rsidR="00536ED6" w:rsidRPr="00CE6802">
        <w:rPr>
          <w:sz w:val="28"/>
          <w:szCs w:val="28"/>
        </w:rPr>
        <w:t xml:space="preserve"> года уведомить о принятом решении в части исполнения рекомендаций, отраженных в настоящем заключении.</w:t>
      </w: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6A760C" w:rsidRPr="00CE6802" w:rsidRDefault="00C9123E" w:rsidP="005E330A">
      <w:pPr>
        <w:tabs>
          <w:tab w:val="left" w:pos="0"/>
        </w:tabs>
        <w:jc w:val="both"/>
        <w:rPr>
          <w:sz w:val="28"/>
          <w:szCs w:val="28"/>
        </w:rPr>
      </w:pPr>
      <w:r w:rsidRPr="00CE6802">
        <w:rPr>
          <w:sz w:val="28"/>
          <w:szCs w:val="28"/>
        </w:rPr>
        <w:t>П</w:t>
      </w:r>
      <w:r w:rsidR="00455473" w:rsidRPr="00CE6802">
        <w:rPr>
          <w:sz w:val="28"/>
          <w:szCs w:val="28"/>
        </w:rPr>
        <w:t>редседател</w:t>
      </w:r>
      <w:r w:rsidRPr="00CE6802">
        <w:rPr>
          <w:sz w:val="28"/>
          <w:szCs w:val="28"/>
        </w:rPr>
        <w:t>ь</w:t>
      </w:r>
      <w:r w:rsidR="006A760C" w:rsidRPr="00CE6802">
        <w:rPr>
          <w:sz w:val="28"/>
          <w:szCs w:val="28"/>
        </w:rPr>
        <w:t xml:space="preserve">                 </w:t>
      </w:r>
      <w:r w:rsidR="00455473" w:rsidRPr="00CE6802">
        <w:rPr>
          <w:sz w:val="28"/>
          <w:szCs w:val="28"/>
        </w:rPr>
        <w:t xml:space="preserve">          </w:t>
      </w:r>
      <w:r w:rsidR="00455473" w:rsidRPr="00CE6802">
        <w:rPr>
          <w:sz w:val="28"/>
          <w:szCs w:val="28"/>
        </w:rPr>
        <w:tab/>
      </w:r>
      <w:r w:rsidR="00455473" w:rsidRPr="00CE6802">
        <w:rPr>
          <w:sz w:val="28"/>
          <w:szCs w:val="28"/>
        </w:rPr>
        <w:tab/>
      </w:r>
      <w:r w:rsidR="00455473" w:rsidRPr="00CE6802">
        <w:rPr>
          <w:sz w:val="28"/>
          <w:szCs w:val="28"/>
        </w:rPr>
        <w:tab/>
      </w:r>
      <w:r w:rsidRPr="00CE6802">
        <w:rPr>
          <w:sz w:val="28"/>
          <w:szCs w:val="28"/>
        </w:rPr>
        <w:tab/>
      </w:r>
      <w:r w:rsidRPr="00CE6802">
        <w:rPr>
          <w:sz w:val="28"/>
          <w:szCs w:val="28"/>
        </w:rPr>
        <w:tab/>
      </w:r>
      <w:r w:rsidRPr="00CE6802">
        <w:rPr>
          <w:sz w:val="28"/>
          <w:szCs w:val="28"/>
        </w:rPr>
        <w:tab/>
      </w:r>
      <w:r w:rsidR="00097D81" w:rsidRPr="00CE6802">
        <w:rPr>
          <w:sz w:val="28"/>
          <w:szCs w:val="28"/>
        </w:rPr>
        <w:tab/>
        <w:t>С.</w:t>
      </w:r>
      <w:r w:rsidRPr="00CE6802">
        <w:rPr>
          <w:sz w:val="28"/>
          <w:szCs w:val="28"/>
        </w:rPr>
        <w:t>А. Гичкина</w:t>
      </w:r>
    </w:p>
    <w:p w:rsidR="00A020F8" w:rsidRPr="00CE6802" w:rsidRDefault="00A020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A9225E" w:rsidRPr="00CE6802" w:rsidRDefault="00A9225E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CE6802" w:rsidRDefault="00CE6802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C52E3A" w:rsidRDefault="00C52E3A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C52E3A" w:rsidRDefault="00C52E3A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C52E3A" w:rsidRDefault="00C52E3A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C52E3A" w:rsidRDefault="00C52E3A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C52E3A" w:rsidRDefault="00C52E3A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C52E3A" w:rsidRPr="00CE6802" w:rsidRDefault="00C52E3A" w:rsidP="005E330A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132EBA" w:rsidRDefault="00132EBA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7537E5" w:rsidRPr="00CE6802" w:rsidRDefault="00455473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Исполнитель</w:t>
      </w:r>
      <w:r w:rsidR="007537E5" w:rsidRPr="00CE6802">
        <w:rPr>
          <w:sz w:val="20"/>
          <w:szCs w:val="20"/>
        </w:rPr>
        <w:t>:</w:t>
      </w:r>
    </w:p>
    <w:p w:rsidR="007537E5" w:rsidRPr="00CE6802" w:rsidRDefault="007537E5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начальник инспекторского отдела № 2</w:t>
      </w:r>
    </w:p>
    <w:p w:rsidR="007537E5" w:rsidRPr="00CE6802" w:rsidRDefault="00547521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7537E5" w:rsidRPr="00CE6802">
        <w:rPr>
          <w:sz w:val="20"/>
          <w:szCs w:val="20"/>
        </w:rPr>
        <w:t xml:space="preserve">тной палаты </w:t>
      </w:r>
    </w:p>
    <w:p w:rsidR="008115C3" w:rsidRDefault="007537E5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 xml:space="preserve">Салахова Дина Ирековна </w:t>
      </w:r>
    </w:p>
    <w:p w:rsidR="007537E5" w:rsidRPr="00C9123E" w:rsidRDefault="007537E5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тел.8</w:t>
      </w:r>
      <w:r w:rsidRPr="00C9123E">
        <w:rPr>
          <w:sz w:val="20"/>
          <w:szCs w:val="20"/>
        </w:rPr>
        <w:t xml:space="preserve"> (3463) 20-30-65</w:t>
      </w:r>
    </w:p>
    <w:sectPr w:rsidR="007537E5" w:rsidRPr="00C9123E" w:rsidSect="00B4401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19" w:rsidRDefault="009C5C19" w:rsidP="00E675E9">
      <w:r>
        <w:separator/>
      </w:r>
    </w:p>
  </w:endnote>
  <w:endnote w:type="continuationSeparator" w:id="0">
    <w:p w:rsidR="009C5C19" w:rsidRDefault="009C5C1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19" w:rsidRDefault="009C5C19" w:rsidP="00E675E9">
      <w:r>
        <w:separator/>
      </w:r>
    </w:p>
  </w:footnote>
  <w:footnote w:type="continuationSeparator" w:id="0">
    <w:p w:rsidR="009C5C19" w:rsidRDefault="009C5C1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E675E9" w:rsidRDefault="00874F02">
        <w:pPr>
          <w:pStyle w:val="a7"/>
          <w:jc w:val="center"/>
        </w:pPr>
        <w:r>
          <w:fldChar w:fldCharType="begin"/>
        </w:r>
        <w:r w:rsidR="00013D30">
          <w:instrText xml:space="preserve"> PAGE   \* MERGEFORMAT </w:instrText>
        </w:r>
        <w:r>
          <w:fldChar w:fldCharType="separate"/>
        </w:r>
        <w:r w:rsidR="00C52E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75E9" w:rsidRDefault="00E675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330"/>
    <w:multiLevelType w:val="hybridMultilevel"/>
    <w:tmpl w:val="CA8CFD7E"/>
    <w:lvl w:ilvl="0" w:tplc="2FB80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7E786A"/>
    <w:multiLevelType w:val="multilevel"/>
    <w:tmpl w:val="0540A4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19DE0982"/>
    <w:multiLevelType w:val="hybridMultilevel"/>
    <w:tmpl w:val="EBEE9DFC"/>
    <w:lvl w:ilvl="0" w:tplc="8966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6D3DB3"/>
    <w:multiLevelType w:val="hybridMultilevel"/>
    <w:tmpl w:val="85B4E7DE"/>
    <w:lvl w:ilvl="0" w:tplc="CA4C7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7D0143"/>
    <w:multiLevelType w:val="hybridMultilevel"/>
    <w:tmpl w:val="209EA8AC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6824745"/>
    <w:multiLevelType w:val="hybridMultilevel"/>
    <w:tmpl w:val="E6C0EA28"/>
    <w:lvl w:ilvl="0" w:tplc="3880FE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3794C6B"/>
    <w:multiLevelType w:val="hybridMultilevel"/>
    <w:tmpl w:val="BFFE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75EA2"/>
    <w:multiLevelType w:val="hybridMultilevel"/>
    <w:tmpl w:val="7CBCBA9C"/>
    <w:lvl w:ilvl="0" w:tplc="F7BA278E">
      <w:start w:val="1"/>
      <w:numFmt w:val="bullet"/>
      <w:lvlText w:val="-"/>
      <w:lvlJc w:val="left"/>
      <w:pPr>
        <w:ind w:left="12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9" w15:restartNumberingAfterBreak="0">
    <w:nsid w:val="4E17184B"/>
    <w:multiLevelType w:val="hybridMultilevel"/>
    <w:tmpl w:val="748C794C"/>
    <w:lvl w:ilvl="0" w:tplc="F7BA27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AF22EB"/>
    <w:multiLevelType w:val="hybridMultilevel"/>
    <w:tmpl w:val="C334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37D0B"/>
    <w:multiLevelType w:val="hybridMultilevel"/>
    <w:tmpl w:val="BE8A670A"/>
    <w:lvl w:ilvl="0" w:tplc="8A8EE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32F3DB1"/>
    <w:multiLevelType w:val="hybridMultilevel"/>
    <w:tmpl w:val="E7E284F8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3" w15:restartNumberingAfterBreak="0">
    <w:nsid w:val="67F603CC"/>
    <w:multiLevelType w:val="hybridMultilevel"/>
    <w:tmpl w:val="AF32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82430"/>
    <w:multiLevelType w:val="hybridMultilevel"/>
    <w:tmpl w:val="69CAF7B0"/>
    <w:lvl w:ilvl="0" w:tplc="F4420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6"/>
  </w:num>
  <w:num w:numId="6">
    <w:abstractNumId w:val="14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0E42"/>
    <w:rsid w:val="00002A84"/>
    <w:rsid w:val="000105E8"/>
    <w:rsid w:val="00013D30"/>
    <w:rsid w:val="0001469B"/>
    <w:rsid w:val="00025666"/>
    <w:rsid w:val="00025C8B"/>
    <w:rsid w:val="00031D0F"/>
    <w:rsid w:val="00037C49"/>
    <w:rsid w:val="00044C00"/>
    <w:rsid w:val="00045F0A"/>
    <w:rsid w:val="0004683F"/>
    <w:rsid w:val="00052D85"/>
    <w:rsid w:val="000720C1"/>
    <w:rsid w:val="0007271E"/>
    <w:rsid w:val="000732CB"/>
    <w:rsid w:val="000755EA"/>
    <w:rsid w:val="00075CA5"/>
    <w:rsid w:val="00080E3A"/>
    <w:rsid w:val="000812BD"/>
    <w:rsid w:val="000973C7"/>
    <w:rsid w:val="00097D81"/>
    <w:rsid w:val="000A356C"/>
    <w:rsid w:val="000A78EC"/>
    <w:rsid w:val="000B1D28"/>
    <w:rsid w:val="000C02A8"/>
    <w:rsid w:val="000C51A8"/>
    <w:rsid w:val="000D4153"/>
    <w:rsid w:val="000D6094"/>
    <w:rsid w:val="000D6A0A"/>
    <w:rsid w:val="000E010B"/>
    <w:rsid w:val="000E5509"/>
    <w:rsid w:val="000E704B"/>
    <w:rsid w:val="000F61BE"/>
    <w:rsid w:val="0010194A"/>
    <w:rsid w:val="00102368"/>
    <w:rsid w:val="001039E0"/>
    <w:rsid w:val="00123F05"/>
    <w:rsid w:val="00125398"/>
    <w:rsid w:val="0012700A"/>
    <w:rsid w:val="00132EBA"/>
    <w:rsid w:val="001330DB"/>
    <w:rsid w:val="00133582"/>
    <w:rsid w:val="001361F0"/>
    <w:rsid w:val="0013787E"/>
    <w:rsid w:val="0013795C"/>
    <w:rsid w:val="00150BA1"/>
    <w:rsid w:val="0015212F"/>
    <w:rsid w:val="00160771"/>
    <w:rsid w:val="001624DE"/>
    <w:rsid w:val="001626C4"/>
    <w:rsid w:val="001770DD"/>
    <w:rsid w:val="001810A5"/>
    <w:rsid w:val="00181B8F"/>
    <w:rsid w:val="00182E89"/>
    <w:rsid w:val="001855EC"/>
    <w:rsid w:val="00191776"/>
    <w:rsid w:val="00191BF5"/>
    <w:rsid w:val="0019271D"/>
    <w:rsid w:val="0019315C"/>
    <w:rsid w:val="00195A21"/>
    <w:rsid w:val="00197C2E"/>
    <w:rsid w:val="001A29F9"/>
    <w:rsid w:val="001A2BD8"/>
    <w:rsid w:val="001A346A"/>
    <w:rsid w:val="001A3763"/>
    <w:rsid w:val="001B40B6"/>
    <w:rsid w:val="001B488D"/>
    <w:rsid w:val="001C46B7"/>
    <w:rsid w:val="001C4CBE"/>
    <w:rsid w:val="001C5617"/>
    <w:rsid w:val="001C7170"/>
    <w:rsid w:val="001D43EF"/>
    <w:rsid w:val="001D74FE"/>
    <w:rsid w:val="001D777F"/>
    <w:rsid w:val="001E6973"/>
    <w:rsid w:val="001E717D"/>
    <w:rsid w:val="0020106E"/>
    <w:rsid w:val="002020DB"/>
    <w:rsid w:val="0020300E"/>
    <w:rsid w:val="00204C77"/>
    <w:rsid w:val="0022067C"/>
    <w:rsid w:val="00222457"/>
    <w:rsid w:val="002255D4"/>
    <w:rsid w:val="00226C10"/>
    <w:rsid w:val="00227DA5"/>
    <w:rsid w:val="00236F07"/>
    <w:rsid w:val="00241430"/>
    <w:rsid w:val="002416F8"/>
    <w:rsid w:val="00243159"/>
    <w:rsid w:val="002502FF"/>
    <w:rsid w:val="002549D2"/>
    <w:rsid w:val="00256C29"/>
    <w:rsid w:val="002636B9"/>
    <w:rsid w:val="0027559D"/>
    <w:rsid w:val="00276824"/>
    <w:rsid w:val="0028202F"/>
    <w:rsid w:val="00283894"/>
    <w:rsid w:val="002905DE"/>
    <w:rsid w:val="002A610A"/>
    <w:rsid w:val="002C25E7"/>
    <w:rsid w:val="002C283B"/>
    <w:rsid w:val="002C3897"/>
    <w:rsid w:val="002C5E34"/>
    <w:rsid w:val="002D3D1E"/>
    <w:rsid w:val="002D470B"/>
    <w:rsid w:val="002D7290"/>
    <w:rsid w:val="002E313F"/>
    <w:rsid w:val="002E6A2E"/>
    <w:rsid w:val="002F0A0D"/>
    <w:rsid w:val="002F445E"/>
    <w:rsid w:val="002F6CD2"/>
    <w:rsid w:val="00301B80"/>
    <w:rsid w:val="00301F48"/>
    <w:rsid w:val="003138F4"/>
    <w:rsid w:val="0031397A"/>
    <w:rsid w:val="0031652E"/>
    <w:rsid w:val="00323746"/>
    <w:rsid w:val="00324AAA"/>
    <w:rsid w:val="003306C6"/>
    <w:rsid w:val="00333EC0"/>
    <w:rsid w:val="00336C62"/>
    <w:rsid w:val="0033701D"/>
    <w:rsid w:val="003475C6"/>
    <w:rsid w:val="00347A58"/>
    <w:rsid w:val="00355431"/>
    <w:rsid w:val="00360205"/>
    <w:rsid w:val="00361B1B"/>
    <w:rsid w:val="003633BF"/>
    <w:rsid w:val="003635CF"/>
    <w:rsid w:val="003756BA"/>
    <w:rsid w:val="0038294C"/>
    <w:rsid w:val="0038669B"/>
    <w:rsid w:val="0038742F"/>
    <w:rsid w:val="003902D1"/>
    <w:rsid w:val="00393CC5"/>
    <w:rsid w:val="003A2EB9"/>
    <w:rsid w:val="003A3DF7"/>
    <w:rsid w:val="003B1CB9"/>
    <w:rsid w:val="003B2647"/>
    <w:rsid w:val="003B5505"/>
    <w:rsid w:val="003B7CB1"/>
    <w:rsid w:val="003B7E71"/>
    <w:rsid w:val="003C0E5B"/>
    <w:rsid w:val="003C7975"/>
    <w:rsid w:val="003C7D1A"/>
    <w:rsid w:val="003D0AA8"/>
    <w:rsid w:val="003D2013"/>
    <w:rsid w:val="003D65D4"/>
    <w:rsid w:val="003E60F8"/>
    <w:rsid w:val="003F1125"/>
    <w:rsid w:val="003F3760"/>
    <w:rsid w:val="003F3DA8"/>
    <w:rsid w:val="003F5311"/>
    <w:rsid w:val="003F764B"/>
    <w:rsid w:val="00404F98"/>
    <w:rsid w:val="00412BCC"/>
    <w:rsid w:val="00421F9A"/>
    <w:rsid w:val="004322AC"/>
    <w:rsid w:val="00432D5F"/>
    <w:rsid w:val="004401C5"/>
    <w:rsid w:val="00442D8E"/>
    <w:rsid w:val="00447AC8"/>
    <w:rsid w:val="00447EDF"/>
    <w:rsid w:val="00453415"/>
    <w:rsid w:val="00455473"/>
    <w:rsid w:val="00455D31"/>
    <w:rsid w:val="00470B3C"/>
    <w:rsid w:val="00480DC9"/>
    <w:rsid w:val="004874A3"/>
    <w:rsid w:val="004904AC"/>
    <w:rsid w:val="0049213D"/>
    <w:rsid w:val="0049733C"/>
    <w:rsid w:val="004A412C"/>
    <w:rsid w:val="004B285A"/>
    <w:rsid w:val="004B2D5F"/>
    <w:rsid w:val="004B3251"/>
    <w:rsid w:val="004B4F8A"/>
    <w:rsid w:val="004C1945"/>
    <w:rsid w:val="004C4FEF"/>
    <w:rsid w:val="004D4F69"/>
    <w:rsid w:val="004D6C21"/>
    <w:rsid w:val="004E162F"/>
    <w:rsid w:val="004E2829"/>
    <w:rsid w:val="004E453F"/>
    <w:rsid w:val="004E4D45"/>
    <w:rsid w:val="004E68C4"/>
    <w:rsid w:val="004F14CB"/>
    <w:rsid w:val="004F26C6"/>
    <w:rsid w:val="004F42C5"/>
    <w:rsid w:val="004F44C3"/>
    <w:rsid w:val="004F6505"/>
    <w:rsid w:val="00503597"/>
    <w:rsid w:val="0050498B"/>
    <w:rsid w:val="00510A44"/>
    <w:rsid w:val="005127A3"/>
    <w:rsid w:val="00515163"/>
    <w:rsid w:val="00516767"/>
    <w:rsid w:val="0052036C"/>
    <w:rsid w:val="0052370E"/>
    <w:rsid w:val="00527FAA"/>
    <w:rsid w:val="00531CAD"/>
    <w:rsid w:val="00532035"/>
    <w:rsid w:val="005352A5"/>
    <w:rsid w:val="00536ED6"/>
    <w:rsid w:val="00547521"/>
    <w:rsid w:val="00551510"/>
    <w:rsid w:val="0055155F"/>
    <w:rsid w:val="005777B0"/>
    <w:rsid w:val="00577F29"/>
    <w:rsid w:val="005813E6"/>
    <w:rsid w:val="00584602"/>
    <w:rsid w:val="005858B0"/>
    <w:rsid w:val="00590B9F"/>
    <w:rsid w:val="0059461A"/>
    <w:rsid w:val="00596786"/>
    <w:rsid w:val="005A3B64"/>
    <w:rsid w:val="005B6842"/>
    <w:rsid w:val="005C0567"/>
    <w:rsid w:val="005C3415"/>
    <w:rsid w:val="005C51FC"/>
    <w:rsid w:val="005C641C"/>
    <w:rsid w:val="005D253B"/>
    <w:rsid w:val="005D5312"/>
    <w:rsid w:val="005D6CCA"/>
    <w:rsid w:val="005E327B"/>
    <w:rsid w:val="005E330A"/>
    <w:rsid w:val="005E3FC7"/>
    <w:rsid w:val="005F113C"/>
    <w:rsid w:val="005F3C5A"/>
    <w:rsid w:val="005F6EEE"/>
    <w:rsid w:val="00605E71"/>
    <w:rsid w:val="0061261A"/>
    <w:rsid w:val="00615BD6"/>
    <w:rsid w:val="0062220B"/>
    <w:rsid w:val="00624111"/>
    <w:rsid w:val="006249B1"/>
    <w:rsid w:val="006261D2"/>
    <w:rsid w:val="006353F3"/>
    <w:rsid w:val="00651324"/>
    <w:rsid w:val="00651DE6"/>
    <w:rsid w:val="006527CC"/>
    <w:rsid w:val="00653D88"/>
    <w:rsid w:val="00657FD2"/>
    <w:rsid w:val="00660372"/>
    <w:rsid w:val="00661219"/>
    <w:rsid w:val="00670529"/>
    <w:rsid w:val="00673E86"/>
    <w:rsid w:val="00674FDA"/>
    <w:rsid w:val="006751CE"/>
    <w:rsid w:val="00676172"/>
    <w:rsid w:val="006818AA"/>
    <w:rsid w:val="006835F8"/>
    <w:rsid w:val="00692F63"/>
    <w:rsid w:val="006A1F26"/>
    <w:rsid w:val="006A760C"/>
    <w:rsid w:val="006B0C13"/>
    <w:rsid w:val="006B3C3A"/>
    <w:rsid w:val="006C6CDF"/>
    <w:rsid w:val="006D4144"/>
    <w:rsid w:val="006D7D60"/>
    <w:rsid w:val="006E15BA"/>
    <w:rsid w:val="006E3514"/>
    <w:rsid w:val="006E5BE8"/>
    <w:rsid w:val="006E7E37"/>
    <w:rsid w:val="006F0141"/>
    <w:rsid w:val="00704A45"/>
    <w:rsid w:val="00711351"/>
    <w:rsid w:val="00713AB0"/>
    <w:rsid w:val="00717E82"/>
    <w:rsid w:val="00723FC5"/>
    <w:rsid w:val="00730764"/>
    <w:rsid w:val="00735AEB"/>
    <w:rsid w:val="00736E38"/>
    <w:rsid w:val="00737D22"/>
    <w:rsid w:val="00747701"/>
    <w:rsid w:val="00750973"/>
    <w:rsid w:val="007537E5"/>
    <w:rsid w:val="00756FF7"/>
    <w:rsid w:val="00772C2A"/>
    <w:rsid w:val="00776AA9"/>
    <w:rsid w:val="00777D64"/>
    <w:rsid w:val="00783115"/>
    <w:rsid w:val="007866AA"/>
    <w:rsid w:val="007A34B3"/>
    <w:rsid w:val="007A39F0"/>
    <w:rsid w:val="007A5A23"/>
    <w:rsid w:val="007A75F7"/>
    <w:rsid w:val="007B084B"/>
    <w:rsid w:val="007B5086"/>
    <w:rsid w:val="007C3343"/>
    <w:rsid w:val="007C6748"/>
    <w:rsid w:val="007D0A07"/>
    <w:rsid w:val="007E421B"/>
    <w:rsid w:val="007E551E"/>
    <w:rsid w:val="007F50A7"/>
    <w:rsid w:val="007F64EE"/>
    <w:rsid w:val="00801CD3"/>
    <w:rsid w:val="00802F40"/>
    <w:rsid w:val="00804C8A"/>
    <w:rsid w:val="00805DD9"/>
    <w:rsid w:val="0080657E"/>
    <w:rsid w:val="00810C7D"/>
    <w:rsid w:val="008115C3"/>
    <w:rsid w:val="00820A1B"/>
    <w:rsid w:val="008234BC"/>
    <w:rsid w:val="008261E6"/>
    <w:rsid w:val="00830292"/>
    <w:rsid w:val="008357CB"/>
    <w:rsid w:val="00835C78"/>
    <w:rsid w:val="00837B9A"/>
    <w:rsid w:val="00840086"/>
    <w:rsid w:val="00840C31"/>
    <w:rsid w:val="008420F8"/>
    <w:rsid w:val="00843D0C"/>
    <w:rsid w:val="008528D3"/>
    <w:rsid w:val="00855BCE"/>
    <w:rsid w:val="00855E6E"/>
    <w:rsid w:val="00856BCA"/>
    <w:rsid w:val="00862BA4"/>
    <w:rsid w:val="00863037"/>
    <w:rsid w:val="00863867"/>
    <w:rsid w:val="008649F4"/>
    <w:rsid w:val="00864F6E"/>
    <w:rsid w:val="008670F2"/>
    <w:rsid w:val="00872E4E"/>
    <w:rsid w:val="00874F02"/>
    <w:rsid w:val="008751DF"/>
    <w:rsid w:val="00875492"/>
    <w:rsid w:val="00876772"/>
    <w:rsid w:val="008773A5"/>
    <w:rsid w:val="00880274"/>
    <w:rsid w:val="00880408"/>
    <w:rsid w:val="00880D53"/>
    <w:rsid w:val="00881C7D"/>
    <w:rsid w:val="008836B9"/>
    <w:rsid w:val="008844CD"/>
    <w:rsid w:val="0089404E"/>
    <w:rsid w:val="00894498"/>
    <w:rsid w:val="0089734B"/>
    <w:rsid w:val="008B02CA"/>
    <w:rsid w:val="008B460C"/>
    <w:rsid w:val="008B79A9"/>
    <w:rsid w:val="008C232D"/>
    <w:rsid w:val="008C345D"/>
    <w:rsid w:val="008D3F38"/>
    <w:rsid w:val="008E27E5"/>
    <w:rsid w:val="008E29AB"/>
    <w:rsid w:val="008E40CC"/>
    <w:rsid w:val="008E458A"/>
    <w:rsid w:val="008E7557"/>
    <w:rsid w:val="008F141E"/>
    <w:rsid w:val="008F22FF"/>
    <w:rsid w:val="008F3DDA"/>
    <w:rsid w:val="00900F67"/>
    <w:rsid w:val="009063E3"/>
    <w:rsid w:val="009077C1"/>
    <w:rsid w:val="00922538"/>
    <w:rsid w:val="00926C83"/>
    <w:rsid w:val="00930BAD"/>
    <w:rsid w:val="009338A7"/>
    <w:rsid w:val="00945315"/>
    <w:rsid w:val="00945C2A"/>
    <w:rsid w:val="009571CE"/>
    <w:rsid w:val="00961661"/>
    <w:rsid w:val="00963AC8"/>
    <w:rsid w:val="009701AB"/>
    <w:rsid w:val="009800DD"/>
    <w:rsid w:val="0098548D"/>
    <w:rsid w:val="00986556"/>
    <w:rsid w:val="00990100"/>
    <w:rsid w:val="00996E17"/>
    <w:rsid w:val="009A02A2"/>
    <w:rsid w:val="009A1536"/>
    <w:rsid w:val="009A1668"/>
    <w:rsid w:val="009A4BAC"/>
    <w:rsid w:val="009A59DE"/>
    <w:rsid w:val="009B3D78"/>
    <w:rsid w:val="009C3D31"/>
    <w:rsid w:val="009C3D63"/>
    <w:rsid w:val="009C5C19"/>
    <w:rsid w:val="009C636D"/>
    <w:rsid w:val="009D185A"/>
    <w:rsid w:val="009D3798"/>
    <w:rsid w:val="009D754D"/>
    <w:rsid w:val="009D7EB0"/>
    <w:rsid w:val="009E242B"/>
    <w:rsid w:val="009E33D1"/>
    <w:rsid w:val="009F0695"/>
    <w:rsid w:val="009F2E0F"/>
    <w:rsid w:val="009F33D0"/>
    <w:rsid w:val="009F7989"/>
    <w:rsid w:val="00A020F8"/>
    <w:rsid w:val="00A07BF1"/>
    <w:rsid w:val="00A107F4"/>
    <w:rsid w:val="00A123A2"/>
    <w:rsid w:val="00A14B66"/>
    <w:rsid w:val="00A1572C"/>
    <w:rsid w:val="00A16569"/>
    <w:rsid w:val="00A16AC0"/>
    <w:rsid w:val="00A20440"/>
    <w:rsid w:val="00A22F3E"/>
    <w:rsid w:val="00A2366E"/>
    <w:rsid w:val="00A26672"/>
    <w:rsid w:val="00A30392"/>
    <w:rsid w:val="00A36E46"/>
    <w:rsid w:val="00A45456"/>
    <w:rsid w:val="00A560A6"/>
    <w:rsid w:val="00A65522"/>
    <w:rsid w:val="00A72694"/>
    <w:rsid w:val="00A735EE"/>
    <w:rsid w:val="00A844A7"/>
    <w:rsid w:val="00A87B9F"/>
    <w:rsid w:val="00A9225E"/>
    <w:rsid w:val="00AA23C2"/>
    <w:rsid w:val="00AA5657"/>
    <w:rsid w:val="00AB458F"/>
    <w:rsid w:val="00AB77F5"/>
    <w:rsid w:val="00AC0B46"/>
    <w:rsid w:val="00AD068E"/>
    <w:rsid w:val="00AD4FBC"/>
    <w:rsid w:val="00AE1137"/>
    <w:rsid w:val="00AE58F6"/>
    <w:rsid w:val="00AF6DE5"/>
    <w:rsid w:val="00B039FD"/>
    <w:rsid w:val="00B04773"/>
    <w:rsid w:val="00B0515E"/>
    <w:rsid w:val="00B065D8"/>
    <w:rsid w:val="00B07155"/>
    <w:rsid w:val="00B1309B"/>
    <w:rsid w:val="00B1358C"/>
    <w:rsid w:val="00B13D53"/>
    <w:rsid w:val="00B145B8"/>
    <w:rsid w:val="00B168A4"/>
    <w:rsid w:val="00B17B2E"/>
    <w:rsid w:val="00B22289"/>
    <w:rsid w:val="00B24AB5"/>
    <w:rsid w:val="00B27A0E"/>
    <w:rsid w:val="00B27D2B"/>
    <w:rsid w:val="00B30194"/>
    <w:rsid w:val="00B3319C"/>
    <w:rsid w:val="00B33D9C"/>
    <w:rsid w:val="00B415B2"/>
    <w:rsid w:val="00B44017"/>
    <w:rsid w:val="00B45004"/>
    <w:rsid w:val="00B56C77"/>
    <w:rsid w:val="00B61818"/>
    <w:rsid w:val="00B656B8"/>
    <w:rsid w:val="00B704AA"/>
    <w:rsid w:val="00B72AB9"/>
    <w:rsid w:val="00B74BDF"/>
    <w:rsid w:val="00B74F7A"/>
    <w:rsid w:val="00B81D24"/>
    <w:rsid w:val="00B859A2"/>
    <w:rsid w:val="00B919D3"/>
    <w:rsid w:val="00B93762"/>
    <w:rsid w:val="00B96774"/>
    <w:rsid w:val="00B970F8"/>
    <w:rsid w:val="00B97DFF"/>
    <w:rsid w:val="00BA1FFA"/>
    <w:rsid w:val="00BA2D34"/>
    <w:rsid w:val="00BA6EF0"/>
    <w:rsid w:val="00BA7DB6"/>
    <w:rsid w:val="00BB0CF3"/>
    <w:rsid w:val="00BB1622"/>
    <w:rsid w:val="00BC01D3"/>
    <w:rsid w:val="00BC16CC"/>
    <w:rsid w:val="00BC1779"/>
    <w:rsid w:val="00BC2CAB"/>
    <w:rsid w:val="00BC55F8"/>
    <w:rsid w:val="00BC760F"/>
    <w:rsid w:val="00BD1F52"/>
    <w:rsid w:val="00BD589B"/>
    <w:rsid w:val="00BD6B5B"/>
    <w:rsid w:val="00BD6FD5"/>
    <w:rsid w:val="00BE4EF8"/>
    <w:rsid w:val="00BE6818"/>
    <w:rsid w:val="00BE712C"/>
    <w:rsid w:val="00BE7A2D"/>
    <w:rsid w:val="00BF1483"/>
    <w:rsid w:val="00BF7EA6"/>
    <w:rsid w:val="00C03687"/>
    <w:rsid w:val="00C039B1"/>
    <w:rsid w:val="00C04DB3"/>
    <w:rsid w:val="00C05C63"/>
    <w:rsid w:val="00C05D95"/>
    <w:rsid w:val="00C174D0"/>
    <w:rsid w:val="00C230F6"/>
    <w:rsid w:val="00C248CF"/>
    <w:rsid w:val="00C315C1"/>
    <w:rsid w:val="00C3206B"/>
    <w:rsid w:val="00C32B9B"/>
    <w:rsid w:val="00C378A9"/>
    <w:rsid w:val="00C451F4"/>
    <w:rsid w:val="00C52E3A"/>
    <w:rsid w:val="00C56F75"/>
    <w:rsid w:val="00C6278E"/>
    <w:rsid w:val="00C62C05"/>
    <w:rsid w:val="00C64AF3"/>
    <w:rsid w:val="00C664FA"/>
    <w:rsid w:val="00C82C71"/>
    <w:rsid w:val="00C90178"/>
    <w:rsid w:val="00C9123E"/>
    <w:rsid w:val="00C93815"/>
    <w:rsid w:val="00CA1B9D"/>
    <w:rsid w:val="00CA3584"/>
    <w:rsid w:val="00CA5AE9"/>
    <w:rsid w:val="00CA6AB4"/>
    <w:rsid w:val="00CB179F"/>
    <w:rsid w:val="00CB1EAE"/>
    <w:rsid w:val="00CB3BE2"/>
    <w:rsid w:val="00CB6A42"/>
    <w:rsid w:val="00CC1254"/>
    <w:rsid w:val="00CC3051"/>
    <w:rsid w:val="00CC4C58"/>
    <w:rsid w:val="00CC7152"/>
    <w:rsid w:val="00CD4713"/>
    <w:rsid w:val="00CE01A7"/>
    <w:rsid w:val="00CE1BD2"/>
    <w:rsid w:val="00CE2C71"/>
    <w:rsid w:val="00CE2FAA"/>
    <w:rsid w:val="00CE6802"/>
    <w:rsid w:val="00CE6B92"/>
    <w:rsid w:val="00CF4105"/>
    <w:rsid w:val="00D027E8"/>
    <w:rsid w:val="00D02AC8"/>
    <w:rsid w:val="00D04343"/>
    <w:rsid w:val="00D07D09"/>
    <w:rsid w:val="00D10C1E"/>
    <w:rsid w:val="00D1259F"/>
    <w:rsid w:val="00D14802"/>
    <w:rsid w:val="00D159BF"/>
    <w:rsid w:val="00D16FF4"/>
    <w:rsid w:val="00D23A11"/>
    <w:rsid w:val="00D246B0"/>
    <w:rsid w:val="00D2497D"/>
    <w:rsid w:val="00D27650"/>
    <w:rsid w:val="00D27AF9"/>
    <w:rsid w:val="00D315D0"/>
    <w:rsid w:val="00D344EE"/>
    <w:rsid w:val="00D35948"/>
    <w:rsid w:val="00D40B4A"/>
    <w:rsid w:val="00D43054"/>
    <w:rsid w:val="00D431EC"/>
    <w:rsid w:val="00D44DB4"/>
    <w:rsid w:val="00D50132"/>
    <w:rsid w:val="00D544AC"/>
    <w:rsid w:val="00D60BE3"/>
    <w:rsid w:val="00D652E5"/>
    <w:rsid w:val="00D73938"/>
    <w:rsid w:val="00D7465E"/>
    <w:rsid w:val="00D76BF5"/>
    <w:rsid w:val="00D83234"/>
    <w:rsid w:val="00D83AFB"/>
    <w:rsid w:val="00D95601"/>
    <w:rsid w:val="00DA75D1"/>
    <w:rsid w:val="00DB194D"/>
    <w:rsid w:val="00DB4C10"/>
    <w:rsid w:val="00DC02B7"/>
    <w:rsid w:val="00DC43A5"/>
    <w:rsid w:val="00DC4CC3"/>
    <w:rsid w:val="00DD27A7"/>
    <w:rsid w:val="00DE081C"/>
    <w:rsid w:val="00DE143A"/>
    <w:rsid w:val="00DE6C28"/>
    <w:rsid w:val="00DF1D7C"/>
    <w:rsid w:val="00DF6F6A"/>
    <w:rsid w:val="00E03BDE"/>
    <w:rsid w:val="00E057F8"/>
    <w:rsid w:val="00E05E98"/>
    <w:rsid w:val="00E14997"/>
    <w:rsid w:val="00E20D70"/>
    <w:rsid w:val="00E21F61"/>
    <w:rsid w:val="00E26741"/>
    <w:rsid w:val="00E31687"/>
    <w:rsid w:val="00E355A9"/>
    <w:rsid w:val="00E4663F"/>
    <w:rsid w:val="00E47EA4"/>
    <w:rsid w:val="00E5002A"/>
    <w:rsid w:val="00E53D05"/>
    <w:rsid w:val="00E54F9B"/>
    <w:rsid w:val="00E55BA2"/>
    <w:rsid w:val="00E56E94"/>
    <w:rsid w:val="00E675E9"/>
    <w:rsid w:val="00E74C09"/>
    <w:rsid w:val="00E777A5"/>
    <w:rsid w:val="00E80673"/>
    <w:rsid w:val="00E869DD"/>
    <w:rsid w:val="00E971C5"/>
    <w:rsid w:val="00EA066E"/>
    <w:rsid w:val="00EA28E3"/>
    <w:rsid w:val="00EA3E17"/>
    <w:rsid w:val="00EC172B"/>
    <w:rsid w:val="00EC6F3E"/>
    <w:rsid w:val="00EC70B3"/>
    <w:rsid w:val="00EC7590"/>
    <w:rsid w:val="00ED1848"/>
    <w:rsid w:val="00EE001D"/>
    <w:rsid w:val="00EE333A"/>
    <w:rsid w:val="00EE5013"/>
    <w:rsid w:val="00EE6746"/>
    <w:rsid w:val="00EF3439"/>
    <w:rsid w:val="00EF43B2"/>
    <w:rsid w:val="00F008DD"/>
    <w:rsid w:val="00F140E9"/>
    <w:rsid w:val="00F15700"/>
    <w:rsid w:val="00F17070"/>
    <w:rsid w:val="00F21714"/>
    <w:rsid w:val="00F26F1A"/>
    <w:rsid w:val="00F30043"/>
    <w:rsid w:val="00F35243"/>
    <w:rsid w:val="00F37764"/>
    <w:rsid w:val="00F40B26"/>
    <w:rsid w:val="00F40C87"/>
    <w:rsid w:val="00F41BBA"/>
    <w:rsid w:val="00F42E6B"/>
    <w:rsid w:val="00F50B57"/>
    <w:rsid w:val="00F50D14"/>
    <w:rsid w:val="00F60F5E"/>
    <w:rsid w:val="00F611D2"/>
    <w:rsid w:val="00F646FA"/>
    <w:rsid w:val="00F674B5"/>
    <w:rsid w:val="00F73180"/>
    <w:rsid w:val="00F7378B"/>
    <w:rsid w:val="00F7579C"/>
    <w:rsid w:val="00F75C8E"/>
    <w:rsid w:val="00F803F5"/>
    <w:rsid w:val="00F9120E"/>
    <w:rsid w:val="00F9272D"/>
    <w:rsid w:val="00F9282B"/>
    <w:rsid w:val="00F93423"/>
    <w:rsid w:val="00F93519"/>
    <w:rsid w:val="00FA4B13"/>
    <w:rsid w:val="00FA5856"/>
    <w:rsid w:val="00FB217E"/>
    <w:rsid w:val="00FC2D59"/>
    <w:rsid w:val="00FC3C16"/>
    <w:rsid w:val="00FD0A40"/>
    <w:rsid w:val="00FD1540"/>
    <w:rsid w:val="00FD6670"/>
    <w:rsid w:val="00FE0926"/>
    <w:rsid w:val="00FE50AE"/>
    <w:rsid w:val="00FE6A3D"/>
    <w:rsid w:val="00FF2991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F8D51CE-B98D-48A7-80BA-42A151AA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table" w:styleId="ac">
    <w:name w:val="Table Grid"/>
    <w:basedOn w:val="a1"/>
    <w:uiPriority w:val="59"/>
    <w:rsid w:val="0084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4D4F69"/>
    <w:rPr>
      <w:color w:val="0000FF"/>
      <w:u w:val="single"/>
    </w:rPr>
  </w:style>
  <w:style w:type="character" w:styleId="ae">
    <w:name w:val="Strong"/>
    <w:uiPriority w:val="22"/>
    <w:qFormat/>
    <w:rsid w:val="003C7975"/>
    <w:rPr>
      <w:b/>
      <w:bCs/>
    </w:rPr>
  </w:style>
  <w:style w:type="paragraph" w:customStyle="1" w:styleId="ConsPlusNormal">
    <w:name w:val="ConsPlusNormal"/>
    <w:rsid w:val="00CC1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68793-4613-45F5-9299-E62D7349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6954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140</cp:revision>
  <cp:lastPrinted>2017-10-11T12:23:00Z</cp:lastPrinted>
  <dcterms:created xsi:type="dcterms:W3CDTF">2013-10-17T09:25:00Z</dcterms:created>
  <dcterms:modified xsi:type="dcterms:W3CDTF">2018-02-20T05:58:00Z</dcterms:modified>
</cp:coreProperties>
</file>