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40B" w:rsidRPr="00224027" w:rsidRDefault="00F0140B" w:rsidP="00493C0A">
      <w:pPr>
        <w:tabs>
          <w:tab w:val="left" w:pos="709"/>
          <w:tab w:val="left" w:pos="6096"/>
        </w:tabs>
        <w:spacing w:after="0" w:line="240" w:lineRule="auto"/>
        <w:ind w:left="6096"/>
        <w:rPr>
          <w:rFonts w:ascii="Times New Roman" w:eastAsia="Times New Roman" w:hAnsi="Times New Roman" w:cs="Times New Roman"/>
          <w:color w:val="FF0000"/>
          <w:sz w:val="28"/>
          <w:szCs w:val="28"/>
          <w:lang w:eastAsia="ru-RU"/>
        </w:rPr>
      </w:pPr>
      <w:r w:rsidRPr="00F54766">
        <w:rPr>
          <w:rFonts w:ascii="Times New Roman" w:eastAsia="Times New Roman" w:hAnsi="Times New Roman" w:cs="Times New Roman"/>
          <w:sz w:val="28"/>
          <w:szCs w:val="28"/>
          <w:lang w:eastAsia="ru-RU"/>
        </w:rPr>
        <w:t xml:space="preserve">   </w:t>
      </w: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r w:rsidRPr="00224027">
        <w:rPr>
          <w:rFonts w:ascii="Times New Roman" w:eastAsia="Times New Roman" w:hAnsi="Times New Roman" w:cs="Times New Roman"/>
          <w:noProof/>
          <w:color w:val="FF0000"/>
          <w:sz w:val="28"/>
          <w:szCs w:val="28"/>
          <w:lang w:eastAsia="ru-RU"/>
        </w:rPr>
        <w:drawing>
          <wp:anchor distT="0" distB="0" distL="114300" distR="114300" simplePos="0" relativeHeight="251659264" behindDoc="1" locked="0" layoutInCell="1" allowOverlap="1" wp14:anchorId="0DA5FFFC" wp14:editId="345A2E2E">
            <wp:simplePos x="0" y="0"/>
            <wp:positionH relativeFrom="column">
              <wp:align>center</wp:align>
            </wp:positionH>
            <wp:positionV relativeFrom="paragraph">
              <wp:posOffset>-36195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0B7274"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МУНИЦИПАЛЬНОЕ ОБРАЗОВАНИЕ</w:t>
      </w:r>
    </w:p>
    <w:p w:rsidR="00F0140B" w:rsidRPr="000B7274"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ГОРОД НЕФТЕЮГАНСК</w:t>
      </w: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ОТЧЁТ</w:t>
      </w:r>
      <w:r w:rsidR="000B7274" w:rsidRPr="000B7274">
        <w:rPr>
          <w:rFonts w:ascii="Times New Roman" w:eastAsia="Times New Roman" w:hAnsi="Times New Roman" w:cs="Times New Roman"/>
          <w:b/>
          <w:sz w:val="28"/>
          <w:szCs w:val="28"/>
          <w:lang w:eastAsia="ru-RU"/>
        </w:rPr>
        <w:t>Ы</w:t>
      </w: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0B7274" w:rsidRPr="000B7274"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О результатах деятельности</w:t>
      </w:r>
      <w:r w:rsidR="000B7274" w:rsidRPr="000B7274">
        <w:rPr>
          <w:rFonts w:ascii="Times New Roman" w:eastAsia="Times New Roman" w:hAnsi="Times New Roman" w:cs="Times New Roman"/>
          <w:b/>
          <w:sz w:val="28"/>
          <w:szCs w:val="28"/>
          <w:lang w:eastAsia="ru-RU"/>
        </w:rPr>
        <w:t xml:space="preserve"> главы города Нефтеюганска, </w:t>
      </w:r>
    </w:p>
    <w:p w:rsidR="00F0140B" w:rsidRPr="000B7274" w:rsidRDefault="000B7274" w:rsidP="006E1176">
      <w:pPr>
        <w:tabs>
          <w:tab w:val="left" w:pos="709"/>
        </w:tabs>
        <w:spacing w:after="0" w:line="240" w:lineRule="auto"/>
        <w:jc w:val="center"/>
        <w:rPr>
          <w:rFonts w:ascii="Times New Roman" w:eastAsia="Times New Roman" w:hAnsi="Times New Roman" w:cs="Times New Roman"/>
          <w:b/>
          <w:sz w:val="28"/>
          <w:szCs w:val="28"/>
          <w:lang w:eastAsia="ru-RU"/>
        </w:rPr>
      </w:pPr>
      <w:proofErr w:type="gramStart"/>
      <w:r w:rsidRPr="000B7274">
        <w:rPr>
          <w:rFonts w:ascii="Times New Roman" w:eastAsia="Times New Roman" w:hAnsi="Times New Roman" w:cs="Times New Roman"/>
          <w:b/>
          <w:sz w:val="28"/>
          <w:szCs w:val="28"/>
          <w:lang w:eastAsia="ru-RU"/>
        </w:rPr>
        <w:t>о</w:t>
      </w:r>
      <w:proofErr w:type="gramEnd"/>
      <w:r w:rsidRPr="000B7274">
        <w:rPr>
          <w:rFonts w:ascii="Times New Roman" w:eastAsia="Times New Roman" w:hAnsi="Times New Roman" w:cs="Times New Roman"/>
          <w:b/>
          <w:sz w:val="28"/>
          <w:szCs w:val="28"/>
          <w:lang w:eastAsia="ru-RU"/>
        </w:rPr>
        <w:t xml:space="preserve"> результатах деятельности </w:t>
      </w:r>
      <w:r w:rsidR="00F0140B" w:rsidRPr="000B7274">
        <w:rPr>
          <w:rFonts w:ascii="Times New Roman" w:eastAsia="Times New Roman" w:hAnsi="Times New Roman" w:cs="Times New Roman"/>
          <w:b/>
          <w:sz w:val="28"/>
          <w:szCs w:val="28"/>
          <w:lang w:eastAsia="ru-RU"/>
        </w:rPr>
        <w:t>администрации города Нефтеюганска,</w:t>
      </w:r>
    </w:p>
    <w:p w:rsidR="00F0140B" w:rsidRPr="000B7274"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proofErr w:type="gramStart"/>
      <w:r w:rsidRPr="000B7274">
        <w:rPr>
          <w:rFonts w:ascii="Times New Roman" w:eastAsia="Times New Roman" w:hAnsi="Times New Roman" w:cs="Times New Roman"/>
          <w:b/>
          <w:sz w:val="28"/>
          <w:szCs w:val="28"/>
          <w:lang w:eastAsia="ru-RU"/>
        </w:rPr>
        <w:t>в</w:t>
      </w:r>
      <w:proofErr w:type="gramEnd"/>
      <w:r w:rsidRPr="000B7274">
        <w:rPr>
          <w:rFonts w:ascii="Times New Roman" w:eastAsia="Times New Roman" w:hAnsi="Times New Roman" w:cs="Times New Roman"/>
          <w:b/>
          <w:sz w:val="28"/>
          <w:szCs w:val="28"/>
          <w:lang w:eastAsia="ru-RU"/>
        </w:rPr>
        <w:t xml:space="preserve"> том числе о решении вопросов, поставленных</w:t>
      </w:r>
    </w:p>
    <w:p w:rsidR="00F0140B" w:rsidRPr="000B7274"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Думой города Нефтеюганска,</w:t>
      </w:r>
    </w:p>
    <w:p w:rsidR="00F0140B" w:rsidRPr="000B7274"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proofErr w:type="gramStart"/>
      <w:r w:rsidRPr="000B7274">
        <w:rPr>
          <w:rFonts w:ascii="Times New Roman" w:eastAsia="Times New Roman" w:hAnsi="Times New Roman" w:cs="Times New Roman"/>
          <w:b/>
          <w:sz w:val="28"/>
          <w:szCs w:val="28"/>
          <w:lang w:eastAsia="ru-RU"/>
        </w:rPr>
        <w:t>за</w:t>
      </w:r>
      <w:proofErr w:type="gramEnd"/>
      <w:r w:rsidRPr="000B7274">
        <w:rPr>
          <w:rFonts w:ascii="Times New Roman" w:eastAsia="Times New Roman" w:hAnsi="Times New Roman" w:cs="Times New Roman"/>
          <w:b/>
          <w:sz w:val="28"/>
          <w:szCs w:val="28"/>
          <w:lang w:eastAsia="ru-RU"/>
        </w:rPr>
        <w:t xml:space="preserve"> 2017 год</w:t>
      </w:r>
    </w:p>
    <w:p w:rsidR="00F0140B" w:rsidRPr="000B7274"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ab/>
      </w:r>
    </w:p>
    <w:p w:rsidR="00F0140B" w:rsidRPr="00F54766"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0B7274" w:rsidRDefault="000B7274" w:rsidP="006E1176">
      <w:pPr>
        <w:tabs>
          <w:tab w:val="left" w:pos="709"/>
        </w:tabs>
        <w:spacing w:after="0" w:line="240" w:lineRule="auto"/>
        <w:jc w:val="both"/>
        <w:rPr>
          <w:rFonts w:ascii="Times New Roman" w:eastAsia="Times New Roman" w:hAnsi="Times New Roman" w:cs="Times New Roman"/>
          <w:sz w:val="28"/>
          <w:szCs w:val="28"/>
          <w:lang w:eastAsia="ru-RU"/>
        </w:rPr>
      </w:pPr>
    </w:p>
    <w:p w:rsidR="000B7274" w:rsidRPr="00F54766" w:rsidRDefault="000B7274"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F54766" w:rsidRDefault="00F0140B" w:rsidP="006E1176">
      <w:pPr>
        <w:tabs>
          <w:tab w:val="left" w:pos="709"/>
        </w:tabs>
        <w:spacing w:after="0" w:line="240" w:lineRule="auto"/>
        <w:jc w:val="center"/>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г.Нефтеюганск </w:t>
      </w:r>
    </w:p>
    <w:p w:rsidR="006D1651" w:rsidRDefault="00F0140B" w:rsidP="006D165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F54766">
        <w:rPr>
          <w:rFonts w:ascii="Times New Roman" w:eastAsia="Times New Roman" w:hAnsi="Times New Roman" w:cs="Times New Roman"/>
          <w:sz w:val="28"/>
          <w:szCs w:val="28"/>
          <w:lang w:eastAsia="ru-RU"/>
        </w:rPr>
        <w:tab/>
      </w:r>
    </w:p>
    <w:p w:rsidR="0009745D" w:rsidRDefault="00F0140B" w:rsidP="006D1651">
      <w:pPr>
        <w:tabs>
          <w:tab w:val="left" w:pos="709"/>
        </w:tabs>
        <w:spacing w:after="0" w:line="240" w:lineRule="auto"/>
        <w:ind w:firstLine="709"/>
        <w:jc w:val="both"/>
        <w:rPr>
          <w:rFonts w:ascii="Times New Roman" w:eastAsia="Times New Roman" w:hAnsi="Times New Roman" w:cs="Times New Roman"/>
          <w:b/>
          <w:bCs/>
          <w:color w:val="000000"/>
          <w:sz w:val="28"/>
          <w:szCs w:val="28"/>
        </w:rPr>
      </w:pPr>
      <w:r w:rsidRPr="00F54766">
        <w:rPr>
          <w:rFonts w:ascii="Times New Roman" w:eastAsia="Times New Roman" w:hAnsi="Times New Roman" w:cs="Times New Roman"/>
          <w:b/>
          <w:bCs/>
          <w:color w:val="000000"/>
          <w:sz w:val="28"/>
          <w:szCs w:val="28"/>
        </w:rPr>
        <w:lastRenderedPageBreak/>
        <w:t>Оглавление</w:t>
      </w:r>
    </w:p>
    <w:p w:rsidR="003205EE" w:rsidRDefault="003205EE" w:rsidP="006D1651">
      <w:pPr>
        <w:tabs>
          <w:tab w:val="left" w:pos="709"/>
        </w:tabs>
        <w:spacing w:after="0" w:line="240" w:lineRule="auto"/>
        <w:ind w:firstLine="709"/>
        <w:jc w:val="both"/>
        <w:rPr>
          <w:rFonts w:ascii="Times New Roman" w:eastAsia="Times New Roman" w:hAnsi="Times New Roman" w:cs="Times New Roman"/>
          <w:b/>
          <w:bCs/>
          <w:color w:val="000000"/>
          <w:sz w:val="28"/>
          <w:szCs w:val="28"/>
        </w:rPr>
      </w:pPr>
    </w:p>
    <w:tbl>
      <w:tblPr>
        <w:tblStyle w:val="ab"/>
        <w:tblW w:w="0" w:type="auto"/>
        <w:tblLook w:val="04A0" w:firstRow="1" w:lastRow="0" w:firstColumn="1" w:lastColumn="0" w:noHBand="0" w:noVBand="1"/>
      </w:tblPr>
      <w:tblGrid>
        <w:gridCol w:w="8642"/>
        <w:gridCol w:w="702"/>
      </w:tblGrid>
      <w:tr w:rsidR="009507C1" w:rsidRPr="003205EE" w:rsidTr="009507C1">
        <w:tc>
          <w:tcPr>
            <w:tcW w:w="8642" w:type="dxa"/>
          </w:tcPr>
          <w:p w:rsidR="009507C1" w:rsidRPr="003205EE" w:rsidRDefault="009507C1"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Введение</w:t>
            </w:r>
          </w:p>
        </w:tc>
        <w:tc>
          <w:tcPr>
            <w:tcW w:w="702" w:type="dxa"/>
          </w:tcPr>
          <w:p w:rsidR="009507C1" w:rsidRPr="003205EE" w:rsidRDefault="009507C1"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3</w:t>
            </w:r>
          </w:p>
        </w:tc>
      </w:tr>
      <w:tr w:rsidR="009507C1" w:rsidRPr="003205EE" w:rsidTr="009507C1">
        <w:tc>
          <w:tcPr>
            <w:tcW w:w="8642" w:type="dxa"/>
          </w:tcPr>
          <w:p w:rsidR="009507C1" w:rsidRPr="003205EE" w:rsidRDefault="009507C1" w:rsidP="006E1176">
            <w:pPr>
              <w:keepNext/>
              <w:keepLines/>
              <w:rPr>
                <w:rFonts w:ascii="Times New Roman" w:eastAsia="Times New Roman" w:hAnsi="Times New Roman" w:cs="Times New Roman"/>
                <w:bCs/>
                <w:color w:val="000000"/>
              </w:rPr>
            </w:pPr>
            <w:r w:rsidRPr="003205EE">
              <w:rPr>
                <w:rFonts w:ascii="Times New Roman" w:hAnsi="Times New Roman" w:cs="Times New Roman"/>
                <w:lang w:val="en-US"/>
              </w:rPr>
              <w:t>I</w:t>
            </w:r>
            <w:r w:rsidRPr="003205EE">
              <w:rPr>
                <w:rFonts w:ascii="Times New Roman" w:hAnsi="Times New Roman" w:cs="Times New Roman"/>
              </w:rPr>
              <w:t>.Отчёт о результатах деятельности главы города Нефтеюганска  за 2017 год</w:t>
            </w:r>
          </w:p>
        </w:tc>
        <w:tc>
          <w:tcPr>
            <w:tcW w:w="702" w:type="dxa"/>
          </w:tcPr>
          <w:p w:rsidR="009507C1" w:rsidRPr="003205EE" w:rsidRDefault="009507C1"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4</w:t>
            </w:r>
          </w:p>
        </w:tc>
      </w:tr>
      <w:tr w:rsidR="009507C1" w:rsidRPr="003205EE" w:rsidTr="009507C1">
        <w:tc>
          <w:tcPr>
            <w:tcW w:w="8642" w:type="dxa"/>
          </w:tcPr>
          <w:p w:rsidR="009507C1" w:rsidRPr="003205EE" w:rsidRDefault="009507C1"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w:t>
            </w:r>
            <w:r w:rsidRPr="003205EE">
              <w:rPr>
                <w:rFonts w:ascii="Times New Roman" w:hAnsi="Times New Roman" w:cs="Times New Roman"/>
              </w:rPr>
              <w:t xml:space="preserve"> </w:t>
            </w:r>
            <w:r w:rsidRPr="003205EE">
              <w:rPr>
                <w:rFonts w:ascii="Times New Roman" w:eastAsia="Times New Roman" w:hAnsi="Times New Roman" w:cs="Times New Roman"/>
                <w:bCs/>
                <w:color w:val="000000"/>
              </w:rPr>
              <w:t>О реализации исключительной компетенции главы города</w:t>
            </w:r>
          </w:p>
        </w:tc>
        <w:tc>
          <w:tcPr>
            <w:tcW w:w="702" w:type="dxa"/>
          </w:tcPr>
          <w:p w:rsidR="009507C1" w:rsidRPr="003205EE" w:rsidRDefault="009507C1"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4</w:t>
            </w:r>
          </w:p>
        </w:tc>
      </w:tr>
      <w:tr w:rsidR="009507C1" w:rsidRPr="003205EE" w:rsidTr="009507C1">
        <w:tc>
          <w:tcPr>
            <w:tcW w:w="8642" w:type="dxa"/>
          </w:tcPr>
          <w:p w:rsidR="009507C1" w:rsidRPr="003205EE" w:rsidRDefault="009507C1"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2.О принятых главой города и администрацией города муниципальных правовых актах</w:t>
            </w:r>
          </w:p>
        </w:tc>
        <w:tc>
          <w:tcPr>
            <w:tcW w:w="702" w:type="dxa"/>
          </w:tcPr>
          <w:p w:rsidR="009507C1" w:rsidRPr="003205EE" w:rsidRDefault="009507C1"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4</w:t>
            </w:r>
          </w:p>
        </w:tc>
      </w:tr>
      <w:tr w:rsidR="009507C1" w:rsidRPr="003205EE" w:rsidTr="009507C1">
        <w:tc>
          <w:tcPr>
            <w:tcW w:w="8642" w:type="dxa"/>
          </w:tcPr>
          <w:p w:rsidR="009507C1" w:rsidRPr="003205EE" w:rsidRDefault="0070325E"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 xml:space="preserve">3. О </w:t>
            </w:r>
            <w:r w:rsidR="0006789D">
              <w:rPr>
                <w:rFonts w:ascii="Times New Roman" w:eastAsia="Times New Roman" w:hAnsi="Times New Roman" w:cs="Times New Roman"/>
                <w:bCs/>
                <w:color w:val="000000"/>
              </w:rPr>
              <w:t xml:space="preserve">назначении и </w:t>
            </w:r>
            <w:r w:rsidRPr="003205EE">
              <w:rPr>
                <w:rFonts w:ascii="Times New Roman" w:eastAsia="Times New Roman" w:hAnsi="Times New Roman" w:cs="Times New Roman"/>
                <w:bCs/>
                <w:color w:val="000000"/>
              </w:rPr>
              <w:t>проведении публичных слушаний</w:t>
            </w:r>
          </w:p>
        </w:tc>
        <w:tc>
          <w:tcPr>
            <w:tcW w:w="702" w:type="dxa"/>
          </w:tcPr>
          <w:p w:rsidR="009507C1" w:rsidRPr="003205EE" w:rsidRDefault="0070325E"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6</w:t>
            </w:r>
          </w:p>
        </w:tc>
      </w:tr>
      <w:tr w:rsidR="009507C1" w:rsidRPr="003205EE" w:rsidTr="009507C1">
        <w:tc>
          <w:tcPr>
            <w:tcW w:w="8642" w:type="dxa"/>
          </w:tcPr>
          <w:p w:rsidR="009507C1" w:rsidRPr="003205EE" w:rsidRDefault="0070325E"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4. О приемах граждан по личным вопросам, встречах с общественностью города, участие в различных мероприятиях</w:t>
            </w:r>
          </w:p>
        </w:tc>
        <w:tc>
          <w:tcPr>
            <w:tcW w:w="702" w:type="dxa"/>
          </w:tcPr>
          <w:p w:rsidR="009507C1" w:rsidRPr="003205EE" w:rsidRDefault="0070325E"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6</w:t>
            </w:r>
          </w:p>
        </w:tc>
      </w:tr>
      <w:tr w:rsidR="009507C1" w:rsidRPr="003205EE" w:rsidTr="009507C1">
        <w:tc>
          <w:tcPr>
            <w:tcW w:w="8642" w:type="dxa"/>
          </w:tcPr>
          <w:p w:rsidR="009507C1" w:rsidRPr="003205EE" w:rsidRDefault="0070325E" w:rsidP="009B7F5F">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5.О</w:t>
            </w:r>
            <w:r w:rsidR="009B7F5F">
              <w:rPr>
                <w:rFonts w:ascii="Times New Roman" w:eastAsia="Times New Roman" w:hAnsi="Times New Roman" w:cs="Times New Roman"/>
                <w:bCs/>
                <w:color w:val="000000"/>
              </w:rPr>
              <w:t>ргани</w:t>
            </w:r>
            <w:r w:rsidRPr="003205EE">
              <w:rPr>
                <w:rFonts w:ascii="Times New Roman" w:eastAsia="Times New Roman" w:hAnsi="Times New Roman" w:cs="Times New Roman"/>
                <w:bCs/>
                <w:color w:val="000000"/>
              </w:rPr>
              <w:t>зация межведомственных, коллегиальных, совещательных органов</w:t>
            </w:r>
          </w:p>
        </w:tc>
        <w:tc>
          <w:tcPr>
            <w:tcW w:w="702" w:type="dxa"/>
          </w:tcPr>
          <w:p w:rsidR="009507C1" w:rsidRPr="003205EE" w:rsidRDefault="0070325E"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10</w:t>
            </w:r>
          </w:p>
        </w:tc>
      </w:tr>
      <w:tr w:rsidR="009507C1" w:rsidRPr="003205EE" w:rsidTr="009507C1">
        <w:tc>
          <w:tcPr>
            <w:tcW w:w="8642" w:type="dxa"/>
          </w:tcPr>
          <w:p w:rsidR="009507C1" w:rsidRPr="003205EE" w:rsidRDefault="0086456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II.</w:t>
            </w:r>
            <w:r w:rsidRPr="003205EE">
              <w:rPr>
                <w:rFonts w:ascii="Times New Roman" w:eastAsia="Times New Roman" w:hAnsi="Times New Roman" w:cs="Times New Roman"/>
                <w:bCs/>
                <w:color w:val="000000"/>
              </w:rPr>
              <w:tab/>
              <w:t>Отчёт о результатах деятельности администрации города Нефтеюганска, в том числе о решении вопросов, поставленных Думой города Нефтеюганска, за 2017 год</w:t>
            </w:r>
          </w:p>
        </w:tc>
        <w:tc>
          <w:tcPr>
            <w:tcW w:w="702" w:type="dxa"/>
          </w:tcPr>
          <w:p w:rsidR="009507C1" w:rsidRPr="003205EE" w:rsidRDefault="0086456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12</w:t>
            </w:r>
          </w:p>
        </w:tc>
      </w:tr>
      <w:tr w:rsidR="0070325E" w:rsidRPr="003205EE" w:rsidTr="009507C1">
        <w:tc>
          <w:tcPr>
            <w:tcW w:w="8642" w:type="dxa"/>
          </w:tcPr>
          <w:p w:rsidR="0070325E" w:rsidRPr="003205EE" w:rsidRDefault="0086456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1.Результаты исполнения полномочий по решению вопросов местного значения</w:t>
            </w:r>
          </w:p>
        </w:tc>
        <w:tc>
          <w:tcPr>
            <w:tcW w:w="702" w:type="dxa"/>
          </w:tcPr>
          <w:p w:rsidR="0070325E" w:rsidRPr="003205EE" w:rsidRDefault="0086456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12</w:t>
            </w:r>
          </w:p>
        </w:tc>
      </w:tr>
      <w:tr w:rsidR="0070325E" w:rsidRPr="003205EE" w:rsidTr="009507C1">
        <w:tc>
          <w:tcPr>
            <w:tcW w:w="8642" w:type="dxa"/>
          </w:tcPr>
          <w:p w:rsidR="0070325E" w:rsidRPr="003205EE" w:rsidRDefault="0086456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1.1.Бюджет города</w:t>
            </w:r>
          </w:p>
        </w:tc>
        <w:tc>
          <w:tcPr>
            <w:tcW w:w="702" w:type="dxa"/>
          </w:tcPr>
          <w:p w:rsidR="0070325E" w:rsidRPr="003205EE" w:rsidRDefault="0086456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12</w:t>
            </w:r>
          </w:p>
        </w:tc>
      </w:tr>
      <w:tr w:rsidR="0070325E" w:rsidRPr="003205EE" w:rsidTr="009507C1">
        <w:tc>
          <w:tcPr>
            <w:tcW w:w="8642" w:type="dxa"/>
          </w:tcPr>
          <w:p w:rsidR="0070325E" w:rsidRPr="003205EE" w:rsidRDefault="0086456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1.2.Владение, пользование и распоряжение имуществом, находящимся в муниципальной собственности</w:t>
            </w:r>
          </w:p>
        </w:tc>
        <w:tc>
          <w:tcPr>
            <w:tcW w:w="702" w:type="dxa"/>
          </w:tcPr>
          <w:p w:rsidR="0070325E" w:rsidRPr="003205EE" w:rsidRDefault="0086456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20</w:t>
            </w:r>
          </w:p>
        </w:tc>
      </w:tr>
      <w:tr w:rsidR="0070325E" w:rsidRPr="003205EE" w:rsidTr="009507C1">
        <w:tc>
          <w:tcPr>
            <w:tcW w:w="8642" w:type="dxa"/>
          </w:tcPr>
          <w:p w:rsidR="0070325E" w:rsidRPr="003205EE" w:rsidRDefault="0086456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1.3.Градострительство и земельные отношения</w:t>
            </w:r>
          </w:p>
        </w:tc>
        <w:tc>
          <w:tcPr>
            <w:tcW w:w="702" w:type="dxa"/>
          </w:tcPr>
          <w:p w:rsidR="0070325E" w:rsidRPr="003205EE" w:rsidRDefault="0086456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26</w:t>
            </w:r>
          </w:p>
        </w:tc>
      </w:tr>
      <w:tr w:rsidR="0070325E" w:rsidRPr="003205EE" w:rsidTr="009507C1">
        <w:tc>
          <w:tcPr>
            <w:tcW w:w="8642" w:type="dxa"/>
          </w:tcPr>
          <w:p w:rsidR="0070325E" w:rsidRPr="003205EE" w:rsidRDefault="00E661EE"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1.4.Жилищно-коммунальное хозяйство</w:t>
            </w:r>
          </w:p>
        </w:tc>
        <w:tc>
          <w:tcPr>
            <w:tcW w:w="702" w:type="dxa"/>
          </w:tcPr>
          <w:p w:rsidR="0070325E" w:rsidRPr="003205EE" w:rsidRDefault="00E661EE"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33</w:t>
            </w:r>
          </w:p>
        </w:tc>
      </w:tr>
      <w:tr w:rsidR="0070325E" w:rsidRPr="003205EE" w:rsidTr="009507C1">
        <w:tc>
          <w:tcPr>
            <w:tcW w:w="8642" w:type="dxa"/>
          </w:tcPr>
          <w:p w:rsidR="0070325E" w:rsidRPr="003205EE" w:rsidRDefault="002846FB"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1.5.Правопорядок</w:t>
            </w:r>
          </w:p>
        </w:tc>
        <w:tc>
          <w:tcPr>
            <w:tcW w:w="702" w:type="dxa"/>
          </w:tcPr>
          <w:p w:rsidR="0070325E" w:rsidRPr="003205EE" w:rsidRDefault="002846FB"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45</w:t>
            </w:r>
          </w:p>
        </w:tc>
      </w:tr>
      <w:tr w:rsidR="0070325E" w:rsidRPr="003205EE" w:rsidTr="009507C1">
        <w:tc>
          <w:tcPr>
            <w:tcW w:w="8642" w:type="dxa"/>
          </w:tcPr>
          <w:p w:rsidR="0070325E" w:rsidRPr="003205EE" w:rsidRDefault="002846FB"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1.6.Обеспечение первичных мер пожарной безопасности в границах городского округа</w:t>
            </w:r>
          </w:p>
        </w:tc>
        <w:tc>
          <w:tcPr>
            <w:tcW w:w="702" w:type="dxa"/>
          </w:tcPr>
          <w:p w:rsidR="0070325E" w:rsidRPr="003205EE" w:rsidRDefault="002846FB"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47</w:t>
            </w:r>
          </w:p>
        </w:tc>
      </w:tr>
      <w:tr w:rsidR="0070325E" w:rsidRPr="003205EE" w:rsidTr="009507C1">
        <w:tc>
          <w:tcPr>
            <w:tcW w:w="8642" w:type="dxa"/>
          </w:tcPr>
          <w:p w:rsidR="0070325E" w:rsidRPr="003205EE" w:rsidRDefault="002846FB"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1.7.Образование</w:t>
            </w:r>
          </w:p>
        </w:tc>
        <w:tc>
          <w:tcPr>
            <w:tcW w:w="702" w:type="dxa"/>
          </w:tcPr>
          <w:p w:rsidR="0070325E" w:rsidRPr="003205EE" w:rsidRDefault="002846FB"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53</w:t>
            </w:r>
          </w:p>
        </w:tc>
      </w:tr>
      <w:tr w:rsidR="0070325E" w:rsidRPr="003205EE" w:rsidTr="009507C1">
        <w:tc>
          <w:tcPr>
            <w:tcW w:w="8642" w:type="dxa"/>
          </w:tcPr>
          <w:p w:rsidR="0070325E" w:rsidRPr="003205EE" w:rsidRDefault="002846FB"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1.8.Молодежная политика</w:t>
            </w:r>
          </w:p>
        </w:tc>
        <w:tc>
          <w:tcPr>
            <w:tcW w:w="702" w:type="dxa"/>
          </w:tcPr>
          <w:p w:rsidR="0070325E" w:rsidRPr="003205EE" w:rsidRDefault="002846FB"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77</w:t>
            </w:r>
          </w:p>
        </w:tc>
      </w:tr>
      <w:tr w:rsidR="0070325E" w:rsidRPr="003205EE" w:rsidTr="009507C1">
        <w:tc>
          <w:tcPr>
            <w:tcW w:w="8642" w:type="dxa"/>
          </w:tcPr>
          <w:p w:rsidR="0070325E" w:rsidRPr="003205EE" w:rsidRDefault="002846FB"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1.9.Культура</w:t>
            </w:r>
            <w:r w:rsidR="009A7A32" w:rsidRPr="003205EE">
              <w:rPr>
                <w:rFonts w:ascii="Times New Roman" w:eastAsia="Times New Roman" w:hAnsi="Times New Roman" w:cs="Times New Roman"/>
                <w:bCs/>
                <w:color w:val="000000"/>
              </w:rPr>
              <w:t xml:space="preserve"> и туризм</w:t>
            </w:r>
          </w:p>
        </w:tc>
        <w:tc>
          <w:tcPr>
            <w:tcW w:w="702" w:type="dxa"/>
          </w:tcPr>
          <w:p w:rsidR="0070325E" w:rsidRPr="003205EE" w:rsidRDefault="002846FB"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81</w:t>
            </w:r>
          </w:p>
        </w:tc>
      </w:tr>
      <w:tr w:rsidR="0070325E" w:rsidRPr="003205EE" w:rsidTr="009507C1">
        <w:tc>
          <w:tcPr>
            <w:tcW w:w="8642" w:type="dxa"/>
          </w:tcPr>
          <w:p w:rsidR="0070325E" w:rsidRPr="003205EE" w:rsidRDefault="002846FB"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1.10.Физическая культура и спорт</w:t>
            </w:r>
          </w:p>
        </w:tc>
        <w:tc>
          <w:tcPr>
            <w:tcW w:w="702" w:type="dxa"/>
          </w:tcPr>
          <w:p w:rsidR="0070325E" w:rsidRPr="003205EE" w:rsidRDefault="002846FB"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91</w:t>
            </w:r>
          </w:p>
        </w:tc>
      </w:tr>
      <w:tr w:rsidR="0070325E" w:rsidRPr="003205EE" w:rsidTr="009507C1">
        <w:tc>
          <w:tcPr>
            <w:tcW w:w="8642" w:type="dxa"/>
          </w:tcPr>
          <w:p w:rsidR="0070325E" w:rsidRPr="003205EE" w:rsidRDefault="00ED2DA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1.11.Потребительский рынок</w:t>
            </w:r>
          </w:p>
        </w:tc>
        <w:tc>
          <w:tcPr>
            <w:tcW w:w="702" w:type="dxa"/>
          </w:tcPr>
          <w:p w:rsidR="0070325E" w:rsidRPr="003205EE" w:rsidRDefault="00ED2DA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98</w:t>
            </w:r>
          </w:p>
        </w:tc>
      </w:tr>
      <w:tr w:rsidR="0070325E" w:rsidRPr="003205EE" w:rsidTr="009507C1">
        <w:tc>
          <w:tcPr>
            <w:tcW w:w="8642" w:type="dxa"/>
          </w:tcPr>
          <w:p w:rsidR="0070325E" w:rsidRPr="003205EE" w:rsidRDefault="00ED2DA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1.12.Малое предпринимательство</w:t>
            </w:r>
          </w:p>
        </w:tc>
        <w:tc>
          <w:tcPr>
            <w:tcW w:w="702" w:type="dxa"/>
          </w:tcPr>
          <w:p w:rsidR="0070325E" w:rsidRPr="003205EE" w:rsidRDefault="00ED2DA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104</w:t>
            </w:r>
          </w:p>
        </w:tc>
      </w:tr>
      <w:tr w:rsidR="0070325E" w:rsidRPr="003205EE" w:rsidTr="009507C1">
        <w:tc>
          <w:tcPr>
            <w:tcW w:w="8642" w:type="dxa"/>
          </w:tcPr>
          <w:p w:rsidR="0070325E" w:rsidRPr="003205EE" w:rsidRDefault="00ED2DA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1.13.Взаимодействие с общественными, национальными и религиозными организациями, осуществляющими деятельность на территории города Нефтеюганска</w:t>
            </w:r>
          </w:p>
        </w:tc>
        <w:tc>
          <w:tcPr>
            <w:tcW w:w="702" w:type="dxa"/>
          </w:tcPr>
          <w:p w:rsidR="0070325E" w:rsidRPr="003205EE" w:rsidRDefault="00ED2DA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109</w:t>
            </w:r>
          </w:p>
        </w:tc>
      </w:tr>
      <w:tr w:rsidR="0070325E" w:rsidRPr="003205EE" w:rsidTr="009507C1">
        <w:tc>
          <w:tcPr>
            <w:tcW w:w="8642" w:type="dxa"/>
          </w:tcPr>
          <w:p w:rsidR="0070325E" w:rsidRPr="003205EE" w:rsidRDefault="00ED2DA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1.14.Оказание муниципальных услуг</w:t>
            </w:r>
          </w:p>
        </w:tc>
        <w:tc>
          <w:tcPr>
            <w:tcW w:w="702" w:type="dxa"/>
          </w:tcPr>
          <w:p w:rsidR="0070325E" w:rsidRPr="003205EE" w:rsidRDefault="00ED2DA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115</w:t>
            </w:r>
          </w:p>
        </w:tc>
      </w:tr>
      <w:tr w:rsidR="00ED2DA8" w:rsidRPr="003205EE" w:rsidTr="009507C1">
        <w:tc>
          <w:tcPr>
            <w:tcW w:w="8642" w:type="dxa"/>
          </w:tcPr>
          <w:p w:rsidR="00ED2DA8" w:rsidRPr="003205EE" w:rsidRDefault="00ED2DA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2.Бюджетные средства, выделенные на исполнение соответствующих полномочий, связанных с реализацией вопросов местного значения городского округа Нефтеюганска</w:t>
            </w:r>
          </w:p>
        </w:tc>
        <w:tc>
          <w:tcPr>
            <w:tcW w:w="702" w:type="dxa"/>
          </w:tcPr>
          <w:p w:rsidR="00ED2DA8" w:rsidRPr="003205EE" w:rsidRDefault="00ED2DA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117</w:t>
            </w:r>
          </w:p>
        </w:tc>
      </w:tr>
      <w:tr w:rsidR="00ED2DA8" w:rsidRPr="003205EE" w:rsidTr="009507C1">
        <w:tc>
          <w:tcPr>
            <w:tcW w:w="8642" w:type="dxa"/>
          </w:tcPr>
          <w:p w:rsidR="00ED2DA8" w:rsidRPr="003205EE" w:rsidRDefault="00ED2DA8"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3.Осуществление отдельных государственных полномочий, переданных администрации города</w:t>
            </w:r>
          </w:p>
        </w:tc>
        <w:tc>
          <w:tcPr>
            <w:tcW w:w="702" w:type="dxa"/>
          </w:tcPr>
          <w:p w:rsidR="00ED2DA8" w:rsidRPr="003205EE" w:rsidRDefault="00ED2DA8"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119</w:t>
            </w:r>
          </w:p>
        </w:tc>
      </w:tr>
      <w:tr w:rsidR="00ED2DA8" w:rsidRPr="003205EE" w:rsidTr="009507C1">
        <w:tc>
          <w:tcPr>
            <w:tcW w:w="8642" w:type="dxa"/>
          </w:tcPr>
          <w:p w:rsidR="00ED2DA8" w:rsidRPr="003205EE" w:rsidRDefault="009A7A32"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3.1.Отдел по организации деятельности комиссии по делам несовершеннолетних и защите их прав администрации города Нефтеюганска</w:t>
            </w:r>
          </w:p>
        </w:tc>
        <w:tc>
          <w:tcPr>
            <w:tcW w:w="702" w:type="dxa"/>
          </w:tcPr>
          <w:p w:rsidR="00ED2DA8" w:rsidRPr="003205EE" w:rsidRDefault="009A7A32"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119</w:t>
            </w:r>
          </w:p>
        </w:tc>
      </w:tr>
      <w:tr w:rsidR="00ED2DA8" w:rsidRPr="003205EE" w:rsidTr="009507C1">
        <w:tc>
          <w:tcPr>
            <w:tcW w:w="8642" w:type="dxa"/>
          </w:tcPr>
          <w:p w:rsidR="00ED2DA8" w:rsidRPr="003205EE" w:rsidRDefault="009A7A32"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3.2.Отдел по делам архивов</w:t>
            </w:r>
          </w:p>
        </w:tc>
        <w:tc>
          <w:tcPr>
            <w:tcW w:w="702" w:type="dxa"/>
          </w:tcPr>
          <w:p w:rsidR="00ED2DA8" w:rsidRPr="003205EE" w:rsidRDefault="009A7A32"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121</w:t>
            </w:r>
          </w:p>
        </w:tc>
      </w:tr>
      <w:tr w:rsidR="00ED2DA8" w:rsidRPr="003205EE" w:rsidTr="009507C1">
        <w:tc>
          <w:tcPr>
            <w:tcW w:w="8642" w:type="dxa"/>
          </w:tcPr>
          <w:p w:rsidR="00ED2DA8" w:rsidRPr="003205EE" w:rsidRDefault="00295690"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 xml:space="preserve">3.3.Комитет записи актов гражданского состояния </w:t>
            </w:r>
          </w:p>
        </w:tc>
        <w:tc>
          <w:tcPr>
            <w:tcW w:w="702" w:type="dxa"/>
          </w:tcPr>
          <w:p w:rsidR="00ED2DA8" w:rsidRPr="003205EE" w:rsidRDefault="00295690"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127</w:t>
            </w:r>
          </w:p>
        </w:tc>
      </w:tr>
      <w:tr w:rsidR="00ED2DA8" w:rsidRPr="003205EE" w:rsidTr="009507C1">
        <w:tc>
          <w:tcPr>
            <w:tcW w:w="8642" w:type="dxa"/>
          </w:tcPr>
          <w:p w:rsidR="00ED2DA8" w:rsidRPr="003205EE" w:rsidRDefault="0009745D"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3.4.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tc>
        <w:tc>
          <w:tcPr>
            <w:tcW w:w="702" w:type="dxa"/>
          </w:tcPr>
          <w:p w:rsidR="00ED2DA8" w:rsidRPr="003205EE" w:rsidRDefault="00295690"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129</w:t>
            </w:r>
          </w:p>
        </w:tc>
      </w:tr>
      <w:tr w:rsidR="0070325E" w:rsidRPr="003205EE" w:rsidTr="009507C1">
        <w:tc>
          <w:tcPr>
            <w:tcW w:w="8642" w:type="dxa"/>
          </w:tcPr>
          <w:p w:rsidR="0070325E" w:rsidRPr="003205EE" w:rsidRDefault="0009745D"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3.5.Профилактика инфекционных и паразитарных заболеваний, включая иммунопрофилактику</w:t>
            </w:r>
          </w:p>
        </w:tc>
        <w:tc>
          <w:tcPr>
            <w:tcW w:w="702" w:type="dxa"/>
          </w:tcPr>
          <w:p w:rsidR="0070325E" w:rsidRPr="003205EE" w:rsidRDefault="0009745D"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130</w:t>
            </w:r>
          </w:p>
        </w:tc>
      </w:tr>
      <w:tr w:rsidR="00295690" w:rsidRPr="003205EE" w:rsidTr="009507C1">
        <w:tc>
          <w:tcPr>
            <w:tcW w:w="8642" w:type="dxa"/>
          </w:tcPr>
          <w:p w:rsidR="00295690" w:rsidRPr="003205EE" w:rsidRDefault="0009745D"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3.6.Охрана труда</w:t>
            </w:r>
          </w:p>
        </w:tc>
        <w:tc>
          <w:tcPr>
            <w:tcW w:w="702" w:type="dxa"/>
          </w:tcPr>
          <w:p w:rsidR="00295690" w:rsidRPr="003205EE" w:rsidRDefault="0009745D"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130</w:t>
            </w:r>
          </w:p>
        </w:tc>
      </w:tr>
      <w:tr w:rsidR="00295690" w:rsidRPr="003205EE" w:rsidTr="009507C1">
        <w:tc>
          <w:tcPr>
            <w:tcW w:w="8642" w:type="dxa"/>
          </w:tcPr>
          <w:p w:rsidR="00295690" w:rsidRPr="003205EE" w:rsidRDefault="0009745D"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3.7.Развитие растениеводства и животноводства, переработки и реализации продукции</w:t>
            </w:r>
          </w:p>
        </w:tc>
        <w:tc>
          <w:tcPr>
            <w:tcW w:w="702" w:type="dxa"/>
          </w:tcPr>
          <w:p w:rsidR="00295690" w:rsidRPr="003205EE" w:rsidRDefault="0009745D"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133</w:t>
            </w:r>
          </w:p>
        </w:tc>
      </w:tr>
      <w:tr w:rsidR="00295690" w:rsidRPr="003205EE" w:rsidTr="009507C1">
        <w:tc>
          <w:tcPr>
            <w:tcW w:w="8642" w:type="dxa"/>
          </w:tcPr>
          <w:p w:rsidR="00295690" w:rsidRPr="003205EE" w:rsidRDefault="006D1651" w:rsidP="006D1651">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4.Перспективы на предстоящий период</w:t>
            </w:r>
          </w:p>
        </w:tc>
        <w:tc>
          <w:tcPr>
            <w:tcW w:w="702" w:type="dxa"/>
          </w:tcPr>
          <w:p w:rsidR="00295690" w:rsidRPr="003205EE" w:rsidRDefault="0009745D"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134</w:t>
            </w:r>
          </w:p>
        </w:tc>
      </w:tr>
      <w:tr w:rsidR="0009745D" w:rsidRPr="003205EE" w:rsidTr="009507C1">
        <w:tc>
          <w:tcPr>
            <w:tcW w:w="8642" w:type="dxa"/>
          </w:tcPr>
          <w:p w:rsidR="0009745D" w:rsidRPr="003205EE" w:rsidRDefault="006D1651" w:rsidP="006E1176">
            <w:pPr>
              <w:keepNext/>
              <w:keepLines/>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5.Мероприятия по решению вопросов, поставленных Думой города и результатах, которые были достигнуты</w:t>
            </w:r>
          </w:p>
        </w:tc>
        <w:tc>
          <w:tcPr>
            <w:tcW w:w="702" w:type="dxa"/>
          </w:tcPr>
          <w:p w:rsidR="0009745D" w:rsidRPr="003205EE" w:rsidRDefault="006D1651" w:rsidP="006D1651">
            <w:pPr>
              <w:keepNext/>
              <w:keepLines/>
              <w:jc w:val="right"/>
              <w:rPr>
                <w:rFonts w:ascii="Times New Roman" w:eastAsia="Times New Roman" w:hAnsi="Times New Roman" w:cs="Times New Roman"/>
                <w:bCs/>
                <w:color w:val="000000"/>
              </w:rPr>
            </w:pPr>
            <w:r w:rsidRPr="003205EE">
              <w:rPr>
                <w:rFonts w:ascii="Times New Roman" w:eastAsia="Times New Roman" w:hAnsi="Times New Roman" w:cs="Times New Roman"/>
                <w:bCs/>
                <w:color w:val="000000"/>
              </w:rPr>
              <w:t>137</w:t>
            </w:r>
          </w:p>
        </w:tc>
      </w:tr>
    </w:tbl>
    <w:p w:rsidR="009507C1" w:rsidRPr="00F54766" w:rsidRDefault="009507C1" w:rsidP="006E1176">
      <w:pPr>
        <w:keepNext/>
        <w:keepLines/>
        <w:spacing w:after="0" w:line="240" w:lineRule="auto"/>
        <w:rPr>
          <w:rFonts w:ascii="Times New Roman" w:eastAsia="Times New Roman" w:hAnsi="Times New Roman" w:cs="Times New Roman"/>
          <w:b/>
          <w:bCs/>
          <w:color w:val="000000"/>
          <w:sz w:val="28"/>
          <w:szCs w:val="28"/>
        </w:rPr>
      </w:pPr>
    </w:p>
    <w:p w:rsidR="006D1651" w:rsidRPr="00F54766" w:rsidRDefault="00F0140B" w:rsidP="006D1651">
      <w:pPr>
        <w:tabs>
          <w:tab w:val="right" w:leader="dot" w:pos="9628"/>
        </w:tabs>
        <w:spacing w:after="0" w:line="240" w:lineRule="auto"/>
        <w:rPr>
          <w:rFonts w:ascii="Times New Roman" w:eastAsia="Times New Roman" w:hAnsi="Times New Roman" w:cs="Times New Roman"/>
          <w:noProof/>
          <w:lang w:eastAsia="ru-RU"/>
        </w:rPr>
      </w:pPr>
      <w:r w:rsidRPr="00F54766">
        <w:rPr>
          <w:rFonts w:ascii="Times New Roman" w:eastAsia="Times New Roman" w:hAnsi="Times New Roman" w:cs="Times New Roman"/>
          <w:sz w:val="24"/>
          <w:szCs w:val="24"/>
          <w:lang w:eastAsia="ru-RU"/>
        </w:rPr>
        <w:fldChar w:fldCharType="begin"/>
      </w:r>
      <w:r w:rsidRPr="00F54766">
        <w:rPr>
          <w:rFonts w:ascii="Times New Roman" w:eastAsia="Times New Roman" w:hAnsi="Times New Roman" w:cs="Times New Roman"/>
          <w:sz w:val="24"/>
          <w:szCs w:val="24"/>
          <w:lang w:eastAsia="ru-RU"/>
        </w:rPr>
        <w:instrText xml:space="preserve"> TOC \o "1-3" \h \z \u </w:instrText>
      </w:r>
      <w:r w:rsidRPr="00F54766">
        <w:rPr>
          <w:rFonts w:ascii="Times New Roman" w:eastAsia="Times New Roman" w:hAnsi="Times New Roman" w:cs="Times New Roman"/>
          <w:sz w:val="24"/>
          <w:szCs w:val="24"/>
          <w:lang w:eastAsia="ru-RU"/>
        </w:rPr>
        <w:fldChar w:fldCharType="separate"/>
      </w:r>
    </w:p>
    <w:p w:rsidR="00F0140B" w:rsidRDefault="00F0140B" w:rsidP="006E1176">
      <w:pPr>
        <w:tabs>
          <w:tab w:val="right" w:leader="dot" w:pos="9628"/>
        </w:tabs>
        <w:spacing w:after="0" w:line="240" w:lineRule="auto"/>
        <w:rPr>
          <w:rFonts w:ascii="Times New Roman" w:eastAsia="Times New Roman" w:hAnsi="Times New Roman" w:cs="Times New Roman"/>
          <w:noProof/>
          <w:lang w:eastAsia="ru-RU"/>
        </w:rPr>
      </w:pPr>
    </w:p>
    <w:p w:rsidR="003205EE" w:rsidRDefault="003205EE" w:rsidP="006E1176">
      <w:pPr>
        <w:tabs>
          <w:tab w:val="right" w:leader="dot" w:pos="9628"/>
        </w:tabs>
        <w:spacing w:after="0" w:line="240" w:lineRule="auto"/>
        <w:rPr>
          <w:rFonts w:ascii="Times New Roman" w:eastAsia="Times New Roman" w:hAnsi="Times New Roman" w:cs="Times New Roman"/>
          <w:noProof/>
          <w:lang w:eastAsia="ru-RU"/>
        </w:rPr>
      </w:pPr>
    </w:p>
    <w:p w:rsidR="003205EE" w:rsidRDefault="003205EE" w:rsidP="006E1176">
      <w:pPr>
        <w:tabs>
          <w:tab w:val="right" w:leader="dot" w:pos="9628"/>
        </w:tabs>
        <w:spacing w:after="0" w:line="240" w:lineRule="auto"/>
        <w:rPr>
          <w:rFonts w:ascii="Times New Roman" w:eastAsia="Times New Roman" w:hAnsi="Times New Roman" w:cs="Times New Roman"/>
          <w:noProof/>
          <w:lang w:eastAsia="ru-RU"/>
        </w:rPr>
      </w:pPr>
    </w:p>
    <w:p w:rsidR="003205EE" w:rsidRDefault="003205EE" w:rsidP="006E1176">
      <w:pPr>
        <w:tabs>
          <w:tab w:val="right" w:leader="dot" w:pos="9628"/>
        </w:tabs>
        <w:spacing w:after="0" w:line="240" w:lineRule="auto"/>
        <w:rPr>
          <w:rFonts w:ascii="Times New Roman" w:eastAsia="Times New Roman" w:hAnsi="Times New Roman" w:cs="Times New Roman"/>
          <w:noProof/>
          <w:lang w:eastAsia="ru-RU"/>
        </w:rPr>
      </w:pPr>
    </w:p>
    <w:p w:rsidR="003205EE" w:rsidRDefault="003205EE" w:rsidP="006E1176">
      <w:pPr>
        <w:tabs>
          <w:tab w:val="right" w:leader="dot" w:pos="9628"/>
        </w:tabs>
        <w:spacing w:after="0" w:line="240" w:lineRule="auto"/>
        <w:rPr>
          <w:rFonts w:ascii="Times New Roman" w:eastAsia="Times New Roman" w:hAnsi="Times New Roman" w:cs="Times New Roman"/>
          <w:noProof/>
          <w:lang w:eastAsia="ru-RU"/>
        </w:rPr>
      </w:pPr>
    </w:p>
    <w:p w:rsidR="003205EE" w:rsidRPr="00F54766" w:rsidRDefault="003205EE" w:rsidP="006E1176">
      <w:pPr>
        <w:tabs>
          <w:tab w:val="right" w:leader="dot" w:pos="9628"/>
        </w:tabs>
        <w:spacing w:after="0" w:line="240" w:lineRule="auto"/>
        <w:rPr>
          <w:rFonts w:ascii="Times New Roman" w:eastAsia="Times New Roman" w:hAnsi="Times New Roman" w:cs="Times New Roman"/>
          <w:noProof/>
          <w:lang w:eastAsia="ru-RU"/>
        </w:rPr>
      </w:pPr>
    </w:p>
    <w:p w:rsidR="00F0140B" w:rsidRPr="001F545C" w:rsidRDefault="00F0140B" w:rsidP="001F545C">
      <w:pPr>
        <w:spacing w:after="0" w:line="240" w:lineRule="auto"/>
        <w:rPr>
          <w:rFonts w:ascii="Times New Roman" w:eastAsia="Times New Roman" w:hAnsi="Times New Roman" w:cs="Times New Roman"/>
          <w:sz w:val="24"/>
          <w:szCs w:val="24"/>
          <w:lang w:eastAsia="ru-RU"/>
        </w:rPr>
      </w:pPr>
      <w:r w:rsidRPr="00F54766">
        <w:rPr>
          <w:rFonts w:ascii="Times New Roman" w:eastAsia="Times New Roman" w:hAnsi="Times New Roman" w:cs="Times New Roman"/>
          <w:sz w:val="24"/>
          <w:szCs w:val="24"/>
          <w:lang w:eastAsia="ru-RU"/>
        </w:rPr>
        <w:lastRenderedPageBreak/>
        <w:fldChar w:fldCharType="end"/>
      </w:r>
      <w:bookmarkStart w:id="0" w:name="_Toc478933722"/>
      <w:bookmarkStart w:id="1" w:name="_Toc479249171"/>
      <w:r w:rsidRPr="00F54766">
        <w:rPr>
          <w:rFonts w:ascii="Times New Roman" w:eastAsia="Times New Roman" w:hAnsi="Times New Roman" w:cs="Times New Roman"/>
          <w:b/>
          <w:bCs/>
          <w:kern w:val="32"/>
          <w:sz w:val="28"/>
          <w:szCs w:val="28"/>
          <w:lang w:val="x-none" w:eastAsia="x-none"/>
        </w:rPr>
        <w:t>Введение</w:t>
      </w:r>
      <w:bookmarkEnd w:id="0"/>
      <w:bookmarkEnd w:id="1"/>
    </w:p>
    <w:p w:rsidR="00F0140B" w:rsidRPr="00F54766" w:rsidRDefault="00F0140B"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Муниципальное образование город Нефтеюганск осуществляет свое социально-экономическое развитие исходя из приоритетов, обозначенных Правительством Российской Федерации и Правительством Ханты-Мансийского автономного округа - Югры. </w:t>
      </w:r>
    </w:p>
    <w:p w:rsidR="00F0140B" w:rsidRPr="00F54766" w:rsidRDefault="00F0140B"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Основные направления и тактика социальных и административных преобразований в муниципальном образовании основаны на исполнении Федерального закона от 06.10.2003 № 131-ФЗ «Об общих принципах организации местного самоуправления в Российской Федерации», Стратегии социально-экономического развития Ханты-Мансийского автономного округа - Югры до 2030 года. </w:t>
      </w:r>
    </w:p>
    <w:p w:rsidR="00F0140B" w:rsidRPr="00F54766" w:rsidRDefault="00F0140B"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Реализация мероприятий в рамках муниципальных и </w:t>
      </w:r>
      <w:r w:rsidR="000B7274">
        <w:rPr>
          <w:rFonts w:ascii="Times New Roman" w:eastAsia="Times New Roman" w:hAnsi="Times New Roman" w:cs="Times New Roman"/>
          <w:sz w:val="28"/>
          <w:szCs w:val="28"/>
          <w:lang w:eastAsia="ru-RU"/>
        </w:rPr>
        <w:t xml:space="preserve">государственных </w:t>
      </w:r>
      <w:r w:rsidRPr="00F54766">
        <w:rPr>
          <w:rFonts w:ascii="Times New Roman" w:eastAsia="Times New Roman" w:hAnsi="Times New Roman" w:cs="Times New Roman"/>
          <w:sz w:val="28"/>
          <w:szCs w:val="28"/>
          <w:lang w:eastAsia="ru-RU"/>
        </w:rPr>
        <w:t>программ</w:t>
      </w:r>
      <w:r w:rsidR="000B7274">
        <w:rPr>
          <w:rFonts w:ascii="Times New Roman" w:eastAsia="Times New Roman" w:hAnsi="Times New Roman" w:cs="Times New Roman"/>
          <w:sz w:val="28"/>
          <w:szCs w:val="28"/>
          <w:lang w:eastAsia="ru-RU"/>
        </w:rPr>
        <w:t xml:space="preserve"> </w:t>
      </w:r>
      <w:r w:rsidRPr="00F54766">
        <w:rPr>
          <w:rFonts w:ascii="Times New Roman" w:eastAsia="Times New Roman" w:hAnsi="Times New Roman" w:cs="Times New Roman"/>
          <w:sz w:val="28"/>
          <w:szCs w:val="28"/>
          <w:lang w:eastAsia="ru-RU"/>
        </w:rPr>
        <w:t>позволяет в комплексе решать вопросы создания благоприятных условий жизнедеятельности городской инфраструктуры, повышения уровня жизни населения города.</w:t>
      </w:r>
    </w:p>
    <w:p w:rsidR="000B7274" w:rsidRDefault="00F0140B" w:rsidP="006E1176">
      <w:pPr>
        <w:spacing w:after="0" w:line="240" w:lineRule="auto"/>
        <w:ind w:firstLine="708"/>
        <w:rPr>
          <w:rFonts w:ascii="Times New Roman" w:eastAsia="Times New Roman" w:hAnsi="Times New Roman" w:cs="Times New Roman"/>
          <w:sz w:val="24"/>
          <w:szCs w:val="24"/>
          <w:lang w:eastAsia="ru-RU"/>
        </w:rPr>
      </w:pPr>
      <w:r w:rsidRPr="00F54766">
        <w:rPr>
          <w:rFonts w:ascii="Times New Roman" w:eastAsia="Times New Roman" w:hAnsi="Times New Roman" w:cs="Times New Roman"/>
          <w:sz w:val="24"/>
          <w:szCs w:val="24"/>
          <w:lang w:eastAsia="ru-RU"/>
        </w:rPr>
        <w:br w:type="page"/>
      </w:r>
    </w:p>
    <w:p w:rsidR="000B7274" w:rsidRPr="00ED375B" w:rsidRDefault="000B7274" w:rsidP="003205EE">
      <w:pPr>
        <w:pStyle w:val="a8"/>
        <w:numPr>
          <w:ilvl w:val="0"/>
          <w:numId w:val="10"/>
        </w:numPr>
        <w:ind w:left="0" w:firstLine="0"/>
        <w:jc w:val="center"/>
        <w:rPr>
          <w:rFonts w:ascii="Times New Roman" w:hAnsi="Times New Roman"/>
          <w:sz w:val="28"/>
          <w:szCs w:val="28"/>
        </w:rPr>
      </w:pPr>
      <w:r w:rsidRPr="00ED375B">
        <w:rPr>
          <w:rFonts w:ascii="Times New Roman" w:hAnsi="Times New Roman"/>
          <w:sz w:val="28"/>
          <w:szCs w:val="28"/>
        </w:rPr>
        <w:lastRenderedPageBreak/>
        <w:t xml:space="preserve">Отчёт о результатах деятельности главы города Нефтеюганска </w:t>
      </w:r>
    </w:p>
    <w:p w:rsidR="000B7274" w:rsidRPr="00E3068C" w:rsidRDefault="000B7274" w:rsidP="003205EE">
      <w:pPr>
        <w:spacing w:after="0" w:line="240" w:lineRule="auto"/>
        <w:jc w:val="center"/>
        <w:rPr>
          <w:rFonts w:ascii="Times New Roman" w:hAnsi="Times New Roman" w:cs="Times New Roman"/>
          <w:b/>
          <w:sz w:val="28"/>
          <w:szCs w:val="28"/>
        </w:rPr>
      </w:pPr>
      <w:proofErr w:type="gramStart"/>
      <w:r w:rsidRPr="00486D3F">
        <w:rPr>
          <w:rFonts w:ascii="Times New Roman" w:hAnsi="Times New Roman" w:cs="Times New Roman"/>
          <w:b/>
          <w:sz w:val="28"/>
          <w:szCs w:val="28"/>
        </w:rPr>
        <w:t>за</w:t>
      </w:r>
      <w:proofErr w:type="gramEnd"/>
      <w:r w:rsidRPr="00486D3F">
        <w:rPr>
          <w:rFonts w:ascii="Times New Roman" w:hAnsi="Times New Roman" w:cs="Times New Roman"/>
          <w:b/>
          <w:sz w:val="28"/>
          <w:szCs w:val="28"/>
        </w:rPr>
        <w:t xml:space="preserve"> 2017 год</w:t>
      </w:r>
      <w:r>
        <w:rPr>
          <w:rFonts w:ascii="Times New Roman" w:hAnsi="Times New Roman" w:cs="Times New Roman"/>
          <w:b/>
          <w:sz w:val="28"/>
          <w:szCs w:val="28"/>
        </w:rPr>
        <w:t xml:space="preserve"> </w:t>
      </w:r>
    </w:p>
    <w:p w:rsidR="000B7274" w:rsidRDefault="000B7274" w:rsidP="000B7274">
      <w:pPr>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0B7274" w:rsidRDefault="000B7274" w:rsidP="000B727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Глава города Нефтеюганска осуществляет свою деятельность в соответствии со статьёй 25 Устава города Нефтеюганска.</w:t>
      </w:r>
    </w:p>
    <w:p w:rsidR="000B7274" w:rsidRDefault="000B7274" w:rsidP="000B7274">
      <w:pPr>
        <w:spacing w:after="0" w:line="240" w:lineRule="auto"/>
        <w:jc w:val="both"/>
        <w:rPr>
          <w:rFonts w:ascii="Times New Roman" w:hAnsi="Times New Roman" w:cs="Times New Roman"/>
          <w:sz w:val="28"/>
          <w:szCs w:val="28"/>
        </w:rPr>
      </w:pPr>
    </w:p>
    <w:p w:rsidR="000B7274" w:rsidRPr="00595B63" w:rsidRDefault="000B7274" w:rsidP="000B7274">
      <w:pPr>
        <w:spacing w:after="0" w:line="240" w:lineRule="auto"/>
        <w:ind w:firstLine="708"/>
        <w:jc w:val="center"/>
        <w:rPr>
          <w:rFonts w:ascii="Times New Roman" w:hAnsi="Times New Roman" w:cs="Times New Roman"/>
          <w:b/>
          <w:sz w:val="28"/>
          <w:szCs w:val="28"/>
        </w:rPr>
      </w:pPr>
      <w:r w:rsidRPr="00595B63">
        <w:rPr>
          <w:rFonts w:ascii="Times New Roman" w:hAnsi="Times New Roman" w:cs="Times New Roman"/>
          <w:b/>
          <w:sz w:val="28"/>
          <w:szCs w:val="28"/>
        </w:rPr>
        <w:t xml:space="preserve">1. </w:t>
      </w:r>
      <w:r>
        <w:rPr>
          <w:rFonts w:ascii="Times New Roman" w:hAnsi="Times New Roman" w:cs="Times New Roman"/>
          <w:b/>
          <w:sz w:val="28"/>
          <w:szCs w:val="28"/>
        </w:rPr>
        <w:t>О р</w:t>
      </w:r>
      <w:r w:rsidRPr="00595B63">
        <w:rPr>
          <w:rFonts w:ascii="Times New Roman" w:hAnsi="Times New Roman" w:cs="Times New Roman"/>
          <w:b/>
          <w:sz w:val="28"/>
          <w:szCs w:val="28"/>
        </w:rPr>
        <w:t>еализаци</w:t>
      </w:r>
      <w:r>
        <w:rPr>
          <w:rFonts w:ascii="Times New Roman" w:hAnsi="Times New Roman" w:cs="Times New Roman"/>
          <w:b/>
          <w:sz w:val="28"/>
          <w:szCs w:val="28"/>
        </w:rPr>
        <w:t>и</w:t>
      </w:r>
      <w:r w:rsidRPr="00595B63">
        <w:rPr>
          <w:rFonts w:ascii="Times New Roman" w:hAnsi="Times New Roman" w:cs="Times New Roman"/>
          <w:b/>
          <w:sz w:val="28"/>
          <w:szCs w:val="28"/>
        </w:rPr>
        <w:t xml:space="preserve"> исключительной компетенции главы города</w:t>
      </w:r>
    </w:p>
    <w:p w:rsidR="000B7274" w:rsidRPr="00595B63" w:rsidRDefault="000B7274" w:rsidP="000B7274">
      <w:pPr>
        <w:spacing w:after="0" w:line="240" w:lineRule="auto"/>
        <w:ind w:firstLine="708"/>
        <w:jc w:val="both"/>
        <w:rPr>
          <w:rFonts w:ascii="Times New Roman" w:hAnsi="Times New Roman" w:cs="Times New Roman"/>
          <w:sz w:val="28"/>
          <w:szCs w:val="28"/>
        </w:rPr>
      </w:pPr>
      <w:r w:rsidRPr="00595B63">
        <w:rPr>
          <w:rFonts w:ascii="Times New Roman" w:hAnsi="Times New Roman" w:cs="Times New Roman"/>
          <w:sz w:val="28"/>
          <w:szCs w:val="28"/>
        </w:rPr>
        <w:t>В рамках заключенного соглашения о межмуниципальном сотрудничестве и взаимодействии между муниципальными образованиями город Нефтеюганск и город Котлас Архангельской области, в 2017 года была продолжена работа по развитию и укреплению местного самоуправления.</w:t>
      </w:r>
    </w:p>
    <w:p w:rsidR="000B7274" w:rsidRPr="00595B63" w:rsidRDefault="000B7274" w:rsidP="000B7274">
      <w:pPr>
        <w:spacing w:after="0" w:line="240" w:lineRule="auto"/>
        <w:ind w:firstLine="708"/>
        <w:jc w:val="both"/>
        <w:rPr>
          <w:rFonts w:ascii="Times New Roman" w:hAnsi="Times New Roman" w:cs="Times New Roman"/>
          <w:sz w:val="28"/>
          <w:szCs w:val="28"/>
        </w:rPr>
      </w:pPr>
      <w:r w:rsidRPr="00595B63">
        <w:rPr>
          <w:rFonts w:ascii="Times New Roman" w:hAnsi="Times New Roman" w:cs="Times New Roman"/>
          <w:sz w:val="28"/>
          <w:szCs w:val="28"/>
        </w:rPr>
        <w:t>В соответствии с возложенными полномочиями глава города Нефтеюганска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B7274" w:rsidRPr="00595B63" w:rsidRDefault="000B7274" w:rsidP="000B7274">
      <w:pPr>
        <w:spacing w:after="0" w:line="240" w:lineRule="auto"/>
        <w:ind w:firstLine="708"/>
        <w:jc w:val="both"/>
        <w:rPr>
          <w:rFonts w:ascii="Times New Roman" w:hAnsi="Times New Roman" w:cs="Times New Roman"/>
          <w:sz w:val="28"/>
          <w:szCs w:val="28"/>
        </w:rPr>
      </w:pPr>
      <w:r w:rsidRPr="00595B63">
        <w:rPr>
          <w:rFonts w:ascii="Times New Roman" w:hAnsi="Times New Roman" w:cs="Times New Roman"/>
          <w:sz w:val="28"/>
          <w:szCs w:val="28"/>
        </w:rPr>
        <w:t>Материально-техническое и организационное обеспечение деятельности органов местного самоуправления города осуществлялось в соответствии с утвержденными нормативами.</w:t>
      </w:r>
    </w:p>
    <w:p w:rsidR="000B7274" w:rsidRDefault="000B7274" w:rsidP="000B727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Вопросы, требующие утверждения Думой города Нефтеюганска, внесены на рассмотрение в соответствии с установленным порядком. </w:t>
      </w:r>
    </w:p>
    <w:p w:rsidR="000B7274" w:rsidRPr="004C3201" w:rsidRDefault="000B7274" w:rsidP="000B7274">
      <w:pPr>
        <w:spacing w:after="0" w:line="240" w:lineRule="auto"/>
        <w:ind w:firstLine="708"/>
        <w:jc w:val="both"/>
        <w:rPr>
          <w:rFonts w:ascii="Times New Roman" w:hAnsi="Times New Roman" w:cs="Times New Roman"/>
          <w:sz w:val="28"/>
          <w:szCs w:val="28"/>
        </w:rPr>
      </w:pPr>
      <w:r w:rsidRPr="004C3201">
        <w:rPr>
          <w:rFonts w:ascii="Times New Roman" w:hAnsi="Times New Roman" w:cs="Times New Roman"/>
          <w:sz w:val="28"/>
          <w:szCs w:val="28"/>
        </w:rPr>
        <w:t>Решением Думы города Нефтеюганска от 31.01.2017 № 70-VI утверждена структура администрации города Нефтеюганска в новой редакции. В целях поиска новых форм привлечения денежных средств в экономику города, создания финансового внимания к Нефтеюганску, создан департамент экономического развития администрации города Нефтеюганска.</w:t>
      </w:r>
      <w:r>
        <w:rPr>
          <w:rFonts w:ascii="Times New Roman" w:hAnsi="Times New Roman" w:cs="Times New Roman"/>
          <w:sz w:val="28"/>
          <w:szCs w:val="28"/>
        </w:rPr>
        <w:t xml:space="preserve"> </w:t>
      </w:r>
      <w:r w:rsidRPr="004C3201">
        <w:rPr>
          <w:rFonts w:ascii="Times New Roman" w:hAnsi="Times New Roman" w:cs="Times New Roman"/>
          <w:sz w:val="28"/>
          <w:szCs w:val="28"/>
        </w:rPr>
        <w:t xml:space="preserve">Кроме того, вопросы земельных отношений переданы департаменту градостроительства, функции в сфере туризма переданы комитету культуры администрации города Нефтеюганска. </w:t>
      </w:r>
    </w:p>
    <w:p w:rsidR="000B7274" w:rsidRPr="004C3201" w:rsidRDefault="000B7274" w:rsidP="000B7274">
      <w:pPr>
        <w:spacing w:after="0" w:line="240" w:lineRule="auto"/>
        <w:ind w:firstLine="708"/>
        <w:jc w:val="both"/>
        <w:rPr>
          <w:rFonts w:ascii="Times New Roman" w:hAnsi="Times New Roman" w:cs="Times New Roman"/>
          <w:sz w:val="28"/>
          <w:szCs w:val="28"/>
        </w:rPr>
      </w:pPr>
      <w:r w:rsidRPr="004C3201">
        <w:rPr>
          <w:rFonts w:ascii="Times New Roman" w:hAnsi="Times New Roman" w:cs="Times New Roman"/>
          <w:sz w:val="28"/>
          <w:szCs w:val="28"/>
        </w:rPr>
        <w:t>Решением Думы города Нефтеюганска от 31.05.2017 № 181-VI    утвержден отчёт об исполнении бюджета города Нефтеюганска за 2016 год.</w:t>
      </w:r>
    </w:p>
    <w:p w:rsidR="000B7274" w:rsidRDefault="000B7274" w:rsidP="000B7274">
      <w:pPr>
        <w:spacing w:after="0" w:line="240" w:lineRule="auto"/>
        <w:ind w:firstLine="708"/>
        <w:jc w:val="both"/>
        <w:rPr>
          <w:rFonts w:ascii="Times New Roman" w:hAnsi="Times New Roman" w:cs="Times New Roman"/>
          <w:sz w:val="28"/>
          <w:szCs w:val="28"/>
        </w:rPr>
      </w:pPr>
      <w:r w:rsidRPr="004C3201">
        <w:rPr>
          <w:rFonts w:ascii="Times New Roman" w:hAnsi="Times New Roman" w:cs="Times New Roman"/>
          <w:sz w:val="28"/>
          <w:szCs w:val="28"/>
        </w:rPr>
        <w:t>Решением Думы города Нефтеюганска от 27.12.2017 № 314-VI утвержден бюджет города Нефтеюганска на 2018 год и плановый период 2019 и 2020 годов.</w:t>
      </w:r>
    </w:p>
    <w:p w:rsidR="000B7274" w:rsidRPr="004C3201" w:rsidRDefault="000B7274" w:rsidP="000B7274">
      <w:pPr>
        <w:spacing w:after="0" w:line="240" w:lineRule="auto"/>
        <w:ind w:firstLine="708"/>
        <w:jc w:val="both"/>
        <w:rPr>
          <w:rFonts w:ascii="Times New Roman" w:hAnsi="Times New Roman" w:cs="Times New Roman"/>
          <w:sz w:val="28"/>
          <w:szCs w:val="28"/>
          <w:highlight w:val="yellow"/>
        </w:rPr>
      </w:pPr>
    </w:p>
    <w:p w:rsidR="000B7274" w:rsidRPr="0060074B" w:rsidRDefault="000B7274" w:rsidP="000B7274">
      <w:pPr>
        <w:spacing w:after="0" w:line="240" w:lineRule="auto"/>
        <w:ind w:firstLine="708"/>
        <w:jc w:val="center"/>
        <w:rPr>
          <w:rFonts w:ascii="Times New Roman" w:hAnsi="Times New Roman" w:cs="Times New Roman"/>
          <w:b/>
          <w:sz w:val="28"/>
          <w:szCs w:val="28"/>
        </w:rPr>
      </w:pPr>
      <w:r w:rsidRPr="00595B63">
        <w:rPr>
          <w:rFonts w:ascii="Times New Roman" w:hAnsi="Times New Roman" w:cs="Times New Roman"/>
          <w:b/>
          <w:sz w:val="28"/>
          <w:szCs w:val="28"/>
        </w:rPr>
        <w:t>2.О принятых главой города и администрацией города муниципальных правовых актах</w:t>
      </w:r>
    </w:p>
    <w:p w:rsidR="000B7274" w:rsidRPr="00AE5C15"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 xml:space="preserve">В 2017 году главой города Нефтеюганска принято 176 правовых актов, в том числе 64 распоряжения и 112 постановлений главы города, из них по </w:t>
      </w:r>
      <w:r w:rsidRPr="00AE5C15">
        <w:rPr>
          <w:rFonts w:ascii="Times New Roman" w:eastAsia="Times New Roman" w:hAnsi="Times New Roman" w:cs="Times New Roman"/>
          <w:sz w:val="28"/>
          <w:szCs w:val="28"/>
          <w:lang w:eastAsia="ru-RU"/>
        </w:rPr>
        <w:t>вопросам:</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AE5C15">
        <w:rPr>
          <w:rFonts w:ascii="Times New Roman" w:eastAsia="Times New Roman" w:hAnsi="Times New Roman" w:cs="Times New Roman"/>
          <w:sz w:val="28"/>
          <w:szCs w:val="28"/>
          <w:lang w:eastAsia="ru-RU"/>
        </w:rPr>
        <w:t>-проведения публичных слушаний по проектам планировки территории города Нефтеюганска – 24;</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-муниципальной службы – 11;</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-проведения конкурсов на замещение вакантной должности муниципальной службы в администрации города Нефтеюганска – 5;</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lastRenderedPageBreak/>
        <w:t>-награждения – 39;</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 xml:space="preserve">-создания (деятельности) общественных </w:t>
      </w:r>
      <w:r>
        <w:rPr>
          <w:rFonts w:ascii="Times New Roman" w:eastAsia="Times New Roman" w:hAnsi="Times New Roman" w:cs="Times New Roman"/>
          <w:sz w:val="28"/>
          <w:szCs w:val="28"/>
          <w:lang w:eastAsia="ru-RU"/>
        </w:rPr>
        <w:t>советов города – 6.</w:t>
      </w:r>
    </w:p>
    <w:p w:rsidR="000B7274" w:rsidRPr="00B157E1"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В 2017 году главой города Нефтеюганска от имени муниципального образования город Нефтеюганск заключено 531 договоров и соглашений:</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- 215 соглашений (в том числе дополнительные соглашения) о взаимодействии (сотрудничестве) с исполнительными органами государственной власти ХМАО - Югры по предоставлению субсидий и иных межбюджетных трансфертов в рамках реализации государственных программ Ханты-Мансийского автономного округа – Югры и муниципальных программ города Нефтеюганска;</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- 135 </w:t>
      </w:r>
      <w:r w:rsidRPr="00B157E1">
        <w:rPr>
          <w:rFonts w:ascii="Times New Roman" w:eastAsia="Times New Roman" w:hAnsi="Times New Roman" w:cs="Times New Roman"/>
          <w:sz w:val="28"/>
          <w:szCs w:val="28"/>
          <w:lang w:eastAsia="ru-RU"/>
        </w:rPr>
        <w:t xml:space="preserve">соглашений о предоставлении субсидии крестьянским (фермерским) хозяйствам;  </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 xml:space="preserve">- 48 соглашений о предоставлении субсидии субъектам малого и среднего предпринимательства; </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- 27 договоров целевого обучения, прохождения практики студентов;</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 xml:space="preserve">- 15 договоров о передаче документов на хранение в муниципальный архив с иными организациями и физическими лицами; </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 xml:space="preserve">- 4 договора о сотрудничестве с кредитными организациями: Газпромбанк, Банк ФК Открытие, Сбербанк России, Банк ВТБ 24. </w:t>
      </w:r>
    </w:p>
    <w:p w:rsidR="000B7274" w:rsidRPr="00B157E1" w:rsidRDefault="000B7274" w:rsidP="000B7274">
      <w:pPr>
        <w:spacing w:after="0" w:line="240" w:lineRule="auto"/>
        <w:ind w:firstLine="426"/>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- 3 договора пожертвования с ООО «РН</w:t>
      </w:r>
      <w:r>
        <w:rPr>
          <w:rFonts w:ascii="Times New Roman" w:eastAsia="Times New Roman" w:hAnsi="Times New Roman" w:cs="Times New Roman"/>
          <w:sz w:val="28"/>
          <w:szCs w:val="28"/>
          <w:lang w:eastAsia="ru-RU"/>
        </w:rPr>
        <w:t>-</w:t>
      </w:r>
      <w:proofErr w:type="spellStart"/>
      <w:r w:rsidRPr="00B157E1">
        <w:rPr>
          <w:rFonts w:ascii="Times New Roman" w:eastAsia="Times New Roman" w:hAnsi="Times New Roman" w:cs="Times New Roman"/>
          <w:sz w:val="28"/>
          <w:szCs w:val="28"/>
          <w:lang w:eastAsia="ru-RU"/>
        </w:rPr>
        <w:t>Юганскнефтегаз</w:t>
      </w:r>
      <w:proofErr w:type="spellEnd"/>
      <w:r w:rsidRPr="00B157E1">
        <w:rPr>
          <w:rFonts w:ascii="Times New Roman" w:eastAsia="Times New Roman" w:hAnsi="Times New Roman" w:cs="Times New Roman"/>
          <w:sz w:val="28"/>
          <w:szCs w:val="28"/>
          <w:lang w:eastAsia="ru-RU"/>
        </w:rPr>
        <w:t xml:space="preserve">». </w:t>
      </w:r>
    </w:p>
    <w:p w:rsidR="000B7274" w:rsidRPr="00B157E1"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B157E1">
        <w:rPr>
          <w:rFonts w:ascii="Times New Roman" w:eastAsia="Calibri" w:hAnsi="Times New Roman" w:cs="Times New Roman"/>
          <w:bCs/>
          <w:sz w:val="28"/>
          <w:szCs w:val="28"/>
          <w:lang w:eastAsia="ru-RU"/>
        </w:rPr>
        <w:t>В</w:t>
      </w:r>
      <w:r w:rsidRPr="00B157E1">
        <w:rPr>
          <w:rFonts w:ascii="Times New Roman" w:eastAsia="Times New Roman" w:hAnsi="Times New Roman" w:cs="Times New Roman"/>
          <w:sz w:val="28"/>
          <w:szCs w:val="28"/>
          <w:lang w:eastAsia="ru-RU"/>
        </w:rPr>
        <w:t xml:space="preserve"> 2017 году принято 1 496 муниципальных правовых актов, из них: 448 распоряжений администрации города, 1</w:t>
      </w:r>
      <w:r>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sz w:val="28"/>
          <w:szCs w:val="28"/>
          <w:lang w:eastAsia="ru-RU"/>
        </w:rPr>
        <w:t>048 постановлений администрации города, в том числе 230 муниципальные нормативные правовые акты, по вопросам:</w:t>
      </w:r>
    </w:p>
    <w:p w:rsidR="000B7274" w:rsidRPr="00B157E1" w:rsidRDefault="000B7274" w:rsidP="000B7274">
      <w:pPr>
        <w:tabs>
          <w:tab w:val="left" w:pos="426"/>
        </w:tabs>
        <w:spacing w:after="0" w:line="240" w:lineRule="auto"/>
        <w:ind w:right="-57" w:firstLine="284"/>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условий оплаты труда работников бюджетных организаций города Нефтеюганска – 17;</w:t>
      </w:r>
    </w:p>
    <w:p w:rsidR="000B7274" w:rsidRPr="00B157E1" w:rsidRDefault="000B7274" w:rsidP="000B7274">
      <w:pPr>
        <w:tabs>
          <w:tab w:val="left" w:pos="426"/>
        </w:tabs>
        <w:spacing w:after="0" w:line="240" w:lineRule="auto"/>
        <w:ind w:right="-57" w:firstLine="284"/>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предоставления муниципальных услуг – 22;</w:t>
      </w:r>
    </w:p>
    <w:p w:rsidR="000B7274" w:rsidRPr="00B157E1" w:rsidRDefault="000B7274" w:rsidP="000B7274">
      <w:pPr>
        <w:tabs>
          <w:tab w:val="left" w:pos="426"/>
        </w:tabs>
        <w:spacing w:after="0" w:line="240" w:lineRule="auto"/>
        <w:ind w:right="-57" w:firstLine="284"/>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предоставления субсидии из бюджета города Нефтеюганска – 13;</w:t>
      </w:r>
    </w:p>
    <w:p w:rsidR="000B7274" w:rsidRPr="00B157E1" w:rsidRDefault="000B7274" w:rsidP="000B7274">
      <w:pPr>
        <w:tabs>
          <w:tab w:val="left" w:pos="426"/>
        </w:tabs>
        <w:spacing w:after="0" w:line="240" w:lineRule="auto"/>
        <w:ind w:right="-57" w:firstLine="284"/>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xml:space="preserve">- </w:t>
      </w:r>
      <w:r w:rsidRPr="00B157E1">
        <w:rPr>
          <w:rFonts w:ascii="Times New Roman" w:eastAsia="Times New Roman" w:hAnsi="Times New Roman" w:cs="Times New Roman" w:hint="eastAsia"/>
          <w:sz w:val="28"/>
          <w:szCs w:val="28"/>
          <w:lang w:eastAsia="ru-RU"/>
        </w:rPr>
        <w:t>определения</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границ</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территории</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прилегающей</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к</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социальным объектам</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на</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которой</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не</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допускается</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розничная</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продажа</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алкогольной</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продукции</w:t>
      </w:r>
      <w:r w:rsidRPr="00B157E1">
        <w:rPr>
          <w:rFonts w:ascii="Times New Roman" w:eastAsia="Times New Roman" w:hAnsi="Times New Roman" w:cs="Times New Roman"/>
          <w:sz w:val="28"/>
          <w:szCs w:val="28"/>
          <w:lang w:eastAsia="ru-RU"/>
        </w:rPr>
        <w:t xml:space="preserve"> – 12;</w:t>
      </w:r>
    </w:p>
    <w:p w:rsidR="000B7274" w:rsidRPr="00B157E1" w:rsidRDefault="000B7274" w:rsidP="000B7274">
      <w:pPr>
        <w:tabs>
          <w:tab w:val="left" w:pos="426"/>
        </w:tabs>
        <w:spacing w:after="0" w:line="240" w:lineRule="auto"/>
        <w:ind w:right="-57" w:firstLine="284"/>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обеспечения доступа к информации о деятельности органов местного самоуправления – 5;</w:t>
      </w:r>
    </w:p>
    <w:p w:rsidR="000B7274" w:rsidRPr="00B157E1" w:rsidRDefault="000B7274" w:rsidP="000B7274">
      <w:pPr>
        <w:tabs>
          <w:tab w:val="left" w:pos="426"/>
        </w:tabs>
        <w:spacing w:after="0" w:line="240" w:lineRule="auto"/>
        <w:ind w:right="-57" w:firstLine="284"/>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гражданской обороны, защиты от чрезвычайных ситуаций природного и техногенного характера, обеспечения пожарной безопасности – 5;</w:t>
      </w:r>
    </w:p>
    <w:p w:rsidR="000B7274" w:rsidRPr="00B157E1" w:rsidRDefault="000B7274" w:rsidP="000B7274">
      <w:pPr>
        <w:tabs>
          <w:tab w:val="left" w:pos="426"/>
        </w:tabs>
        <w:spacing w:after="0" w:line="240" w:lineRule="auto"/>
        <w:ind w:right="-57" w:firstLine="284"/>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xml:space="preserve">- </w:t>
      </w:r>
      <w:r w:rsidRPr="00B157E1">
        <w:rPr>
          <w:rFonts w:ascii="Times New Roman" w:eastAsia="Times New Roman" w:hAnsi="Times New Roman" w:cs="Times New Roman" w:hint="eastAsia"/>
          <w:sz w:val="28"/>
          <w:szCs w:val="28"/>
          <w:lang w:eastAsia="ru-RU"/>
        </w:rPr>
        <w:t>закупок</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товаров</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работ</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услуг</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для</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обеспечения</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муниципальных</w:t>
      </w:r>
      <w:r w:rsidRPr="00B157E1">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hint="eastAsia"/>
          <w:sz w:val="28"/>
          <w:szCs w:val="28"/>
          <w:lang w:eastAsia="ru-RU"/>
        </w:rPr>
        <w:t>нужд</w:t>
      </w:r>
      <w:r w:rsidRPr="00B157E1">
        <w:rPr>
          <w:rFonts w:ascii="Times New Roman" w:eastAsia="Times New Roman" w:hAnsi="Times New Roman" w:cs="Times New Roman"/>
          <w:sz w:val="28"/>
          <w:szCs w:val="28"/>
          <w:lang w:eastAsia="ru-RU"/>
        </w:rPr>
        <w:t xml:space="preserve"> – 3;</w:t>
      </w:r>
    </w:p>
    <w:p w:rsidR="000B7274" w:rsidRPr="00B157E1" w:rsidRDefault="000B7274" w:rsidP="000B7274">
      <w:pPr>
        <w:tabs>
          <w:tab w:val="left" w:pos="426"/>
        </w:tabs>
        <w:spacing w:after="0" w:line="240" w:lineRule="auto"/>
        <w:ind w:right="-57" w:firstLine="284"/>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проектной, концессионной, инвестиционной деятельности – 8;</w:t>
      </w:r>
    </w:p>
    <w:p w:rsidR="000B7274" w:rsidRPr="00B157E1" w:rsidRDefault="000B7274" w:rsidP="000B7274">
      <w:pPr>
        <w:tabs>
          <w:tab w:val="left" w:pos="426"/>
        </w:tabs>
        <w:spacing w:after="0" w:line="240" w:lineRule="auto"/>
        <w:ind w:right="-57" w:firstLine="284"/>
        <w:jc w:val="both"/>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xml:space="preserve">- бюджетных правоотношений, в том числе по вопросам инициативного бюджетирования и финансового контроля – 5; </w:t>
      </w:r>
    </w:p>
    <w:p w:rsidR="000B7274" w:rsidRPr="00B157E1" w:rsidRDefault="000B7274" w:rsidP="000B7274">
      <w:pPr>
        <w:tabs>
          <w:tab w:val="left" w:pos="426"/>
        </w:tabs>
        <w:spacing w:after="0" w:line="240" w:lineRule="auto"/>
        <w:ind w:right="-284" w:firstLine="284"/>
        <w:rPr>
          <w:rFonts w:ascii="Times New Roman" w:eastAsia="Times New Roman" w:hAnsi="Times New Roman" w:cs="Times New Roman"/>
          <w:sz w:val="28"/>
          <w:szCs w:val="28"/>
          <w:lang w:eastAsia="ru-RU"/>
        </w:rPr>
      </w:pPr>
      <w:r w:rsidRPr="00B157E1">
        <w:rPr>
          <w:rFonts w:ascii="Times New Roman" w:eastAsia="Times New Roman" w:hAnsi="Times New Roman" w:cs="Times New Roman"/>
          <w:sz w:val="28"/>
          <w:szCs w:val="28"/>
          <w:lang w:eastAsia="ru-RU"/>
        </w:rPr>
        <w:tab/>
        <w:t>- организации пассажирских перевозок, содержания автомобильных дорог</w:t>
      </w:r>
      <w:r>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157E1">
        <w:rPr>
          <w:rFonts w:ascii="Times New Roman" w:eastAsia="Times New Roman" w:hAnsi="Times New Roman" w:cs="Times New Roman"/>
          <w:sz w:val="28"/>
          <w:szCs w:val="28"/>
          <w:lang w:eastAsia="ru-RU"/>
        </w:rPr>
        <w:t>2.</w:t>
      </w:r>
    </w:p>
    <w:p w:rsidR="000B7274" w:rsidRPr="00275241" w:rsidRDefault="000B7274" w:rsidP="000B7274">
      <w:pPr>
        <w:spacing w:after="0" w:line="240" w:lineRule="auto"/>
        <w:ind w:firstLine="708"/>
        <w:jc w:val="both"/>
        <w:rPr>
          <w:rFonts w:ascii="Times New Roman" w:hAnsi="Times New Roman" w:cs="Times New Roman"/>
          <w:sz w:val="28"/>
          <w:szCs w:val="28"/>
        </w:rPr>
      </w:pPr>
      <w:r w:rsidRPr="00275241">
        <w:rPr>
          <w:rFonts w:ascii="Times New Roman" w:hAnsi="Times New Roman" w:cs="Times New Roman"/>
          <w:sz w:val="28"/>
          <w:szCs w:val="28"/>
        </w:rPr>
        <w:t>При реализации полномочий в части подписания и обнародования принятых Думой города Нефтеюганска нормативных актов, издания в пределах своей компетенции муниципальных правовых актов установленные сроки были соблюдены.</w:t>
      </w:r>
    </w:p>
    <w:p w:rsidR="000B7274" w:rsidRPr="00B81857" w:rsidRDefault="000B7274" w:rsidP="000B7274">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3</w:t>
      </w:r>
      <w:r w:rsidRPr="00B81857">
        <w:rPr>
          <w:rFonts w:ascii="Times New Roman" w:hAnsi="Times New Roman" w:cs="Times New Roman"/>
          <w:b/>
          <w:sz w:val="28"/>
          <w:szCs w:val="28"/>
        </w:rPr>
        <w:t xml:space="preserve">. </w:t>
      </w:r>
      <w:r>
        <w:rPr>
          <w:rFonts w:ascii="Times New Roman" w:hAnsi="Times New Roman" w:cs="Times New Roman"/>
          <w:b/>
          <w:sz w:val="28"/>
          <w:szCs w:val="28"/>
        </w:rPr>
        <w:t>О</w:t>
      </w:r>
      <w:r w:rsidR="0035262C">
        <w:rPr>
          <w:rFonts w:ascii="Times New Roman" w:hAnsi="Times New Roman" w:cs="Times New Roman"/>
          <w:b/>
          <w:sz w:val="28"/>
          <w:szCs w:val="28"/>
        </w:rPr>
        <w:t xml:space="preserve"> назначении </w:t>
      </w:r>
      <w:r w:rsidR="00250B6E">
        <w:rPr>
          <w:rFonts w:ascii="Times New Roman" w:hAnsi="Times New Roman" w:cs="Times New Roman"/>
          <w:b/>
          <w:sz w:val="28"/>
          <w:szCs w:val="28"/>
        </w:rPr>
        <w:t>и проведении</w:t>
      </w:r>
      <w:r w:rsidRPr="00B81857">
        <w:rPr>
          <w:rFonts w:ascii="Times New Roman" w:hAnsi="Times New Roman" w:cs="Times New Roman"/>
          <w:b/>
          <w:sz w:val="28"/>
          <w:szCs w:val="28"/>
        </w:rPr>
        <w:t xml:space="preserve"> публичных слушаний</w:t>
      </w:r>
    </w:p>
    <w:p w:rsidR="000B7274" w:rsidRPr="00B81857" w:rsidRDefault="000B7274" w:rsidP="00BA2837">
      <w:pPr>
        <w:spacing w:after="0" w:line="240" w:lineRule="auto"/>
        <w:ind w:firstLine="708"/>
        <w:jc w:val="both"/>
        <w:rPr>
          <w:rFonts w:ascii="Times New Roman" w:hAnsi="Times New Roman" w:cs="Times New Roman"/>
          <w:sz w:val="28"/>
          <w:szCs w:val="28"/>
        </w:rPr>
      </w:pPr>
      <w:r w:rsidRPr="00B81857">
        <w:rPr>
          <w:rFonts w:ascii="Times New Roman" w:hAnsi="Times New Roman" w:cs="Times New Roman"/>
          <w:sz w:val="28"/>
          <w:szCs w:val="28"/>
        </w:rPr>
        <w:t xml:space="preserve">В целях реализации полномочий по выдвижению инициативы проведения публичных слушаний и назначениях их проведения в установленном порядке в 2017 году главой города были назначены и проведены </w:t>
      </w:r>
      <w:r w:rsidR="00BA2837" w:rsidRPr="00B81857">
        <w:rPr>
          <w:rFonts w:ascii="Times New Roman" w:eastAsia="Times New Roman" w:hAnsi="Times New Roman" w:cs="Times New Roman"/>
          <w:sz w:val="28"/>
          <w:szCs w:val="28"/>
          <w:lang w:eastAsia="ru-RU"/>
        </w:rPr>
        <w:t>24</w:t>
      </w:r>
      <w:r w:rsidRPr="00B81857">
        <w:rPr>
          <w:rFonts w:ascii="Times New Roman" w:hAnsi="Times New Roman" w:cs="Times New Roman"/>
          <w:sz w:val="28"/>
          <w:szCs w:val="28"/>
        </w:rPr>
        <w:t xml:space="preserve"> публичны</w:t>
      </w:r>
      <w:r w:rsidR="00BA2837">
        <w:rPr>
          <w:rFonts w:ascii="Times New Roman" w:hAnsi="Times New Roman" w:cs="Times New Roman"/>
          <w:sz w:val="28"/>
          <w:szCs w:val="28"/>
        </w:rPr>
        <w:t>х</w:t>
      </w:r>
      <w:r w:rsidRPr="00B81857">
        <w:rPr>
          <w:rFonts w:ascii="Times New Roman" w:hAnsi="Times New Roman" w:cs="Times New Roman"/>
          <w:sz w:val="28"/>
          <w:szCs w:val="28"/>
        </w:rPr>
        <w:t xml:space="preserve"> слушания</w:t>
      </w:r>
      <w:r w:rsidR="00BA2837">
        <w:rPr>
          <w:rFonts w:ascii="Times New Roman" w:hAnsi="Times New Roman" w:cs="Times New Roman"/>
          <w:sz w:val="28"/>
          <w:szCs w:val="28"/>
        </w:rPr>
        <w:t xml:space="preserve"> </w:t>
      </w:r>
      <w:r w:rsidRPr="00B81857">
        <w:rPr>
          <w:rFonts w:ascii="Times New Roman" w:eastAsia="Times New Roman" w:hAnsi="Times New Roman" w:cs="Times New Roman"/>
          <w:sz w:val="28"/>
          <w:szCs w:val="28"/>
          <w:lang w:eastAsia="ru-RU"/>
        </w:rPr>
        <w:t>по проектам планировки территории города Нефтеюганска</w:t>
      </w:r>
      <w:r w:rsidR="00BA2837">
        <w:rPr>
          <w:rFonts w:ascii="Times New Roman" w:eastAsia="Times New Roman" w:hAnsi="Times New Roman" w:cs="Times New Roman"/>
          <w:sz w:val="28"/>
          <w:szCs w:val="28"/>
          <w:lang w:eastAsia="ru-RU"/>
        </w:rPr>
        <w:t>.</w:t>
      </w:r>
    </w:p>
    <w:p w:rsidR="000B7274" w:rsidRDefault="000B7274" w:rsidP="000B7274">
      <w:pPr>
        <w:spacing w:after="0" w:line="240" w:lineRule="auto"/>
        <w:jc w:val="both"/>
        <w:rPr>
          <w:rFonts w:ascii="Times New Roman" w:hAnsi="Times New Roman" w:cs="Times New Roman"/>
          <w:sz w:val="28"/>
          <w:szCs w:val="28"/>
        </w:rPr>
      </w:pPr>
    </w:p>
    <w:p w:rsidR="000B7274" w:rsidRPr="009D2780" w:rsidRDefault="000B7274" w:rsidP="000B7274">
      <w:pPr>
        <w:spacing w:after="0" w:line="240" w:lineRule="auto"/>
        <w:jc w:val="center"/>
        <w:rPr>
          <w:rFonts w:ascii="Times New Roman" w:hAnsi="Times New Roman" w:cs="Times New Roman"/>
          <w:b/>
          <w:sz w:val="28"/>
          <w:szCs w:val="28"/>
        </w:rPr>
      </w:pPr>
      <w:r w:rsidRPr="00477401">
        <w:rPr>
          <w:rFonts w:ascii="Times New Roman" w:hAnsi="Times New Roman" w:cs="Times New Roman"/>
          <w:b/>
          <w:sz w:val="28"/>
          <w:szCs w:val="28"/>
        </w:rPr>
        <w:t>4. О приемах граждан по личным вопросам, встречах с общественностью города, у</w:t>
      </w:r>
      <w:r>
        <w:rPr>
          <w:rFonts w:ascii="Times New Roman" w:hAnsi="Times New Roman" w:cs="Times New Roman"/>
          <w:b/>
          <w:sz w:val="28"/>
          <w:szCs w:val="28"/>
        </w:rPr>
        <w:t>частие в различных мероприятиях</w:t>
      </w:r>
    </w:p>
    <w:p w:rsidR="000B7274" w:rsidRPr="0013139B" w:rsidRDefault="000B7274" w:rsidP="000B7274">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4D3169">
        <w:rPr>
          <w:rFonts w:ascii="Times New Roman" w:eastAsia="Times New Roman" w:hAnsi="Times New Roman" w:cs="Times New Roman"/>
          <w:sz w:val="28"/>
          <w:szCs w:val="28"/>
          <w:lang w:eastAsia="ru-RU"/>
        </w:rPr>
        <w:t>В администрации города Нефтеюганска работа по рассмотрению и учету письменных и устных обращений граждан проводится в соответствии с законом Российской Федерации</w:t>
      </w:r>
      <w:r w:rsidRPr="0013139B">
        <w:rPr>
          <w:rFonts w:ascii="Times New Roman" w:eastAsia="Times New Roman" w:hAnsi="Times New Roman" w:cs="Times New Roman"/>
          <w:sz w:val="28"/>
          <w:szCs w:val="28"/>
          <w:lang w:eastAsia="ru-RU"/>
        </w:rPr>
        <w:t xml:space="preserve"> от 02.05.2006 № 59-ФЗ «О порядке рассмотрения обращений граждан Российской Федерации», постановлением администрации </w:t>
      </w:r>
      <w:r w:rsidRPr="00BF71B2">
        <w:rPr>
          <w:rFonts w:ascii="Times New Roman" w:eastAsia="Times New Roman" w:hAnsi="Times New Roman" w:cs="Times New Roman"/>
          <w:sz w:val="28"/>
          <w:szCs w:val="28"/>
          <w:lang w:eastAsia="ru-RU"/>
        </w:rPr>
        <w:t>города </w:t>
      </w:r>
      <w:hyperlink r:id="rId9" w:history="1">
        <w:r w:rsidRPr="00BF71B2">
          <w:rPr>
            <w:rFonts w:ascii="Times New Roman" w:eastAsia="Times New Roman" w:hAnsi="Times New Roman" w:cs="Times New Roman"/>
            <w:sz w:val="28"/>
            <w:szCs w:val="28"/>
            <w:lang w:eastAsia="ru-RU"/>
          </w:rPr>
          <w:t>№ 86-нп от 17.06.2014 г. «Об утверждении порядка рассмотрения обращений граждан, объединений граждан, в том числе юридических лиц в администрации города Нефтеюганска»</w:t>
        </w:r>
      </w:hyperlink>
      <w:r w:rsidRPr="00BF71B2">
        <w:rPr>
          <w:rFonts w:ascii="Times New Roman" w:eastAsia="Times New Roman" w:hAnsi="Times New Roman" w:cs="Times New Roman"/>
          <w:sz w:val="28"/>
          <w:szCs w:val="28"/>
          <w:lang w:eastAsia="ru-RU"/>
        </w:rPr>
        <w:t> (с изм. от 04.06.2015 </w:t>
      </w:r>
      <w:hyperlink r:id="rId10" w:history="1">
        <w:r w:rsidRPr="00BF71B2">
          <w:rPr>
            <w:rFonts w:ascii="Times New Roman" w:eastAsia="Times New Roman" w:hAnsi="Times New Roman" w:cs="Times New Roman"/>
            <w:sz w:val="28"/>
            <w:szCs w:val="28"/>
            <w:lang w:eastAsia="ru-RU"/>
          </w:rPr>
          <w:t>№62-нп</w:t>
        </w:r>
      </w:hyperlink>
      <w:r w:rsidRPr="00BF71B2">
        <w:rPr>
          <w:rFonts w:ascii="Times New Roman" w:eastAsia="Times New Roman" w:hAnsi="Times New Roman" w:cs="Times New Roman"/>
          <w:sz w:val="28"/>
          <w:szCs w:val="28"/>
          <w:lang w:eastAsia="ru-RU"/>
        </w:rPr>
        <w:t>; от 22.01.2016 </w:t>
      </w:r>
      <w:hyperlink r:id="rId11" w:history="1">
        <w:r w:rsidRPr="00BF71B2">
          <w:rPr>
            <w:rFonts w:ascii="Times New Roman" w:eastAsia="Times New Roman" w:hAnsi="Times New Roman" w:cs="Times New Roman"/>
            <w:sz w:val="28"/>
            <w:szCs w:val="28"/>
            <w:lang w:eastAsia="ru-RU"/>
          </w:rPr>
          <w:t>№12-нп</w:t>
        </w:r>
      </w:hyperlink>
      <w:r w:rsidRPr="00BF71B2">
        <w:rPr>
          <w:rFonts w:ascii="Times New Roman" w:eastAsia="Times New Roman" w:hAnsi="Times New Roman" w:cs="Times New Roman"/>
          <w:sz w:val="28"/>
          <w:szCs w:val="28"/>
          <w:lang w:eastAsia="ru-RU"/>
        </w:rPr>
        <w:t>; от 14.06.2016 </w:t>
      </w:r>
      <w:hyperlink r:id="rId12" w:history="1">
        <w:r w:rsidRPr="00BF71B2">
          <w:rPr>
            <w:rFonts w:ascii="Times New Roman" w:eastAsia="Times New Roman" w:hAnsi="Times New Roman" w:cs="Times New Roman"/>
            <w:sz w:val="28"/>
            <w:szCs w:val="28"/>
            <w:lang w:eastAsia="ru-RU"/>
          </w:rPr>
          <w:t>№108-нп</w:t>
        </w:r>
      </w:hyperlink>
      <w:r w:rsidRPr="00BF71B2">
        <w:rPr>
          <w:rFonts w:ascii="Times New Roman" w:eastAsia="Times New Roman" w:hAnsi="Times New Roman" w:cs="Times New Roman"/>
          <w:sz w:val="28"/>
          <w:szCs w:val="28"/>
          <w:lang w:eastAsia="ru-RU"/>
        </w:rPr>
        <w:t>).</w:t>
      </w:r>
      <w:r w:rsidRPr="0013139B">
        <w:rPr>
          <w:rFonts w:ascii="Times New Roman" w:eastAsia="Times New Roman" w:hAnsi="Times New Roman" w:cs="Times New Roman"/>
          <w:sz w:val="28"/>
          <w:szCs w:val="28"/>
          <w:lang w:eastAsia="ru-RU"/>
        </w:rPr>
        <w:t xml:space="preserve">  </w:t>
      </w:r>
    </w:p>
    <w:p w:rsidR="000B7274" w:rsidRPr="0013139B"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В 2017 году в адрес главы города, заместителей главы города Нефтеюганска, руководителей структурных подразделений администрации города Нефтеюганск поступило 1</w:t>
      </w:r>
      <w:r>
        <w:rPr>
          <w:rFonts w:ascii="Times New Roman" w:eastAsia="Times New Roman" w:hAnsi="Times New Roman" w:cs="Times New Roman"/>
          <w:sz w:val="28"/>
          <w:szCs w:val="28"/>
          <w:lang w:eastAsia="ru-RU"/>
        </w:rPr>
        <w:t xml:space="preserve"> </w:t>
      </w:r>
      <w:r w:rsidRPr="0013139B">
        <w:rPr>
          <w:rFonts w:ascii="Times New Roman" w:eastAsia="Times New Roman" w:hAnsi="Times New Roman" w:cs="Times New Roman"/>
          <w:sz w:val="28"/>
          <w:szCs w:val="28"/>
          <w:lang w:eastAsia="ru-RU"/>
        </w:rPr>
        <w:t>315 обращений граждан, из них 513 письменных обращений граждан, что на 116 обращений меньше в сравнении с 2016 годом. В первую тройку обращений вошли вопросы коммунально-бытового обслуживания, жилищные вопросы и вопросы промышленности и строительства.</w:t>
      </w:r>
    </w:p>
    <w:p w:rsidR="000B7274" w:rsidRPr="0013139B"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 xml:space="preserve">На первом месте по количеству стоят вопросы жилищной сферы – 319 обращений. Следует отметить, что заявители поднимают вопросы предоставления жилья в рамках реализации в автономном округе целевых и адресных жилищных программ, предоставления жилья по договорам социального найма, улучшения жилищных условий, как в муниципальном образовании, так и за пределами автономного округа. </w:t>
      </w:r>
    </w:p>
    <w:p w:rsidR="000B7274" w:rsidRPr="0013139B" w:rsidRDefault="000B7274" w:rsidP="000B727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втором месте </w:t>
      </w:r>
      <w:r w:rsidRPr="0013139B">
        <w:rPr>
          <w:rFonts w:ascii="Times New Roman" w:eastAsia="Times New Roman" w:hAnsi="Times New Roman" w:cs="Times New Roman"/>
          <w:sz w:val="28"/>
          <w:szCs w:val="28"/>
          <w:lang w:eastAsia="ru-RU"/>
        </w:rPr>
        <w:t>вопросы, связанные с коммунально-бытовым обслуживанием, в том числе благоустройство территории города, ремонт автомобильных дорог, отлов бездомных собак, уборка и вывоз снега и т.д. – 312 обращений.</w:t>
      </w:r>
    </w:p>
    <w:p w:rsidR="000B7274" w:rsidRPr="0013139B"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 xml:space="preserve">На третьем месте по количеству за данный период находятся вопросы промышленности и строительства – 32 обращения. В данную группу входят обращения по вопросам выделения земельных участков под индивидуальное жилищное строительство, выделение земельных участков для многодетных семей, выплата субсидии взамен предоставляемого земельного участка для многодетных семей. </w:t>
      </w:r>
    </w:p>
    <w:p w:rsidR="00BA2837" w:rsidRDefault="00BA2837" w:rsidP="000B7274">
      <w:pPr>
        <w:spacing w:after="0" w:line="240" w:lineRule="auto"/>
        <w:ind w:firstLine="708"/>
        <w:jc w:val="both"/>
        <w:rPr>
          <w:rFonts w:ascii="Times New Roman" w:eastAsia="Times New Roman" w:hAnsi="Times New Roman" w:cs="Times New Roman"/>
          <w:sz w:val="28"/>
          <w:szCs w:val="28"/>
          <w:lang w:eastAsia="ru-RU"/>
        </w:rPr>
      </w:pPr>
    </w:p>
    <w:p w:rsidR="00BA2837" w:rsidRDefault="00BA2837" w:rsidP="000B7274">
      <w:pPr>
        <w:spacing w:after="0" w:line="240" w:lineRule="auto"/>
        <w:ind w:firstLine="708"/>
        <w:jc w:val="both"/>
        <w:rPr>
          <w:rFonts w:ascii="Times New Roman" w:eastAsia="Times New Roman" w:hAnsi="Times New Roman" w:cs="Times New Roman"/>
          <w:sz w:val="28"/>
          <w:szCs w:val="28"/>
          <w:lang w:eastAsia="ru-RU"/>
        </w:rPr>
      </w:pPr>
    </w:p>
    <w:p w:rsidR="00BA2837" w:rsidRDefault="00BA2837" w:rsidP="000B7274">
      <w:pPr>
        <w:spacing w:after="0" w:line="240" w:lineRule="auto"/>
        <w:ind w:firstLine="708"/>
        <w:jc w:val="both"/>
        <w:rPr>
          <w:rFonts w:ascii="Times New Roman" w:eastAsia="Times New Roman" w:hAnsi="Times New Roman" w:cs="Times New Roman"/>
          <w:sz w:val="28"/>
          <w:szCs w:val="28"/>
          <w:lang w:eastAsia="ru-RU"/>
        </w:rPr>
      </w:pPr>
    </w:p>
    <w:p w:rsidR="000B7274" w:rsidRPr="0013139B"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Поступившие письменные обращения граждан после первичной регистрации и обработки рассматриваются главой города Нефтеюганска, его заместителями и направляются на исполнение руководителям структурных подразделений администрации города.</w:t>
      </w:r>
    </w:p>
    <w:p w:rsidR="000B7274" w:rsidRPr="0013139B"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 xml:space="preserve">В 2017 году прием граждан главой администрации города, заместителями главы администрации города и руководителями структурных подразделений администрации города осуществлялся согласно графику приема, график опубликован на официальном сайте органов местного самоуправления города Нефтеюганска. </w:t>
      </w:r>
    </w:p>
    <w:p w:rsidR="000B7274" w:rsidRPr="0013139B" w:rsidRDefault="000B7274" w:rsidP="000B727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истекшем году</w:t>
      </w:r>
      <w:r w:rsidRPr="0013139B">
        <w:rPr>
          <w:rFonts w:ascii="Times New Roman" w:eastAsia="Times New Roman" w:hAnsi="Times New Roman" w:cs="Times New Roman"/>
          <w:sz w:val="28"/>
          <w:szCs w:val="28"/>
          <w:lang w:eastAsia="ru-RU"/>
        </w:rPr>
        <w:t xml:space="preserve"> ежеквартально осуществля</w:t>
      </w:r>
      <w:r>
        <w:rPr>
          <w:rFonts w:ascii="Times New Roman" w:eastAsia="Times New Roman" w:hAnsi="Times New Roman" w:cs="Times New Roman"/>
          <w:sz w:val="28"/>
          <w:szCs w:val="28"/>
          <w:lang w:eastAsia="ru-RU"/>
        </w:rPr>
        <w:t>лся</w:t>
      </w:r>
      <w:r w:rsidRPr="0013139B">
        <w:rPr>
          <w:rFonts w:ascii="Times New Roman" w:eastAsia="Times New Roman" w:hAnsi="Times New Roman" w:cs="Times New Roman"/>
          <w:sz w:val="28"/>
          <w:szCs w:val="28"/>
          <w:lang w:eastAsia="ru-RU"/>
        </w:rPr>
        <w:t xml:space="preserve"> анализ и обобщение рассмотрения устных и письменных обращений гражда</w:t>
      </w:r>
      <w:r>
        <w:rPr>
          <w:rFonts w:ascii="Times New Roman" w:eastAsia="Times New Roman" w:hAnsi="Times New Roman" w:cs="Times New Roman"/>
          <w:sz w:val="28"/>
          <w:szCs w:val="28"/>
          <w:lang w:eastAsia="ru-RU"/>
        </w:rPr>
        <w:t>н</w:t>
      </w:r>
      <w:r w:rsidRPr="0013139B">
        <w:rPr>
          <w:rFonts w:ascii="Times New Roman" w:eastAsia="Times New Roman" w:hAnsi="Times New Roman" w:cs="Times New Roman"/>
          <w:sz w:val="28"/>
          <w:szCs w:val="28"/>
          <w:lang w:eastAsia="ru-RU"/>
        </w:rPr>
        <w:t xml:space="preserve">. В целях повышения информированности граждан в соответствии с Федеральным законом от 09.02.2009 года № 8-ФЗ «Об обеспечении доступа к информации о деятельности государственных органов и органов местного самоуправления» сведения о количестве и характере обращений ежеквартально размещаются на официальном сайте города в разделе «Обращения граждан». В электронной форме информация о результатах рассмотрения обращений граждан и организаций, а также о мерах, принятых по таким обращениям (далее – Информация) ежемесячно в соответствии с подпунктом «б» пункта 2 Указа Президента Российской Федерации от 17.04.2017 года № 171 «О мониторинге и анализе результатов рассмотрения обращений граждан и организаций» (далее - Указ)  представляется в Администрацию Президента Российской Федерации органами местного самоуправления города Нефтеюганска (администрацией, Думой, Счетной палатой), органами администрации, муниципальными учреждениями, иными организациями, осуществляющими публично значимые функции. Указанную информацию представляют 3 органа местного самоуправления города Нефтеюганска, 10 органов администрации и 52 муниципальных учреждения и организации, осуществляющие публично значимые функции. Во исполнение Указа в администрации города Нефтеюганска в 2017 году приняты следующие меры: </w:t>
      </w:r>
    </w:p>
    <w:p w:rsidR="000B7274" w:rsidRPr="0013139B" w:rsidRDefault="000B7274" w:rsidP="000B7274">
      <w:pPr>
        <w:numPr>
          <w:ilvl w:val="0"/>
          <w:numId w:val="6"/>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Принято распоряжение администрации от 28.07.2017 №271р «О мерах по реализации Указа Президента Российской Федерации от 17.04.2017 года № 171 «О мониторинге и анализе результатов рассмотрения обращений граждан и организаций» в муниципальном образовании город Нефтеюганск»;</w:t>
      </w:r>
    </w:p>
    <w:p w:rsidR="000B7274" w:rsidRPr="0013139B" w:rsidRDefault="000B7274" w:rsidP="000B7274">
      <w:pPr>
        <w:numPr>
          <w:ilvl w:val="0"/>
          <w:numId w:val="6"/>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В органах местного самоуправления города Нефтеюганска, органах администрации, муниципальных учреждениях, иных организациях, осуществляющих публично значимые функции, определены уполномоченные лица, ответственные за предоставление в электронной Информации в Администрацию Президента Российской Федерации;</w:t>
      </w:r>
    </w:p>
    <w:p w:rsidR="000B7274" w:rsidRPr="0013139B" w:rsidRDefault="000B7274" w:rsidP="000B7274">
      <w:pPr>
        <w:numPr>
          <w:ilvl w:val="0"/>
          <w:numId w:val="6"/>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 xml:space="preserve">Проведено подключение указанных учреждений к Единой сети по работе с обращениями граждан государственных органов, органов местного самоуправления, государственных и </w:t>
      </w:r>
      <w:proofErr w:type="gramStart"/>
      <w:r w:rsidRPr="0013139B">
        <w:rPr>
          <w:rFonts w:ascii="Times New Roman" w:eastAsia="Times New Roman" w:hAnsi="Times New Roman" w:cs="Times New Roman"/>
          <w:sz w:val="28"/>
          <w:szCs w:val="28"/>
          <w:lang w:eastAsia="ru-RU"/>
        </w:rPr>
        <w:t>муниципальных учреждений</w:t>
      </w:r>
      <w:proofErr w:type="gramEnd"/>
      <w:r w:rsidRPr="0013139B">
        <w:rPr>
          <w:rFonts w:ascii="Times New Roman" w:eastAsia="Times New Roman" w:hAnsi="Times New Roman" w:cs="Times New Roman"/>
          <w:sz w:val="28"/>
          <w:szCs w:val="28"/>
          <w:lang w:eastAsia="ru-RU"/>
        </w:rPr>
        <w:t xml:space="preserve"> и иных организаций, осуществляющих публично значимые функции (Единая сеть).</w:t>
      </w:r>
    </w:p>
    <w:p w:rsidR="000B7274" w:rsidRPr="0013139B"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Для удобства жителей города Нефтеюганска запись на прием к главе города и его заместителям проводится ежедневно по телефону 22 52 27.  Главой администрации города Нефтеюганска в 2017 году принято 223 человека; заместителями главы города Нефтеюганска – 252 человека. На приемах жители города получают консультации и рекомендации, помогающие разрешить их проблемы. Кроме того, это действенный способ «обратной связи» с жителями города. К приемам главы города, заместителей главы города осуществляется сбор информации по поставленным вопросам в обращении граждан.</w:t>
      </w:r>
    </w:p>
    <w:p w:rsidR="000B7274" w:rsidRPr="0013139B"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12 декабря 2017 года на территории муниципального образования организован и проведен Общероссийский день приема граждан, в ходе которого принято 20 граждан.  Принято 1 заявление на рассмотрение.</w:t>
      </w:r>
    </w:p>
    <w:p w:rsidR="000B7274" w:rsidRDefault="000B7274" w:rsidP="000B7274">
      <w:pPr>
        <w:spacing w:after="0" w:line="240" w:lineRule="auto"/>
        <w:ind w:firstLine="708"/>
        <w:jc w:val="both"/>
        <w:rPr>
          <w:rFonts w:ascii="Times New Roman" w:eastAsia="Times New Roman" w:hAnsi="Times New Roman" w:cs="Times New Roman"/>
          <w:sz w:val="28"/>
          <w:szCs w:val="28"/>
          <w:lang w:eastAsia="ru-RU"/>
        </w:rPr>
      </w:pPr>
      <w:r w:rsidRPr="0013139B">
        <w:rPr>
          <w:rFonts w:ascii="Times New Roman" w:eastAsia="Times New Roman" w:hAnsi="Times New Roman" w:cs="Times New Roman"/>
          <w:sz w:val="28"/>
          <w:szCs w:val="28"/>
          <w:lang w:eastAsia="ru-RU"/>
        </w:rPr>
        <w:t>В 2017 году обратились более 757 жителей, с каждым из которых проведена разъяснительная беседа о порядке рассмотрения обращений граждан в администрации города Нефтеюганска, месте нахождения, контактах и справочных телефонах органов администрации города Нефтеюганска, о порядке записи на личный приём руководителей администрации города Нефтеюганска.</w:t>
      </w:r>
    </w:p>
    <w:p w:rsidR="000B7274" w:rsidRDefault="000B7274" w:rsidP="000B7274">
      <w:pPr>
        <w:spacing w:after="0" w:line="240" w:lineRule="auto"/>
        <w:ind w:firstLine="708"/>
        <w:jc w:val="right"/>
        <w:rPr>
          <w:rFonts w:ascii="Times New Roman" w:eastAsia="Times New Roman" w:hAnsi="Times New Roman" w:cs="Times New Roman"/>
          <w:sz w:val="24"/>
          <w:szCs w:val="24"/>
          <w:lang w:eastAsia="ru-RU"/>
        </w:rPr>
      </w:pPr>
      <w:r w:rsidRPr="0013139B">
        <w:rPr>
          <w:rFonts w:ascii="Times New Roman" w:eastAsia="Times New Roman" w:hAnsi="Times New Roman" w:cs="Times New Roman"/>
          <w:sz w:val="24"/>
          <w:szCs w:val="24"/>
          <w:lang w:eastAsia="ru-RU"/>
        </w:rPr>
        <w:t>Таблица 1</w:t>
      </w:r>
    </w:p>
    <w:tbl>
      <w:tblPr>
        <w:tblStyle w:val="ab"/>
        <w:tblW w:w="0" w:type="auto"/>
        <w:tblLook w:val="04A0" w:firstRow="1" w:lastRow="0" w:firstColumn="1" w:lastColumn="0" w:noHBand="0" w:noVBand="1"/>
      </w:tblPr>
      <w:tblGrid>
        <w:gridCol w:w="807"/>
        <w:gridCol w:w="5658"/>
        <w:gridCol w:w="1524"/>
        <w:gridCol w:w="1355"/>
      </w:tblGrid>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п/п</w:t>
            </w:r>
          </w:p>
        </w:tc>
        <w:tc>
          <w:tcPr>
            <w:tcW w:w="5812"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Наименование сведений</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2016 год</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2017 год</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w:t>
            </w:r>
          </w:p>
        </w:tc>
        <w:tc>
          <w:tcPr>
            <w:tcW w:w="5812"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3</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4</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w:t>
            </w: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Общее количество поступивших обращений (письменных, на личных приемах, на выездных приемах, сумма строк 2,8 и 10)</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1350</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1315</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w:t>
            </w: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Количество письменных обращений</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629</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513</w:t>
            </w:r>
          </w:p>
        </w:tc>
      </w:tr>
      <w:tr w:rsidR="000B7274" w:rsidRPr="00C4434D" w:rsidTr="00A21C73">
        <w:tc>
          <w:tcPr>
            <w:tcW w:w="817" w:type="dxa"/>
          </w:tcPr>
          <w:p w:rsidR="000B7274" w:rsidRPr="00C4434D" w:rsidRDefault="000B7274" w:rsidP="00A21C73">
            <w:pPr>
              <w:jc w:val="right"/>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proofErr w:type="gramStart"/>
            <w:r w:rsidRPr="00C4434D">
              <w:rPr>
                <w:rFonts w:ascii="Times New Roman" w:eastAsia="Times New Roman" w:hAnsi="Times New Roman" w:cs="Times New Roman"/>
                <w:sz w:val="24"/>
                <w:szCs w:val="24"/>
                <w:lang w:eastAsia="ru-RU"/>
              </w:rPr>
              <w:t>из</w:t>
            </w:r>
            <w:proofErr w:type="gramEnd"/>
            <w:r w:rsidRPr="00C4434D">
              <w:rPr>
                <w:rFonts w:ascii="Times New Roman" w:eastAsia="Times New Roman" w:hAnsi="Times New Roman" w:cs="Times New Roman"/>
                <w:sz w:val="24"/>
                <w:szCs w:val="24"/>
                <w:lang w:eastAsia="ru-RU"/>
              </w:rPr>
              <w:t xml:space="preserve"> них :</w:t>
            </w:r>
          </w:p>
        </w:tc>
        <w:tc>
          <w:tcPr>
            <w:tcW w:w="1559" w:type="dxa"/>
          </w:tcPr>
          <w:p w:rsidR="000B7274" w:rsidRPr="00C4434D" w:rsidRDefault="000B7274" w:rsidP="00A21C73">
            <w:pPr>
              <w:jc w:val="right"/>
              <w:rPr>
                <w:rFonts w:ascii="Times New Roman" w:eastAsia="Times New Roman" w:hAnsi="Times New Roman" w:cs="Times New Roman"/>
                <w:sz w:val="24"/>
                <w:szCs w:val="24"/>
                <w:lang w:eastAsia="ru-RU"/>
              </w:rPr>
            </w:pPr>
          </w:p>
        </w:tc>
        <w:tc>
          <w:tcPr>
            <w:tcW w:w="1383" w:type="dxa"/>
          </w:tcPr>
          <w:p w:rsidR="000B7274" w:rsidRPr="00C4434D" w:rsidRDefault="000B7274" w:rsidP="00A21C73">
            <w:pPr>
              <w:jc w:val="right"/>
              <w:rPr>
                <w:rFonts w:ascii="Times New Roman" w:eastAsia="Times New Roman" w:hAnsi="Times New Roman" w:cs="Times New Roman"/>
                <w:sz w:val="24"/>
                <w:szCs w:val="24"/>
                <w:lang w:eastAsia="ru-RU"/>
              </w:rPr>
            </w:pPr>
          </w:p>
        </w:tc>
      </w:tr>
      <w:tr w:rsidR="000B7274" w:rsidRPr="00C4434D" w:rsidTr="00A21C73">
        <w:tc>
          <w:tcPr>
            <w:tcW w:w="817" w:type="dxa"/>
          </w:tcPr>
          <w:p w:rsidR="000B7274" w:rsidRPr="00C4434D" w:rsidRDefault="000B7274" w:rsidP="00A21C73">
            <w:pPr>
              <w:jc w:val="right"/>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поставлено на контроль</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618</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513</w:t>
            </w:r>
          </w:p>
        </w:tc>
      </w:tr>
      <w:tr w:rsidR="000B7274" w:rsidRPr="00C4434D" w:rsidTr="00A21C73">
        <w:tc>
          <w:tcPr>
            <w:tcW w:w="817" w:type="dxa"/>
          </w:tcPr>
          <w:p w:rsidR="000B7274" w:rsidRPr="00C4434D" w:rsidRDefault="000B7274" w:rsidP="00A21C73">
            <w:pPr>
              <w:jc w:val="right"/>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коллективных</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67</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39</w:t>
            </w:r>
          </w:p>
        </w:tc>
      </w:tr>
      <w:tr w:rsidR="000B7274" w:rsidRPr="00C4434D" w:rsidTr="00A21C73">
        <w:tc>
          <w:tcPr>
            <w:tcW w:w="817" w:type="dxa"/>
          </w:tcPr>
          <w:p w:rsidR="000B7274" w:rsidRPr="00C4434D" w:rsidRDefault="000B7274" w:rsidP="00A21C73">
            <w:pPr>
              <w:jc w:val="right"/>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повторных</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11</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3.</w:t>
            </w: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Проверено обращений с выездом на место</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54</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11</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4.</w:t>
            </w: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Заявители льготных категорий:</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color w:val="800000"/>
                <w:sz w:val="24"/>
                <w:szCs w:val="24"/>
                <w:lang w:eastAsia="ru-RU"/>
              </w:rPr>
              <w:t>143</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color w:val="800000"/>
                <w:sz w:val="24"/>
                <w:szCs w:val="24"/>
                <w:lang w:eastAsia="ru-RU"/>
              </w:rPr>
              <w:t>61</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w:t>
            </w:r>
            <w:proofErr w:type="gramStart"/>
            <w:r w:rsidRPr="00C4434D">
              <w:rPr>
                <w:rFonts w:ascii="Times New Roman" w:eastAsia="Times New Roman" w:hAnsi="Times New Roman" w:cs="Times New Roman"/>
                <w:sz w:val="24"/>
                <w:szCs w:val="24"/>
                <w:lang w:eastAsia="ru-RU"/>
              </w:rPr>
              <w:t>письменные</w:t>
            </w:r>
            <w:proofErr w:type="gramEnd"/>
            <w:r w:rsidRPr="00C4434D">
              <w:rPr>
                <w:rFonts w:ascii="Times New Roman" w:eastAsia="Times New Roman" w:hAnsi="Times New Roman" w:cs="Times New Roman"/>
                <w:sz w:val="24"/>
                <w:szCs w:val="24"/>
                <w:lang w:eastAsia="ru-RU"/>
              </w:rPr>
              <w:t xml:space="preserve"> обращения)</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ветераны труда</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5</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5</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инвалиды</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47</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29</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инвалиды детства</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8</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одинокие матери</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11</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многодетные семьи</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61</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14</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опекуны</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3</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пострадавшие от пожара</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9</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участники локальных войн</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4</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МНС</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5</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5.</w:t>
            </w: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bCs/>
                <w:sz w:val="24"/>
                <w:szCs w:val="24"/>
                <w:lang w:eastAsia="ru-RU"/>
              </w:rPr>
              <w:t>Данные о приеме граждан по личным вопросам:</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bCs/>
                <w:sz w:val="24"/>
                <w:szCs w:val="24"/>
                <w:lang w:eastAsia="ru-RU"/>
              </w:rPr>
            </w:pPr>
            <w:r w:rsidRPr="00C4434D">
              <w:rPr>
                <w:rFonts w:ascii="Times New Roman" w:eastAsia="Times New Roman" w:hAnsi="Times New Roman" w:cs="Times New Roman"/>
                <w:bCs/>
                <w:sz w:val="24"/>
                <w:szCs w:val="24"/>
                <w:lang w:eastAsia="ru-RU"/>
              </w:rPr>
              <w:t>Всего проведено личных приемов граждан,</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339</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325</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bCs/>
                <w:sz w:val="24"/>
                <w:szCs w:val="24"/>
                <w:lang w:eastAsia="ru-RU"/>
              </w:rPr>
            </w:pPr>
            <w:proofErr w:type="gramStart"/>
            <w:r w:rsidRPr="00C4434D">
              <w:rPr>
                <w:rFonts w:ascii="Times New Roman" w:eastAsia="Times New Roman" w:hAnsi="Times New Roman" w:cs="Times New Roman"/>
                <w:sz w:val="24"/>
                <w:szCs w:val="24"/>
                <w:lang w:eastAsia="ru-RU"/>
              </w:rPr>
              <w:t>в</w:t>
            </w:r>
            <w:proofErr w:type="gramEnd"/>
            <w:r w:rsidRPr="00C4434D">
              <w:rPr>
                <w:rFonts w:ascii="Times New Roman" w:eastAsia="Times New Roman" w:hAnsi="Times New Roman" w:cs="Times New Roman"/>
                <w:sz w:val="24"/>
                <w:szCs w:val="24"/>
                <w:lang w:eastAsia="ru-RU"/>
              </w:rPr>
              <w:t xml:space="preserve"> том числе:</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первым руководителем</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31</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32</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его заместителями</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58</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65</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w:t>
            </w:r>
          </w:p>
        </w:tc>
        <w:tc>
          <w:tcPr>
            <w:tcW w:w="5812"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3</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4</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начальниками подразделений исполнительного органа</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250</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228</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6.</w:t>
            </w: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bCs/>
                <w:sz w:val="24"/>
                <w:szCs w:val="24"/>
                <w:lang w:eastAsia="ru-RU"/>
              </w:rPr>
              <w:t>Принято всего граждан на личных приемах</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898</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809</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proofErr w:type="gramStart"/>
            <w:r w:rsidRPr="00C4434D">
              <w:rPr>
                <w:rFonts w:ascii="Times New Roman" w:eastAsia="Times New Roman" w:hAnsi="Times New Roman" w:cs="Times New Roman"/>
                <w:sz w:val="24"/>
                <w:szCs w:val="24"/>
                <w:lang w:eastAsia="ru-RU"/>
              </w:rPr>
              <w:t>в</w:t>
            </w:r>
            <w:proofErr w:type="gramEnd"/>
            <w:r w:rsidRPr="00C4434D">
              <w:rPr>
                <w:rFonts w:ascii="Times New Roman" w:eastAsia="Times New Roman" w:hAnsi="Times New Roman" w:cs="Times New Roman"/>
                <w:sz w:val="24"/>
                <w:szCs w:val="24"/>
                <w:lang w:eastAsia="ru-RU"/>
              </w:rPr>
              <w:t xml:space="preserve"> том числе:</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bCs/>
                <w:sz w:val="24"/>
                <w:szCs w:val="24"/>
                <w:lang w:eastAsia="ru-RU"/>
              </w:rPr>
            </w:pPr>
            <w:r w:rsidRPr="00C4434D">
              <w:rPr>
                <w:rFonts w:ascii="Times New Roman" w:eastAsia="Times New Roman" w:hAnsi="Times New Roman" w:cs="Times New Roman"/>
                <w:sz w:val="24"/>
                <w:szCs w:val="24"/>
                <w:lang w:eastAsia="ru-RU"/>
              </w:rPr>
              <w:t xml:space="preserve"> - первым руководителем</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233</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223</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xml:space="preserve"> - его заместителями</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232</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252</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начальниками подразделений исполнительного органа</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433</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334</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7.</w:t>
            </w: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bCs/>
                <w:sz w:val="24"/>
                <w:szCs w:val="24"/>
                <w:lang w:eastAsia="ru-RU"/>
              </w:rPr>
              <w:t>Рассмотрено всего обращений на личных приемах граждан</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697</w:t>
            </w:r>
          </w:p>
        </w:tc>
        <w:tc>
          <w:tcPr>
            <w:tcW w:w="1383" w:type="dxa"/>
            <w:vAlign w:val="center"/>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775</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bCs/>
                <w:sz w:val="24"/>
                <w:szCs w:val="24"/>
                <w:lang w:eastAsia="ru-RU"/>
              </w:rPr>
            </w:pPr>
            <w:r w:rsidRPr="00C4434D">
              <w:rPr>
                <w:rFonts w:ascii="Times New Roman" w:eastAsia="Times New Roman" w:hAnsi="Times New Roman" w:cs="Times New Roman"/>
                <w:bCs/>
                <w:sz w:val="24"/>
                <w:szCs w:val="24"/>
                <w:lang w:eastAsia="ru-RU"/>
              </w:rPr>
              <w:t>8.</w:t>
            </w:r>
          </w:p>
        </w:tc>
        <w:tc>
          <w:tcPr>
            <w:tcW w:w="5812" w:type="dxa"/>
            <w:vAlign w:val="bottom"/>
          </w:tcPr>
          <w:p w:rsidR="000B7274" w:rsidRPr="00C4434D" w:rsidRDefault="000B7274" w:rsidP="00A21C73">
            <w:pPr>
              <w:rPr>
                <w:rFonts w:ascii="Times New Roman" w:eastAsia="Times New Roman" w:hAnsi="Times New Roman" w:cs="Times New Roman"/>
                <w:bCs/>
                <w:sz w:val="24"/>
                <w:szCs w:val="24"/>
                <w:lang w:eastAsia="ru-RU"/>
              </w:rPr>
            </w:pPr>
            <w:r w:rsidRPr="00C4434D">
              <w:rPr>
                <w:rFonts w:ascii="Times New Roman" w:eastAsia="Times New Roman" w:hAnsi="Times New Roman" w:cs="Times New Roman"/>
                <w:bCs/>
                <w:sz w:val="24"/>
                <w:szCs w:val="24"/>
                <w:lang w:eastAsia="ru-RU"/>
              </w:rPr>
              <w:t>Данные о выездных приемах граждан:</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Всего проведено выездных приемов</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27</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11</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 Принято всего граждан на выездных приемах</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67</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43</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bCs/>
                <w:sz w:val="24"/>
                <w:szCs w:val="24"/>
                <w:lang w:eastAsia="ru-RU"/>
              </w:rPr>
              <w:t>- Рассмотрено всего обращений на выездных приемах</w:t>
            </w:r>
          </w:p>
        </w:tc>
        <w:tc>
          <w:tcPr>
            <w:tcW w:w="1559"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bCs/>
                <w:sz w:val="24"/>
                <w:szCs w:val="24"/>
                <w:lang w:eastAsia="ru-RU"/>
              </w:rPr>
              <w:t>24</w:t>
            </w:r>
          </w:p>
        </w:tc>
        <w:tc>
          <w:tcPr>
            <w:tcW w:w="1383"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bCs/>
                <w:sz w:val="24"/>
                <w:szCs w:val="24"/>
                <w:lang w:eastAsia="ru-RU"/>
              </w:rPr>
              <w:t>27</w:t>
            </w:r>
          </w:p>
        </w:tc>
      </w:tr>
      <w:tr w:rsidR="000B7274" w:rsidRPr="00C4434D" w:rsidTr="00A21C73">
        <w:tc>
          <w:tcPr>
            <w:tcW w:w="817" w:type="dxa"/>
            <w:vAlign w:val="bottom"/>
          </w:tcPr>
          <w:p w:rsidR="000B7274" w:rsidRPr="00C4434D" w:rsidRDefault="000B7274" w:rsidP="00A21C73">
            <w:pPr>
              <w:jc w:val="center"/>
              <w:rPr>
                <w:rFonts w:ascii="Times New Roman" w:eastAsia="Times New Roman" w:hAnsi="Times New Roman" w:cs="Times New Roman"/>
                <w:sz w:val="24"/>
                <w:szCs w:val="24"/>
                <w:lang w:eastAsia="ru-RU"/>
              </w:rPr>
            </w:pPr>
            <w:r w:rsidRPr="00C4434D">
              <w:rPr>
                <w:rFonts w:ascii="Times New Roman" w:eastAsia="Times New Roman" w:hAnsi="Times New Roman" w:cs="Times New Roman"/>
                <w:sz w:val="24"/>
                <w:szCs w:val="24"/>
                <w:lang w:eastAsia="ru-RU"/>
              </w:rPr>
              <w:t>9.</w:t>
            </w:r>
          </w:p>
        </w:tc>
        <w:tc>
          <w:tcPr>
            <w:tcW w:w="5812" w:type="dxa"/>
            <w:vAlign w:val="bottom"/>
          </w:tcPr>
          <w:p w:rsidR="000B7274" w:rsidRPr="00C4434D" w:rsidRDefault="000B7274" w:rsidP="00A21C73">
            <w:pPr>
              <w:rPr>
                <w:rFonts w:ascii="Times New Roman" w:eastAsia="Times New Roman" w:hAnsi="Times New Roman" w:cs="Times New Roman"/>
                <w:sz w:val="24"/>
                <w:szCs w:val="24"/>
                <w:lang w:eastAsia="ru-RU"/>
              </w:rPr>
            </w:pPr>
            <w:r w:rsidRPr="00C4434D">
              <w:rPr>
                <w:rFonts w:ascii="Times New Roman" w:eastAsia="Times New Roman" w:hAnsi="Times New Roman" w:cs="Times New Roman"/>
                <w:bCs/>
                <w:sz w:val="24"/>
                <w:szCs w:val="24"/>
                <w:lang w:eastAsia="ru-RU"/>
              </w:rPr>
              <w:t>Принято всего человек отделом по работе с обращениями граждан</w:t>
            </w:r>
          </w:p>
        </w:tc>
        <w:tc>
          <w:tcPr>
            <w:tcW w:w="1559" w:type="dxa"/>
            <w:vAlign w:val="bottom"/>
          </w:tcPr>
          <w:p w:rsidR="000B7274" w:rsidRPr="00C4434D" w:rsidRDefault="000B7274" w:rsidP="00A21C73">
            <w:pPr>
              <w:jc w:val="center"/>
              <w:rPr>
                <w:rFonts w:ascii="Times New Roman" w:eastAsia="Times New Roman" w:hAnsi="Times New Roman" w:cs="Times New Roman"/>
                <w:bCs/>
                <w:sz w:val="24"/>
                <w:szCs w:val="24"/>
                <w:lang w:eastAsia="ru-RU"/>
              </w:rPr>
            </w:pPr>
            <w:r w:rsidRPr="00C4434D">
              <w:rPr>
                <w:rFonts w:ascii="Times New Roman" w:eastAsia="Times New Roman" w:hAnsi="Times New Roman" w:cs="Times New Roman"/>
                <w:sz w:val="24"/>
                <w:szCs w:val="24"/>
                <w:lang w:eastAsia="ru-RU"/>
              </w:rPr>
              <w:t>535</w:t>
            </w:r>
          </w:p>
        </w:tc>
        <w:tc>
          <w:tcPr>
            <w:tcW w:w="1383" w:type="dxa"/>
            <w:vAlign w:val="bottom"/>
          </w:tcPr>
          <w:p w:rsidR="000B7274" w:rsidRPr="00C4434D" w:rsidRDefault="000B7274" w:rsidP="00A21C73">
            <w:pPr>
              <w:jc w:val="center"/>
              <w:rPr>
                <w:rFonts w:ascii="Times New Roman" w:eastAsia="Times New Roman" w:hAnsi="Times New Roman" w:cs="Times New Roman"/>
                <w:bCs/>
                <w:sz w:val="24"/>
                <w:szCs w:val="24"/>
                <w:lang w:eastAsia="ru-RU"/>
              </w:rPr>
            </w:pPr>
            <w:r w:rsidRPr="00C4434D">
              <w:rPr>
                <w:rFonts w:ascii="Times New Roman" w:eastAsia="Times New Roman" w:hAnsi="Times New Roman" w:cs="Times New Roman"/>
                <w:sz w:val="24"/>
                <w:szCs w:val="24"/>
                <w:lang w:eastAsia="ru-RU"/>
              </w:rPr>
              <w:t>757</w:t>
            </w:r>
          </w:p>
        </w:tc>
      </w:tr>
    </w:tbl>
    <w:p w:rsidR="000B7274" w:rsidRDefault="000B7274" w:rsidP="000B7274">
      <w:pPr>
        <w:spacing w:after="0" w:line="240" w:lineRule="auto"/>
        <w:ind w:firstLine="708"/>
        <w:jc w:val="right"/>
        <w:rPr>
          <w:rFonts w:ascii="Times New Roman" w:eastAsia="Times New Roman" w:hAnsi="Times New Roman" w:cs="Times New Roman"/>
          <w:sz w:val="28"/>
          <w:szCs w:val="28"/>
          <w:lang w:eastAsia="ru-RU"/>
        </w:rPr>
      </w:pPr>
    </w:p>
    <w:p w:rsidR="000B7274" w:rsidRPr="00486D3F" w:rsidRDefault="000B7274" w:rsidP="000B7274">
      <w:pPr>
        <w:spacing w:after="0" w:line="240" w:lineRule="auto"/>
        <w:jc w:val="right"/>
        <w:rPr>
          <w:rFonts w:ascii="Times New Roman" w:eastAsia="Times New Roman" w:hAnsi="Times New Roman" w:cs="Times New Roman"/>
          <w:bCs/>
          <w:sz w:val="24"/>
          <w:szCs w:val="24"/>
          <w:lang w:eastAsia="ru-RU"/>
        </w:rPr>
      </w:pPr>
      <w:r w:rsidRPr="00486D3F">
        <w:rPr>
          <w:rFonts w:ascii="Times New Roman" w:eastAsia="Times New Roman" w:hAnsi="Times New Roman" w:cs="Times New Roman"/>
          <w:bCs/>
          <w:sz w:val="24"/>
          <w:szCs w:val="24"/>
          <w:lang w:eastAsia="ru-RU"/>
        </w:rPr>
        <w:t>Таблица 2</w:t>
      </w:r>
    </w:p>
    <w:p w:rsidR="000B7274" w:rsidRPr="00486D3F" w:rsidRDefault="000B7274" w:rsidP="000B7274">
      <w:pPr>
        <w:spacing w:after="0" w:line="240" w:lineRule="auto"/>
        <w:jc w:val="center"/>
        <w:rPr>
          <w:rFonts w:ascii="Times New Roman" w:eastAsia="Times New Roman" w:hAnsi="Times New Roman" w:cs="Times New Roman"/>
          <w:bCs/>
          <w:sz w:val="24"/>
          <w:szCs w:val="24"/>
          <w:lang w:eastAsia="ru-RU"/>
        </w:rPr>
      </w:pPr>
      <w:r w:rsidRPr="00486D3F">
        <w:rPr>
          <w:rFonts w:ascii="Times New Roman" w:eastAsia="Times New Roman" w:hAnsi="Times New Roman" w:cs="Times New Roman"/>
          <w:bCs/>
          <w:sz w:val="24"/>
          <w:szCs w:val="24"/>
          <w:lang w:eastAsia="ru-RU"/>
        </w:rPr>
        <w:t xml:space="preserve">О вопросах, поставленных в устных и письменных обращениях граждан,                               </w:t>
      </w:r>
    </w:p>
    <w:p w:rsidR="000B7274" w:rsidRPr="00486D3F" w:rsidRDefault="000B7274" w:rsidP="000B7274">
      <w:pPr>
        <w:spacing w:after="0" w:line="240" w:lineRule="auto"/>
        <w:jc w:val="center"/>
        <w:rPr>
          <w:rFonts w:ascii="Times New Roman" w:eastAsia="Times New Roman" w:hAnsi="Times New Roman" w:cs="Times New Roman"/>
          <w:bCs/>
          <w:sz w:val="24"/>
          <w:szCs w:val="24"/>
          <w:lang w:eastAsia="ru-RU"/>
        </w:rPr>
      </w:pPr>
      <w:proofErr w:type="gramStart"/>
      <w:r w:rsidRPr="00486D3F">
        <w:rPr>
          <w:rFonts w:ascii="Times New Roman" w:eastAsia="Times New Roman" w:hAnsi="Times New Roman" w:cs="Times New Roman"/>
          <w:bCs/>
          <w:sz w:val="24"/>
          <w:szCs w:val="24"/>
          <w:lang w:eastAsia="ru-RU"/>
        </w:rPr>
        <w:t>о</w:t>
      </w:r>
      <w:proofErr w:type="gramEnd"/>
      <w:r w:rsidRPr="00486D3F">
        <w:rPr>
          <w:rFonts w:ascii="Times New Roman" w:eastAsia="Times New Roman" w:hAnsi="Times New Roman" w:cs="Times New Roman"/>
          <w:bCs/>
          <w:sz w:val="24"/>
          <w:szCs w:val="24"/>
          <w:lang w:eastAsia="ru-RU"/>
        </w:rPr>
        <w:t xml:space="preserve"> результатах рассмотрения за 2017 год</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2581"/>
        <w:gridCol w:w="851"/>
        <w:gridCol w:w="1247"/>
        <w:gridCol w:w="709"/>
        <w:gridCol w:w="1276"/>
        <w:gridCol w:w="1162"/>
        <w:gridCol w:w="822"/>
      </w:tblGrid>
      <w:tr w:rsidR="000B7274" w:rsidRPr="00486D3F" w:rsidTr="000B7274">
        <w:trPr>
          <w:cantSplit/>
          <w:trHeight w:val="1175"/>
        </w:trPr>
        <w:tc>
          <w:tcPr>
            <w:tcW w:w="821" w:type="dxa"/>
            <w:vMerge w:val="restart"/>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п\п</w:t>
            </w:r>
          </w:p>
        </w:tc>
        <w:tc>
          <w:tcPr>
            <w:tcW w:w="2581" w:type="dxa"/>
            <w:vMerge w:val="restart"/>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Тематика вопроса</w:t>
            </w:r>
          </w:p>
        </w:tc>
        <w:tc>
          <w:tcPr>
            <w:tcW w:w="2807" w:type="dxa"/>
            <w:gridSpan w:val="3"/>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Количество письменных обращений</w:t>
            </w: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Количество обращений на личном приеме</w:t>
            </w:r>
          </w:p>
        </w:tc>
        <w:tc>
          <w:tcPr>
            <w:tcW w:w="1162" w:type="dxa"/>
            <w:vMerge w:val="restart"/>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Выездной прием</w:t>
            </w:r>
          </w:p>
        </w:tc>
        <w:tc>
          <w:tcPr>
            <w:tcW w:w="822" w:type="dxa"/>
            <w:vMerge w:val="restart"/>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b/>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b/>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b/>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xml:space="preserve">Всего </w:t>
            </w:r>
          </w:p>
        </w:tc>
      </w:tr>
      <w:tr w:rsidR="000B7274" w:rsidRPr="00486D3F" w:rsidTr="000B7274">
        <w:trPr>
          <w:cantSplit/>
          <w:trHeight w:val="360"/>
        </w:trPr>
        <w:tc>
          <w:tcPr>
            <w:tcW w:w="821" w:type="dxa"/>
            <w:vMerge/>
            <w:tcBorders>
              <w:top w:val="single" w:sz="4" w:space="0" w:color="auto"/>
              <w:left w:val="single" w:sz="4" w:space="0" w:color="auto"/>
              <w:bottom w:val="single" w:sz="4" w:space="0" w:color="auto"/>
              <w:right w:val="single" w:sz="4" w:space="0" w:color="auto"/>
            </w:tcBorders>
            <w:vAlign w:val="center"/>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p>
        </w:tc>
        <w:tc>
          <w:tcPr>
            <w:tcW w:w="2581" w:type="dxa"/>
            <w:vMerge/>
            <w:tcBorders>
              <w:top w:val="single" w:sz="4" w:space="0" w:color="auto"/>
              <w:left w:val="single" w:sz="4" w:space="0" w:color="auto"/>
              <w:bottom w:val="single" w:sz="4" w:space="0" w:color="auto"/>
              <w:right w:val="single" w:sz="4" w:space="0" w:color="auto"/>
            </w:tcBorders>
            <w:vAlign w:val="center"/>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xml:space="preserve">Всего </w:t>
            </w:r>
          </w:p>
        </w:tc>
        <w:tc>
          <w:tcPr>
            <w:tcW w:w="1247"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xml:space="preserve">В </w:t>
            </w:r>
            <w:proofErr w:type="spellStart"/>
            <w:r w:rsidRPr="00486D3F">
              <w:rPr>
                <w:rFonts w:ascii="Times New Roman" w:eastAsia="Times New Roman" w:hAnsi="Times New Roman" w:cs="Times New Roman"/>
                <w:sz w:val="24"/>
                <w:szCs w:val="24"/>
                <w:lang w:eastAsia="ru-RU"/>
              </w:rPr>
              <w:t>т.ч</w:t>
            </w:r>
            <w:proofErr w:type="spellEnd"/>
            <w:r w:rsidRPr="00486D3F">
              <w:rPr>
                <w:rFonts w:ascii="Times New Roman" w:eastAsia="Times New Roman" w:hAnsi="Times New Roman" w:cs="Times New Roman"/>
                <w:sz w:val="24"/>
                <w:szCs w:val="24"/>
                <w:lang w:eastAsia="ru-RU"/>
              </w:rPr>
              <w:t xml:space="preserve">. </w:t>
            </w:r>
            <w:proofErr w:type="gramStart"/>
            <w:r w:rsidRPr="00486D3F">
              <w:rPr>
                <w:rFonts w:ascii="Times New Roman" w:eastAsia="Times New Roman" w:hAnsi="Times New Roman" w:cs="Times New Roman"/>
                <w:sz w:val="24"/>
                <w:szCs w:val="24"/>
                <w:lang w:eastAsia="ru-RU"/>
              </w:rPr>
              <w:t>выше- стоящие</w:t>
            </w:r>
            <w:proofErr w:type="gramEnd"/>
            <w:r w:rsidRPr="00486D3F">
              <w:rPr>
                <w:rFonts w:ascii="Times New Roman" w:eastAsia="Times New Roman" w:hAnsi="Times New Roman" w:cs="Times New Roman"/>
                <w:sz w:val="24"/>
                <w:szCs w:val="24"/>
                <w:lang w:eastAsia="ru-RU"/>
              </w:rPr>
              <w:t xml:space="preserve"> организации</w:t>
            </w:r>
          </w:p>
        </w:tc>
        <w:tc>
          <w:tcPr>
            <w:tcW w:w="709" w:type="dxa"/>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p>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0B7274" w:rsidRPr="00486D3F" w:rsidRDefault="000B7274" w:rsidP="00A21C73">
            <w:pPr>
              <w:spacing w:after="0" w:line="240" w:lineRule="auto"/>
              <w:rPr>
                <w:rFonts w:ascii="Times New Roman" w:eastAsia="Times New Roman" w:hAnsi="Times New Roman" w:cs="Times New Roman"/>
                <w:b/>
                <w:sz w:val="24"/>
                <w:szCs w:val="24"/>
                <w:lang w:eastAsia="ru-RU"/>
              </w:rPr>
            </w:pP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Темы обращений</w:t>
            </w:r>
          </w:p>
        </w:tc>
        <w:tc>
          <w:tcPr>
            <w:tcW w:w="851" w:type="dxa"/>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b/>
                <w:sz w:val="24"/>
                <w:szCs w:val="24"/>
                <w:highlight w:val="yellow"/>
                <w:lang w:eastAsia="ru-RU"/>
              </w:rPr>
            </w:pPr>
          </w:p>
        </w:tc>
        <w:tc>
          <w:tcPr>
            <w:tcW w:w="1247" w:type="dxa"/>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b/>
                <w:sz w:val="24"/>
                <w:szCs w:val="24"/>
                <w:highlight w:val="yellow"/>
                <w:lang w:eastAsia="ru-RU"/>
              </w:rPr>
            </w:pPr>
          </w:p>
        </w:tc>
        <w:tc>
          <w:tcPr>
            <w:tcW w:w="709" w:type="dxa"/>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b/>
                <w:sz w:val="24"/>
                <w:szCs w:val="24"/>
                <w:highlight w:val="yellow"/>
                <w:lang w:eastAsia="ru-RU"/>
              </w:rPr>
            </w:pPr>
          </w:p>
        </w:tc>
        <w:tc>
          <w:tcPr>
            <w:tcW w:w="1276" w:type="dxa"/>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b/>
                <w:sz w:val="24"/>
                <w:szCs w:val="24"/>
                <w:highlight w:val="yellow"/>
                <w:lang w:eastAsia="ru-RU"/>
              </w:rPr>
            </w:pPr>
          </w:p>
        </w:tc>
        <w:tc>
          <w:tcPr>
            <w:tcW w:w="1162" w:type="dxa"/>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b/>
                <w:sz w:val="24"/>
                <w:szCs w:val="24"/>
                <w:highlight w:val="yellow"/>
                <w:lang w:eastAsia="ru-RU"/>
              </w:rPr>
            </w:pPr>
          </w:p>
        </w:tc>
        <w:tc>
          <w:tcPr>
            <w:tcW w:w="822" w:type="dxa"/>
            <w:tcBorders>
              <w:top w:val="single" w:sz="4" w:space="0" w:color="auto"/>
              <w:left w:val="single" w:sz="4" w:space="0" w:color="auto"/>
              <w:bottom w:val="single" w:sz="4" w:space="0" w:color="auto"/>
              <w:right w:val="single" w:sz="4" w:space="0" w:color="auto"/>
            </w:tcBorders>
          </w:tcPr>
          <w:p w:rsidR="000B7274" w:rsidRPr="00486D3F" w:rsidRDefault="000B7274" w:rsidP="00A21C73">
            <w:pPr>
              <w:spacing w:after="0" w:line="240" w:lineRule="auto"/>
              <w:jc w:val="center"/>
              <w:rPr>
                <w:rFonts w:ascii="Times New Roman" w:eastAsia="Times New Roman" w:hAnsi="Times New Roman" w:cs="Times New Roman"/>
                <w:b/>
                <w:sz w:val="24"/>
                <w:szCs w:val="24"/>
                <w:highlight w:val="yellow"/>
                <w:lang w:eastAsia="ru-RU"/>
              </w:rPr>
            </w:pP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xml:space="preserve"> 1.1</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Промышленность и строительство</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32</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6,2</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96</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130</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1.2</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Транспорт и связь</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27</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5,2</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37</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64</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1.3</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Труд и зарплата</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17</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3,3</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18</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35</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1.4</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Агропромышленный комплекс</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27</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1.5</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Государство, общество, политика</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0,1</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1.6</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Наука, культура, спорт</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10</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1,9</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26</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5</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41</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1.7</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Народное образование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7</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1,3</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18</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25</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1.8</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Торговля</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19</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19</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1.9</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Жилищные вопросы</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93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20</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18,1</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211</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15</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319</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1.10</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Коммунально-бытовое обслуживание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129</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25,1</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183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312</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1.11</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Социальная защита населения</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5</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0,9</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9</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14</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1.12</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Финансовые вопросы</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9</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0,7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15</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1.13</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xml:space="preserve">Здравоохранение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6</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1,6</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8</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5</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19</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1.14</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Суд, прокуратура, юстиция</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0,2</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14</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1.15</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Экология и природопользование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2,5</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13</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1.16</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Работа органов внутренних дел</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1.17</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Жалобы на должностные лица</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1.18</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Служба в армии</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1.19</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Работа с обращениями граждан</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1.20</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Приветствия, благодарности</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0,5</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6</w:t>
            </w:r>
          </w:p>
        </w:tc>
      </w:tr>
      <w:tr w:rsidR="000B7274" w:rsidRPr="00486D3F" w:rsidTr="000B7274">
        <w:tc>
          <w:tcPr>
            <w:tcW w:w="82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1.21</w:t>
            </w:r>
          </w:p>
        </w:tc>
        <w:tc>
          <w:tcPr>
            <w:tcW w:w="2581" w:type="dxa"/>
            <w:tcBorders>
              <w:top w:val="single" w:sz="4" w:space="0" w:color="auto"/>
              <w:left w:val="single" w:sz="4" w:space="0" w:color="auto"/>
              <w:bottom w:val="single" w:sz="4" w:space="0" w:color="auto"/>
              <w:right w:val="single" w:sz="4" w:space="0" w:color="auto"/>
            </w:tcBorders>
            <w:hideMark/>
          </w:tcPr>
          <w:p w:rsidR="000B7274" w:rsidRPr="00486D3F" w:rsidRDefault="000B7274" w:rsidP="00A21C73">
            <w:pPr>
              <w:spacing w:after="0" w:line="240" w:lineRule="auto"/>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xml:space="preserve">Вопросы, не вошедшие в классификатор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132</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25,7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129</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486D3F" w:rsidRDefault="000B7274" w:rsidP="00A21C73">
            <w:pPr>
              <w:spacing w:after="0" w:line="240" w:lineRule="auto"/>
              <w:jc w:val="center"/>
              <w:rPr>
                <w:rFonts w:ascii="Times New Roman" w:eastAsia="Times New Roman" w:hAnsi="Times New Roman" w:cs="Times New Roman"/>
                <w:sz w:val="24"/>
                <w:szCs w:val="24"/>
                <w:lang w:eastAsia="ru-RU"/>
              </w:rPr>
            </w:pPr>
            <w:r w:rsidRPr="00486D3F">
              <w:rPr>
                <w:rFonts w:ascii="Times New Roman" w:eastAsia="Times New Roman" w:hAnsi="Times New Roman" w:cs="Times New Roman"/>
                <w:sz w:val="24"/>
                <w:szCs w:val="24"/>
                <w:lang w:eastAsia="ru-RU"/>
              </w:rPr>
              <w:t>261</w:t>
            </w:r>
          </w:p>
        </w:tc>
      </w:tr>
      <w:tr w:rsidR="000B7274" w:rsidRPr="000B7274" w:rsidTr="000B7274">
        <w:tc>
          <w:tcPr>
            <w:tcW w:w="821" w:type="dxa"/>
            <w:tcBorders>
              <w:top w:val="single" w:sz="4" w:space="0" w:color="auto"/>
              <w:left w:val="single" w:sz="4" w:space="0" w:color="auto"/>
              <w:bottom w:val="single" w:sz="4" w:space="0" w:color="auto"/>
              <w:right w:val="single" w:sz="4" w:space="0" w:color="auto"/>
            </w:tcBorders>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xml:space="preserve">Итого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513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67</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100</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775</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27</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1315</w:t>
            </w:r>
          </w:p>
        </w:tc>
      </w:tr>
      <w:tr w:rsidR="000B7274" w:rsidRPr="000B7274"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w:t>
            </w:r>
          </w:p>
        </w:tc>
        <w:tc>
          <w:tcPr>
            <w:tcW w:w="258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Результаты рассмотрения</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p>
        </w:tc>
      </w:tr>
      <w:tr w:rsidR="000B7274" w:rsidRPr="000B7274"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2.1</w:t>
            </w:r>
          </w:p>
        </w:tc>
        <w:tc>
          <w:tcPr>
            <w:tcW w:w="258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Решено положительно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94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18,3</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56</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152</w:t>
            </w:r>
          </w:p>
        </w:tc>
      </w:tr>
      <w:tr w:rsidR="000B7274" w:rsidRPr="000B7274"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2.2</w:t>
            </w:r>
          </w:p>
        </w:tc>
        <w:tc>
          <w:tcPr>
            <w:tcW w:w="258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Дано разъяснение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294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26</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57,3</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473</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23</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790</w:t>
            </w:r>
          </w:p>
        </w:tc>
      </w:tr>
      <w:tr w:rsidR="000B7274" w:rsidRPr="000B7274"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2.3</w:t>
            </w:r>
          </w:p>
        </w:tc>
        <w:tc>
          <w:tcPr>
            <w:tcW w:w="258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xml:space="preserve">Отказано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111</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23</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21,6</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241</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354</w:t>
            </w:r>
          </w:p>
        </w:tc>
      </w:tr>
      <w:tr w:rsidR="000B7274" w:rsidRPr="000B7274"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2.4</w:t>
            </w:r>
          </w:p>
        </w:tc>
        <w:tc>
          <w:tcPr>
            <w:tcW w:w="258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Находится в работе</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14</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2,7</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5</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19</w:t>
            </w:r>
          </w:p>
        </w:tc>
      </w:tr>
      <w:tr w:rsidR="000B7274" w:rsidRPr="000B7274" w:rsidTr="000B7274">
        <w:tc>
          <w:tcPr>
            <w:tcW w:w="82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2.5</w:t>
            </w:r>
          </w:p>
        </w:tc>
        <w:tc>
          <w:tcPr>
            <w:tcW w:w="258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Оставлено без рассмотрения (ст.11 ФЗ 59 «О порядке рассмотрения обращений граждан РФ»)</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w:t>
            </w:r>
          </w:p>
        </w:tc>
      </w:tr>
      <w:tr w:rsidR="000B7274" w:rsidRPr="000B7274" w:rsidTr="000B7274">
        <w:tc>
          <w:tcPr>
            <w:tcW w:w="821" w:type="dxa"/>
            <w:tcBorders>
              <w:top w:val="single" w:sz="4" w:space="0" w:color="auto"/>
              <w:left w:val="single" w:sz="4" w:space="0" w:color="auto"/>
              <w:bottom w:val="single" w:sz="4" w:space="0" w:color="auto"/>
              <w:right w:val="single" w:sz="4" w:space="0" w:color="auto"/>
            </w:tcBorders>
          </w:tcPr>
          <w:p w:rsidR="000B7274" w:rsidRPr="000B7274" w:rsidRDefault="000B7274" w:rsidP="00A21C73">
            <w:pPr>
              <w:spacing w:after="0" w:line="240" w:lineRule="auto"/>
              <w:jc w:val="center"/>
              <w:rPr>
                <w:rFonts w:ascii="Times New Roman" w:eastAsia="Times New Roman" w:hAnsi="Times New Roman" w:cs="Times New Roman"/>
                <w:sz w:val="24"/>
                <w:szCs w:val="24"/>
                <w:lang w:eastAsia="ru-RU"/>
              </w:rPr>
            </w:pPr>
          </w:p>
        </w:tc>
        <w:tc>
          <w:tcPr>
            <w:tcW w:w="2581" w:type="dxa"/>
            <w:tcBorders>
              <w:top w:val="single" w:sz="4" w:space="0" w:color="auto"/>
              <w:left w:val="single" w:sz="4" w:space="0" w:color="auto"/>
              <w:bottom w:val="single" w:sz="4" w:space="0" w:color="auto"/>
              <w:right w:val="single" w:sz="4" w:space="0" w:color="auto"/>
            </w:tcBorders>
            <w:hideMark/>
          </w:tcPr>
          <w:p w:rsidR="000B7274" w:rsidRPr="000B7274" w:rsidRDefault="000B7274" w:rsidP="00A21C73">
            <w:pPr>
              <w:spacing w:after="0" w:line="240" w:lineRule="auto"/>
              <w:rPr>
                <w:rFonts w:ascii="Times New Roman" w:eastAsia="Times New Roman" w:hAnsi="Times New Roman" w:cs="Times New Roman"/>
                <w:sz w:val="24"/>
                <w:szCs w:val="24"/>
                <w:lang w:eastAsia="ru-RU"/>
              </w:rPr>
            </w:pPr>
            <w:r w:rsidRPr="000B7274">
              <w:rPr>
                <w:rFonts w:ascii="Times New Roman" w:eastAsia="Times New Roman" w:hAnsi="Times New Roman" w:cs="Times New Roman"/>
                <w:sz w:val="24"/>
                <w:szCs w:val="24"/>
                <w:lang w:eastAsia="ru-RU"/>
              </w:rPr>
              <w:t xml:space="preserve">Итого </w:t>
            </w:r>
          </w:p>
        </w:tc>
        <w:tc>
          <w:tcPr>
            <w:tcW w:w="851"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513</w:t>
            </w:r>
          </w:p>
        </w:tc>
        <w:tc>
          <w:tcPr>
            <w:tcW w:w="1247"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67</w:t>
            </w:r>
          </w:p>
        </w:tc>
        <w:tc>
          <w:tcPr>
            <w:tcW w:w="709"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100</w:t>
            </w:r>
          </w:p>
        </w:tc>
        <w:tc>
          <w:tcPr>
            <w:tcW w:w="1276"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775</w:t>
            </w:r>
          </w:p>
        </w:tc>
        <w:tc>
          <w:tcPr>
            <w:tcW w:w="116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27</w:t>
            </w:r>
          </w:p>
        </w:tc>
        <w:tc>
          <w:tcPr>
            <w:tcW w:w="822" w:type="dxa"/>
            <w:tcBorders>
              <w:top w:val="single" w:sz="4" w:space="0" w:color="auto"/>
              <w:left w:val="single" w:sz="4" w:space="0" w:color="auto"/>
              <w:bottom w:val="single" w:sz="4" w:space="0" w:color="auto"/>
              <w:right w:val="single" w:sz="4" w:space="0" w:color="auto"/>
            </w:tcBorders>
            <w:vAlign w:val="bottom"/>
          </w:tcPr>
          <w:p w:rsidR="000B7274" w:rsidRPr="000B7274" w:rsidRDefault="000B7274" w:rsidP="00A21C73">
            <w:pPr>
              <w:spacing w:after="0" w:line="240" w:lineRule="auto"/>
              <w:jc w:val="center"/>
              <w:rPr>
                <w:rFonts w:ascii="Times New Roman" w:eastAsia="Times New Roman" w:hAnsi="Times New Roman" w:cs="Times New Roman"/>
                <w:bCs/>
                <w:sz w:val="24"/>
                <w:szCs w:val="24"/>
                <w:lang w:eastAsia="ru-RU"/>
              </w:rPr>
            </w:pPr>
            <w:r w:rsidRPr="000B7274">
              <w:rPr>
                <w:rFonts w:ascii="Times New Roman" w:eastAsia="Times New Roman" w:hAnsi="Times New Roman" w:cs="Times New Roman"/>
                <w:bCs/>
                <w:sz w:val="24"/>
                <w:szCs w:val="24"/>
                <w:lang w:eastAsia="ru-RU"/>
              </w:rPr>
              <w:t>1315</w:t>
            </w:r>
          </w:p>
        </w:tc>
      </w:tr>
    </w:tbl>
    <w:p w:rsidR="000B7274" w:rsidRPr="007E1E94" w:rsidRDefault="000B7274" w:rsidP="000B7274">
      <w:pPr>
        <w:spacing w:after="0" w:line="240" w:lineRule="auto"/>
        <w:ind w:firstLine="708"/>
        <w:jc w:val="both"/>
        <w:rPr>
          <w:rFonts w:ascii="Times New Roman" w:hAnsi="Times New Roman" w:cs="Times New Roman"/>
          <w:sz w:val="28"/>
          <w:szCs w:val="28"/>
        </w:rPr>
      </w:pPr>
    </w:p>
    <w:p w:rsidR="000B7274" w:rsidRDefault="000B7274" w:rsidP="000B7274">
      <w:pPr>
        <w:spacing w:after="0" w:line="240"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Pr="00693BC4">
        <w:rPr>
          <w:rFonts w:ascii="Times New Roman" w:eastAsia="Times New Roman" w:hAnsi="Times New Roman" w:cs="Times New Roman"/>
          <w:b/>
          <w:sz w:val="28"/>
          <w:szCs w:val="28"/>
          <w:lang w:eastAsia="ru-RU"/>
        </w:rPr>
        <w:t>.Ор</w:t>
      </w:r>
      <w:r w:rsidR="009A7F4F">
        <w:rPr>
          <w:rFonts w:ascii="Times New Roman" w:eastAsia="Times New Roman" w:hAnsi="Times New Roman" w:cs="Times New Roman"/>
          <w:b/>
          <w:sz w:val="28"/>
          <w:szCs w:val="28"/>
          <w:lang w:eastAsia="ru-RU"/>
        </w:rPr>
        <w:t>г</w:t>
      </w:r>
      <w:r w:rsidRPr="00693BC4">
        <w:rPr>
          <w:rFonts w:ascii="Times New Roman" w:eastAsia="Times New Roman" w:hAnsi="Times New Roman" w:cs="Times New Roman"/>
          <w:b/>
          <w:sz w:val="28"/>
          <w:szCs w:val="28"/>
          <w:lang w:eastAsia="ru-RU"/>
        </w:rPr>
        <w:t>а</w:t>
      </w:r>
      <w:r w:rsidR="009A7F4F">
        <w:rPr>
          <w:rFonts w:ascii="Times New Roman" w:eastAsia="Times New Roman" w:hAnsi="Times New Roman" w:cs="Times New Roman"/>
          <w:b/>
          <w:sz w:val="28"/>
          <w:szCs w:val="28"/>
          <w:lang w:eastAsia="ru-RU"/>
        </w:rPr>
        <w:t>ни</w:t>
      </w:r>
      <w:r w:rsidRPr="00693BC4">
        <w:rPr>
          <w:rFonts w:ascii="Times New Roman" w:eastAsia="Times New Roman" w:hAnsi="Times New Roman" w:cs="Times New Roman"/>
          <w:b/>
          <w:sz w:val="28"/>
          <w:szCs w:val="28"/>
          <w:lang w:eastAsia="ru-RU"/>
        </w:rPr>
        <w:t>зация межведомственных, коллегиальных, совещательных органов</w:t>
      </w:r>
    </w:p>
    <w:p w:rsidR="000B7274" w:rsidRDefault="000B7274" w:rsidP="000B727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территории муниципального образования город Нефтеюганск в 2017 году под руководством главы города организована деятельность 29 </w:t>
      </w:r>
      <w:r w:rsidRPr="00757D5D">
        <w:rPr>
          <w:rFonts w:ascii="Times New Roman" w:hAnsi="Times New Roman" w:cs="Times New Roman"/>
          <w:sz w:val="28"/>
          <w:szCs w:val="28"/>
        </w:rPr>
        <w:t>совещательны</w:t>
      </w:r>
      <w:r>
        <w:rPr>
          <w:rFonts w:ascii="Times New Roman" w:hAnsi="Times New Roman" w:cs="Times New Roman"/>
          <w:sz w:val="28"/>
          <w:szCs w:val="28"/>
        </w:rPr>
        <w:t>х</w:t>
      </w:r>
      <w:r w:rsidRPr="00757D5D">
        <w:rPr>
          <w:rFonts w:ascii="Times New Roman" w:hAnsi="Times New Roman" w:cs="Times New Roman"/>
          <w:sz w:val="28"/>
          <w:szCs w:val="28"/>
        </w:rPr>
        <w:t xml:space="preserve"> орган</w:t>
      </w:r>
      <w:r>
        <w:rPr>
          <w:rFonts w:ascii="Times New Roman" w:hAnsi="Times New Roman" w:cs="Times New Roman"/>
          <w:sz w:val="28"/>
          <w:szCs w:val="28"/>
        </w:rPr>
        <w:t>ов</w:t>
      </w:r>
      <w:r w:rsidRPr="00757D5D">
        <w:rPr>
          <w:rFonts w:ascii="Times New Roman" w:hAnsi="Times New Roman" w:cs="Times New Roman"/>
          <w:sz w:val="28"/>
          <w:szCs w:val="28"/>
        </w:rPr>
        <w:t xml:space="preserve"> (совет</w:t>
      </w:r>
      <w:r>
        <w:rPr>
          <w:rFonts w:ascii="Times New Roman" w:hAnsi="Times New Roman" w:cs="Times New Roman"/>
          <w:sz w:val="28"/>
          <w:szCs w:val="28"/>
        </w:rPr>
        <w:t>ы</w:t>
      </w:r>
      <w:r w:rsidRPr="00757D5D">
        <w:rPr>
          <w:rFonts w:ascii="Times New Roman" w:hAnsi="Times New Roman" w:cs="Times New Roman"/>
          <w:sz w:val="28"/>
          <w:szCs w:val="28"/>
        </w:rPr>
        <w:t>, комисси</w:t>
      </w:r>
      <w:r>
        <w:rPr>
          <w:rFonts w:ascii="Times New Roman" w:hAnsi="Times New Roman" w:cs="Times New Roman"/>
          <w:sz w:val="28"/>
          <w:szCs w:val="28"/>
        </w:rPr>
        <w:t>и</w:t>
      </w:r>
      <w:r w:rsidRPr="00757D5D">
        <w:rPr>
          <w:rFonts w:ascii="Times New Roman" w:hAnsi="Times New Roman" w:cs="Times New Roman"/>
          <w:sz w:val="28"/>
          <w:szCs w:val="28"/>
        </w:rPr>
        <w:t>, рабочи</w:t>
      </w:r>
      <w:r>
        <w:rPr>
          <w:rFonts w:ascii="Times New Roman" w:hAnsi="Times New Roman" w:cs="Times New Roman"/>
          <w:sz w:val="28"/>
          <w:szCs w:val="28"/>
        </w:rPr>
        <w:t>е</w:t>
      </w:r>
      <w:r w:rsidRPr="00757D5D">
        <w:rPr>
          <w:rFonts w:ascii="Times New Roman" w:hAnsi="Times New Roman" w:cs="Times New Roman"/>
          <w:sz w:val="28"/>
          <w:szCs w:val="28"/>
        </w:rPr>
        <w:t xml:space="preserve"> групп</w:t>
      </w:r>
      <w:r>
        <w:rPr>
          <w:rFonts w:ascii="Times New Roman" w:hAnsi="Times New Roman" w:cs="Times New Roman"/>
          <w:sz w:val="28"/>
          <w:szCs w:val="28"/>
        </w:rPr>
        <w:t>ы).</w:t>
      </w:r>
    </w:p>
    <w:p w:rsidR="000B7274" w:rsidRPr="006B60AB" w:rsidRDefault="000B7274" w:rsidP="000B7274">
      <w:pPr>
        <w:spacing w:after="0" w:line="240" w:lineRule="auto"/>
        <w:ind w:firstLine="708"/>
        <w:jc w:val="both"/>
        <w:rPr>
          <w:rFonts w:ascii="Times New Roman" w:hAnsi="Times New Roman" w:cs="Times New Roman"/>
          <w:sz w:val="28"/>
          <w:szCs w:val="28"/>
        </w:rPr>
      </w:pPr>
    </w:p>
    <w:tbl>
      <w:tblPr>
        <w:tblStyle w:val="ab"/>
        <w:tblW w:w="9163" w:type="dxa"/>
        <w:jc w:val="center"/>
        <w:tblLayout w:type="fixed"/>
        <w:tblLook w:val="04A0" w:firstRow="1" w:lastRow="0" w:firstColumn="1" w:lastColumn="0" w:noHBand="0" w:noVBand="1"/>
      </w:tblPr>
      <w:tblGrid>
        <w:gridCol w:w="594"/>
        <w:gridCol w:w="8569"/>
      </w:tblGrid>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 п/п</w:t>
            </w:r>
          </w:p>
        </w:tc>
        <w:tc>
          <w:tcPr>
            <w:tcW w:w="8569"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Наименование</w:t>
            </w:r>
          </w:p>
        </w:tc>
      </w:tr>
      <w:tr w:rsidR="000B7274" w:rsidRPr="00915330" w:rsidTr="00A21C73">
        <w:trPr>
          <w:trHeight w:val="315"/>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Координационный совет по инвестиционной политике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Координационный совет по развитию малого и среднего предпринимательства при администрации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3</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вопросам социально-экономического развития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4</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подготовке организационно-штатных мероприятий в администрации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5</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соблюдению требований к служебному поведению муниципальных служащих администрации города Нефтеюганска и урегулированию конфликта интересов</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6</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проведению конкурса на замещение вакантной должности муниципальной службы</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7</w:t>
            </w:r>
          </w:p>
        </w:tc>
        <w:tc>
          <w:tcPr>
            <w:tcW w:w="8569" w:type="dxa"/>
            <w:vAlign w:val="center"/>
          </w:tcPr>
          <w:p w:rsidR="000B7274" w:rsidRPr="00B32E29" w:rsidRDefault="000B7274" w:rsidP="00A21C73">
            <w:pPr>
              <w:jc w:val="both"/>
              <w:rPr>
                <w:rFonts w:ascii="Times New Roman" w:hAnsi="Times New Roman" w:cs="Times New Roman"/>
                <w:sz w:val="24"/>
                <w:szCs w:val="24"/>
                <w:highlight w:val="red"/>
              </w:rPr>
            </w:pPr>
            <w:r w:rsidRPr="00915330">
              <w:rPr>
                <w:rFonts w:ascii="Times New Roman" w:hAnsi="Times New Roman" w:cs="Times New Roman"/>
                <w:sz w:val="24"/>
                <w:szCs w:val="24"/>
              </w:rPr>
              <w:t>Координационный совет по делам инвалидов при главе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8</w:t>
            </w:r>
          </w:p>
        </w:tc>
        <w:tc>
          <w:tcPr>
            <w:tcW w:w="8569" w:type="dxa"/>
            <w:vAlign w:val="center"/>
          </w:tcPr>
          <w:p w:rsidR="000B7274" w:rsidRPr="00B32E29" w:rsidRDefault="000B7274" w:rsidP="00A21C73">
            <w:pPr>
              <w:jc w:val="both"/>
              <w:rPr>
                <w:rFonts w:ascii="Times New Roman" w:hAnsi="Times New Roman" w:cs="Times New Roman"/>
                <w:sz w:val="24"/>
                <w:szCs w:val="24"/>
                <w:highlight w:val="red"/>
              </w:rPr>
            </w:pPr>
            <w:r w:rsidRPr="00915330">
              <w:rPr>
                <w:rFonts w:ascii="Times New Roman" w:hAnsi="Times New Roman" w:cs="Times New Roman"/>
                <w:sz w:val="24"/>
                <w:szCs w:val="24"/>
              </w:rPr>
              <w:t>Координационный совет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9</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наградам при главе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10</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Рабочая группа по оказанию содействия Территориальной избирательной комиссии города Нефтеюганска в реализации ее полномочий при подготовке и проведении выборов на территории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11</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Антитеррористическая комиссия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12</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противодействию экстремистской деятельности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13</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Антинаркотическая комиссия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14</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Совет по противодействию коррупции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15</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профилактике правонарушений в городе Нефтеюганске</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16</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Рабочая группа по вопросам повышения собираемости налогов и других обязательных платежей, поступающих в бюджет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17</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Бюджетная комиссия по формированию проекта бюджета города на очередной финансовый год и плановый период</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18</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Рабочая группа по рассмотрению вопросов, связанных с включением приоритетных расходных обязательств, в проект решения Думы города Нефтеюганска о внесении изменений в бюджет города Нефтеюганска на 2017 и плановый период 2018-2019 годов</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19</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Эвакуационная комиссия города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20</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 xml:space="preserve">Комиссия по предупреждению и </w:t>
            </w:r>
            <w:proofErr w:type="gramStart"/>
            <w:r w:rsidRPr="00915330">
              <w:rPr>
                <w:rFonts w:ascii="Times New Roman" w:hAnsi="Times New Roman" w:cs="Times New Roman"/>
                <w:sz w:val="24"/>
                <w:szCs w:val="24"/>
              </w:rPr>
              <w:t>ликвидации чрезвычайных ситуаций</w:t>
            </w:r>
            <w:proofErr w:type="gramEnd"/>
            <w:r w:rsidRPr="00915330">
              <w:rPr>
                <w:rFonts w:ascii="Times New Roman" w:hAnsi="Times New Roman" w:cs="Times New Roman"/>
                <w:sz w:val="24"/>
                <w:szCs w:val="24"/>
              </w:rPr>
              <w:t xml:space="preserve"> и обеспечению пожарной безопасности</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21</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Градостроительная комиссия администрации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22</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приватизации муниципальной собственности города Нефтеюганска</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23</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даче согласия на отчуждение недвижимого имущества, закрепленного на праве хозяйственного ведения, оперативного управления за муниципальными предприятиями, муниципальными учреждениями</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24</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контролю за деятельностью муниципальных предприятий, муниципальных учреждений и хозяйственных обществ со 100% долей муниципальной собственностью в уставном капитале</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25</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земельным отношениям в городе Нефтеюганске</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26</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 xml:space="preserve">Аукционная комиссия по определению победителя аукциона на право заключения договора на установку и эксплуатацию рекламной конструкции на земельном участке, находящемся в муниципальной собственности или государственная собственность на который не разграничена, задании или ином недвижимом имуществе, находящемся в муниципальной собственности </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27</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Комиссия по определению победителя аукциона на право заключения договора о р</w:t>
            </w:r>
            <w:r>
              <w:rPr>
                <w:rFonts w:ascii="Times New Roman" w:hAnsi="Times New Roman" w:cs="Times New Roman"/>
                <w:sz w:val="24"/>
                <w:szCs w:val="24"/>
              </w:rPr>
              <w:t>азвитии застроенной территории</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28</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 xml:space="preserve">Комиссия по определению победителя аукциона на право заключения договора аренды земельного участка </w:t>
            </w:r>
          </w:p>
        </w:tc>
      </w:tr>
      <w:tr w:rsidR="000B7274" w:rsidRPr="00915330" w:rsidTr="00A21C73">
        <w:trPr>
          <w:jc w:val="center"/>
        </w:trPr>
        <w:tc>
          <w:tcPr>
            <w:tcW w:w="594" w:type="dxa"/>
            <w:vAlign w:val="center"/>
          </w:tcPr>
          <w:p w:rsidR="000B7274" w:rsidRPr="00915330" w:rsidRDefault="000B7274" w:rsidP="00A21C73">
            <w:pPr>
              <w:jc w:val="center"/>
              <w:rPr>
                <w:rFonts w:ascii="Times New Roman" w:hAnsi="Times New Roman" w:cs="Times New Roman"/>
                <w:sz w:val="24"/>
                <w:szCs w:val="24"/>
              </w:rPr>
            </w:pPr>
            <w:r w:rsidRPr="00915330">
              <w:rPr>
                <w:rFonts w:ascii="Times New Roman" w:hAnsi="Times New Roman" w:cs="Times New Roman"/>
                <w:sz w:val="24"/>
                <w:szCs w:val="24"/>
              </w:rPr>
              <w:t>29</w:t>
            </w:r>
          </w:p>
        </w:tc>
        <w:tc>
          <w:tcPr>
            <w:tcW w:w="8569" w:type="dxa"/>
            <w:vAlign w:val="center"/>
          </w:tcPr>
          <w:p w:rsidR="000B7274" w:rsidRPr="00915330" w:rsidRDefault="000B7274" w:rsidP="00A21C73">
            <w:pPr>
              <w:jc w:val="both"/>
              <w:rPr>
                <w:rFonts w:ascii="Times New Roman" w:hAnsi="Times New Roman" w:cs="Times New Roman"/>
                <w:sz w:val="24"/>
                <w:szCs w:val="24"/>
              </w:rPr>
            </w:pPr>
            <w:r w:rsidRPr="00915330">
              <w:rPr>
                <w:rFonts w:ascii="Times New Roman" w:hAnsi="Times New Roman" w:cs="Times New Roman"/>
                <w:sz w:val="24"/>
                <w:szCs w:val="24"/>
              </w:rPr>
              <w:t xml:space="preserve">Комиссия по определению победителя аукциона по продаже земельного участка </w:t>
            </w:r>
          </w:p>
        </w:tc>
      </w:tr>
    </w:tbl>
    <w:p w:rsidR="000B7274" w:rsidRPr="00B157E1" w:rsidRDefault="000B7274" w:rsidP="000B7274">
      <w:pPr>
        <w:spacing w:after="0" w:line="240" w:lineRule="auto"/>
        <w:ind w:firstLine="709"/>
        <w:jc w:val="both"/>
        <w:rPr>
          <w:rFonts w:ascii="Times New Roman" w:eastAsia="Times New Roman" w:hAnsi="Times New Roman" w:cs="Times New Roman"/>
          <w:sz w:val="28"/>
          <w:szCs w:val="28"/>
          <w:lang w:eastAsia="ru-RU"/>
        </w:rPr>
      </w:pPr>
    </w:p>
    <w:p w:rsidR="000B7274" w:rsidRDefault="000B7274" w:rsidP="006E1176">
      <w:pPr>
        <w:spacing w:after="0" w:line="240" w:lineRule="auto"/>
        <w:ind w:firstLine="708"/>
        <w:rPr>
          <w:rFonts w:ascii="Times New Roman" w:eastAsia="Times New Roman" w:hAnsi="Times New Roman" w:cs="Times New Roman"/>
          <w:sz w:val="24"/>
          <w:szCs w:val="24"/>
          <w:lang w:eastAsia="ru-RU"/>
        </w:rPr>
      </w:pPr>
    </w:p>
    <w:p w:rsidR="000B7274" w:rsidRDefault="000B7274" w:rsidP="006E1176">
      <w:pPr>
        <w:spacing w:after="0" w:line="240" w:lineRule="auto"/>
        <w:ind w:firstLine="708"/>
        <w:rPr>
          <w:rFonts w:ascii="Times New Roman" w:eastAsia="Times New Roman" w:hAnsi="Times New Roman" w:cs="Times New Roman"/>
          <w:sz w:val="24"/>
          <w:szCs w:val="24"/>
          <w:lang w:eastAsia="ru-RU"/>
        </w:rPr>
      </w:pPr>
    </w:p>
    <w:p w:rsidR="000B7274" w:rsidRDefault="000B7274" w:rsidP="006E1176">
      <w:pPr>
        <w:spacing w:after="0" w:line="240" w:lineRule="auto"/>
        <w:ind w:firstLine="708"/>
        <w:rPr>
          <w:rFonts w:ascii="Times New Roman" w:eastAsia="Times New Roman" w:hAnsi="Times New Roman" w:cs="Times New Roman"/>
          <w:sz w:val="24"/>
          <w:szCs w:val="24"/>
          <w:lang w:eastAsia="ru-RU"/>
        </w:rPr>
      </w:pPr>
    </w:p>
    <w:p w:rsidR="000B7274" w:rsidRDefault="000B7274" w:rsidP="006E1176">
      <w:pPr>
        <w:spacing w:after="0" w:line="240" w:lineRule="auto"/>
        <w:ind w:firstLine="708"/>
        <w:rPr>
          <w:rFonts w:ascii="Times New Roman" w:eastAsia="Times New Roman" w:hAnsi="Times New Roman" w:cs="Times New Roman"/>
          <w:sz w:val="24"/>
          <w:szCs w:val="24"/>
          <w:lang w:eastAsia="ru-RU"/>
        </w:rPr>
      </w:pPr>
    </w:p>
    <w:p w:rsidR="000B7274" w:rsidRPr="00772EE2" w:rsidRDefault="00772EE2" w:rsidP="00772EE2">
      <w:pPr>
        <w:pStyle w:val="a8"/>
        <w:numPr>
          <w:ilvl w:val="0"/>
          <w:numId w:val="10"/>
        </w:numPr>
        <w:ind w:left="0" w:firstLine="360"/>
        <w:jc w:val="center"/>
        <w:rPr>
          <w:rFonts w:ascii="Times New Roman" w:hAnsi="Times New Roman"/>
          <w:sz w:val="28"/>
          <w:szCs w:val="28"/>
        </w:rPr>
      </w:pPr>
      <w:r w:rsidRPr="00772EE2">
        <w:rPr>
          <w:rFonts w:ascii="Times New Roman" w:hAnsi="Times New Roman"/>
          <w:sz w:val="28"/>
          <w:szCs w:val="28"/>
        </w:rPr>
        <w:t>Отчёт о результатах деятельности администрации города Нефтеюганска, в том числе о решении вопросов, поставленных</w:t>
      </w:r>
      <w:r>
        <w:rPr>
          <w:rFonts w:ascii="Times New Roman" w:hAnsi="Times New Roman"/>
          <w:sz w:val="28"/>
          <w:szCs w:val="28"/>
        </w:rPr>
        <w:t xml:space="preserve"> </w:t>
      </w:r>
      <w:r w:rsidRPr="00772EE2">
        <w:rPr>
          <w:rFonts w:ascii="Times New Roman" w:hAnsi="Times New Roman"/>
          <w:sz w:val="28"/>
          <w:szCs w:val="28"/>
        </w:rPr>
        <w:t>Думой города Нефтеюганска, за 2017 год</w:t>
      </w:r>
    </w:p>
    <w:p w:rsidR="000B7274" w:rsidRDefault="000B7274" w:rsidP="006E1176">
      <w:pPr>
        <w:spacing w:after="0" w:line="240" w:lineRule="auto"/>
        <w:ind w:firstLine="708"/>
        <w:rPr>
          <w:rFonts w:ascii="Times New Roman" w:eastAsia="Times New Roman" w:hAnsi="Times New Roman" w:cs="Times New Roman"/>
          <w:sz w:val="24"/>
          <w:szCs w:val="24"/>
          <w:lang w:eastAsia="ru-RU"/>
        </w:rPr>
      </w:pPr>
    </w:p>
    <w:p w:rsidR="000B7274" w:rsidRDefault="000B7274" w:rsidP="006E1176">
      <w:pPr>
        <w:spacing w:after="0" w:line="240" w:lineRule="auto"/>
        <w:ind w:firstLine="708"/>
        <w:rPr>
          <w:rFonts w:ascii="Times New Roman" w:eastAsia="Times New Roman" w:hAnsi="Times New Roman" w:cs="Times New Roman"/>
          <w:sz w:val="24"/>
          <w:szCs w:val="24"/>
          <w:lang w:eastAsia="ru-RU"/>
        </w:rPr>
      </w:pPr>
    </w:p>
    <w:p w:rsidR="001515B1" w:rsidRPr="0033601A" w:rsidRDefault="001515B1" w:rsidP="0033601A">
      <w:pPr>
        <w:spacing w:after="0" w:line="240" w:lineRule="auto"/>
        <w:ind w:firstLine="708"/>
        <w:jc w:val="both"/>
        <w:rPr>
          <w:rFonts w:ascii="Times New Roman" w:eastAsia="Times New Roman" w:hAnsi="Times New Roman" w:cs="Times New Roman"/>
          <w:b/>
          <w:sz w:val="28"/>
          <w:szCs w:val="28"/>
          <w:lang w:eastAsia="ru-RU"/>
        </w:rPr>
      </w:pPr>
      <w:r w:rsidRPr="0033601A">
        <w:rPr>
          <w:rFonts w:ascii="Times New Roman" w:eastAsia="Times New Roman" w:hAnsi="Times New Roman" w:cs="Times New Roman"/>
          <w:b/>
          <w:sz w:val="28"/>
          <w:szCs w:val="28"/>
          <w:lang w:eastAsia="ru-RU"/>
        </w:rPr>
        <w:t>1.Результаты исполнения полномочий по решению вопросов местного значения</w:t>
      </w:r>
    </w:p>
    <w:p w:rsidR="001515B1" w:rsidRDefault="001515B1" w:rsidP="006E1176">
      <w:pPr>
        <w:spacing w:after="0" w:line="240" w:lineRule="auto"/>
        <w:jc w:val="center"/>
        <w:rPr>
          <w:rFonts w:ascii="Times New Roman" w:eastAsia="Times New Roman" w:hAnsi="Times New Roman" w:cs="Times New Roman"/>
          <w:b/>
          <w:sz w:val="28"/>
          <w:szCs w:val="28"/>
          <w:lang w:eastAsia="ru-RU"/>
        </w:rPr>
      </w:pPr>
      <w:r w:rsidRPr="0043492C">
        <w:rPr>
          <w:rFonts w:ascii="Times New Roman" w:eastAsia="Times New Roman" w:hAnsi="Times New Roman" w:cs="Times New Roman"/>
          <w:b/>
          <w:sz w:val="28"/>
          <w:szCs w:val="28"/>
          <w:lang w:eastAsia="ru-RU"/>
        </w:rPr>
        <w:t>1.1.Бюджет города</w:t>
      </w:r>
    </w:p>
    <w:p w:rsidR="0043492C" w:rsidRDefault="0043492C" w:rsidP="006E1176">
      <w:pPr>
        <w:spacing w:after="0" w:line="240" w:lineRule="auto"/>
        <w:jc w:val="center"/>
        <w:rPr>
          <w:rFonts w:ascii="Times New Roman" w:eastAsia="Times New Roman" w:hAnsi="Times New Roman" w:cs="Times New Roman"/>
          <w:b/>
          <w:sz w:val="28"/>
          <w:szCs w:val="28"/>
          <w:lang w:eastAsia="ru-RU"/>
        </w:rPr>
      </w:pPr>
    </w:p>
    <w:p w:rsidR="005F105E" w:rsidRPr="005F105E" w:rsidRDefault="005F105E" w:rsidP="005F105E">
      <w:pPr>
        <w:spacing w:after="0" w:line="240" w:lineRule="auto"/>
        <w:jc w:val="both"/>
        <w:rPr>
          <w:rFonts w:ascii="Times New Roman" w:eastAsia="Times New Roman" w:hAnsi="Times New Roman" w:cs="Times New Roman"/>
          <w:b/>
          <w:i/>
          <w:sz w:val="28"/>
          <w:szCs w:val="28"/>
          <w:u w:val="single"/>
          <w:lang w:eastAsia="ru-RU"/>
        </w:rPr>
      </w:pPr>
      <w:r w:rsidRPr="005F105E">
        <w:rPr>
          <w:rFonts w:ascii="Times New Roman" w:eastAsia="Times New Roman" w:hAnsi="Times New Roman" w:cs="Times New Roman"/>
          <w:b/>
          <w:i/>
          <w:sz w:val="28"/>
          <w:szCs w:val="28"/>
          <w:u w:val="single"/>
          <w:lang w:eastAsia="ru-RU"/>
        </w:rPr>
        <w:t>Формирование, исполнение бюджета городского округа</w:t>
      </w:r>
    </w:p>
    <w:p w:rsidR="005F105E" w:rsidRPr="005F105E" w:rsidRDefault="005F105E" w:rsidP="005F105E">
      <w:pPr>
        <w:spacing w:after="0" w:line="240" w:lineRule="auto"/>
        <w:jc w:val="both"/>
        <w:rPr>
          <w:rFonts w:ascii="Times New Roman" w:eastAsia="Times New Roman" w:hAnsi="Times New Roman" w:cs="Times New Roman"/>
          <w:b/>
          <w:i/>
          <w:sz w:val="28"/>
          <w:szCs w:val="28"/>
          <w:u w:val="single"/>
          <w:lang w:eastAsia="ru-RU"/>
        </w:rPr>
      </w:pP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Бюджет города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 </w:t>
      </w:r>
    </w:p>
    <w:p w:rsidR="005F105E" w:rsidRPr="005F105E" w:rsidRDefault="005F105E" w:rsidP="005F105E">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Формирование доходной базы бюджета городского округа Нефтеюганск на 2017 год осуществлялось исходя из прогноза социально-экономического развития города и основных направлений налоговой политики. В расчетах планируемых поступлений учитывались принятые нормативно-правовыми актами системы налогообложения по единому налогу на вмененный доход, земельному налогу, налогу на имущество физических лиц, а также прочие нормативы отчислений по налогам, поступающим в местный бюджет. </w:t>
      </w:r>
    </w:p>
    <w:p w:rsidR="005F105E" w:rsidRPr="005F105E" w:rsidRDefault="005F105E" w:rsidP="005F105E">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Решением Думы города Нефтеюганска от 21.12.2016 №58-</w:t>
      </w:r>
      <w:r w:rsidRPr="005F105E">
        <w:rPr>
          <w:rFonts w:ascii="Times New Roman" w:eastAsia="Times New Roman" w:hAnsi="Times New Roman" w:cs="Times New Roman"/>
          <w:sz w:val="28"/>
          <w:szCs w:val="28"/>
          <w:lang w:val="en-US" w:eastAsia="ru-RU"/>
        </w:rPr>
        <w:t>VI</w:t>
      </w:r>
      <w:r w:rsidRPr="005F105E">
        <w:rPr>
          <w:rFonts w:ascii="Times New Roman" w:eastAsia="Times New Roman" w:hAnsi="Times New Roman" w:cs="Times New Roman"/>
          <w:sz w:val="28"/>
          <w:szCs w:val="28"/>
          <w:lang w:eastAsia="ru-RU"/>
        </w:rPr>
        <w:t xml:space="preserve">                      </w:t>
      </w:r>
      <w:proofErr w:type="gramStart"/>
      <w:r w:rsidRPr="005F105E">
        <w:rPr>
          <w:rFonts w:ascii="Times New Roman" w:eastAsia="Times New Roman" w:hAnsi="Times New Roman" w:cs="Times New Roman"/>
          <w:sz w:val="28"/>
          <w:szCs w:val="28"/>
          <w:lang w:eastAsia="ru-RU"/>
        </w:rPr>
        <w:t xml:space="preserve">   «</w:t>
      </w:r>
      <w:proofErr w:type="gramEnd"/>
      <w:r w:rsidRPr="005F105E">
        <w:rPr>
          <w:rFonts w:ascii="Times New Roman" w:eastAsia="Times New Roman" w:hAnsi="Times New Roman" w:cs="Times New Roman"/>
          <w:sz w:val="28"/>
          <w:szCs w:val="28"/>
          <w:lang w:eastAsia="ru-RU"/>
        </w:rPr>
        <w:t>О бюджете города Нефтеюганск на 2017 год и плановый период 2018 и  2019 годов» общий объем поступлений в бюджет города был утвержден в сумме 5 893,2 млн</w:t>
      </w:r>
      <w:r w:rsidRPr="005F105E">
        <w:rPr>
          <w:rFonts w:ascii="Times New Roman" w:eastAsia="Times New Roman" w:hAnsi="Times New Roman" w:cs="Times New Roman"/>
          <w:bCs/>
          <w:sz w:val="28"/>
          <w:szCs w:val="28"/>
          <w:lang w:eastAsia="ru-RU"/>
        </w:rPr>
        <w:t xml:space="preserve">. рублей. </w:t>
      </w:r>
      <w:r w:rsidRPr="005F105E">
        <w:rPr>
          <w:rFonts w:ascii="Times New Roman" w:eastAsia="Times New Roman" w:hAnsi="Times New Roman" w:cs="Times New Roman"/>
          <w:sz w:val="28"/>
          <w:szCs w:val="28"/>
          <w:lang w:eastAsia="ru-RU"/>
        </w:rPr>
        <w:t>В течение отчетного финансового года были внесены изменения в плановые назначения, в результате которых уточненный план доходной части бюджета составил 6 732 млн. рублей, в том числе:</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Собственные доходы в сумме 2 431,5 млн</w:t>
      </w:r>
      <w:r w:rsidRPr="005F105E">
        <w:rPr>
          <w:rFonts w:ascii="Times New Roman" w:eastAsia="Times New Roman" w:hAnsi="Times New Roman" w:cs="Times New Roman"/>
          <w:bCs/>
          <w:sz w:val="28"/>
          <w:szCs w:val="28"/>
          <w:lang w:eastAsia="ru-RU"/>
        </w:rPr>
        <w:t>. рублей</w:t>
      </w:r>
      <w:r w:rsidRPr="005F105E">
        <w:rPr>
          <w:rFonts w:ascii="Times New Roman" w:eastAsia="Times New Roman" w:hAnsi="Times New Roman" w:cs="Times New Roman"/>
          <w:sz w:val="28"/>
          <w:szCs w:val="28"/>
          <w:lang w:eastAsia="ru-RU"/>
        </w:rPr>
        <w:t>, из них:</w:t>
      </w:r>
    </w:p>
    <w:p w:rsidR="005F105E" w:rsidRPr="005F105E" w:rsidRDefault="005F105E" w:rsidP="005F105E">
      <w:pPr>
        <w:numPr>
          <w:ilvl w:val="0"/>
          <w:numId w:val="7"/>
        </w:numPr>
        <w:spacing w:after="0" w:line="240" w:lineRule="auto"/>
        <w:jc w:val="both"/>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налоговые</w:t>
      </w:r>
      <w:proofErr w:type="gramEnd"/>
      <w:r w:rsidRPr="005F105E">
        <w:rPr>
          <w:rFonts w:ascii="Times New Roman" w:eastAsia="Times New Roman" w:hAnsi="Times New Roman" w:cs="Times New Roman"/>
          <w:sz w:val="28"/>
          <w:szCs w:val="28"/>
          <w:lang w:eastAsia="ru-RU"/>
        </w:rPr>
        <w:tab/>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2 024,2 млн. рублей</w:t>
      </w:r>
      <w:r w:rsidR="0043492C">
        <w:rPr>
          <w:rFonts w:ascii="Times New Roman" w:eastAsia="Times New Roman" w:hAnsi="Times New Roman" w:cs="Times New Roman"/>
          <w:sz w:val="28"/>
          <w:szCs w:val="28"/>
          <w:lang w:eastAsia="ru-RU"/>
        </w:rPr>
        <w:t>;</w:t>
      </w:r>
    </w:p>
    <w:p w:rsidR="005F105E" w:rsidRPr="005F105E" w:rsidRDefault="005F105E" w:rsidP="005F105E">
      <w:pPr>
        <w:numPr>
          <w:ilvl w:val="0"/>
          <w:numId w:val="7"/>
        </w:numPr>
        <w:spacing w:after="0" w:line="240" w:lineRule="auto"/>
        <w:jc w:val="both"/>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неналоговые</w:t>
      </w:r>
      <w:proofErr w:type="gramEnd"/>
      <w:r w:rsidRPr="005F105E">
        <w:rPr>
          <w:rFonts w:ascii="Times New Roman" w:eastAsia="Times New Roman" w:hAnsi="Times New Roman" w:cs="Times New Roman"/>
          <w:sz w:val="28"/>
          <w:szCs w:val="28"/>
          <w:lang w:eastAsia="ru-RU"/>
        </w:rPr>
        <w:t xml:space="preserve">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407,3 млн. рублей.</w:t>
      </w:r>
    </w:p>
    <w:p w:rsidR="005F105E" w:rsidRPr="005F105E" w:rsidRDefault="005F105E" w:rsidP="005F105E">
      <w:pPr>
        <w:spacing w:after="0" w:line="240" w:lineRule="auto"/>
        <w:ind w:firstLine="567"/>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Безвозмездные поступления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4 300,5 млн. рублей, из них:</w:t>
      </w:r>
    </w:p>
    <w:p w:rsidR="005F105E" w:rsidRPr="005F105E" w:rsidRDefault="005F105E" w:rsidP="005F105E">
      <w:pPr>
        <w:numPr>
          <w:ilvl w:val="0"/>
          <w:numId w:val="8"/>
        </w:numPr>
        <w:spacing w:after="0" w:line="240" w:lineRule="auto"/>
        <w:jc w:val="both"/>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межбюджетные</w:t>
      </w:r>
      <w:proofErr w:type="gramEnd"/>
      <w:r w:rsidRPr="005F105E">
        <w:rPr>
          <w:rFonts w:ascii="Times New Roman" w:eastAsia="Times New Roman" w:hAnsi="Times New Roman" w:cs="Times New Roman"/>
          <w:sz w:val="28"/>
          <w:szCs w:val="28"/>
          <w:lang w:eastAsia="ru-RU"/>
        </w:rPr>
        <w:t xml:space="preserve"> трансферты из бюджета Ханты - Мансийского автономного округа - Югры в сумме  4 031,9 млн.</w:t>
      </w:r>
      <w:r w:rsidRPr="005F105E">
        <w:rPr>
          <w:rFonts w:ascii="Times New Roman" w:eastAsia="Times New Roman" w:hAnsi="Times New Roman" w:cs="Times New Roman"/>
          <w:bCs/>
          <w:sz w:val="28"/>
          <w:szCs w:val="28"/>
          <w:lang w:eastAsia="ru-RU"/>
        </w:rPr>
        <w:t xml:space="preserve"> рублей</w:t>
      </w:r>
      <w:r w:rsidR="0043492C">
        <w:rPr>
          <w:rFonts w:ascii="Times New Roman" w:eastAsia="Times New Roman" w:hAnsi="Times New Roman" w:cs="Times New Roman"/>
          <w:bCs/>
          <w:sz w:val="28"/>
          <w:szCs w:val="28"/>
          <w:lang w:eastAsia="ru-RU"/>
        </w:rPr>
        <w:t>;</w:t>
      </w:r>
      <w:r w:rsidRPr="005F105E">
        <w:rPr>
          <w:rFonts w:ascii="Times New Roman" w:eastAsia="Times New Roman" w:hAnsi="Times New Roman" w:cs="Times New Roman"/>
          <w:bCs/>
          <w:sz w:val="28"/>
          <w:szCs w:val="28"/>
          <w:lang w:eastAsia="ru-RU"/>
        </w:rPr>
        <w:t xml:space="preserve"> </w:t>
      </w:r>
    </w:p>
    <w:p w:rsidR="005F105E" w:rsidRPr="005F105E" w:rsidRDefault="005F105E" w:rsidP="005F105E">
      <w:pPr>
        <w:numPr>
          <w:ilvl w:val="0"/>
          <w:numId w:val="8"/>
        </w:numPr>
        <w:spacing w:after="0" w:line="240" w:lineRule="auto"/>
        <w:rPr>
          <w:rFonts w:ascii="Times New Roman" w:eastAsia="Times New Roman" w:hAnsi="Times New Roman" w:cs="Times New Roman"/>
          <w:bCs/>
          <w:iCs/>
          <w:sz w:val="28"/>
          <w:szCs w:val="28"/>
          <w:lang w:eastAsia="ru-RU"/>
        </w:rPr>
      </w:pPr>
      <w:proofErr w:type="gramStart"/>
      <w:r w:rsidRPr="005F105E">
        <w:rPr>
          <w:rFonts w:ascii="Times New Roman" w:eastAsia="Times New Roman" w:hAnsi="Times New Roman" w:cs="Times New Roman"/>
          <w:sz w:val="28"/>
          <w:szCs w:val="28"/>
          <w:lang w:eastAsia="ru-RU"/>
        </w:rPr>
        <w:t>прочие</w:t>
      </w:r>
      <w:proofErr w:type="gramEnd"/>
      <w:r w:rsidRPr="005F105E">
        <w:rPr>
          <w:rFonts w:ascii="Times New Roman" w:eastAsia="Times New Roman" w:hAnsi="Times New Roman" w:cs="Times New Roman"/>
          <w:sz w:val="28"/>
          <w:szCs w:val="28"/>
          <w:lang w:eastAsia="ru-RU"/>
        </w:rPr>
        <w:t xml:space="preserve"> безвозмездные поступления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290,5 млн. рублей;</w:t>
      </w:r>
    </w:p>
    <w:p w:rsidR="005F105E" w:rsidRPr="005F105E" w:rsidRDefault="005F105E" w:rsidP="005F105E">
      <w:pPr>
        <w:numPr>
          <w:ilvl w:val="0"/>
          <w:numId w:val="8"/>
        </w:numPr>
        <w:spacing w:after="0" w:line="240" w:lineRule="auto"/>
        <w:rPr>
          <w:rFonts w:ascii="Times New Roman" w:eastAsia="Times New Roman" w:hAnsi="Times New Roman" w:cs="Times New Roman"/>
          <w:bCs/>
          <w:iCs/>
          <w:sz w:val="28"/>
          <w:szCs w:val="28"/>
          <w:lang w:eastAsia="ru-RU"/>
        </w:rPr>
      </w:pPr>
      <w:proofErr w:type="gramStart"/>
      <w:r w:rsidRPr="005F105E">
        <w:rPr>
          <w:rFonts w:ascii="Times New Roman" w:eastAsia="Times New Roman" w:hAnsi="Times New Roman" w:cs="Times New Roman"/>
          <w:sz w:val="28"/>
          <w:szCs w:val="28"/>
          <w:lang w:eastAsia="ru-RU"/>
        </w:rPr>
        <w:t>доходы</w:t>
      </w:r>
      <w:proofErr w:type="gramEnd"/>
      <w:r w:rsidRPr="005F105E">
        <w:rPr>
          <w:rFonts w:ascii="Times New Roman" w:eastAsia="Times New Roman" w:hAnsi="Times New Roman" w:cs="Times New Roman"/>
          <w:sz w:val="28"/>
          <w:szCs w:val="28"/>
          <w:lang w:eastAsia="ru-RU"/>
        </w:rPr>
        <w:t xml:space="preserve"> бюджетов городских округов от возврата бюджетными учреждениями остатков субсидий прошлых лет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0,3 млн.</w:t>
      </w:r>
      <w:r w:rsidR="00C10D1E">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w:t>
      </w:r>
    </w:p>
    <w:p w:rsidR="005F105E" w:rsidRPr="005F105E" w:rsidRDefault="005F105E" w:rsidP="005F105E">
      <w:pPr>
        <w:numPr>
          <w:ilvl w:val="0"/>
          <w:numId w:val="8"/>
        </w:numPr>
        <w:spacing w:after="0" w:line="240" w:lineRule="auto"/>
        <w:jc w:val="both"/>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возврат</w:t>
      </w:r>
      <w:proofErr w:type="gramEnd"/>
      <w:r w:rsidRPr="005F105E">
        <w:rPr>
          <w:rFonts w:ascii="Times New Roman" w:eastAsia="Times New Roman" w:hAnsi="Times New Roman" w:cs="Times New Roman"/>
          <w:sz w:val="28"/>
          <w:szCs w:val="28"/>
          <w:lang w:eastAsia="ru-RU"/>
        </w:rPr>
        <w:t xml:space="preserve"> остатков субсидий и субвенций  прошлых лет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минус            22,2 млн. рублей.</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По итогам 2017 года исполнение по доходам составило 6 861,2 млн. рублей (101,9 %) (по итогам 2016 года исполнение по доходам составило 7 251,4 млн. рублей (101%), в том числе:</w:t>
      </w:r>
    </w:p>
    <w:p w:rsidR="005F105E" w:rsidRPr="005F105E" w:rsidRDefault="005F105E" w:rsidP="005F105E">
      <w:pPr>
        <w:spacing w:after="0" w:line="240" w:lineRule="auto"/>
        <w:ind w:firstLine="567"/>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Собственные доходы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2 582,5 млн. рублей:</w:t>
      </w:r>
    </w:p>
    <w:p w:rsidR="005F105E" w:rsidRPr="005F105E" w:rsidRDefault="005F105E" w:rsidP="005F105E">
      <w:pPr>
        <w:numPr>
          <w:ilvl w:val="0"/>
          <w:numId w:val="8"/>
        </w:numPr>
        <w:spacing w:after="0" w:line="240" w:lineRule="auto"/>
        <w:jc w:val="both"/>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налоговые</w:t>
      </w:r>
      <w:proofErr w:type="gramEnd"/>
      <w:r w:rsidRPr="005F105E">
        <w:rPr>
          <w:rFonts w:ascii="Times New Roman" w:eastAsia="Times New Roman" w:hAnsi="Times New Roman" w:cs="Times New Roman"/>
          <w:sz w:val="28"/>
          <w:szCs w:val="28"/>
          <w:lang w:eastAsia="ru-RU"/>
        </w:rPr>
        <w:tab/>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2 118,9 млн. рублей</w:t>
      </w:r>
      <w:r w:rsidR="0043492C">
        <w:rPr>
          <w:rFonts w:ascii="Times New Roman" w:eastAsia="Times New Roman" w:hAnsi="Times New Roman" w:cs="Times New Roman"/>
          <w:sz w:val="28"/>
          <w:szCs w:val="28"/>
          <w:lang w:eastAsia="ru-RU"/>
        </w:rPr>
        <w:t>;</w:t>
      </w:r>
    </w:p>
    <w:p w:rsidR="005F105E" w:rsidRPr="005F105E" w:rsidRDefault="005F105E" w:rsidP="005F105E">
      <w:pPr>
        <w:numPr>
          <w:ilvl w:val="0"/>
          <w:numId w:val="8"/>
        </w:numPr>
        <w:spacing w:after="0" w:line="240" w:lineRule="auto"/>
        <w:jc w:val="both"/>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неналоговые</w:t>
      </w:r>
      <w:proofErr w:type="gramEnd"/>
      <w:r w:rsidRPr="005F105E">
        <w:rPr>
          <w:rFonts w:ascii="Times New Roman" w:eastAsia="Times New Roman" w:hAnsi="Times New Roman" w:cs="Times New Roman"/>
          <w:sz w:val="28"/>
          <w:szCs w:val="28"/>
          <w:lang w:eastAsia="ru-RU"/>
        </w:rPr>
        <w:t xml:space="preserve">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463,6 млн. рублей.</w:t>
      </w:r>
    </w:p>
    <w:p w:rsidR="005F105E" w:rsidRPr="005F105E" w:rsidRDefault="005F105E" w:rsidP="005F105E">
      <w:pPr>
        <w:spacing w:after="0" w:line="240" w:lineRule="auto"/>
        <w:ind w:firstLine="567"/>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Безвозмездные </w:t>
      </w:r>
      <w:r w:rsidR="00C10D1E" w:rsidRPr="005F105E">
        <w:rPr>
          <w:rFonts w:ascii="Times New Roman" w:eastAsia="Times New Roman" w:hAnsi="Times New Roman" w:cs="Times New Roman"/>
          <w:sz w:val="28"/>
          <w:szCs w:val="28"/>
          <w:lang w:eastAsia="ru-RU"/>
        </w:rPr>
        <w:t xml:space="preserve">поступления </w:t>
      </w:r>
      <w:r w:rsidR="0043492C">
        <w:rPr>
          <w:rFonts w:ascii="Times New Roman" w:eastAsia="Times New Roman" w:hAnsi="Times New Roman" w:cs="Times New Roman"/>
          <w:sz w:val="28"/>
          <w:szCs w:val="28"/>
          <w:lang w:eastAsia="ru-RU"/>
        </w:rPr>
        <w:t xml:space="preserve">- </w:t>
      </w:r>
      <w:r w:rsidR="00C10D1E" w:rsidRPr="005F105E">
        <w:rPr>
          <w:rFonts w:ascii="Times New Roman" w:eastAsia="Times New Roman" w:hAnsi="Times New Roman" w:cs="Times New Roman"/>
          <w:sz w:val="28"/>
          <w:szCs w:val="28"/>
          <w:lang w:eastAsia="ru-RU"/>
        </w:rPr>
        <w:t>4</w:t>
      </w:r>
      <w:r w:rsidRPr="005F105E">
        <w:rPr>
          <w:rFonts w:ascii="Times New Roman" w:eastAsia="Times New Roman" w:hAnsi="Times New Roman" w:cs="Times New Roman"/>
          <w:sz w:val="28"/>
          <w:szCs w:val="28"/>
          <w:lang w:eastAsia="ru-RU"/>
        </w:rPr>
        <w:t> 278,7 млн. рублей:</w:t>
      </w:r>
    </w:p>
    <w:p w:rsidR="005F105E" w:rsidRPr="005F105E" w:rsidRDefault="005F105E" w:rsidP="005F105E">
      <w:pPr>
        <w:numPr>
          <w:ilvl w:val="0"/>
          <w:numId w:val="9"/>
        </w:numPr>
        <w:spacing w:after="0" w:line="240" w:lineRule="auto"/>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межбюджетные</w:t>
      </w:r>
      <w:proofErr w:type="gramEnd"/>
      <w:r w:rsidRPr="005F105E">
        <w:rPr>
          <w:rFonts w:ascii="Times New Roman" w:eastAsia="Times New Roman" w:hAnsi="Times New Roman" w:cs="Times New Roman"/>
          <w:sz w:val="28"/>
          <w:szCs w:val="28"/>
          <w:lang w:eastAsia="ru-RU"/>
        </w:rPr>
        <w:t xml:space="preserve"> трансферты</w:t>
      </w:r>
      <w:r w:rsidRPr="005F105E">
        <w:rPr>
          <w:rFonts w:ascii="Times New Roman" w:eastAsia="Times New Roman" w:hAnsi="Times New Roman" w:cs="Times New Roman"/>
          <w:sz w:val="28"/>
          <w:szCs w:val="28"/>
          <w:lang w:eastAsia="ru-RU"/>
        </w:rPr>
        <w:tab/>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4 010,6 млн. рублей</w:t>
      </w:r>
      <w:r w:rsidR="0043492C">
        <w:rPr>
          <w:rFonts w:ascii="Times New Roman" w:eastAsia="Times New Roman" w:hAnsi="Times New Roman" w:cs="Times New Roman"/>
          <w:sz w:val="28"/>
          <w:szCs w:val="28"/>
          <w:lang w:eastAsia="ru-RU"/>
        </w:rPr>
        <w:t>;</w:t>
      </w:r>
    </w:p>
    <w:p w:rsidR="005F105E" w:rsidRPr="005F105E" w:rsidRDefault="005F105E" w:rsidP="005F105E">
      <w:pPr>
        <w:numPr>
          <w:ilvl w:val="0"/>
          <w:numId w:val="9"/>
        </w:numPr>
        <w:spacing w:after="0" w:line="240" w:lineRule="auto"/>
        <w:jc w:val="both"/>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прочие</w:t>
      </w:r>
      <w:proofErr w:type="gramEnd"/>
      <w:r w:rsidRPr="005F105E">
        <w:rPr>
          <w:rFonts w:ascii="Times New Roman" w:eastAsia="Times New Roman" w:hAnsi="Times New Roman" w:cs="Times New Roman"/>
          <w:sz w:val="28"/>
          <w:szCs w:val="28"/>
          <w:lang w:eastAsia="ru-RU"/>
        </w:rPr>
        <w:t xml:space="preserve"> безвозмездные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290,0 млн. рублей</w:t>
      </w:r>
      <w:r w:rsidR="0043492C">
        <w:rPr>
          <w:rFonts w:ascii="Times New Roman" w:eastAsia="Times New Roman" w:hAnsi="Times New Roman" w:cs="Times New Roman"/>
          <w:sz w:val="28"/>
          <w:szCs w:val="28"/>
          <w:lang w:eastAsia="ru-RU"/>
        </w:rPr>
        <w:t>;</w:t>
      </w:r>
    </w:p>
    <w:p w:rsidR="005F105E" w:rsidRPr="005F105E" w:rsidRDefault="005F105E" w:rsidP="005F105E">
      <w:pPr>
        <w:numPr>
          <w:ilvl w:val="0"/>
          <w:numId w:val="9"/>
        </w:numPr>
        <w:spacing w:after="0" w:line="240" w:lineRule="auto"/>
        <w:jc w:val="both"/>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доходы</w:t>
      </w:r>
      <w:proofErr w:type="gramEnd"/>
      <w:r w:rsidRPr="005F105E">
        <w:rPr>
          <w:rFonts w:ascii="Times New Roman" w:eastAsia="Times New Roman" w:hAnsi="Times New Roman" w:cs="Times New Roman"/>
          <w:sz w:val="28"/>
          <w:szCs w:val="28"/>
          <w:lang w:eastAsia="ru-RU"/>
        </w:rPr>
        <w:t xml:space="preserve"> бюджетов городских округов от возврата бюджетными учреждениями остатков субсидий прошлых лет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0,3 млн.</w:t>
      </w:r>
      <w:r w:rsidR="00C10D1E">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w:t>
      </w:r>
      <w:r w:rsidR="0043492C">
        <w:rPr>
          <w:rFonts w:ascii="Times New Roman" w:eastAsia="Times New Roman" w:hAnsi="Times New Roman" w:cs="Times New Roman"/>
          <w:sz w:val="28"/>
          <w:szCs w:val="28"/>
          <w:lang w:eastAsia="ru-RU"/>
        </w:rPr>
        <w:t>;</w:t>
      </w:r>
    </w:p>
    <w:p w:rsidR="005F105E" w:rsidRPr="005F105E" w:rsidRDefault="005F105E" w:rsidP="005F105E">
      <w:pPr>
        <w:numPr>
          <w:ilvl w:val="0"/>
          <w:numId w:val="9"/>
        </w:numPr>
        <w:spacing w:after="0" w:line="240" w:lineRule="auto"/>
        <w:jc w:val="both"/>
        <w:rPr>
          <w:rFonts w:ascii="Times New Roman" w:eastAsia="Times New Roman" w:hAnsi="Times New Roman" w:cs="Times New Roman"/>
          <w:sz w:val="28"/>
          <w:szCs w:val="28"/>
          <w:lang w:eastAsia="ru-RU"/>
        </w:rPr>
      </w:pPr>
      <w:proofErr w:type="gramStart"/>
      <w:r w:rsidRPr="005F105E">
        <w:rPr>
          <w:rFonts w:ascii="Times New Roman" w:eastAsia="Times New Roman" w:hAnsi="Times New Roman" w:cs="Times New Roman"/>
          <w:sz w:val="28"/>
          <w:szCs w:val="28"/>
          <w:lang w:eastAsia="ru-RU"/>
        </w:rPr>
        <w:t>возврат</w:t>
      </w:r>
      <w:proofErr w:type="gramEnd"/>
      <w:r w:rsidRPr="005F105E">
        <w:rPr>
          <w:rFonts w:ascii="Times New Roman" w:eastAsia="Times New Roman" w:hAnsi="Times New Roman" w:cs="Times New Roman"/>
          <w:sz w:val="28"/>
          <w:szCs w:val="28"/>
          <w:lang w:eastAsia="ru-RU"/>
        </w:rPr>
        <w:t xml:space="preserve"> остатков субсидий и субвенций  прошлых лет </w:t>
      </w:r>
      <w:r w:rsidR="0043492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минус  </w:t>
      </w:r>
    </w:p>
    <w:p w:rsidR="005F105E" w:rsidRPr="005F105E" w:rsidRDefault="005F105E" w:rsidP="005F105E">
      <w:pPr>
        <w:spacing w:after="0" w:line="240" w:lineRule="auto"/>
        <w:ind w:left="142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22,2 млн. рублей.</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Удельный вес безвозмездных поступлений составляет 62,3 % в общей сумме поступивших доходов города, налоговые доходы занимают 30,9 %, неналоговые доходы 6,8 %. </w:t>
      </w:r>
    </w:p>
    <w:p w:rsidR="005F105E" w:rsidRPr="005F105E" w:rsidRDefault="005F105E" w:rsidP="009025AB">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Доходы по поступлениям от налоговых платежей сложились в размере 2 118,9 млн. рублей, что составляе</w:t>
      </w:r>
      <w:r w:rsidR="009025AB">
        <w:rPr>
          <w:rFonts w:ascii="Times New Roman" w:eastAsia="Times New Roman" w:hAnsi="Times New Roman" w:cs="Times New Roman"/>
          <w:sz w:val="28"/>
          <w:szCs w:val="28"/>
          <w:lang w:eastAsia="ru-RU"/>
        </w:rPr>
        <w:t xml:space="preserve">т 104,7 % к уточненному плану   </w:t>
      </w:r>
      <w:r w:rsidRPr="005F105E">
        <w:rPr>
          <w:rFonts w:ascii="Times New Roman" w:eastAsia="Times New Roman" w:hAnsi="Times New Roman" w:cs="Times New Roman"/>
          <w:sz w:val="28"/>
          <w:szCs w:val="28"/>
          <w:lang w:eastAsia="ru-RU"/>
        </w:rPr>
        <w:t xml:space="preserve">на 2017 год. </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Самым основным и значимым для бюджета города является налог на доходы физических лиц, составляющий 74,6 % от общего объема налоговых платежей. Поступления от налога на доходы физических лиц, закрепленные за местным бюджетом по нормативу 34%, составили 1 580 млн. рублей, или 104,5% от уточненного плана.</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Поступления по акцизам по подакцизным товарам (акцизов на нефтепродукты), зачисляемые в бюджет городского округа по нормативу 0,1420% составили 6,9 млн. </w:t>
      </w:r>
      <w:r w:rsidR="00D12789" w:rsidRPr="005F105E">
        <w:rPr>
          <w:rFonts w:ascii="Times New Roman" w:eastAsia="Times New Roman" w:hAnsi="Times New Roman" w:cs="Times New Roman"/>
          <w:sz w:val="28"/>
          <w:szCs w:val="28"/>
          <w:lang w:eastAsia="ru-RU"/>
        </w:rPr>
        <w:t>рублей или</w:t>
      </w:r>
      <w:r w:rsidRPr="005F105E">
        <w:rPr>
          <w:rFonts w:ascii="Times New Roman" w:eastAsia="Times New Roman" w:hAnsi="Times New Roman" w:cs="Times New Roman"/>
          <w:sz w:val="28"/>
          <w:szCs w:val="28"/>
          <w:lang w:eastAsia="ru-RU"/>
        </w:rPr>
        <w:t xml:space="preserve"> 101,6% от уточненного плана.</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highlight w:val="yellow"/>
          <w:lang w:eastAsia="ru-RU"/>
        </w:rPr>
      </w:pPr>
      <w:r w:rsidRPr="005F105E">
        <w:rPr>
          <w:rFonts w:ascii="Times New Roman" w:eastAsia="Times New Roman" w:hAnsi="Times New Roman" w:cs="Times New Roman"/>
          <w:sz w:val="28"/>
          <w:szCs w:val="28"/>
          <w:lang w:eastAsia="ru-RU"/>
        </w:rPr>
        <w:t xml:space="preserve">Поступления от налогов на совокупный доход, зачисляемые в бюджет городского округа по нормативу 100% </w:t>
      </w:r>
      <w:r w:rsidR="00D12789" w:rsidRPr="005F105E">
        <w:rPr>
          <w:rFonts w:ascii="Times New Roman" w:eastAsia="Times New Roman" w:hAnsi="Times New Roman" w:cs="Times New Roman"/>
          <w:sz w:val="28"/>
          <w:szCs w:val="28"/>
          <w:lang w:eastAsia="ru-RU"/>
        </w:rPr>
        <w:t>составили 393</w:t>
      </w:r>
      <w:r w:rsidRPr="005F105E">
        <w:rPr>
          <w:rFonts w:ascii="Times New Roman" w:eastAsia="Times New Roman" w:hAnsi="Times New Roman" w:cs="Times New Roman"/>
          <w:sz w:val="28"/>
          <w:szCs w:val="28"/>
          <w:lang w:eastAsia="ru-RU"/>
        </w:rPr>
        <w:t xml:space="preserve">,4 млн. рублей или 104,1% от уточненного плана. </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Налоги на имущество, состоящие из налога на имущество физических лиц и земельного налога, зачисляемые по нормативу 100%, поступили в бюджет города в размере 117,4 млн. рублей или 110,3% от уточненного плана. Большую часть поступлений составил земельный налог в сумме 68,4 млн. </w:t>
      </w:r>
      <w:r w:rsidR="00D12789" w:rsidRPr="005F105E">
        <w:rPr>
          <w:rFonts w:ascii="Times New Roman" w:eastAsia="Times New Roman" w:hAnsi="Times New Roman" w:cs="Times New Roman"/>
          <w:sz w:val="28"/>
          <w:szCs w:val="28"/>
          <w:lang w:eastAsia="ru-RU"/>
        </w:rPr>
        <w:t>рублей или</w:t>
      </w:r>
      <w:r w:rsidRPr="005F105E">
        <w:rPr>
          <w:rFonts w:ascii="Times New Roman" w:eastAsia="Times New Roman" w:hAnsi="Times New Roman" w:cs="Times New Roman"/>
          <w:sz w:val="28"/>
          <w:szCs w:val="28"/>
          <w:lang w:eastAsia="ru-RU"/>
        </w:rPr>
        <w:t xml:space="preserve"> 103% от уточненного плана.  Поступление налога на имущество физических лиц составило 49 млн. рублей или 122,7% от уточненного плана. </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Государственная пошлина, переданная по нормативу 100</w:t>
      </w:r>
      <w:r w:rsidR="00D12789" w:rsidRPr="005F105E">
        <w:rPr>
          <w:rFonts w:ascii="Times New Roman" w:eastAsia="Times New Roman" w:hAnsi="Times New Roman" w:cs="Times New Roman"/>
          <w:sz w:val="28"/>
          <w:szCs w:val="28"/>
          <w:lang w:eastAsia="ru-RU"/>
        </w:rPr>
        <w:t>%, зачислена</w:t>
      </w:r>
      <w:r w:rsidRPr="005F105E">
        <w:rPr>
          <w:rFonts w:ascii="Times New Roman" w:eastAsia="Times New Roman" w:hAnsi="Times New Roman" w:cs="Times New Roman"/>
          <w:sz w:val="28"/>
          <w:szCs w:val="28"/>
          <w:lang w:eastAsia="ru-RU"/>
        </w:rPr>
        <w:t xml:space="preserve"> в бюджет города в размере 21,1 млн. рублей или 96,7% от уточненного плана.     </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rPr>
      </w:pPr>
      <w:r w:rsidRPr="005F105E">
        <w:rPr>
          <w:rFonts w:ascii="Times New Roman" w:eastAsia="Times New Roman" w:hAnsi="Times New Roman" w:cs="Times New Roman"/>
          <w:sz w:val="28"/>
          <w:szCs w:val="28"/>
        </w:rPr>
        <w:t xml:space="preserve">Неналоговые доходы поступили в городской бюджет всего в </w:t>
      </w:r>
      <w:r w:rsidR="00CD0951" w:rsidRPr="005F105E">
        <w:rPr>
          <w:rFonts w:ascii="Times New Roman" w:eastAsia="Times New Roman" w:hAnsi="Times New Roman" w:cs="Times New Roman"/>
          <w:sz w:val="28"/>
          <w:szCs w:val="28"/>
        </w:rPr>
        <w:t>сумме</w:t>
      </w:r>
      <w:r w:rsidR="00CD0951">
        <w:rPr>
          <w:rFonts w:ascii="Times New Roman" w:eastAsia="Times New Roman" w:hAnsi="Times New Roman" w:cs="Times New Roman"/>
          <w:sz w:val="28"/>
          <w:szCs w:val="28"/>
        </w:rPr>
        <w:t xml:space="preserve"> </w:t>
      </w:r>
      <w:r w:rsidR="00CD0951" w:rsidRPr="005F105E">
        <w:rPr>
          <w:rFonts w:ascii="Times New Roman" w:eastAsia="Times New Roman" w:hAnsi="Times New Roman" w:cs="Times New Roman"/>
          <w:sz w:val="28"/>
          <w:szCs w:val="28"/>
        </w:rPr>
        <w:t>463</w:t>
      </w:r>
      <w:r w:rsidRPr="005F105E">
        <w:rPr>
          <w:rFonts w:ascii="Times New Roman" w:eastAsia="Times New Roman" w:hAnsi="Times New Roman" w:cs="Times New Roman"/>
          <w:sz w:val="28"/>
          <w:szCs w:val="28"/>
        </w:rPr>
        <w:t>,6 млн. рублей, исполнение составило 113,8 % от уточненного плана.</w:t>
      </w:r>
    </w:p>
    <w:p w:rsidR="005F105E" w:rsidRPr="005F105E" w:rsidRDefault="005F105E" w:rsidP="005F105E">
      <w:pPr>
        <w:tabs>
          <w:tab w:val="left" w:pos="284"/>
          <w:tab w:val="left" w:pos="720"/>
        </w:tabs>
        <w:spacing w:after="0" w:line="240" w:lineRule="auto"/>
        <w:ind w:firstLine="567"/>
        <w:jc w:val="both"/>
        <w:rPr>
          <w:rFonts w:ascii="Times New Roman" w:eastAsia="Times New Roman" w:hAnsi="Times New Roman" w:cs="Times New Roman"/>
          <w:sz w:val="28"/>
          <w:szCs w:val="28"/>
        </w:rPr>
      </w:pPr>
      <w:r w:rsidRPr="005F105E">
        <w:rPr>
          <w:rFonts w:ascii="Times New Roman" w:eastAsia="Times New Roman" w:hAnsi="Times New Roman" w:cs="Times New Roman"/>
          <w:sz w:val="28"/>
          <w:szCs w:val="28"/>
        </w:rPr>
        <w:t>Доходы от использования имущества, находящегося в государственной и муниципальной собственности составили 355,6 млн. рублей, на 15,5% превысив плановый объем.</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rPr>
      </w:pPr>
      <w:r w:rsidRPr="005F105E">
        <w:rPr>
          <w:rFonts w:ascii="Times New Roman" w:eastAsia="Times New Roman" w:hAnsi="Times New Roman" w:cs="Times New Roman"/>
          <w:sz w:val="28"/>
          <w:szCs w:val="28"/>
        </w:rPr>
        <w:t>По итогам года доходы от продажи материальных и нематериальных активов составили 33,5 млн. рублей, то есть 108,4 % от уточненного плана.</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rPr>
      </w:pPr>
      <w:r w:rsidRPr="005F105E">
        <w:rPr>
          <w:rFonts w:ascii="Times New Roman" w:eastAsia="Times New Roman" w:hAnsi="Times New Roman" w:cs="Times New Roman"/>
          <w:sz w:val="28"/>
          <w:szCs w:val="28"/>
        </w:rPr>
        <w:t xml:space="preserve">Платежи при пользовании природными ресурсами, состоящие из платы за негативное воздействие на окружающую среду, поступили в сумме                19,9 млн. рублей, что составило 105,4 % от уточненного плана. </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rPr>
      </w:pPr>
      <w:r w:rsidRPr="005F105E">
        <w:rPr>
          <w:rFonts w:ascii="Times New Roman" w:eastAsia="Times New Roman" w:hAnsi="Times New Roman" w:cs="Times New Roman"/>
          <w:sz w:val="28"/>
          <w:szCs w:val="28"/>
        </w:rPr>
        <w:t>Доходы от оказания платных услуг и компенсации затрат государства составляют 5</w:t>
      </w:r>
      <w:r w:rsidRPr="005F105E">
        <w:rPr>
          <w:rFonts w:ascii="Times New Roman" w:eastAsia="Times New Roman" w:hAnsi="Times New Roman" w:cs="Times New Roman"/>
          <w:sz w:val="28"/>
          <w:szCs w:val="28"/>
          <w:lang w:val="en-US"/>
        </w:rPr>
        <w:t> </w:t>
      </w:r>
      <w:r w:rsidRPr="005F105E">
        <w:rPr>
          <w:rFonts w:ascii="Times New Roman" w:eastAsia="Times New Roman" w:hAnsi="Times New Roman" w:cs="Times New Roman"/>
          <w:sz w:val="28"/>
          <w:szCs w:val="28"/>
        </w:rPr>
        <w:t>млн. рублей или 107 % от плановых показателей.</w:t>
      </w:r>
    </w:p>
    <w:p w:rsidR="005F105E" w:rsidRPr="005F105E" w:rsidRDefault="005F105E" w:rsidP="005F105E">
      <w:pPr>
        <w:spacing w:after="0" w:line="240" w:lineRule="auto"/>
        <w:ind w:firstLine="567"/>
        <w:rPr>
          <w:rFonts w:ascii="Times New Roman" w:eastAsia="Times New Roman" w:hAnsi="Times New Roman" w:cs="Times New Roman"/>
          <w:sz w:val="28"/>
          <w:szCs w:val="28"/>
        </w:rPr>
      </w:pPr>
      <w:r w:rsidRPr="005F105E">
        <w:rPr>
          <w:rFonts w:ascii="Times New Roman" w:eastAsia="Times New Roman" w:hAnsi="Times New Roman" w:cs="Times New Roman"/>
          <w:sz w:val="28"/>
          <w:szCs w:val="28"/>
        </w:rPr>
        <w:t>Штрафы, санкции, возмещение ущерба, зачисляемые по нормативам в местный бюджет, составили 48,6</w:t>
      </w:r>
      <w:r w:rsidRPr="005F105E">
        <w:rPr>
          <w:rFonts w:ascii="Times New Roman" w:eastAsia="Times New Roman" w:hAnsi="Times New Roman" w:cs="Times New Roman"/>
          <w:sz w:val="28"/>
          <w:szCs w:val="28"/>
          <w:lang w:val="en-US"/>
        </w:rPr>
        <w:t> </w:t>
      </w:r>
      <w:r w:rsidRPr="005F105E">
        <w:rPr>
          <w:rFonts w:ascii="Times New Roman" w:eastAsia="Times New Roman" w:hAnsi="Times New Roman" w:cs="Times New Roman"/>
          <w:sz w:val="28"/>
          <w:szCs w:val="28"/>
        </w:rPr>
        <w:t xml:space="preserve">млн. рублей (108,6 %). </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rPr>
      </w:pPr>
      <w:r w:rsidRPr="005F105E">
        <w:rPr>
          <w:rFonts w:ascii="Times New Roman" w:eastAsia="Times New Roman" w:hAnsi="Times New Roman" w:cs="Times New Roman"/>
          <w:sz w:val="28"/>
          <w:szCs w:val="28"/>
        </w:rPr>
        <w:t>Кроме налоговых и неналоговых доходов в бюджет города поступают безвозмездные поступления. В сумму б</w:t>
      </w:r>
      <w:r w:rsidR="002D723D">
        <w:rPr>
          <w:rFonts w:ascii="Times New Roman" w:eastAsia="Times New Roman" w:hAnsi="Times New Roman" w:cs="Times New Roman"/>
          <w:sz w:val="28"/>
          <w:szCs w:val="28"/>
        </w:rPr>
        <w:t xml:space="preserve">езвозмездных </w:t>
      </w:r>
      <w:r w:rsidR="00CD0951">
        <w:rPr>
          <w:rFonts w:ascii="Times New Roman" w:eastAsia="Times New Roman" w:hAnsi="Times New Roman" w:cs="Times New Roman"/>
          <w:sz w:val="28"/>
          <w:szCs w:val="28"/>
        </w:rPr>
        <w:t xml:space="preserve">поступлений </w:t>
      </w:r>
      <w:r w:rsidR="00CD0951" w:rsidRPr="005F105E">
        <w:rPr>
          <w:rFonts w:ascii="Times New Roman" w:eastAsia="Times New Roman" w:hAnsi="Times New Roman" w:cs="Times New Roman"/>
          <w:sz w:val="28"/>
          <w:szCs w:val="28"/>
        </w:rPr>
        <w:t>4</w:t>
      </w:r>
      <w:r w:rsidRPr="005F105E">
        <w:rPr>
          <w:rFonts w:ascii="Times New Roman" w:eastAsia="Times New Roman" w:hAnsi="Times New Roman" w:cs="Times New Roman"/>
          <w:sz w:val="28"/>
          <w:szCs w:val="28"/>
        </w:rPr>
        <w:t> 278,7 млн.</w:t>
      </w:r>
      <w:r w:rsidR="00860151">
        <w:rPr>
          <w:rFonts w:ascii="Times New Roman" w:eastAsia="Times New Roman" w:hAnsi="Times New Roman" w:cs="Times New Roman"/>
          <w:sz w:val="28"/>
          <w:szCs w:val="28"/>
        </w:rPr>
        <w:t xml:space="preserve"> </w:t>
      </w:r>
      <w:r w:rsidRPr="005F105E">
        <w:rPr>
          <w:rFonts w:ascii="Times New Roman" w:eastAsia="Times New Roman" w:hAnsi="Times New Roman" w:cs="Times New Roman"/>
          <w:sz w:val="28"/>
          <w:szCs w:val="28"/>
        </w:rPr>
        <w:t xml:space="preserve">рублей включены безвозмездные поступления из </w:t>
      </w:r>
      <w:r w:rsidR="00860151" w:rsidRPr="005F105E">
        <w:rPr>
          <w:rFonts w:ascii="Times New Roman" w:eastAsia="Times New Roman" w:hAnsi="Times New Roman" w:cs="Times New Roman"/>
          <w:sz w:val="28"/>
          <w:szCs w:val="28"/>
        </w:rPr>
        <w:t>бюджета автономного</w:t>
      </w:r>
      <w:r w:rsidRPr="005F105E">
        <w:rPr>
          <w:rFonts w:ascii="Times New Roman" w:eastAsia="Times New Roman" w:hAnsi="Times New Roman" w:cs="Times New Roman"/>
          <w:sz w:val="28"/>
          <w:szCs w:val="28"/>
        </w:rPr>
        <w:t xml:space="preserve"> округа и прочие безвозмездные поступления.  </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rPr>
      </w:pPr>
      <w:r w:rsidRPr="005F105E">
        <w:rPr>
          <w:rFonts w:ascii="Times New Roman" w:eastAsia="Times New Roman" w:hAnsi="Times New Roman" w:cs="Times New Roman"/>
          <w:sz w:val="28"/>
          <w:szCs w:val="28"/>
        </w:rPr>
        <w:t>Из бюджета округа поступило 4 010,6 млн. рублей, удельный вес в общей сумме, поступивших средств из бюджета автономного округа, занимают дотации 20%, субвенции 68%, субсидии 11% и иные межбюджетные трансферты 1%.</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Дотации поступили в сумме 820,3 млн. рублей (100%), в том числе дотация на обеспечение сбалансированности местных бюджетов в сумме   82,3 млн.</w:t>
      </w:r>
      <w:r w:rsidR="0086015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 дотация на поощрение достижения высоких показателей качества организации и осуществления бюджетного процесса в городских округах и муниципальных районах в сумме 46,8 млн.</w:t>
      </w:r>
      <w:r w:rsidR="0086015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 и дотация на выравнивание бюджетной обеспеченности 691,3 млн.</w:t>
      </w:r>
      <w:r w:rsidR="0086015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 Субвенции в местном бюджете составили 2 716 млн. рублей (99,9%). Субсидии поступили в бюджет города в размере 438,6 млн. рублей (95,8%). Прочие межбюджетные трансферты, передаваемые бюджетам городских округов поступили в сумме 35,7 млн. рублей (99,6%).</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Прочие безвозмездные поступления в бюджеты городских округов включают в себя пожертвования по договорам с ООО «РН-</w:t>
      </w:r>
      <w:proofErr w:type="spellStart"/>
      <w:r w:rsidRPr="005F105E">
        <w:rPr>
          <w:rFonts w:ascii="Times New Roman" w:eastAsia="Times New Roman" w:hAnsi="Times New Roman" w:cs="Times New Roman"/>
          <w:sz w:val="28"/>
          <w:szCs w:val="28"/>
          <w:lang w:eastAsia="ru-RU"/>
        </w:rPr>
        <w:t>Юганскнефтегаз</w:t>
      </w:r>
      <w:proofErr w:type="spellEnd"/>
      <w:r w:rsidRPr="005F105E">
        <w:rPr>
          <w:rFonts w:ascii="Times New Roman" w:eastAsia="Times New Roman" w:hAnsi="Times New Roman" w:cs="Times New Roman"/>
          <w:sz w:val="28"/>
          <w:szCs w:val="28"/>
          <w:lang w:eastAsia="ru-RU"/>
        </w:rPr>
        <w:t>» на сумму 290,0 млн.</w:t>
      </w:r>
      <w:r w:rsidR="0086015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рублей. </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 0,3 млн.</w:t>
      </w:r>
      <w:r w:rsidR="0086015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В бюджет Ханты - Мансийского автономного округа осуществлен возврат остатков субсидий и субвенций, имеющих целевое </w:t>
      </w:r>
      <w:r w:rsidR="00860151" w:rsidRPr="005F105E">
        <w:rPr>
          <w:rFonts w:ascii="Times New Roman" w:eastAsia="Times New Roman" w:hAnsi="Times New Roman" w:cs="Times New Roman"/>
          <w:sz w:val="28"/>
          <w:szCs w:val="28"/>
          <w:lang w:eastAsia="ru-RU"/>
        </w:rPr>
        <w:t>назначение прошлых</w:t>
      </w:r>
      <w:r w:rsidRPr="005F105E">
        <w:rPr>
          <w:rFonts w:ascii="Times New Roman" w:eastAsia="Times New Roman" w:hAnsi="Times New Roman" w:cs="Times New Roman"/>
          <w:sz w:val="28"/>
          <w:szCs w:val="28"/>
          <w:lang w:eastAsia="ru-RU"/>
        </w:rPr>
        <w:t xml:space="preserve"> лет 22,2 млн. рублей.</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 </w:t>
      </w:r>
    </w:p>
    <w:p w:rsidR="005F105E" w:rsidRPr="005F105E" w:rsidRDefault="005F105E" w:rsidP="005F10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В целях увеличения поступлений налоговых и неналоговых доходов бюджета в бюджет города постановлением администрации города Нефтеюганска от 03.02.2015 №64-п «О рабочей группе по вопросам повышения собираемости налогов и других обязательных платежей, поступающих в бюджет города Нефтеюганска» (с изменениями от 26.02.2016 №144-п, от 23.11.2016 №1048, от 30.12.2016 №1168-п, от 24.07.2017 №463-п)   был утвержден план мероприятий по увеличению поступлений налоговых платежей в доход бюджета города Нефтеюганска на 2017-2019 годы.</w:t>
      </w:r>
    </w:p>
    <w:p w:rsidR="005F105E" w:rsidRPr="005F105E" w:rsidRDefault="005F105E" w:rsidP="005F105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 </w:t>
      </w:r>
      <w:r w:rsidR="00860151" w:rsidRPr="005F105E">
        <w:rPr>
          <w:rFonts w:ascii="Times New Roman" w:eastAsia="Times New Roman" w:hAnsi="Times New Roman" w:cs="Times New Roman"/>
          <w:sz w:val="28"/>
          <w:szCs w:val="28"/>
          <w:lang w:eastAsia="ru-RU"/>
        </w:rPr>
        <w:t>За отчетный</w:t>
      </w:r>
      <w:r w:rsidRPr="005F105E">
        <w:rPr>
          <w:rFonts w:ascii="Times New Roman" w:eastAsia="Times New Roman" w:hAnsi="Times New Roman" w:cs="Times New Roman"/>
          <w:sz w:val="28"/>
          <w:szCs w:val="28"/>
          <w:lang w:eastAsia="ru-RU"/>
        </w:rPr>
        <w:t xml:space="preserve"> период департаментом финансов администрации города проведено 9 заседаний рабочей группы, на которые приглашались в том числе и арендаторы с задолженностью по арендной плате за земельные участки, государственная собственность на которые не разграничена и которые расположены в границах городского округа, должники по налоговым и другим обязательным платежам, заслушивались ежеквартально отчеты ответственных </w:t>
      </w:r>
      <w:r w:rsidR="00860151" w:rsidRPr="005F105E">
        <w:rPr>
          <w:rFonts w:ascii="Times New Roman" w:eastAsia="Times New Roman" w:hAnsi="Times New Roman" w:cs="Times New Roman"/>
          <w:sz w:val="28"/>
          <w:szCs w:val="28"/>
          <w:lang w:eastAsia="ru-RU"/>
        </w:rPr>
        <w:t>исполнителей о</w:t>
      </w:r>
      <w:r w:rsidRPr="005F105E">
        <w:rPr>
          <w:rFonts w:ascii="Times New Roman" w:eastAsia="Times New Roman" w:hAnsi="Times New Roman" w:cs="Times New Roman"/>
          <w:sz w:val="28"/>
          <w:szCs w:val="28"/>
          <w:lang w:eastAsia="ru-RU"/>
        </w:rPr>
        <w:t xml:space="preserve"> проделанной работе.</w:t>
      </w:r>
    </w:p>
    <w:p w:rsidR="005F105E" w:rsidRPr="005F105E" w:rsidRDefault="005F105E" w:rsidP="005F105E">
      <w:pPr>
        <w:tabs>
          <w:tab w:val="left" w:pos="284"/>
        </w:tabs>
        <w:spacing w:after="0" w:line="240" w:lineRule="auto"/>
        <w:ind w:firstLine="709"/>
        <w:jc w:val="both"/>
        <w:rPr>
          <w:rFonts w:ascii="Times New Roman" w:eastAsia="Times New Roman" w:hAnsi="Times New Roman" w:cs="Arial"/>
          <w:bCs/>
          <w:sz w:val="28"/>
          <w:szCs w:val="28"/>
          <w:lang w:eastAsia="ru-RU"/>
        </w:rPr>
      </w:pPr>
      <w:r w:rsidRPr="005F105E">
        <w:rPr>
          <w:rFonts w:ascii="Times New Roman" w:eastAsia="Times New Roman" w:hAnsi="Times New Roman" w:cs="Times New Roman"/>
          <w:sz w:val="28"/>
          <w:szCs w:val="28"/>
          <w:lang w:eastAsia="ru-RU"/>
        </w:rPr>
        <w:t xml:space="preserve">Направлено 302 уведомления </w:t>
      </w:r>
      <w:r w:rsidRPr="005F105E">
        <w:rPr>
          <w:rFonts w:ascii="Times New Roman" w:eastAsia="Times New Roman" w:hAnsi="Times New Roman" w:cs="Arial"/>
          <w:bCs/>
          <w:sz w:val="28"/>
          <w:szCs w:val="28"/>
          <w:lang w:eastAsia="ru-RU"/>
        </w:rPr>
        <w:t>в адрес арендаторов земельных участков об имеющейся задолженности</w:t>
      </w:r>
      <w:r w:rsidRPr="005F105E">
        <w:rPr>
          <w:rFonts w:ascii="Times New Roman" w:eastAsia="Times New Roman" w:hAnsi="Times New Roman" w:cs="Times New Roman"/>
          <w:sz w:val="28"/>
          <w:szCs w:val="28"/>
          <w:lang w:eastAsia="ru-RU"/>
        </w:rPr>
        <w:t xml:space="preserve"> на общую сумму 83,7 млн.</w:t>
      </w:r>
      <w:r w:rsidR="0086015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рублей </w:t>
      </w:r>
      <w:r w:rsidRPr="005F105E">
        <w:rPr>
          <w:rFonts w:ascii="Times New Roman" w:eastAsia="Times New Roman" w:hAnsi="Times New Roman" w:cs="Arial"/>
          <w:bCs/>
          <w:sz w:val="28"/>
          <w:szCs w:val="28"/>
          <w:lang w:eastAsia="ru-RU"/>
        </w:rPr>
        <w:t xml:space="preserve">с предложением в добровольном порядке оплатить имеющуюся задолженность в части основного долга и пени, из них оплачено </w:t>
      </w:r>
      <w:r w:rsidRPr="005F105E">
        <w:rPr>
          <w:rFonts w:ascii="Times New Roman" w:eastAsia="Calibri" w:hAnsi="Times New Roman" w:cs="Arial"/>
          <w:bCs/>
          <w:sz w:val="28"/>
          <w:szCs w:val="28"/>
          <w:lang w:bidi="hi-IN"/>
        </w:rPr>
        <w:t>8,6</w:t>
      </w:r>
      <w:r w:rsidRPr="005F105E">
        <w:rPr>
          <w:rFonts w:ascii="Times New Roman" w:eastAsia="Times New Roman" w:hAnsi="Times New Roman" w:cs="Arial"/>
          <w:bCs/>
          <w:sz w:val="28"/>
          <w:szCs w:val="28"/>
          <w:lang w:eastAsia="ru-RU"/>
        </w:rPr>
        <w:t> млн. рублей.</w:t>
      </w:r>
    </w:p>
    <w:p w:rsidR="005F105E" w:rsidRPr="005F105E" w:rsidRDefault="005F105E" w:rsidP="005F105E">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В продолжение работы, направленной на увеличение доходов бюджета города, следует отметить, что во всех муниципальных учреждениях города установлены информационные стенды по уплате налогов «Уголок налогоплательщика», с постоянно обновляющейся информацией. В рамках информационной кампании проводились следующие мероприятия: публикации в печатном издании «</w:t>
      </w:r>
      <w:proofErr w:type="spellStart"/>
      <w:r w:rsidRPr="005F105E">
        <w:rPr>
          <w:rFonts w:ascii="Times New Roman" w:eastAsia="Times New Roman" w:hAnsi="Times New Roman" w:cs="Times New Roman"/>
          <w:sz w:val="28"/>
          <w:szCs w:val="28"/>
          <w:lang w:eastAsia="ru-RU"/>
        </w:rPr>
        <w:t>Маркет</w:t>
      </w:r>
      <w:proofErr w:type="spellEnd"/>
      <w:r w:rsidRPr="005F105E">
        <w:rPr>
          <w:rFonts w:ascii="Times New Roman" w:eastAsia="Times New Roman" w:hAnsi="Times New Roman" w:cs="Times New Roman"/>
          <w:sz w:val="28"/>
          <w:szCs w:val="28"/>
          <w:lang w:eastAsia="ru-RU"/>
        </w:rPr>
        <w:t>-пресс»; размещение информации о наступлении сроков уплаты, необходимости погашения имеющейся задолженности имущественных налогов на официальном сайте администрации города, в сети Интернет «Типичный Нефтеюганск»; трансляция новостных сюжетов на канале ТРК «</w:t>
      </w:r>
      <w:proofErr w:type="spellStart"/>
      <w:r w:rsidRPr="005F105E">
        <w:rPr>
          <w:rFonts w:ascii="Times New Roman" w:eastAsia="Times New Roman" w:hAnsi="Times New Roman" w:cs="Times New Roman"/>
          <w:sz w:val="28"/>
          <w:szCs w:val="28"/>
          <w:lang w:eastAsia="ru-RU"/>
        </w:rPr>
        <w:t>Юганск</w:t>
      </w:r>
      <w:proofErr w:type="spellEnd"/>
      <w:r w:rsidRPr="005F105E">
        <w:rPr>
          <w:rFonts w:ascii="Times New Roman" w:eastAsia="Times New Roman" w:hAnsi="Times New Roman" w:cs="Times New Roman"/>
          <w:sz w:val="28"/>
          <w:szCs w:val="28"/>
          <w:lang w:eastAsia="ru-RU"/>
        </w:rPr>
        <w:t>», нацеленных на формирование общественного мнения о недопустимости неуплаты налогов.</w:t>
      </w:r>
    </w:p>
    <w:p w:rsidR="005F105E" w:rsidRPr="005F105E" w:rsidRDefault="005F105E" w:rsidP="005F105E">
      <w:pPr>
        <w:spacing w:after="0"/>
        <w:ind w:firstLine="708"/>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В целях обеспечения сбалансированности местного бюджета, повышения качества и эффективности управления финансовыми ресурсами администрацией города Нефтеюганска постановлением администрации города Нефтеюганска </w:t>
      </w:r>
      <w:r w:rsidRPr="005F105E">
        <w:rPr>
          <w:rFonts w:ascii="Times New Roman" w:eastAsia="Times New Roman" w:hAnsi="Times New Roman" w:cs="Times New Roman" w:hint="eastAsia"/>
          <w:sz w:val="28"/>
          <w:szCs w:val="28"/>
          <w:lang w:eastAsia="ru-RU"/>
        </w:rPr>
        <w:t>от</w:t>
      </w:r>
      <w:r w:rsidRPr="005F105E">
        <w:rPr>
          <w:rFonts w:ascii="Times New Roman" w:eastAsia="Times New Roman" w:hAnsi="Times New Roman" w:cs="Times New Roman"/>
          <w:b/>
          <w:sz w:val="28"/>
          <w:szCs w:val="28"/>
          <w:lang w:eastAsia="ru-RU"/>
        </w:rPr>
        <w:t xml:space="preserve"> </w:t>
      </w:r>
      <w:r w:rsidRPr="005F105E">
        <w:rPr>
          <w:rFonts w:ascii="Times New Roman" w:eastAsia="Times New Roman" w:hAnsi="Times New Roman" w:cs="Times New Roman"/>
          <w:sz w:val="28"/>
          <w:szCs w:val="28"/>
          <w:lang w:eastAsia="ru-RU"/>
        </w:rPr>
        <w:t xml:space="preserve">20.01.2017 </w:t>
      </w:r>
      <w:r w:rsidRPr="005F105E">
        <w:rPr>
          <w:rFonts w:ascii="Times New Roman" w:eastAsia="Times New Roman" w:hAnsi="Times New Roman" w:cs="Times New Roman" w:hint="eastAsia"/>
          <w:sz w:val="28"/>
          <w:szCs w:val="28"/>
          <w:lang w:eastAsia="ru-RU"/>
        </w:rPr>
        <w:t>№</w:t>
      </w:r>
      <w:r w:rsidRPr="005F105E">
        <w:rPr>
          <w:rFonts w:ascii="Times New Roman" w:eastAsia="Times New Roman" w:hAnsi="Times New Roman" w:cs="Times New Roman"/>
          <w:sz w:val="28"/>
          <w:szCs w:val="28"/>
          <w:lang w:eastAsia="ru-RU"/>
        </w:rPr>
        <w:t>12-</w:t>
      </w:r>
      <w:r w:rsidRPr="005F105E">
        <w:rPr>
          <w:rFonts w:ascii="Times New Roman" w:eastAsia="Times New Roman" w:hAnsi="Times New Roman" w:cs="Times New Roman" w:hint="eastAsia"/>
          <w:sz w:val="28"/>
          <w:szCs w:val="28"/>
          <w:lang w:eastAsia="ru-RU"/>
        </w:rPr>
        <w:t>п</w:t>
      </w:r>
      <w:r w:rsidRPr="005F105E">
        <w:rPr>
          <w:rFonts w:ascii="Times New Roman" w:eastAsia="Times New Roman" w:hAnsi="Times New Roman" w:cs="Times New Roman"/>
          <w:sz w:val="28"/>
          <w:szCs w:val="28"/>
          <w:lang w:eastAsia="ru-RU"/>
        </w:rPr>
        <w:t xml:space="preserve"> «О мерах по реализации исполнения решения Думы города Нефтеюганска от 21.12.2016 №58-VI «О бюджете города Нефтеюганска на 2017 год и плановый период 2018 и  2019 годов» (с изменениями </w:t>
      </w:r>
      <w:r w:rsidRPr="005F105E">
        <w:rPr>
          <w:rFonts w:ascii="Times New Roman" w:eastAsia="Times New Roman" w:hAnsi="Times New Roman" w:cs="Times New Roman" w:hint="eastAsia"/>
          <w:sz w:val="28"/>
          <w:szCs w:val="28"/>
          <w:lang w:eastAsia="ru-RU"/>
        </w:rPr>
        <w:t>от</w:t>
      </w:r>
      <w:r w:rsidRPr="005F105E">
        <w:rPr>
          <w:rFonts w:ascii="Times New Roman" w:eastAsia="Times New Roman" w:hAnsi="Times New Roman" w:cs="Times New Roman"/>
          <w:sz w:val="28"/>
          <w:szCs w:val="28"/>
          <w:lang w:eastAsia="ru-RU"/>
        </w:rPr>
        <w:t xml:space="preserve"> 09.02.2017 </w:t>
      </w:r>
      <w:r w:rsidRPr="005F105E">
        <w:rPr>
          <w:rFonts w:ascii="Times New Roman" w:eastAsia="Times New Roman" w:hAnsi="Times New Roman" w:cs="Times New Roman" w:hint="eastAsia"/>
          <w:sz w:val="28"/>
          <w:szCs w:val="28"/>
          <w:lang w:eastAsia="ru-RU"/>
        </w:rPr>
        <w:t>№</w:t>
      </w:r>
      <w:r w:rsidRPr="005F105E">
        <w:rPr>
          <w:rFonts w:ascii="Times New Roman" w:eastAsia="Times New Roman" w:hAnsi="Times New Roman" w:cs="Times New Roman"/>
          <w:sz w:val="28"/>
          <w:szCs w:val="28"/>
          <w:lang w:eastAsia="ru-RU"/>
        </w:rPr>
        <w:t>63-</w:t>
      </w:r>
      <w:r w:rsidRPr="005F105E">
        <w:rPr>
          <w:rFonts w:ascii="Times New Roman" w:eastAsia="Times New Roman" w:hAnsi="Times New Roman" w:cs="Times New Roman" w:hint="eastAsia"/>
          <w:sz w:val="28"/>
          <w:szCs w:val="28"/>
          <w:lang w:eastAsia="ru-RU"/>
        </w:rPr>
        <w:t>п</w:t>
      </w:r>
      <w:r w:rsidRPr="005F105E">
        <w:rPr>
          <w:rFonts w:ascii="Times New Roman" w:eastAsia="Times New Roman" w:hAnsi="Times New Roman" w:cs="Times New Roman"/>
          <w:sz w:val="28"/>
          <w:szCs w:val="28"/>
          <w:lang w:eastAsia="ru-RU"/>
        </w:rPr>
        <w:t>, от 30.05.2017 №330-п, от 25.07.2017 №464-п),</w:t>
      </w:r>
      <w:r w:rsidRPr="005F105E">
        <w:rPr>
          <w:rFonts w:ascii="Times New Roman" w:eastAsia="Times New Roman" w:hAnsi="Times New Roman" w:cs="Times New Roman"/>
          <w:b/>
          <w:sz w:val="28"/>
          <w:szCs w:val="28"/>
          <w:lang w:eastAsia="ru-RU"/>
        </w:rPr>
        <w:t xml:space="preserve"> </w:t>
      </w:r>
      <w:r w:rsidRPr="005F105E">
        <w:rPr>
          <w:rFonts w:ascii="Times New Roman" w:eastAsia="Times New Roman" w:hAnsi="Times New Roman" w:cs="Times New Roman"/>
          <w:sz w:val="28"/>
          <w:szCs w:val="28"/>
          <w:lang w:eastAsia="ru-RU"/>
        </w:rPr>
        <w:t xml:space="preserve">утвержден план мероприятий по росту доходов и оптимизации расходов бюджета муниципального образования город Нефтеюганск на 2017 год и плановый период 2018 и  2019 годов. </w:t>
      </w:r>
      <w:r w:rsidR="00860151" w:rsidRPr="005F105E">
        <w:rPr>
          <w:rFonts w:ascii="Times New Roman" w:eastAsia="Times New Roman" w:hAnsi="Times New Roman" w:cs="Times New Roman"/>
          <w:sz w:val="28"/>
          <w:szCs w:val="28"/>
          <w:lang w:eastAsia="ru-RU"/>
        </w:rPr>
        <w:t>По плану</w:t>
      </w:r>
      <w:r w:rsidRPr="005F105E">
        <w:rPr>
          <w:rFonts w:ascii="Times New Roman" w:eastAsia="Times New Roman" w:hAnsi="Times New Roman" w:cs="Times New Roman"/>
          <w:sz w:val="28"/>
          <w:szCs w:val="28"/>
          <w:lang w:eastAsia="ru-RU"/>
        </w:rPr>
        <w:t xml:space="preserve"> мероприятий эффект за 2017 год по росту доходов составил 34,62 млн.</w:t>
      </w:r>
      <w:r w:rsidR="0086015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 или 112,7%, по оптимизации расходов 135,7 млн.</w:t>
      </w:r>
      <w:r w:rsidR="0086015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 или 100,5%.</w:t>
      </w:r>
    </w:p>
    <w:p w:rsidR="005F105E" w:rsidRPr="005F105E" w:rsidRDefault="005F105E" w:rsidP="005F10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Основной эффект по доходам получен в результате следующих мероприятий: снижение дебиторской задолженности; проведение конкурсных процедур в отношении земельных участков, находящихся в муниципальной собственности, а также государственная собственность на которые не разграничена; индексации размера арендной платы за использование земель.</w:t>
      </w:r>
    </w:p>
    <w:p w:rsidR="005F105E" w:rsidRPr="005F105E" w:rsidRDefault="005F105E" w:rsidP="005F10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На территории муниципального образования действует комиссия по проблемам оплаты </w:t>
      </w:r>
      <w:r w:rsidR="00860151" w:rsidRPr="005F105E">
        <w:rPr>
          <w:rFonts w:ascii="Times New Roman" w:eastAsia="Times New Roman" w:hAnsi="Times New Roman" w:cs="Times New Roman"/>
          <w:sz w:val="28"/>
          <w:szCs w:val="28"/>
          <w:lang w:eastAsia="ru-RU"/>
        </w:rPr>
        <w:t>труда (</w:t>
      </w:r>
      <w:r w:rsidRPr="005F105E">
        <w:rPr>
          <w:rFonts w:ascii="Times New Roman" w:eastAsia="Times New Roman" w:hAnsi="Times New Roman" w:cs="Times New Roman"/>
          <w:sz w:val="28"/>
          <w:szCs w:val="28"/>
          <w:lang w:eastAsia="ru-RU"/>
        </w:rPr>
        <w:t>постановление главы города Нефтеюганска от 09.06.2006 №872 в ред. от 07.10.2011№2856). Обеспечен жесткий контроль за своевременностью выплаты заработной платы работникам предприятий города. Организована «горячая линия» по вопросам задержки (невыплаты) заработной платы, осуществляется постоянное взаимодействие администрации города, государственной инспекции труда, органа государственной статистики, прокуратуры по обмену информацией. Проводится работа с руководителями предприятий – должников, оказывается содействие в погашении дебиторской задолженности. На заседание комиссий были приглашены руководители 75 хозяйствующих субъектов. По результатам работы комиссий погашена задолженность по выплатам заработной платы в сумме 5,7 млн.</w:t>
      </w:r>
      <w:r w:rsidR="0086015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w:t>
      </w:r>
    </w:p>
    <w:p w:rsidR="005F105E" w:rsidRPr="005F105E" w:rsidRDefault="005F105E" w:rsidP="005F10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05E" w:rsidRPr="00423F6D" w:rsidRDefault="005F105E" w:rsidP="005F105E">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423F6D">
        <w:rPr>
          <w:rFonts w:ascii="Times New Roman" w:eastAsia="Times New Roman" w:hAnsi="Times New Roman" w:cs="Times New Roman"/>
          <w:sz w:val="24"/>
          <w:szCs w:val="24"/>
          <w:lang w:eastAsia="ru-RU"/>
        </w:rPr>
        <w:t>Исполнение доходной части бюджета в 2013-2017 гг.</w:t>
      </w:r>
    </w:p>
    <w:p w:rsidR="005F105E" w:rsidRPr="00423F6D" w:rsidRDefault="005F105E" w:rsidP="005F105E">
      <w:pPr>
        <w:spacing w:after="0" w:line="240" w:lineRule="auto"/>
        <w:jc w:val="right"/>
        <w:rPr>
          <w:rFonts w:ascii="Times New Roman" w:eastAsia="Times New Roman" w:hAnsi="Times New Roman" w:cs="Times New Roman"/>
          <w:sz w:val="24"/>
          <w:szCs w:val="24"/>
          <w:lang w:eastAsia="ru-RU"/>
        </w:rPr>
      </w:pPr>
      <w:proofErr w:type="spellStart"/>
      <w:r w:rsidRPr="00423F6D">
        <w:rPr>
          <w:rFonts w:ascii="Times New Roman" w:eastAsia="Times New Roman" w:hAnsi="Times New Roman" w:cs="Times New Roman"/>
          <w:sz w:val="24"/>
          <w:szCs w:val="24"/>
          <w:lang w:eastAsia="ru-RU"/>
        </w:rPr>
        <w:t>млн.рублей</w:t>
      </w:r>
      <w:proofErr w:type="spellEnd"/>
    </w:p>
    <w:tbl>
      <w:tblPr>
        <w:tblW w:w="9653" w:type="dxa"/>
        <w:jc w:val="center"/>
        <w:tblLayout w:type="fixed"/>
        <w:tblLook w:val="04A0" w:firstRow="1" w:lastRow="0" w:firstColumn="1" w:lastColumn="0" w:noHBand="0" w:noVBand="1"/>
      </w:tblPr>
      <w:tblGrid>
        <w:gridCol w:w="2972"/>
        <w:gridCol w:w="1276"/>
        <w:gridCol w:w="1435"/>
        <w:gridCol w:w="1276"/>
        <w:gridCol w:w="1276"/>
        <w:gridCol w:w="1418"/>
      </w:tblGrid>
      <w:tr w:rsidR="005F105E" w:rsidRPr="00423F6D" w:rsidTr="00055AA6">
        <w:trPr>
          <w:trHeight w:val="840"/>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proofErr w:type="gramStart"/>
            <w:r w:rsidRPr="00423F6D">
              <w:rPr>
                <w:rFonts w:ascii="Times New Roman" w:eastAsia="Times New Roman" w:hAnsi="Times New Roman" w:cs="Times New Roman"/>
                <w:color w:val="000000"/>
                <w:sz w:val="24"/>
                <w:szCs w:val="24"/>
                <w:lang w:eastAsia="ru-RU"/>
              </w:rPr>
              <w:t>наименование</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423F6D" w:rsidRDefault="005F105E" w:rsidP="00055AA6">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2013 год</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2014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2015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2016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2017 год</w:t>
            </w:r>
          </w:p>
        </w:tc>
      </w:tr>
      <w:tr w:rsidR="005F105E" w:rsidRPr="00423F6D" w:rsidTr="00055AA6">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423F6D" w:rsidRDefault="005F105E" w:rsidP="00055AA6">
            <w:pPr>
              <w:spacing w:after="0" w:line="240" w:lineRule="auto"/>
              <w:rPr>
                <w:rFonts w:ascii="Times New Roman" w:eastAsia="Times New Roman" w:hAnsi="Times New Roman" w:cs="Times New Roman"/>
                <w:color w:val="000000"/>
                <w:sz w:val="24"/>
                <w:szCs w:val="24"/>
                <w:lang w:eastAsia="ru-RU"/>
              </w:rPr>
            </w:pPr>
            <w:proofErr w:type="gramStart"/>
            <w:r w:rsidRPr="00423F6D">
              <w:rPr>
                <w:rFonts w:ascii="Times New Roman" w:eastAsia="Times New Roman" w:hAnsi="Times New Roman" w:cs="Times New Roman"/>
                <w:color w:val="000000"/>
                <w:sz w:val="24"/>
                <w:szCs w:val="24"/>
                <w:lang w:eastAsia="ru-RU"/>
              </w:rPr>
              <w:t>налоговые</w:t>
            </w:r>
            <w:proofErr w:type="gramEnd"/>
            <w:r w:rsidRPr="00423F6D">
              <w:rPr>
                <w:rFonts w:ascii="Times New Roman" w:eastAsia="Times New Roman" w:hAnsi="Times New Roman" w:cs="Times New Roman"/>
                <w:color w:val="000000"/>
                <w:sz w:val="24"/>
                <w:szCs w:val="24"/>
                <w:lang w:eastAsia="ru-RU"/>
              </w:rPr>
              <w:t xml:space="preserve">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3 204,0</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2 471,0</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2 420,2</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1 868,1</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2 118,9</w:t>
            </w:r>
          </w:p>
        </w:tc>
      </w:tr>
      <w:tr w:rsidR="005F105E" w:rsidRPr="00423F6D" w:rsidTr="00055AA6">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423F6D" w:rsidRDefault="005F105E" w:rsidP="00055AA6">
            <w:pPr>
              <w:spacing w:after="0" w:line="240" w:lineRule="auto"/>
              <w:rPr>
                <w:rFonts w:ascii="Times New Roman" w:eastAsia="Times New Roman" w:hAnsi="Times New Roman" w:cs="Times New Roman"/>
                <w:color w:val="000000"/>
                <w:sz w:val="24"/>
                <w:szCs w:val="24"/>
                <w:lang w:eastAsia="ru-RU"/>
              </w:rPr>
            </w:pPr>
            <w:proofErr w:type="gramStart"/>
            <w:r w:rsidRPr="00423F6D">
              <w:rPr>
                <w:rFonts w:ascii="Times New Roman" w:eastAsia="Times New Roman" w:hAnsi="Times New Roman" w:cs="Times New Roman"/>
                <w:color w:val="000000"/>
                <w:sz w:val="24"/>
                <w:szCs w:val="24"/>
                <w:lang w:eastAsia="ru-RU"/>
              </w:rPr>
              <w:t>неналоговые</w:t>
            </w:r>
            <w:proofErr w:type="gramEnd"/>
            <w:r w:rsidRPr="00423F6D">
              <w:rPr>
                <w:rFonts w:ascii="Times New Roman" w:eastAsia="Times New Roman" w:hAnsi="Times New Roman" w:cs="Times New Roman"/>
                <w:color w:val="000000"/>
                <w:sz w:val="24"/>
                <w:szCs w:val="24"/>
                <w:lang w:eastAsia="ru-RU"/>
              </w:rPr>
              <w:t xml:space="preserve">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608,1</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461,1</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448,0</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453,7</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463,6</w:t>
            </w:r>
          </w:p>
        </w:tc>
      </w:tr>
      <w:tr w:rsidR="005F105E" w:rsidRPr="00423F6D" w:rsidTr="00055AA6">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423F6D" w:rsidRDefault="005F105E" w:rsidP="00055AA6">
            <w:pPr>
              <w:spacing w:after="0" w:line="240" w:lineRule="auto"/>
              <w:rPr>
                <w:rFonts w:ascii="Times New Roman" w:eastAsia="Times New Roman" w:hAnsi="Times New Roman" w:cs="Times New Roman"/>
                <w:color w:val="000000"/>
                <w:sz w:val="24"/>
                <w:szCs w:val="24"/>
                <w:lang w:eastAsia="ru-RU"/>
              </w:rPr>
            </w:pPr>
            <w:proofErr w:type="gramStart"/>
            <w:r w:rsidRPr="00423F6D">
              <w:rPr>
                <w:rFonts w:ascii="Times New Roman" w:eastAsia="Times New Roman" w:hAnsi="Times New Roman" w:cs="Times New Roman"/>
                <w:color w:val="000000"/>
                <w:sz w:val="24"/>
                <w:szCs w:val="24"/>
                <w:lang w:eastAsia="ru-RU"/>
              </w:rPr>
              <w:t>безвозмездные</w:t>
            </w:r>
            <w:proofErr w:type="gramEnd"/>
            <w:r w:rsidRPr="00423F6D">
              <w:rPr>
                <w:rFonts w:ascii="Times New Roman" w:eastAsia="Times New Roman" w:hAnsi="Times New Roman" w:cs="Times New Roman"/>
                <w:color w:val="000000"/>
                <w:sz w:val="24"/>
                <w:szCs w:val="24"/>
                <w:lang w:eastAsia="ru-RU"/>
              </w:rPr>
              <w:t xml:space="preserve"> поступления</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4 397,5</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3 764,4</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4 183,1</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4 929,6</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4 278,7</w:t>
            </w:r>
          </w:p>
        </w:tc>
      </w:tr>
      <w:tr w:rsidR="005F105E" w:rsidRPr="00423F6D" w:rsidTr="00055AA6">
        <w:trPr>
          <w:trHeight w:val="298"/>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423F6D" w:rsidRDefault="00055AA6" w:rsidP="00055AA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sidR="005F105E" w:rsidRPr="00423F6D">
              <w:rPr>
                <w:rFonts w:ascii="Times New Roman" w:eastAsia="Times New Roman" w:hAnsi="Times New Roman" w:cs="Times New Roman"/>
                <w:color w:val="000000"/>
                <w:sz w:val="24"/>
                <w:szCs w:val="24"/>
                <w:lang w:eastAsia="ru-RU"/>
              </w:rPr>
              <w:t>в</w:t>
            </w:r>
            <w:proofErr w:type="gramEnd"/>
            <w:r w:rsidR="005F105E" w:rsidRPr="00423F6D">
              <w:rPr>
                <w:rFonts w:ascii="Times New Roman" w:eastAsia="Times New Roman" w:hAnsi="Times New Roman" w:cs="Times New Roman"/>
                <w:color w:val="000000"/>
                <w:sz w:val="24"/>
                <w:szCs w:val="24"/>
                <w:lang w:eastAsia="ru-RU"/>
              </w:rPr>
              <w:t xml:space="preserve"> том числе:</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p>
        </w:tc>
      </w:tr>
      <w:tr w:rsidR="005F105E" w:rsidRPr="00423F6D" w:rsidTr="00055AA6">
        <w:trPr>
          <w:trHeight w:val="673"/>
          <w:jc w:val="center"/>
        </w:trPr>
        <w:tc>
          <w:tcPr>
            <w:tcW w:w="2972" w:type="dxa"/>
            <w:tcBorders>
              <w:top w:val="nil"/>
              <w:left w:val="single" w:sz="4" w:space="0" w:color="auto"/>
              <w:bottom w:val="single" w:sz="4" w:space="0" w:color="auto"/>
              <w:right w:val="single" w:sz="4" w:space="0" w:color="auto"/>
            </w:tcBorders>
            <w:shd w:val="clear" w:color="auto" w:fill="auto"/>
            <w:vAlign w:val="bottom"/>
            <w:hideMark/>
          </w:tcPr>
          <w:p w:rsidR="005F105E" w:rsidRPr="00423F6D" w:rsidRDefault="005F105E" w:rsidP="00055AA6">
            <w:pPr>
              <w:spacing w:after="0" w:line="240" w:lineRule="auto"/>
              <w:rPr>
                <w:rFonts w:ascii="Times New Roman" w:eastAsia="Times New Roman" w:hAnsi="Times New Roman" w:cs="Times New Roman"/>
                <w:sz w:val="24"/>
                <w:szCs w:val="24"/>
                <w:lang w:eastAsia="ru-RU"/>
              </w:rPr>
            </w:pPr>
            <w:proofErr w:type="gramStart"/>
            <w:r w:rsidRPr="00423F6D">
              <w:rPr>
                <w:rFonts w:ascii="Times New Roman" w:eastAsia="Times New Roman" w:hAnsi="Times New Roman" w:cs="Times New Roman"/>
                <w:sz w:val="24"/>
                <w:szCs w:val="24"/>
                <w:lang w:eastAsia="ru-RU"/>
              </w:rPr>
              <w:t>прочие</w:t>
            </w:r>
            <w:proofErr w:type="gramEnd"/>
            <w:r w:rsidRPr="00423F6D">
              <w:rPr>
                <w:rFonts w:ascii="Times New Roman" w:eastAsia="Times New Roman" w:hAnsi="Times New Roman" w:cs="Times New Roman"/>
                <w:sz w:val="24"/>
                <w:szCs w:val="24"/>
                <w:lang w:eastAsia="ru-RU"/>
              </w:rPr>
              <w:t xml:space="preserve"> безвозмездные поступления в бюджеты городских округов</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800,8</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14,0</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439,8</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341,9</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color w:val="000000"/>
                <w:sz w:val="24"/>
                <w:szCs w:val="24"/>
                <w:lang w:eastAsia="ru-RU"/>
              </w:rPr>
            </w:pPr>
            <w:r w:rsidRPr="00423F6D">
              <w:rPr>
                <w:rFonts w:ascii="Times New Roman" w:eastAsia="Times New Roman" w:hAnsi="Times New Roman" w:cs="Times New Roman"/>
                <w:color w:val="000000"/>
                <w:sz w:val="24"/>
                <w:szCs w:val="24"/>
                <w:lang w:eastAsia="ru-RU"/>
              </w:rPr>
              <w:t>290,0</w:t>
            </w:r>
          </w:p>
        </w:tc>
      </w:tr>
      <w:tr w:rsidR="005F105E" w:rsidRPr="00423F6D" w:rsidTr="00055AA6">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5F105E" w:rsidRPr="00423F6D" w:rsidRDefault="00523124" w:rsidP="00C72BD7">
            <w:pPr>
              <w:spacing w:after="0" w:line="240" w:lineRule="auto"/>
              <w:jc w:val="center"/>
              <w:rPr>
                <w:rFonts w:ascii="Times New Roman" w:eastAsia="Times New Roman" w:hAnsi="Times New Roman" w:cs="Times New Roman"/>
                <w:bCs/>
                <w:color w:val="000000"/>
                <w:sz w:val="24"/>
                <w:szCs w:val="24"/>
                <w:lang w:eastAsia="ru-RU"/>
              </w:rPr>
            </w:pPr>
            <w:r w:rsidRPr="00423F6D">
              <w:rPr>
                <w:rFonts w:ascii="Times New Roman" w:eastAsia="Times New Roman" w:hAnsi="Times New Roman" w:cs="Times New Roman"/>
                <w:bCs/>
                <w:color w:val="000000"/>
                <w:sz w:val="24"/>
                <w:szCs w:val="24"/>
                <w:lang w:eastAsia="ru-RU"/>
              </w:rPr>
              <w:t>И</w:t>
            </w:r>
            <w:r w:rsidR="005F105E" w:rsidRPr="00423F6D">
              <w:rPr>
                <w:rFonts w:ascii="Times New Roman" w:eastAsia="Times New Roman" w:hAnsi="Times New Roman" w:cs="Times New Roman"/>
                <w:bCs/>
                <w:color w:val="000000"/>
                <w:sz w:val="24"/>
                <w:szCs w:val="24"/>
                <w:lang w:eastAsia="ru-RU"/>
              </w:rPr>
              <w:t>того доходов</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bCs/>
                <w:color w:val="000000"/>
                <w:sz w:val="24"/>
                <w:szCs w:val="24"/>
                <w:lang w:eastAsia="ru-RU"/>
              </w:rPr>
            </w:pPr>
            <w:r w:rsidRPr="00423F6D">
              <w:rPr>
                <w:rFonts w:ascii="Times New Roman" w:eastAsia="Times New Roman" w:hAnsi="Times New Roman" w:cs="Times New Roman"/>
                <w:bCs/>
                <w:color w:val="000000"/>
                <w:sz w:val="24"/>
                <w:szCs w:val="24"/>
                <w:lang w:eastAsia="ru-RU"/>
              </w:rPr>
              <w:t>8 209,6</w:t>
            </w:r>
          </w:p>
        </w:tc>
        <w:tc>
          <w:tcPr>
            <w:tcW w:w="1435"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bCs/>
                <w:color w:val="000000"/>
                <w:sz w:val="24"/>
                <w:szCs w:val="24"/>
                <w:lang w:eastAsia="ru-RU"/>
              </w:rPr>
            </w:pPr>
            <w:r w:rsidRPr="00423F6D">
              <w:rPr>
                <w:rFonts w:ascii="Times New Roman" w:eastAsia="Times New Roman" w:hAnsi="Times New Roman" w:cs="Times New Roman"/>
                <w:bCs/>
                <w:color w:val="000000"/>
                <w:sz w:val="24"/>
                <w:szCs w:val="24"/>
                <w:lang w:eastAsia="ru-RU"/>
              </w:rPr>
              <w:t>6 696,5</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bCs/>
                <w:color w:val="000000"/>
                <w:sz w:val="24"/>
                <w:szCs w:val="24"/>
                <w:lang w:eastAsia="ru-RU"/>
              </w:rPr>
            </w:pPr>
            <w:r w:rsidRPr="00423F6D">
              <w:rPr>
                <w:rFonts w:ascii="Times New Roman" w:eastAsia="Times New Roman" w:hAnsi="Times New Roman" w:cs="Times New Roman"/>
                <w:bCs/>
                <w:color w:val="000000"/>
                <w:sz w:val="24"/>
                <w:szCs w:val="24"/>
                <w:lang w:eastAsia="ru-RU"/>
              </w:rPr>
              <w:t>7 051,3</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bCs/>
                <w:color w:val="000000"/>
                <w:sz w:val="24"/>
                <w:szCs w:val="24"/>
                <w:lang w:eastAsia="ru-RU"/>
              </w:rPr>
            </w:pPr>
            <w:r w:rsidRPr="00423F6D">
              <w:rPr>
                <w:rFonts w:ascii="Times New Roman" w:eastAsia="Times New Roman" w:hAnsi="Times New Roman" w:cs="Times New Roman"/>
                <w:bCs/>
                <w:color w:val="000000"/>
                <w:sz w:val="24"/>
                <w:szCs w:val="24"/>
                <w:lang w:eastAsia="ru-RU"/>
              </w:rPr>
              <w:t>7 251,4</w:t>
            </w:r>
          </w:p>
        </w:tc>
        <w:tc>
          <w:tcPr>
            <w:tcW w:w="1418" w:type="dxa"/>
            <w:tcBorders>
              <w:top w:val="nil"/>
              <w:left w:val="nil"/>
              <w:bottom w:val="single" w:sz="4" w:space="0" w:color="auto"/>
              <w:right w:val="single" w:sz="4" w:space="0" w:color="auto"/>
            </w:tcBorders>
            <w:shd w:val="clear" w:color="auto" w:fill="auto"/>
            <w:noWrap/>
            <w:vAlign w:val="bottom"/>
            <w:hideMark/>
          </w:tcPr>
          <w:p w:rsidR="005F105E" w:rsidRPr="00423F6D" w:rsidRDefault="005F105E" w:rsidP="00C72BD7">
            <w:pPr>
              <w:spacing w:after="0" w:line="240" w:lineRule="auto"/>
              <w:jc w:val="center"/>
              <w:rPr>
                <w:rFonts w:ascii="Times New Roman" w:eastAsia="Times New Roman" w:hAnsi="Times New Roman" w:cs="Times New Roman"/>
                <w:bCs/>
                <w:color w:val="000000"/>
                <w:sz w:val="24"/>
                <w:szCs w:val="24"/>
                <w:lang w:eastAsia="ru-RU"/>
              </w:rPr>
            </w:pPr>
            <w:r w:rsidRPr="00423F6D">
              <w:rPr>
                <w:rFonts w:ascii="Times New Roman" w:eastAsia="Times New Roman" w:hAnsi="Times New Roman" w:cs="Times New Roman"/>
                <w:bCs/>
                <w:color w:val="000000"/>
                <w:sz w:val="24"/>
                <w:szCs w:val="24"/>
                <w:lang w:eastAsia="ru-RU"/>
              </w:rPr>
              <w:t>6 861,2</w:t>
            </w:r>
          </w:p>
        </w:tc>
      </w:tr>
    </w:tbl>
    <w:p w:rsidR="005F105E" w:rsidRPr="005F105E" w:rsidRDefault="005F105E" w:rsidP="005F105E">
      <w:pPr>
        <w:spacing w:after="0" w:line="240" w:lineRule="auto"/>
        <w:rPr>
          <w:rFonts w:ascii="Times New Roman" w:eastAsia="Times New Roman" w:hAnsi="Times New Roman" w:cs="Times New Roman"/>
          <w:sz w:val="28"/>
          <w:szCs w:val="28"/>
          <w:lang w:eastAsia="ru-RU"/>
        </w:rPr>
      </w:pPr>
    </w:p>
    <w:p w:rsidR="005F105E" w:rsidRPr="005F105E" w:rsidRDefault="005F105E" w:rsidP="005F105E">
      <w:p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ab/>
        <w:t xml:space="preserve">Уменьшение поступлений налоговых доходов произошло в связи с изменением норматива отчислений в бюджет города по налогу на доходы физических </w:t>
      </w:r>
      <w:r w:rsidR="00AB4494" w:rsidRPr="005F105E">
        <w:rPr>
          <w:rFonts w:ascii="Times New Roman" w:eastAsia="Times New Roman" w:hAnsi="Times New Roman" w:cs="Times New Roman"/>
          <w:sz w:val="28"/>
          <w:szCs w:val="28"/>
          <w:lang w:eastAsia="ru-RU"/>
        </w:rPr>
        <w:t>лиц (</w:t>
      </w:r>
      <w:r w:rsidRPr="005F105E">
        <w:rPr>
          <w:rFonts w:ascii="Times New Roman" w:eastAsia="Times New Roman" w:hAnsi="Times New Roman" w:cs="Times New Roman"/>
          <w:sz w:val="28"/>
          <w:szCs w:val="28"/>
          <w:lang w:eastAsia="ru-RU"/>
        </w:rPr>
        <w:t>2013г</w:t>
      </w:r>
      <w:r w:rsidR="00423F6D">
        <w:rPr>
          <w:rFonts w:ascii="Times New Roman" w:eastAsia="Times New Roman" w:hAnsi="Times New Roman" w:cs="Times New Roman"/>
          <w:sz w:val="28"/>
          <w:szCs w:val="28"/>
          <w:lang w:eastAsia="ru-RU"/>
        </w:rPr>
        <w:t xml:space="preserve">од </w:t>
      </w:r>
      <w:r w:rsidRPr="005F105E">
        <w:rPr>
          <w:rFonts w:ascii="Times New Roman" w:eastAsia="Times New Roman" w:hAnsi="Times New Roman" w:cs="Times New Roman"/>
          <w:sz w:val="28"/>
          <w:szCs w:val="28"/>
          <w:lang w:eastAsia="ru-RU"/>
        </w:rPr>
        <w:t>- 82,9%; 2014</w:t>
      </w:r>
      <w:r w:rsidR="00423F6D" w:rsidRPr="00423F6D">
        <w:rPr>
          <w:rFonts w:ascii="Times New Roman" w:eastAsia="Times New Roman" w:hAnsi="Times New Roman" w:cs="Times New Roman"/>
          <w:sz w:val="28"/>
          <w:szCs w:val="28"/>
          <w:lang w:eastAsia="ru-RU"/>
        </w:rPr>
        <w:t xml:space="preserve"> </w:t>
      </w:r>
      <w:r w:rsidR="00423F6D" w:rsidRPr="005F105E">
        <w:rPr>
          <w:rFonts w:ascii="Times New Roman" w:eastAsia="Times New Roman" w:hAnsi="Times New Roman" w:cs="Times New Roman"/>
          <w:sz w:val="28"/>
          <w:szCs w:val="28"/>
          <w:lang w:eastAsia="ru-RU"/>
        </w:rPr>
        <w:t>г</w:t>
      </w:r>
      <w:r w:rsidR="00423F6D">
        <w:rPr>
          <w:rFonts w:ascii="Times New Roman" w:eastAsia="Times New Roman" w:hAnsi="Times New Roman" w:cs="Times New Roman"/>
          <w:sz w:val="28"/>
          <w:szCs w:val="28"/>
          <w:lang w:eastAsia="ru-RU"/>
        </w:rPr>
        <w:t>од</w:t>
      </w:r>
      <w:r w:rsidRPr="005F105E">
        <w:rPr>
          <w:rFonts w:ascii="Times New Roman" w:eastAsia="Times New Roman" w:hAnsi="Times New Roman" w:cs="Times New Roman"/>
          <w:sz w:val="28"/>
          <w:szCs w:val="28"/>
          <w:lang w:eastAsia="ru-RU"/>
        </w:rPr>
        <w:t xml:space="preserve"> - 59,6%; 2015г</w:t>
      </w:r>
      <w:r w:rsidR="009F10E6">
        <w:rPr>
          <w:rFonts w:ascii="Times New Roman" w:eastAsia="Times New Roman" w:hAnsi="Times New Roman" w:cs="Times New Roman"/>
          <w:sz w:val="28"/>
          <w:szCs w:val="28"/>
          <w:lang w:eastAsia="ru-RU"/>
        </w:rPr>
        <w:t>од</w:t>
      </w:r>
      <w:r w:rsidRPr="005F105E">
        <w:rPr>
          <w:rFonts w:ascii="Times New Roman" w:eastAsia="Times New Roman" w:hAnsi="Times New Roman" w:cs="Times New Roman"/>
          <w:sz w:val="28"/>
          <w:szCs w:val="28"/>
          <w:lang w:eastAsia="ru-RU"/>
        </w:rPr>
        <w:t xml:space="preserve"> - 54,5%; 2016г</w:t>
      </w:r>
      <w:r w:rsidR="009F10E6">
        <w:rPr>
          <w:rFonts w:ascii="Times New Roman" w:eastAsia="Times New Roman" w:hAnsi="Times New Roman" w:cs="Times New Roman"/>
          <w:sz w:val="28"/>
          <w:szCs w:val="28"/>
          <w:lang w:eastAsia="ru-RU"/>
        </w:rPr>
        <w:t>од</w:t>
      </w:r>
      <w:r w:rsidRPr="005F105E">
        <w:rPr>
          <w:rFonts w:ascii="Times New Roman" w:eastAsia="Times New Roman" w:hAnsi="Times New Roman" w:cs="Times New Roman"/>
          <w:sz w:val="28"/>
          <w:szCs w:val="28"/>
          <w:lang w:eastAsia="ru-RU"/>
        </w:rPr>
        <w:t xml:space="preserve"> -</w:t>
      </w:r>
      <w:r w:rsidR="005D08D4">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34%; 2017г</w:t>
      </w:r>
      <w:r w:rsidR="009F10E6">
        <w:rPr>
          <w:rFonts w:ascii="Times New Roman" w:eastAsia="Times New Roman" w:hAnsi="Times New Roman" w:cs="Times New Roman"/>
          <w:sz w:val="28"/>
          <w:szCs w:val="28"/>
          <w:lang w:eastAsia="ru-RU"/>
        </w:rPr>
        <w:t>од</w:t>
      </w:r>
      <w:r w:rsidRPr="005F105E">
        <w:rPr>
          <w:rFonts w:ascii="Times New Roman" w:eastAsia="Times New Roman" w:hAnsi="Times New Roman" w:cs="Times New Roman"/>
          <w:sz w:val="28"/>
          <w:szCs w:val="28"/>
          <w:lang w:eastAsia="ru-RU"/>
        </w:rPr>
        <w:t xml:space="preserve"> -</w:t>
      </w:r>
      <w:r w:rsidR="005D08D4">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34% и в связи с тем, что транспортный налог с 1 января 2014 </w:t>
      </w:r>
      <w:r w:rsidR="000869B1" w:rsidRPr="005F105E">
        <w:rPr>
          <w:rFonts w:ascii="Times New Roman" w:eastAsia="Times New Roman" w:hAnsi="Times New Roman" w:cs="Times New Roman"/>
          <w:sz w:val="28"/>
          <w:szCs w:val="28"/>
          <w:lang w:eastAsia="ru-RU"/>
        </w:rPr>
        <w:t>года зачисляется</w:t>
      </w:r>
      <w:r w:rsidRPr="005F105E">
        <w:rPr>
          <w:rFonts w:ascii="Times New Roman" w:eastAsia="Times New Roman" w:hAnsi="Times New Roman" w:cs="Times New Roman"/>
          <w:sz w:val="28"/>
          <w:szCs w:val="28"/>
          <w:lang w:eastAsia="ru-RU"/>
        </w:rPr>
        <w:t xml:space="preserve"> в бюджет автономного округа.</w:t>
      </w:r>
    </w:p>
    <w:p w:rsidR="005F105E" w:rsidRPr="005F105E" w:rsidRDefault="005F105E" w:rsidP="005F105E">
      <w:p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ab/>
        <w:t>Уменьшение поступлений неналоговых доходов произошло в связи с тем, что в 2013 году был произведен возврат дебиторской задолженности подрядчиком объекта «Парково-досуговая зона со зданием крытого бассейна».</w:t>
      </w:r>
    </w:p>
    <w:p w:rsidR="005F105E" w:rsidRPr="005F105E" w:rsidRDefault="005F105E" w:rsidP="00AB4494">
      <w:p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ab/>
        <w:t>Уменьшение безвозмездных поступлений по сравнению с предыдущим периодом связано с размером пожертвования по договорам</w:t>
      </w:r>
      <w:r w:rsidR="00BD0224">
        <w:rPr>
          <w:rFonts w:ascii="Times New Roman" w:eastAsia="Times New Roman" w:hAnsi="Times New Roman" w:cs="Times New Roman"/>
          <w:sz w:val="28"/>
          <w:szCs w:val="28"/>
          <w:lang w:eastAsia="ru-RU"/>
        </w:rPr>
        <w:t xml:space="preserve"> ООО </w:t>
      </w:r>
      <w:r w:rsidR="00BD0224" w:rsidRPr="005F105E">
        <w:rPr>
          <w:rFonts w:ascii="Times New Roman" w:eastAsia="Times New Roman" w:hAnsi="Times New Roman" w:cs="Times New Roman"/>
          <w:sz w:val="28"/>
          <w:szCs w:val="28"/>
          <w:lang w:eastAsia="ru-RU"/>
        </w:rPr>
        <w:t>«</w:t>
      </w:r>
      <w:r w:rsidRPr="005F105E">
        <w:rPr>
          <w:rFonts w:ascii="Times New Roman" w:eastAsia="Times New Roman" w:hAnsi="Times New Roman" w:cs="Times New Roman"/>
          <w:sz w:val="28"/>
          <w:szCs w:val="28"/>
          <w:lang w:eastAsia="ru-RU"/>
        </w:rPr>
        <w:t>РН-</w:t>
      </w:r>
      <w:proofErr w:type="spellStart"/>
      <w:r w:rsidRPr="005F105E">
        <w:rPr>
          <w:rFonts w:ascii="Times New Roman" w:eastAsia="Times New Roman" w:hAnsi="Times New Roman" w:cs="Times New Roman"/>
          <w:sz w:val="28"/>
          <w:szCs w:val="28"/>
          <w:lang w:eastAsia="ru-RU"/>
        </w:rPr>
        <w:t>Юганскнефтегаз</w:t>
      </w:r>
      <w:proofErr w:type="spellEnd"/>
      <w:r w:rsidRPr="005F105E">
        <w:rPr>
          <w:rFonts w:ascii="Times New Roman" w:eastAsia="Times New Roman" w:hAnsi="Times New Roman" w:cs="Times New Roman"/>
          <w:sz w:val="28"/>
          <w:szCs w:val="28"/>
          <w:lang w:eastAsia="ru-RU"/>
        </w:rPr>
        <w:t>» и иными межбюджетными трансфертами из бюджета автономного округа.</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Решением Думы города Нефтеюганска от 21.12.2016 №</w:t>
      </w:r>
      <w:r w:rsidR="0015050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58-VI «О бюджете города Нефтеюганска на 2017 год и плановый период 2018 </w:t>
      </w:r>
      <w:r w:rsidR="000869B1" w:rsidRPr="005F105E">
        <w:rPr>
          <w:rFonts w:ascii="Times New Roman" w:eastAsia="Times New Roman" w:hAnsi="Times New Roman" w:cs="Times New Roman"/>
          <w:sz w:val="28"/>
          <w:szCs w:val="28"/>
          <w:lang w:eastAsia="ru-RU"/>
        </w:rPr>
        <w:t>и 2019</w:t>
      </w:r>
      <w:r w:rsidRPr="005F105E">
        <w:rPr>
          <w:rFonts w:ascii="Times New Roman" w:eastAsia="Times New Roman" w:hAnsi="Times New Roman" w:cs="Times New Roman"/>
          <w:sz w:val="28"/>
          <w:szCs w:val="28"/>
          <w:lang w:eastAsia="ru-RU"/>
        </w:rPr>
        <w:t xml:space="preserve"> годов» расходы бюджета города в первоначальной редакции были утверждены в сумме 5 975,4 млн. рублей. В течение отчетного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на начало года.</w:t>
      </w:r>
      <w:r w:rsidR="00AB4494">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При уточненном годовом плане в сумме 6 963,7 млн. </w:t>
      </w:r>
      <w:r w:rsidR="00AB4494" w:rsidRPr="005F105E">
        <w:rPr>
          <w:rFonts w:ascii="Times New Roman" w:eastAsia="Times New Roman" w:hAnsi="Times New Roman" w:cs="Times New Roman"/>
          <w:sz w:val="28"/>
          <w:szCs w:val="28"/>
          <w:lang w:eastAsia="ru-RU"/>
        </w:rPr>
        <w:t>рублей, общий</w:t>
      </w:r>
      <w:r w:rsidRPr="005F105E">
        <w:rPr>
          <w:rFonts w:ascii="Times New Roman" w:eastAsia="Times New Roman" w:hAnsi="Times New Roman" w:cs="Times New Roman"/>
          <w:sz w:val="28"/>
          <w:szCs w:val="28"/>
          <w:lang w:eastAsia="ru-RU"/>
        </w:rPr>
        <w:t xml:space="preserve"> объем расходов бюджета города произведенных</w:t>
      </w:r>
      <w:r w:rsidR="00AB4494">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за 2017 год</w:t>
      </w:r>
      <w:r w:rsidR="00AB4494">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составил 6 669,8 млн. рублей или 95,8</w:t>
      </w:r>
      <w:r w:rsidR="000869B1" w:rsidRPr="005F105E">
        <w:rPr>
          <w:rFonts w:ascii="Times New Roman" w:eastAsia="Times New Roman" w:hAnsi="Times New Roman" w:cs="Times New Roman"/>
          <w:sz w:val="28"/>
          <w:szCs w:val="28"/>
          <w:lang w:eastAsia="ru-RU"/>
        </w:rPr>
        <w:t>%.</w:t>
      </w:r>
    </w:p>
    <w:p w:rsidR="005F105E" w:rsidRPr="005F105E" w:rsidRDefault="005F105E" w:rsidP="005F105E">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4"/>
          <w:lang w:eastAsia="ru-RU"/>
        </w:rPr>
        <w:t>Исполнение бюджета города осуществлялось в программном формате, основу которого</w:t>
      </w:r>
      <w:r w:rsidRPr="005F105E">
        <w:rPr>
          <w:rFonts w:ascii="Times New Roman" w:eastAsia="Times New Roman" w:hAnsi="Times New Roman" w:cs="Times New Roman"/>
          <w:sz w:val="28"/>
          <w:szCs w:val="28"/>
          <w:lang w:eastAsia="ru-RU"/>
        </w:rPr>
        <w:t xml:space="preserve"> составляют 15муниципальных программ, охватывающих все сферы деятельности муниципального образования. На их реализацию в отчетном 2017 году было направлено 6 455,8 млн.</w:t>
      </w:r>
      <w:r w:rsidR="00AB4494">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 что составляет 95,7% к уточненному плану. Удельный вес программно-целевых расходов сложился в размере 96,8% к общему объему исполненных расходов.</w:t>
      </w:r>
      <w:r w:rsidR="00AB4494">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Непрограммные направления расходов бюджета города </w:t>
      </w:r>
      <w:r w:rsidR="00AB4494" w:rsidRPr="005F105E">
        <w:rPr>
          <w:rFonts w:ascii="Times New Roman" w:eastAsia="Times New Roman" w:hAnsi="Times New Roman" w:cs="Times New Roman"/>
          <w:sz w:val="28"/>
          <w:szCs w:val="28"/>
          <w:lang w:eastAsia="ru-RU"/>
        </w:rPr>
        <w:t>сложились в</w:t>
      </w:r>
      <w:r w:rsidRPr="005F105E">
        <w:rPr>
          <w:rFonts w:ascii="Times New Roman" w:eastAsia="Times New Roman" w:hAnsi="Times New Roman" w:cs="Times New Roman"/>
          <w:sz w:val="28"/>
          <w:szCs w:val="28"/>
          <w:lang w:eastAsia="ru-RU"/>
        </w:rPr>
        <w:t xml:space="preserve"> </w:t>
      </w:r>
      <w:r w:rsidR="00AB4494" w:rsidRPr="005F105E">
        <w:rPr>
          <w:rFonts w:ascii="Times New Roman" w:eastAsia="Times New Roman" w:hAnsi="Times New Roman" w:cs="Times New Roman"/>
          <w:sz w:val="28"/>
          <w:szCs w:val="28"/>
          <w:lang w:eastAsia="ru-RU"/>
        </w:rPr>
        <w:t>сумме 214</w:t>
      </w:r>
      <w:r w:rsidRPr="005F105E">
        <w:rPr>
          <w:rFonts w:ascii="Times New Roman" w:eastAsia="Times New Roman" w:hAnsi="Times New Roman" w:cs="Times New Roman"/>
          <w:sz w:val="28"/>
          <w:szCs w:val="28"/>
          <w:lang w:eastAsia="ru-RU"/>
        </w:rPr>
        <w:t>,0 млн. рублей.</w:t>
      </w:r>
      <w:r w:rsidR="00AB4494">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Традиционно, наиболее финансово емкими являлись муниципальные программы отраслевой социальной направленности.</w:t>
      </w:r>
    </w:p>
    <w:tbl>
      <w:tblPr>
        <w:tblW w:w="9309" w:type="dxa"/>
        <w:tblInd w:w="98" w:type="dxa"/>
        <w:tblLook w:val="04A0" w:firstRow="1" w:lastRow="0" w:firstColumn="1" w:lastColumn="0" w:noHBand="0" w:noVBand="1"/>
      </w:tblPr>
      <w:tblGrid>
        <w:gridCol w:w="5005"/>
        <w:gridCol w:w="1464"/>
        <w:gridCol w:w="1418"/>
        <w:gridCol w:w="1422"/>
      </w:tblGrid>
      <w:tr w:rsidR="005F105E" w:rsidRPr="005F105E" w:rsidTr="00AB4494">
        <w:trPr>
          <w:trHeight w:val="255"/>
        </w:trPr>
        <w:tc>
          <w:tcPr>
            <w:tcW w:w="5005" w:type="dxa"/>
            <w:tcBorders>
              <w:top w:val="nil"/>
              <w:left w:val="nil"/>
              <w:bottom w:val="nil"/>
              <w:right w:val="nil"/>
            </w:tcBorders>
            <w:shd w:val="clear" w:color="auto" w:fill="auto"/>
            <w:noWrap/>
            <w:vAlign w:val="bottom"/>
            <w:hideMark/>
          </w:tcPr>
          <w:p w:rsidR="005F105E" w:rsidRPr="005F105E" w:rsidRDefault="005F105E" w:rsidP="005F105E">
            <w:pPr>
              <w:spacing w:after="0" w:line="240" w:lineRule="auto"/>
              <w:rPr>
                <w:rFonts w:ascii="Times New Roman" w:eastAsia="Times New Roman" w:hAnsi="Times New Roman" w:cs="Times New Roman"/>
                <w:sz w:val="24"/>
                <w:szCs w:val="24"/>
                <w:lang w:eastAsia="ru-RU"/>
              </w:rPr>
            </w:pPr>
          </w:p>
        </w:tc>
        <w:tc>
          <w:tcPr>
            <w:tcW w:w="1464" w:type="dxa"/>
            <w:tcBorders>
              <w:top w:val="nil"/>
              <w:left w:val="nil"/>
              <w:bottom w:val="nil"/>
              <w:right w:val="nil"/>
            </w:tcBorders>
            <w:shd w:val="clear" w:color="auto" w:fill="auto"/>
            <w:vAlign w:val="bottom"/>
            <w:hideMark/>
          </w:tcPr>
          <w:p w:rsidR="005F105E" w:rsidRPr="005F105E" w:rsidRDefault="005F105E" w:rsidP="005F105E">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vAlign w:val="bottom"/>
            <w:hideMark/>
          </w:tcPr>
          <w:p w:rsidR="005F105E" w:rsidRPr="005F105E" w:rsidRDefault="005F105E" w:rsidP="005F105E">
            <w:pPr>
              <w:spacing w:after="0" w:line="240" w:lineRule="auto"/>
              <w:jc w:val="right"/>
              <w:rPr>
                <w:rFonts w:ascii="Times New Roman" w:eastAsia="Times New Roman" w:hAnsi="Times New Roman" w:cs="Times New Roman"/>
                <w:sz w:val="24"/>
                <w:szCs w:val="24"/>
                <w:lang w:eastAsia="ru-RU"/>
              </w:rPr>
            </w:pPr>
          </w:p>
        </w:tc>
        <w:tc>
          <w:tcPr>
            <w:tcW w:w="1422" w:type="dxa"/>
            <w:tcBorders>
              <w:top w:val="nil"/>
              <w:left w:val="nil"/>
              <w:bottom w:val="nil"/>
              <w:right w:val="nil"/>
            </w:tcBorders>
            <w:shd w:val="clear" w:color="auto" w:fill="auto"/>
            <w:vAlign w:val="bottom"/>
          </w:tcPr>
          <w:p w:rsidR="005F105E" w:rsidRPr="005F105E" w:rsidRDefault="005F105E" w:rsidP="005F105E">
            <w:pPr>
              <w:tabs>
                <w:tab w:val="left" w:pos="1260"/>
              </w:tabs>
              <w:spacing w:after="0" w:line="240" w:lineRule="auto"/>
              <w:rPr>
                <w:rFonts w:ascii="Times New Roman" w:eastAsia="Times New Roman" w:hAnsi="Times New Roman" w:cs="Times New Roman"/>
                <w:sz w:val="24"/>
                <w:szCs w:val="24"/>
                <w:lang w:eastAsia="ru-RU"/>
              </w:rPr>
            </w:pPr>
          </w:p>
        </w:tc>
      </w:tr>
      <w:tr w:rsidR="005F105E" w:rsidRPr="005F105E" w:rsidTr="0015050C">
        <w:trPr>
          <w:trHeight w:val="255"/>
        </w:trPr>
        <w:tc>
          <w:tcPr>
            <w:tcW w:w="5005" w:type="dxa"/>
            <w:tcBorders>
              <w:top w:val="nil"/>
              <w:left w:val="nil"/>
              <w:bottom w:val="single" w:sz="4" w:space="0" w:color="auto"/>
              <w:right w:val="nil"/>
            </w:tcBorders>
            <w:shd w:val="clear" w:color="auto" w:fill="auto"/>
            <w:noWrap/>
            <w:vAlign w:val="bottom"/>
          </w:tcPr>
          <w:p w:rsidR="005F105E" w:rsidRPr="005F105E" w:rsidRDefault="005F105E" w:rsidP="005F105E">
            <w:pPr>
              <w:spacing w:after="0" w:line="240" w:lineRule="auto"/>
              <w:rPr>
                <w:rFonts w:ascii="Times New Roman" w:eastAsia="Times New Roman" w:hAnsi="Times New Roman" w:cs="Times New Roman"/>
                <w:sz w:val="24"/>
                <w:szCs w:val="24"/>
                <w:lang w:eastAsia="ru-RU"/>
              </w:rPr>
            </w:pPr>
          </w:p>
        </w:tc>
        <w:tc>
          <w:tcPr>
            <w:tcW w:w="1464" w:type="dxa"/>
            <w:tcBorders>
              <w:top w:val="nil"/>
              <w:left w:val="nil"/>
              <w:bottom w:val="single" w:sz="4" w:space="0" w:color="auto"/>
              <w:right w:val="nil"/>
            </w:tcBorders>
            <w:shd w:val="clear" w:color="auto" w:fill="auto"/>
            <w:vAlign w:val="bottom"/>
          </w:tcPr>
          <w:p w:rsidR="005F105E" w:rsidRPr="005F105E" w:rsidRDefault="005F105E" w:rsidP="005F105E">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single" w:sz="4" w:space="0" w:color="auto"/>
              <w:right w:val="nil"/>
            </w:tcBorders>
            <w:shd w:val="clear" w:color="auto" w:fill="auto"/>
            <w:vAlign w:val="bottom"/>
          </w:tcPr>
          <w:p w:rsidR="005F105E" w:rsidRPr="005F105E" w:rsidRDefault="005F105E" w:rsidP="005F105E">
            <w:pPr>
              <w:spacing w:after="0" w:line="240" w:lineRule="auto"/>
              <w:jc w:val="right"/>
              <w:rPr>
                <w:rFonts w:ascii="Times New Roman" w:eastAsia="Times New Roman" w:hAnsi="Times New Roman" w:cs="Times New Roman"/>
                <w:sz w:val="24"/>
                <w:szCs w:val="24"/>
                <w:lang w:eastAsia="ru-RU"/>
              </w:rPr>
            </w:pPr>
          </w:p>
        </w:tc>
        <w:tc>
          <w:tcPr>
            <w:tcW w:w="1422" w:type="dxa"/>
            <w:tcBorders>
              <w:top w:val="nil"/>
              <w:left w:val="nil"/>
              <w:bottom w:val="single" w:sz="4" w:space="0" w:color="auto"/>
              <w:right w:val="nil"/>
            </w:tcBorders>
            <w:shd w:val="clear" w:color="auto" w:fill="auto"/>
            <w:vAlign w:val="bottom"/>
          </w:tcPr>
          <w:p w:rsidR="005F105E" w:rsidRPr="005F105E" w:rsidRDefault="005F105E" w:rsidP="001537EA">
            <w:pPr>
              <w:tabs>
                <w:tab w:val="left" w:pos="1260"/>
              </w:tabs>
              <w:spacing w:after="0" w:line="240" w:lineRule="auto"/>
              <w:rPr>
                <w:rFonts w:ascii="Times New Roman" w:eastAsia="Times New Roman" w:hAnsi="Times New Roman" w:cs="Times New Roman"/>
                <w:sz w:val="24"/>
                <w:szCs w:val="24"/>
                <w:lang w:eastAsia="ru-RU"/>
              </w:rPr>
            </w:pPr>
            <w:proofErr w:type="spellStart"/>
            <w:r w:rsidRPr="005F105E">
              <w:rPr>
                <w:rFonts w:ascii="Times New Roman" w:eastAsia="Times New Roman" w:hAnsi="Times New Roman" w:cs="Times New Roman"/>
                <w:sz w:val="24"/>
                <w:szCs w:val="24"/>
                <w:lang w:eastAsia="ru-RU"/>
              </w:rPr>
              <w:t>млн.руб</w:t>
            </w:r>
            <w:r w:rsidR="001537EA">
              <w:rPr>
                <w:rFonts w:ascii="Times New Roman" w:eastAsia="Times New Roman" w:hAnsi="Times New Roman" w:cs="Times New Roman"/>
                <w:sz w:val="24"/>
                <w:szCs w:val="24"/>
                <w:lang w:eastAsia="ru-RU"/>
              </w:rPr>
              <w:t>лей</w:t>
            </w:r>
            <w:proofErr w:type="spellEnd"/>
          </w:p>
        </w:tc>
      </w:tr>
      <w:tr w:rsidR="005F105E" w:rsidRPr="005F105E" w:rsidTr="0015050C">
        <w:trPr>
          <w:trHeight w:val="347"/>
        </w:trPr>
        <w:tc>
          <w:tcPr>
            <w:tcW w:w="5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Наименование</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proofErr w:type="gramStart"/>
            <w:r w:rsidRPr="005F105E">
              <w:rPr>
                <w:rFonts w:ascii="Times New Roman" w:eastAsia="Times New Roman" w:hAnsi="Times New Roman" w:cs="Times New Roman"/>
                <w:sz w:val="24"/>
                <w:szCs w:val="24"/>
                <w:lang w:eastAsia="ru-RU"/>
              </w:rPr>
              <w:t>уточненный</w:t>
            </w:r>
            <w:proofErr w:type="gramEnd"/>
            <w:r w:rsidRPr="005F105E">
              <w:rPr>
                <w:rFonts w:ascii="Times New Roman" w:eastAsia="Times New Roman" w:hAnsi="Times New Roman" w:cs="Times New Roman"/>
                <w:sz w:val="24"/>
                <w:szCs w:val="24"/>
                <w:lang w:eastAsia="ru-RU"/>
              </w:rPr>
              <w:t xml:space="preserve"> план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proofErr w:type="gramStart"/>
            <w:r w:rsidRPr="005F105E">
              <w:rPr>
                <w:rFonts w:ascii="Times New Roman" w:eastAsia="Times New Roman" w:hAnsi="Times New Roman" w:cs="Times New Roman"/>
                <w:sz w:val="24"/>
                <w:szCs w:val="24"/>
                <w:lang w:eastAsia="ru-RU"/>
              </w:rPr>
              <w:t>исполнение</w:t>
            </w:r>
            <w:proofErr w:type="gramEnd"/>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 исполнения</w:t>
            </w:r>
          </w:p>
        </w:tc>
      </w:tr>
      <w:tr w:rsidR="005F105E" w:rsidRPr="005F105E" w:rsidTr="0015050C">
        <w:trPr>
          <w:trHeight w:val="581"/>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"Развитие образования и молодёжной политики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3 377,3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3 321,3</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98,3%</w:t>
            </w:r>
          </w:p>
        </w:tc>
      </w:tr>
      <w:tr w:rsidR="005F105E" w:rsidRPr="005F105E" w:rsidTr="0015050C">
        <w:trPr>
          <w:trHeight w:val="732"/>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"Дополнительные меры социальной поддержки отдельных категорий граждан города Нефтеюганска с 2016 по 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112,0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100,7</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90,0%</w:t>
            </w:r>
          </w:p>
        </w:tc>
      </w:tr>
      <w:tr w:rsidR="005F105E" w:rsidRPr="005F105E" w:rsidTr="0015050C">
        <w:trPr>
          <w:trHeight w:val="377"/>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"Доступная среда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1,5</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99,1%</w:t>
            </w:r>
          </w:p>
        </w:tc>
      </w:tr>
      <w:tr w:rsidR="005F105E" w:rsidRPr="005F105E" w:rsidTr="0015050C">
        <w:trPr>
          <w:trHeight w:val="382"/>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"Развитие сферы культуры города Нефтеюганска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548,8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545,3</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99,4%</w:t>
            </w:r>
          </w:p>
        </w:tc>
      </w:tr>
      <w:tr w:rsidR="005F105E" w:rsidRPr="005F105E" w:rsidTr="0015050C">
        <w:trPr>
          <w:trHeight w:val="349"/>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"Развитие физической культуры и спорта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554,4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553,0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99,8%</w:t>
            </w:r>
          </w:p>
        </w:tc>
      </w:tr>
      <w:tr w:rsidR="005F105E" w:rsidRPr="005F105E" w:rsidTr="0015050C">
        <w:trPr>
          <w:trHeight w:val="489"/>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"Обеспечение доступным и комфортным жильем жителей города Нефтеюганска в 2014-2020 годах"</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294,6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266,5</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90,5%</w:t>
            </w:r>
          </w:p>
        </w:tc>
      </w:tr>
      <w:tr w:rsidR="005F105E" w:rsidRPr="005F105E" w:rsidTr="0015050C">
        <w:trPr>
          <w:trHeight w:val="555"/>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"Развитие жилищно-коммунального комплекса в городе Нефтеюганске в 2014-2020 годах"</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743,1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597,2</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80,4%</w:t>
            </w:r>
          </w:p>
        </w:tc>
      </w:tr>
      <w:tr w:rsidR="005F105E" w:rsidRPr="005F105E" w:rsidTr="0015050C">
        <w:trPr>
          <w:trHeight w:val="1218"/>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13,8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5,1</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36,9%</w:t>
            </w:r>
          </w:p>
        </w:tc>
      </w:tr>
      <w:tr w:rsidR="005F105E" w:rsidRPr="005F105E" w:rsidTr="0015050C">
        <w:trPr>
          <w:trHeight w:val="286"/>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26,0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22,1</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85,2%</w:t>
            </w:r>
          </w:p>
        </w:tc>
      </w:tr>
      <w:tr w:rsidR="005F105E" w:rsidRPr="005F105E" w:rsidTr="0015050C">
        <w:trPr>
          <w:trHeight w:val="530"/>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"Социально - экономическое развитие города Нефтеюганска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415,5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408,8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98,4%</w:t>
            </w:r>
          </w:p>
        </w:tc>
      </w:tr>
      <w:tr w:rsidR="005F105E" w:rsidRPr="005F105E" w:rsidTr="0015050C">
        <w:trPr>
          <w:trHeight w:val="450"/>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"Развитие транспортной системы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519,0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498,8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96,1%</w:t>
            </w:r>
          </w:p>
        </w:tc>
      </w:tr>
      <w:tr w:rsidR="005F105E" w:rsidRPr="005F105E" w:rsidTr="0015050C">
        <w:trPr>
          <w:trHeight w:val="400"/>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DC510E">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"Управление муниципальными финансами в городе Нефтеюганске в 2014-2020 годах"</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58,7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58,4</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99,5%</w:t>
            </w:r>
          </w:p>
        </w:tc>
      </w:tr>
      <w:tr w:rsidR="005F105E" w:rsidRPr="005F105E" w:rsidTr="0015050C">
        <w:trPr>
          <w:trHeight w:val="417"/>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CC6106">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"Управление муниципальным имуществом города Нефтеюганска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73,5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72,1</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98,1%</w:t>
            </w:r>
          </w:p>
        </w:tc>
      </w:tr>
      <w:tr w:rsidR="005F105E" w:rsidRPr="005F105E" w:rsidTr="0015050C">
        <w:trPr>
          <w:trHeight w:val="710"/>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CC6106">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"Профилактика экстремизма, гармонизация межэтнических и межкультурных отношений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0,7</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100,0%</w:t>
            </w:r>
          </w:p>
        </w:tc>
      </w:tr>
      <w:tr w:rsidR="005F105E" w:rsidRPr="005F105E" w:rsidTr="0015050C">
        <w:trPr>
          <w:trHeight w:val="781"/>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CC6106">
            <w:pPr>
              <w:spacing w:after="0" w:line="240" w:lineRule="auto"/>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Муниципальная программа "Поддержка социально ориентированных некоммерческих организаций, осуществляющих деятельность в городе Нефтеюганске, на 2014-2020 годы"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4,2</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97,7%</w:t>
            </w:r>
          </w:p>
        </w:tc>
      </w:tr>
      <w:tr w:rsidR="005F105E" w:rsidRPr="005F105E" w:rsidTr="0015050C">
        <w:trPr>
          <w:trHeight w:val="255"/>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Итого по муниципальным программам</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6 743,1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6 455,8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95,7%</w:t>
            </w:r>
          </w:p>
        </w:tc>
      </w:tr>
      <w:tr w:rsidR="005F105E" w:rsidRPr="005F105E" w:rsidTr="0015050C">
        <w:trPr>
          <w:trHeight w:val="255"/>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Непрограммные расходы</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220,6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214,0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97,0%</w:t>
            </w:r>
          </w:p>
        </w:tc>
      </w:tr>
      <w:tr w:rsidR="005F105E" w:rsidRPr="005F105E" w:rsidTr="0015050C">
        <w:trPr>
          <w:trHeight w:val="255"/>
        </w:trPr>
        <w:tc>
          <w:tcPr>
            <w:tcW w:w="5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Всего расходов</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6 963,7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6 669,8</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5F105E" w:rsidRDefault="005F105E" w:rsidP="00EF7523">
            <w:pPr>
              <w:spacing w:after="0" w:line="240" w:lineRule="auto"/>
              <w:jc w:val="center"/>
              <w:rPr>
                <w:rFonts w:ascii="Times New Roman" w:eastAsia="Times New Roman" w:hAnsi="Times New Roman" w:cs="Times New Roman"/>
                <w:sz w:val="24"/>
                <w:szCs w:val="24"/>
                <w:lang w:eastAsia="ru-RU"/>
              </w:rPr>
            </w:pPr>
            <w:r w:rsidRPr="005F105E">
              <w:rPr>
                <w:rFonts w:ascii="Times New Roman" w:eastAsia="Times New Roman" w:hAnsi="Times New Roman" w:cs="Times New Roman"/>
                <w:sz w:val="24"/>
                <w:szCs w:val="24"/>
                <w:lang w:eastAsia="ru-RU"/>
              </w:rPr>
              <w:t>95,8%</w:t>
            </w:r>
          </w:p>
        </w:tc>
      </w:tr>
    </w:tbl>
    <w:p w:rsidR="005F105E" w:rsidRPr="005F105E" w:rsidRDefault="005F105E" w:rsidP="005F105E">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5F105E" w:rsidRPr="005F105E" w:rsidRDefault="005F105E" w:rsidP="005F105E">
      <w:pPr>
        <w:tabs>
          <w:tab w:val="left" w:pos="0"/>
        </w:tabs>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Главной и основной особенностью формирования и исполнения бюджета с 2014 года является планирование расходов, не только в функциональной структуре, но и в программной классификации на основе муниципальных программ.</w:t>
      </w:r>
    </w:p>
    <w:p w:rsidR="005F105E" w:rsidRPr="001537EA" w:rsidRDefault="005F105E" w:rsidP="005F105E">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Анализ исполнения расходов</w:t>
      </w:r>
    </w:p>
    <w:p w:rsidR="005F105E" w:rsidRPr="001537EA" w:rsidRDefault="005F105E" w:rsidP="001537EA">
      <w:pPr>
        <w:tabs>
          <w:tab w:val="left" w:pos="0"/>
        </w:tabs>
        <w:spacing w:after="0" w:line="240" w:lineRule="auto"/>
        <w:ind w:firstLine="709"/>
        <w:jc w:val="center"/>
        <w:rPr>
          <w:rFonts w:ascii="Times New Roman" w:eastAsia="Times New Roman" w:hAnsi="Times New Roman" w:cs="Times New Roman"/>
          <w:sz w:val="24"/>
          <w:szCs w:val="24"/>
          <w:lang w:eastAsia="ru-RU"/>
        </w:rPr>
      </w:pPr>
      <w:proofErr w:type="gramStart"/>
      <w:r w:rsidRPr="001537EA">
        <w:rPr>
          <w:rFonts w:ascii="Times New Roman" w:eastAsia="Times New Roman" w:hAnsi="Times New Roman" w:cs="Times New Roman"/>
          <w:sz w:val="24"/>
          <w:szCs w:val="24"/>
          <w:lang w:eastAsia="ru-RU"/>
        </w:rPr>
        <w:t>по</w:t>
      </w:r>
      <w:proofErr w:type="gramEnd"/>
      <w:r w:rsidRPr="001537EA">
        <w:rPr>
          <w:rFonts w:ascii="Times New Roman" w:eastAsia="Times New Roman" w:hAnsi="Times New Roman" w:cs="Times New Roman"/>
          <w:sz w:val="24"/>
          <w:szCs w:val="24"/>
          <w:lang w:eastAsia="ru-RU"/>
        </w:rPr>
        <w:t xml:space="preserve"> муниципальным и ведомстве</w:t>
      </w:r>
      <w:r w:rsidR="001537EA">
        <w:rPr>
          <w:rFonts w:ascii="Times New Roman" w:eastAsia="Times New Roman" w:hAnsi="Times New Roman" w:cs="Times New Roman"/>
          <w:sz w:val="24"/>
          <w:szCs w:val="24"/>
          <w:lang w:eastAsia="ru-RU"/>
        </w:rPr>
        <w:t>нным программам  в2013-2017 гг.</w:t>
      </w:r>
    </w:p>
    <w:p w:rsidR="005F105E" w:rsidRPr="001537EA" w:rsidRDefault="005F105E" w:rsidP="005F105E">
      <w:pPr>
        <w:tabs>
          <w:tab w:val="left" w:pos="0"/>
          <w:tab w:val="left" w:pos="8352"/>
        </w:tabs>
        <w:spacing w:after="0" w:line="240" w:lineRule="auto"/>
        <w:ind w:firstLine="709"/>
        <w:jc w:val="right"/>
        <w:rPr>
          <w:rFonts w:ascii="Times New Roman" w:eastAsia="Times New Roman" w:hAnsi="Times New Roman" w:cs="Times New Roman"/>
          <w:sz w:val="24"/>
          <w:szCs w:val="24"/>
          <w:lang w:eastAsia="ru-RU"/>
        </w:rPr>
      </w:pPr>
      <w:proofErr w:type="spellStart"/>
      <w:r w:rsidRPr="001537EA">
        <w:rPr>
          <w:rFonts w:ascii="Times New Roman" w:eastAsia="Times New Roman" w:hAnsi="Times New Roman" w:cs="Times New Roman"/>
          <w:sz w:val="24"/>
          <w:szCs w:val="24"/>
          <w:lang w:eastAsia="ru-RU"/>
        </w:rPr>
        <w:t>млн.руб</w:t>
      </w:r>
      <w:r w:rsidR="009E2D44">
        <w:rPr>
          <w:rFonts w:ascii="Times New Roman" w:eastAsia="Times New Roman" w:hAnsi="Times New Roman" w:cs="Times New Roman"/>
          <w:sz w:val="24"/>
          <w:szCs w:val="24"/>
          <w:lang w:eastAsia="ru-RU"/>
        </w:rPr>
        <w:t>лей</w:t>
      </w:r>
      <w:proofErr w:type="spellEnd"/>
    </w:p>
    <w:tbl>
      <w:tblPr>
        <w:tblW w:w="9356" w:type="dxa"/>
        <w:tblInd w:w="108" w:type="dxa"/>
        <w:tblLayout w:type="fixed"/>
        <w:tblLook w:val="04A0" w:firstRow="1" w:lastRow="0" w:firstColumn="1" w:lastColumn="0" w:noHBand="0" w:noVBand="1"/>
      </w:tblPr>
      <w:tblGrid>
        <w:gridCol w:w="3261"/>
        <w:gridCol w:w="1134"/>
        <w:gridCol w:w="1275"/>
        <w:gridCol w:w="1276"/>
        <w:gridCol w:w="1134"/>
        <w:gridCol w:w="1276"/>
      </w:tblGrid>
      <w:tr w:rsidR="005F105E" w:rsidRPr="001537EA" w:rsidTr="00EC394C">
        <w:trPr>
          <w:trHeight w:val="34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1537EA" w:rsidRDefault="005F105E" w:rsidP="005F105E">
            <w:pPr>
              <w:spacing w:after="0" w:line="240" w:lineRule="auto"/>
              <w:jc w:val="both"/>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ab/>
              <w:t xml:space="preserve">Наименование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2013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2014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2015 год</w:t>
            </w:r>
          </w:p>
        </w:tc>
        <w:tc>
          <w:tcPr>
            <w:tcW w:w="1134" w:type="dxa"/>
            <w:tcBorders>
              <w:top w:val="single" w:sz="4" w:space="0" w:color="auto"/>
              <w:left w:val="nil"/>
              <w:bottom w:val="single" w:sz="4" w:space="0" w:color="auto"/>
              <w:right w:val="single" w:sz="4" w:space="0" w:color="auto"/>
            </w:tcBorders>
            <w:vAlign w:val="center"/>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2016 год</w:t>
            </w:r>
          </w:p>
        </w:tc>
        <w:tc>
          <w:tcPr>
            <w:tcW w:w="1276" w:type="dxa"/>
            <w:tcBorders>
              <w:top w:val="single" w:sz="4" w:space="0" w:color="auto"/>
              <w:left w:val="nil"/>
              <w:bottom w:val="single" w:sz="4" w:space="0" w:color="auto"/>
              <w:right w:val="single" w:sz="4" w:space="0" w:color="auto"/>
            </w:tcBorders>
            <w:vAlign w:val="center"/>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2017 год</w:t>
            </w:r>
          </w:p>
        </w:tc>
      </w:tr>
      <w:tr w:rsidR="005F105E" w:rsidRPr="001537EA" w:rsidTr="00EC394C">
        <w:trPr>
          <w:trHeight w:val="51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F105E" w:rsidRPr="001537EA" w:rsidRDefault="005F105E" w:rsidP="005F105E">
            <w:pPr>
              <w:spacing w:after="0" w:line="240" w:lineRule="auto"/>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Количество муниципальных программ</w:t>
            </w:r>
          </w:p>
        </w:tc>
        <w:tc>
          <w:tcPr>
            <w:tcW w:w="1134" w:type="dxa"/>
            <w:tcBorders>
              <w:top w:val="nil"/>
              <w:left w:val="nil"/>
              <w:bottom w:val="single" w:sz="4" w:space="0" w:color="auto"/>
              <w:right w:val="single" w:sz="4" w:space="0" w:color="auto"/>
            </w:tcBorders>
            <w:shd w:val="clear" w:color="auto" w:fill="auto"/>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26</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14</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14</w:t>
            </w:r>
          </w:p>
        </w:tc>
        <w:tc>
          <w:tcPr>
            <w:tcW w:w="1134" w:type="dxa"/>
            <w:tcBorders>
              <w:top w:val="nil"/>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15</w:t>
            </w:r>
          </w:p>
        </w:tc>
        <w:tc>
          <w:tcPr>
            <w:tcW w:w="1276" w:type="dxa"/>
            <w:tcBorders>
              <w:top w:val="nil"/>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15</w:t>
            </w:r>
          </w:p>
        </w:tc>
      </w:tr>
      <w:tr w:rsidR="005F105E" w:rsidRPr="001537EA" w:rsidTr="00EC394C">
        <w:trPr>
          <w:trHeight w:val="569"/>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F105E" w:rsidRPr="001537EA" w:rsidRDefault="005F105E" w:rsidP="005F105E">
            <w:pPr>
              <w:spacing w:after="0" w:line="240" w:lineRule="auto"/>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Расходы по муниципальным программам</w:t>
            </w:r>
          </w:p>
        </w:tc>
        <w:tc>
          <w:tcPr>
            <w:tcW w:w="1134" w:type="dxa"/>
            <w:tcBorders>
              <w:top w:val="nil"/>
              <w:left w:val="nil"/>
              <w:bottom w:val="single" w:sz="4" w:space="0" w:color="auto"/>
              <w:right w:val="single" w:sz="4" w:space="0" w:color="auto"/>
            </w:tcBorders>
            <w:shd w:val="clear" w:color="auto" w:fill="auto"/>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1 565,3</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6 895,1</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6 798,2</w:t>
            </w:r>
          </w:p>
        </w:tc>
        <w:tc>
          <w:tcPr>
            <w:tcW w:w="1134" w:type="dxa"/>
            <w:tcBorders>
              <w:top w:val="nil"/>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6 974,1</w:t>
            </w:r>
          </w:p>
        </w:tc>
        <w:tc>
          <w:tcPr>
            <w:tcW w:w="1276" w:type="dxa"/>
            <w:tcBorders>
              <w:top w:val="nil"/>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6 455,8</w:t>
            </w:r>
          </w:p>
        </w:tc>
      </w:tr>
      <w:tr w:rsidR="005F105E" w:rsidRPr="001537EA" w:rsidTr="00EC394C">
        <w:trPr>
          <w:trHeight w:val="51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1537EA" w:rsidRDefault="005F105E" w:rsidP="005F105E">
            <w:pPr>
              <w:spacing w:after="0" w:line="240" w:lineRule="auto"/>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Количество ведомственных программ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p>
        </w:tc>
      </w:tr>
      <w:tr w:rsidR="005F105E" w:rsidRPr="001537EA" w:rsidTr="00EC394C">
        <w:trPr>
          <w:trHeight w:val="50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1537EA" w:rsidRDefault="005F105E" w:rsidP="005F105E">
            <w:pPr>
              <w:spacing w:after="0" w:line="240" w:lineRule="auto"/>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Расходы по ведомственным программам</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10,4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7,1</w:t>
            </w:r>
          </w:p>
        </w:tc>
        <w:tc>
          <w:tcPr>
            <w:tcW w:w="1134" w:type="dxa"/>
            <w:tcBorders>
              <w:top w:val="single" w:sz="4" w:space="0" w:color="auto"/>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8,1</w:t>
            </w:r>
          </w:p>
        </w:tc>
        <w:tc>
          <w:tcPr>
            <w:tcW w:w="1276" w:type="dxa"/>
            <w:tcBorders>
              <w:top w:val="single" w:sz="4" w:space="0" w:color="auto"/>
              <w:left w:val="nil"/>
              <w:bottom w:val="single" w:sz="4" w:space="0" w:color="auto"/>
              <w:right w:val="single" w:sz="4" w:space="0" w:color="auto"/>
            </w:tcBorders>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p>
        </w:tc>
      </w:tr>
      <w:tr w:rsidR="005F105E" w:rsidRPr="001537EA" w:rsidTr="00EC394C">
        <w:trPr>
          <w:trHeight w:val="238"/>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1537EA" w:rsidRDefault="005F105E" w:rsidP="005F105E">
            <w:pPr>
              <w:spacing w:after="0" w:line="240" w:lineRule="auto"/>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Итого расходы по муниципальным и ведомственным программам</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color w:val="000000"/>
                <w:sz w:val="24"/>
                <w:szCs w:val="24"/>
                <w:lang w:eastAsia="ru-RU"/>
              </w:rPr>
              <w:t>1 565,3</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6 905,5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highlight w:val="yellow"/>
                <w:lang w:eastAsia="ru-RU"/>
              </w:rPr>
            </w:pPr>
            <w:r w:rsidRPr="001537EA">
              <w:rPr>
                <w:rFonts w:ascii="Times New Roman" w:eastAsia="Times New Roman" w:hAnsi="Times New Roman" w:cs="Times New Roman"/>
                <w:sz w:val="24"/>
                <w:szCs w:val="24"/>
                <w:lang w:eastAsia="ru-RU"/>
              </w:rPr>
              <w:t>6 805,3</w:t>
            </w:r>
          </w:p>
        </w:tc>
        <w:tc>
          <w:tcPr>
            <w:tcW w:w="1134" w:type="dxa"/>
            <w:tcBorders>
              <w:top w:val="single" w:sz="4" w:space="0" w:color="auto"/>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6 982,2</w:t>
            </w:r>
          </w:p>
        </w:tc>
        <w:tc>
          <w:tcPr>
            <w:tcW w:w="1276" w:type="dxa"/>
            <w:tcBorders>
              <w:top w:val="single" w:sz="4" w:space="0" w:color="auto"/>
              <w:left w:val="nil"/>
              <w:bottom w:val="single" w:sz="4" w:space="0" w:color="auto"/>
              <w:right w:val="single" w:sz="4" w:space="0" w:color="auto"/>
            </w:tcBorders>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p>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6 455,8</w:t>
            </w:r>
          </w:p>
        </w:tc>
      </w:tr>
      <w:tr w:rsidR="005F105E" w:rsidRPr="001537EA" w:rsidTr="00EC394C">
        <w:trPr>
          <w:trHeight w:val="255"/>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F105E" w:rsidRPr="001537EA" w:rsidRDefault="005F105E" w:rsidP="005F105E">
            <w:pPr>
              <w:spacing w:after="0" w:line="240" w:lineRule="auto"/>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7 014,8</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809,4</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472,8</w:t>
            </w:r>
          </w:p>
        </w:tc>
        <w:tc>
          <w:tcPr>
            <w:tcW w:w="1134" w:type="dxa"/>
            <w:tcBorders>
              <w:top w:val="nil"/>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208,6</w:t>
            </w:r>
          </w:p>
        </w:tc>
        <w:tc>
          <w:tcPr>
            <w:tcW w:w="1276" w:type="dxa"/>
            <w:tcBorders>
              <w:top w:val="nil"/>
              <w:left w:val="nil"/>
              <w:bottom w:val="single" w:sz="4" w:space="0" w:color="auto"/>
              <w:right w:val="single" w:sz="4" w:space="0" w:color="auto"/>
            </w:tcBorders>
          </w:tcPr>
          <w:p w:rsidR="005F105E" w:rsidRPr="001537EA" w:rsidRDefault="005F105E" w:rsidP="00666038">
            <w:pPr>
              <w:spacing w:after="0" w:line="240" w:lineRule="auto"/>
              <w:jc w:val="center"/>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214,0</w:t>
            </w:r>
          </w:p>
        </w:tc>
      </w:tr>
      <w:tr w:rsidR="005F105E" w:rsidRPr="001537EA" w:rsidTr="00EC394C">
        <w:trPr>
          <w:trHeight w:val="307"/>
        </w:trPr>
        <w:tc>
          <w:tcPr>
            <w:tcW w:w="3261" w:type="dxa"/>
            <w:tcBorders>
              <w:top w:val="nil"/>
              <w:left w:val="single" w:sz="4" w:space="0" w:color="auto"/>
              <w:bottom w:val="single" w:sz="4" w:space="0" w:color="auto"/>
              <w:right w:val="single" w:sz="4" w:space="0" w:color="auto"/>
            </w:tcBorders>
            <w:shd w:val="clear" w:color="auto" w:fill="auto"/>
            <w:vAlign w:val="bottom"/>
            <w:hideMark/>
          </w:tcPr>
          <w:p w:rsidR="005F105E" w:rsidRPr="001537EA" w:rsidRDefault="005F105E" w:rsidP="005F105E">
            <w:pPr>
              <w:spacing w:after="0" w:line="240" w:lineRule="auto"/>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Всего расходов</w:t>
            </w:r>
          </w:p>
        </w:tc>
        <w:tc>
          <w:tcPr>
            <w:tcW w:w="1134" w:type="dxa"/>
            <w:tcBorders>
              <w:top w:val="nil"/>
              <w:left w:val="nil"/>
              <w:bottom w:val="single" w:sz="4" w:space="0" w:color="auto"/>
              <w:right w:val="single" w:sz="4" w:space="0" w:color="auto"/>
            </w:tcBorders>
            <w:shd w:val="clear" w:color="auto" w:fill="auto"/>
            <w:vAlign w:val="bottom"/>
            <w:hideMark/>
          </w:tcPr>
          <w:p w:rsidR="005F105E" w:rsidRPr="001537EA" w:rsidRDefault="005F105E" w:rsidP="00666038">
            <w:pPr>
              <w:spacing w:after="0" w:line="240" w:lineRule="auto"/>
              <w:jc w:val="center"/>
              <w:rPr>
                <w:rFonts w:ascii="Times New Roman" w:eastAsia="Times New Roman" w:hAnsi="Times New Roman" w:cs="Times New Roman"/>
                <w:bCs/>
                <w:sz w:val="24"/>
                <w:szCs w:val="24"/>
                <w:lang w:eastAsia="ru-RU"/>
              </w:rPr>
            </w:pPr>
            <w:r w:rsidRPr="001537EA">
              <w:rPr>
                <w:rFonts w:ascii="Times New Roman" w:eastAsia="Times New Roman" w:hAnsi="Times New Roman" w:cs="Times New Roman"/>
                <w:bCs/>
                <w:sz w:val="24"/>
                <w:szCs w:val="24"/>
                <w:lang w:eastAsia="ru-RU"/>
              </w:rPr>
              <w:t>8 580,1</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bCs/>
                <w:color w:val="000000"/>
                <w:sz w:val="24"/>
                <w:szCs w:val="24"/>
                <w:lang w:eastAsia="ru-RU"/>
              </w:rPr>
            </w:pPr>
            <w:r w:rsidRPr="001537EA">
              <w:rPr>
                <w:rFonts w:ascii="Times New Roman" w:eastAsia="Times New Roman" w:hAnsi="Times New Roman" w:cs="Times New Roman"/>
                <w:bCs/>
                <w:color w:val="000000"/>
                <w:sz w:val="24"/>
                <w:szCs w:val="24"/>
                <w:lang w:eastAsia="ru-RU"/>
              </w:rPr>
              <w:t>7 714,9</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bCs/>
                <w:sz w:val="24"/>
                <w:szCs w:val="24"/>
                <w:lang w:eastAsia="ru-RU"/>
              </w:rPr>
            </w:pPr>
            <w:r w:rsidRPr="001537EA">
              <w:rPr>
                <w:rFonts w:ascii="Times New Roman" w:eastAsia="Times New Roman" w:hAnsi="Times New Roman" w:cs="Times New Roman"/>
                <w:bCs/>
                <w:sz w:val="24"/>
                <w:szCs w:val="24"/>
                <w:lang w:eastAsia="ru-RU"/>
              </w:rPr>
              <w:t>7 278,1</w:t>
            </w:r>
          </w:p>
        </w:tc>
        <w:tc>
          <w:tcPr>
            <w:tcW w:w="1134" w:type="dxa"/>
            <w:tcBorders>
              <w:top w:val="nil"/>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bCs/>
                <w:sz w:val="24"/>
                <w:szCs w:val="24"/>
                <w:lang w:eastAsia="ru-RU"/>
              </w:rPr>
            </w:pPr>
            <w:r w:rsidRPr="001537EA">
              <w:rPr>
                <w:rFonts w:ascii="Times New Roman" w:eastAsia="Times New Roman" w:hAnsi="Times New Roman" w:cs="Times New Roman"/>
                <w:bCs/>
                <w:sz w:val="24"/>
                <w:szCs w:val="24"/>
                <w:lang w:eastAsia="ru-RU"/>
              </w:rPr>
              <w:t>7 190,8</w:t>
            </w:r>
          </w:p>
        </w:tc>
        <w:tc>
          <w:tcPr>
            <w:tcW w:w="1276" w:type="dxa"/>
            <w:tcBorders>
              <w:top w:val="nil"/>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bCs/>
                <w:sz w:val="24"/>
                <w:szCs w:val="24"/>
                <w:lang w:eastAsia="ru-RU"/>
              </w:rPr>
            </w:pPr>
            <w:r w:rsidRPr="001537EA">
              <w:rPr>
                <w:rFonts w:ascii="Times New Roman" w:eastAsia="Times New Roman" w:hAnsi="Times New Roman" w:cs="Times New Roman"/>
                <w:bCs/>
                <w:sz w:val="24"/>
                <w:szCs w:val="24"/>
                <w:lang w:eastAsia="ru-RU"/>
              </w:rPr>
              <w:t>6 669,8</w:t>
            </w:r>
          </w:p>
        </w:tc>
      </w:tr>
      <w:tr w:rsidR="005F105E" w:rsidRPr="001537EA" w:rsidTr="00EC394C">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F105E" w:rsidRPr="001537EA" w:rsidRDefault="005F105E" w:rsidP="005F105E">
            <w:pPr>
              <w:spacing w:after="0" w:line="240" w:lineRule="auto"/>
              <w:rPr>
                <w:rFonts w:ascii="Times New Roman" w:eastAsia="Times New Roman" w:hAnsi="Times New Roman" w:cs="Times New Roman"/>
                <w:sz w:val="24"/>
                <w:szCs w:val="24"/>
                <w:lang w:eastAsia="ru-RU"/>
              </w:rPr>
            </w:pPr>
            <w:r w:rsidRPr="001537EA">
              <w:rPr>
                <w:rFonts w:ascii="Times New Roman" w:eastAsia="Times New Roman" w:hAnsi="Times New Roman" w:cs="Times New Roman"/>
                <w:sz w:val="24"/>
                <w:szCs w:val="24"/>
                <w:lang w:eastAsia="ru-RU"/>
              </w:rPr>
              <w:t>Доля программных расходов в общем объеме исполненных расходов, %</w:t>
            </w:r>
          </w:p>
        </w:tc>
        <w:tc>
          <w:tcPr>
            <w:tcW w:w="1134" w:type="dxa"/>
            <w:tcBorders>
              <w:top w:val="nil"/>
              <w:left w:val="nil"/>
              <w:bottom w:val="single" w:sz="4" w:space="0" w:color="auto"/>
              <w:right w:val="single" w:sz="4" w:space="0" w:color="auto"/>
            </w:tcBorders>
            <w:shd w:val="clear" w:color="auto" w:fill="auto"/>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18,2</w:t>
            </w:r>
          </w:p>
        </w:tc>
        <w:tc>
          <w:tcPr>
            <w:tcW w:w="1275"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89,5</w:t>
            </w:r>
          </w:p>
        </w:tc>
        <w:tc>
          <w:tcPr>
            <w:tcW w:w="1276" w:type="dxa"/>
            <w:tcBorders>
              <w:top w:val="nil"/>
              <w:left w:val="nil"/>
              <w:bottom w:val="single" w:sz="4" w:space="0" w:color="auto"/>
              <w:right w:val="single" w:sz="4" w:space="0" w:color="auto"/>
            </w:tcBorders>
            <w:shd w:val="clear" w:color="auto" w:fill="auto"/>
            <w:noWrap/>
            <w:vAlign w:val="bottom"/>
            <w:hideMark/>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93,5</w:t>
            </w:r>
          </w:p>
        </w:tc>
        <w:tc>
          <w:tcPr>
            <w:tcW w:w="1134" w:type="dxa"/>
            <w:tcBorders>
              <w:top w:val="nil"/>
              <w:left w:val="nil"/>
              <w:bottom w:val="single" w:sz="4" w:space="0" w:color="auto"/>
              <w:right w:val="single" w:sz="4" w:space="0" w:color="auto"/>
            </w:tcBorders>
            <w:vAlign w:val="bottom"/>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97,1</w:t>
            </w:r>
          </w:p>
        </w:tc>
        <w:tc>
          <w:tcPr>
            <w:tcW w:w="1276" w:type="dxa"/>
            <w:tcBorders>
              <w:top w:val="nil"/>
              <w:left w:val="nil"/>
              <w:bottom w:val="single" w:sz="4" w:space="0" w:color="auto"/>
              <w:right w:val="single" w:sz="4" w:space="0" w:color="auto"/>
            </w:tcBorders>
          </w:tcPr>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p>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p>
          <w:p w:rsidR="005F105E" w:rsidRPr="001537EA" w:rsidRDefault="005F105E" w:rsidP="00666038">
            <w:pPr>
              <w:spacing w:after="0" w:line="240" w:lineRule="auto"/>
              <w:jc w:val="center"/>
              <w:rPr>
                <w:rFonts w:ascii="Times New Roman" w:eastAsia="Times New Roman" w:hAnsi="Times New Roman" w:cs="Times New Roman"/>
                <w:color w:val="000000"/>
                <w:sz w:val="24"/>
                <w:szCs w:val="24"/>
                <w:lang w:eastAsia="ru-RU"/>
              </w:rPr>
            </w:pPr>
            <w:r w:rsidRPr="001537EA">
              <w:rPr>
                <w:rFonts w:ascii="Times New Roman" w:eastAsia="Times New Roman" w:hAnsi="Times New Roman" w:cs="Times New Roman"/>
                <w:color w:val="000000"/>
                <w:sz w:val="24"/>
                <w:szCs w:val="24"/>
                <w:lang w:eastAsia="ru-RU"/>
              </w:rPr>
              <w:t>96,8</w:t>
            </w:r>
          </w:p>
        </w:tc>
      </w:tr>
    </w:tbl>
    <w:p w:rsidR="005F105E" w:rsidRPr="005F105E" w:rsidRDefault="005F105E" w:rsidP="005F105E">
      <w:pPr>
        <w:spacing w:after="0" w:line="240" w:lineRule="auto"/>
        <w:ind w:firstLine="709"/>
        <w:jc w:val="both"/>
        <w:rPr>
          <w:rFonts w:ascii="Times New Roman" w:eastAsia="Times New Roman" w:hAnsi="Times New Roman" w:cs="Times New Roman"/>
          <w:sz w:val="28"/>
          <w:szCs w:val="28"/>
          <w:lang w:eastAsia="ru-RU"/>
        </w:rPr>
      </w:pPr>
    </w:p>
    <w:p w:rsidR="005F105E" w:rsidRPr="005F105E" w:rsidRDefault="005F105E" w:rsidP="005F105E">
      <w:pPr>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Исходя из приведенного анализа,</w:t>
      </w:r>
      <w:r w:rsidR="00433D8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следует, что доля программных расходов в общем объеме исполненных расходов, то есть непосредственно увязанных с целями и результатами достигла более 90%</w:t>
      </w:r>
      <w:r w:rsidR="00F42CAC">
        <w:rPr>
          <w:rFonts w:ascii="Times New Roman" w:eastAsia="Times New Roman" w:hAnsi="Times New Roman" w:cs="Times New Roman"/>
          <w:sz w:val="28"/>
          <w:szCs w:val="28"/>
          <w:lang w:eastAsia="ru-RU"/>
        </w:rPr>
        <w:t>. Т</w:t>
      </w:r>
      <w:r w:rsidRPr="005F105E">
        <w:rPr>
          <w:rFonts w:ascii="Times New Roman" w:eastAsia="Times New Roman" w:hAnsi="Times New Roman" w:cs="Times New Roman"/>
          <w:sz w:val="28"/>
          <w:szCs w:val="28"/>
          <w:lang w:eastAsia="ru-RU"/>
        </w:rPr>
        <w:t xml:space="preserve">ак в 2014 году она составила 89,5%, в 2015 году </w:t>
      </w:r>
      <w:r w:rsidR="00F42CA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93,5%, в 2016 году </w:t>
      </w:r>
      <w:r w:rsidR="00F42CA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97,1%,</w:t>
      </w:r>
      <w:r w:rsidR="000869B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в</w:t>
      </w:r>
      <w:r w:rsidR="00433D81">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2017 году </w:t>
      </w:r>
      <w:r w:rsidR="00F42CAC">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96,8%.</w:t>
      </w:r>
    </w:p>
    <w:p w:rsidR="005F105E" w:rsidRPr="005F105E" w:rsidRDefault="005F105E" w:rsidP="005F105E">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6D5B6E" w:rsidRDefault="006D5B6E" w:rsidP="005F105E">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6D5B6E" w:rsidRDefault="006D5B6E" w:rsidP="005F105E">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5F105E" w:rsidRPr="009E2D44" w:rsidRDefault="005F105E" w:rsidP="005F105E">
      <w:pPr>
        <w:tabs>
          <w:tab w:val="left" w:pos="0"/>
        </w:tabs>
        <w:spacing w:after="0" w:line="240" w:lineRule="auto"/>
        <w:ind w:firstLine="709"/>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Исполнение расходной части бюджета в 2017 году по функциональной структуре</w:t>
      </w:r>
    </w:p>
    <w:p w:rsidR="005F105E" w:rsidRPr="009E2D44" w:rsidRDefault="005F105E" w:rsidP="005F105E">
      <w:pPr>
        <w:tabs>
          <w:tab w:val="left" w:pos="1260"/>
        </w:tabs>
        <w:spacing w:after="0" w:line="240" w:lineRule="auto"/>
        <w:jc w:val="right"/>
        <w:rPr>
          <w:rFonts w:ascii="Times New Roman" w:eastAsia="Times New Roman" w:hAnsi="Times New Roman" w:cs="Times New Roman"/>
          <w:sz w:val="24"/>
          <w:szCs w:val="24"/>
          <w:lang w:eastAsia="ru-RU"/>
        </w:rPr>
      </w:pPr>
      <w:proofErr w:type="spellStart"/>
      <w:r w:rsidRPr="009E2D44">
        <w:rPr>
          <w:rFonts w:ascii="Times New Roman" w:eastAsia="Times New Roman" w:hAnsi="Times New Roman" w:cs="Times New Roman"/>
          <w:sz w:val="24"/>
          <w:szCs w:val="24"/>
          <w:lang w:eastAsia="ru-RU"/>
        </w:rPr>
        <w:t>млн.руб</w:t>
      </w:r>
      <w:r w:rsidR="009E2D44">
        <w:rPr>
          <w:rFonts w:ascii="Times New Roman" w:eastAsia="Times New Roman" w:hAnsi="Times New Roman" w:cs="Times New Roman"/>
          <w:sz w:val="24"/>
          <w:szCs w:val="24"/>
          <w:lang w:eastAsia="ru-RU"/>
        </w:rPr>
        <w:t>лей</w:t>
      </w:r>
      <w:proofErr w:type="spellEnd"/>
    </w:p>
    <w:tbl>
      <w:tblPr>
        <w:tblW w:w="9436" w:type="dxa"/>
        <w:tblInd w:w="108" w:type="dxa"/>
        <w:tblLook w:val="04A0" w:firstRow="1" w:lastRow="0" w:firstColumn="1" w:lastColumn="0" w:noHBand="0" w:noVBand="1"/>
      </w:tblPr>
      <w:tblGrid>
        <w:gridCol w:w="3856"/>
        <w:gridCol w:w="1464"/>
        <w:gridCol w:w="1418"/>
        <w:gridCol w:w="1422"/>
        <w:gridCol w:w="1276"/>
      </w:tblGrid>
      <w:tr w:rsidR="005F105E" w:rsidRPr="009E2D44" w:rsidTr="00666038">
        <w:trPr>
          <w:trHeight w:val="510"/>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05E" w:rsidRPr="009E2D44" w:rsidRDefault="005F105E" w:rsidP="006D5B6E">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Наименование</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5F105E" w:rsidRPr="009E2D44" w:rsidRDefault="005F105E" w:rsidP="006D5B6E">
            <w:pPr>
              <w:spacing w:after="0" w:line="240" w:lineRule="auto"/>
              <w:jc w:val="center"/>
              <w:rPr>
                <w:rFonts w:ascii="Times New Roman" w:eastAsia="Times New Roman" w:hAnsi="Times New Roman" w:cs="Times New Roman"/>
                <w:sz w:val="24"/>
                <w:szCs w:val="24"/>
                <w:lang w:eastAsia="ru-RU"/>
              </w:rPr>
            </w:pPr>
            <w:proofErr w:type="gramStart"/>
            <w:r w:rsidRPr="009E2D44">
              <w:rPr>
                <w:rFonts w:ascii="Times New Roman" w:eastAsia="Times New Roman" w:hAnsi="Times New Roman" w:cs="Times New Roman"/>
                <w:sz w:val="24"/>
                <w:szCs w:val="24"/>
                <w:lang w:eastAsia="ru-RU"/>
              </w:rPr>
              <w:t>уточненный</w:t>
            </w:r>
            <w:proofErr w:type="gramEnd"/>
            <w:r w:rsidRPr="009E2D44">
              <w:rPr>
                <w:rFonts w:ascii="Times New Roman" w:eastAsia="Times New Roman" w:hAnsi="Times New Roman" w:cs="Times New Roman"/>
                <w:sz w:val="24"/>
                <w:szCs w:val="24"/>
                <w:lang w:eastAsia="ru-RU"/>
              </w:rPr>
              <w:t xml:space="preserve"> план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F105E" w:rsidRPr="009E2D44" w:rsidRDefault="005F105E" w:rsidP="006D5B6E">
            <w:pPr>
              <w:spacing w:after="0" w:line="240" w:lineRule="auto"/>
              <w:jc w:val="center"/>
              <w:rPr>
                <w:rFonts w:ascii="Times New Roman" w:eastAsia="Times New Roman" w:hAnsi="Times New Roman" w:cs="Times New Roman"/>
                <w:sz w:val="24"/>
                <w:szCs w:val="24"/>
                <w:lang w:eastAsia="ru-RU"/>
              </w:rPr>
            </w:pPr>
            <w:proofErr w:type="gramStart"/>
            <w:r w:rsidRPr="009E2D44">
              <w:rPr>
                <w:rFonts w:ascii="Times New Roman" w:eastAsia="Times New Roman" w:hAnsi="Times New Roman" w:cs="Times New Roman"/>
                <w:sz w:val="24"/>
                <w:szCs w:val="24"/>
                <w:lang w:eastAsia="ru-RU"/>
              </w:rPr>
              <w:t>исполнение</w:t>
            </w:r>
            <w:proofErr w:type="gramEnd"/>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5F105E" w:rsidRPr="009E2D44" w:rsidRDefault="005F105E" w:rsidP="006D5B6E">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 исполнения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105E" w:rsidRPr="009E2D44" w:rsidRDefault="005F105E" w:rsidP="006D5B6E">
            <w:pPr>
              <w:spacing w:after="0" w:line="240" w:lineRule="auto"/>
              <w:jc w:val="center"/>
              <w:rPr>
                <w:rFonts w:ascii="Times New Roman" w:eastAsia="Times New Roman" w:hAnsi="Times New Roman" w:cs="Times New Roman"/>
                <w:sz w:val="24"/>
                <w:szCs w:val="24"/>
                <w:lang w:eastAsia="ru-RU"/>
              </w:rPr>
            </w:pPr>
            <w:proofErr w:type="gramStart"/>
            <w:r w:rsidRPr="009E2D44">
              <w:rPr>
                <w:rFonts w:ascii="Times New Roman" w:eastAsia="Times New Roman" w:hAnsi="Times New Roman" w:cs="Times New Roman"/>
                <w:sz w:val="24"/>
                <w:szCs w:val="24"/>
                <w:lang w:eastAsia="ru-RU"/>
              </w:rPr>
              <w:t>удельный</w:t>
            </w:r>
            <w:proofErr w:type="gramEnd"/>
            <w:r w:rsidRPr="009E2D44">
              <w:rPr>
                <w:rFonts w:ascii="Times New Roman" w:eastAsia="Times New Roman" w:hAnsi="Times New Roman" w:cs="Times New Roman"/>
                <w:sz w:val="24"/>
                <w:szCs w:val="24"/>
                <w:lang w:eastAsia="ru-RU"/>
              </w:rPr>
              <w:t xml:space="preserve"> вес, %</w:t>
            </w:r>
          </w:p>
        </w:tc>
      </w:tr>
      <w:tr w:rsidR="00EF3BA9" w:rsidRPr="009E2D44" w:rsidTr="00666038">
        <w:trPr>
          <w:trHeight w:val="405"/>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Общегосударственные вопросы</w:t>
            </w:r>
          </w:p>
        </w:tc>
        <w:tc>
          <w:tcPr>
            <w:tcW w:w="1464"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616,8</w:t>
            </w:r>
          </w:p>
        </w:tc>
        <w:tc>
          <w:tcPr>
            <w:tcW w:w="1418"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607,3</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98,5</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highlight w:val="yellow"/>
                <w:lang w:eastAsia="ru-RU"/>
              </w:rPr>
            </w:pPr>
            <w:r w:rsidRPr="009E2D44">
              <w:rPr>
                <w:rFonts w:ascii="Times New Roman" w:eastAsia="Times New Roman" w:hAnsi="Times New Roman" w:cs="Times New Roman"/>
                <w:sz w:val="24"/>
                <w:szCs w:val="24"/>
                <w:lang w:eastAsia="ru-RU"/>
              </w:rPr>
              <w:t>9,1</w:t>
            </w:r>
          </w:p>
        </w:tc>
      </w:tr>
      <w:tr w:rsidR="00EF3BA9" w:rsidRPr="009E2D44" w:rsidTr="00666038">
        <w:trPr>
          <w:trHeight w:val="681"/>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64"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45,7</w:t>
            </w:r>
          </w:p>
        </w:tc>
        <w:tc>
          <w:tcPr>
            <w:tcW w:w="1418"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42,5</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93,0</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highlight w:val="yellow"/>
                <w:lang w:eastAsia="ru-RU"/>
              </w:rPr>
            </w:pPr>
            <w:r w:rsidRPr="009E2D44">
              <w:rPr>
                <w:rFonts w:ascii="Times New Roman" w:eastAsia="Times New Roman" w:hAnsi="Times New Roman" w:cs="Times New Roman"/>
                <w:sz w:val="24"/>
                <w:szCs w:val="24"/>
                <w:lang w:eastAsia="ru-RU"/>
              </w:rPr>
              <w:t>0,1</w:t>
            </w:r>
          </w:p>
        </w:tc>
      </w:tr>
      <w:tr w:rsidR="00EF3BA9" w:rsidRPr="009E2D44" w:rsidTr="00666038">
        <w:trPr>
          <w:trHeight w:val="421"/>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Национальная экономика</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656,0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618,0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94,2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highlight w:val="yellow"/>
                <w:lang w:eastAsia="ru-RU"/>
              </w:rPr>
            </w:pPr>
            <w:r w:rsidRPr="009E2D44">
              <w:rPr>
                <w:rFonts w:ascii="Times New Roman" w:eastAsia="Times New Roman" w:hAnsi="Times New Roman" w:cs="Times New Roman"/>
                <w:sz w:val="24"/>
                <w:szCs w:val="24"/>
                <w:lang w:eastAsia="ru-RU"/>
              </w:rPr>
              <w:t>9,3</w:t>
            </w:r>
          </w:p>
        </w:tc>
      </w:tr>
      <w:tr w:rsidR="00EF3BA9" w:rsidRPr="009E2D44" w:rsidTr="00666038">
        <w:trPr>
          <w:trHeight w:val="503"/>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Жилищно-коммунальное хозяйство</w:t>
            </w:r>
          </w:p>
        </w:tc>
        <w:tc>
          <w:tcPr>
            <w:tcW w:w="1464" w:type="dxa"/>
            <w:tcBorders>
              <w:top w:val="single" w:sz="4" w:space="0" w:color="auto"/>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887,4</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725,3</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81,7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10,9</w:t>
            </w:r>
          </w:p>
        </w:tc>
      </w:tr>
      <w:tr w:rsidR="00EF3BA9" w:rsidRPr="009E2D44" w:rsidTr="00666038">
        <w:trPr>
          <w:trHeight w:val="322"/>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Охрана окружающей среды</w:t>
            </w:r>
          </w:p>
        </w:tc>
        <w:tc>
          <w:tcPr>
            <w:tcW w:w="1464" w:type="dxa"/>
            <w:tcBorders>
              <w:top w:val="single" w:sz="4" w:space="0" w:color="auto"/>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0,1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0,1</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100,0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highlight w:val="yellow"/>
                <w:lang w:eastAsia="ru-RU"/>
              </w:rPr>
            </w:pPr>
          </w:p>
        </w:tc>
      </w:tr>
      <w:tr w:rsidR="00EF3BA9" w:rsidRPr="009E2D44" w:rsidTr="00666038">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Образование</w:t>
            </w:r>
          </w:p>
        </w:tc>
        <w:tc>
          <w:tcPr>
            <w:tcW w:w="1464"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3 804,1</w:t>
            </w:r>
          </w:p>
        </w:tc>
        <w:tc>
          <w:tcPr>
            <w:tcW w:w="1418"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3 741,2</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98,3</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highlight w:val="yellow"/>
                <w:lang w:eastAsia="ru-RU"/>
              </w:rPr>
            </w:pPr>
            <w:r w:rsidRPr="009E2D44">
              <w:rPr>
                <w:rFonts w:ascii="Times New Roman" w:eastAsia="Times New Roman" w:hAnsi="Times New Roman" w:cs="Times New Roman"/>
                <w:sz w:val="24"/>
                <w:szCs w:val="24"/>
                <w:lang w:eastAsia="ru-RU"/>
              </w:rPr>
              <w:t>56,1</w:t>
            </w:r>
          </w:p>
        </w:tc>
      </w:tr>
      <w:tr w:rsidR="00EF3BA9" w:rsidRPr="009E2D44" w:rsidTr="00666038">
        <w:trPr>
          <w:trHeight w:val="288"/>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Культура, кинематография</w:t>
            </w:r>
          </w:p>
        </w:tc>
        <w:tc>
          <w:tcPr>
            <w:tcW w:w="1464"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378,6</w:t>
            </w:r>
          </w:p>
        </w:tc>
        <w:tc>
          <w:tcPr>
            <w:tcW w:w="1418"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376,3</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99,4</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highlight w:val="yellow"/>
                <w:lang w:eastAsia="ru-RU"/>
              </w:rPr>
            </w:pPr>
            <w:r w:rsidRPr="009E2D44">
              <w:rPr>
                <w:rFonts w:ascii="Times New Roman" w:eastAsia="Times New Roman" w:hAnsi="Times New Roman" w:cs="Times New Roman"/>
                <w:sz w:val="24"/>
                <w:szCs w:val="24"/>
                <w:lang w:eastAsia="ru-RU"/>
              </w:rPr>
              <w:t>5,6</w:t>
            </w:r>
          </w:p>
        </w:tc>
      </w:tr>
      <w:tr w:rsidR="00EF3BA9" w:rsidRPr="009E2D44" w:rsidTr="00666038">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Здравоохранение</w:t>
            </w:r>
          </w:p>
        </w:tc>
        <w:tc>
          <w:tcPr>
            <w:tcW w:w="1464"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23,8</w:t>
            </w:r>
          </w:p>
        </w:tc>
        <w:tc>
          <w:tcPr>
            <w:tcW w:w="1418"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23,1</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96,9</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highlight w:val="yellow"/>
                <w:lang w:eastAsia="ru-RU"/>
              </w:rPr>
            </w:pPr>
            <w:r w:rsidRPr="009E2D44">
              <w:rPr>
                <w:rFonts w:ascii="Times New Roman" w:eastAsia="Times New Roman" w:hAnsi="Times New Roman" w:cs="Times New Roman"/>
                <w:sz w:val="24"/>
                <w:szCs w:val="24"/>
                <w:lang w:eastAsia="ru-RU"/>
              </w:rPr>
              <w:t>0,3</w:t>
            </w:r>
          </w:p>
        </w:tc>
      </w:tr>
      <w:tr w:rsidR="00EF3BA9" w:rsidRPr="009E2D44" w:rsidTr="00666038">
        <w:trPr>
          <w:trHeight w:val="351"/>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Социальная политика</w:t>
            </w:r>
          </w:p>
        </w:tc>
        <w:tc>
          <w:tcPr>
            <w:tcW w:w="1464"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236,4</w:t>
            </w:r>
          </w:p>
        </w:tc>
        <w:tc>
          <w:tcPr>
            <w:tcW w:w="1418"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222,0</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93,9</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highlight w:val="yellow"/>
                <w:lang w:eastAsia="ru-RU"/>
              </w:rPr>
            </w:pPr>
            <w:r w:rsidRPr="009E2D44">
              <w:rPr>
                <w:rFonts w:ascii="Times New Roman" w:eastAsia="Times New Roman" w:hAnsi="Times New Roman" w:cs="Times New Roman"/>
                <w:sz w:val="24"/>
                <w:szCs w:val="24"/>
                <w:lang w:eastAsia="ru-RU"/>
              </w:rPr>
              <w:t>3,3</w:t>
            </w:r>
          </w:p>
        </w:tc>
      </w:tr>
      <w:tr w:rsidR="00EF3BA9" w:rsidRPr="009E2D44" w:rsidTr="00666038">
        <w:trPr>
          <w:trHeight w:val="357"/>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Физическая культура и спорт</w:t>
            </w:r>
          </w:p>
        </w:tc>
        <w:tc>
          <w:tcPr>
            <w:tcW w:w="1464"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280,6</w:t>
            </w:r>
          </w:p>
        </w:tc>
        <w:tc>
          <w:tcPr>
            <w:tcW w:w="1418"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279,8</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99,7</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highlight w:val="yellow"/>
                <w:lang w:eastAsia="ru-RU"/>
              </w:rPr>
            </w:pPr>
            <w:r w:rsidRPr="009E2D44">
              <w:rPr>
                <w:rFonts w:ascii="Times New Roman" w:eastAsia="Times New Roman" w:hAnsi="Times New Roman" w:cs="Times New Roman"/>
                <w:sz w:val="24"/>
                <w:szCs w:val="24"/>
                <w:lang w:eastAsia="ru-RU"/>
              </w:rPr>
              <w:t>4,2</w:t>
            </w:r>
          </w:p>
        </w:tc>
      </w:tr>
      <w:tr w:rsidR="00EF3BA9" w:rsidRPr="009E2D44" w:rsidTr="00666038">
        <w:trPr>
          <w:trHeight w:val="419"/>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EF3BA9" w:rsidRPr="00EF3BA9" w:rsidRDefault="00EF3BA9" w:rsidP="00EF3BA9">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Средства массовой информации</w:t>
            </w:r>
          </w:p>
        </w:tc>
        <w:tc>
          <w:tcPr>
            <w:tcW w:w="1464"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34,2</w:t>
            </w:r>
          </w:p>
        </w:tc>
        <w:tc>
          <w:tcPr>
            <w:tcW w:w="1418" w:type="dxa"/>
            <w:tcBorders>
              <w:top w:val="nil"/>
              <w:left w:val="nil"/>
              <w:bottom w:val="single" w:sz="4" w:space="0" w:color="auto"/>
              <w:right w:val="single" w:sz="4" w:space="0" w:color="auto"/>
            </w:tcBorders>
            <w:shd w:val="clear" w:color="auto" w:fill="auto"/>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34,2</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0,5</w:t>
            </w:r>
          </w:p>
        </w:tc>
      </w:tr>
      <w:tr w:rsidR="00EF3BA9" w:rsidRPr="009E2D44" w:rsidTr="00666038">
        <w:trPr>
          <w:trHeight w:val="357"/>
        </w:trPr>
        <w:tc>
          <w:tcPr>
            <w:tcW w:w="3856" w:type="dxa"/>
            <w:tcBorders>
              <w:top w:val="nil"/>
              <w:left w:val="single" w:sz="4" w:space="0" w:color="auto"/>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Итого</w:t>
            </w:r>
          </w:p>
        </w:tc>
        <w:tc>
          <w:tcPr>
            <w:tcW w:w="1464"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6 963,7</w:t>
            </w:r>
          </w:p>
        </w:tc>
        <w:tc>
          <w:tcPr>
            <w:tcW w:w="1418"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6 669,8</w:t>
            </w:r>
          </w:p>
        </w:tc>
        <w:tc>
          <w:tcPr>
            <w:tcW w:w="1422"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95,8</w:t>
            </w:r>
          </w:p>
        </w:tc>
        <w:tc>
          <w:tcPr>
            <w:tcW w:w="1276" w:type="dxa"/>
            <w:tcBorders>
              <w:top w:val="nil"/>
              <w:left w:val="nil"/>
              <w:bottom w:val="single" w:sz="4" w:space="0" w:color="auto"/>
              <w:right w:val="single" w:sz="4" w:space="0" w:color="auto"/>
            </w:tcBorders>
            <w:shd w:val="clear" w:color="auto" w:fill="auto"/>
            <w:noWrap/>
            <w:vAlign w:val="bottom"/>
            <w:hideMark/>
          </w:tcPr>
          <w:p w:rsidR="00EF3BA9" w:rsidRPr="009E2D44" w:rsidRDefault="00EF3BA9" w:rsidP="00EF3BA9">
            <w:pPr>
              <w:spacing w:after="0" w:line="240" w:lineRule="auto"/>
              <w:jc w:val="center"/>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100,0</w:t>
            </w:r>
          </w:p>
        </w:tc>
      </w:tr>
    </w:tbl>
    <w:p w:rsidR="005F105E" w:rsidRPr="005F105E" w:rsidRDefault="005F105E" w:rsidP="005F105E">
      <w:pPr>
        <w:tabs>
          <w:tab w:val="left" w:pos="1260"/>
        </w:tabs>
        <w:spacing w:after="0" w:line="240" w:lineRule="auto"/>
        <w:jc w:val="center"/>
        <w:rPr>
          <w:rFonts w:ascii="Times New Roman" w:eastAsia="Times New Roman" w:hAnsi="Times New Roman" w:cs="Times New Roman"/>
          <w:sz w:val="28"/>
          <w:szCs w:val="28"/>
          <w:lang w:eastAsia="ru-RU"/>
        </w:rPr>
      </w:pP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Наибольшую долю расходов в функциональном разрезе, как в абсолютном, так и в относительном выражении занимают расходы на образование. По итогам 2017 года они исполнены в сумме 3 741,2 млн. рублей, что составляет 56,1 % в общих расходах бюджета.</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Также преобладающими и вторыми по значимости в структуре расходов бюджета города являются расходы на «Жилищно-коммунальное хозяйство», они занимают 10,9% от общего объема расходов бюджета и исполнены в сумме 725,3 млн. рублей.</w:t>
      </w:r>
    </w:p>
    <w:p w:rsidR="005F105E" w:rsidRPr="005F105E" w:rsidRDefault="005F105E" w:rsidP="005F105E">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5F105E" w:rsidRPr="005F105E" w:rsidRDefault="005F105E" w:rsidP="005F105E">
      <w:pPr>
        <w:spacing w:after="0" w:line="240" w:lineRule="auto"/>
        <w:jc w:val="both"/>
        <w:rPr>
          <w:rFonts w:ascii="Times New Roman" w:eastAsia="Times New Roman" w:hAnsi="Times New Roman" w:cs="Times New Roman"/>
          <w:b/>
          <w:i/>
          <w:sz w:val="28"/>
          <w:szCs w:val="28"/>
          <w:u w:val="single"/>
          <w:lang w:eastAsia="ru-RU"/>
        </w:rPr>
      </w:pPr>
      <w:r w:rsidRPr="005F105E">
        <w:rPr>
          <w:rFonts w:ascii="Times New Roman" w:eastAsia="Times New Roman" w:hAnsi="Times New Roman" w:cs="Times New Roman"/>
          <w:b/>
          <w:i/>
          <w:sz w:val="28"/>
          <w:szCs w:val="28"/>
          <w:u w:val="single"/>
          <w:lang w:eastAsia="ru-RU"/>
        </w:rPr>
        <w:t>Установление, изменение и отмена местных налогов и сборов</w:t>
      </w:r>
    </w:p>
    <w:p w:rsidR="005F105E" w:rsidRPr="005F105E" w:rsidRDefault="005F105E" w:rsidP="005F105E">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Размеры ставок по налогам, поступающим в доход местного бюджета (налог на имущество физических лиц, единый налог на вменённый доход для отдельных видов деятельности, земельный налог), установлены решениями Думы города от 25.04.2014 № 862 (в редакции решениями Думы города от 26.11.2014 № </w:t>
      </w:r>
      <w:r w:rsidR="00025F20" w:rsidRPr="005F105E">
        <w:rPr>
          <w:rFonts w:ascii="Times New Roman" w:eastAsia="Times New Roman" w:hAnsi="Times New Roman" w:cs="Times New Roman"/>
          <w:sz w:val="28"/>
          <w:szCs w:val="28"/>
          <w:lang w:eastAsia="ru-RU"/>
        </w:rPr>
        <w:t>907, от</w:t>
      </w:r>
      <w:r w:rsidRPr="005F105E">
        <w:rPr>
          <w:rFonts w:ascii="Times New Roman" w:eastAsia="Times New Roman" w:hAnsi="Times New Roman" w:cs="Times New Roman"/>
          <w:sz w:val="28"/>
          <w:szCs w:val="28"/>
          <w:lang w:eastAsia="ru-RU"/>
        </w:rPr>
        <w:t xml:space="preserve"> 25.09.2015 № 1107), от 25.09.2014 № 861 (в редакции решениями Думы города от 29.10.2014 № 897, от 24.12.2014 № 953), от 29.10.2014 № 877.  </w:t>
      </w:r>
    </w:p>
    <w:p w:rsidR="005F105E" w:rsidRPr="005F105E" w:rsidRDefault="005F105E" w:rsidP="005F105E">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Установленные размеры ставок являются экономически обоснованными, посильными для уплаты. </w:t>
      </w:r>
    </w:p>
    <w:p w:rsidR="005F105E" w:rsidRPr="005F105E" w:rsidRDefault="005F105E" w:rsidP="005F105E">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Основными задачами налоговой политики муниципального образования остаются увеличение и совершенствование в области администрирования налоговых платежей, сокращение недоимки, недопущение возникновения задолженности, усиление налоговой дисциплины.</w:t>
      </w:r>
    </w:p>
    <w:p w:rsidR="001515B1" w:rsidRPr="00F54766" w:rsidRDefault="001515B1" w:rsidP="006E1176">
      <w:pPr>
        <w:spacing w:after="0" w:line="240" w:lineRule="auto"/>
        <w:rPr>
          <w:rFonts w:ascii="Times New Roman" w:eastAsia="Times New Roman" w:hAnsi="Times New Roman" w:cs="Times New Roman"/>
          <w:b/>
          <w:sz w:val="28"/>
          <w:szCs w:val="28"/>
          <w:lang w:eastAsia="ru-RU"/>
        </w:rPr>
      </w:pPr>
    </w:p>
    <w:p w:rsidR="001515B1" w:rsidRPr="00F54766" w:rsidRDefault="001515B1" w:rsidP="006E1176">
      <w:pPr>
        <w:spacing w:after="0" w:line="240" w:lineRule="auto"/>
        <w:jc w:val="center"/>
        <w:rPr>
          <w:rFonts w:ascii="Times New Roman" w:eastAsia="Times New Roman" w:hAnsi="Times New Roman" w:cs="Times New Roman"/>
          <w:b/>
          <w:sz w:val="28"/>
          <w:szCs w:val="28"/>
          <w:lang w:eastAsia="ru-RU"/>
        </w:rPr>
      </w:pPr>
      <w:r w:rsidRPr="00315324">
        <w:rPr>
          <w:rFonts w:ascii="Times New Roman" w:eastAsia="Times New Roman" w:hAnsi="Times New Roman" w:cs="Times New Roman"/>
          <w:b/>
          <w:sz w:val="28"/>
          <w:szCs w:val="28"/>
          <w:lang w:eastAsia="ru-RU"/>
        </w:rPr>
        <w:t>1.2.Владение, пользование и распоряжение имуществом, находящимся в муниципальной собственности</w:t>
      </w:r>
    </w:p>
    <w:p w:rsidR="00252E97" w:rsidRPr="007A078D" w:rsidRDefault="00252E97" w:rsidP="006E1176">
      <w:pPr>
        <w:spacing w:after="0" w:line="240" w:lineRule="auto"/>
        <w:jc w:val="both"/>
        <w:rPr>
          <w:rFonts w:ascii="Times New Roman" w:hAnsi="Times New Roman" w:cs="Times New Roman"/>
          <w:sz w:val="28"/>
          <w:szCs w:val="28"/>
          <w:highlight w:val="red"/>
        </w:rPr>
      </w:pPr>
      <w:r w:rsidRPr="00F54766">
        <w:rPr>
          <w:rFonts w:ascii="Times New Roman" w:hAnsi="Times New Roman" w:cs="Times New Roman"/>
          <w:sz w:val="28"/>
          <w:szCs w:val="28"/>
        </w:rPr>
        <w:tab/>
      </w:r>
    </w:p>
    <w:p w:rsidR="00252E97" w:rsidRPr="007A078D" w:rsidRDefault="00252E97" w:rsidP="006E1176">
      <w:pPr>
        <w:spacing w:after="0" w:line="240" w:lineRule="auto"/>
        <w:ind w:firstLine="708"/>
        <w:jc w:val="both"/>
        <w:rPr>
          <w:rFonts w:ascii="Times New Roman" w:hAnsi="Times New Roman" w:cs="Times New Roman"/>
          <w:sz w:val="28"/>
          <w:szCs w:val="28"/>
        </w:rPr>
      </w:pPr>
      <w:r w:rsidRPr="00CD48A5">
        <w:rPr>
          <w:rFonts w:ascii="Times New Roman" w:hAnsi="Times New Roman" w:cs="Times New Roman"/>
          <w:sz w:val="28"/>
          <w:szCs w:val="28"/>
        </w:rPr>
        <w:t xml:space="preserve">Для выполнения поставленной </w:t>
      </w:r>
      <w:r w:rsidR="007A078D" w:rsidRPr="00CD48A5">
        <w:rPr>
          <w:rFonts w:ascii="Times New Roman" w:hAnsi="Times New Roman" w:cs="Times New Roman"/>
          <w:sz w:val="28"/>
          <w:szCs w:val="28"/>
        </w:rPr>
        <w:t>задачи была</w:t>
      </w:r>
      <w:r w:rsidRPr="00CD48A5">
        <w:rPr>
          <w:rFonts w:ascii="Times New Roman" w:hAnsi="Times New Roman" w:cs="Times New Roman"/>
          <w:sz w:val="28"/>
          <w:szCs w:val="28"/>
        </w:rPr>
        <w:t xml:space="preserve"> проведена работа по увеличению поступления доходов в бюджет муниципального образования.  Имущество, вовлеченное в коммерческий оборот, включает в себя недвижимость, машины и оборудование, пакеты акций. Источниками доходов от использования указанного имущества являются арендная плата, дивиденды по акциям, отчисления от прибыли муниципальных унитарных предприятий, доходы от продажи имущества, мероприятия по взысканию неустойки за несвоевременное исполнение муниципальных контрактов и прочие поступления.</w:t>
      </w:r>
    </w:p>
    <w:p w:rsidR="00252E97" w:rsidRPr="00F54766" w:rsidRDefault="00D4327B" w:rsidP="006E1176">
      <w:pPr>
        <w:spacing w:after="0" w:line="240" w:lineRule="auto"/>
        <w:ind w:firstLine="708"/>
        <w:jc w:val="both"/>
        <w:rPr>
          <w:rFonts w:ascii="Times New Roman" w:hAnsi="Times New Roman" w:cs="Times New Roman"/>
          <w:sz w:val="28"/>
          <w:szCs w:val="28"/>
        </w:rPr>
      </w:pPr>
      <w:r w:rsidRPr="00315324">
        <w:rPr>
          <w:rFonts w:ascii="Times New Roman" w:hAnsi="Times New Roman" w:cs="Times New Roman"/>
          <w:sz w:val="28"/>
          <w:szCs w:val="28"/>
        </w:rPr>
        <w:t>П</w:t>
      </w:r>
      <w:r w:rsidR="00252E97" w:rsidRPr="00315324">
        <w:rPr>
          <w:rFonts w:ascii="Times New Roman" w:hAnsi="Times New Roman" w:cs="Times New Roman"/>
          <w:sz w:val="28"/>
          <w:szCs w:val="28"/>
        </w:rPr>
        <w:t>ервоначальный план по поступлению неналоговых доходов от использования муниципального имущества на 2017 год был установлен в сумме 264,6 млн. рублей. В связи с проведёнными организационно-штатными мероприятиями администрации города Нефтеюганска в соответствии с Решением Думы города Нефтеюганска от 30.01.2017 №70–VI «О структуре администрации города Нефтеюганска» и передачи полномочий в области земельных отношений в департамент градостроительства администрации города были переданы и плановые показатели по доходам от использования земельных участков в сумме 157,5 млн. рублей. В течение отчетного периода департаментом уточнялись плановые показатели по поступлению дохода от использования муниципального имущества и к окончанию финансового года план был увеличен на 37,4,0 млн. рублей и составил 144,5 млн. рублей. По итогам 2017 года фактическое поступление неналоговых доходов составило 149,9 млн. рублей, что говорит об исполнение плана на 103,7%. По сравнению с 2016 годом общая сумма доходов от использования муниципального имущества уменьшилась на 5,7 млн. рублей.</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7A078D">
        <w:rPr>
          <w:rFonts w:ascii="Times New Roman" w:hAnsi="Times New Roman" w:cs="Times New Roman"/>
          <w:sz w:val="28"/>
          <w:szCs w:val="28"/>
        </w:rPr>
        <w:t>Такому результату предшествовала работа</w:t>
      </w:r>
      <w:r w:rsidR="00DC7111">
        <w:rPr>
          <w:rFonts w:ascii="Times New Roman" w:hAnsi="Times New Roman" w:cs="Times New Roman"/>
          <w:sz w:val="28"/>
          <w:szCs w:val="28"/>
        </w:rPr>
        <w:t>,</w:t>
      </w:r>
      <w:r w:rsidRPr="007A078D">
        <w:rPr>
          <w:rFonts w:ascii="Times New Roman" w:hAnsi="Times New Roman" w:cs="Times New Roman"/>
          <w:sz w:val="28"/>
          <w:szCs w:val="28"/>
        </w:rPr>
        <w:t xml:space="preserve"> которая заключалась в постоянном контроле над поступлением доходов, </w:t>
      </w:r>
      <w:proofErr w:type="spellStart"/>
      <w:r w:rsidRPr="007A078D">
        <w:rPr>
          <w:rFonts w:ascii="Times New Roman" w:hAnsi="Times New Roman" w:cs="Times New Roman"/>
          <w:sz w:val="28"/>
          <w:szCs w:val="28"/>
        </w:rPr>
        <w:t>претензионно</w:t>
      </w:r>
      <w:proofErr w:type="spellEnd"/>
      <w:r w:rsidRPr="007A078D">
        <w:rPr>
          <w:rFonts w:ascii="Times New Roman" w:hAnsi="Times New Roman" w:cs="Times New Roman"/>
          <w:sz w:val="28"/>
          <w:szCs w:val="28"/>
        </w:rPr>
        <w:t>-исковой работе по дебиторской задолженности в отношении арендаторов муниципального имущества:</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-направлено 20 уведомлений о задолженности по арендной плате и пени за муниципальное имущество на сумму 3,6 млн. рублей, с предложением в добровольном порядке оплатить имеющуюся задолженность в части основного долга и пени;</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-подготовлено 10 исков на сумму 18,5 млн. </w:t>
      </w:r>
      <w:proofErr w:type="gramStart"/>
      <w:r w:rsidRPr="00F54766">
        <w:rPr>
          <w:rFonts w:ascii="Times New Roman" w:hAnsi="Times New Roman" w:cs="Times New Roman"/>
          <w:sz w:val="28"/>
          <w:szCs w:val="28"/>
        </w:rPr>
        <w:t>рублей</w:t>
      </w:r>
      <w:proofErr w:type="gramEnd"/>
      <w:r w:rsidRPr="00F54766">
        <w:rPr>
          <w:rFonts w:ascii="Times New Roman" w:hAnsi="Times New Roman" w:cs="Times New Roman"/>
          <w:sz w:val="28"/>
          <w:szCs w:val="28"/>
        </w:rPr>
        <w:t xml:space="preserve"> по </w:t>
      </w:r>
      <w:r w:rsidR="00D27A6F" w:rsidRPr="00F54766">
        <w:rPr>
          <w:rFonts w:ascii="Times New Roman" w:hAnsi="Times New Roman" w:cs="Times New Roman"/>
          <w:sz w:val="28"/>
          <w:szCs w:val="28"/>
        </w:rPr>
        <w:t>которым оплачено</w:t>
      </w:r>
      <w:r w:rsidRPr="00F54766">
        <w:rPr>
          <w:rFonts w:ascii="Times New Roman" w:hAnsi="Times New Roman" w:cs="Times New Roman"/>
          <w:sz w:val="28"/>
          <w:szCs w:val="28"/>
        </w:rPr>
        <w:t xml:space="preserve"> по исполнительным листам и до вынесения решения суда 1,4 млн. руб. (до передачи полномочий в области земельных отношений в департамент градостроительства администрации города);</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-подготовлено 12 исков о взыскании задолженности на сумму 39 млн., руб., по которым оплачено по исполнительным листам и по исковым требованиям до вынесения решения суда 10,4 млн. рублей. </w:t>
      </w:r>
    </w:p>
    <w:p w:rsidR="00252E97" w:rsidRPr="00F54766" w:rsidRDefault="00275AD7" w:rsidP="006E11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январь-декабрь 2017 года было </w:t>
      </w:r>
      <w:r w:rsidR="00252E97" w:rsidRPr="00F54766">
        <w:rPr>
          <w:rFonts w:ascii="Times New Roman" w:hAnsi="Times New Roman" w:cs="Times New Roman"/>
          <w:sz w:val="28"/>
          <w:szCs w:val="28"/>
        </w:rPr>
        <w:t>подготовлено 4 иска о взыскании задолженности по оплате по договорам мены жилых помещений, договору купли-продажи нежилого помещения на сумму 280 тыс. руб., по которым оплачено 190 тыс. руб.</w:t>
      </w:r>
    </w:p>
    <w:p w:rsidR="00252E97" w:rsidRPr="00460325" w:rsidRDefault="00252E97" w:rsidP="006E1176">
      <w:pPr>
        <w:spacing w:after="0" w:line="240" w:lineRule="auto"/>
        <w:ind w:firstLine="708"/>
        <w:jc w:val="both"/>
        <w:rPr>
          <w:rFonts w:ascii="Times New Roman" w:hAnsi="Times New Roman" w:cs="Times New Roman"/>
          <w:sz w:val="28"/>
          <w:szCs w:val="28"/>
        </w:rPr>
      </w:pPr>
      <w:r w:rsidRPr="00315324">
        <w:rPr>
          <w:rFonts w:ascii="Times New Roman" w:hAnsi="Times New Roman" w:cs="Times New Roman"/>
          <w:sz w:val="28"/>
          <w:szCs w:val="28"/>
        </w:rPr>
        <w:t xml:space="preserve">С октября 2017 года департамент муниципального имущества принимал участие в заседаниях рабочей группы по вопросам повышения собираемости налоговых платежей, поступающих в местный бюджет. Количество приглашенных должников по аренде муниципального – 9, общая сумма задолженности которых составила 2,2 млн. рублей.  За 2017 год эффект от проведенных мероприятий в виде поступления дохода в </w:t>
      </w:r>
      <w:r w:rsidR="00D27A6F" w:rsidRPr="00315324">
        <w:rPr>
          <w:rFonts w:ascii="Times New Roman" w:hAnsi="Times New Roman" w:cs="Times New Roman"/>
          <w:sz w:val="28"/>
          <w:szCs w:val="28"/>
        </w:rPr>
        <w:t>местный бюджет</w:t>
      </w:r>
      <w:r w:rsidRPr="00315324">
        <w:rPr>
          <w:rFonts w:ascii="Times New Roman" w:hAnsi="Times New Roman" w:cs="Times New Roman"/>
          <w:sz w:val="28"/>
          <w:szCs w:val="28"/>
        </w:rPr>
        <w:t xml:space="preserve"> составил 0,6 млн. рублей.</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460325">
        <w:rPr>
          <w:rFonts w:ascii="Times New Roman" w:hAnsi="Times New Roman" w:cs="Times New Roman"/>
          <w:sz w:val="28"/>
          <w:szCs w:val="28"/>
        </w:rPr>
        <w:t>Постановлением администрации города Нефтеюганска от 20.01.2017     № 12-п «О мерах по реализации исполнения решения Думы города Нефтеюганска от21.12.2016 №58-</w:t>
      </w:r>
      <w:r w:rsidR="00D27A6F" w:rsidRPr="00460325">
        <w:rPr>
          <w:rFonts w:ascii="Times New Roman" w:hAnsi="Times New Roman" w:cs="Times New Roman"/>
          <w:sz w:val="28"/>
          <w:szCs w:val="28"/>
        </w:rPr>
        <w:t>VI «</w:t>
      </w:r>
      <w:r w:rsidRPr="00460325">
        <w:rPr>
          <w:rFonts w:ascii="Times New Roman" w:hAnsi="Times New Roman" w:cs="Times New Roman"/>
          <w:sz w:val="28"/>
          <w:szCs w:val="28"/>
        </w:rPr>
        <w:t xml:space="preserve">О бюджете города Нефтеюганска на 2017 год и плановый период 2018 </w:t>
      </w:r>
      <w:r w:rsidR="00D27A6F" w:rsidRPr="00460325">
        <w:rPr>
          <w:rFonts w:ascii="Times New Roman" w:hAnsi="Times New Roman" w:cs="Times New Roman"/>
          <w:sz w:val="28"/>
          <w:szCs w:val="28"/>
        </w:rPr>
        <w:t>и 2019</w:t>
      </w:r>
      <w:r w:rsidRPr="00460325">
        <w:rPr>
          <w:rFonts w:ascii="Times New Roman" w:hAnsi="Times New Roman" w:cs="Times New Roman"/>
          <w:sz w:val="28"/>
          <w:szCs w:val="28"/>
        </w:rPr>
        <w:t xml:space="preserve"> годов» утвержден План мероприятий по росту доходов оптимизации расходов бюджета и сокращению муниципального долга муниципального образования город Нефте</w:t>
      </w:r>
      <w:r w:rsidR="00460325" w:rsidRPr="00460325">
        <w:rPr>
          <w:rFonts w:ascii="Times New Roman" w:hAnsi="Times New Roman" w:cs="Times New Roman"/>
          <w:sz w:val="28"/>
          <w:szCs w:val="28"/>
        </w:rPr>
        <w:t xml:space="preserve">юганск на 2017 год. В 2017 году </w:t>
      </w:r>
      <w:r w:rsidRPr="00460325">
        <w:rPr>
          <w:rFonts w:ascii="Times New Roman" w:hAnsi="Times New Roman" w:cs="Times New Roman"/>
          <w:sz w:val="28"/>
          <w:szCs w:val="28"/>
        </w:rPr>
        <w:t>был запланирован ряд мероприятий, в результате исполнения которых увеличение доходов должно было составить на 9,7 млн. рублей. Фактическое исполнение составило 10,4 млн. рублей, или 107,2 % от плана.</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Основной эффект по увеличению доходов получен в результате сокращения дебиторской задолженности.</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Задача 2. Увеличение доходов от коммерческих организаций с участием муниципального образования и повышение их инвестиционной привлекательности. </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В муниципальном образовании город Нефтеюганск действовала комиссия по контролю за деятельностью муниципальных предприятий и хозяйственных обществ со 100 % долей муниципальной собственности в уставном капитале, выполняя функции по решению вопросов связанных с деятельностью организаций, а также для оценки финансово-хозяйственной деятельности и повышения эффективности функционирования данных организаций. Комиссией осуществлялась не только оценка прошлых фактов и существующего в данный момент положения, но и реализовывалась ориентирование руководства организаций на те будущие события, которые способны повлиять на финансово-хозяйственную деятельность и конечные результаты.</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В целях повышения эффективности использования муниципального имущества и своевременного обеспечения поступления в бюджет города части прибыли от использования муниципального имущества, решением Думы города Нефтеюганска от 29.05.2014 № 816-V, утверждено Положение о порядке, размерах и </w:t>
      </w:r>
      <w:r w:rsidR="00D27A6F" w:rsidRPr="00F54766">
        <w:rPr>
          <w:rFonts w:ascii="Times New Roman" w:hAnsi="Times New Roman" w:cs="Times New Roman"/>
          <w:sz w:val="28"/>
          <w:szCs w:val="28"/>
        </w:rPr>
        <w:t>сроке уплаты</w:t>
      </w:r>
      <w:r w:rsidRPr="00F54766">
        <w:rPr>
          <w:rFonts w:ascii="Times New Roman" w:hAnsi="Times New Roman" w:cs="Times New Roman"/>
          <w:sz w:val="28"/>
          <w:szCs w:val="28"/>
        </w:rPr>
        <w:t xml:space="preserve"> в бюджет города Нефтеюганска части прибыли от использования муниципального имущества, находящегося в хозяйственном ведении муниципальных унитарных предприятий города Нефтеюганска. </w:t>
      </w:r>
      <w:r w:rsidR="00744F12">
        <w:rPr>
          <w:rFonts w:ascii="Times New Roman" w:hAnsi="Times New Roman" w:cs="Times New Roman"/>
          <w:sz w:val="28"/>
          <w:szCs w:val="28"/>
        </w:rPr>
        <w:t>В 2017 году б</w:t>
      </w:r>
      <w:r w:rsidRPr="00F54766">
        <w:rPr>
          <w:rFonts w:ascii="Times New Roman" w:hAnsi="Times New Roman" w:cs="Times New Roman"/>
          <w:sz w:val="28"/>
          <w:szCs w:val="28"/>
        </w:rPr>
        <w:t xml:space="preserve">еспрерывно </w:t>
      </w:r>
      <w:r w:rsidR="00744F12">
        <w:rPr>
          <w:rFonts w:ascii="Times New Roman" w:hAnsi="Times New Roman" w:cs="Times New Roman"/>
          <w:sz w:val="28"/>
          <w:szCs w:val="28"/>
        </w:rPr>
        <w:t>проводилась</w:t>
      </w:r>
      <w:r w:rsidRPr="00F54766">
        <w:rPr>
          <w:rFonts w:ascii="Times New Roman" w:hAnsi="Times New Roman" w:cs="Times New Roman"/>
          <w:sz w:val="28"/>
          <w:szCs w:val="28"/>
        </w:rPr>
        <w:t xml:space="preserve"> работа по своевременному исполнению порядка, размеров и сроков перечисления в бюджет города Нефтеюганска части прибыли, приходящихся на доли в уставных капиталах хозяйственных </w:t>
      </w:r>
      <w:r w:rsidR="00D27A6F" w:rsidRPr="00F54766">
        <w:rPr>
          <w:rFonts w:ascii="Times New Roman" w:hAnsi="Times New Roman" w:cs="Times New Roman"/>
          <w:sz w:val="28"/>
          <w:szCs w:val="28"/>
        </w:rPr>
        <w:t>обществ, дивидендов</w:t>
      </w:r>
      <w:r w:rsidRPr="00F54766">
        <w:rPr>
          <w:rFonts w:ascii="Times New Roman" w:hAnsi="Times New Roman" w:cs="Times New Roman"/>
          <w:sz w:val="28"/>
          <w:szCs w:val="28"/>
        </w:rPr>
        <w:t xml:space="preserve"> по акциям принадлежащих муниципальному образованию.</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За текущий год в бюджет муниципального образования поступил доход в виде прибыли, приходящейся на доли в уставных капиталах хозяйственных обществ, дивидендов по акциям, принадлежащим муниципальному образованию, и доход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 образованием, в сумме 8.6 млн. рублей. </w:t>
      </w:r>
      <w:r w:rsidRPr="00315324">
        <w:rPr>
          <w:rFonts w:ascii="Times New Roman" w:hAnsi="Times New Roman" w:cs="Times New Roman"/>
          <w:sz w:val="28"/>
          <w:szCs w:val="28"/>
        </w:rPr>
        <w:t xml:space="preserve">В сравнении с 2016 годом сумма поступлений уменьшилась на 10,1 млн. рублей, в связи с </w:t>
      </w:r>
      <w:r w:rsidR="00D27A6F" w:rsidRPr="00315324">
        <w:rPr>
          <w:rFonts w:ascii="Times New Roman" w:hAnsi="Times New Roman" w:cs="Times New Roman"/>
          <w:sz w:val="28"/>
          <w:szCs w:val="28"/>
        </w:rPr>
        <w:t>уменьшением финансовых</w:t>
      </w:r>
      <w:r w:rsidRPr="00315324">
        <w:rPr>
          <w:rFonts w:ascii="Times New Roman" w:hAnsi="Times New Roman" w:cs="Times New Roman"/>
          <w:sz w:val="28"/>
          <w:szCs w:val="28"/>
        </w:rPr>
        <w:t xml:space="preserve"> показателей предприятий и хозяйственных обществ.</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Система управления муниципальными унитарными предприятиями, хозяйственными обществами с долей муниципальной собственности в уставном капитале основана на положениях Федерального закона от 14.11.2002 № 161-ФЗ «О государственных и муниципальных унитарных предприятиях», хозяйственными обществами на положениях Федерального закона от 26.12.1995 № 208-ФЗ «Об акционерных обществах», Федерального закона от 08.02.1998 № 14-ФЗ «Об обществах с ограниченной ответственностью», Положением о порядке управления и распоряжения муниципальной собственностью города Нефтеюганска, утвержденного решением Думы города от 26.04.2017 № 146-VI (с изменениями, внесенными решениями Думы города Нефтеюганска от 29.09.2017 № 240-VI, от  30.11.2017 № 284-VI, от 30.11.2017 № 288-VI). </w:t>
      </w:r>
    </w:p>
    <w:p w:rsidR="00117C1C"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В целях организации контроля за эффективностью использования имущества муниципального образования город Нефтеюганск, переданного для осуществления деятельности, прописанной в уставах и получения прибыли на правах, определённых законодательством Российской Федерации, муниципальным унитарным предприятиям и хозяйственным обществам с долей муниципальной собственности в уставном капитале, ежеквартально осуществляется анализ финансово-хозяйственной деятельности муниципальных унитарных предпр</w:t>
      </w:r>
      <w:r w:rsidR="00117C1C">
        <w:rPr>
          <w:rFonts w:ascii="Times New Roman" w:hAnsi="Times New Roman" w:cs="Times New Roman"/>
          <w:sz w:val="28"/>
          <w:szCs w:val="28"/>
        </w:rPr>
        <w:t>иятий и хозяйственных обществ.</w:t>
      </w:r>
    </w:p>
    <w:p w:rsidR="00252E97" w:rsidRPr="00315324" w:rsidRDefault="00252E97" w:rsidP="006E1176">
      <w:pPr>
        <w:spacing w:after="0" w:line="240" w:lineRule="auto"/>
        <w:ind w:firstLine="708"/>
        <w:jc w:val="both"/>
        <w:rPr>
          <w:rFonts w:ascii="Times New Roman" w:hAnsi="Times New Roman" w:cs="Times New Roman"/>
          <w:sz w:val="28"/>
          <w:szCs w:val="28"/>
        </w:rPr>
      </w:pPr>
      <w:r w:rsidRPr="00315324">
        <w:rPr>
          <w:rFonts w:ascii="Times New Roman" w:hAnsi="Times New Roman" w:cs="Times New Roman"/>
          <w:sz w:val="28"/>
          <w:szCs w:val="28"/>
        </w:rPr>
        <w:t>Результаты анализа финансово-хозяйственной деятельности и эффективности работы муниципальных унитарных предприятий и хозяйственных обществ в виде заключений, предоставляются управляющим органам предприятий и обществ, для принятия управленческих решений и задач, а так же для дачи рекомендаций по повышению эффективности использования активов и ресурсов, предоставленных в собственность предприятиям и организациям муниципальным образованием. За 2017 год было подготовлено и предоставлено управляющим органам предприятий и обществ 78 заключений.</w:t>
      </w:r>
    </w:p>
    <w:p w:rsidR="00252E97" w:rsidRPr="00315324" w:rsidRDefault="00252E97" w:rsidP="006E1176">
      <w:pPr>
        <w:spacing w:after="0" w:line="240" w:lineRule="auto"/>
        <w:ind w:firstLine="708"/>
        <w:jc w:val="both"/>
        <w:rPr>
          <w:rFonts w:ascii="Times New Roman" w:hAnsi="Times New Roman" w:cs="Times New Roman"/>
          <w:sz w:val="28"/>
          <w:szCs w:val="28"/>
        </w:rPr>
      </w:pPr>
      <w:r w:rsidRPr="00315324">
        <w:rPr>
          <w:rFonts w:ascii="Times New Roman" w:hAnsi="Times New Roman" w:cs="Times New Roman"/>
          <w:sz w:val="28"/>
          <w:szCs w:val="28"/>
        </w:rPr>
        <w:t>По итогам  финансового года представителями управляющих органов, а именно ревизионными комиссиями осуществлялись ревизионные проверки в хозяйственных обществах, по результатам которых было дано 25 ревизионных заключений, которые были представлены в управляющие органы хозяйственных обществ с долей муниципальной собственности в уставном капитале, в том числе специалистами департамента проведено 7 (семь) внутренних целевых проверок финансово-хозяйственной деятельности: ОАО  «Силуэт» - 2 проверки, АО «</w:t>
      </w:r>
      <w:proofErr w:type="spellStart"/>
      <w:r w:rsidRPr="00315324">
        <w:rPr>
          <w:rFonts w:ascii="Times New Roman" w:hAnsi="Times New Roman" w:cs="Times New Roman"/>
          <w:sz w:val="28"/>
          <w:szCs w:val="28"/>
        </w:rPr>
        <w:t>Юганскпассажиравтотранс</w:t>
      </w:r>
      <w:proofErr w:type="spellEnd"/>
      <w:r w:rsidRPr="00315324">
        <w:rPr>
          <w:rFonts w:ascii="Times New Roman" w:hAnsi="Times New Roman" w:cs="Times New Roman"/>
          <w:sz w:val="28"/>
          <w:szCs w:val="28"/>
        </w:rPr>
        <w:t xml:space="preserve">», АО «Фармация»,    АО «Аптека № 242», ОАО «ЖЭУ № 2», ОАО «ЖЭУ № 4». </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315324">
        <w:rPr>
          <w:rFonts w:ascii="Times New Roman" w:hAnsi="Times New Roman" w:cs="Times New Roman"/>
          <w:sz w:val="28"/>
          <w:szCs w:val="28"/>
        </w:rPr>
        <w:t>В рамках деятельности комиссии по контролю за деятельностью</w:t>
      </w:r>
      <w:r w:rsidRPr="00F54766">
        <w:rPr>
          <w:rFonts w:ascii="Times New Roman" w:hAnsi="Times New Roman" w:cs="Times New Roman"/>
          <w:sz w:val="28"/>
          <w:szCs w:val="28"/>
        </w:rPr>
        <w:t xml:space="preserve"> муниципальных предприятий и хозяйственных обществ со 100 % долей муниципальной собственности в уставном капитале, за отчетный период было организованно и проведено 19 заседаний комиссии, на которых было  рассмотрено  34 вопроса, а именно: о финансово-хозяйственной деятельности хозяйственных обществ, согласование крупных сделок, одобрение банковских гарантий, проведение капитального ремонта объектов муниципальной собственности и многие другие. С участием представителей муниципального образования город Нефтеюганск было организовано и проведено выездное совещание с работниками ОАО «</w:t>
      </w:r>
      <w:proofErr w:type="spellStart"/>
      <w:r w:rsidRPr="00F54766">
        <w:rPr>
          <w:rFonts w:ascii="Times New Roman" w:hAnsi="Times New Roman" w:cs="Times New Roman"/>
          <w:sz w:val="28"/>
          <w:szCs w:val="28"/>
        </w:rPr>
        <w:t>Хлебокомбинат</w:t>
      </w:r>
      <w:proofErr w:type="spellEnd"/>
      <w:r w:rsidRPr="00F54766">
        <w:rPr>
          <w:rFonts w:ascii="Times New Roman" w:hAnsi="Times New Roman" w:cs="Times New Roman"/>
          <w:sz w:val="28"/>
          <w:szCs w:val="28"/>
        </w:rPr>
        <w:t xml:space="preserve"> Нефтеюганский».</w:t>
      </w:r>
    </w:p>
    <w:p w:rsidR="00117C1C"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xml:space="preserve"> </w:t>
      </w:r>
      <w:r w:rsidRPr="00F54766">
        <w:rPr>
          <w:rFonts w:ascii="Times New Roman" w:hAnsi="Times New Roman" w:cs="Times New Roman"/>
          <w:sz w:val="28"/>
          <w:szCs w:val="28"/>
        </w:rPr>
        <w:tab/>
        <w:t>В целях повышения эффективности управления акциями (долями), находящимися в муниципальной собственности, разработана и внедряется система стратегического планирования деят</w:t>
      </w:r>
      <w:r w:rsidR="00117C1C">
        <w:rPr>
          <w:rFonts w:ascii="Times New Roman" w:hAnsi="Times New Roman" w:cs="Times New Roman"/>
          <w:sz w:val="28"/>
          <w:szCs w:val="28"/>
        </w:rPr>
        <w:t>ельности хозяйственных обществ.</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В 2017 году с участием представителей муниципального образования город Нефтеюганск в органах управления хозяйственных обществ </w:t>
      </w:r>
      <w:proofErr w:type="spellStart"/>
      <w:r w:rsidRPr="00F54766">
        <w:rPr>
          <w:rFonts w:ascii="Times New Roman" w:hAnsi="Times New Roman" w:cs="Times New Roman"/>
          <w:sz w:val="28"/>
          <w:szCs w:val="28"/>
        </w:rPr>
        <w:t>cо</w:t>
      </w:r>
      <w:proofErr w:type="spellEnd"/>
      <w:r w:rsidRPr="00F54766">
        <w:rPr>
          <w:rFonts w:ascii="Times New Roman" w:hAnsi="Times New Roman" w:cs="Times New Roman"/>
          <w:sz w:val="28"/>
          <w:szCs w:val="28"/>
        </w:rPr>
        <w:t xml:space="preserve"> 100</w:t>
      </w:r>
      <w:r w:rsidR="002B6C16" w:rsidRPr="00F54766">
        <w:rPr>
          <w:rFonts w:ascii="Times New Roman" w:hAnsi="Times New Roman" w:cs="Times New Roman"/>
          <w:sz w:val="28"/>
          <w:szCs w:val="28"/>
        </w:rPr>
        <w:t>% долей</w:t>
      </w:r>
      <w:r w:rsidRPr="00F54766">
        <w:rPr>
          <w:rFonts w:ascii="Times New Roman" w:hAnsi="Times New Roman" w:cs="Times New Roman"/>
          <w:sz w:val="28"/>
          <w:szCs w:val="28"/>
        </w:rPr>
        <w:t xml:space="preserve"> муниципальной собственности в уставном капитале проведено 247 заседаний Совета Директоров и акционеров (участников) хозяйственных обществ. </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Задача 3. Обеспечение сохранности, учета, надлежащего использования имущества, находящегося в собственности муниципального образования.</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Стоимость имущества муниципального образования город Нефтеюганск Ханты-Мансийского автономного округа - Югры на конец периода 2017 года составила:</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-находящегося в хозяйственном ведении муниципальных унитарных предприятий 1 635,7 млн. рублей;</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xml:space="preserve">       -стоимость имущества, находящегося в оперативном управлении муниципальных учреждений – 11 737.4 млн. рублей, по сравнению с 2015 годом стоимость увеличилась на 245,349 млн. рублей;</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xml:space="preserve">       -балансовая стоимость имущества казны – 8181,5 млн. рублей, по сравнению с 2016 годом стоимость увеличилась на 384,7 млн. рублей. </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Количество муниципальных унитарных предприятий и учреждений, хозяйственных обществ с участием муниципального образования город Нефтеюганск - 86, в том числе:</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xml:space="preserve">       -муниципальные унитарные предприятия - 3;</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xml:space="preserve">       -муниципальные бюджетные учреждения – 42;</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xml:space="preserve">       -муниципальные казённые учреждения - 14;</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xml:space="preserve">       -хозяйственные общества с участием муниципальной собственности - 18;</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xml:space="preserve">       -автономные учреждения - 9.</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xml:space="preserve">    За 2017 год были проведены проверки объектов недвижимости находящегося на территории муниципальных учреждений и организаций города на предмет целевого использования в количестве 36 штук, в том числе 12 по объектам переданным в хозяйственное ведение, 12 по объектам переданным в оперативное управление, 12 по переданному в безвозмездное пользование. Специалисты департамента принимали участие в проведении инвентаризации имущества переданного муниципальным учреждениям.</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В отношении недвижимого имущества, находящегося в муниципальной собственности, осуществлялся следующий комплекс мероприятий:</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-учет количественных, технических и правовых характеристик объектов недвижимости в реестре муниципальной собственности;</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-инвентаризация объектов муниципальной собственности;</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-оформление прав на имущество;</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-планирование использования;</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-определение условий совершения сделок с недвижимым имуществом; </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-контроль за использованием имущества по назначению.</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Так в 2017 году была проведена техническая инвентаризация и паспортизация 154 объектов недвижимости на стоимость 1,3 млн. рублей. </w:t>
      </w:r>
      <w:r w:rsidRPr="00D8654E">
        <w:rPr>
          <w:rFonts w:ascii="Times New Roman" w:hAnsi="Times New Roman" w:cs="Times New Roman"/>
          <w:sz w:val="28"/>
          <w:szCs w:val="28"/>
        </w:rPr>
        <w:t>В сравнении с 2016 годом количество паспортизированных объектов увеличилось на 12 объектов.</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В 2017 году зарегистрировано право муниципальной собственности                 на 342 объекта недвижимости, прекращено право муниципальной собственности на 15 объектов недвижимости, внесены изменения по 65 объектам.</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AC74E9">
        <w:rPr>
          <w:rFonts w:ascii="Times New Roman" w:hAnsi="Times New Roman" w:cs="Times New Roman"/>
          <w:sz w:val="28"/>
          <w:szCs w:val="28"/>
        </w:rPr>
        <w:t>В отчётном году заключено 6 договоров аренды муниципального имущества города Нефтеюганска, по результатам проведённых торгов                    по продаже права на заключение договора аренды муниципального имущества 1 договор аренды будет заключен в январе 2018.</w:t>
      </w:r>
    </w:p>
    <w:p w:rsidR="00252E97" w:rsidRPr="00315324" w:rsidRDefault="00252E97" w:rsidP="006E1176">
      <w:pPr>
        <w:spacing w:after="0" w:line="240" w:lineRule="auto"/>
        <w:ind w:firstLine="708"/>
        <w:jc w:val="both"/>
        <w:rPr>
          <w:rFonts w:ascii="Times New Roman" w:hAnsi="Times New Roman" w:cs="Times New Roman"/>
          <w:sz w:val="28"/>
          <w:szCs w:val="28"/>
        </w:rPr>
      </w:pPr>
      <w:r w:rsidRPr="00315324">
        <w:rPr>
          <w:rFonts w:ascii="Times New Roman" w:hAnsi="Times New Roman" w:cs="Times New Roman"/>
          <w:sz w:val="28"/>
          <w:szCs w:val="28"/>
        </w:rPr>
        <w:t>Размер площади, переданной по всем договорам аренды муниципального имущества, составляет 34 416,50 кв. метров. В сравнении                с 2016 годом размер площади уменьшился на 508,3 кв. метров по причине реализации арендаторами преимущественного права субъектов малого                    и среднего предпринимательства, арендующих объекты муниципальной собственности города Нефтеюганска на приобретение имущества муниципального образования город Нефтеюганск в собственность.</w:t>
      </w:r>
    </w:p>
    <w:p w:rsidR="00252E97" w:rsidRPr="00315324" w:rsidRDefault="00252E97" w:rsidP="006E1176">
      <w:pPr>
        <w:spacing w:after="0" w:line="240" w:lineRule="auto"/>
        <w:ind w:firstLine="708"/>
        <w:jc w:val="both"/>
        <w:rPr>
          <w:rFonts w:ascii="Times New Roman" w:hAnsi="Times New Roman" w:cs="Times New Roman"/>
          <w:sz w:val="28"/>
          <w:szCs w:val="28"/>
        </w:rPr>
      </w:pPr>
      <w:r w:rsidRPr="00315324">
        <w:rPr>
          <w:rFonts w:ascii="Times New Roman" w:hAnsi="Times New Roman" w:cs="Times New Roman"/>
          <w:sz w:val="28"/>
          <w:szCs w:val="28"/>
        </w:rPr>
        <w:t xml:space="preserve">В настоящее время при заключении договоров аренды муниципального имущества (без проведения торгов) применяется Методика определения размера арендной платы за пользование муниципальным имуществом, утверждённая постановлением администрации города Нефтеюганска от 13.10.2017 № 169-нп. Согласно данной методике определения размера арендной платы за пользование муниципальным имуществом </w:t>
      </w:r>
      <w:r w:rsidR="002B6C16" w:rsidRPr="00315324">
        <w:rPr>
          <w:rFonts w:ascii="Times New Roman" w:hAnsi="Times New Roman" w:cs="Times New Roman"/>
          <w:sz w:val="28"/>
          <w:szCs w:val="28"/>
        </w:rPr>
        <w:t>утверждены коэффициенты</w:t>
      </w:r>
      <w:r w:rsidRPr="00315324">
        <w:rPr>
          <w:rFonts w:ascii="Times New Roman" w:hAnsi="Times New Roman" w:cs="Times New Roman"/>
          <w:sz w:val="28"/>
          <w:szCs w:val="28"/>
        </w:rPr>
        <w:t>, применяемые при расчёте арендной платы за пользование муниципальным имуществом.</w:t>
      </w:r>
    </w:p>
    <w:p w:rsidR="00252E97" w:rsidRPr="008171E4" w:rsidRDefault="00252E97" w:rsidP="006E1176">
      <w:pPr>
        <w:spacing w:after="0" w:line="240" w:lineRule="auto"/>
        <w:ind w:firstLine="708"/>
        <w:jc w:val="both"/>
        <w:rPr>
          <w:rFonts w:ascii="Times New Roman" w:hAnsi="Times New Roman" w:cs="Times New Roman"/>
          <w:sz w:val="28"/>
          <w:szCs w:val="28"/>
        </w:rPr>
      </w:pPr>
      <w:r w:rsidRPr="00315324">
        <w:rPr>
          <w:rFonts w:ascii="Times New Roman" w:hAnsi="Times New Roman" w:cs="Times New Roman"/>
          <w:sz w:val="28"/>
          <w:szCs w:val="28"/>
        </w:rPr>
        <w:t>По состоянию на 01.01.2018 средняя стоимость 1 кв. метра</w:t>
      </w:r>
      <w:r w:rsidRPr="008171E4">
        <w:rPr>
          <w:rFonts w:ascii="Times New Roman" w:hAnsi="Times New Roman" w:cs="Times New Roman"/>
          <w:sz w:val="28"/>
          <w:szCs w:val="28"/>
        </w:rPr>
        <w:t xml:space="preserve"> передаваемых в аренду объектов муниципальной собственности города Нефтеюганска осталась на прежнем уровне и составила:</w:t>
      </w:r>
    </w:p>
    <w:p w:rsidR="00252E97" w:rsidRPr="008171E4" w:rsidRDefault="00252E97" w:rsidP="006E1176">
      <w:pPr>
        <w:spacing w:after="0" w:line="240" w:lineRule="auto"/>
        <w:ind w:firstLine="708"/>
        <w:jc w:val="both"/>
        <w:rPr>
          <w:rFonts w:ascii="Times New Roman" w:hAnsi="Times New Roman" w:cs="Times New Roman"/>
          <w:sz w:val="28"/>
          <w:szCs w:val="28"/>
        </w:rPr>
      </w:pPr>
      <w:r w:rsidRPr="008171E4">
        <w:rPr>
          <w:rFonts w:ascii="Times New Roman" w:hAnsi="Times New Roman" w:cs="Times New Roman"/>
          <w:sz w:val="28"/>
          <w:szCs w:val="28"/>
        </w:rPr>
        <w:t>•</w:t>
      </w:r>
      <w:r w:rsidRPr="008171E4">
        <w:rPr>
          <w:rFonts w:ascii="Times New Roman" w:hAnsi="Times New Roman" w:cs="Times New Roman"/>
          <w:sz w:val="28"/>
          <w:szCs w:val="28"/>
        </w:rPr>
        <w:tab/>
        <w:t xml:space="preserve">при передаче в аренду объектов муниципальной собственности                        в деревянном исполнении: </w:t>
      </w:r>
    </w:p>
    <w:p w:rsidR="00252E97" w:rsidRPr="008171E4" w:rsidRDefault="00252E97" w:rsidP="006E1176">
      <w:pPr>
        <w:spacing w:after="0" w:line="240" w:lineRule="auto"/>
        <w:ind w:firstLine="708"/>
        <w:jc w:val="both"/>
        <w:rPr>
          <w:rFonts w:ascii="Times New Roman" w:hAnsi="Times New Roman" w:cs="Times New Roman"/>
          <w:sz w:val="28"/>
          <w:szCs w:val="28"/>
        </w:rPr>
      </w:pPr>
      <w:r w:rsidRPr="008171E4">
        <w:rPr>
          <w:rFonts w:ascii="Times New Roman" w:hAnsi="Times New Roman" w:cs="Times New Roman"/>
          <w:sz w:val="28"/>
          <w:szCs w:val="28"/>
        </w:rPr>
        <w:t>- для использования под торговлю – 187,8 рублей;</w:t>
      </w:r>
    </w:p>
    <w:p w:rsidR="00252E97" w:rsidRPr="008171E4" w:rsidRDefault="00252E97" w:rsidP="006E1176">
      <w:pPr>
        <w:spacing w:after="0" w:line="240" w:lineRule="auto"/>
        <w:ind w:firstLine="708"/>
        <w:jc w:val="both"/>
        <w:rPr>
          <w:rFonts w:ascii="Times New Roman" w:hAnsi="Times New Roman" w:cs="Times New Roman"/>
          <w:sz w:val="28"/>
          <w:szCs w:val="28"/>
        </w:rPr>
      </w:pPr>
      <w:r w:rsidRPr="008171E4">
        <w:rPr>
          <w:rFonts w:ascii="Times New Roman" w:hAnsi="Times New Roman" w:cs="Times New Roman"/>
          <w:sz w:val="28"/>
          <w:szCs w:val="28"/>
        </w:rPr>
        <w:t xml:space="preserve">- для использования под </w:t>
      </w:r>
      <w:r w:rsidR="002B6C16" w:rsidRPr="008171E4">
        <w:rPr>
          <w:rFonts w:ascii="Times New Roman" w:hAnsi="Times New Roman" w:cs="Times New Roman"/>
          <w:sz w:val="28"/>
          <w:szCs w:val="28"/>
        </w:rPr>
        <w:t>склад –</w:t>
      </w:r>
      <w:r w:rsidRPr="008171E4">
        <w:rPr>
          <w:rFonts w:ascii="Times New Roman" w:hAnsi="Times New Roman" w:cs="Times New Roman"/>
          <w:sz w:val="28"/>
          <w:szCs w:val="28"/>
        </w:rPr>
        <w:t xml:space="preserve"> 156,5 рублей;</w:t>
      </w:r>
    </w:p>
    <w:p w:rsidR="00252E97" w:rsidRPr="008171E4" w:rsidRDefault="00252E97" w:rsidP="006E1176">
      <w:pPr>
        <w:spacing w:after="0" w:line="240" w:lineRule="auto"/>
        <w:ind w:firstLine="708"/>
        <w:jc w:val="both"/>
        <w:rPr>
          <w:rFonts w:ascii="Times New Roman" w:hAnsi="Times New Roman" w:cs="Times New Roman"/>
          <w:sz w:val="28"/>
          <w:szCs w:val="28"/>
        </w:rPr>
      </w:pPr>
      <w:r w:rsidRPr="008171E4">
        <w:rPr>
          <w:rFonts w:ascii="Times New Roman" w:hAnsi="Times New Roman" w:cs="Times New Roman"/>
          <w:sz w:val="28"/>
          <w:szCs w:val="28"/>
        </w:rPr>
        <w:t xml:space="preserve">- для использования под </w:t>
      </w:r>
      <w:r w:rsidR="002B6C16" w:rsidRPr="008171E4">
        <w:rPr>
          <w:rFonts w:ascii="Times New Roman" w:hAnsi="Times New Roman" w:cs="Times New Roman"/>
          <w:sz w:val="28"/>
          <w:szCs w:val="28"/>
        </w:rPr>
        <w:t>офис –</w:t>
      </w:r>
      <w:r w:rsidRPr="008171E4">
        <w:rPr>
          <w:rFonts w:ascii="Times New Roman" w:hAnsi="Times New Roman" w:cs="Times New Roman"/>
          <w:sz w:val="28"/>
          <w:szCs w:val="28"/>
        </w:rPr>
        <w:t xml:space="preserve"> 334,2 рублей.</w:t>
      </w:r>
    </w:p>
    <w:p w:rsidR="00252E97" w:rsidRPr="008171E4" w:rsidRDefault="00252E97" w:rsidP="006E1176">
      <w:pPr>
        <w:spacing w:after="0" w:line="240" w:lineRule="auto"/>
        <w:ind w:firstLine="708"/>
        <w:jc w:val="both"/>
        <w:rPr>
          <w:rFonts w:ascii="Times New Roman" w:hAnsi="Times New Roman" w:cs="Times New Roman"/>
          <w:sz w:val="28"/>
          <w:szCs w:val="28"/>
        </w:rPr>
      </w:pPr>
      <w:r w:rsidRPr="008171E4">
        <w:rPr>
          <w:rFonts w:ascii="Times New Roman" w:hAnsi="Times New Roman" w:cs="Times New Roman"/>
          <w:sz w:val="28"/>
          <w:szCs w:val="28"/>
        </w:rPr>
        <w:t>•</w:t>
      </w:r>
      <w:r w:rsidRPr="008171E4">
        <w:rPr>
          <w:rFonts w:ascii="Times New Roman" w:hAnsi="Times New Roman" w:cs="Times New Roman"/>
          <w:sz w:val="28"/>
          <w:szCs w:val="28"/>
        </w:rPr>
        <w:tab/>
        <w:t xml:space="preserve">при передаче в аренду объектов муниципальной собственности                           в капитальном исполнении: </w:t>
      </w:r>
    </w:p>
    <w:p w:rsidR="00252E97" w:rsidRPr="008171E4" w:rsidRDefault="00252E97" w:rsidP="006E1176">
      <w:pPr>
        <w:spacing w:after="0" w:line="240" w:lineRule="auto"/>
        <w:ind w:firstLine="708"/>
        <w:jc w:val="both"/>
        <w:rPr>
          <w:rFonts w:ascii="Times New Roman" w:hAnsi="Times New Roman" w:cs="Times New Roman"/>
          <w:sz w:val="28"/>
          <w:szCs w:val="28"/>
        </w:rPr>
      </w:pPr>
      <w:r w:rsidRPr="008171E4">
        <w:rPr>
          <w:rFonts w:ascii="Times New Roman" w:hAnsi="Times New Roman" w:cs="Times New Roman"/>
          <w:sz w:val="28"/>
          <w:szCs w:val="28"/>
        </w:rPr>
        <w:t>- для использования под торговлю – 482,8 рублей;</w:t>
      </w:r>
    </w:p>
    <w:p w:rsidR="00252E97" w:rsidRPr="008171E4" w:rsidRDefault="00252E97" w:rsidP="006E1176">
      <w:pPr>
        <w:spacing w:after="0" w:line="240" w:lineRule="auto"/>
        <w:ind w:firstLine="708"/>
        <w:jc w:val="both"/>
        <w:rPr>
          <w:rFonts w:ascii="Times New Roman" w:hAnsi="Times New Roman" w:cs="Times New Roman"/>
          <w:sz w:val="28"/>
          <w:szCs w:val="28"/>
        </w:rPr>
      </w:pPr>
      <w:r w:rsidRPr="008171E4">
        <w:rPr>
          <w:rFonts w:ascii="Times New Roman" w:hAnsi="Times New Roman" w:cs="Times New Roman"/>
          <w:sz w:val="28"/>
          <w:szCs w:val="28"/>
        </w:rPr>
        <w:t xml:space="preserve">- для использования под </w:t>
      </w:r>
      <w:r w:rsidR="002B6C16" w:rsidRPr="008171E4">
        <w:rPr>
          <w:rFonts w:ascii="Times New Roman" w:hAnsi="Times New Roman" w:cs="Times New Roman"/>
          <w:sz w:val="28"/>
          <w:szCs w:val="28"/>
        </w:rPr>
        <w:t>склад –</w:t>
      </w:r>
      <w:r w:rsidRPr="008171E4">
        <w:rPr>
          <w:rFonts w:ascii="Times New Roman" w:hAnsi="Times New Roman" w:cs="Times New Roman"/>
          <w:sz w:val="28"/>
          <w:szCs w:val="28"/>
        </w:rPr>
        <w:t xml:space="preserve"> 234,75 рублей;</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8171E4">
        <w:rPr>
          <w:rFonts w:ascii="Times New Roman" w:hAnsi="Times New Roman" w:cs="Times New Roman"/>
          <w:sz w:val="28"/>
          <w:szCs w:val="28"/>
        </w:rPr>
        <w:t>- для использования под офис – 352,13 рублей.</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Постоянно осуществляется контроль за соблюдением договоров аренды, в связи с чем, было организовано и проведено 14 проверок.</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Цель 2. Содействие формированию рынка недвижимости</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Задача 1. Повышение эффективности системы продажи имущества города Нефтеюганска.</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Важным направлением деятельности при решении задач оптимизации структуры муниципальной собственности является приватизация.</w:t>
      </w:r>
    </w:p>
    <w:p w:rsidR="00252E97" w:rsidRPr="00F54766" w:rsidRDefault="00777971" w:rsidP="00493C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п</w:t>
      </w:r>
      <w:r w:rsidR="00252E97" w:rsidRPr="00F54766">
        <w:rPr>
          <w:rFonts w:ascii="Times New Roman" w:hAnsi="Times New Roman" w:cs="Times New Roman"/>
          <w:sz w:val="28"/>
          <w:szCs w:val="28"/>
        </w:rPr>
        <w:t>рогнозный план (программу) приватизации имущества муниципального образования город Нефтеюганск на 2017 год было включено 22 объекта, в том числе 20 объектов недвижимости (помещения, здания), 2 пакета акций хозяйственного общества, подлежащих реализации на торгах.</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В течение отчётного периода на торги выставлено 22 объекта, из них:  </w:t>
      </w:r>
    </w:p>
    <w:p w:rsidR="00252E97" w:rsidRPr="00F54766" w:rsidRDefault="00252E97" w:rsidP="006E1176">
      <w:pPr>
        <w:spacing w:after="0" w:line="240" w:lineRule="auto"/>
        <w:jc w:val="both"/>
        <w:rPr>
          <w:rFonts w:ascii="Times New Roman" w:hAnsi="Times New Roman" w:cs="Times New Roman"/>
          <w:sz w:val="28"/>
          <w:szCs w:val="28"/>
        </w:rPr>
      </w:pPr>
      <w:r w:rsidRPr="00F54766">
        <w:rPr>
          <w:rFonts w:ascii="Times New Roman" w:hAnsi="Times New Roman" w:cs="Times New Roman"/>
          <w:sz w:val="28"/>
          <w:szCs w:val="28"/>
        </w:rPr>
        <w:t>- торги состоялись по 2 объектам муниципальной собственности;</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-в отношении 1 объекта недвижимого имущества арендаторами реализовано преимущественное право покупки при оплате в рассрочку;</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-в отношении 14 объектов торги не состоялись в связи с отсутствием заявок;</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 xml:space="preserve">-в отношении 1 объекта торги объявлены, проведение аукциона назначено на 18.01.2017 </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-4 объекта исключены из прогнозного плана (программы) приватизации имущества муниципального образования город Нефтеюганск.</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Проводилась работа по реализации преимущественного права субъектов малого и среднего предпринимательства, арендующих объекты муниципальной собственности города Нефтеюганска на приобретение имущества муниципального образования город Нефтеюганск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Во исполнение вышеука</w:t>
      </w:r>
      <w:r w:rsidR="00D813D9">
        <w:rPr>
          <w:rFonts w:ascii="Times New Roman" w:hAnsi="Times New Roman" w:cs="Times New Roman"/>
          <w:sz w:val="28"/>
          <w:szCs w:val="28"/>
        </w:rPr>
        <w:t>занного закона в п</w:t>
      </w:r>
      <w:r w:rsidRPr="00F54766">
        <w:rPr>
          <w:rFonts w:ascii="Times New Roman" w:hAnsi="Times New Roman" w:cs="Times New Roman"/>
          <w:sz w:val="28"/>
          <w:szCs w:val="28"/>
        </w:rPr>
        <w:t>рогнозный план (программу) приватизации имущества муниципального образования город Нефтеюганск на 2017 год были включены 3 объекта муниципальной собственности, в отношении 1 объекта с субъектами малого и среднего предпринимательства, арендующими данные объекты муниципальной собственности города Нефтеюганска, был заключен договор купли-продажи.</w:t>
      </w:r>
    </w:p>
    <w:p w:rsidR="00252E97" w:rsidRPr="00F54766" w:rsidRDefault="00252E97" w:rsidP="006E1176">
      <w:pPr>
        <w:spacing w:after="0" w:line="240" w:lineRule="auto"/>
        <w:ind w:firstLine="708"/>
        <w:jc w:val="both"/>
        <w:rPr>
          <w:rFonts w:ascii="Times New Roman" w:hAnsi="Times New Roman" w:cs="Times New Roman"/>
          <w:sz w:val="28"/>
          <w:szCs w:val="28"/>
        </w:rPr>
      </w:pPr>
      <w:r w:rsidRPr="00F54766">
        <w:rPr>
          <w:rFonts w:ascii="Times New Roman" w:hAnsi="Times New Roman" w:cs="Times New Roman"/>
          <w:sz w:val="28"/>
          <w:szCs w:val="28"/>
        </w:rPr>
        <w:t>Общая сумма полученных доходов от продажи объектов муниципальной собственности города Нефтеюганска за 2017 год составила 138,5 млн. рублей.</w:t>
      </w:r>
    </w:p>
    <w:p w:rsidR="00F54766" w:rsidRDefault="00F54766" w:rsidP="006E1176">
      <w:pPr>
        <w:tabs>
          <w:tab w:val="left" w:pos="709"/>
        </w:tabs>
        <w:spacing w:after="0" w:line="240" w:lineRule="auto"/>
        <w:jc w:val="both"/>
        <w:rPr>
          <w:rFonts w:ascii="Times New Roman" w:hAnsi="Times New Roman" w:cs="Times New Roman"/>
          <w:sz w:val="28"/>
          <w:szCs w:val="28"/>
        </w:rPr>
      </w:pPr>
    </w:p>
    <w:p w:rsidR="00B3303D" w:rsidRPr="00F54766" w:rsidRDefault="00B3303D" w:rsidP="006E1176">
      <w:pPr>
        <w:tabs>
          <w:tab w:val="left" w:pos="709"/>
        </w:tabs>
        <w:spacing w:after="0" w:line="240" w:lineRule="auto"/>
        <w:jc w:val="center"/>
        <w:rPr>
          <w:rFonts w:ascii="Times New Roman" w:hAnsi="Times New Roman" w:cs="Times New Roman"/>
          <w:b/>
          <w:sz w:val="28"/>
          <w:szCs w:val="28"/>
        </w:rPr>
      </w:pPr>
      <w:r w:rsidRPr="00315324">
        <w:rPr>
          <w:rFonts w:ascii="Times New Roman" w:hAnsi="Times New Roman" w:cs="Times New Roman"/>
          <w:b/>
          <w:sz w:val="28"/>
          <w:szCs w:val="28"/>
        </w:rPr>
        <w:t>1.3.Градостроительво</w:t>
      </w:r>
      <w:r w:rsidR="00315324" w:rsidRPr="00315324">
        <w:rPr>
          <w:rFonts w:ascii="Times New Roman" w:hAnsi="Times New Roman" w:cs="Times New Roman"/>
          <w:b/>
          <w:sz w:val="28"/>
          <w:szCs w:val="28"/>
        </w:rPr>
        <w:t xml:space="preserve"> и земельные отношения</w:t>
      </w:r>
    </w:p>
    <w:p w:rsidR="00C3492C" w:rsidRDefault="00B3303D"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ab/>
      </w:r>
    </w:p>
    <w:p w:rsidR="00E920AB" w:rsidRPr="00315324" w:rsidRDefault="00E920AB" w:rsidP="00315324">
      <w:pPr>
        <w:tabs>
          <w:tab w:val="left" w:pos="709"/>
        </w:tabs>
        <w:spacing w:after="0" w:line="240" w:lineRule="auto"/>
        <w:jc w:val="both"/>
        <w:rPr>
          <w:rFonts w:ascii="Times New Roman" w:eastAsia="Times New Roman" w:hAnsi="Times New Roman" w:cs="Times New Roman"/>
          <w:b/>
          <w:i/>
          <w:sz w:val="28"/>
          <w:szCs w:val="28"/>
          <w:lang w:eastAsia="ru-RU"/>
        </w:rPr>
      </w:pPr>
      <w:r w:rsidRPr="00315324">
        <w:rPr>
          <w:rFonts w:ascii="Times New Roman" w:eastAsia="Times New Roman" w:hAnsi="Times New Roman" w:cs="Times New Roman"/>
          <w:b/>
          <w:i/>
          <w:sz w:val="28"/>
          <w:szCs w:val="28"/>
          <w:lang w:eastAsia="ru-RU"/>
        </w:rPr>
        <w:t>Утверждение генеральных планов городского округа, правил землепользования и застройки</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В целях обеспечения устойчивого развития территории города Нефтеюганска, развития инженерной, транспортной и социальной инфраструктуры, обеспечения учёта интересов граждан и их объединений, </w:t>
      </w:r>
      <w:r w:rsidRPr="00F54766">
        <w:rPr>
          <w:rFonts w:ascii="Times New Roman" w:eastAsia="Times New Roman" w:hAnsi="Times New Roman" w:cs="Times New Roman"/>
          <w:bCs/>
          <w:sz w:val="28"/>
          <w:szCs w:val="28"/>
          <w:lang w:eastAsia="ru-RU"/>
        </w:rPr>
        <w:t xml:space="preserve">для </w:t>
      </w:r>
      <w:r w:rsidRPr="00F54766">
        <w:rPr>
          <w:rFonts w:ascii="Times New Roman" w:eastAsia="Times New Roman" w:hAnsi="Times New Roman" w:cs="Times New Roman"/>
          <w:sz w:val="28"/>
          <w:szCs w:val="28"/>
          <w:lang w:eastAsia="ru-RU"/>
        </w:rPr>
        <w:t>обеспечения роста объёмов вводимого жилья проводится работа по созданию  условий для развития массового жилищного строительства, в том числе  для строительства жилья с целью расселения и сноса аварийного и ветхого жилищного фонда, ведётся работа по обеспечению территории города Нефтеюганска документами градостроительного регулирования.</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За январь-декабрь 2017 года выполнены работы по подготовке:</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1.Проекта внесения изменений в документ территориального планирования «Генеральный план города Нефтеюганска», с целью изменения границ функциональных зон, для обеспечения устойчивого развития территорий города и с учетом предложений заинтересованных лиц, уточнения границ функциональных зон по границам земельных участков, поставленных на кадастровый учет.</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2.Проекта о внесении изменений в Правила землепользования и застройки города Нефтеюганска, с целью приведения Правил землепользования и застройки города Нефтеюганска в соответствие требованиям Федерального закона от 03.07.2016 №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 в соответствие документу территориального планирования «Генеральный план города Нефтеюганска»; изменения границ территориальных зон для обеспечения устойчивого развития территорий города с учетом предложений заинтересованных лиц;</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Утверждение данных проектов планируется в 1 квартале 2018 года.</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Кроме того, за 2017 год разработана и утверждена следующая документация по планировке территории:</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1.Документация по планировке территории части микрорайона 2 города Нефтеюганска;</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2.Документация по внесению изменений в проект планировки территории города Нефтеюганска (красные линии);</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3.Проект планировки и проект межевания комплексного освоения территории, расположенной по адресу: город Нефтеюганск, ул. имени Алексея Варакина, земельный участок № 3 (строительный).</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Выполнены инженерные изыскания для подготовки документации по планировке следующей территории города Нефтеюганска:</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-части территории микрорайона 6;</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-территории, ограниченной </w:t>
      </w:r>
      <w:proofErr w:type="spellStart"/>
      <w:r w:rsidRPr="00F54766">
        <w:rPr>
          <w:rFonts w:ascii="Times New Roman" w:eastAsia="Times New Roman" w:hAnsi="Times New Roman" w:cs="Times New Roman"/>
          <w:sz w:val="28"/>
          <w:szCs w:val="28"/>
          <w:lang w:eastAsia="ru-RU"/>
        </w:rPr>
        <w:t>ул.Парковая</w:t>
      </w:r>
      <w:proofErr w:type="spellEnd"/>
      <w:r w:rsidRPr="00F54766">
        <w:rPr>
          <w:rFonts w:ascii="Times New Roman" w:eastAsia="Times New Roman" w:hAnsi="Times New Roman" w:cs="Times New Roman"/>
          <w:sz w:val="28"/>
          <w:szCs w:val="28"/>
          <w:lang w:eastAsia="ru-RU"/>
        </w:rPr>
        <w:t xml:space="preserve">, </w:t>
      </w:r>
      <w:proofErr w:type="spellStart"/>
      <w:r w:rsidRPr="00F54766">
        <w:rPr>
          <w:rFonts w:ascii="Times New Roman" w:eastAsia="Times New Roman" w:hAnsi="Times New Roman" w:cs="Times New Roman"/>
          <w:sz w:val="28"/>
          <w:szCs w:val="28"/>
          <w:lang w:eastAsia="ru-RU"/>
        </w:rPr>
        <w:t>ул.Нефтяников</w:t>
      </w:r>
      <w:proofErr w:type="spellEnd"/>
      <w:r w:rsidRPr="00F54766">
        <w:rPr>
          <w:rFonts w:ascii="Times New Roman" w:eastAsia="Times New Roman" w:hAnsi="Times New Roman" w:cs="Times New Roman"/>
          <w:sz w:val="28"/>
          <w:szCs w:val="28"/>
          <w:lang w:eastAsia="ru-RU"/>
        </w:rPr>
        <w:t xml:space="preserve"> (район СУ-905).</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В настоящее время на стадии завершения работы по подготовке:</w:t>
      </w:r>
    </w:p>
    <w:p w:rsidR="00315324" w:rsidRPr="00F54766"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документации по внесению изменений в проект планировки и проект межевания части территории микрорайона 6 в целях увеличения проектной мощности общеобразовательной мощности на 1200 мест и жилищного строительства.</w:t>
      </w:r>
    </w:p>
    <w:p w:rsidR="00315324" w:rsidRPr="00F54766" w:rsidRDefault="00315324" w:rsidP="00315324">
      <w:pPr>
        <w:spacing w:after="0" w:line="240" w:lineRule="auto"/>
        <w:ind w:firstLine="708"/>
        <w:jc w:val="both"/>
        <w:rPr>
          <w:rFonts w:ascii="Times New Roman" w:eastAsia="Times New Roman" w:hAnsi="Times New Roman" w:cs="Times New Roman"/>
          <w:iCs/>
          <w:sz w:val="28"/>
          <w:szCs w:val="28"/>
          <w:lang w:eastAsia="ru-RU"/>
        </w:rPr>
      </w:pPr>
      <w:r w:rsidRPr="00F54766">
        <w:rPr>
          <w:rFonts w:ascii="Times New Roman" w:eastAsia="Times New Roman" w:hAnsi="Times New Roman" w:cs="Times New Roman"/>
          <w:sz w:val="28"/>
          <w:szCs w:val="28"/>
          <w:lang w:eastAsia="ru-RU"/>
        </w:rPr>
        <w:t>-</w:t>
      </w:r>
      <w:r w:rsidRPr="00F54766">
        <w:rPr>
          <w:rFonts w:ascii="Times New Roman" w:eastAsia="Times New Roman" w:hAnsi="Times New Roman" w:cs="Times New Roman"/>
          <w:iCs/>
          <w:sz w:val="28"/>
          <w:szCs w:val="28"/>
          <w:lang w:eastAsia="ru-RU"/>
        </w:rPr>
        <w:t>документации по внесению изменений в проект планировки и проект межевания территории микрорайона 11 города Нефтеюганска в целях размещения линейного объекта;</w:t>
      </w:r>
    </w:p>
    <w:p w:rsidR="00315324" w:rsidRPr="00F54766" w:rsidRDefault="00315324" w:rsidP="00315324">
      <w:pPr>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ab/>
        <w:t>В 2017 году введены в эксплуатацию нижеперечисленные социально-значимые объекты по департаменту градостроительства и земельных отношений (МКУ «Управление капитального строительства»):</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1. «Автодорога по </w:t>
      </w:r>
      <w:proofErr w:type="spellStart"/>
      <w:r w:rsidRPr="00F54766">
        <w:rPr>
          <w:rFonts w:ascii="Times New Roman" w:eastAsia="Times New Roman" w:hAnsi="Times New Roman" w:cs="Times New Roman"/>
          <w:sz w:val="28"/>
          <w:szCs w:val="28"/>
          <w:lang w:eastAsia="ru-RU"/>
        </w:rPr>
        <w:t>ул.Набережная</w:t>
      </w:r>
      <w:proofErr w:type="spellEnd"/>
      <w:r w:rsidRPr="00F54766">
        <w:rPr>
          <w:rFonts w:ascii="Times New Roman" w:eastAsia="Times New Roman" w:hAnsi="Times New Roman" w:cs="Times New Roman"/>
          <w:sz w:val="28"/>
          <w:szCs w:val="28"/>
          <w:lang w:eastAsia="ru-RU"/>
        </w:rPr>
        <w:t xml:space="preserve"> (от перекрестка </w:t>
      </w:r>
      <w:proofErr w:type="spellStart"/>
      <w:r w:rsidRPr="00F54766">
        <w:rPr>
          <w:rFonts w:ascii="Times New Roman" w:eastAsia="Times New Roman" w:hAnsi="Times New Roman" w:cs="Times New Roman"/>
          <w:sz w:val="28"/>
          <w:szCs w:val="28"/>
          <w:lang w:eastAsia="ru-RU"/>
        </w:rPr>
        <w:t>ул.Ленина</w:t>
      </w:r>
      <w:proofErr w:type="spellEnd"/>
      <w:r w:rsidRPr="00F54766">
        <w:rPr>
          <w:rFonts w:ascii="Times New Roman" w:eastAsia="Times New Roman" w:hAnsi="Times New Roman" w:cs="Times New Roman"/>
          <w:sz w:val="28"/>
          <w:szCs w:val="28"/>
          <w:lang w:eastAsia="ru-RU"/>
        </w:rPr>
        <w:t xml:space="preserve"> - </w:t>
      </w:r>
      <w:proofErr w:type="spellStart"/>
      <w:r w:rsidRPr="00F54766">
        <w:rPr>
          <w:rFonts w:ascii="Times New Roman" w:eastAsia="Times New Roman" w:hAnsi="Times New Roman" w:cs="Times New Roman"/>
          <w:sz w:val="28"/>
          <w:szCs w:val="28"/>
          <w:lang w:eastAsia="ru-RU"/>
        </w:rPr>
        <w:t>ул.Гагарина</w:t>
      </w:r>
      <w:proofErr w:type="spellEnd"/>
      <w:r w:rsidRPr="00F54766">
        <w:rPr>
          <w:rFonts w:ascii="Times New Roman" w:eastAsia="Times New Roman" w:hAnsi="Times New Roman" w:cs="Times New Roman"/>
          <w:sz w:val="28"/>
          <w:szCs w:val="28"/>
          <w:lang w:eastAsia="ru-RU"/>
        </w:rPr>
        <w:t xml:space="preserve"> до </w:t>
      </w:r>
      <w:proofErr w:type="spellStart"/>
      <w:r w:rsidRPr="00F54766">
        <w:rPr>
          <w:rFonts w:ascii="Times New Roman" w:eastAsia="Times New Roman" w:hAnsi="Times New Roman" w:cs="Times New Roman"/>
          <w:sz w:val="28"/>
          <w:szCs w:val="28"/>
          <w:lang w:eastAsia="ru-RU"/>
        </w:rPr>
        <w:t>ул.Юганская</w:t>
      </w:r>
      <w:proofErr w:type="spellEnd"/>
      <w:r w:rsidRPr="00F54766">
        <w:rPr>
          <w:rFonts w:ascii="Times New Roman" w:eastAsia="Times New Roman" w:hAnsi="Times New Roman" w:cs="Times New Roman"/>
          <w:sz w:val="28"/>
          <w:szCs w:val="28"/>
          <w:lang w:eastAsia="ru-RU"/>
        </w:rPr>
        <w:t xml:space="preserve">)» (участок автодороги от </w:t>
      </w:r>
      <w:proofErr w:type="spellStart"/>
      <w:r w:rsidRPr="00F54766">
        <w:rPr>
          <w:rFonts w:ascii="Times New Roman" w:eastAsia="Times New Roman" w:hAnsi="Times New Roman" w:cs="Times New Roman"/>
          <w:sz w:val="28"/>
          <w:szCs w:val="28"/>
          <w:lang w:eastAsia="ru-RU"/>
        </w:rPr>
        <w:t>ул.Молодежная</w:t>
      </w:r>
      <w:proofErr w:type="spellEnd"/>
      <w:r w:rsidRPr="00F54766">
        <w:rPr>
          <w:rFonts w:ascii="Times New Roman" w:eastAsia="Times New Roman" w:hAnsi="Times New Roman" w:cs="Times New Roman"/>
          <w:sz w:val="28"/>
          <w:szCs w:val="28"/>
          <w:lang w:eastAsia="ru-RU"/>
        </w:rPr>
        <w:t xml:space="preserve"> до </w:t>
      </w:r>
      <w:proofErr w:type="spellStart"/>
      <w:r w:rsidRPr="002526EE">
        <w:rPr>
          <w:rFonts w:ascii="Times New Roman" w:eastAsia="Times New Roman" w:hAnsi="Times New Roman" w:cs="Times New Roman"/>
          <w:sz w:val="28"/>
          <w:szCs w:val="28"/>
          <w:lang w:eastAsia="ru-RU"/>
        </w:rPr>
        <w:t>ул.Юганская</w:t>
      </w:r>
      <w:proofErr w:type="spellEnd"/>
      <w:r w:rsidRPr="002526EE">
        <w:rPr>
          <w:rFonts w:ascii="Times New Roman" w:eastAsia="Times New Roman" w:hAnsi="Times New Roman" w:cs="Times New Roman"/>
          <w:sz w:val="28"/>
          <w:szCs w:val="28"/>
          <w:lang w:eastAsia="ru-RU"/>
        </w:rPr>
        <w:t>)».</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Подрядной организацией ООО СК «</w:t>
      </w:r>
      <w:proofErr w:type="spellStart"/>
      <w:r w:rsidRPr="002526EE">
        <w:rPr>
          <w:rFonts w:ascii="Times New Roman" w:eastAsia="Times New Roman" w:hAnsi="Times New Roman" w:cs="Times New Roman"/>
          <w:sz w:val="28"/>
          <w:szCs w:val="28"/>
          <w:lang w:eastAsia="ru-RU"/>
        </w:rPr>
        <w:t>ЮВиС</w:t>
      </w:r>
      <w:proofErr w:type="spellEnd"/>
      <w:r w:rsidRPr="002526EE">
        <w:rPr>
          <w:rFonts w:ascii="Times New Roman" w:eastAsia="Times New Roman" w:hAnsi="Times New Roman" w:cs="Times New Roman"/>
          <w:sz w:val="28"/>
          <w:szCs w:val="28"/>
          <w:lang w:eastAsia="ru-RU"/>
        </w:rPr>
        <w:t>» выполнены работы по реконструкции автодороги протяженностью 545 м</w:t>
      </w:r>
      <w:r w:rsidR="002526EE">
        <w:rPr>
          <w:rFonts w:ascii="Times New Roman" w:eastAsia="Times New Roman" w:hAnsi="Times New Roman" w:cs="Times New Roman"/>
          <w:sz w:val="28"/>
          <w:szCs w:val="28"/>
          <w:lang w:eastAsia="ru-RU"/>
        </w:rPr>
        <w:t>етров</w:t>
      </w:r>
      <w:r w:rsidRPr="002526EE">
        <w:rPr>
          <w:rFonts w:ascii="Times New Roman" w:eastAsia="Times New Roman" w:hAnsi="Times New Roman" w:cs="Times New Roman"/>
          <w:sz w:val="28"/>
          <w:szCs w:val="28"/>
          <w:lang w:eastAsia="ru-RU"/>
        </w:rPr>
        <w:t>, реализация осуществлялась с июня 2015 года по август 2017 года в рамках Адресной инвестиционной программы ХМАО-Югры по государственной программе «Развитие транспортной системы Ханты-Мансийского автономного округа-Югры на 2014-2020 годы» (муниципальная программа «Развитие транспортной системы города Нефтеюганска на 2014-2020 годы»). Стоимость реконструкции объекта составила 135 083,0 тыс.</w:t>
      </w:r>
      <w:r w:rsidR="002526EE">
        <w:rPr>
          <w:rFonts w:ascii="Times New Roman" w:eastAsia="Times New Roman" w:hAnsi="Times New Roman" w:cs="Times New Roman"/>
          <w:sz w:val="28"/>
          <w:szCs w:val="28"/>
          <w:lang w:eastAsia="ru-RU"/>
        </w:rPr>
        <w:t xml:space="preserve"> </w:t>
      </w:r>
      <w:r w:rsidRPr="002526EE">
        <w:rPr>
          <w:rFonts w:ascii="Times New Roman" w:eastAsia="Times New Roman" w:hAnsi="Times New Roman" w:cs="Times New Roman"/>
          <w:sz w:val="28"/>
          <w:szCs w:val="28"/>
          <w:lang w:eastAsia="ru-RU"/>
        </w:rPr>
        <w:t>руб</w:t>
      </w:r>
      <w:r w:rsidR="002526EE">
        <w:rPr>
          <w:rFonts w:ascii="Times New Roman" w:eastAsia="Times New Roman" w:hAnsi="Times New Roman" w:cs="Times New Roman"/>
          <w:sz w:val="28"/>
          <w:szCs w:val="28"/>
          <w:lang w:eastAsia="ru-RU"/>
        </w:rPr>
        <w:t>лей</w:t>
      </w:r>
      <w:r w:rsidRPr="002526EE">
        <w:rPr>
          <w:rFonts w:ascii="Times New Roman" w:eastAsia="Times New Roman" w:hAnsi="Times New Roman" w:cs="Times New Roman"/>
          <w:sz w:val="28"/>
          <w:szCs w:val="28"/>
          <w:lang w:eastAsia="ru-RU"/>
        </w:rPr>
        <w:t>.</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2. «Улицы и внутриквартальные проезды 11 микрорайона г.Нефтеюганска» (</w:t>
      </w:r>
      <w:proofErr w:type="spellStart"/>
      <w:r w:rsidRPr="002526EE">
        <w:rPr>
          <w:rFonts w:ascii="Times New Roman" w:eastAsia="Times New Roman" w:hAnsi="Times New Roman" w:cs="Times New Roman"/>
          <w:sz w:val="28"/>
          <w:szCs w:val="28"/>
          <w:lang w:eastAsia="ru-RU"/>
        </w:rPr>
        <w:t>ул.Коммунальная</w:t>
      </w:r>
      <w:proofErr w:type="spellEnd"/>
      <w:r w:rsidRPr="002526EE">
        <w:rPr>
          <w:rFonts w:ascii="Times New Roman" w:eastAsia="Times New Roman" w:hAnsi="Times New Roman" w:cs="Times New Roman"/>
          <w:sz w:val="28"/>
          <w:szCs w:val="28"/>
          <w:lang w:eastAsia="ru-RU"/>
        </w:rPr>
        <w:t>).</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Подрядной организацией ООО СК «</w:t>
      </w:r>
      <w:proofErr w:type="spellStart"/>
      <w:r w:rsidRPr="002526EE">
        <w:rPr>
          <w:rFonts w:ascii="Times New Roman" w:eastAsia="Times New Roman" w:hAnsi="Times New Roman" w:cs="Times New Roman"/>
          <w:sz w:val="28"/>
          <w:szCs w:val="28"/>
          <w:lang w:eastAsia="ru-RU"/>
        </w:rPr>
        <w:t>ЮВиС</w:t>
      </w:r>
      <w:proofErr w:type="spellEnd"/>
      <w:r w:rsidRPr="002526EE">
        <w:rPr>
          <w:rFonts w:ascii="Times New Roman" w:eastAsia="Times New Roman" w:hAnsi="Times New Roman" w:cs="Times New Roman"/>
          <w:sz w:val="28"/>
          <w:szCs w:val="28"/>
          <w:lang w:eastAsia="ru-RU"/>
        </w:rPr>
        <w:t>» выполнены работы по строительству автодороги протяженностью 1 317,2 метра с числом полос 2, реализация осуществлялась с июня 2015 года по декабрь 2016 года в рамках Адресной инвестиционной программы ХМАО-Югры по государственной программе «Развитие транспортной системы Ханты-Мансийского автономного округа-Югры на 2014-2020 годы» (муниципальная программа «Развитие транспортной системы города Нефтеюганска на 2014-2020 годы»). Стоимость строительства объекта составила 98 628,99 тыс.</w:t>
      </w:r>
      <w:r w:rsidR="002526EE">
        <w:rPr>
          <w:rFonts w:ascii="Times New Roman" w:eastAsia="Times New Roman" w:hAnsi="Times New Roman" w:cs="Times New Roman"/>
          <w:sz w:val="28"/>
          <w:szCs w:val="28"/>
          <w:lang w:eastAsia="ru-RU"/>
        </w:rPr>
        <w:t xml:space="preserve"> </w:t>
      </w:r>
      <w:r w:rsidRPr="002526EE">
        <w:rPr>
          <w:rFonts w:ascii="Times New Roman" w:eastAsia="Times New Roman" w:hAnsi="Times New Roman" w:cs="Times New Roman"/>
          <w:sz w:val="28"/>
          <w:szCs w:val="28"/>
          <w:lang w:eastAsia="ru-RU"/>
        </w:rPr>
        <w:t>руб</w:t>
      </w:r>
      <w:r w:rsidR="002526EE">
        <w:rPr>
          <w:rFonts w:ascii="Times New Roman" w:eastAsia="Times New Roman" w:hAnsi="Times New Roman" w:cs="Times New Roman"/>
          <w:sz w:val="28"/>
          <w:szCs w:val="28"/>
          <w:lang w:eastAsia="ru-RU"/>
        </w:rPr>
        <w:t>лей</w:t>
      </w:r>
      <w:r w:rsidRPr="002526EE">
        <w:rPr>
          <w:rFonts w:ascii="Times New Roman" w:eastAsia="Times New Roman" w:hAnsi="Times New Roman" w:cs="Times New Roman"/>
          <w:sz w:val="28"/>
          <w:szCs w:val="28"/>
          <w:lang w:eastAsia="ru-RU"/>
        </w:rPr>
        <w:t>.</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3. «Крытый каток в 15 микрорайоне г.Нефтеюганска».</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Подрядной организацией ООО «Строительная компания СОК» выполнены работы по строительству объекта (ледовая арена 60х30 м, пропускная способность при учебно-тренировочных занятиях 50 чел/смену, пропускная способность при массовом катании 120 чел/смену, количество зрителей 200 человек), реализация осуществлялась с 12.2014 по 12.2016 в рамках Адресной инвестиционной программы ХМАО-Югры по государственной программе «Развитие физической культуры и спорта Ханты-Мансийского автономного округа – Югры в 2014 - 2020 годы» (муниципальная программа «Развитие физической культуры и спорта города Нефтеюганска на 2014 - 2020 годы»). Стоимость строительства объекта составила 240 918,53 тыс. руб</w:t>
      </w:r>
      <w:r w:rsidR="002526EE">
        <w:rPr>
          <w:rFonts w:ascii="Times New Roman" w:eastAsia="Times New Roman" w:hAnsi="Times New Roman" w:cs="Times New Roman"/>
          <w:sz w:val="28"/>
          <w:szCs w:val="28"/>
          <w:lang w:eastAsia="ru-RU"/>
        </w:rPr>
        <w:t>лей</w:t>
      </w:r>
      <w:r w:rsidRPr="002526EE">
        <w:rPr>
          <w:rFonts w:ascii="Times New Roman" w:eastAsia="Times New Roman" w:hAnsi="Times New Roman" w:cs="Times New Roman"/>
          <w:sz w:val="28"/>
          <w:szCs w:val="28"/>
          <w:lang w:eastAsia="ru-RU"/>
        </w:rPr>
        <w:t>.</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4. «Реконструкция нежилого строения роддома (реестровый № 57524)», мощностью: взрослые койки 73 шт</w:t>
      </w:r>
      <w:r w:rsidR="002526EE">
        <w:rPr>
          <w:rFonts w:ascii="Times New Roman" w:eastAsia="Times New Roman" w:hAnsi="Times New Roman" w:cs="Times New Roman"/>
          <w:sz w:val="28"/>
          <w:szCs w:val="28"/>
          <w:lang w:eastAsia="ru-RU"/>
        </w:rPr>
        <w:t>ук</w:t>
      </w:r>
      <w:r w:rsidRPr="002526EE">
        <w:rPr>
          <w:rFonts w:ascii="Times New Roman" w:eastAsia="Times New Roman" w:hAnsi="Times New Roman" w:cs="Times New Roman"/>
          <w:sz w:val="28"/>
          <w:szCs w:val="28"/>
          <w:lang w:eastAsia="ru-RU"/>
        </w:rPr>
        <w:t>, детские кроватки 36 шт</w:t>
      </w:r>
      <w:r w:rsidR="002526EE">
        <w:rPr>
          <w:rFonts w:ascii="Times New Roman" w:eastAsia="Times New Roman" w:hAnsi="Times New Roman" w:cs="Times New Roman"/>
          <w:sz w:val="28"/>
          <w:szCs w:val="28"/>
          <w:lang w:eastAsia="ru-RU"/>
        </w:rPr>
        <w:t>ук</w:t>
      </w:r>
      <w:r w:rsidRPr="002526EE">
        <w:rPr>
          <w:rFonts w:ascii="Times New Roman" w:eastAsia="Times New Roman" w:hAnsi="Times New Roman" w:cs="Times New Roman"/>
          <w:sz w:val="28"/>
          <w:szCs w:val="28"/>
          <w:lang w:eastAsia="ru-RU"/>
        </w:rPr>
        <w:t xml:space="preserve">. </w:t>
      </w:r>
      <w:r w:rsidRPr="002526EE">
        <w:rPr>
          <w:rFonts w:ascii="Times New Roman" w:eastAsia="Times New Roman" w:hAnsi="Times New Roman" w:cs="Times New Roman"/>
          <w:sz w:val="28"/>
          <w:szCs w:val="28"/>
          <w:lang w:eastAsia="ru-RU"/>
        </w:rPr>
        <w:tab/>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Реализация объекта началась в ноябре 2012 года по государственной программе «Современное здравоохранение Югры на 2011–2013 годы и на период до 2015 года» (муниципальная программа «Управление муниципальным имуществом города Нефтеюганска на 2014-2020 годы»).</w:t>
      </w:r>
    </w:p>
    <w:p w:rsidR="00315324" w:rsidRPr="002526EE" w:rsidRDefault="00315324" w:rsidP="00315324">
      <w:pPr>
        <w:spacing w:after="0" w:line="240" w:lineRule="auto"/>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06.12.2017 объект введен в эксплуатацию (разрешение на ввод от 06.12.2017 №14). Стоимость реконструкции объекта составила 288 431,2 тыс. руб</w:t>
      </w:r>
      <w:r w:rsidR="002526EE">
        <w:rPr>
          <w:rFonts w:ascii="Times New Roman" w:eastAsia="Times New Roman" w:hAnsi="Times New Roman" w:cs="Times New Roman"/>
          <w:sz w:val="28"/>
          <w:szCs w:val="28"/>
          <w:lang w:eastAsia="ru-RU"/>
        </w:rPr>
        <w:t>лей</w:t>
      </w:r>
      <w:r w:rsidRPr="002526EE">
        <w:rPr>
          <w:rFonts w:ascii="Times New Roman" w:eastAsia="Times New Roman" w:hAnsi="Times New Roman" w:cs="Times New Roman"/>
          <w:sz w:val="28"/>
          <w:szCs w:val="28"/>
          <w:lang w:eastAsia="ru-RU"/>
        </w:rPr>
        <w:t>.</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5. «Газоснабжение коттеджной застройки в 11Б микрорайоне г.Нефтеюганска».</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Подрядной организацией ООО «Междуречье» выполняются работы по строительству сетей газоснабжения протяженностью 3388,2 м</w:t>
      </w:r>
      <w:r w:rsidR="002526EE">
        <w:rPr>
          <w:rFonts w:ascii="Times New Roman" w:eastAsia="Times New Roman" w:hAnsi="Times New Roman" w:cs="Times New Roman"/>
          <w:sz w:val="28"/>
          <w:szCs w:val="28"/>
          <w:lang w:eastAsia="ru-RU"/>
        </w:rPr>
        <w:t>етров</w:t>
      </w:r>
      <w:r w:rsidRPr="002526EE">
        <w:rPr>
          <w:rFonts w:ascii="Times New Roman" w:eastAsia="Times New Roman" w:hAnsi="Times New Roman" w:cs="Times New Roman"/>
          <w:sz w:val="28"/>
          <w:szCs w:val="28"/>
          <w:lang w:eastAsia="ru-RU"/>
        </w:rPr>
        <w:t>, в том числе сети газоснабжения среднего давления 455 м</w:t>
      </w:r>
      <w:r w:rsidR="002526EE">
        <w:rPr>
          <w:rFonts w:ascii="Times New Roman" w:eastAsia="Times New Roman" w:hAnsi="Times New Roman" w:cs="Times New Roman"/>
          <w:sz w:val="28"/>
          <w:szCs w:val="28"/>
          <w:lang w:eastAsia="ru-RU"/>
        </w:rPr>
        <w:t>етров</w:t>
      </w:r>
      <w:r w:rsidRPr="002526EE">
        <w:rPr>
          <w:rFonts w:ascii="Times New Roman" w:eastAsia="Times New Roman" w:hAnsi="Times New Roman" w:cs="Times New Roman"/>
          <w:sz w:val="28"/>
          <w:szCs w:val="28"/>
          <w:lang w:eastAsia="ru-RU"/>
        </w:rPr>
        <w:t>, низкого давления 2933,2 м</w:t>
      </w:r>
      <w:r w:rsidR="002526EE">
        <w:rPr>
          <w:rFonts w:ascii="Times New Roman" w:eastAsia="Times New Roman" w:hAnsi="Times New Roman" w:cs="Times New Roman"/>
          <w:sz w:val="28"/>
          <w:szCs w:val="28"/>
          <w:lang w:eastAsia="ru-RU"/>
        </w:rPr>
        <w:t>етров</w:t>
      </w:r>
      <w:r w:rsidRPr="002526EE">
        <w:rPr>
          <w:rFonts w:ascii="Times New Roman" w:eastAsia="Times New Roman" w:hAnsi="Times New Roman" w:cs="Times New Roman"/>
          <w:sz w:val="28"/>
          <w:szCs w:val="28"/>
          <w:lang w:eastAsia="ru-RU"/>
        </w:rPr>
        <w:t>, и надземные сети газоснабжения 315 м</w:t>
      </w:r>
      <w:r w:rsidR="002526EE">
        <w:rPr>
          <w:rFonts w:ascii="Times New Roman" w:eastAsia="Times New Roman" w:hAnsi="Times New Roman" w:cs="Times New Roman"/>
          <w:sz w:val="28"/>
          <w:szCs w:val="28"/>
          <w:lang w:eastAsia="ru-RU"/>
        </w:rPr>
        <w:t>етров</w:t>
      </w:r>
      <w:r w:rsidRPr="002526EE">
        <w:rPr>
          <w:rFonts w:ascii="Times New Roman" w:eastAsia="Times New Roman" w:hAnsi="Times New Roman" w:cs="Times New Roman"/>
          <w:sz w:val="28"/>
          <w:szCs w:val="28"/>
          <w:lang w:eastAsia="ru-RU"/>
        </w:rPr>
        <w:t>, реализация объекта осуществлялась с июня 2017 года. Строительство объекта велось по Адресной инвестиционной программе ХМАО-Югры по государственной программе «Обеспечение доступным и комфортным жильем жителей Ханты - Мансийского автономного округа Югры в 2016-2020 годах» (муниципальная программа «Обеспечение доступным и комфортным жильем жителей города Нефтеюганска в 2014-2020 годах»). Стоимость строительства составила 40 469,85 тыс.</w:t>
      </w:r>
      <w:r w:rsidR="002526EE">
        <w:rPr>
          <w:rFonts w:ascii="Times New Roman" w:eastAsia="Times New Roman" w:hAnsi="Times New Roman" w:cs="Times New Roman"/>
          <w:sz w:val="28"/>
          <w:szCs w:val="28"/>
          <w:lang w:eastAsia="ru-RU"/>
        </w:rPr>
        <w:t xml:space="preserve"> </w:t>
      </w:r>
      <w:r w:rsidRPr="002526EE">
        <w:rPr>
          <w:rFonts w:ascii="Times New Roman" w:eastAsia="Times New Roman" w:hAnsi="Times New Roman" w:cs="Times New Roman"/>
          <w:sz w:val="28"/>
          <w:szCs w:val="28"/>
          <w:lang w:eastAsia="ru-RU"/>
        </w:rPr>
        <w:t>руб</w:t>
      </w:r>
      <w:r w:rsidR="002526EE">
        <w:rPr>
          <w:rFonts w:ascii="Times New Roman" w:eastAsia="Times New Roman" w:hAnsi="Times New Roman" w:cs="Times New Roman"/>
          <w:sz w:val="28"/>
          <w:szCs w:val="28"/>
          <w:lang w:eastAsia="ru-RU"/>
        </w:rPr>
        <w:t>лей</w:t>
      </w:r>
      <w:r w:rsidRPr="002526EE">
        <w:rPr>
          <w:rFonts w:ascii="Times New Roman" w:eastAsia="Times New Roman" w:hAnsi="Times New Roman" w:cs="Times New Roman"/>
          <w:sz w:val="28"/>
          <w:szCs w:val="28"/>
          <w:lang w:eastAsia="ru-RU"/>
        </w:rPr>
        <w:t>.</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Также, в стадии завершения работ находятся объекты:</w:t>
      </w:r>
    </w:p>
    <w:p w:rsidR="00315324" w:rsidRPr="002526EE" w:rsidRDefault="00315324" w:rsidP="00315324">
      <w:pPr>
        <w:spacing w:after="0" w:line="240" w:lineRule="auto"/>
        <w:ind w:firstLine="708"/>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 xml:space="preserve">6. «Модернизация нежилого строения станции обезжелезивания г.Нефтеюганск, 7 </w:t>
      </w:r>
      <w:proofErr w:type="spellStart"/>
      <w:proofErr w:type="gramStart"/>
      <w:r w:rsidRPr="002526EE">
        <w:rPr>
          <w:rFonts w:ascii="Times New Roman" w:eastAsia="Times New Roman" w:hAnsi="Times New Roman" w:cs="Times New Roman"/>
          <w:sz w:val="28"/>
          <w:szCs w:val="28"/>
          <w:lang w:eastAsia="ru-RU"/>
        </w:rPr>
        <w:t>мкр</w:t>
      </w:r>
      <w:proofErr w:type="spellEnd"/>
      <w:r w:rsidRPr="002526EE">
        <w:rPr>
          <w:rFonts w:ascii="Times New Roman" w:eastAsia="Times New Roman" w:hAnsi="Times New Roman" w:cs="Times New Roman"/>
          <w:sz w:val="28"/>
          <w:szCs w:val="28"/>
          <w:lang w:eastAsia="ru-RU"/>
        </w:rPr>
        <w:t>.,</w:t>
      </w:r>
      <w:proofErr w:type="gramEnd"/>
      <w:r w:rsidRPr="002526EE">
        <w:rPr>
          <w:rFonts w:ascii="Times New Roman" w:eastAsia="Times New Roman" w:hAnsi="Times New Roman" w:cs="Times New Roman"/>
          <w:sz w:val="28"/>
          <w:szCs w:val="28"/>
          <w:lang w:eastAsia="ru-RU"/>
        </w:rPr>
        <w:t xml:space="preserve"> строение 57/7. Реестр. №522074».</w:t>
      </w:r>
    </w:p>
    <w:p w:rsidR="00315324" w:rsidRPr="00F54766" w:rsidRDefault="00315324" w:rsidP="00315324">
      <w:pPr>
        <w:spacing w:after="0" w:line="240" w:lineRule="auto"/>
        <w:jc w:val="both"/>
        <w:rPr>
          <w:rFonts w:ascii="Times New Roman" w:eastAsia="Times New Roman" w:hAnsi="Times New Roman" w:cs="Times New Roman"/>
          <w:sz w:val="28"/>
          <w:szCs w:val="28"/>
          <w:lang w:eastAsia="ru-RU"/>
        </w:rPr>
      </w:pPr>
      <w:r w:rsidRPr="002526EE">
        <w:rPr>
          <w:rFonts w:ascii="Times New Roman" w:eastAsia="Times New Roman" w:hAnsi="Times New Roman" w:cs="Times New Roman"/>
          <w:sz w:val="28"/>
          <w:szCs w:val="28"/>
          <w:lang w:eastAsia="ru-RU"/>
        </w:rPr>
        <w:t>Подрядной организацией ООО СК «</w:t>
      </w:r>
      <w:proofErr w:type="spellStart"/>
      <w:r w:rsidRPr="002526EE">
        <w:rPr>
          <w:rFonts w:ascii="Times New Roman" w:eastAsia="Times New Roman" w:hAnsi="Times New Roman" w:cs="Times New Roman"/>
          <w:sz w:val="28"/>
          <w:szCs w:val="28"/>
          <w:lang w:eastAsia="ru-RU"/>
        </w:rPr>
        <w:t>ЮВиС</w:t>
      </w:r>
      <w:proofErr w:type="spellEnd"/>
      <w:r w:rsidRPr="002526EE">
        <w:rPr>
          <w:rFonts w:ascii="Times New Roman" w:eastAsia="Times New Roman" w:hAnsi="Times New Roman" w:cs="Times New Roman"/>
          <w:sz w:val="28"/>
          <w:szCs w:val="28"/>
          <w:lang w:eastAsia="ru-RU"/>
        </w:rPr>
        <w:t xml:space="preserve">» выполнены работы по модернизации объекта (мощность водозабора из артезианских скважин в натуральном выражении 83322,0 тыс. </w:t>
      </w:r>
      <w:proofErr w:type="spellStart"/>
      <w:r w:rsidR="002526EE">
        <w:rPr>
          <w:rFonts w:ascii="Times New Roman" w:eastAsia="Times New Roman" w:hAnsi="Times New Roman" w:cs="Times New Roman"/>
          <w:sz w:val="28"/>
          <w:szCs w:val="28"/>
          <w:lang w:eastAsia="ru-RU"/>
        </w:rPr>
        <w:t>куб.</w:t>
      </w:r>
      <w:r w:rsidRPr="002526EE">
        <w:rPr>
          <w:rFonts w:ascii="Times New Roman" w:eastAsia="Times New Roman" w:hAnsi="Times New Roman" w:cs="Times New Roman"/>
          <w:sz w:val="28"/>
          <w:szCs w:val="28"/>
          <w:lang w:eastAsia="ru-RU"/>
        </w:rPr>
        <w:t>м</w:t>
      </w:r>
      <w:proofErr w:type="spellEnd"/>
      <w:r w:rsidRPr="002526EE">
        <w:rPr>
          <w:rFonts w:ascii="Times New Roman" w:eastAsia="Times New Roman" w:hAnsi="Times New Roman" w:cs="Times New Roman"/>
          <w:sz w:val="28"/>
          <w:szCs w:val="28"/>
          <w:lang w:eastAsia="ru-RU"/>
        </w:rPr>
        <w:t xml:space="preserve">/год.). Начало реализации с декабря 2012 года по государственной программе «Развитие жилищно-коммунального комплекса и повышение энергетической эффективности в Ханты-Мансийском автономном округе – Югре на 2014–2020 годы» (муниципальная программа «Развитие жилищно-коммунального комплекса в городе Нефтеюганске в 2014-2020 годах»). На сегодняшний день выполняются пуско-наладочные работы по автоматизации технологического процесса, подано извещение об устранении замечаний Службы </w:t>
      </w:r>
      <w:proofErr w:type="spellStart"/>
      <w:r w:rsidRPr="002526EE">
        <w:rPr>
          <w:rFonts w:ascii="Times New Roman" w:eastAsia="Times New Roman" w:hAnsi="Times New Roman" w:cs="Times New Roman"/>
          <w:sz w:val="28"/>
          <w:szCs w:val="28"/>
          <w:lang w:eastAsia="ru-RU"/>
        </w:rPr>
        <w:t>ЖилСтройНадзора</w:t>
      </w:r>
      <w:proofErr w:type="spellEnd"/>
      <w:r w:rsidRPr="002526EE">
        <w:rPr>
          <w:rFonts w:ascii="Times New Roman" w:eastAsia="Times New Roman" w:hAnsi="Times New Roman" w:cs="Times New Roman"/>
          <w:sz w:val="28"/>
          <w:szCs w:val="28"/>
          <w:lang w:eastAsia="ru-RU"/>
        </w:rPr>
        <w:t xml:space="preserve"> ХМАО-Югры (20.12.2017). Ориентировочная стоимость модернизации объекта составила 1 008 523,33 тыс.</w:t>
      </w:r>
      <w:r w:rsidR="002526EE">
        <w:rPr>
          <w:rFonts w:ascii="Times New Roman" w:eastAsia="Times New Roman" w:hAnsi="Times New Roman" w:cs="Times New Roman"/>
          <w:sz w:val="28"/>
          <w:szCs w:val="28"/>
          <w:lang w:eastAsia="ru-RU"/>
        </w:rPr>
        <w:t xml:space="preserve"> </w:t>
      </w:r>
      <w:r w:rsidRPr="002526EE">
        <w:rPr>
          <w:rFonts w:ascii="Times New Roman" w:eastAsia="Times New Roman" w:hAnsi="Times New Roman" w:cs="Times New Roman"/>
          <w:sz w:val="28"/>
          <w:szCs w:val="28"/>
          <w:lang w:eastAsia="ru-RU"/>
        </w:rPr>
        <w:t>руб</w:t>
      </w:r>
      <w:r w:rsidR="002526EE">
        <w:rPr>
          <w:rFonts w:ascii="Times New Roman" w:eastAsia="Times New Roman" w:hAnsi="Times New Roman" w:cs="Times New Roman"/>
          <w:sz w:val="28"/>
          <w:szCs w:val="28"/>
          <w:lang w:eastAsia="ru-RU"/>
        </w:rPr>
        <w:t>лей</w:t>
      </w:r>
      <w:r w:rsidRPr="002526EE">
        <w:rPr>
          <w:rFonts w:ascii="Times New Roman" w:eastAsia="Times New Roman" w:hAnsi="Times New Roman" w:cs="Times New Roman"/>
          <w:sz w:val="28"/>
          <w:szCs w:val="28"/>
          <w:lang w:eastAsia="ru-RU"/>
        </w:rPr>
        <w:t>.</w:t>
      </w:r>
    </w:p>
    <w:p w:rsidR="009866F7" w:rsidRPr="00F54766" w:rsidRDefault="009866F7" w:rsidP="009866F7">
      <w:pPr>
        <w:tabs>
          <w:tab w:val="left" w:pos="709"/>
        </w:tabs>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ab/>
        <w:t>В 2017 году организациями всех форм собственности введено в эксплуатацию объектов жилого назначения общей площадью 15,68 тыс. кв. метров, в том числе: 3 многоквартирных жилых дома, общей площадью 12,47 тыс.</w:t>
      </w:r>
      <w:r>
        <w:rPr>
          <w:rFonts w:ascii="Times New Roman" w:eastAsia="Times New Roman" w:hAnsi="Times New Roman" w:cs="Times New Roman"/>
          <w:sz w:val="28"/>
          <w:szCs w:val="28"/>
          <w:lang w:eastAsia="ru-RU"/>
        </w:rPr>
        <w:t xml:space="preserve"> </w:t>
      </w:r>
      <w:r w:rsidRPr="00F54766">
        <w:rPr>
          <w:rFonts w:ascii="Times New Roman" w:eastAsia="Times New Roman" w:hAnsi="Times New Roman" w:cs="Times New Roman"/>
          <w:sz w:val="28"/>
          <w:szCs w:val="28"/>
          <w:lang w:eastAsia="ru-RU"/>
        </w:rPr>
        <w:t>кв. метров; индивидуальное жилищное строительство общей площадью 3,21 тыс. кв. метров.</w:t>
      </w:r>
    </w:p>
    <w:p w:rsidR="00315324" w:rsidRDefault="0031532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315324" w:rsidRPr="00AA198E" w:rsidRDefault="00AA198E" w:rsidP="00AA198E">
      <w:pPr>
        <w:tabs>
          <w:tab w:val="left" w:pos="709"/>
        </w:tabs>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Земельные отношения</w:t>
      </w:r>
    </w:p>
    <w:p w:rsidR="00765479" w:rsidRPr="00E920AB" w:rsidRDefault="00765479"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Департамент градостроительства и земельных отношений принимал участие во всех заседаниях рабочей группы по вопросам повышения собираемости налоговых платежей, поступающих в местный бюджет. Количество приглашенных должников по аренде за земельные участки – 55, общая сумма задолженности которых составила 11,84 млн. рублей.</w:t>
      </w:r>
      <w:r w:rsidR="00B3303D" w:rsidRPr="00F54766">
        <w:rPr>
          <w:rFonts w:ascii="Times New Roman" w:eastAsia="Calibri" w:hAnsi="Times New Roman" w:cs="Times New Roman"/>
          <w:sz w:val="28"/>
          <w:szCs w:val="28"/>
          <w:lang w:eastAsia="ru-RU"/>
        </w:rPr>
        <w:t xml:space="preserve">  </w:t>
      </w:r>
      <w:r w:rsidRPr="00F54766">
        <w:rPr>
          <w:rFonts w:ascii="Times New Roman" w:eastAsia="Calibri" w:hAnsi="Times New Roman" w:cs="Times New Roman"/>
          <w:sz w:val="28"/>
          <w:szCs w:val="28"/>
          <w:lang w:eastAsia="ru-RU"/>
        </w:rPr>
        <w:t xml:space="preserve">  За 2017 год эффект от проведенных мероприятий в виде поступления дохода в местный бюджет составил 3,88 млн. руб</w:t>
      </w:r>
      <w:r w:rsidR="00AA198E">
        <w:rPr>
          <w:rFonts w:ascii="Times New Roman" w:eastAsia="Calibri" w:hAnsi="Times New Roman" w:cs="Times New Roman"/>
          <w:sz w:val="28"/>
          <w:szCs w:val="28"/>
          <w:lang w:eastAsia="ru-RU"/>
        </w:rPr>
        <w:t>лей</w:t>
      </w:r>
      <w:r w:rsidRPr="00F54766">
        <w:rPr>
          <w:rFonts w:ascii="Times New Roman" w:eastAsia="Calibri" w:hAnsi="Times New Roman" w:cs="Times New Roman"/>
          <w:sz w:val="28"/>
          <w:szCs w:val="28"/>
          <w:lang w:eastAsia="ru-RU"/>
        </w:rPr>
        <w:t>.</w:t>
      </w:r>
    </w:p>
    <w:p w:rsidR="00765479" w:rsidRPr="00493C0A" w:rsidRDefault="00B3303D" w:rsidP="006E117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F54766">
        <w:rPr>
          <w:rFonts w:ascii="Times New Roman" w:eastAsia="Times New Roman" w:hAnsi="Times New Roman" w:cs="Times New Roman"/>
          <w:color w:val="000000"/>
          <w:sz w:val="28"/>
          <w:szCs w:val="28"/>
          <w:lang w:eastAsia="ru-RU"/>
        </w:rPr>
        <w:tab/>
      </w:r>
      <w:r w:rsidR="00765479" w:rsidRPr="00493C0A">
        <w:rPr>
          <w:rFonts w:ascii="Times New Roman" w:eastAsia="Times New Roman" w:hAnsi="Times New Roman" w:cs="Times New Roman"/>
          <w:color w:val="000000"/>
          <w:sz w:val="28"/>
          <w:szCs w:val="28"/>
          <w:lang w:eastAsia="ru-RU"/>
        </w:rPr>
        <w:t>Эффективное использование земельных ресурсов является одной из задач проводимой в Российской Федерации земельной реформы. Основными формами земельных отношений в городе является аренда, пользование                       и собственность земельными участками.</w:t>
      </w:r>
    </w:p>
    <w:p w:rsidR="00765479" w:rsidRPr="00493C0A" w:rsidRDefault="00B3303D" w:rsidP="006E117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493C0A">
        <w:rPr>
          <w:rFonts w:ascii="Times New Roman" w:eastAsia="Times New Roman" w:hAnsi="Times New Roman" w:cs="Times New Roman"/>
          <w:color w:val="000000"/>
          <w:sz w:val="28"/>
          <w:szCs w:val="28"/>
          <w:lang w:eastAsia="ru-RU"/>
        </w:rPr>
        <w:tab/>
      </w:r>
      <w:r w:rsidR="00765479" w:rsidRPr="00493C0A">
        <w:rPr>
          <w:rFonts w:ascii="Times New Roman" w:eastAsia="Times New Roman" w:hAnsi="Times New Roman" w:cs="Times New Roman"/>
          <w:color w:val="000000"/>
          <w:sz w:val="28"/>
          <w:szCs w:val="28"/>
          <w:lang w:eastAsia="ru-RU"/>
        </w:rPr>
        <w:t xml:space="preserve">Средний срок предоставления земельных участков в собственность, при условии наличия кадастрового паспорта, то есть после прохождения процедуры межевания, с учетом подготовки, согласования, подписания проекта договора аренды земельного участка, </w:t>
      </w:r>
      <w:r w:rsidRPr="00493C0A">
        <w:rPr>
          <w:rFonts w:ascii="Times New Roman" w:eastAsia="Times New Roman" w:hAnsi="Times New Roman" w:cs="Times New Roman"/>
          <w:color w:val="000000"/>
          <w:sz w:val="28"/>
          <w:szCs w:val="28"/>
          <w:lang w:eastAsia="ru-RU"/>
        </w:rPr>
        <w:t>безвозмездного пользования</w:t>
      </w:r>
      <w:r w:rsidR="00765479" w:rsidRPr="00493C0A">
        <w:rPr>
          <w:rFonts w:ascii="Times New Roman" w:eastAsia="Times New Roman" w:hAnsi="Times New Roman" w:cs="Times New Roman"/>
          <w:color w:val="000000"/>
          <w:sz w:val="28"/>
          <w:szCs w:val="28"/>
          <w:lang w:eastAsia="ru-RU"/>
        </w:rPr>
        <w:t>, купли-продажи и направления заявителю составляет срок 28 дней (ранее средний срок составлял 30 дней).</w:t>
      </w:r>
    </w:p>
    <w:p w:rsidR="00765479" w:rsidRPr="00493C0A" w:rsidRDefault="00B3303D" w:rsidP="006E117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493C0A">
        <w:rPr>
          <w:rFonts w:ascii="Times New Roman" w:eastAsia="Times New Roman" w:hAnsi="Times New Roman" w:cs="Times New Roman"/>
          <w:color w:val="000000"/>
          <w:sz w:val="28"/>
          <w:szCs w:val="28"/>
          <w:lang w:eastAsia="ru-RU"/>
        </w:rPr>
        <w:tab/>
      </w:r>
      <w:r w:rsidR="00765479" w:rsidRPr="00493C0A">
        <w:rPr>
          <w:rFonts w:ascii="Times New Roman" w:eastAsia="Times New Roman" w:hAnsi="Times New Roman" w:cs="Times New Roman"/>
          <w:color w:val="000000"/>
          <w:sz w:val="28"/>
          <w:szCs w:val="28"/>
          <w:lang w:eastAsia="ru-RU"/>
        </w:rPr>
        <w:t>В 2017 году:</w:t>
      </w:r>
    </w:p>
    <w:p w:rsidR="00765479" w:rsidRPr="00493C0A" w:rsidRDefault="00B3303D" w:rsidP="006E117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493C0A">
        <w:rPr>
          <w:rFonts w:ascii="Times New Roman" w:eastAsia="Times New Roman" w:hAnsi="Times New Roman" w:cs="Times New Roman"/>
          <w:color w:val="000000"/>
          <w:sz w:val="28"/>
          <w:szCs w:val="28"/>
          <w:lang w:eastAsia="ru-RU"/>
        </w:rPr>
        <w:tab/>
      </w:r>
      <w:r w:rsidR="00765479" w:rsidRPr="00493C0A">
        <w:rPr>
          <w:rFonts w:ascii="Times New Roman" w:eastAsia="Times New Roman" w:hAnsi="Times New Roman" w:cs="Times New Roman"/>
          <w:color w:val="000000"/>
          <w:sz w:val="28"/>
          <w:szCs w:val="28"/>
          <w:lang w:eastAsia="ru-RU"/>
        </w:rPr>
        <w:t xml:space="preserve">-заключено 54 договоров аренды земельных участков и безвозмездного срочного пользования земельными участками. </w:t>
      </w:r>
    </w:p>
    <w:p w:rsidR="00765479" w:rsidRPr="00493C0A" w:rsidRDefault="00E85C1A" w:rsidP="006E117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493C0A">
        <w:rPr>
          <w:rFonts w:ascii="Times New Roman" w:eastAsia="Times New Roman" w:hAnsi="Times New Roman" w:cs="Times New Roman"/>
          <w:color w:val="000000"/>
          <w:sz w:val="28"/>
          <w:szCs w:val="28"/>
          <w:lang w:eastAsia="ru-RU"/>
        </w:rPr>
        <w:tab/>
      </w:r>
      <w:r w:rsidR="00765479" w:rsidRPr="00493C0A">
        <w:rPr>
          <w:rFonts w:ascii="Times New Roman" w:eastAsia="Times New Roman" w:hAnsi="Times New Roman" w:cs="Times New Roman"/>
          <w:color w:val="000000"/>
          <w:sz w:val="28"/>
          <w:szCs w:val="28"/>
          <w:lang w:eastAsia="ru-RU"/>
        </w:rPr>
        <w:t>-продано 9 земельных участка на общую сумму 6,95 млн. рублей</w:t>
      </w:r>
      <w:r w:rsidR="00AA198E">
        <w:rPr>
          <w:rFonts w:ascii="Times New Roman" w:eastAsia="Times New Roman" w:hAnsi="Times New Roman" w:cs="Times New Roman"/>
          <w:color w:val="000000"/>
          <w:sz w:val="28"/>
          <w:szCs w:val="28"/>
          <w:lang w:eastAsia="ru-RU"/>
        </w:rPr>
        <w:t>.</w:t>
      </w:r>
      <w:r w:rsidR="00765479" w:rsidRPr="00493C0A">
        <w:rPr>
          <w:rFonts w:ascii="Times New Roman" w:eastAsia="Times New Roman" w:hAnsi="Times New Roman" w:cs="Times New Roman"/>
          <w:color w:val="000000"/>
          <w:sz w:val="28"/>
          <w:szCs w:val="28"/>
          <w:lang w:eastAsia="ru-RU"/>
        </w:rPr>
        <w:t xml:space="preserve"> </w:t>
      </w:r>
    </w:p>
    <w:p w:rsidR="00765479" w:rsidRPr="00493C0A" w:rsidRDefault="00E85C1A" w:rsidP="006E117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493C0A">
        <w:rPr>
          <w:rFonts w:ascii="Times New Roman" w:eastAsia="Times New Roman" w:hAnsi="Times New Roman" w:cs="Times New Roman"/>
          <w:color w:val="000000"/>
          <w:sz w:val="28"/>
          <w:szCs w:val="28"/>
          <w:lang w:eastAsia="ru-RU"/>
        </w:rPr>
        <w:tab/>
      </w:r>
      <w:r w:rsidR="00765479" w:rsidRPr="00493C0A">
        <w:rPr>
          <w:rFonts w:ascii="Times New Roman" w:eastAsia="Times New Roman" w:hAnsi="Times New Roman" w:cs="Times New Roman"/>
          <w:color w:val="000000"/>
          <w:sz w:val="28"/>
          <w:szCs w:val="28"/>
          <w:lang w:eastAsia="ru-RU"/>
        </w:rPr>
        <w:t>По состоявшимся аукционам в 2017 году:</w:t>
      </w:r>
    </w:p>
    <w:p w:rsidR="00765479" w:rsidRPr="00493C0A" w:rsidRDefault="00E85C1A" w:rsidP="006E117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493C0A">
        <w:rPr>
          <w:rFonts w:ascii="Times New Roman" w:eastAsia="Times New Roman" w:hAnsi="Times New Roman" w:cs="Times New Roman"/>
          <w:color w:val="000000"/>
          <w:sz w:val="28"/>
          <w:szCs w:val="28"/>
          <w:lang w:eastAsia="ru-RU"/>
        </w:rPr>
        <w:tab/>
      </w:r>
      <w:r w:rsidR="00765479" w:rsidRPr="00493C0A">
        <w:rPr>
          <w:rFonts w:ascii="Times New Roman" w:eastAsia="Times New Roman" w:hAnsi="Times New Roman" w:cs="Times New Roman"/>
          <w:color w:val="000000"/>
          <w:sz w:val="28"/>
          <w:szCs w:val="28"/>
          <w:lang w:eastAsia="ru-RU"/>
        </w:rPr>
        <w:t>-заключен 1 договор аренды земельного участка под объекты торговли (склады) площадью 7,64 га на сумму 4,061 млн. рублей.</w:t>
      </w:r>
    </w:p>
    <w:p w:rsidR="00765479" w:rsidRPr="00493C0A" w:rsidRDefault="00E85C1A" w:rsidP="006E117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493C0A">
        <w:rPr>
          <w:rFonts w:ascii="Times New Roman" w:eastAsia="Times New Roman" w:hAnsi="Times New Roman" w:cs="Times New Roman"/>
          <w:color w:val="000000"/>
          <w:sz w:val="28"/>
          <w:szCs w:val="28"/>
          <w:lang w:eastAsia="ru-RU"/>
        </w:rPr>
        <w:tab/>
      </w:r>
      <w:r w:rsidR="00765479" w:rsidRPr="00493C0A">
        <w:rPr>
          <w:rFonts w:ascii="Times New Roman" w:eastAsia="Times New Roman" w:hAnsi="Times New Roman" w:cs="Times New Roman"/>
          <w:color w:val="000000"/>
          <w:sz w:val="28"/>
          <w:szCs w:val="28"/>
          <w:lang w:eastAsia="ru-RU"/>
        </w:rPr>
        <w:t xml:space="preserve">От продажи права по заключенным договоров аренды земельных участков на аукционах под жилищное и иное строительство в бюджет муниципального образования поступили денежные средства в сумме 3523,40 млн. рублей. </w:t>
      </w:r>
    </w:p>
    <w:p w:rsidR="00765479" w:rsidRPr="00F54766" w:rsidRDefault="00E85C1A" w:rsidP="006E117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493C0A">
        <w:rPr>
          <w:rFonts w:ascii="Times New Roman" w:eastAsia="Times New Roman" w:hAnsi="Times New Roman" w:cs="Times New Roman"/>
          <w:color w:val="000000"/>
          <w:sz w:val="28"/>
          <w:szCs w:val="28"/>
          <w:lang w:eastAsia="ru-RU"/>
        </w:rPr>
        <w:tab/>
      </w:r>
      <w:r w:rsidR="00765479" w:rsidRPr="00493C0A">
        <w:rPr>
          <w:rFonts w:ascii="Times New Roman" w:eastAsia="Times New Roman" w:hAnsi="Times New Roman" w:cs="Times New Roman"/>
          <w:color w:val="000000"/>
          <w:sz w:val="28"/>
          <w:szCs w:val="28"/>
          <w:lang w:eastAsia="ru-RU"/>
        </w:rPr>
        <w:t>Общая сумма вырученных средств за аренду земель в городе Нефтеюганске составила 220 238,08 млн. рублей, что составляет 119,04 % от запланированной суммы.</w:t>
      </w:r>
    </w:p>
    <w:p w:rsidR="00765479" w:rsidRPr="00F54766" w:rsidRDefault="00E85C1A" w:rsidP="006E1176">
      <w:pPr>
        <w:tabs>
          <w:tab w:val="left" w:pos="709"/>
        </w:tabs>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4"/>
          <w:szCs w:val="24"/>
          <w:lang w:eastAsia="ru-RU"/>
        </w:rPr>
        <w:tab/>
      </w:r>
      <w:r w:rsidRPr="00AA198E">
        <w:rPr>
          <w:rFonts w:ascii="Times New Roman" w:eastAsia="Times New Roman" w:hAnsi="Times New Roman" w:cs="Times New Roman"/>
          <w:sz w:val="28"/>
          <w:szCs w:val="28"/>
          <w:lang w:eastAsia="ru-RU"/>
        </w:rPr>
        <w:t xml:space="preserve">За январь- декабрь </w:t>
      </w:r>
      <w:r w:rsidR="00765479" w:rsidRPr="00AA198E">
        <w:rPr>
          <w:rFonts w:ascii="Times New Roman" w:eastAsia="Times New Roman" w:hAnsi="Times New Roman" w:cs="Times New Roman"/>
          <w:sz w:val="28"/>
          <w:szCs w:val="28"/>
          <w:lang w:eastAsia="ru-RU"/>
        </w:rPr>
        <w:t xml:space="preserve">2017 году проведены работы: по инвентаризации земельных </w:t>
      </w:r>
      <w:r w:rsidRPr="00AA198E">
        <w:rPr>
          <w:rFonts w:ascii="Times New Roman" w:eastAsia="Times New Roman" w:hAnsi="Times New Roman" w:cs="Times New Roman"/>
          <w:sz w:val="28"/>
          <w:szCs w:val="28"/>
          <w:lang w:eastAsia="ru-RU"/>
        </w:rPr>
        <w:t>участков в</w:t>
      </w:r>
      <w:r w:rsidR="00765479" w:rsidRPr="00AA198E">
        <w:rPr>
          <w:rFonts w:ascii="Times New Roman" w:eastAsia="Times New Roman" w:hAnsi="Times New Roman" w:cs="Times New Roman"/>
          <w:sz w:val="28"/>
          <w:szCs w:val="28"/>
          <w:lang w:eastAsia="ru-RU"/>
        </w:rPr>
        <w:t xml:space="preserve">   79 кадастровых кварталах. В результате которых выявлены земельные участки, границы которых не уточнены или границы которых </w:t>
      </w:r>
      <w:r w:rsidR="0098111D" w:rsidRPr="00AA198E">
        <w:rPr>
          <w:rFonts w:ascii="Times New Roman" w:eastAsia="Times New Roman" w:hAnsi="Times New Roman" w:cs="Times New Roman"/>
          <w:sz w:val="28"/>
          <w:szCs w:val="28"/>
          <w:lang w:eastAsia="ru-RU"/>
        </w:rPr>
        <w:t>необходимо</w:t>
      </w:r>
      <w:r w:rsidR="00765479" w:rsidRPr="00AA198E">
        <w:rPr>
          <w:rFonts w:ascii="Times New Roman" w:eastAsia="Times New Roman" w:hAnsi="Times New Roman" w:cs="Times New Roman"/>
          <w:sz w:val="28"/>
          <w:szCs w:val="28"/>
          <w:lang w:eastAsia="ru-RU"/>
        </w:rPr>
        <w:t xml:space="preserve"> уточнить.  Сформирован и поставлен на кадастровый</w:t>
      </w:r>
      <w:r w:rsidR="00765479" w:rsidRPr="00F54766">
        <w:rPr>
          <w:rFonts w:ascii="Times New Roman" w:eastAsia="Times New Roman" w:hAnsi="Times New Roman" w:cs="Times New Roman"/>
          <w:sz w:val="28"/>
          <w:szCs w:val="28"/>
          <w:lang w:eastAsia="ru-RU"/>
        </w:rPr>
        <w:t xml:space="preserve"> учет земельный участок «Под строительство школы в 17 микрорайоне   города Нефтеюганска».</w:t>
      </w:r>
    </w:p>
    <w:p w:rsidR="00765479" w:rsidRPr="00AA198E" w:rsidRDefault="00E85C1A" w:rsidP="006E1176">
      <w:pPr>
        <w:tabs>
          <w:tab w:val="left" w:pos="709"/>
        </w:tabs>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ab/>
      </w:r>
      <w:r w:rsidR="00765479" w:rsidRPr="00AA198E">
        <w:rPr>
          <w:rFonts w:ascii="Times New Roman" w:eastAsia="Times New Roman" w:hAnsi="Times New Roman" w:cs="Times New Roman"/>
          <w:sz w:val="28"/>
          <w:szCs w:val="28"/>
          <w:lang w:eastAsia="ru-RU"/>
        </w:rPr>
        <w:t>На сайте администрации города в сети интернет в разделе земельных отношений размещены:</w:t>
      </w:r>
    </w:p>
    <w:p w:rsidR="00765479" w:rsidRPr="00AA198E" w:rsidRDefault="00E85C1A" w:rsidP="006E1176">
      <w:pPr>
        <w:tabs>
          <w:tab w:val="left" w:pos="709"/>
        </w:tabs>
        <w:spacing w:after="0" w:line="240" w:lineRule="auto"/>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ab/>
      </w:r>
      <w:r w:rsidR="00765479" w:rsidRPr="00AA198E">
        <w:rPr>
          <w:rFonts w:ascii="Times New Roman" w:eastAsia="Times New Roman" w:hAnsi="Times New Roman" w:cs="Times New Roman"/>
          <w:sz w:val="28"/>
          <w:szCs w:val="28"/>
          <w:lang w:eastAsia="ru-RU"/>
        </w:rPr>
        <w:t>1.Сводный план-график проведения аукционов по продаже и (или) предоставлению в аренду земельных участков, предназначенных для реализации инвестиционных проектов, в Муниципальном образовании город Нефтеюганск на 2017 год на 7 участков</w:t>
      </w:r>
      <w:r w:rsidR="00AA198E">
        <w:rPr>
          <w:rFonts w:ascii="Times New Roman" w:eastAsia="Times New Roman" w:hAnsi="Times New Roman" w:cs="Times New Roman"/>
          <w:sz w:val="28"/>
          <w:szCs w:val="28"/>
          <w:lang w:eastAsia="ru-RU"/>
        </w:rPr>
        <w:t>.</w:t>
      </w:r>
    </w:p>
    <w:p w:rsidR="00765479" w:rsidRPr="00AA198E" w:rsidRDefault="00E85C1A" w:rsidP="006E1176">
      <w:pPr>
        <w:tabs>
          <w:tab w:val="left" w:pos="709"/>
        </w:tabs>
        <w:spacing w:after="0" w:line="240" w:lineRule="auto"/>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ab/>
      </w:r>
      <w:r w:rsidR="00765479" w:rsidRPr="00AA198E">
        <w:rPr>
          <w:rFonts w:ascii="Times New Roman" w:eastAsia="Times New Roman" w:hAnsi="Times New Roman" w:cs="Times New Roman"/>
          <w:sz w:val="28"/>
          <w:szCs w:val="28"/>
          <w:lang w:eastAsia="ru-RU"/>
        </w:rPr>
        <w:t>2.Сводный план-график проведения аукционов по продаже и (или) предоставлению в аренду земельных участков, предназначенных для реализации инвестиционных проектов по жилищное строительство, в Муниципальном образовании город Нефтеюганск на 6 участков</w:t>
      </w:r>
      <w:r w:rsidR="00AA198E">
        <w:rPr>
          <w:rFonts w:ascii="Times New Roman" w:eastAsia="Times New Roman" w:hAnsi="Times New Roman" w:cs="Times New Roman"/>
          <w:sz w:val="28"/>
          <w:szCs w:val="28"/>
          <w:lang w:eastAsia="ru-RU"/>
        </w:rPr>
        <w:t>.</w:t>
      </w:r>
    </w:p>
    <w:p w:rsidR="00765479" w:rsidRPr="00AA198E" w:rsidRDefault="00E85C1A" w:rsidP="006E1176">
      <w:pPr>
        <w:tabs>
          <w:tab w:val="left" w:pos="709"/>
        </w:tabs>
        <w:spacing w:after="0" w:line="240" w:lineRule="auto"/>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ab/>
      </w:r>
      <w:r w:rsidR="00765479" w:rsidRPr="00AA198E">
        <w:rPr>
          <w:rFonts w:ascii="Times New Roman" w:eastAsia="Times New Roman" w:hAnsi="Times New Roman" w:cs="Times New Roman"/>
          <w:sz w:val="28"/>
          <w:szCs w:val="28"/>
          <w:lang w:eastAsia="ru-RU"/>
        </w:rPr>
        <w:t>3.Реестр земельных участков, находящихся в государственной или муниципальной собственности, которые могут быть предоставлены юридическим лицам в аренду без проведения торгов для размещения объектов социально-культурного и коммунально-бытового назначения, реализации масштабных инвестиционных проектов на территории муниципального образования город Нефтеюганск на 9 участков.</w:t>
      </w:r>
    </w:p>
    <w:p w:rsidR="00765479" w:rsidRPr="00AA198E" w:rsidRDefault="00765479" w:rsidP="006E1176">
      <w:pPr>
        <w:spacing w:after="0" w:line="240" w:lineRule="auto"/>
        <w:ind w:firstLine="708"/>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В 2017 году было согласовано органами Прокуратуры РФ и проведено 8 плановых проверок (из 8-и запланированных), 1 внеплановая, соблюдения земельного законодательства в отношении юридических лиц и индивидуальных предпринимателей.</w:t>
      </w:r>
    </w:p>
    <w:p w:rsidR="00765479" w:rsidRPr="00F54766" w:rsidRDefault="00E85C1A" w:rsidP="006E1176">
      <w:pPr>
        <w:spacing w:after="0" w:line="240" w:lineRule="auto"/>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 xml:space="preserve">          </w:t>
      </w:r>
      <w:r w:rsidR="00765479" w:rsidRPr="00AA198E">
        <w:rPr>
          <w:rFonts w:ascii="Times New Roman" w:eastAsia="Times New Roman" w:hAnsi="Times New Roman" w:cs="Times New Roman"/>
          <w:sz w:val="28"/>
          <w:szCs w:val="28"/>
          <w:lang w:eastAsia="ru-RU"/>
        </w:rPr>
        <w:t xml:space="preserve">В результате проведённых проверок было выявлено 8 </w:t>
      </w:r>
      <w:r w:rsidRPr="00AA198E">
        <w:rPr>
          <w:rFonts w:ascii="Times New Roman" w:eastAsia="Times New Roman" w:hAnsi="Times New Roman" w:cs="Times New Roman"/>
          <w:sz w:val="28"/>
          <w:szCs w:val="28"/>
          <w:lang w:eastAsia="ru-RU"/>
        </w:rPr>
        <w:t>нарушений, из</w:t>
      </w:r>
      <w:r w:rsidR="00765479" w:rsidRPr="00AA198E">
        <w:rPr>
          <w:rFonts w:ascii="Times New Roman" w:eastAsia="Times New Roman" w:hAnsi="Times New Roman" w:cs="Times New Roman"/>
          <w:sz w:val="28"/>
          <w:szCs w:val="28"/>
          <w:lang w:eastAsia="ru-RU"/>
        </w:rPr>
        <w:t xml:space="preserve"> них 6 нарушений по плановым проверкам, 2 нарушения по внеплановой проверке. По 4 проверкам нарушений земельного законодательства не выявлено.</w:t>
      </w:r>
    </w:p>
    <w:p w:rsidR="00765479" w:rsidRPr="00F54766" w:rsidRDefault="00E85C1A" w:rsidP="006E1176">
      <w:pPr>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          </w:t>
      </w:r>
      <w:r w:rsidR="00765479" w:rsidRPr="00F54766">
        <w:rPr>
          <w:rFonts w:ascii="Times New Roman" w:eastAsia="Times New Roman" w:hAnsi="Times New Roman" w:cs="Times New Roman"/>
          <w:sz w:val="28"/>
          <w:szCs w:val="28"/>
          <w:lang w:eastAsia="ru-RU"/>
        </w:rPr>
        <w:t>В соответствии со ст.42 Земельного кодекса Российской Федерации, выразившееся в использовании земельных участков, не в соответствии с их целевым назначением, несоблюдении требований градостроительных регламентов, строительных, экологических, санитарно</w:t>
      </w:r>
      <w:r w:rsidR="00AA198E">
        <w:rPr>
          <w:rFonts w:ascii="Times New Roman" w:eastAsia="Times New Roman" w:hAnsi="Times New Roman" w:cs="Times New Roman"/>
          <w:sz w:val="28"/>
          <w:szCs w:val="28"/>
          <w:lang w:eastAsia="ru-RU"/>
        </w:rPr>
        <w:t>-</w:t>
      </w:r>
      <w:r w:rsidR="00765479" w:rsidRPr="00F54766">
        <w:rPr>
          <w:rFonts w:ascii="Times New Roman" w:eastAsia="Times New Roman" w:hAnsi="Times New Roman" w:cs="Times New Roman"/>
          <w:sz w:val="28"/>
          <w:szCs w:val="28"/>
          <w:lang w:eastAsia="ru-RU"/>
        </w:rPr>
        <w:t xml:space="preserve">гигиенических, противопожарных и иных правил, нормативов. Допущении загрязнений, истощений, деградацию, порчу, уничтожение земель и </w:t>
      </w:r>
      <w:proofErr w:type="gramStart"/>
      <w:r w:rsidR="00765479" w:rsidRPr="00F54766">
        <w:rPr>
          <w:rFonts w:ascii="Times New Roman" w:eastAsia="Times New Roman" w:hAnsi="Times New Roman" w:cs="Times New Roman"/>
          <w:sz w:val="28"/>
          <w:szCs w:val="28"/>
          <w:lang w:eastAsia="ru-RU"/>
        </w:rPr>
        <w:t>почв</w:t>
      </w:r>
      <w:proofErr w:type="gramEnd"/>
      <w:r w:rsidR="00765479" w:rsidRPr="00F54766">
        <w:rPr>
          <w:rFonts w:ascii="Times New Roman" w:eastAsia="Times New Roman" w:hAnsi="Times New Roman" w:cs="Times New Roman"/>
          <w:sz w:val="28"/>
          <w:szCs w:val="28"/>
          <w:lang w:eastAsia="ru-RU"/>
        </w:rPr>
        <w:t xml:space="preserve"> и иных негативных правил, нормативов.</w:t>
      </w:r>
    </w:p>
    <w:p w:rsidR="00765479" w:rsidRPr="00AA198E" w:rsidRDefault="00765479" w:rsidP="006E1176">
      <w:pPr>
        <w:spacing w:after="0" w:line="240" w:lineRule="auto"/>
        <w:ind w:firstLine="708"/>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Кодексом об административных правонарушениях РФ за указанные виды нарушений предусмотрена административная ответственность:</w:t>
      </w:r>
    </w:p>
    <w:p w:rsidR="00765479" w:rsidRPr="00AA198E" w:rsidRDefault="00765479" w:rsidP="006E1176">
      <w:pPr>
        <w:spacing w:after="0" w:line="240" w:lineRule="auto"/>
        <w:ind w:firstLine="708"/>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-ст.7.1 КоАП РФ (Самовольное занятие земельного участка);</w:t>
      </w:r>
    </w:p>
    <w:p w:rsidR="00765479" w:rsidRPr="00AA198E" w:rsidRDefault="00765479" w:rsidP="006E1176">
      <w:pPr>
        <w:spacing w:after="0" w:line="240" w:lineRule="auto"/>
        <w:ind w:firstLine="708"/>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-ч.1 ст.8.8 КоАП РФ (использование земельного участка не по целевому назначению в соответствии с его принадлежностью к той или иной категории земель и (или) разрешённым использованием);</w:t>
      </w:r>
    </w:p>
    <w:p w:rsidR="00765479" w:rsidRPr="00F54766" w:rsidRDefault="00765479" w:rsidP="006E1176">
      <w:pPr>
        <w:spacing w:after="0" w:line="240" w:lineRule="auto"/>
        <w:ind w:firstLine="708"/>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-ч.2 ст.8.7 КоАП РФ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765479" w:rsidRPr="00F54766" w:rsidRDefault="00765479" w:rsidP="006E1176">
      <w:pPr>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color w:val="000000"/>
          <w:sz w:val="28"/>
          <w:szCs w:val="28"/>
          <w:lang w:eastAsia="ru-RU"/>
        </w:rPr>
        <w:t xml:space="preserve">     </w:t>
      </w:r>
      <w:r w:rsidRPr="00F54766">
        <w:rPr>
          <w:rFonts w:ascii="Times New Roman" w:eastAsia="Times New Roman" w:hAnsi="Times New Roman" w:cs="Times New Roman"/>
          <w:sz w:val="28"/>
          <w:szCs w:val="28"/>
          <w:lang w:eastAsia="ru-RU"/>
        </w:rPr>
        <w:t xml:space="preserve">     Также в </w:t>
      </w:r>
      <w:r w:rsidR="00E85C1A" w:rsidRPr="00F54766">
        <w:rPr>
          <w:rFonts w:ascii="Times New Roman" w:eastAsia="Times New Roman" w:hAnsi="Times New Roman" w:cs="Times New Roman"/>
          <w:sz w:val="28"/>
          <w:szCs w:val="28"/>
          <w:lang w:eastAsia="ru-RU"/>
        </w:rPr>
        <w:t>2017 году</w:t>
      </w:r>
      <w:r w:rsidRPr="00F54766">
        <w:rPr>
          <w:rFonts w:ascii="Times New Roman" w:eastAsia="Times New Roman" w:hAnsi="Times New Roman" w:cs="Times New Roman"/>
          <w:sz w:val="28"/>
          <w:szCs w:val="28"/>
          <w:lang w:eastAsia="ru-RU"/>
        </w:rPr>
        <w:t xml:space="preserve"> на основании постановления администрации города от 02.09.2016 № 169-нп «Об утверждении порядка оформления и содержания плановых (рейдовых) заданий на проведение плановых (рейдовых) осмотров, обследований и оформления результатов плановых (рейдовых) осмотров, обследований» органом муниципального земельного контроля проведено 2 плановых (рейдовых) осмотра территории города Нефтеюганска.</w:t>
      </w:r>
    </w:p>
    <w:p w:rsidR="00765479" w:rsidRPr="00F54766" w:rsidRDefault="00765479" w:rsidP="006E1176">
      <w:pPr>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         В результате было выявлено 4 случая самовольного занятия земельного участка, 4 случая использования земельных участков не в соответствии с правоустанавливающими документами.</w:t>
      </w:r>
    </w:p>
    <w:p w:rsidR="00765479" w:rsidRPr="00F54766" w:rsidRDefault="00765479" w:rsidP="006E1176">
      <w:pPr>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         По результатам плановых (рейдовых) осмотров ведётся работа по установлению лиц, причастных к нарушению земельного законодательства, а также </w:t>
      </w:r>
      <w:proofErr w:type="spellStart"/>
      <w:r w:rsidRPr="00F54766">
        <w:rPr>
          <w:rFonts w:ascii="Times New Roman" w:eastAsia="Times New Roman" w:hAnsi="Times New Roman" w:cs="Times New Roman"/>
          <w:sz w:val="28"/>
          <w:szCs w:val="28"/>
          <w:lang w:eastAsia="ru-RU"/>
        </w:rPr>
        <w:t>претензионно</w:t>
      </w:r>
      <w:proofErr w:type="spellEnd"/>
      <w:r w:rsidRPr="00F54766">
        <w:rPr>
          <w:rFonts w:ascii="Times New Roman" w:eastAsia="Times New Roman" w:hAnsi="Times New Roman" w:cs="Times New Roman"/>
          <w:sz w:val="28"/>
          <w:szCs w:val="28"/>
          <w:lang w:eastAsia="ru-RU"/>
        </w:rPr>
        <w:t xml:space="preserve">-исковая работа по устранению выявленных правонарушений, по одному факту работа по признанию бесхозяйным имуществом и принятием на баланс администрации города Нефтеюганска. </w:t>
      </w:r>
    </w:p>
    <w:p w:rsidR="00765479" w:rsidRPr="00AA198E" w:rsidRDefault="00921E0A" w:rsidP="006E117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 </w:t>
      </w:r>
      <w:r w:rsidRPr="00F54766">
        <w:rPr>
          <w:rFonts w:ascii="Times New Roman" w:eastAsia="Times New Roman" w:hAnsi="Times New Roman" w:cs="Times New Roman"/>
          <w:sz w:val="28"/>
          <w:szCs w:val="28"/>
          <w:lang w:eastAsia="ru-RU"/>
        </w:rPr>
        <w:tab/>
      </w:r>
      <w:r w:rsidR="00765479" w:rsidRPr="00AA198E">
        <w:rPr>
          <w:rFonts w:ascii="Times New Roman" w:eastAsia="Times New Roman" w:hAnsi="Times New Roman" w:cs="Times New Roman"/>
          <w:sz w:val="28"/>
          <w:szCs w:val="28"/>
          <w:lang w:eastAsia="ru-RU"/>
        </w:rPr>
        <w:t xml:space="preserve">Для установления лиц, причастных к нарушению земельного законодательства, в адрес ОМВД России по городу Нефтеюганску направлены материалы </w:t>
      </w:r>
      <w:r w:rsidRPr="00AA198E">
        <w:rPr>
          <w:rFonts w:ascii="Times New Roman" w:eastAsia="Times New Roman" w:hAnsi="Times New Roman" w:cs="Times New Roman"/>
          <w:sz w:val="28"/>
          <w:szCs w:val="28"/>
          <w:lang w:eastAsia="ru-RU"/>
        </w:rPr>
        <w:t>по 23</w:t>
      </w:r>
      <w:r w:rsidR="00765479" w:rsidRPr="00AA198E">
        <w:rPr>
          <w:rFonts w:ascii="Times New Roman" w:eastAsia="Times New Roman" w:hAnsi="Times New Roman" w:cs="Times New Roman"/>
          <w:sz w:val="28"/>
          <w:szCs w:val="28"/>
          <w:lang w:eastAsia="ru-RU"/>
        </w:rPr>
        <w:t xml:space="preserve"> случаям нарушения.  </w:t>
      </w:r>
    </w:p>
    <w:p w:rsidR="00765479" w:rsidRPr="00F54766" w:rsidRDefault="00765479" w:rsidP="006E1176">
      <w:pPr>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В 2017 году проведено натурное обследование 316 земельных участков</w:t>
      </w:r>
      <w:r w:rsidRPr="00F54766">
        <w:rPr>
          <w:rFonts w:ascii="Times New Roman" w:eastAsia="Times New Roman" w:hAnsi="Times New Roman" w:cs="Times New Roman"/>
          <w:sz w:val="28"/>
          <w:szCs w:val="28"/>
          <w:lang w:eastAsia="ru-RU"/>
        </w:rPr>
        <w:t xml:space="preserve"> на предмет выявления нарушений земельного законодательства, по результатам которых были составлены соответствующие заключения.</w:t>
      </w:r>
    </w:p>
    <w:p w:rsidR="00765479" w:rsidRPr="00F54766" w:rsidRDefault="00765479" w:rsidP="006E117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 </w:t>
      </w:r>
      <w:r w:rsidR="00921E0A" w:rsidRPr="00F54766">
        <w:rPr>
          <w:rFonts w:ascii="Times New Roman" w:eastAsia="Times New Roman" w:hAnsi="Times New Roman" w:cs="Times New Roman"/>
          <w:sz w:val="28"/>
          <w:szCs w:val="28"/>
          <w:lang w:eastAsia="ru-RU"/>
        </w:rPr>
        <w:tab/>
      </w:r>
      <w:r w:rsidRPr="00F54766">
        <w:rPr>
          <w:rFonts w:ascii="Times New Roman" w:eastAsia="Times New Roman" w:hAnsi="Times New Roman" w:cs="Times New Roman"/>
          <w:sz w:val="28"/>
          <w:szCs w:val="28"/>
          <w:lang w:eastAsia="ru-RU"/>
        </w:rPr>
        <w:t xml:space="preserve">В рамках претензионной (досудебной) работы были направлены 60 уведомлений о необходимости устранения выявленных нарушений. </w:t>
      </w:r>
    </w:p>
    <w:p w:rsidR="00765479" w:rsidRPr="00F54766" w:rsidRDefault="00765479" w:rsidP="006E1176">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F54766">
        <w:rPr>
          <w:rFonts w:ascii="Times New Roman" w:eastAsia="Times New Roman" w:hAnsi="Times New Roman" w:cs="Times New Roman"/>
          <w:color w:val="FF6600"/>
          <w:sz w:val="28"/>
          <w:szCs w:val="28"/>
          <w:lang w:eastAsia="ru-RU"/>
        </w:rPr>
        <w:t xml:space="preserve">  </w:t>
      </w:r>
      <w:r w:rsidR="00921E0A" w:rsidRPr="00F54766">
        <w:rPr>
          <w:rFonts w:ascii="Times New Roman" w:eastAsia="Times New Roman" w:hAnsi="Times New Roman" w:cs="Times New Roman"/>
          <w:color w:val="FF6600"/>
          <w:sz w:val="28"/>
          <w:szCs w:val="28"/>
          <w:lang w:eastAsia="ru-RU"/>
        </w:rPr>
        <w:tab/>
      </w:r>
      <w:r w:rsidRPr="00F54766">
        <w:rPr>
          <w:rFonts w:ascii="Times New Roman" w:eastAsia="Times New Roman" w:hAnsi="Times New Roman" w:cs="Times New Roman"/>
          <w:sz w:val="28"/>
          <w:szCs w:val="28"/>
          <w:lang w:eastAsia="ru-RU"/>
        </w:rPr>
        <w:t>Подготовлены и переданы материалы по устранению нарушений земельного законодательства в судебном порядке по 28 земельным участкам.</w:t>
      </w:r>
    </w:p>
    <w:p w:rsidR="00765479" w:rsidRPr="00AA198E" w:rsidRDefault="00921E0A" w:rsidP="006E1176">
      <w:pPr>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В истекшем</w:t>
      </w:r>
      <w:r w:rsidR="00765479" w:rsidRPr="00F54766">
        <w:rPr>
          <w:rFonts w:ascii="Times New Roman" w:eastAsia="Times New Roman" w:hAnsi="Times New Roman" w:cs="Times New Roman"/>
          <w:sz w:val="28"/>
          <w:szCs w:val="28"/>
          <w:lang w:eastAsia="ru-RU"/>
        </w:rPr>
        <w:t xml:space="preserve"> году были освобождены 24 самовольно занятых земельных участков, в том числе по решению суда - 10 участков, по результатам </w:t>
      </w:r>
      <w:r w:rsidR="00765479" w:rsidRPr="00AA198E">
        <w:rPr>
          <w:rFonts w:ascii="Times New Roman" w:eastAsia="Times New Roman" w:hAnsi="Times New Roman" w:cs="Times New Roman"/>
          <w:sz w:val="28"/>
          <w:szCs w:val="28"/>
          <w:lang w:eastAsia="ru-RU"/>
        </w:rPr>
        <w:t>претензионной (досудебной) работы – 14 участков.</w:t>
      </w:r>
    </w:p>
    <w:p w:rsidR="00765479" w:rsidRPr="00AA198E" w:rsidRDefault="00765479" w:rsidP="006E1176">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A198E">
        <w:rPr>
          <w:rFonts w:ascii="Times New Roman" w:eastAsia="Times New Roman" w:hAnsi="Times New Roman" w:cs="Times New Roman"/>
          <w:sz w:val="28"/>
          <w:szCs w:val="28"/>
          <w:lang w:eastAsia="ru-RU"/>
        </w:rPr>
        <w:t xml:space="preserve">          В рамках взаимодействия с органами государственного земельного надзора в адрес главного государственного инспектора по использованию и охране земель в городе Нефтеюганске и Нефтеюганском районе направлены материалы по 6 земельным участкам (ст. 7.1 КоАП РФ)</w:t>
      </w:r>
      <w:r w:rsidRPr="00AA198E">
        <w:rPr>
          <w:rFonts w:ascii="Times New Roman" w:eastAsia="Times New Roman" w:hAnsi="Times New Roman" w:cs="Times New Roman"/>
          <w:color w:val="FF6600"/>
          <w:sz w:val="28"/>
          <w:szCs w:val="28"/>
          <w:lang w:eastAsia="ru-RU"/>
        </w:rPr>
        <w:t xml:space="preserve"> </w:t>
      </w:r>
      <w:r w:rsidRPr="00AA198E">
        <w:rPr>
          <w:rFonts w:ascii="Times New Roman" w:eastAsia="Times New Roman" w:hAnsi="Times New Roman" w:cs="Times New Roman"/>
          <w:sz w:val="28"/>
          <w:szCs w:val="28"/>
          <w:lang w:eastAsia="ru-RU"/>
        </w:rPr>
        <w:t>и по 1 участку (ст.8.8 КоАП РФ) в Управления Федеральной службы по надзору в сфере природопользования (</w:t>
      </w:r>
      <w:proofErr w:type="spellStart"/>
      <w:r w:rsidRPr="00AA198E">
        <w:rPr>
          <w:rFonts w:ascii="Times New Roman" w:eastAsia="Times New Roman" w:hAnsi="Times New Roman" w:cs="Times New Roman"/>
          <w:sz w:val="28"/>
          <w:szCs w:val="28"/>
          <w:lang w:eastAsia="ru-RU"/>
        </w:rPr>
        <w:t>Росприроднадзора</w:t>
      </w:r>
      <w:proofErr w:type="spellEnd"/>
      <w:r w:rsidRPr="00AA198E">
        <w:rPr>
          <w:rFonts w:ascii="Times New Roman" w:eastAsia="Times New Roman" w:hAnsi="Times New Roman" w:cs="Times New Roman"/>
          <w:sz w:val="28"/>
          <w:szCs w:val="28"/>
          <w:lang w:eastAsia="ru-RU"/>
        </w:rPr>
        <w:t>) по Ханты-Мансийскому автономному округу – Югре. По выявленным нарушениям возбуждены административные производства.</w:t>
      </w:r>
      <w:r w:rsidRPr="00AA198E">
        <w:rPr>
          <w:rFonts w:ascii="Times New Roman" w:eastAsia="Times New Roman" w:hAnsi="Times New Roman" w:cs="Times New Roman"/>
          <w:color w:val="000000"/>
          <w:sz w:val="28"/>
          <w:szCs w:val="28"/>
          <w:lang w:eastAsia="ru-RU"/>
        </w:rPr>
        <w:t xml:space="preserve"> Подготовлены ответы по запросам Управления </w:t>
      </w:r>
      <w:proofErr w:type="spellStart"/>
      <w:r w:rsidRPr="00AA198E">
        <w:rPr>
          <w:rFonts w:ascii="Times New Roman" w:eastAsia="Times New Roman" w:hAnsi="Times New Roman" w:cs="Times New Roman"/>
          <w:color w:val="000000"/>
          <w:sz w:val="28"/>
          <w:szCs w:val="28"/>
          <w:lang w:eastAsia="ru-RU"/>
        </w:rPr>
        <w:t>Росреестра</w:t>
      </w:r>
      <w:proofErr w:type="spellEnd"/>
      <w:r w:rsidRPr="00AA198E">
        <w:rPr>
          <w:rFonts w:ascii="Times New Roman" w:eastAsia="Times New Roman" w:hAnsi="Times New Roman" w:cs="Times New Roman"/>
          <w:color w:val="000000"/>
          <w:sz w:val="28"/>
          <w:szCs w:val="28"/>
          <w:lang w:eastAsia="ru-RU"/>
        </w:rPr>
        <w:t xml:space="preserve"> в количестве – 44. На лиц виновных в административных правонарушениях выявленных отделом, Управлением </w:t>
      </w:r>
      <w:proofErr w:type="spellStart"/>
      <w:r w:rsidR="00B867BC" w:rsidRPr="00AA198E">
        <w:rPr>
          <w:rFonts w:ascii="Times New Roman" w:eastAsia="Times New Roman" w:hAnsi="Times New Roman" w:cs="Times New Roman"/>
          <w:color w:val="000000"/>
          <w:sz w:val="28"/>
          <w:szCs w:val="28"/>
          <w:lang w:eastAsia="ru-RU"/>
        </w:rPr>
        <w:t>Росреестра</w:t>
      </w:r>
      <w:proofErr w:type="spellEnd"/>
      <w:r w:rsidR="00B867BC" w:rsidRPr="00AA198E">
        <w:rPr>
          <w:rFonts w:ascii="Times New Roman" w:eastAsia="Times New Roman" w:hAnsi="Times New Roman" w:cs="Times New Roman"/>
          <w:color w:val="000000"/>
          <w:sz w:val="28"/>
          <w:szCs w:val="28"/>
          <w:lang w:eastAsia="ru-RU"/>
        </w:rPr>
        <w:t xml:space="preserve"> наложены</w:t>
      </w:r>
      <w:r w:rsidRPr="00AA198E">
        <w:rPr>
          <w:rFonts w:ascii="Times New Roman" w:eastAsia="Times New Roman" w:hAnsi="Times New Roman" w:cs="Times New Roman"/>
          <w:color w:val="000000"/>
          <w:sz w:val="28"/>
          <w:szCs w:val="28"/>
          <w:lang w:eastAsia="ru-RU"/>
        </w:rPr>
        <w:t xml:space="preserve"> штрафы на общую сумму 300 </w:t>
      </w:r>
      <w:r w:rsidR="00AA198E" w:rsidRPr="00AA198E">
        <w:rPr>
          <w:rFonts w:ascii="Times New Roman" w:eastAsia="Times New Roman" w:hAnsi="Times New Roman" w:cs="Times New Roman"/>
          <w:color w:val="000000"/>
          <w:sz w:val="28"/>
          <w:szCs w:val="28"/>
          <w:lang w:eastAsia="ru-RU"/>
        </w:rPr>
        <w:t>тыс.</w:t>
      </w:r>
      <w:r w:rsidRPr="00AA198E">
        <w:rPr>
          <w:rFonts w:ascii="Times New Roman" w:eastAsia="Times New Roman" w:hAnsi="Times New Roman" w:cs="Times New Roman"/>
          <w:color w:val="000000"/>
          <w:sz w:val="28"/>
          <w:szCs w:val="28"/>
          <w:lang w:eastAsia="ru-RU"/>
        </w:rPr>
        <w:t xml:space="preserve"> руб</w:t>
      </w:r>
      <w:r w:rsidR="00AA198E" w:rsidRPr="00AA198E">
        <w:rPr>
          <w:rFonts w:ascii="Times New Roman" w:eastAsia="Times New Roman" w:hAnsi="Times New Roman" w:cs="Times New Roman"/>
          <w:color w:val="000000"/>
          <w:sz w:val="28"/>
          <w:szCs w:val="28"/>
          <w:lang w:eastAsia="ru-RU"/>
        </w:rPr>
        <w:t>лей</w:t>
      </w:r>
      <w:r w:rsidRPr="00AA198E">
        <w:rPr>
          <w:rFonts w:ascii="Times New Roman" w:eastAsia="Times New Roman" w:hAnsi="Times New Roman" w:cs="Times New Roman"/>
          <w:color w:val="000000"/>
          <w:sz w:val="28"/>
          <w:szCs w:val="28"/>
          <w:lang w:eastAsia="ru-RU"/>
        </w:rPr>
        <w:t xml:space="preserve">. </w:t>
      </w:r>
    </w:p>
    <w:p w:rsidR="00765479" w:rsidRPr="00AA198E" w:rsidRDefault="00563A87" w:rsidP="006E1176">
      <w:pPr>
        <w:tabs>
          <w:tab w:val="left" w:pos="3870"/>
        </w:tabs>
        <w:spacing w:after="0" w:line="240" w:lineRule="auto"/>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 xml:space="preserve">          </w:t>
      </w:r>
      <w:r w:rsidR="00765479" w:rsidRPr="00AA198E">
        <w:rPr>
          <w:rFonts w:ascii="Times New Roman" w:eastAsia="Times New Roman" w:hAnsi="Times New Roman" w:cs="Times New Roman"/>
          <w:sz w:val="28"/>
          <w:szCs w:val="28"/>
          <w:lang w:eastAsia="ru-RU"/>
        </w:rPr>
        <w:t xml:space="preserve">До 02.04.2016 года </w:t>
      </w:r>
      <w:r w:rsidR="00F83644" w:rsidRPr="00AA198E">
        <w:rPr>
          <w:rFonts w:ascii="Times New Roman" w:eastAsia="Times New Roman" w:hAnsi="Times New Roman" w:cs="Times New Roman"/>
          <w:sz w:val="28"/>
          <w:szCs w:val="28"/>
          <w:lang w:eastAsia="ru-RU"/>
        </w:rPr>
        <w:t>на учет</w:t>
      </w:r>
      <w:r w:rsidR="00765479" w:rsidRPr="00AA198E">
        <w:rPr>
          <w:rFonts w:ascii="Times New Roman" w:eastAsia="Times New Roman" w:hAnsi="Times New Roman" w:cs="Times New Roman"/>
          <w:sz w:val="28"/>
          <w:szCs w:val="28"/>
          <w:lang w:eastAsia="ru-RU"/>
        </w:rPr>
        <w:t xml:space="preserve"> как нуждающиеся в предоставлении земельных участков, в собственность бесплатно, было поставлено 641 семья, из них 530 многодетных семей, 111 иные категории граждан.</w:t>
      </w:r>
    </w:p>
    <w:p w:rsidR="00765479" w:rsidRPr="00F54766" w:rsidRDefault="00563A87" w:rsidP="006E1176">
      <w:pPr>
        <w:spacing w:after="0" w:line="240" w:lineRule="auto"/>
        <w:jc w:val="both"/>
        <w:rPr>
          <w:rFonts w:ascii="Times New Roman" w:eastAsia="Times New Roman" w:hAnsi="Times New Roman" w:cs="Times New Roman"/>
          <w:sz w:val="28"/>
          <w:szCs w:val="28"/>
          <w:lang w:eastAsia="ru-RU"/>
        </w:rPr>
      </w:pPr>
      <w:r w:rsidRPr="00AA198E">
        <w:rPr>
          <w:rFonts w:ascii="Times New Roman" w:eastAsia="Times New Roman" w:hAnsi="Times New Roman" w:cs="Times New Roman"/>
          <w:sz w:val="28"/>
          <w:szCs w:val="28"/>
          <w:lang w:eastAsia="ru-RU"/>
        </w:rPr>
        <w:t xml:space="preserve">          </w:t>
      </w:r>
      <w:r w:rsidR="00765479" w:rsidRPr="00AA198E">
        <w:rPr>
          <w:rFonts w:ascii="Times New Roman" w:eastAsia="Times New Roman" w:hAnsi="Times New Roman" w:cs="Times New Roman"/>
          <w:sz w:val="28"/>
          <w:szCs w:val="28"/>
          <w:lang w:eastAsia="ru-RU"/>
        </w:rPr>
        <w:t>Работа по сокращению списков очередности на предоставление земельного участка в собственность бесплатно заключалась в следующем.</w:t>
      </w:r>
    </w:p>
    <w:p w:rsidR="00765479" w:rsidRPr="00F54766" w:rsidRDefault="00563A87" w:rsidP="006E1176">
      <w:pPr>
        <w:tabs>
          <w:tab w:val="left" w:pos="709"/>
        </w:tabs>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ab/>
      </w:r>
      <w:r w:rsidR="00765479" w:rsidRPr="00F54766">
        <w:rPr>
          <w:rFonts w:ascii="Times New Roman" w:eastAsia="Times New Roman" w:hAnsi="Times New Roman" w:cs="Times New Roman"/>
          <w:sz w:val="28"/>
          <w:szCs w:val="28"/>
          <w:lang w:eastAsia="ru-RU"/>
        </w:rPr>
        <w:t xml:space="preserve">В соответствии с Постановлением Правительства Ханты – Мансийского автономного округа – Югры от 09.10.2013 года №408-п «О государственной программе Ханты – Мансийского автономного округа – Югры «Обеспечение доступным и комфортным жильем жителей Ханты – Мансийского автономного округа – Югры в 2016-2020 годах» началась реализация мероприятия «Предоставление социальных выплат отдельным категориям граждан на обеспечение жилыми помещениями в Ханты – Мансийском автономном округе – Югре» подпрограммы </w:t>
      </w:r>
      <w:r w:rsidR="00765479" w:rsidRPr="00F54766">
        <w:rPr>
          <w:rFonts w:ascii="Times New Roman" w:eastAsia="Times New Roman" w:hAnsi="Times New Roman" w:cs="Times New Roman"/>
          <w:sz w:val="28"/>
          <w:szCs w:val="28"/>
          <w:lang w:val="en-US" w:eastAsia="ru-RU"/>
        </w:rPr>
        <w:t>V</w:t>
      </w:r>
      <w:r w:rsidR="00765479" w:rsidRPr="00F54766">
        <w:rPr>
          <w:rFonts w:ascii="Times New Roman" w:eastAsia="Times New Roman" w:hAnsi="Times New Roman" w:cs="Times New Roman"/>
          <w:sz w:val="28"/>
          <w:szCs w:val="28"/>
          <w:lang w:eastAsia="ru-RU"/>
        </w:rPr>
        <w:t xml:space="preserve"> «Обеспечение мерами государственной поддержки по улучшению жилищных условий отдельных категорий граждан», что дало возможность обеспечить часть многодетных семей субсидией взамен предоставление земельного участка в собственность бесплатно.</w:t>
      </w:r>
    </w:p>
    <w:p w:rsidR="00765479" w:rsidRPr="00F54766" w:rsidRDefault="00765479" w:rsidP="006E1176">
      <w:pPr>
        <w:tabs>
          <w:tab w:val="left" w:pos="709"/>
        </w:tabs>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 </w:t>
      </w:r>
      <w:r w:rsidR="00563A87" w:rsidRPr="00F54766">
        <w:rPr>
          <w:rFonts w:ascii="Times New Roman" w:eastAsia="Times New Roman" w:hAnsi="Times New Roman" w:cs="Times New Roman"/>
          <w:sz w:val="28"/>
          <w:szCs w:val="28"/>
          <w:lang w:eastAsia="ru-RU"/>
        </w:rPr>
        <w:tab/>
      </w:r>
      <w:r w:rsidRPr="00F54766">
        <w:rPr>
          <w:rFonts w:ascii="Times New Roman" w:eastAsia="Times New Roman" w:hAnsi="Times New Roman" w:cs="Times New Roman"/>
          <w:sz w:val="28"/>
          <w:szCs w:val="28"/>
          <w:lang w:eastAsia="ru-RU"/>
        </w:rPr>
        <w:t xml:space="preserve">В 2016 году – 8 семей получили меру государственной поддержки в виде социальной выплаты, взамен предоставления им земельного участка. </w:t>
      </w:r>
    </w:p>
    <w:p w:rsidR="00765479" w:rsidRPr="00F54766" w:rsidRDefault="00765479" w:rsidP="006E1176">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В 2017 году – 110 семей получили меру государственной поддержки в виде социальной выплаты, взамен предоставления им земельного участка в собственность бесплатно.</w:t>
      </w:r>
    </w:p>
    <w:p w:rsidR="00765479" w:rsidRPr="00F54766" w:rsidRDefault="00DF64B3" w:rsidP="006E1176">
      <w:pPr>
        <w:tabs>
          <w:tab w:val="left" w:pos="709"/>
        </w:tabs>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ab/>
      </w:r>
      <w:r w:rsidR="00765479" w:rsidRPr="00F54766">
        <w:rPr>
          <w:rFonts w:ascii="Times New Roman" w:eastAsia="Times New Roman" w:hAnsi="Times New Roman" w:cs="Times New Roman"/>
          <w:sz w:val="28"/>
          <w:szCs w:val="28"/>
          <w:lang w:eastAsia="ru-RU"/>
        </w:rPr>
        <w:t xml:space="preserve">По состоянию на 27.12.2017 год за счет вышеуказанной меры государственной поддержки из списков очередности исключено 118 семей в связи с получением социальной выплаты. Так же уполномоченный орган ежегодно осуществляет действия по актуализации списка граждан, состоящих на учете в целях получения сведений, свидетельствующих о сохранении либо утрате гражданином и (или) членами его семьи, принятыми на учет, права на бесплатное приобретение земельного участка для индивидуального жилищного строительства. В ходе данной проверки исключены из списков 222 семьи, из них 155 многодетные семьи, 67 иные категории граждан, в связи с утратой права состоять в данных списках очередности. Так как сокращение списков очередности за счет предоставления земельных участков в собственность бесплатно не предоставляется возможным, работа по максимальному сокращению списков граждан, вставших на соответствующий учет до 02.04.2016г. проведена, общее количество семей, исключенных по состоянию на 27.12.2017 составляет 340 семей, что составляет 53%. </w:t>
      </w:r>
    </w:p>
    <w:p w:rsidR="00765479" w:rsidRPr="00F54766" w:rsidRDefault="00765479" w:rsidP="006E1176">
      <w:pPr>
        <w:tabs>
          <w:tab w:val="left" w:pos="3870"/>
        </w:tabs>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По состоянию на 27.12.2017г. в списках очередности на предоставление земельного участка в собственность бесплатно, вставших на учет до 02.04.2016г. состоит 257 многодетных семей и 44 семьи иных категорий граждан. Общее количество семей, вставших до </w:t>
      </w:r>
      <w:r w:rsidRPr="00EC789C">
        <w:rPr>
          <w:rFonts w:ascii="Times New Roman" w:eastAsia="Times New Roman" w:hAnsi="Times New Roman" w:cs="Times New Roman"/>
          <w:sz w:val="28"/>
          <w:szCs w:val="28"/>
          <w:lang w:eastAsia="ru-RU"/>
        </w:rPr>
        <w:t>02.04.2016</w:t>
      </w:r>
      <w:r w:rsidRPr="00F54766">
        <w:rPr>
          <w:rFonts w:ascii="Times New Roman" w:eastAsia="Times New Roman" w:hAnsi="Times New Roman" w:cs="Times New Roman"/>
          <w:sz w:val="28"/>
          <w:szCs w:val="28"/>
          <w:u w:val="single"/>
          <w:lang w:eastAsia="ru-RU"/>
        </w:rPr>
        <w:t xml:space="preserve"> </w:t>
      </w:r>
      <w:r w:rsidRPr="00F54766">
        <w:rPr>
          <w:rFonts w:ascii="Times New Roman" w:eastAsia="Times New Roman" w:hAnsi="Times New Roman" w:cs="Times New Roman"/>
          <w:sz w:val="28"/>
          <w:szCs w:val="28"/>
          <w:lang w:eastAsia="ru-RU"/>
        </w:rPr>
        <w:t xml:space="preserve">по состоянию на 27.12.2017 составляет 301 семья. Общее количество семей, </w:t>
      </w:r>
      <w:r w:rsidR="00DF64B3" w:rsidRPr="00F54766">
        <w:rPr>
          <w:rFonts w:ascii="Times New Roman" w:eastAsia="Times New Roman" w:hAnsi="Times New Roman" w:cs="Times New Roman"/>
          <w:sz w:val="28"/>
          <w:szCs w:val="28"/>
          <w:lang w:eastAsia="ru-RU"/>
        </w:rPr>
        <w:t>вставших до</w:t>
      </w:r>
      <w:r w:rsidRPr="00F54766">
        <w:rPr>
          <w:rFonts w:ascii="Times New Roman" w:eastAsia="Times New Roman" w:hAnsi="Times New Roman" w:cs="Times New Roman"/>
          <w:sz w:val="28"/>
          <w:szCs w:val="28"/>
          <w:lang w:eastAsia="ru-RU"/>
        </w:rPr>
        <w:t xml:space="preserve"> </w:t>
      </w:r>
      <w:r w:rsidRPr="00EC789C">
        <w:rPr>
          <w:rFonts w:ascii="Times New Roman" w:eastAsia="Times New Roman" w:hAnsi="Times New Roman" w:cs="Times New Roman"/>
          <w:sz w:val="28"/>
          <w:szCs w:val="28"/>
          <w:lang w:eastAsia="ru-RU"/>
        </w:rPr>
        <w:t>27.12.2017 по</w:t>
      </w:r>
      <w:r w:rsidRPr="00F54766">
        <w:rPr>
          <w:rFonts w:ascii="Times New Roman" w:eastAsia="Times New Roman" w:hAnsi="Times New Roman" w:cs="Times New Roman"/>
          <w:sz w:val="28"/>
          <w:szCs w:val="28"/>
          <w:lang w:eastAsia="ru-RU"/>
        </w:rPr>
        <w:t xml:space="preserve"> состоянию на 27.12.2017 составляет 642 семьи.</w:t>
      </w:r>
    </w:p>
    <w:p w:rsidR="00AA198E" w:rsidRDefault="00AA198E" w:rsidP="006E1176">
      <w:pPr>
        <w:tabs>
          <w:tab w:val="left" w:pos="709"/>
        </w:tabs>
        <w:spacing w:after="0" w:line="240" w:lineRule="auto"/>
        <w:jc w:val="both"/>
        <w:rPr>
          <w:rFonts w:ascii="Times New Roman" w:eastAsia="Times New Roman" w:hAnsi="Times New Roman" w:cs="Times New Roman"/>
          <w:sz w:val="28"/>
          <w:szCs w:val="28"/>
          <w:lang w:eastAsia="ru-RU"/>
        </w:rPr>
      </w:pPr>
    </w:p>
    <w:p w:rsidR="00DC17F8" w:rsidRDefault="00DC17F8" w:rsidP="006E1176">
      <w:pPr>
        <w:tabs>
          <w:tab w:val="left" w:pos="709"/>
        </w:tabs>
        <w:spacing w:after="0" w:line="240" w:lineRule="auto"/>
        <w:jc w:val="both"/>
        <w:rPr>
          <w:rFonts w:ascii="Times New Roman" w:eastAsia="Times New Roman" w:hAnsi="Times New Roman" w:cs="Times New Roman"/>
          <w:sz w:val="28"/>
          <w:szCs w:val="28"/>
          <w:lang w:eastAsia="ru-RU"/>
        </w:rPr>
      </w:pPr>
    </w:p>
    <w:p w:rsidR="00DC17F8" w:rsidRDefault="00DC17F8" w:rsidP="006E1176">
      <w:pPr>
        <w:tabs>
          <w:tab w:val="left" w:pos="709"/>
        </w:tabs>
        <w:spacing w:after="0" w:line="240" w:lineRule="auto"/>
        <w:jc w:val="both"/>
        <w:rPr>
          <w:rFonts w:ascii="Times New Roman" w:eastAsia="Times New Roman" w:hAnsi="Times New Roman" w:cs="Times New Roman"/>
          <w:sz w:val="28"/>
          <w:szCs w:val="28"/>
          <w:lang w:eastAsia="ru-RU"/>
        </w:rPr>
      </w:pPr>
    </w:p>
    <w:p w:rsidR="00DC17F8" w:rsidRDefault="00DC17F8" w:rsidP="006E1176">
      <w:pPr>
        <w:tabs>
          <w:tab w:val="left" w:pos="709"/>
        </w:tabs>
        <w:spacing w:after="0" w:line="240" w:lineRule="auto"/>
        <w:jc w:val="both"/>
        <w:rPr>
          <w:rFonts w:ascii="Times New Roman" w:eastAsia="Times New Roman" w:hAnsi="Times New Roman" w:cs="Times New Roman"/>
          <w:sz w:val="28"/>
          <w:szCs w:val="28"/>
          <w:lang w:eastAsia="ru-RU"/>
        </w:rPr>
      </w:pPr>
    </w:p>
    <w:p w:rsidR="00F17813" w:rsidRDefault="00F17813"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AA198E">
        <w:rPr>
          <w:rFonts w:ascii="Times New Roman" w:eastAsia="Times New Roman" w:hAnsi="Times New Roman" w:cs="Times New Roman"/>
          <w:b/>
          <w:sz w:val="28"/>
          <w:szCs w:val="28"/>
          <w:lang w:eastAsia="ru-RU"/>
        </w:rPr>
        <w:t>1.4.Жилищно-коммунальное хозяйство</w:t>
      </w:r>
    </w:p>
    <w:p w:rsidR="00F17813" w:rsidRDefault="00F17813"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C3492C" w:rsidRDefault="001C5F88" w:rsidP="00AA198E">
      <w:pPr>
        <w:spacing w:after="0" w:line="240" w:lineRule="auto"/>
        <w:rPr>
          <w:rFonts w:ascii="Times New Roman" w:eastAsia="Times New Roman" w:hAnsi="Times New Roman" w:cs="Times New Roman"/>
          <w:b/>
          <w:bCs/>
          <w:i/>
          <w:iCs/>
          <w:sz w:val="28"/>
          <w:szCs w:val="28"/>
          <w:lang w:eastAsia="ru-RU"/>
        </w:rPr>
      </w:pPr>
      <w:r w:rsidRPr="00AA198E">
        <w:rPr>
          <w:rFonts w:ascii="Times New Roman" w:eastAsia="Times New Roman" w:hAnsi="Times New Roman" w:cs="Times New Roman"/>
          <w:b/>
          <w:bCs/>
          <w:i/>
          <w:iCs/>
          <w:sz w:val="28"/>
          <w:szCs w:val="28"/>
          <w:lang w:eastAsia="ru-RU"/>
        </w:rPr>
        <w:t>Регулирование тарифов</w:t>
      </w:r>
      <w:r w:rsidR="00AA198E" w:rsidRPr="00AA198E">
        <w:rPr>
          <w:rFonts w:ascii="Times New Roman" w:eastAsia="Times New Roman" w:hAnsi="Times New Roman" w:cs="Times New Roman"/>
          <w:bCs/>
          <w:i/>
          <w:iCs/>
          <w:sz w:val="28"/>
          <w:szCs w:val="28"/>
          <w:lang w:eastAsia="ru-RU"/>
        </w:rPr>
        <w:t xml:space="preserve"> </w:t>
      </w:r>
      <w:r w:rsidRPr="00AA198E">
        <w:rPr>
          <w:rFonts w:ascii="Times New Roman" w:eastAsia="Times New Roman" w:hAnsi="Times New Roman" w:cs="Times New Roman"/>
          <w:b/>
          <w:bCs/>
          <w:i/>
          <w:iCs/>
          <w:sz w:val="28"/>
          <w:szCs w:val="28"/>
          <w:lang w:eastAsia="ru-RU"/>
        </w:rPr>
        <w:t>на услуги организаций коммунального комплекса</w:t>
      </w:r>
      <w:r w:rsidR="00C3492C" w:rsidRPr="00AA198E">
        <w:rPr>
          <w:rFonts w:ascii="Times New Roman" w:eastAsia="Times New Roman" w:hAnsi="Times New Roman" w:cs="Times New Roman"/>
          <w:b/>
          <w:bCs/>
          <w:i/>
          <w:iCs/>
          <w:sz w:val="28"/>
          <w:szCs w:val="28"/>
          <w:lang w:eastAsia="ru-RU"/>
        </w:rPr>
        <w:t xml:space="preserve"> </w:t>
      </w:r>
    </w:p>
    <w:p w:rsidR="001C5F88" w:rsidRPr="001C5F88" w:rsidRDefault="001C5F88" w:rsidP="006E117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Тарифы на коммунальные услуги по муниципальному образованию город Нефтеюганск на 2017 год установлены в соответствии с действующим законодательством Российской Федерации:</w:t>
      </w:r>
    </w:p>
    <w:p w:rsidR="001C5F88" w:rsidRPr="001C5F88" w:rsidRDefault="001C5F88" w:rsidP="006E117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-на услуги теплоснабжения, водоснабжения, водоотведения, утилизации твёрдых бытовых отходов, газоснабжения и электроснабжения тарифы установлены Региональной службой по тарифам Ханты-Мансийского автономного округа – Югры (РСТ ХМАО - Югры)</w:t>
      </w:r>
    </w:p>
    <w:p w:rsidR="001C5F88" w:rsidRPr="001C5F88" w:rsidRDefault="001C5F88" w:rsidP="006E1176">
      <w:pPr>
        <w:shd w:val="clear" w:color="auto" w:fill="FFFFFF"/>
        <w:spacing w:after="0" w:line="240" w:lineRule="auto"/>
        <w:ind w:firstLine="567"/>
        <w:jc w:val="both"/>
        <w:rPr>
          <w:rFonts w:ascii="Times New Roman" w:eastAsia="Times New Roman" w:hAnsi="Times New Roman" w:cs="Times New Roman"/>
          <w:sz w:val="28"/>
          <w:szCs w:val="28"/>
          <w:lang w:eastAsia="ru-RU"/>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1843"/>
        <w:gridCol w:w="1701"/>
      </w:tblGrid>
      <w:tr w:rsidR="001C5F88" w:rsidRPr="009B5047" w:rsidTr="007446D1">
        <w:trPr>
          <w:trHeight w:val="459"/>
        </w:trPr>
        <w:tc>
          <w:tcPr>
            <w:tcW w:w="5827" w:type="dxa"/>
            <w:vMerge w:val="restart"/>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Наименование услуги, единица измерения услуги</w:t>
            </w:r>
          </w:p>
        </w:tc>
        <w:tc>
          <w:tcPr>
            <w:tcW w:w="3544" w:type="dxa"/>
            <w:gridSpan w:val="2"/>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2017 год</w:t>
            </w:r>
          </w:p>
        </w:tc>
      </w:tr>
      <w:tr w:rsidR="001C5F88" w:rsidRPr="009B5047" w:rsidTr="007446D1">
        <w:trPr>
          <w:trHeight w:val="698"/>
        </w:trPr>
        <w:tc>
          <w:tcPr>
            <w:tcW w:w="5827" w:type="dxa"/>
            <w:vMerge/>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tc>
        <w:tc>
          <w:tcPr>
            <w:tcW w:w="1843"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roofErr w:type="gramStart"/>
            <w:r w:rsidRPr="009B5047">
              <w:rPr>
                <w:rFonts w:ascii="Times New Roman" w:eastAsia="Times New Roman" w:hAnsi="Times New Roman" w:cs="Times New Roman"/>
                <w:sz w:val="24"/>
                <w:szCs w:val="24"/>
                <w:lang w:eastAsia="ru-RU"/>
              </w:rPr>
              <w:t>с</w:t>
            </w:r>
            <w:proofErr w:type="gramEnd"/>
            <w:r w:rsidRPr="009B5047">
              <w:rPr>
                <w:rFonts w:ascii="Times New Roman" w:eastAsia="Times New Roman" w:hAnsi="Times New Roman" w:cs="Times New Roman"/>
                <w:sz w:val="24"/>
                <w:szCs w:val="24"/>
                <w:lang w:eastAsia="ru-RU"/>
              </w:rPr>
              <w:t xml:space="preserve"> 1 января по 30 июня</w:t>
            </w:r>
          </w:p>
        </w:tc>
        <w:tc>
          <w:tcPr>
            <w:tcW w:w="1701"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roofErr w:type="gramStart"/>
            <w:r w:rsidRPr="009B5047">
              <w:rPr>
                <w:rFonts w:ascii="Times New Roman" w:eastAsia="Times New Roman" w:hAnsi="Times New Roman" w:cs="Times New Roman"/>
                <w:sz w:val="24"/>
                <w:szCs w:val="24"/>
                <w:lang w:eastAsia="ru-RU"/>
              </w:rPr>
              <w:t>с</w:t>
            </w:r>
            <w:proofErr w:type="gramEnd"/>
            <w:r w:rsidRPr="009B5047">
              <w:rPr>
                <w:rFonts w:ascii="Times New Roman" w:eastAsia="Times New Roman" w:hAnsi="Times New Roman" w:cs="Times New Roman"/>
                <w:sz w:val="24"/>
                <w:szCs w:val="24"/>
                <w:lang w:eastAsia="ru-RU"/>
              </w:rPr>
              <w:t xml:space="preserve"> 1 июля по 31 декабря</w:t>
            </w:r>
          </w:p>
        </w:tc>
      </w:tr>
      <w:tr w:rsidR="001C5F88" w:rsidRPr="009B5047" w:rsidTr="007446D1">
        <w:trPr>
          <w:trHeight w:val="750"/>
        </w:trPr>
        <w:tc>
          <w:tcPr>
            <w:tcW w:w="5827" w:type="dxa"/>
            <w:vAlign w:val="center"/>
          </w:tcPr>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bCs/>
                <w:sz w:val="24"/>
                <w:szCs w:val="24"/>
                <w:lang w:eastAsia="ru-RU"/>
              </w:rPr>
              <w:t>Холодное</w:t>
            </w:r>
            <w:r w:rsidR="00AA198E">
              <w:rPr>
                <w:rFonts w:ascii="Times New Roman" w:eastAsia="Times New Roman" w:hAnsi="Times New Roman" w:cs="Times New Roman"/>
                <w:bCs/>
                <w:sz w:val="24"/>
                <w:szCs w:val="24"/>
                <w:lang w:eastAsia="ru-RU"/>
              </w:rPr>
              <w:t xml:space="preserve"> </w:t>
            </w:r>
            <w:r w:rsidRPr="009B5047">
              <w:rPr>
                <w:rFonts w:ascii="Times New Roman" w:eastAsia="Times New Roman" w:hAnsi="Times New Roman" w:cs="Times New Roman"/>
                <w:bCs/>
                <w:sz w:val="24"/>
                <w:szCs w:val="24"/>
                <w:lang w:eastAsia="ru-RU"/>
              </w:rPr>
              <w:t>водоснабжение,</w:t>
            </w:r>
            <w:r w:rsidR="00AA198E">
              <w:rPr>
                <w:rFonts w:ascii="Times New Roman" w:eastAsia="Times New Roman" w:hAnsi="Times New Roman" w:cs="Times New Roman"/>
                <w:bCs/>
                <w:sz w:val="24"/>
                <w:szCs w:val="24"/>
                <w:lang w:eastAsia="ru-RU"/>
              </w:rPr>
              <w:t xml:space="preserve"> </w:t>
            </w:r>
            <w:r w:rsidRPr="009B5047">
              <w:rPr>
                <w:rFonts w:ascii="Times New Roman" w:eastAsia="Times New Roman" w:hAnsi="Times New Roman" w:cs="Times New Roman"/>
                <w:sz w:val="24"/>
                <w:szCs w:val="24"/>
                <w:lang w:eastAsia="ru-RU"/>
              </w:rPr>
              <w:t>руб. м3 с НДС</w:t>
            </w:r>
          </w:p>
          <w:p w:rsidR="001C5F88" w:rsidRPr="009B5047" w:rsidRDefault="001C5F88" w:rsidP="009B5047">
            <w:pPr>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01.12.2016 № 142-нп)</w:t>
            </w:r>
          </w:p>
        </w:tc>
        <w:tc>
          <w:tcPr>
            <w:tcW w:w="1843" w:type="dxa"/>
            <w:shd w:val="clear" w:color="auto" w:fill="auto"/>
          </w:tcPr>
          <w:p w:rsidR="001C5F88" w:rsidRPr="009B5047" w:rsidRDefault="001C5F88" w:rsidP="006E1176">
            <w:pPr>
              <w:spacing w:after="0" w:line="240" w:lineRule="auto"/>
              <w:ind w:left="-53"/>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ind w:left="-53"/>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ind w:left="-53"/>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40,90</w:t>
            </w:r>
          </w:p>
        </w:tc>
        <w:tc>
          <w:tcPr>
            <w:tcW w:w="1701" w:type="dxa"/>
            <w:shd w:val="clear" w:color="auto" w:fill="auto"/>
          </w:tcPr>
          <w:p w:rsidR="001C5F88" w:rsidRPr="009B5047" w:rsidRDefault="001C5F88" w:rsidP="006E1176">
            <w:pPr>
              <w:spacing w:after="0" w:line="240" w:lineRule="auto"/>
              <w:ind w:left="-134"/>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ind w:left="-134"/>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ind w:left="-134"/>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42,53</w:t>
            </w:r>
          </w:p>
        </w:tc>
      </w:tr>
      <w:tr w:rsidR="001C5F88" w:rsidRPr="009B5047" w:rsidTr="007446D1">
        <w:trPr>
          <w:trHeight w:val="750"/>
        </w:trPr>
        <w:tc>
          <w:tcPr>
            <w:tcW w:w="5827" w:type="dxa"/>
            <w:vAlign w:val="center"/>
          </w:tcPr>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bCs/>
                <w:sz w:val="24"/>
                <w:szCs w:val="24"/>
                <w:lang w:eastAsia="ru-RU"/>
              </w:rPr>
              <w:t>Подвоз воды</w:t>
            </w:r>
            <w:r w:rsidR="00AA198E">
              <w:rPr>
                <w:rFonts w:ascii="Times New Roman" w:eastAsia="Times New Roman" w:hAnsi="Times New Roman" w:cs="Times New Roman"/>
                <w:bCs/>
                <w:sz w:val="24"/>
                <w:szCs w:val="24"/>
                <w:lang w:eastAsia="ru-RU"/>
              </w:rPr>
              <w:t xml:space="preserve"> </w:t>
            </w:r>
            <w:r w:rsidRPr="009B5047">
              <w:rPr>
                <w:rFonts w:ascii="Times New Roman" w:eastAsia="Times New Roman" w:hAnsi="Times New Roman" w:cs="Times New Roman"/>
                <w:sz w:val="24"/>
                <w:szCs w:val="24"/>
                <w:lang w:eastAsia="ru-RU"/>
              </w:rPr>
              <w:t>руб. м3 с НДС</w:t>
            </w:r>
            <w:r w:rsidR="00AA198E">
              <w:rPr>
                <w:rFonts w:ascii="Times New Roman" w:eastAsia="Times New Roman" w:hAnsi="Times New Roman" w:cs="Times New Roman"/>
                <w:sz w:val="24"/>
                <w:szCs w:val="24"/>
                <w:lang w:eastAsia="ru-RU"/>
              </w:rPr>
              <w:t xml:space="preserve"> </w:t>
            </w:r>
          </w:p>
          <w:p w:rsidR="001C5F88" w:rsidRPr="009B5047" w:rsidRDefault="001C5F88" w:rsidP="009B5047">
            <w:pPr>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07.12.2016 № 157-нп)</w:t>
            </w:r>
          </w:p>
        </w:tc>
        <w:tc>
          <w:tcPr>
            <w:tcW w:w="1843" w:type="dxa"/>
            <w:shd w:val="clear" w:color="auto" w:fill="auto"/>
          </w:tcPr>
          <w:p w:rsidR="001C5F88" w:rsidRPr="009B5047" w:rsidRDefault="001C5F88" w:rsidP="006E1176">
            <w:pPr>
              <w:spacing w:after="0" w:line="240" w:lineRule="auto"/>
              <w:ind w:left="-53"/>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ind w:left="-53"/>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ind w:left="-53"/>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1474,14</w:t>
            </w:r>
          </w:p>
        </w:tc>
        <w:tc>
          <w:tcPr>
            <w:tcW w:w="1701" w:type="dxa"/>
            <w:shd w:val="clear" w:color="auto" w:fill="auto"/>
          </w:tcPr>
          <w:p w:rsidR="001C5F88" w:rsidRPr="009B5047" w:rsidRDefault="001C5F88" w:rsidP="006E1176">
            <w:pPr>
              <w:spacing w:after="0" w:line="240" w:lineRule="auto"/>
              <w:ind w:left="-134"/>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ind w:left="-134"/>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ind w:left="-134"/>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1533,09</w:t>
            </w:r>
          </w:p>
        </w:tc>
      </w:tr>
      <w:tr w:rsidR="001C5F88" w:rsidRPr="009B5047" w:rsidTr="007446D1">
        <w:trPr>
          <w:trHeight w:val="750"/>
        </w:trPr>
        <w:tc>
          <w:tcPr>
            <w:tcW w:w="5827" w:type="dxa"/>
            <w:vAlign w:val="center"/>
          </w:tcPr>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bCs/>
                <w:sz w:val="24"/>
                <w:szCs w:val="24"/>
                <w:lang w:eastAsia="ru-RU"/>
              </w:rPr>
              <w:t>Горячее водоснабжение</w:t>
            </w:r>
            <w:r w:rsidRPr="009B5047">
              <w:rPr>
                <w:rFonts w:ascii="Times New Roman" w:eastAsia="Times New Roman" w:hAnsi="Times New Roman" w:cs="Times New Roman"/>
                <w:sz w:val="24"/>
                <w:szCs w:val="24"/>
                <w:lang w:eastAsia="ru-RU"/>
              </w:rPr>
              <w:t>,</w:t>
            </w:r>
          </w:p>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08.12.2016 № 163-нп)</w:t>
            </w:r>
          </w:p>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-компонент</w:t>
            </w:r>
            <w:r w:rsidR="00AA198E">
              <w:rPr>
                <w:rFonts w:ascii="Times New Roman" w:eastAsia="Times New Roman" w:hAnsi="Times New Roman" w:cs="Times New Roman"/>
                <w:sz w:val="24"/>
                <w:szCs w:val="24"/>
                <w:lang w:eastAsia="ru-RU"/>
              </w:rPr>
              <w:t xml:space="preserve"> </w:t>
            </w:r>
            <w:r w:rsidRPr="009B5047">
              <w:rPr>
                <w:rFonts w:ascii="Times New Roman" w:eastAsia="Times New Roman" w:hAnsi="Times New Roman" w:cs="Times New Roman"/>
                <w:sz w:val="24"/>
                <w:szCs w:val="24"/>
                <w:lang w:eastAsia="ru-RU"/>
              </w:rPr>
              <w:t>на теплоноситель,</w:t>
            </w:r>
            <w:r w:rsidR="00AA198E">
              <w:rPr>
                <w:rFonts w:ascii="Times New Roman" w:eastAsia="Times New Roman" w:hAnsi="Times New Roman" w:cs="Times New Roman"/>
                <w:sz w:val="24"/>
                <w:szCs w:val="24"/>
                <w:lang w:eastAsia="ru-RU"/>
              </w:rPr>
              <w:t xml:space="preserve"> </w:t>
            </w:r>
            <w:r w:rsidRPr="009B5047">
              <w:rPr>
                <w:rFonts w:ascii="Times New Roman" w:eastAsia="Times New Roman" w:hAnsi="Times New Roman" w:cs="Times New Roman"/>
                <w:sz w:val="24"/>
                <w:szCs w:val="24"/>
                <w:lang w:eastAsia="ru-RU"/>
              </w:rPr>
              <w:t>руб./м3 с НДС</w:t>
            </w:r>
          </w:p>
          <w:p w:rsidR="001C5F88" w:rsidRPr="009B5047" w:rsidRDefault="001C5F88" w:rsidP="00AA198E">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-компонент</w:t>
            </w:r>
            <w:r w:rsidR="00AA198E">
              <w:rPr>
                <w:rFonts w:ascii="Times New Roman" w:eastAsia="Times New Roman" w:hAnsi="Times New Roman" w:cs="Times New Roman"/>
                <w:sz w:val="24"/>
                <w:szCs w:val="24"/>
                <w:lang w:eastAsia="ru-RU"/>
              </w:rPr>
              <w:t xml:space="preserve"> </w:t>
            </w:r>
            <w:r w:rsidRPr="009B5047">
              <w:rPr>
                <w:rFonts w:ascii="Times New Roman" w:eastAsia="Times New Roman" w:hAnsi="Times New Roman" w:cs="Times New Roman"/>
                <w:sz w:val="24"/>
                <w:szCs w:val="24"/>
                <w:lang w:eastAsia="ru-RU"/>
              </w:rPr>
              <w:t>на тепловую энергию, руб./Гкал с НДС</w:t>
            </w:r>
          </w:p>
        </w:tc>
        <w:tc>
          <w:tcPr>
            <w:tcW w:w="1843" w:type="dxa"/>
            <w:shd w:val="clear" w:color="auto" w:fill="auto"/>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40,90</w:t>
            </w: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1536,37</w:t>
            </w:r>
          </w:p>
        </w:tc>
        <w:tc>
          <w:tcPr>
            <w:tcW w:w="1701" w:type="dxa"/>
            <w:shd w:val="clear" w:color="auto" w:fill="auto"/>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 xml:space="preserve">42,530                  </w:t>
            </w: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1597,83</w:t>
            </w:r>
          </w:p>
        </w:tc>
      </w:tr>
      <w:tr w:rsidR="001C5F88" w:rsidRPr="009B5047" w:rsidTr="007446D1">
        <w:trPr>
          <w:trHeight w:val="375"/>
        </w:trPr>
        <w:tc>
          <w:tcPr>
            <w:tcW w:w="5827" w:type="dxa"/>
            <w:vAlign w:val="center"/>
          </w:tcPr>
          <w:p w:rsidR="001C5F88" w:rsidRPr="009B5047" w:rsidRDefault="001C5F88" w:rsidP="00AA198E">
            <w:pPr>
              <w:tabs>
                <w:tab w:val="left" w:pos="2502"/>
              </w:tabs>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bCs/>
                <w:sz w:val="24"/>
                <w:szCs w:val="24"/>
                <w:lang w:eastAsia="ru-RU"/>
              </w:rPr>
              <w:t>Водоотведение,</w:t>
            </w:r>
            <w:r w:rsidR="00AA198E">
              <w:rPr>
                <w:rFonts w:ascii="Times New Roman" w:eastAsia="Times New Roman" w:hAnsi="Times New Roman" w:cs="Times New Roman"/>
                <w:bCs/>
                <w:sz w:val="24"/>
                <w:szCs w:val="24"/>
                <w:lang w:eastAsia="ru-RU"/>
              </w:rPr>
              <w:t xml:space="preserve"> </w:t>
            </w:r>
            <w:r w:rsidRPr="009B5047">
              <w:rPr>
                <w:rFonts w:ascii="Times New Roman" w:eastAsia="Times New Roman" w:hAnsi="Times New Roman" w:cs="Times New Roman"/>
                <w:sz w:val="24"/>
                <w:szCs w:val="24"/>
                <w:lang w:eastAsia="ru-RU"/>
              </w:rPr>
              <w:t>руб. м3 с НДС</w:t>
            </w:r>
          </w:p>
          <w:p w:rsidR="001C5F88" w:rsidRPr="009B5047" w:rsidRDefault="001C5F88" w:rsidP="00AA198E">
            <w:pPr>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01.12.2016</w:t>
            </w:r>
            <w:r w:rsidR="00AA198E">
              <w:rPr>
                <w:rFonts w:ascii="Times New Roman" w:eastAsia="Times New Roman" w:hAnsi="Times New Roman" w:cs="Times New Roman"/>
                <w:sz w:val="24"/>
                <w:szCs w:val="24"/>
                <w:lang w:eastAsia="ru-RU"/>
              </w:rPr>
              <w:t xml:space="preserve"> </w:t>
            </w:r>
            <w:r w:rsidRPr="009B5047">
              <w:rPr>
                <w:rFonts w:ascii="Times New Roman" w:eastAsia="Times New Roman" w:hAnsi="Times New Roman" w:cs="Times New Roman"/>
                <w:sz w:val="24"/>
                <w:szCs w:val="24"/>
                <w:lang w:eastAsia="ru-RU"/>
              </w:rPr>
              <w:t>№ 142-нп)</w:t>
            </w:r>
          </w:p>
        </w:tc>
        <w:tc>
          <w:tcPr>
            <w:tcW w:w="1843" w:type="dxa"/>
            <w:shd w:val="clear" w:color="auto" w:fill="auto"/>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36,30</w:t>
            </w:r>
          </w:p>
        </w:tc>
        <w:tc>
          <w:tcPr>
            <w:tcW w:w="1701" w:type="dxa"/>
            <w:shd w:val="clear" w:color="auto" w:fill="auto"/>
          </w:tcPr>
          <w:p w:rsidR="001C5F88" w:rsidRPr="009B5047" w:rsidRDefault="001C5F88" w:rsidP="006E1176">
            <w:pPr>
              <w:spacing w:after="0" w:line="240" w:lineRule="auto"/>
              <w:ind w:left="-134"/>
              <w:jc w:val="center"/>
              <w:rPr>
                <w:rFonts w:ascii="Times New Roman" w:eastAsia="Times New Roman" w:hAnsi="Times New Roman" w:cs="Times New Roman"/>
                <w:sz w:val="24"/>
                <w:szCs w:val="24"/>
                <w:highlight w:val="yellow"/>
                <w:lang w:eastAsia="ru-RU"/>
              </w:rPr>
            </w:pPr>
          </w:p>
          <w:p w:rsidR="001C5F88" w:rsidRPr="009B5047" w:rsidRDefault="001C5F88" w:rsidP="006E1176">
            <w:pPr>
              <w:spacing w:after="0" w:line="240" w:lineRule="auto"/>
              <w:ind w:left="-134"/>
              <w:jc w:val="center"/>
              <w:rPr>
                <w:rFonts w:ascii="Times New Roman" w:eastAsia="Times New Roman" w:hAnsi="Times New Roman" w:cs="Times New Roman"/>
                <w:sz w:val="24"/>
                <w:szCs w:val="24"/>
                <w:highlight w:val="yellow"/>
                <w:lang w:eastAsia="ru-RU"/>
              </w:rPr>
            </w:pPr>
            <w:r w:rsidRPr="009B5047">
              <w:rPr>
                <w:rFonts w:ascii="Times New Roman" w:eastAsia="Times New Roman" w:hAnsi="Times New Roman" w:cs="Times New Roman"/>
                <w:sz w:val="24"/>
                <w:szCs w:val="24"/>
                <w:lang w:eastAsia="ru-RU"/>
              </w:rPr>
              <w:t>37,75</w:t>
            </w:r>
          </w:p>
        </w:tc>
      </w:tr>
      <w:tr w:rsidR="001C5F88" w:rsidRPr="009B5047" w:rsidTr="007446D1">
        <w:trPr>
          <w:trHeight w:val="375"/>
        </w:trPr>
        <w:tc>
          <w:tcPr>
            <w:tcW w:w="5827" w:type="dxa"/>
            <w:vAlign w:val="center"/>
          </w:tcPr>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bCs/>
                <w:sz w:val="24"/>
                <w:szCs w:val="24"/>
                <w:lang w:eastAsia="ru-RU"/>
              </w:rPr>
              <w:t>Отопление,</w:t>
            </w:r>
            <w:r w:rsidR="00AA198E">
              <w:rPr>
                <w:rFonts w:ascii="Times New Roman" w:eastAsia="Times New Roman" w:hAnsi="Times New Roman" w:cs="Times New Roman"/>
                <w:bCs/>
                <w:sz w:val="24"/>
                <w:szCs w:val="24"/>
                <w:lang w:eastAsia="ru-RU"/>
              </w:rPr>
              <w:t xml:space="preserve"> </w:t>
            </w:r>
            <w:r w:rsidRPr="009B5047">
              <w:rPr>
                <w:rFonts w:ascii="Times New Roman" w:eastAsia="Times New Roman" w:hAnsi="Times New Roman" w:cs="Times New Roman"/>
                <w:sz w:val="24"/>
                <w:szCs w:val="24"/>
                <w:lang w:eastAsia="ru-RU"/>
              </w:rPr>
              <w:t>руб./Гкал с НДС</w:t>
            </w:r>
          </w:p>
          <w:p w:rsidR="001C5F88" w:rsidRPr="009B5047" w:rsidRDefault="001C5F88" w:rsidP="009B5047">
            <w:pPr>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15.11.2016 № 124-нп)</w:t>
            </w:r>
          </w:p>
        </w:tc>
        <w:tc>
          <w:tcPr>
            <w:tcW w:w="1843"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1536,37</w:t>
            </w:r>
          </w:p>
        </w:tc>
        <w:tc>
          <w:tcPr>
            <w:tcW w:w="1701"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p>
          <w:p w:rsidR="001C5F88" w:rsidRPr="009B5047" w:rsidRDefault="001C5F88" w:rsidP="006E1176">
            <w:pPr>
              <w:spacing w:after="0" w:line="240" w:lineRule="auto"/>
              <w:jc w:val="center"/>
              <w:rPr>
                <w:rFonts w:ascii="Times New Roman" w:eastAsia="Times New Roman" w:hAnsi="Times New Roman" w:cs="Times New Roman"/>
                <w:sz w:val="24"/>
                <w:szCs w:val="24"/>
                <w:highlight w:val="yellow"/>
                <w:lang w:eastAsia="ru-RU"/>
              </w:rPr>
            </w:pPr>
            <w:r w:rsidRPr="009B5047">
              <w:rPr>
                <w:rFonts w:ascii="Times New Roman" w:eastAsia="Times New Roman" w:hAnsi="Times New Roman" w:cs="Times New Roman"/>
                <w:sz w:val="24"/>
                <w:szCs w:val="24"/>
                <w:lang w:eastAsia="ru-RU"/>
              </w:rPr>
              <w:t>1597,83</w:t>
            </w:r>
          </w:p>
        </w:tc>
      </w:tr>
      <w:tr w:rsidR="001C5F88" w:rsidRPr="009B5047" w:rsidTr="007446D1">
        <w:trPr>
          <w:trHeight w:val="375"/>
        </w:trPr>
        <w:tc>
          <w:tcPr>
            <w:tcW w:w="5827" w:type="dxa"/>
            <w:vAlign w:val="center"/>
          </w:tcPr>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bCs/>
                <w:sz w:val="24"/>
                <w:szCs w:val="24"/>
                <w:lang w:eastAsia="ru-RU"/>
              </w:rPr>
              <w:t>Утилизация ТБО,</w:t>
            </w:r>
            <w:r w:rsidR="00AA198E">
              <w:rPr>
                <w:rFonts w:ascii="Times New Roman" w:eastAsia="Times New Roman" w:hAnsi="Times New Roman" w:cs="Times New Roman"/>
                <w:bCs/>
                <w:sz w:val="24"/>
                <w:szCs w:val="24"/>
                <w:lang w:eastAsia="ru-RU"/>
              </w:rPr>
              <w:t xml:space="preserve"> </w:t>
            </w:r>
            <w:r w:rsidRPr="009B5047">
              <w:rPr>
                <w:rFonts w:ascii="Times New Roman" w:eastAsia="Times New Roman" w:hAnsi="Times New Roman" w:cs="Times New Roman"/>
                <w:sz w:val="24"/>
                <w:szCs w:val="24"/>
                <w:lang w:eastAsia="ru-RU"/>
              </w:rPr>
              <w:t>руб. м3 с НДС</w:t>
            </w:r>
          </w:p>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29.11.2016 №139нп)</w:t>
            </w:r>
          </w:p>
        </w:tc>
        <w:tc>
          <w:tcPr>
            <w:tcW w:w="1843"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90,26</w:t>
            </w:r>
          </w:p>
        </w:tc>
        <w:tc>
          <w:tcPr>
            <w:tcW w:w="1701"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highlight w:val="yellow"/>
                <w:lang w:eastAsia="ru-RU"/>
              </w:rPr>
            </w:pPr>
            <w:r w:rsidRPr="009B5047">
              <w:rPr>
                <w:rFonts w:ascii="Times New Roman" w:eastAsia="Times New Roman" w:hAnsi="Times New Roman" w:cs="Times New Roman"/>
                <w:sz w:val="24"/>
                <w:szCs w:val="24"/>
                <w:lang w:eastAsia="ru-RU"/>
              </w:rPr>
              <w:t>96,43</w:t>
            </w:r>
          </w:p>
        </w:tc>
      </w:tr>
      <w:tr w:rsidR="001C5F88" w:rsidRPr="009B5047" w:rsidTr="007446D1">
        <w:trPr>
          <w:trHeight w:val="917"/>
        </w:trPr>
        <w:tc>
          <w:tcPr>
            <w:tcW w:w="5827" w:type="dxa"/>
            <w:vAlign w:val="center"/>
          </w:tcPr>
          <w:p w:rsidR="001C5F88" w:rsidRPr="009B5047" w:rsidRDefault="001C5F88" w:rsidP="009B5047">
            <w:pPr>
              <w:suppressAutoHyphens/>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bCs/>
                <w:sz w:val="24"/>
                <w:szCs w:val="24"/>
                <w:lang w:eastAsia="ru-RU"/>
              </w:rPr>
              <w:t>Электроэнергия в домах с газовыми плитами,</w:t>
            </w:r>
          </w:p>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руб./</w:t>
            </w:r>
            <w:proofErr w:type="spellStart"/>
            <w:r w:rsidRPr="009B5047">
              <w:rPr>
                <w:rFonts w:ascii="Times New Roman" w:eastAsia="Times New Roman" w:hAnsi="Times New Roman" w:cs="Times New Roman"/>
                <w:sz w:val="24"/>
                <w:szCs w:val="24"/>
                <w:lang w:eastAsia="ru-RU"/>
              </w:rPr>
              <w:t>кВт.час</w:t>
            </w:r>
            <w:proofErr w:type="spellEnd"/>
            <w:proofErr w:type="gramStart"/>
            <w:r w:rsidRPr="009B5047">
              <w:rPr>
                <w:rFonts w:ascii="Times New Roman" w:eastAsia="Times New Roman" w:hAnsi="Times New Roman" w:cs="Times New Roman"/>
                <w:sz w:val="24"/>
                <w:szCs w:val="24"/>
                <w:lang w:eastAsia="ru-RU"/>
              </w:rPr>
              <w:t>. с</w:t>
            </w:r>
            <w:proofErr w:type="gramEnd"/>
            <w:r w:rsidRPr="009B5047">
              <w:rPr>
                <w:rFonts w:ascii="Times New Roman" w:eastAsia="Times New Roman" w:hAnsi="Times New Roman" w:cs="Times New Roman"/>
                <w:sz w:val="24"/>
                <w:szCs w:val="24"/>
                <w:lang w:eastAsia="ru-RU"/>
              </w:rPr>
              <w:t xml:space="preserve"> НДС</w:t>
            </w:r>
          </w:p>
          <w:p w:rsidR="001C5F88" w:rsidRPr="009B5047" w:rsidRDefault="001C5F88" w:rsidP="009B5047">
            <w:pPr>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13.12.2016 №182-нп)</w:t>
            </w:r>
          </w:p>
        </w:tc>
        <w:tc>
          <w:tcPr>
            <w:tcW w:w="1843"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2,58</w:t>
            </w:r>
          </w:p>
        </w:tc>
        <w:tc>
          <w:tcPr>
            <w:tcW w:w="1701"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highlight w:val="yellow"/>
                <w:lang w:eastAsia="ru-RU"/>
              </w:rPr>
            </w:pPr>
            <w:r w:rsidRPr="009B5047">
              <w:rPr>
                <w:rFonts w:ascii="Times New Roman" w:eastAsia="Times New Roman" w:hAnsi="Times New Roman" w:cs="Times New Roman"/>
                <w:sz w:val="24"/>
                <w:szCs w:val="24"/>
                <w:lang w:eastAsia="ru-RU"/>
              </w:rPr>
              <w:t>2,68</w:t>
            </w:r>
          </w:p>
        </w:tc>
      </w:tr>
      <w:tr w:rsidR="001C5F88" w:rsidRPr="009B5047" w:rsidTr="007446D1">
        <w:trPr>
          <w:trHeight w:val="878"/>
        </w:trPr>
        <w:tc>
          <w:tcPr>
            <w:tcW w:w="5827" w:type="dxa"/>
            <w:vAlign w:val="center"/>
          </w:tcPr>
          <w:p w:rsidR="001C5F88" w:rsidRPr="009B5047" w:rsidRDefault="001C5F88" w:rsidP="009B5047">
            <w:pPr>
              <w:suppressAutoHyphens/>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bCs/>
                <w:sz w:val="24"/>
                <w:szCs w:val="24"/>
                <w:lang w:eastAsia="ru-RU"/>
              </w:rPr>
              <w:t>Электроэнергия в домах с электроплитами,</w:t>
            </w:r>
          </w:p>
          <w:p w:rsidR="001C5F88" w:rsidRPr="009B5047" w:rsidRDefault="001C5F88" w:rsidP="009B5047">
            <w:pPr>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руб./</w:t>
            </w:r>
            <w:proofErr w:type="spellStart"/>
            <w:r w:rsidRPr="009B5047">
              <w:rPr>
                <w:rFonts w:ascii="Times New Roman" w:eastAsia="Times New Roman" w:hAnsi="Times New Roman" w:cs="Times New Roman"/>
                <w:sz w:val="24"/>
                <w:szCs w:val="24"/>
                <w:lang w:eastAsia="ru-RU"/>
              </w:rPr>
              <w:t>кВт.час</w:t>
            </w:r>
            <w:proofErr w:type="spellEnd"/>
            <w:proofErr w:type="gramStart"/>
            <w:r w:rsidRPr="009B5047">
              <w:rPr>
                <w:rFonts w:ascii="Times New Roman" w:eastAsia="Times New Roman" w:hAnsi="Times New Roman" w:cs="Times New Roman"/>
                <w:sz w:val="24"/>
                <w:szCs w:val="24"/>
                <w:lang w:eastAsia="ru-RU"/>
              </w:rPr>
              <w:t>. с</w:t>
            </w:r>
            <w:proofErr w:type="gramEnd"/>
            <w:r w:rsidRPr="009B5047">
              <w:rPr>
                <w:rFonts w:ascii="Times New Roman" w:eastAsia="Times New Roman" w:hAnsi="Times New Roman" w:cs="Times New Roman"/>
                <w:sz w:val="24"/>
                <w:szCs w:val="24"/>
                <w:lang w:eastAsia="ru-RU"/>
              </w:rPr>
              <w:t xml:space="preserve"> НДС</w:t>
            </w:r>
          </w:p>
          <w:p w:rsidR="001C5F88" w:rsidRPr="009B5047" w:rsidRDefault="001C5F88" w:rsidP="009B5047">
            <w:pPr>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13.12.2016 №182-нп)</w:t>
            </w:r>
          </w:p>
        </w:tc>
        <w:tc>
          <w:tcPr>
            <w:tcW w:w="1843"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1,81</w:t>
            </w:r>
          </w:p>
        </w:tc>
        <w:tc>
          <w:tcPr>
            <w:tcW w:w="1701"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highlight w:val="yellow"/>
                <w:lang w:eastAsia="ru-RU"/>
              </w:rPr>
            </w:pPr>
            <w:r w:rsidRPr="009B5047">
              <w:rPr>
                <w:rFonts w:ascii="Times New Roman" w:eastAsia="Times New Roman" w:hAnsi="Times New Roman" w:cs="Times New Roman"/>
                <w:sz w:val="24"/>
                <w:szCs w:val="24"/>
                <w:lang w:eastAsia="ru-RU"/>
              </w:rPr>
              <w:t>1,88</w:t>
            </w:r>
          </w:p>
        </w:tc>
      </w:tr>
      <w:tr w:rsidR="001C5F88" w:rsidRPr="009B5047" w:rsidTr="007446D1">
        <w:trPr>
          <w:trHeight w:val="517"/>
        </w:trPr>
        <w:tc>
          <w:tcPr>
            <w:tcW w:w="5827" w:type="dxa"/>
            <w:vAlign w:val="center"/>
          </w:tcPr>
          <w:p w:rsidR="001C5F88" w:rsidRPr="009B5047" w:rsidRDefault="001C5F88" w:rsidP="009B5047">
            <w:pPr>
              <w:suppressAutoHyphens/>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bCs/>
                <w:sz w:val="24"/>
                <w:szCs w:val="24"/>
                <w:lang w:eastAsia="ru-RU"/>
              </w:rPr>
              <w:t xml:space="preserve">Газоснабжение природным газом, </w:t>
            </w:r>
            <w:r w:rsidRPr="009B5047">
              <w:rPr>
                <w:rFonts w:ascii="Times New Roman" w:eastAsia="Times New Roman" w:hAnsi="Times New Roman" w:cs="Times New Roman"/>
                <w:sz w:val="24"/>
                <w:szCs w:val="24"/>
                <w:lang w:eastAsia="ru-RU"/>
              </w:rPr>
              <w:t>руб./1000 м3 с НДС</w:t>
            </w:r>
          </w:p>
          <w:p w:rsidR="001C5F88" w:rsidRPr="009B5047" w:rsidRDefault="001C5F88" w:rsidP="009B5047">
            <w:pPr>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13.06.2017 № 71-нп)</w:t>
            </w:r>
          </w:p>
        </w:tc>
        <w:tc>
          <w:tcPr>
            <w:tcW w:w="1843"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5022,97</w:t>
            </w:r>
          </w:p>
        </w:tc>
        <w:tc>
          <w:tcPr>
            <w:tcW w:w="1701"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5216,39</w:t>
            </w:r>
          </w:p>
        </w:tc>
      </w:tr>
      <w:tr w:rsidR="001C5F88" w:rsidRPr="009B5047" w:rsidTr="007446D1">
        <w:trPr>
          <w:trHeight w:val="738"/>
        </w:trPr>
        <w:tc>
          <w:tcPr>
            <w:tcW w:w="5827" w:type="dxa"/>
            <w:vAlign w:val="center"/>
          </w:tcPr>
          <w:p w:rsidR="001C5F88" w:rsidRPr="009B5047" w:rsidRDefault="001C5F88" w:rsidP="00AA198E">
            <w:pPr>
              <w:suppressAutoHyphens/>
              <w:spacing w:after="0" w:line="240" w:lineRule="auto"/>
              <w:jc w:val="both"/>
              <w:rPr>
                <w:rFonts w:ascii="Times New Roman" w:eastAsia="Times New Roman" w:hAnsi="Times New Roman" w:cs="Times New Roman"/>
                <w:sz w:val="24"/>
                <w:szCs w:val="24"/>
                <w:lang w:eastAsia="ru-RU"/>
              </w:rPr>
            </w:pPr>
            <w:r w:rsidRPr="009B5047">
              <w:rPr>
                <w:rFonts w:ascii="Times New Roman" w:eastAsia="Times New Roman" w:hAnsi="Times New Roman" w:cs="Times New Roman"/>
                <w:bCs/>
                <w:sz w:val="24"/>
                <w:szCs w:val="24"/>
                <w:lang w:eastAsia="ru-RU"/>
              </w:rPr>
              <w:t>Газоснабжение сжиженным газом,</w:t>
            </w:r>
            <w:r w:rsidR="00AA198E">
              <w:rPr>
                <w:rFonts w:ascii="Times New Roman" w:eastAsia="Times New Roman" w:hAnsi="Times New Roman" w:cs="Times New Roman"/>
                <w:bCs/>
                <w:sz w:val="24"/>
                <w:szCs w:val="24"/>
                <w:lang w:eastAsia="ru-RU"/>
              </w:rPr>
              <w:t xml:space="preserve"> </w:t>
            </w:r>
            <w:r w:rsidRPr="009B5047">
              <w:rPr>
                <w:rFonts w:ascii="Times New Roman" w:eastAsia="Times New Roman" w:hAnsi="Times New Roman" w:cs="Times New Roman"/>
                <w:sz w:val="24"/>
                <w:szCs w:val="24"/>
                <w:lang w:eastAsia="ru-RU"/>
              </w:rPr>
              <w:t>руб./кг с НДС</w:t>
            </w:r>
          </w:p>
          <w:p w:rsidR="001C5F88" w:rsidRPr="009B5047" w:rsidRDefault="001C5F88" w:rsidP="009B5047">
            <w:pPr>
              <w:spacing w:after="0" w:line="240" w:lineRule="auto"/>
              <w:jc w:val="both"/>
              <w:rPr>
                <w:rFonts w:ascii="Times New Roman" w:eastAsia="Times New Roman" w:hAnsi="Times New Roman" w:cs="Times New Roman"/>
                <w:bCs/>
                <w:sz w:val="24"/>
                <w:szCs w:val="24"/>
                <w:lang w:eastAsia="ru-RU"/>
              </w:rPr>
            </w:pPr>
            <w:r w:rsidRPr="009B5047">
              <w:rPr>
                <w:rFonts w:ascii="Times New Roman" w:eastAsia="Times New Roman" w:hAnsi="Times New Roman" w:cs="Times New Roman"/>
                <w:sz w:val="24"/>
                <w:szCs w:val="24"/>
                <w:lang w:eastAsia="ru-RU"/>
              </w:rPr>
              <w:t>(</w:t>
            </w:r>
            <w:proofErr w:type="gramStart"/>
            <w:r w:rsidRPr="009B5047">
              <w:rPr>
                <w:rFonts w:ascii="Times New Roman" w:eastAsia="Times New Roman" w:hAnsi="Times New Roman" w:cs="Times New Roman"/>
                <w:sz w:val="24"/>
                <w:szCs w:val="24"/>
                <w:lang w:eastAsia="ru-RU"/>
              </w:rPr>
              <w:t>приказ</w:t>
            </w:r>
            <w:proofErr w:type="gramEnd"/>
            <w:r w:rsidRPr="009B5047">
              <w:rPr>
                <w:rFonts w:ascii="Times New Roman" w:eastAsia="Times New Roman" w:hAnsi="Times New Roman" w:cs="Times New Roman"/>
                <w:sz w:val="24"/>
                <w:szCs w:val="24"/>
                <w:lang w:eastAsia="ru-RU"/>
              </w:rPr>
              <w:t xml:space="preserve"> РСТ ХМАО – Югры от 13.06.2017 года № 71-нп)</w:t>
            </w:r>
          </w:p>
        </w:tc>
        <w:tc>
          <w:tcPr>
            <w:tcW w:w="1843"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47,31</w:t>
            </w:r>
          </w:p>
        </w:tc>
        <w:tc>
          <w:tcPr>
            <w:tcW w:w="1701" w:type="dxa"/>
            <w:shd w:val="clear" w:color="auto" w:fill="auto"/>
            <w:vAlign w:val="center"/>
          </w:tcPr>
          <w:p w:rsidR="001C5F88" w:rsidRPr="009B5047" w:rsidRDefault="001C5F88" w:rsidP="006E1176">
            <w:pPr>
              <w:spacing w:after="0" w:line="240" w:lineRule="auto"/>
              <w:jc w:val="center"/>
              <w:rPr>
                <w:rFonts w:ascii="Times New Roman" w:eastAsia="Times New Roman" w:hAnsi="Times New Roman" w:cs="Times New Roman"/>
                <w:sz w:val="24"/>
                <w:szCs w:val="24"/>
                <w:lang w:eastAsia="ru-RU"/>
              </w:rPr>
            </w:pPr>
            <w:r w:rsidRPr="009B5047">
              <w:rPr>
                <w:rFonts w:ascii="Times New Roman" w:eastAsia="Times New Roman" w:hAnsi="Times New Roman" w:cs="Times New Roman"/>
                <w:sz w:val="24"/>
                <w:szCs w:val="24"/>
                <w:lang w:eastAsia="ru-RU"/>
              </w:rPr>
              <w:t>49,15</w:t>
            </w:r>
          </w:p>
        </w:tc>
      </w:tr>
    </w:tbl>
    <w:p w:rsidR="001C5F88" w:rsidRDefault="001C5F88" w:rsidP="006E1176">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1C5F88" w:rsidRPr="001C5F88" w:rsidRDefault="001C5F88" w:rsidP="006E117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 Тарифы на коммунальные услуги установлены с учетом календарной разбивки с 01.01.2017 и с 01.07.2017 года.</w:t>
      </w:r>
    </w:p>
    <w:p w:rsidR="001C5F88" w:rsidRPr="001C5F88" w:rsidRDefault="001C5F88" w:rsidP="006E1176">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1C5F88">
        <w:rPr>
          <w:rFonts w:ascii="Times New Roman" w:eastAsia="Times New Roman" w:hAnsi="Times New Roman" w:cs="Times New Roman"/>
          <w:sz w:val="28"/>
          <w:szCs w:val="28"/>
          <w:lang w:eastAsia="ru-RU"/>
        </w:rPr>
        <w:t>Предельный (максимальный) индекс изменения размера вносимой гражданами платы за коммунальные услуги в муниципальном образовании город Нефтеюганск установлен в пределах 105 % с 01.07.2017 года фактический размер платы в среднем по городу не превышает плановый.</w:t>
      </w:r>
    </w:p>
    <w:p w:rsidR="001C5F88" w:rsidRPr="001C5F88" w:rsidRDefault="001C5F88" w:rsidP="006E1176">
      <w:pPr>
        <w:spacing w:after="0" w:line="240" w:lineRule="auto"/>
        <w:jc w:val="center"/>
        <w:rPr>
          <w:rFonts w:ascii="Times New Roman" w:eastAsia="Times New Roman" w:hAnsi="Times New Roman" w:cs="Times New Roman"/>
          <w:b/>
          <w:bCs/>
          <w:i/>
          <w:iCs/>
          <w:sz w:val="28"/>
          <w:szCs w:val="28"/>
          <w:u w:val="single"/>
          <w:lang w:eastAsia="ru-RU"/>
        </w:rPr>
      </w:pPr>
    </w:p>
    <w:p w:rsidR="00C3492C" w:rsidRPr="00A21C73" w:rsidRDefault="001C5F88" w:rsidP="00A21C73">
      <w:pPr>
        <w:spacing w:after="0" w:line="240" w:lineRule="auto"/>
        <w:rPr>
          <w:rFonts w:ascii="Times New Roman" w:eastAsia="Times New Roman" w:hAnsi="Times New Roman" w:cs="Times New Roman"/>
          <w:b/>
          <w:bCs/>
          <w:i/>
          <w:iCs/>
          <w:sz w:val="28"/>
          <w:szCs w:val="28"/>
          <w:lang w:eastAsia="ru-RU"/>
        </w:rPr>
      </w:pPr>
      <w:r w:rsidRPr="00A21C73">
        <w:rPr>
          <w:rFonts w:ascii="Times New Roman" w:eastAsia="Times New Roman" w:hAnsi="Times New Roman" w:cs="Times New Roman"/>
          <w:b/>
          <w:bCs/>
          <w:i/>
          <w:iCs/>
          <w:sz w:val="28"/>
          <w:szCs w:val="28"/>
          <w:lang w:eastAsia="ru-RU"/>
        </w:rPr>
        <w:t>Ценообразование в сфере жилищных услуг</w:t>
      </w:r>
    </w:p>
    <w:p w:rsidR="001C5F88" w:rsidRPr="001C5F88" w:rsidRDefault="001C5F88" w:rsidP="006E1176">
      <w:pPr>
        <w:shd w:val="clear" w:color="auto" w:fill="FFFFFF"/>
        <w:tabs>
          <w:tab w:val="left" w:pos="567"/>
        </w:tabs>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В соответствии со статьёй 156 Жилищного кодекса Российской Федерации органы местного самоуправления устанавливают размер платы за пользование жилым помещением (плату за наём), плату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w:t>
      </w:r>
    </w:p>
    <w:p w:rsidR="001C5F88" w:rsidRPr="001C5F88" w:rsidRDefault="001C5F88" w:rsidP="006E1176">
      <w:pPr>
        <w:shd w:val="clear" w:color="auto" w:fill="FFFFFF"/>
        <w:tabs>
          <w:tab w:val="left" w:pos="567"/>
          <w:tab w:val="left" w:pos="900"/>
        </w:tabs>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Постановлением администрации города Нефтеюганска от 25.10.2017 №176-нп «Об установлении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установлен размер платы за пользование жилым помещением (плата за наём) с 01.12.2017 в следующих размерах:</w:t>
      </w:r>
    </w:p>
    <w:p w:rsidR="001C5F88" w:rsidRPr="001C5F88" w:rsidRDefault="001C5F88" w:rsidP="006E1176">
      <w:pPr>
        <w:shd w:val="clear" w:color="auto" w:fill="FFFFFF"/>
        <w:tabs>
          <w:tab w:val="left" w:pos="567"/>
          <w:tab w:val="left" w:pos="900"/>
        </w:tabs>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-капитальные многоквартирные жилые дома – 5,02 руб./кв. м;</w:t>
      </w:r>
    </w:p>
    <w:p w:rsidR="001C5F88" w:rsidRPr="001C5F88" w:rsidRDefault="001C5F88" w:rsidP="006E1176">
      <w:pPr>
        <w:shd w:val="clear" w:color="auto" w:fill="FFFFFF"/>
        <w:tabs>
          <w:tab w:val="left" w:pos="567"/>
          <w:tab w:val="left" w:pos="900"/>
        </w:tabs>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-многоквартирные жилые дома деревянного исполнения-4,17 руб./кв. м.</w:t>
      </w:r>
    </w:p>
    <w:p w:rsidR="001C5F88" w:rsidRPr="001C5F88" w:rsidRDefault="001C5F88" w:rsidP="006E1176">
      <w:pPr>
        <w:shd w:val="clear" w:color="auto" w:fill="FFFFFF"/>
        <w:tabs>
          <w:tab w:val="left" w:pos="567"/>
        </w:tabs>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 xml:space="preserve">Размер платы за содержание жилых помещений для нанимателей жилых помещений установлен постановлением администрации города от 23.03.2015 № 27-нп «Об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города Нефтеюганска» </w:t>
      </w:r>
      <w:r w:rsidRPr="001C5F88">
        <w:rPr>
          <w:rFonts w:ascii="Times New Roman" w:eastAsia="Times New Roman" w:hAnsi="Times New Roman" w:cs="Times New Roman"/>
          <w:sz w:val="28"/>
          <w:szCs w:val="28"/>
          <w:lang w:eastAsia="x-none"/>
        </w:rPr>
        <w:t xml:space="preserve">(с изменениями, внесенными постановлением администрации города </w:t>
      </w:r>
      <w:r w:rsidRPr="001C5F88">
        <w:rPr>
          <w:rFonts w:ascii="Times New Roman" w:eastAsia="Times New Roman" w:hAnsi="Times New Roman" w:cs="Times New Roman"/>
          <w:sz w:val="28"/>
          <w:szCs w:val="28"/>
          <w:lang w:val="x-none" w:eastAsia="x-none"/>
        </w:rPr>
        <w:tab/>
      </w:r>
      <w:r w:rsidRPr="001C5F88">
        <w:rPr>
          <w:rFonts w:ascii="Times New Roman" w:eastAsia="Times New Roman" w:hAnsi="Times New Roman" w:cs="Times New Roman"/>
          <w:sz w:val="28"/>
          <w:szCs w:val="28"/>
          <w:lang w:eastAsia="x-none"/>
        </w:rPr>
        <w:t xml:space="preserve">Нефтеюганска от 23.09.2015 № 129-нп) </w:t>
      </w:r>
      <w:r w:rsidRPr="001C5F88">
        <w:rPr>
          <w:rFonts w:ascii="Times New Roman" w:eastAsia="Times New Roman" w:hAnsi="Times New Roman" w:cs="Times New Roman"/>
          <w:sz w:val="28"/>
          <w:szCs w:val="28"/>
          <w:lang w:eastAsia="ru-RU"/>
        </w:rPr>
        <w:t>в следующих размерах:</w:t>
      </w:r>
    </w:p>
    <w:p w:rsidR="001C5F88" w:rsidRPr="001C5F88" w:rsidRDefault="001C5F88" w:rsidP="006E1176">
      <w:pPr>
        <w:shd w:val="clear" w:color="auto" w:fill="FFFFFF"/>
        <w:spacing w:after="0" w:line="240" w:lineRule="auto"/>
        <w:jc w:val="both"/>
        <w:rPr>
          <w:rFonts w:ascii="Times New Roman" w:eastAsia="Times New Roman" w:hAnsi="Times New Roman" w:cs="Times New Roman"/>
          <w:b/>
          <w:sz w:val="10"/>
          <w:szCs w:val="10"/>
          <w:highlight w:val="green"/>
          <w:lang w:eastAsia="ru-RU"/>
        </w:rPr>
      </w:pP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87"/>
        <w:gridCol w:w="3526"/>
      </w:tblGrid>
      <w:tr w:rsidR="001C5F88" w:rsidRPr="001C5F88" w:rsidTr="007446D1">
        <w:trPr>
          <w:trHeight w:val="1181"/>
        </w:trPr>
        <w:tc>
          <w:tcPr>
            <w:tcW w:w="675" w:type="dxa"/>
            <w:shd w:val="clear" w:color="auto" w:fill="auto"/>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p>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p>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 п/п</w:t>
            </w:r>
          </w:p>
        </w:tc>
        <w:tc>
          <w:tcPr>
            <w:tcW w:w="5387" w:type="dxa"/>
            <w:shd w:val="clear" w:color="auto" w:fill="auto"/>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p>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p>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Категория жилищного фонда</w:t>
            </w:r>
          </w:p>
        </w:tc>
        <w:tc>
          <w:tcPr>
            <w:tcW w:w="3526" w:type="dxa"/>
            <w:shd w:val="clear" w:color="auto" w:fill="auto"/>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Размер платы за содержание и ремонт жилого помещения, руб./</w:t>
            </w:r>
            <w:proofErr w:type="spellStart"/>
            <w:r w:rsidRPr="001C5F88">
              <w:rPr>
                <w:rFonts w:ascii="Times New Roman" w:eastAsia="Times New Roman" w:hAnsi="Times New Roman" w:cs="Times New Roman"/>
                <w:sz w:val="24"/>
                <w:szCs w:val="24"/>
                <w:lang w:eastAsia="ru-RU"/>
              </w:rPr>
              <w:t>кв.м</w:t>
            </w:r>
            <w:proofErr w:type="spellEnd"/>
            <w:r w:rsidRPr="001C5F88">
              <w:rPr>
                <w:rFonts w:ascii="Times New Roman" w:eastAsia="Times New Roman" w:hAnsi="Times New Roman" w:cs="Times New Roman"/>
                <w:sz w:val="24"/>
                <w:szCs w:val="24"/>
                <w:lang w:eastAsia="ru-RU"/>
              </w:rPr>
              <w:t xml:space="preserve"> общей площади жилого помещения в месяц </w:t>
            </w:r>
          </w:p>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w:t>
            </w:r>
            <w:proofErr w:type="gramStart"/>
            <w:r w:rsidRPr="001C5F88">
              <w:rPr>
                <w:rFonts w:ascii="Times New Roman" w:eastAsia="Times New Roman" w:hAnsi="Times New Roman" w:cs="Times New Roman"/>
                <w:sz w:val="24"/>
                <w:szCs w:val="24"/>
                <w:lang w:eastAsia="ru-RU"/>
              </w:rPr>
              <w:t>с</w:t>
            </w:r>
            <w:proofErr w:type="gramEnd"/>
            <w:r w:rsidRPr="001C5F88">
              <w:rPr>
                <w:rFonts w:ascii="Times New Roman" w:eastAsia="Times New Roman" w:hAnsi="Times New Roman" w:cs="Times New Roman"/>
                <w:sz w:val="24"/>
                <w:szCs w:val="24"/>
                <w:lang w:eastAsia="ru-RU"/>
              </w:rPr>
              <w:t xml:space="preserve"> НДС) с 01.04.2015 года</w:t>
            </w:r>
          </w:p>
        </w:tc>
      </w:tr>
      <w:tr w:rsidR="001C5F88" w:rsidRPr="001C5F88" w:rsidTr="007446D1">
        <w:tc>
          <w:tcPr>
            <w:tcW w:w="675"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1.</w:t>
            </w:r>
          </w:p>
        </w:tc>
        <w:tc>
          <w:tcPr>
            <w:tcW w:w="5387" w:type="dxa"/>
            <w:shd w:val="clear" w:color="auto" w:fill="auto"/>
            <w:vAlign w:val="center"/>
          </w:tcPr>
          <w:p w:rsidR="001C5F88" w:rsidRPr="001C5F88" w:rsidRDefault="001C5F88" w:rsidP="006E1176">
            <w:pPr>
              <w:shd w:val="clear" w:color="auto" w:fill="FFFFFF"/>
              <w:spacing w:after="0" w:line="240" w:lineRule="auto"/>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Многоквартирные дома капитального жилищного фонда (все виды благоустройства)</w:t>
            </w:r>
          </w:p>
          <w:p w:rsidR="001C5F88" w:rsidRPr="001C5F88" w:rsidRDefault="001C5F88" w:rsidP="006E1176">
            <w:pPr>
              <w:shd w:val="clear" w:color="auto" w:fill="FFFFFF"/>
              <w:spacing w:after="0" w:line="240" w:lineRule="auto"/>
              <w:rPr>
                <w:rFonts w:ascii="Times New Roman" w:eastAsia="Times New Roman" w:hAnsi="Times New Roman" w:cs="Times New Roman"/>
                <w:sz w:val="24"/>
                <w:szCs w:val="24"/>
                <w:lang w:eastAsia="ru-RU"/>
              </w:rPr>
            </w:pPr>
          </w:p>
        </w:tc>
        <w:tc>
          <w:tcPr>
            <w:tcW w:w="3526"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proofErr w:type="gramStart"/>
            <w:r w:rsidRPr="001C5F88">
              <w:rPr>
                <w:rFonts w:ascii="Times New Roman" w:eastAsia="Times New Roman" w:hAnsi="Times New Roman" w:cs="Times New Roman"/>
                <w:sz w:val="24"/>
                <w:szCs w:val="24"/>
                <w:lang w:eastAsia="ru-RU"/>
              </w:rPr>
              <w:t>в</w:t>
            </w:r>
            <w:proofErr w:type="gramEnd"/>
            <w:r w:rsidRPr="001C5F88">
              <w:rPr>
                <w:rFonts w:ascii="Times New Roman" w:eastAsia="Times New Roman" w:hAnsi="Times New Roman" w:cs="Times New Roman"/>
                <w:sz w:val="24"/>
                <w:szCs w:val="24"/>
                <w:lang w:eastAsia="ru-RU"/>
              </w:rPr>
              <w:t xml:space="preserve"> соответствии с ценой договора управления многоквартирным домом</w:t>
            </w:r>
          </w:p>
        </w:tc>
      </w:tr>
      <w:tr w:rsidR="001C5F88" w:rsidRPr="001C5F88" w:rsidTr="007446D1">
        <w:trPr>
          <w:trHeight w:val="529"/>
        </w:trPr>
        <w:tc>
          <w:tcPr>
            <w:tcW w:w="675"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2.</w:t>
            </w:r>
          </w:p>
        </w:tc>
        <w:tc>
          <w:tcPr>
            <w:tcW w:w="5387" w:type="dxa"/>
            <w:shd w:val="clear" w:color="auto" w:fill="auto"/>
            <w:vAlign w:val="center"/>
          </w:tcPr>
          <w:p w:rsidR="001C5F88" w:rsidRPr="001C5F88" w:rsidRDefault="001C5F88" w:rsidP="006E1176">
            <w:pPr>
              <w:shd w:val="clear" w:color="auto" w:fill="FFFFFF"/>
              <w:spacing w:after="0" w:line="240" w:lineRule="auto"/>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Многоквартирные дома деревянного жилищного фонда, оборудованного:</w:t>
            </w:r>
          </w:p>
        </w:tc>
        <w:tc>
          <w:tcPr>
            <w:tcW w:w="3526"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p>
        </w:tc>
      </w:tr>
      <w:tr w:rsidR="001C5F88" w:rsidRPr="001C5F88" w:rsidTr="007446D1">
        <w:trPr>
          <w:trHeight w:val="525"/>
        </w:trPr>
        <w:tc>
          <w:tcPr>
            <w:tcW w:w="675"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2.1.</w:t>
            </w:r>
          </w:p>
        </w:tc>
        <w:tc>
          <w:tcPr>
            <w:tcW w:w="5387" w:type="dxa"/>
            <w:shd w:val="clear" w:color="auto" w:fill="auto"/>
          </w:tcPr>
          <w:p w:rsidR="001C5F88" w:rsidRPr="001C5F88" w:rsidRDefault="001C5F88" w:rsidP="006E1176">
            <w:pPr>
              <w:shd w:val="clear" w:color="auto" w:fill="FFFFFF"/>
              <w:spacing w:after="0" w:line="240" w:lineRule="auto"/>
              <w:rPr>
                <w:rFonts w:ascii="Times New Roman" w:eastAsia="Times New Roman" w:hAnsi="Times New Roman" w:cs="Times New Roman"/>
                <w:sz w:val="24"/>
                <w:szCs w:val="24"/>
                <w:lang w:eastAsia="ru-RU"/>
              </w:rPr>
            </w:pPr>
            <w:proofErr w:type="gramStart"/>
            <w:r w:rsidRPr="001C5F88">
              <w:rPr>
                <w:rFonts w:ascii="Times New Roman" w:eastAsia="Times New Roman" w:hAnsi="Times New Roman" w:cs="Times New Roman"/>
                <w:sz w:val="24"/>
                <w:szCs w:val="24"/>
                <w:lang w:eastAsia="ru-RU"/>
              </w:rPr>
              <w:t>стационарными</w:t>
            </w:r>
            <w:proofErr w:type="gramEnd"/>
            <w:r w:rsidRPr="001C5F88">
              <w:rPr>
                <w:rFonts w:ascii="Times New Roman" w:eastAsia="Times New Roman" w:hAnsi="Times New Roman" w:cs="Times New Roman"/>
                <w:sz w:val="24"/>
                <w:szCs w:val="24"/>
                <w:lang w:eastAsia="ru-RU"/>
              </w:rPr>
              <w:t xml:space="preserve"> электроплитами или газовыми плитами, с лестничными клетками</w:t>
            </w:r>
          </w:p>
        </w:tc>
        <w:tc>
          <w:tcPr>
            <w:tcW w:w="3526"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27,03</w:t>
            </w:r>
          </w:p>
        </w:tc>
      </w:tr>
      <w:tr w:rsidR="001C5F88" w:rsidRPr="001C5F88" w:rsidTr="007446D1">
        <w:trPr>
          <w:trHeight w:val="549"/>
        </w:trPr>
        <w:tc>
          <w:tcPr>
            <w:tcW w:w="675"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2.2.</w:t>
            </w:r>
          </w:p>
        </w:tc>
        <w:tc>
          <w:tcPr>
            <w:tcW w:w="5387" w:type="dxa"/>
            <w:shd w:val="clear" w:color="auto" w:fill="auto"/>
          </w:tcPr>
          <w:p w:rsidR="001C5F88" w:rsidRPr="001C5F88" w:rsidRDefault="001C5F88" w:rsidP="006E1176">
            <w:pPr>
              <w:shd w:val="clear" w:color="auto" w:fill="FFFFFF"/>
              <w:spacing w:after="0" w:line="240" w:lineRule="auto"/>
              <w:rPr>
                <w:rFonts w:ascii="Times New Roman" w:eastAsia="Times New Roman" w:hAnsi="Times New Roman" w:cs="Times New Roman"/>
                <w:sz w:val="24"/>
                <w:szCs w:val="24"/>
                <w:lang w:eastAsia="ru-RU"/>
              </w:rPr>
            </w:pPr>
            <w:proofErr w:type="gramStart"/>
            <w:r w:rsidRPr="001C5F88">
              <w:rPr>
                <w:rFonts w:ascii="Times New Roman" w:eastAsia="Times New Roman" w:hAnsi="Times New Roman" w:cs="Times New Roman"/>
                <w:sz w:val="24"/>
                <w:szCs w:val="24"/>
                <w:lang w:eastAsia="ru-RU"/>
              </w:rPr>
              <w:t>стационарными</w:t>
            </w:r>
            <w:proofErr w:type="gramEnd"/>
            <w:r w:rsidRPr="001C5F88">
              <w:rPr>
                <w:rFonts w:ascii="Times New Roman" w:eastAsia="Times New Roman" w:hAnsi="Times New Roman" w:cs="Times New Roman"/>
                <w:sz w:val="24"/>
                <w:szCs w:val="24"/>
                <w:lang w:eastAsia="ru-RU"/>
              </w:rPr>
              <w:t xml:space="preserve"> электроплитами, с печным отоплением, без лестничных клеток</w:t>
            </w:r>
          </w:p>
        </w:tc>
        <w:tc>
          <w:tcPr>
            <w:tcW w:w="3526"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12,21</w:t>
            </w:r>
          </w:p>
        </w:tc>
      </w:tr>
      <w:tr w:rsidR="001C5F88" w:rsidRPr="001C5F88" w:rsidTr="007446D1">
        <w:trPr>
          <w:trHeight w:val="489"/>
        </w:trPr>
        <w:tc>
          <w:tcPr>
            <w:tcW w:w="675"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2.3.</w:t>
            </w:r>
          </w:p>
        </w:tc>
        <w:tc>
          <w:tcPr>
            <w:tcW w:w="5387" w:type="dxa"/>
            <w:shd w:val="clear" w:color="auto" w:fill="auto"/>
          </w:tcPr>
          <w:p w:rsidR="001C5F88" w:rsidRPr="001C5F88" w:rsidRDefault="001C5F88" w:rsidP="006E1176">
            <w:pPr>
              <w:shd w:val="clear" w:color="auto" w:fill="FFFFFF"/>
              <w:spacing w:after="0" w:line="240" w:lineRule="auto"/>
              <w:rPr>
                <w:rFonts w:ascii="Times New Roman" w:eastAsia="Times New Roman" w:hAnsi="Times New Roman" w:cs="Times New Roman"/>
                <w:sz w:val="24"/>
                <w:szCs w:val="24"/>
                <w:lang w:eastAsia="ru-RU"/>
              </w:rPr>
            </w:pPr>
            <w:proofErr w:type="gramStart"/>
            <w:r w:rsidRPr="001C5F88">
              <w:rPr>
                <w:rFonts w:ascii="Times New Roman" w:eastAsia="Times New Roman" w:hAnsi="Times New Roman" w:cs="Times New Roman"/>
                <w:sz w:val="24"/>
                <w:szCs w:val="24"/>
                <w:lang w:eastAsia="ru-RU"/>
              </w:rPr>
              <w:t>стационарными</w:t>
            </w:r>
            <w:proofErr w:type="gramEnd"/>
            <w:r w:rsidRPr="001C5F88">
              <w:rPr>
                <w:rFonts w:ascii="Times New Roman" w:eastAsia="Times New Roman" w:hAnsi="Times New Roman" w:cs="Times New Roman"/>
                <w:sz w:val="24"/>
                <w:szCs w:val="24"/>
                <w:lang w:eastAsia="ru-RU"/>
              </w:rPr>
              <w:t xml:space="preserve"> электроплитами, общими душевыми и кухнями, коридорной системы </w:t>
            </w:r>
          </w:p>
        </w:tc>
        <w:tc>
          <w:tcPr>
            <w:tcW w:w="3526"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16,26</w:t>
            </w:r>
          </w:p>
        </w:tc>
      </w:tr>
      <w:tr w:rsidR="001C5F88" w:rsidRPr="001C5F88" w:rsidTr="007446D1">
        <w:trPr>
          <w:trHeight w:val="1136"/>
        </w:trPr>
        <w:tc>
          <w:tcPr>
            <w:tcW w:w="675"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3.</w:t>
            </w:r>
          </w:p>
        </w:tc>
        <w:tc>
          <w:tcPr>
            <w:tcW w:w="5387" w:type="dxa"/>
            <w:shd w:val="clear" w:color="auto" w:fill="auto"/>
          </w:tcPr>
          <w:p w:rsidR="001C5F88" w:rsidRPr="001C5F88" w:rsidRDefault="001C5F88" w:rsidP="006E1176">
            <w:pPr>
              <w:shd w:val="clear" w:color="auto" w:fill="FFFFFF"/>
              <w:spacing w:after="0" w:line="240" w:lineRule="auto"/>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Многоквартирные дома ветхого, аварийного жилищного фонда, жилищного фонда с неблагоприятными условиями проживания (все виды благоустройства)</w:t>
            </w:r>
          </w:p>
        </w:tc>
        <w:tc>
          <w:tcPr>
            <w:tcW w:w="3526" w:type="dxa"/>
            <w:shd w:val="clear" w:color="auto" w:fill="auto"/>
            <w:vAlign w:val="center"/>
          </w:tcPr>
          <w:p w:rsidR="001C5F88" w:rsidRPr="001C5F88" w:rsidRDefault="001C5F88" w:rsidP="006E1176">
            <w:pPr>
              <w:shd w:val="clear" w:color="auto" w:fill="FFFFFF"/>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16,26</w:t>
            </w:r>
          </w:p>
        </w:tc>
      </w:tr>
    </w:tbl>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val="x-none" w:eastAsia="x-none"/>
        </w:rPr>
      </w:pPr>
    </w:p>
    <w:p w:rsidR="001C5F88" w:rsidRPr="001C5F88" w:rsidRDefault="001C5F88" w:rsidP="006E1176">
      <w:pPr>
        <w:spacing w:after="0" w:line="240" w:lineRule="auto"/>
        <w:ind w:firstLine="708"/>
        <w:jc w:val="both"/>
        <w:rPr>
          <w:rFonts w:ascii="Times New Roman" w:eastAsia="Times New Roman" w:hAnsi="Times New Roman" w:cs="Times New Roman"/>
          <w:sz w:val="20"/>
          <w:szCs w:val="20"/>
          <w:highlight w:val="yellow"/>
          <w:lang w:eastAsia="ru-RU"/>
        </w:rPr>
      </w:pPr>
      <w:r w:rsidRPr="001C5F88">
        <w:rPr>
          <w:rFonts w:ascii="Times New Roman" w:eastAsia="Times New Roman" w:hAnsi="Times New Roman" w:cs="Times New Roman"/>
          <w:sz w:val="28"/>
          <w:szCs w:val="28"/>
          <w:lang w:val="x-none" w:eastAsia="x-none"/>
        </w:rPr>
        <w:t>Разница между ценой договора управления и размером платы для нанимателей, проживающих в деревянном и ветхом жилищном фонде, возмещается из бюджета города</w:t>
      </w:r>
      <w:r w:rsidRPr="001C5F88">
        <w:rPr>
          <w:rFonts w:ascii="Times New Roman" w:eastAsia="Times New Roman" w:hAnsi="Times New Roman" w:cs="Times New Roman"/>
          <w:sz w:val="28"/>
          <w:szCs w:val="28"/>
          <w:lang w:eastAsia="x-none"/>
        </w:rPr>
        <w:t xml:space="preserve"> Нефтеюганска.</w:t>
      </w:r>
    </w:p>
    <w:p w:rsidR="001C5F88" w:rsidRPr="001C5F88" w:rsidRDefault="001C5F88" w:rsidP="006E1176">
      <w:pPr>
        <w:spacing w:after="0" w:line="240" w:lineRule="auto"/>
        <w:rPr>
          <w:rFonts w:ascii="Times New Roman" w:eastAsia="Times New Roman" w:hAnsi="Times New Roman" w:cs="Times New Roman"/>
          <w:b/>
          <w:i/>
          <w:sz w:val="28"/>
          <w:szCs w:val="28"/>
          <w:u w:val="single"/>
          <w:lang w:eastAsia="x-none"/>
        </w:rPr>
      </w:pPr>
    </w:p>
    <w:p w:rsidR="00C24C6C" w:rsidRPr="00A21C73" w:rsidRDefault="001C5F88" w:rsidP="00A21C73">
      <w:pPr>
        <w:spacing w:after="0" w:line="240" w:lineRule="auto"/>
        <w:jc w:val="both"/>
        <w:rPr>
          <w:rFonts w:ascii="Times New Roman" w:eastAsia="Times New Roman" w:hAnsi="Times New Roman" w:cs="Times New Roman"/>
          <w:b/>
          <w:i/>
          <w:sz w:val="28"/>
          <w:szCs w:val="28"/>
          <w:lang w:eastAsia="x-none"/>
        </w:rPr>
      </w:pPr>
      <w:r w:rsidRPr="00A21C73">
        <w:rPr>
          <w:rFonts w:ascii="Times New Roman" w:eastAsia="Times New Roman" w:hAnsi="Times New Roman" w:cs="Times New Roman"/>
          <w:b/>
          <w:i/>
          <w:sz w:val="28"/>
          <w:szCs w:val="28"/>
          <w:lang w:eastAsia="x-none"/>
        </w:rPr>
        <w:t>Размер платы за содержание жилого помещения для собственников жилых помещений</w:t>
      </w:r>
    </w:p>
    <w:p w:rsidR="001C5F88" w:rsidRPr="001C5F88" w:rsidRDefault="001C5F88" w:rsidP="006E1176">
      <w:pPr>
        <w:autoSpaceDE w:val="0"/>
        <w:autoSpaceDN w:val="0"/>
        <w:adjustRightInd w:val="0"/>
        <w:spacing w:after="0" w:line="240" w:lineRule="auto"/>
        <w:ind w:firstLine="708"/>
        <w:jc w:val="both"/>
        <w:outlineLvl w:val="0"/>
        <w:rPr>
          <w:rFonts w:ascii="Times New Roman" w:eastAsia="Times New Roman" w:hAnsi="Times New Roman" w:cs="Times New Roman"/>
          <w:sz w:val="28"/>
          <w:szCs w:val="28"/>
        </w:rPr>
      </w:pPr>
      <w:r w:rsidRPr="001C5F88">
        <w:rPr>
          <w:rFonts w:ascii="Times New Roman" w:eastAsia="Times New Roman" w:hAnsi="Times New Roman" w:cs="Times New Roman"/>
          <w:sz w:val="28"/>
          <w:szCs w:val="28"/>
        </w:rPr>
        <w:t xml:space="preserve">В соответствии с пунктом 7 статьи 156 Жилищного кодекса </w:t>
      </w:r>
      <w:r w:rsidRPr="001C5F88">
        <w:rPr>
          <w:rFonts w:ascii="Times New Roman" w:eastAsia="Times New Roman" w:hAnsi="Times New Roman" w:cs="Times New Roman"/>
          <w:sz w:val="28"/>
          <w:szCs w:val="28"/>
          <w:lang w:val="x-none" w:eastAsia="x-none"/>
        </w:rPr>
        <w:t>Российской Федерации</w:t>
      </w:r>
      <w:r w:rsidRPr="001C5F88">
        <w:rPr>
          <w:rFonts w:ascii="Times New Roman" w:eastAsia="Times New Roman" w:hAnsi="Times New Roman" w:cs="Times New Roman"/>
          <w:sz w:val="28"/>
          <w:szCs w:val="28"/>
        </w:rPr>
        <w:t xml:space="preserve">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1C5F88" w:rsidRPr="001C5F88" w:rsidRDefault="001C5F88" w:rsidP="006E1176">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C5F88">
        <w:rPr>
          <w:rFonts w:ascii="Times New Roman" w:eastAsia="Times New Roman" w:hAnsi="Times New Roman" w:cs="Times New Roman"/>
          <w:sz w:val="28"/>
          <w:szCs w:val="28"/>
        </w:rPr>
        <w:t xml:space="preserve">В соответствии с пунктом 8  статьи 156 Жилищного кодекса </w:t>
      </w:r>
      <w:r w:rsidRPr="001C5F88">
        <w:rPr>
          <w:rFonts w:ascii="Times New Roman" w:eastAsia="Times New Roman" w:hAnsi="Times New Roman" w:cs="Times New Roman"/>
          <w:sz w:val="28"/>
          <w:szCs w:val="28"/>
          <w:lang w:val="x-none" w:eastAsia="x-none"/>
        </w:rPr>
        <w:t>Российской Федерации</w:t>
      </w:r>
      <w:r w:rsidRPr="001C5F88">
        <w:rPr>
          <w:rFonts w:ascii="Times New Roman" w:eastAsia="Times New Roman" w:hAnsi="Times New Roman" w:cs="Times New Roman"/>
          <w:sz w:val="28"/>
          <w:szCs w:val="28"/>
        </w:rPr>
        <w:t xml:space="preserve">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1C5F88" w:rsidRDefault="001C5F88" w:rsidP="006E1176">
      <w:pPr>
        <w:shd w:val="clear" w:color="auto" w:fill="FFFFFF"/>
        <w:spacing w:after="0" w:line="240" w:lineRule="auto"/>
        <w:ind w:firstLine="708"/>
        <w:jc w:val="both"/>
        <w:rPr>
          <w:rFonts w:ascii="Times New Roman" w:eastAsia="Times New Roman" w:hAnsi="Times New Roman" w:cs="Times New Roman"/>
          <w:sz w:val="28"/>
          <w:szCs w:val="28"/>
        </w:rPr>
      </w:pPr>
      <w:r w:rsidRPr="001C5F88">
        <w:rPr>
          <w:rFonts w:ascii="Times New Roman" w:eastAsia="Times New Roman" w:hAnsi="Times New Roman" w:cs="Times New Roman"/>
          <w:sz w:val="28"/>
          <w:szCs w:val="28"/>
        </w:rPr>
        <w:t>С </w:t>
      </w:r>
      <w:r w:rsidRPr="001C5F88">
        <w:rPr>
          <w:rFonts w:ascii="Times New Roman" w:eastAsia="Times New Roman" w:hAnsi="Times New Roman" w:cs="Times New Roman"/>
          <w:bCs/>
          <w:sz w:val="28"/>
          <w:szCs w:val="28"/>
        </w:rPr>
        <w:t>1 января 2017</w:t>
      </w:r>
      <w:r w:rsidRPr="001C5F88">
        <w:rPr>
          <w:rFonts w:ascii="Times New Roman" w:eastAsia="Times New Roman" w:hAnsi="Times New Roman" w:cs="Times New Roman"/>
          <w:sz w:val="28"/>
          <w:szCs w:val="28"/>
        </w:rPr>
        <w:t> </w:t>
      </w:r>
      <w:r w:rsidRPr="001C5F88">
        <w:rPr>
          <w:rFonts w:ascii="Times New Roman" w:eastAsia="Times New Roman" w:hAnsi="Times New Roman" w:cs="Times New Roman"/>
          <w:bCs/>
          <w:sz w:val="28"/>
          <w:szCs w:val="28"/>
        </w:rPr>
        <w:t xml:space="preserve">года в состав платы за содержание жилого помещения входят расходы </w:t>
      </w:r>
      <w:r w:rsidRPr="001C5F88">
        <w:rPr>
          <w:rFonts w:ascii="Times New Roman" w:eastAsia="Times New Roman" w:hAnsi="Times New Roman" w:cs="Times New Roman"/>
          <w:sz w:val="28"/>
          <w:szCs w:val="28"/>
        </w:rPr>
        <w:t>на оплату холодной воды, горячей воды, электрической энергии, потребляемых при содержании общего имущества в многоквартирном доме, отведения сточных вод в целях содержания общего имущества в многоквартирном доме. </w:t>
      </w:r>
    </w:p>
    <w:p w:rsidR="00E32E8E" w:rsidRPr="001C5F88" w:rsidRDefault="00E32E8E" w:rsidP="006E1176">
      <w:pPr>
        <w:shd w:val="clear" w:color="auto" w:fill="FFFFFF"/>
        <w:spacing w:after="0" w:line="240" w:lineRule="auto"/>
        <w:ind w:firstLine="708"/>
        <w:jc w:val="both"/>
        <w:rPr>
          <w:rFonts w:ascii="Times New Roman" w:eastAsia="Times New Roman" w:hAnsi="Times New Roman" w:cs="Times New Roman"/>
          <w:sz w:val="28"/>
          <w:szCs w:val="28"/>
        </w:rPr>
      </w:pPr>
    </w:p>
    <w:p w:rsidR="00C24C6C" w:rsidRPr="00A21C73" w:rsidRDefault="001C5F88" w:rsidP="00A21C73">
      <w:pPr>
        <w:shd w:val="clear" w:color="auto" w:fill="FFFFFF"/>
        <w:spacing w:after="0" w:line="240" w:lineRule="auto"/>
        <w:rPr>
          <w:rFonts w:ascii="Times New Roman" w:eastAsia="Times New Roman" w:hAnsi="Times New Roman" w:cs="Times New Roman"/>
          <w:b/>
          <w:i/>
          <w:sz w:val="28"/>
          <w:szCs w:val="28"/>
        </w:rPr>
      </w:pPr>
      <w:r w:rsidRPr="00A21C73">
        <w:rPr>
          <w:rFonts w:ascii="Times New Roman" w:eastAsia="Times New Roman" w:hAnsi="Times New Roman" w:cs="Times New Roman"/>
          <w:b/>
          <w:i/>
          <w:sz w:val="28"/>
          <w:szCs w:val="28"/>
        </w:rPr>
        <w:t>Организация благоустройства территории городского округа</w:t>
      </w:r>
    </w:p>
    <w:p w:rsidR="000A02BD" w:rsidRDefault="001C5F88" w:rsidP="006E1176">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1C5F88">
        <w:rPr>
          <w:rFonts w:ascii="Times New Roman" w:eastAsia="Times New Roman" w:hAnsi="Times New Roman" w:cs="Times New Roman"/>
          <w:sz w:val="28"/>
          <w:szCs w:val="28"/>
          <w:lang w:eastAsia="ru-RU"/>
        </w:rPr>
        <w:t xml:space="preserve">В рамках реализации мероприятий приоритетного проекта </w:t>
      </w:r>
      <w:r w:rsidRPr="001C5F88">
        <w:rPr>
          <w:rFonts w:ascii="Times New Roman" w:eastAsia="Times New Roman" w:hAnsi="Times New Roman" w:cs="Times New Roman"/>
          <w:sz w:val="28"/>
          <w:szCs w:val="28"/>
          <w:lang w:val="x-none" w:eastAsia="ru-RU"/>
        </w:rPr>
        <w:t>«Формирование комфортной городской среды»</w:t>
      </w:r>
      <w:r w:rsidRPr="001C5F88">
        <w:rPr>
          <w:rFonts w:ascii="Times New Roman" w:eastAsia="Times New Roman" w:hAnsi="Times New Roman" w:cs="Times New Roman"/>
          <w:sz w:val="28"/>
          <w:szCs w:val="28"/>
          <w:lang w:eastAsia="ru-RU"/>
        </w:rPr>
        <w:t xml:space="preserve"> в 2017 году </w:t>
      </w:r>
      <w:r w:rsidRPr="001C5F88">
        <w:rPr>
          <w:rFonts w:ascii="Times New Roman" w:eastAsia="Times New Roman" w:hAnsi="Times New Roman" w:cs="Times New Roman"/>
          <w:sz w:val="28"/>
          <w:szCs w:val="28"/>
          <w:lang w:val="x-none" w:eastAsia="ru-RU"/>
        </w:rPr>
        <w:t xml:space="preserve">муниципальным образованием город Нефтеюганск </w:t>
      </w:r>
      <w:r w:rsidRPr="001C5F88">
        <w:rPr>
          <w:rFonts w:ascii="Times New Roman" w:eastAsia="Times New Roman" w:hAnsi="Times New Roman" w:cs="Times New Roman"/>
          <w:sz w:val="28"/>
          <w:szCs w:val="28"/>
          <w:lang w:eastAsia="ru-RU"/>
        </w:rPr>
        <w:t xml:space="preserve">выполнено </w:t>
      </w:r>
      <w:r w:rsidRPr="001C5F88">
        <w:rPr>
          <w:rFonts w:ascii="Times New Roman" w:eastAsia="Times New Roman" w:hAnsi="Times New Roman" w:cs="Times New Roman"/>
          <w:sz w:val="28"/>
          <w:szCs w:val="28"/>
          <w:lang w:val="x-none" w:eastAsia="ru-RU"/>
        </w:rPr>
        <w:t xml:space="preserve">благоустройство </w:t>
      </w:r>
      <w:r w:rsidRPr="001C5F88">
        <w:rPr>
          <w:rFonts w:ascii="Times New Roman" w:eastAsia="Times New Roman" w:hAnsi="Times New Roman" w:cs="Times New Roman"/>
          <w:sz w:val="28"/>
          <w:szCs w:val="28"/>
          <w:lang w:eastAsia="ru-RU"/>
        </w:rPr>
        <w:t xml:space="preserve">одной </w:t>
      </w:r>
      <w:r w:rsidRPr="001C5F88">
        <w:rPr>
          <w:rFonts w:ascii="Times New Roman" w:eastAsia="Times New Roman" w:hAnsi="Times New Roman" w:cs="Times New Roman"/>
          <w:sz w:val="28"/>
          <w:szCs w:val="28"/>
          <w:lang w:val="x-none" w:eastAsia="ru-RU"/>
        </w:rPr>
        <w:t xml:space="preserve">дворовой территорий </w:t>
      </w:r>
      <w:r w:rsidRPr="001C5F88">
        <w:rPr>
          <w:rFonts w:ascii="Times New Roman" w:eastAsia="Times New Roman" w:hAnsi="Times New Roman" w:cs="Times New Roman"/>
          <w:sz w:val="28"/>
          <w:szCs w:val="28"/>
          <w:lang w:eastAsia="ru-RU"/>
        </w:rPr>
        <w:t xml:space="preserve">(Благоустройство 16А микрорайона, в районе многоквартирных домов 88, 89, 90) </w:t>
      </w:r>
      <w:r w:rsidRPr="001C5F88">
        <w:rPr>
          <w:rFonts w:ascii="Times New Roman" w:eastAsia="Times New Roman" w:hAnsi="Times New Roman" w:cs="Times New Roman"/>
          <w:sz w:val="28"/>
          <w:szCs w:val="28"/>
          <w:lang w:val="x-none" w:eastAsia="ru-RU"/>
        </w:rPr>
        <w:t xml:space="preserve">и благоустройство </w:t>
      </w:r>
      <w:r w:rsidRPr="001C5F88">
        <w:rPr>
          <w:rFonts w:ascii="Times New Roman" w:eastAsia="Times New Roman" w:hAnsi="Times New Roman" w:cs="Times New Roman"/>
          <w:sz w:val="28"/>
          <w:szCs w:val="28"/>
          <w:lang w:eastAsia="ru-RU"/>
        </w:rPr>
        <w:t>трех общественно значимых мест</w:t>
      </w:r>
      <w:r w:rsidRPr="001C5F88">
        <w:rPr>
          <w:rFonts w:ascii="Times New Roman" w:eastAsia="Times New Roman" w:hAnsi="Times New Roman" w:cs="Times New Roman"/>
          <w:sz w:val="28"/>
          <w:szCs w:val="28"/>
          <w:lang w:val="x-none" w:eastAsia="ru-RU"/>
        </w:rPr>
        <w:t xml:space="preserve"> города Нефтеюганска</w:t>
      </w:r>
      <w:r w:rsidRPr="001C5F88">
        <w:rPr>
          <w:rFonts w:ascii="Times New Roman" w:eastAsia="Times New Roman" w:hAnsi="Times New Roman" w:cs="Times New Roman"/>
          <w:sz w:val="28"/>
          <w:szCs w:val="28"/>
          <w:lang w:eastAsia="ru-RU"/>
        </w:rPr>
        <w:t xml:space="preserve"> (Благоустройство 2 микрорайона, благоустройство 16 микрорайона, благоустройство 9 микрорайона)</w:t>
      </w:r>
      <w:r w:rsidRPr="001C5F88">
        <w:rPr>
          <w:rFonts w:ascii="Times New Roman" w:eastAsia="Times New Roman" w:hAnsi="Times New Roman" w:cs="Times New Roman"/>
          <w:sz w:val="28"/>
          <w:szCs w:val="28"/>
          <w:lang w:val="x-none" w:eastAsia="ru-RU"/>
        </w:rPr>
        <w:t>.</w:t>
      </w:r>
    </w:p>
    <w:p w:rsidR="001C5F88" w:rsidRPr="001C5F88" w:rsidRDefault="001C5F88" w:rsidP="006E117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При этом, выделенные д</w:t>
      </w:r>
      <w:r w:rsidRPr="001C5F88">
        <w:rPr>
          <w:rFonts w:ascii="Times New Roman" w:eastAsia="Times New Roman" w:hAnsi="Times New Roman" w:cs="Times New Roman"/>
          <w:sz w:val="28"/>
          <w:szCs w:val="28"/>
          <w:lang w:val="x-none" w:eastAsia="ru-RU"/>
        </w:rPr>
        <w:t xml:space="preserve">ля реализации проекта «Формирование комфортной городской среды» из </w:t>
      </w:r>
      <w:r w:rsidRPr="001C5F88">
        <w:rPr>
          <w:rFonts w:ascii="Times New Roman" w:eastAsia="Times New Roman" w:hAnsi="Times New Roman" w:cs="Times New Roman"/>
          <w:sz w:val="28"/>
          <w:szCs w:val="28"/>
          <w:lang w:eastAsia="ru-RU"/>
        </w:rPr>
        <w:t>федерального бюджета в размере 7 233,4 тыс</w:t>
      </w:r>
      <w:r w:rsidR="00A21C73">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sz w:val="28"/>
          <w:szCs w:val="28"/>
          <w:lang w:eastAsia="ru-RU"/>
        </w:rPr>
        <w:t xml:space="preserve"> рублей, </w:t>
      </w:r>
      <w:r w:rsidRPr="001C5F88">
        <w:rPr>
          <w:rFonts w:ascii="Times New Roman" w:eastAsia="Times New Roman" w:hAnsi="Times New Roman" w:cs="Times New Roman"/>
          <w:sz w:val="28"/>
          <w:szCs w:val="28"/>
          <w:lang w:val="x-none" w:eastAsia="ru-RU"/>
        </w:rPr>
        <w:t xml:space="preserve">бюджета автономного округа в размере </w:t>
      </w:r>
      <w:r w:rsidRPr="001C5F88">
        <w:rPr>
          <w:rFonts w:ascii="Times New Roman" w:eastAsia="Times New Roman" w:hAnsi="Times New Roman" w:cs="Times New Roman"/>
          <w:sz w:val="28"/>
          <w:szCs w:val="28"/>
          <w:lang w:eastAsia="ru-RU"/>
        </w:rPr>
        <w:t>30 837,1</w:t>
      </w:r>
      <w:r w:rsidRPr="001C5F88">
        <w:rPr>
          <w:rFonts w:ascii="Times New Roman" w:eastAsia="Times New Roman" w:hAnsi="Times New Roman" w:cs="Times New Roman"/>
          <w:sz w:val="28"/>
          <w:szCs w:val="28"/>
          <w:lang w:val="x-none" w:eastAsia="ru-RU"/>
        </w:rPr>
        <w:t xml:space="preserve"> тыс</w:t>
      </w:r>
      <w:r w:rsidR="00A21C73">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sz w:val="28"/>
          <w:szCs w:val="28"/>
          <w:lang w:val="x-none" w:eastAsia="ru-RU"/>
        </w:rPr>
        <w:t xml:space="preserve"> рублей</w:t>
      </w:r>
      <w:r w:rsidRPr="001C5F88">
        <w:rPr>
          <w:rFonts w:ascii="Times New Roman" w:eastAsia="Times New Roman" w:hAnsi="Times New Roman" w:cs="Times New Roman"/>
          <w:sz w:val="28"/>
          <w:szCs w:val="28"/>
          <w:lang w:eastAsia="ru-RU"/>
        </w:rPr>
        <w:t xml:space="preserve">, доля </w:t>
      </w:r>
      <w:proofErr w:type="spellStart"/>
      <w:r w:rsidRPr="001C5F88">
        <w:rPr>
          <w:rFonts w:ascii="Times New Roman" w:eastAsia="Times New Roman" w:hAnsi="Times New Roman" w:cs="Times New Roman"/>
          <w:sz w:val="28"/>
          <w:szCs w:val="28"/>
          <w:lang w:eastAsia="ru-RU"/>
        </w:rPr>
        <w:t>софинансирования</w:t>
      </w:r>
      <w:proofErr w:type="spellEnd"/>
      <w:r w:rsidRPr="001C5F88">
        <w:rPr>
          <w:rFonts w:ascii="Times New Roman" w:eastAsia="Times New Roman" w:hAnsi="Times New Roman" w:cs="Times New Roman"/>
          <w:sz w:val="28"/>
          <w:szCs w:val="28"/>
          <w:lang w:eastAsia="ru-RU"/>
        </w:rPr>
        <w:t xml:space="preserve"> проекта из местного бюджета составляет 4 079,2 тыс</w:t>
      </w:r>
      <w:r w:rsidR="00A21C73">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sz w:val="28"/>
          <w:szCs w:val="28"/>
          <w:lang w:eastAsia="ru-RU"/>
        </w:rPr>
        <w:t xml:space="preserve"> рублей, общий объем средств составляет 42 149,7 тыс</w:t>
      </w:r>
      <w:r w:rsidR="00A21C73">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sz w:val="28"/>
          <w:szCs w:val="28"/>
          <w:lang w:eastAsia="ru-RU"/>
        </w:rPr>
        <w:t xml:space="preserve"> рублей. </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Указанные средства </w:t>
      </w:r>
      <w:r w:rsidRPr="001C5F88">
        <w:rPr>
          <w:rFonts w:ascii="Times New Roman" w:eastAsia="Times New Roman" w:hAnsi="Times New Roman" w:cs="Times New Roman"/>
          <w:sz w:val="28"/>
          <w:szCs w:val="28"/>
          <w:lang w:val="x-none" w:eastAsia="ru-RU"/>
        </w:rPr>
        <w:t xml:space="preserve">распределены на </w:t>
      </w:r>
      <w:r w:rsidRPr="001C5F88">
        <w:rPr>
          <w:rFonts w:ascii="Times New Roman" w:eastAsia="Times New Roman" w:hAnsi="Times New Roman" w:cs="Times New Roman"/>
          <w:sz w:val="28"/>
          <w:szCs w:val="28"/>
          <w:lang w:eastAsia="ru-RU"/>
        </w:rPr>
        <w:t xml:space="preserve">следующие </w:t>
      </w:r>
      <w:r w:rsidRPr="001C5F88">
        <w:rPr>
          <w:rFonts w:ascii="Times New Roman" w:eastAsia="Times New Roman" w:hAnsi="Times New Roman" w:cs="Times New Roman"/>
          <w:sz w:val="28"/>
          <w:szCs w:val="28"/>
          <w:lang w:val="x-none" w:eastAsia="ru-RU"/>
        </w:rPr>
        <w:t>объекты</w:t>
      </w:r>
      <w:r w:rsidRPr="001C5F88">
        <w:rPr>
          <w:rFonts w:ascii="Times New Roman" w:eastAsia="Times New Roman" w:hAnsi="Times New Roman" w:cs="Times New Roman"/>
          <w:sz w:val="28"/>
          <w:szCs w:val="28"/>
          <w:lang w:eastAsia="ru-RU"/>
        </w:rPr>
        <w:t xml:space="preserve">: </w:t>
      </w:r>
    </w:p>
    <w:p w:rsidR="001C5F88" w:rsidRPr="001C5F88" w:rsidRDefault="00A21C73" w:rsidP="006E117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1C5F88" w:rsidRPr="001C5F88">
        <w:rPr>
          <w:rFonts w:ascii="Times New Roman" w:eastAsia="Times New Roman" w:hAnsi="Times New Roman" w:cs="Times New Roman"/>
          <w:sz w:val="28"/>
          <w:szCs w:val="28"/>
          <w:lang w:eastAsia="ru-RU"/>
        </w:rPr>
        <w:t>лагоустройство мест общего пользования «Театральный сквер» 9 микрорайон – в размере 9 616,208 тысяч рублей</w:t>
      </w:r>
      <w:r>
        <w:rPr>
          <w:rFonts w:ascii="Times New Roman" w:eastAsia="Times New Roman" w:hAnsi="Times New Roman" w:cs="Times New Roman"/>
          <w:sz w:val="28"/>
          <w:szCs w:val="28"/>
          <w:lang w:eastAsia="ru-RU"/>
        </w:rPr>
        <w:t>;</w:t>
      </w:r>
      <w:r w:rsidR="001C5F88" w:rsidRPr="001C5F88">
        <w:rPr>
          <w:rFonts w:ascii="Times New Roman" w:eastAsia="Times New Roman" w:hAnsi="Times New Roman" w:cs="Times New Roman"/>
          <w:sz w:val="28"/>
          <w:szCs w:val="28"/>
          <w:lang w:eastAsia="ru-RU"/>
        </w:rPr>
        <w:t xml:space="preserve"> </w:t>
      </w:r>
    </w:p>
    <w:p w:rsidR="001C5F88" w:rsidRPr="001C5F88" w:rsidRDefault="00A21C73" w:rsidP="006E117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1C5F88" w:rsidRPr="001C5F88">
        <w:rPr>
          <w:rFonts w:ascii="Times New Roman" w:eastAsia="Times New Roman" w:hAnsi="Times New Roman" w:cs="Times New Roman"/>
          <w:sz w:val="28"/>
          <w:szCs w:val="28"/>
          <w:lang w:eastAsia="ru-RU"/>
        </w:rPr>
        <w:t xml:space="preserve">лагоустройство дворовых территорий микрорайона 16А, дома                                    № 88, 89, 90 – в размере 10 193, 848 тысяч рублей (в указанной сумме доля </w:t>
      </w:r>
      <w:proofErr w:type="spellStart"/>
      <w:r w:rsidR="001C5F88" w:rsidRPr="001C5F88">
        <w:rPr>
          <w:rFonts w:ascii="Times New Roman" w:eastAsia="Times New Roman" w:hAnsi="Times New Roman" w:cs="Times New Roman"/>
          <w:sz w:val="28"/>
          <w:szCs w:val="28"/>
          <w:lang w:eastAsia="ru-RU"/>
        </w:rPr>
        <w:t>софинансирования</w:t>
      </w:r>
      <w:proofErr w:type="spellEnd"/>
      <w:r w:rsidR="001C5F88" w:rsidRPr="001C5F88">
        <w:rPr>
          <w:rFonts w:ascii="Times New Roman" w:eastAsia="Times New Roman" w:hAnsi="Times New Roman" w:cs="Times New Roman"/>
          <w:sz w:val="28"/>
          <w:szCs w:val="28"/>
          <w:lang w:eastAsia="ru-RU"/>
        </w:rPr>
        <w:t xml:space="preserve"> из средств собственников помещений многоквартирных домов в размере 5% составляет 509,692 тысяч рублей)</w:t>
      </w:r>
      <w:r>
        <w:rPr>
          <w:rFonts w:ascii="Times New Roman" w:eastAsia="Times New Roman" w:hAnsi="Times New Roman" w:cs="Times New Roman"/>
          <w:sz w:val="28"/>
          <w:szCs w:val="28"/>
          <w:lang w:eastAsia="ru-RU"/>
        </w:rPr>
        <w:t>;</w:t>
      </w:r>
      <w:r w:rsidR="001C5F88" w:rsidRPr="001C5F88">
        <w:rPr>
          <w:rFonts w:ascii="Times New Roman" w:eastAsia="Times New Roman" w:hAnsi="Times New Roman" w:cs="Times New Roman"/>
          <w:sz w:val="28"/>
          <w:szCs w:val="28"/>
          <w:lang w:eastAsia="ru-RU"/>
        </w:rPr>
        <w:t xml:space="preserve"> </w:t>
      </w:r>
    </w:p>
    <w:p w:rsidR="001C5F88" w:rsidRPr="001C5F88" w:rsidRDefault="00A21C73" w:rsidP="006E117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1C5F88" w:rsidRPr="001C5F88">
        <w:rPr>
          <w:rFonts w:ascii="Times New Roman" w:eastAsia="Times New Roman" w:hAnsi="Times New Roman" w:cs="Times New Roman"/>
          <w:sz w:val="28"/>
          <w:szCs w:val="28"/>
          <w:lang w:eastAsia="ru-RU"/>
        </w:rPr>
        <w:t>лагоустройство территории 2 микрорайона – в размере 13 208,758 тысяч рублей</w:t>
      </w:r>
      <w:r>
        <w:rPr>
          <w:rFonts w:ascii="Times New Roman" w:eastAsia="Times New Roman" w:hAnsi="Times New Roman" w:cs="Times New Roman"/>
          <w:sz w:val="28"/>
          <w:szCs w:val="28"/>
          <w:lang w:eastAsia="ru-RU"/>
        </w:rPr>
        <w:t>;</w:t>
      </w:r>
      <w:r w:rsidR="001C5F88" w:rsidRPr="001C5F88">
        <w:rPr>
          <w:rFonts w:ascii="Times New Roman" w:eastAsia="Times New Roman" w:hAnsi="Times New Roman" w:cs="Times New Roman"/>
          <w:sz w:val="28"/>
          <w:szCs w:val="28"/>
          <w:lang w:eastAsia="ru-RU"/>
        </w:rPr>
        <w:t xml:space="preserve"> </w:t>
      </w:r>
    </w:p>
    <w:p w:rsidR="001C5F88" w:rsidRPr="001C5F88" w:rsidRDefault="00A21C73" w:rsidP="006E117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1C5F88" w:rsidRPr="001C5F88">
        <w:rPr>
          <w:rFonts w:ascii="Times New Roman" w:eastAsia="Times New Roman" w:hAnsi="Times New Roman" w:cs="Times New Roman"/>
          <w:sz w:val="28"/>
          <w:szCs w:val="28"/>
          <w:lang w:eastAsia="ru-RU"/>
        </w:rPr>
        <w:t>лагоустройство территории 16 микрорайона – в размере 8 149,786 тысяч рублей.</w:t>
      </w:r>
    </w:p>
    <w:p w:rsidR="001C5F88" w:rsidRPr="001C5F88" w:rsidRDefault="001C5F88" w:rsidP="006E1176">
      <w:pPr>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Муниципальный контракт на выполнение указанных работ заключен 15.09.2017 года с НГ МУП «</w:t>
      </w:r>
      <w:proofErr w:type="spellStart"/>
      <w:r w:rsidRPr="001C5F88">
        <w:rPr>
          <w:rFonts w:ascii="Times New Roman" w:eastAsia="Times New Roman" w:hAnsi="Times New Roman" w:cs="Times New Roman"/>
          <w:sz w:val="28"/>
          <w:szCs w:val="28"/>
          <w:lang w:eastAsia="ru-RU"/>
        </w:rPr>
        <w:t>УниверсалСервис</w:t>
      </w:r>
      <w:proofErr w:type="spellEnd"/>
      <w:r w:rsidRPr="001C5F88">
        <w:rPr>
          <w:rFonts w:ascii="Times New Roman" w:eastAsia="Times New Roman" w:hAnsi="Times New Roman" w:cs="Times New Roman"/>
          <w:sz w:val="28"/>
          <w:szCs w:val="28"/>
          <w:lang w:eastAsia="ru-RU"/>
        </w:rPr>
        <w:t xml:space="preserve">», срок выполнения работ до 15.11.2017 года. </w:t>
      </w:r>
      <w:r w:rsidRPr="001C5F88">
        <w:rPr>
          <w:rFonts w:ascii="Times New Roman" w:eastAsia="Times New Roman" w:hAnsi="Times New Roman" w:cs="Times New Roman"/>
          <w:sz w:val="28"/>
          <w:szCs w:val="28"/>
          <w:lang w:eastAsia="ru-RU"/>
        </w:rPr>
        <w:tab/>
      </w:r>
      <w:r w:rsidR="002D3F81">
        <w:rPr>
          <w:rFonts w:ascii="Times New Roman" w:eastAsia="Times New Roman" w:hAnsi="Times New Roman" w:cs="Times New Roman"/>
          <w:sz w:val="28"/>
          <w:szCs w:val="28"/>
          <w:lang w:eastAsia="ru-RU"/>
        </w:rPr>
        <w:t>Р</w:t>
      </w:r>
      <w:r w:rsidRPr="001C5F88">
        <w:rPr>
          <w:rFonts w:ascii="Times New Roman" w:eastAsia="Times New Roman" w:hAnsi="Times New Roman" w:cs="Times New Roman"/>
          <w:sz w:val="28"/>
          <w:szCs w:val="28"/>
          <w:lang w:eastAsia="ru-RU"/>
        </w:rPr>
        <w:t xml:space="preserve">аботы по объектам выполнены на 100 %. </w:t>
      </w:r>
    </w:p>
    <w:p w:rsidR="001C5F88" w:rsidRPr="001C5F88" w:rsidRDefault="001C5F88" w:rsidP="006E1176">
      <w:pPr>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При закрытии муниципального контракта, в связи с невозможностью выполнения работ по озеленению, изменением объемов работ, общий объем финансовых средств составил 35 606 659,71 рублей, в том числе: средства федерального бюджета 6 088 738,81 рублей, бюджета автономного округа – 25 957 254,93 рубля, средства муниципального образования – 3 560 665,97 рублей.</w:t>
      </w:r>
    </w:p>
    <w:p w:rsidR="001C5F88" w:rsidRPr="001C5F88" w:rsidRDefault="001C5F88" w:rsidP="006E1176">
      <w:pPr>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Все мероприятия по приоритетному проекту в 2017 году выполнялись с привлечением общественности, в том числе представителей общественных организаций города.</w:t>
      </w:r>
    </w:p>
    <w:p w:rsidR="001C5F88" w:rsidRPr="001C5F88" w:rsidRDefault="001C5F88" w:rsidP="006E1176">
      <w:pPr>
        <w:spacing w:after="0" w:line="240" w:lineRule="auto"/>
        <w:jc w:val="both"/>
        <w:rPr>
          <w:rFonts w:ascii="Times New Roman" w:eastAsia="Times New Roman" w:hAnsi="Times New Roman" w:cs="Times New Roman"/>
          <w:sz w:val="28"/>
          <w:szCs w:val="28"/>
          <w:lang w:eastAsia="ru-RU"/>
        </w:rPr>
      </w:pPr>
    </w:p>
    <w:p w:rsidR="00C24C6C" w:rsidRPr="002D3F81" w:rsidRDefault="001C5F88" w:rsidP="002D3F81">
      <w:pPr>
        <w:spacing w:after="0" w:line="240" w:lineRule="auto"/>
        <w:jc w:val="both"/>
        <w:rPr>
          <w:rFonts w:ascii="Times New Roman" w:eastAsia="Times New Roman" w:hAnsi="Times New Roman" w:cs="Times New Roman"/>
          <w:b/>
          <w:i/>
          <w:sz w:val="28"/>
          <w:szCs w:val="28"/>
          <w:lang w:eastAsia="ru-RU"/>
        </w:rPr>
      </w:pPr>
      <w:r w:rsidRPr="002D3F81">
        <w:rPr>
          <w:rFonts w:ascii="Times New Roman" w:eastAsia="Times New Roman" w:hAnsi="Times New Roman" w:cs="Times New Roman"/>
          <w:b/>
          <w:i/>
          <w:sz w:val="28"/>
          <w:szCs w:val="28"/>
          <w:lang w:eastAsia="ru-RU"/>
        </w:rPr>
        <w:t>Распоряжение муниципальным жилищным фондом коммерческого и специализированного использования</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Относительно предоставления жилого помещения муниципального специализированного жилищного фонда, сообщаю, что в соответствии с порядком формирования, управления и распоряжения жилищным фондом, находящимся в собственности города Нефтеюганска, утвержденного решением Думы города Нефтеюганск от 01.03.2017 № 93-</w:t>
      </w:r>
      <w:r w:rsidRPr="001C5F88">
        <w:rPr>
          <w:rFonts w:ascii="Times New Roman" w:eastAsia="Times New Roman" w:hAnsi="Times New Roman" w:cs="Times New Roman"/>
          <w:sz w:val="28"/>
          <w:szCs w:val="28"/>
          <w:lang w:val="en-US" w:eastAsia="ru-RU"/>
        </w:rPr>
        <w:t>VI</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color w:val="FF0000"/>
          <w:sz w:val="28"/>
          <w:szCs w:val="28"/>
          <w:lang w:eastAsia="ru-RU"/>
        </w:rPr>
        <w:t xml:space="preserve"> </w:t>
      </w:r>
      <w:r w:rsidRPr="001C5F88">
        <w:rPr>
          <w:rFonts w:ascii="Times New Roman" w:eastAsia="Times New Roman" w:hAnsi="Times New Roman" w:cs="Times New Roman"/>
          <w:sz w:val="28"/>
          <w:szCs w:val="28"/>
          <w:lang w:eastAsia="ru-RU"/>
        </w:rPr>
        <w:t>специализированный жилищный фонд города Нефтеюганска включает: служебные жилые помещения, жилые помещения маневренного фонда, жилые помещения, предназначенные для предоставления детям-сиротам и детям, оставшимся без попечения родителей, лицам из числа детей-сирот и детей, оставшихся без попечения родителей.</w:t>
      </w:r>
    </w:p>
    <w:p w:rsidR="001C5F88" w:rsidRPr="001C5F88" w:rsidRDefault="001C5F88" w:rsidP="006E117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Жилые помещения муниципального специализированного маневренного жилищного фонда</w:t>
      </w:r>
      <w:r w:rsidRPr="001C5F88">
        <w:rPr>
          <w:rFonts w:ascii="Times New Roman" w:eastAsia="Times New Roman" w:hAnsi="Times New Roman" w:cs="Times New Roman"/>
          <w:b/>
          <w:sz w:val="28"/>
          <w:szCs w:val="28"/>
          <w:lang w:eastAsia="ru-RU"/>
        </w:rPr>
        <w:t xml:space="preserve"> </w:t>
      </w:r>
      <w:r w:rsidRPr="001C5F88">
        <w:rPr>
          <w:rFonts w:ascii="Times New Roman" w:eastAsia="Times New Roman" w:hAnsi="Times New Roman" w:cs="Times New Roman"/>
          <w:sz w:val="28"/>
          <w:szCs w:val="28"/>
          <w:lang w:eastAsia="ru-RU"/>
        </w:rPr>
        <w:t>предоставляются для временного проживания граждан относящихся к одной из категорий, определенной статьей 95 Жилищного кодекса Российской Федерации, а также в соответствии с вышеуказанным Порядком граждан, являющихся собственниками и (или) членами семьи собственника (супруг(а), дети, родители), единственных жилых помещений, которые стали непригодными для проживания в результате чрезвычайных обстоятельств, а также гражданам, проживающим в служебных жилых помещениях муниципального специализированного служебного жилищного фонда в домах, признанных аварийными и непригодными для проживания, расселяемых в рамках муниципальной программы «Обеспечение доступным и комфортным жильем жителей города Нефтеюганска в 2014-2020 годах» либо согласно договору «О развитии застроенной территории», которые не могут быть выселены без предоставления другого жилого помещения.</w:t>
      </w:r>
    </w:p>
    <w:p w:rsidR="001C5F88" w:rsidRPr="001C5F88" w:rsidRDefault="001C5F88" w:rsidP="006E1176">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C5F88">
        <w:rPr>
          <w:rFonts w:ascii="Times New Roman" w:eastAsia="Times New Roman" w:hAnsi="Times New Roman" w:cs="Times New Roman"/>
          <w:sz w:val="28"/>
          <w:szCs w:val="28"/>
        </w:rPr>
        <w:t>Служебные жилые помещения муниципального специализированного жилищного фонда предоставляются гражданам не обеспеченным жилыми помещениями в городе Нефтеюганске относящимся к одной из следующих категорий:</w:t>
      </w:r>
    </w:p>
    <w:p w:rsidR="001C5F88" w:rsidRPr="001C5F88" w:rsidRDefault="001C5F88" w:rsidP="006E1176">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C5F88">
        <w:rPr>
          <w:rFonts w:ascii="Times New Roman" w:eastAsia="Times New Roman" w:hAnsi="Times New Roman" w:cs="Times New Roman"/>
          <w:sz w:val="28"/>
          <w:szCs w:val="28"/>
        </w:rPr>
        <w:t>-граждане, избранные на выборные муниципальные должности в органы местного самоуправления города Нефтеюганска;</w:t>
      </w:r>
    </w:p>
    <w:p w:rsidR="001C5F88" w:rsidRPr="001C5F88" w:rsidRDefault="001C5F88" w:rsidP="006E117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C5F88">
        <w:rPr>
          <w:rFonts w:ascii="Times New Roman" w:eastAsia="Times New Roman" w:hAnsi="Times New Roman" w:cs="Times New Roman"/>
          <w:sz w:val="28"/>
          <w:szCs w:val="28"/>
        </w:rPr>
        <w:t>-граждане, замещающие должности муниципальной службы и состоящие в трудовых отношениях с органами местного самоуправления города Нефтеюганска;</w:t>
      </w:r>
    </w:p>
    <w:p w:rsidR="001C5F88" w:rsidRPr="001C5F88" w:rsidRDefault="001C5F88" w:rsidP="006E117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C5F88">
        <w:rPr>
          <w:rFonts w:ascii="Times New Roman" w:eastAsia="Times New Roman" w:hAnsi="Times New Roman" w:cs="Times New Roman"/>
          <w:sz w:val="28"/>
          <w:szCs w:val="28"/>
        </w:rPr>
        <w:t>-граждане, состоящие в трудовых отношениях с муниципальными учреждениями и муниципальными унитарными предприятиями города Нефтеюганска.</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Относительно предоставления жилых помещения муниципального жилищного фонда коммерческого использования сообщаю, что в соответствии с вышеуказанным решением Думы города Нефтеюганска от 01.03.2017 № 93-</w:t>
      </w:r>
      <w:r w:rsidRPr="001C5F88">
        <w:rPr>
          <w:rFonts w:ascii="Times New Roman" w:eastAsia="Times New Roman" w:hAnsi="Times New Roman" w:cs="Times New Roman"/>
          <w:sz w:val="28"/>
          <w:szCs w:val="28"/>
          <w:lang w:val="en-US" w:eastAsia="ru-RU"/>
        </w:rPr>
        <w:t>VI</w:t>
      </w:r>
      <w:r w:rsidRPr="001C5F88">
        <w:rPr>
          <w:rFonts w:ascii="Times New Roman" w:eastAsia="Times New Roman" w:hAnsi="Times New Roman" w:cs="Times New Roman"/>
          <w:sz w:val="28"/>
          <w:szCs w:val="28"/>
          <w:lang w:eastAsia="ru-RU"/>
        </w:rPr>
        <w:t xml:space="preserve">, данные помещения предоставляются гражданам, состоящим в трудовых отношениях с территориальными государственными органами власти, муниципальными учреждениями или предприятиями, а также хозяйственными обществами, имеющими 100 % долю муниципальной собственности в уставном капитале, города Нефтеюганска, </w:t>
      </w:r>
      <w:r w:rsidRPr="001C5F88">
        <w:rPr>
          <w:rFonts w:ascii="Times New Roman" w:eastAsia="Calibri" w:hAnsi="Times New Roman" w:cs="Times New Roman"/>
          <w:sz w:val="28"/>
          <w:szCs w:val="28"/>
        </w:rPr>
        <w:t xml:space="preserve">бюджетными учреждениями здравоохранения Ханты-Мансийского автономного округа-Югры, не обеспеченным жилыми помещениями в городе Нефтеюганске (не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w:t>
      </w:r>
    </w:p>
    <w:p w:rsidR="001C5F88" w:rsidRPr="001C5F88" w:rsidRDefault="001C5F88" w:rsidP="006E117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Решение о предоставлении данных жилых помещений оформляется правовым актом администрации города с учетом решения Жилищной комиссии по вопросам об их распределении.</w:t>
      </w:r>
    </w:p>
    <w:p w:rsidR="001C5F88" w:rsidRDefault="001C5F88" w:rsidP="006E1176">
      <w:pPr>
        <w:spacing w:after="0" w:line="240" w:lineRule="auto"/>
        <w:rPr>
          <w:rFonts w:ascii="Times New Roman" w:eastAsia="Times New Roman" w:hAnsi="Times New Roman" w:cs="Times New Roman"/>
          <w:b/>
          <w:sz w:val="28"/>
          <w:szCs w:val="28"/>
          <w:lang w:eastAsia="ru-RU"/>
        </w:rPr>
      </w:pPr>
    </w:p>
    <w:p w:rsidR="00DB7C85" w:rsidRPr="001C5F88" w:rsidRDefault="00DB7C85" w:rsidP="006E1176">
      <w:pPr>
        <w:spacing w:after="0" w:line="240" w:lineRule="auto"/>
        <w:rPr>
          <w:rFonts w:ascii="Times New Roman" w:eastAsia="Times New Roman" w:hAnsi="Times New Roman" w:cs="Times New Roman"/>
          <w:b/>
          <w:sz w:val="28"/>
          <w:szCs w:val="28"/>
          <w:lang w:eastAsia="ru-RU"/>
        </w:rPr>
      </w:pPr>
    </w:p>
    <w:tbl>
      <w:tblPr>
        <w:tblW w:w="9409" w:type="dxa"/>
        <w:tblInd w:w="40" w:type="dxa"/>
        <w:tblLayout w:type="fixed"/>
        <w:tblCellMar>
          <w:left w:w="40" w:type="dxa"/>
          <w:right w:w="40" w:type="dxa"/>
        </w:tblCellMar>
        <w:tblLook w:val="0000" w:firstRow="0" w:lastRow="0" w:firstColumn="0" w:lastColumn="0" w:noHBand="0" w:noVBand="0"/>
      </w:tblPr>
      <w:tblGrid>
        <w:gridCol w:w="4205"/>
        <w:gridCol w:w="850"/>
        <w:gridCol w:w="851"/>
        <w:gridCol w:w="850"/>
        <w:gridCol w:w="851"/>
        <w:gridCol w:w="850"/>
        <w:gridCol w:w="952"/>
      </w:tblGrid>
      <w:tr w:rsidR="001C5F88" w:rsidRPr="001C5F88" w:rsidTr="002D3F81">
        <w:trPr>
          <w:trHeight w:val="391"/>
        </w:trPr>
        <w:tc>
          <w:tcPr>
            <w:tcW w:w="4205"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Наименование показателя</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 xml:space="preserve">2012 год </w:t>
            </w:r>
          </w:p>
        </w:tc>
        <w:tc>
          <w:tcPr>
            <w:tcW w:w="851"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 xml:space="preserve">2013 год </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 xml:space="preserve">2014 год </w:t>
            </w:r>
          </w:p>
        </w:tc>
        <w:tc>
          <w:tcPr>
            <w:tcW w:w="851"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2015 год</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 xml:space="preserve">2016 год </w:t>
            </w:r>
          </w:p>
        </w:tc>
        <w:tc>
          <w:tcPr>
            <w:tcW w:w="952"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val="en-US" w:eastAsia="ru-RU"/>
              </w:rPr>
              <w:t xml:space="preserve">2017 </w:t>
            </w:r>
            <w:r w:rsidRPr="001C5F88">
              <w:rPr>
                <w:rFonts w:ascii="Times New Roman" w:eastAsia="Times New Roman" w:hAnsi="Times New Roman" w:cs="Times New Roman"/>
                <w:sz w:val="24"/>
                <w:szCs w:val="24"/>
                <w:lang w:eastAsia="ru-RU"/>
              </w:rPr>
              <w:t>год</w:t>
            </w:r>
          </w:p>
        </w:tc>
      </w:tr>
      <w:tr w:rsidR="001C5F88" w:rsidRPr="001C5F88" w:rsidTr="002D3F81">
        <w:trPr>
          <w:trHeight w:val="540"/>
        </w:trPr>
        <w:tc>
          <w:tcPr>
            <w:tcW w:w="4205" w:type="dxa"/>
            <w:tcBorders>
              <w:top w:val="single" w:sz="6" w:space="0" w:color="auto"/>
              <w:left w:val="single" w:sz="6" w:space="0" w:color="auto"/>
              <w:bottom w:val="single" w:sz="6" w:space="0" w:color="auto"/>
              <w:right w:val="single" w:sz="6" w:space="0" w:color="auto"/>
            </w:tcBorders>
          </w:tcPr>
          <w:p w:rsidR="001C5F88" w:rsidRPr="001C5F88" w:rsidRDefault="001C5F88" w:rsidP="006477B8">
            <w:pPr>
              <w:spacing w:after="0" w:line="240" w:lineRule="auto"/>
              <w:jc w:val="both"/>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Предоставление служебных жилых помещений (квартир)</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5</w:t>
            </w:r>
          </w:p>
        </w:tc>
        <w:tc>
          <w:tcPr>
            <w:tcW w:w="851"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0</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6</w:t>
            </w:r>
          </w:p>
        </w:tc>
        <w:tc>
          <w:tcPr>
            <w:tcW w:w="851"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4</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val="en-US" w:eastAsia="ru-RU"/>
              </w:rPr>
              <w:t>3</w:t>
            </w:r>
          </w:p>
        </w:tc>
        <w:tc>
          <w:tcPr>
            <w:tcW w:w="952"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val="en-US" w:eastAsia="ru-RU"/>
              </w:rPr>
            </w:pPr>
            <w:r w:rsidRPr="001C5F88">
              <w:rPr>
                <w:rFonts w:ascii="Times New Roman" w:eastAsia="Times New Roman" w:hAnsi="Times New Roman" w:cs="Times New Roman"/>
                <w:sz w:val="24"/>
                <w:szCs w:val="24"/>
                <w:lang w:val="en-US" w:eastAsia="ru-RU"/>
              </w:rPr>
              <w:t>11</w:t>
            </w:r>
          </w:p>
        </w:tc>
      </w:tr>
      <w:tr w:rsidR="001C5F88" w:rsidRPr="001C5F88" w:rsidTr="002D3F81">
        <w:trPr>
          <w:trHeight w:val="623"/>
        </w:trPr>
        <w:tc>
          <w:tcPr>
            <w:tcW w:w="4205" w:type="dxa"/>
            <w:tcBorders>
              <w:top w:val="single" w:sz="6" w:space="0" w:color="auto"/>
              <w:left w:val="single" w:sz="6" w:space="0" w:color="auto"/>
              <w:bottom w:val="single" w:sz="6" w:space="0" w:color="auto"/>
              <w:right w:val="single" w:sz="6" w:space="0" w:color="auto"/>
            </w:tcBorders>
          </w:tcPr>
          <w:p w:rsidR="001C5F88" w:rsidRPr="001C5F88" w:rsidRDefault="001C5F88" w:rsidP="006477B8">
            <w:pPr>
              <w:spacing w:after="0" w:line="240" w:lineRule="auto"/>
              <w:jc w:val="both"/>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Предоставление жилых помещений фонда коммерческого использования</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41</w:t>
            </w:r>
          </w:p>
        </w:tc>
        <w:tc>
          <w:tcPr>
            <w:tcW w:w="851"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37</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46</w:t>
            </w:r>
          </w:p>
        </w:tc>
        <w:tc>
          <w:tcPr>
            <w:tcW w:w="851"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50</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41</w:t>
            </w:r>
          </w:p>
        </w:tc>
        <w:tc>
          <w:tcPr>
            <w:tcW w:w="952"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val="en-US" w:eastAsia="ru-RU"/>
              </w:rPr>
            </w:pPr>
            <w:r w:rsidRPr="001C5F88">
              <w:rPr>
                <w:rFonts w:ascii="Times New Roman" w:eastAsia="Times New Roman" w:hAnsi="Times New Roman" w:cs="Times New Roman"/>
                <w:sz w:val="24"/>
                <w:szCs w:val="24"/>
                <w:lang w:val="en-US" w:eastAsia="ru-RU"/>
              </w:rPr>
              <w:t>47</w:t>
            </w:r>
          </w:p>
        </w:tc>
      </w:tr>
      <w:tr w:rsidR="001C5F88" w:rsidRPr="001C5F88" w:rsidTr="002D3F81">
        <w:trPr>
          <w:trHeight w:val="623"/>
        </w:trPr>
        <w:tc>
          <w:tcPr>
            <w:tcW w:w="4205" w:type="dxa"/>
            <w:tcBorders>
              <w:top w:val="single" w:sz="6" w:space="0" w:color="auto"/>
              <w:left w:val="single" w:sz="6" w:space="0" w:color="auto"/>
              <w:bottom w:val="single" w:sz="6" w:space="0" w:color="auto"/>
              <w:right w:val="single" w:sz="6" w:space="0" w:color="auto"/>
            </w:tcBorders>
          </w:tcPr>
          <w:p w:rsidR="001C5F88" w:rsidRPr="001C5F88" w:rsidRDefault="001C5F88" w:rsidP="006477B8">
            <w:pPr>
              <w:spacing w:after="0" w:line="240" w:lineRule="auto"/>
              <w:jc w:val="both"/>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Предоставление жилых помещений по договору маневренного найма</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19</w:t>
            </w:r>
          </w:p>
        </w:tc>
        <w:tc>
          <w:tcPr>
            <w:tcW w:w="851"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39</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51</w:t>
            </w:r>
          </w:p>
        </w:tc>
        <w:tc>
          <w:tcPr>
            <w:tcW w:w="851"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eastAsia="ru-RU"/>
              </w:rPr>
              <w:t>8</w:t>
            </w:r>
          </w:p>
        </w:tc>
        <w:tc>
          <w:tcPr>
            <w:tcW w:w="850"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eastAsia="ru-RU"/>
              </w:rPr>
            </w:pPr>
            <w:r w:rsidRPr="001C5F88">
              <w:rPr>
                <w:rFonts w:ascii="Times New Roman" w:eastAsia="Times New Roman" w:hAnsi="Times New Roman" w:cs="Times New Roman"/>
                <w:sz w:val="24"/>
                <w:szCs w:val="24"/>
                <w:lang w:val="en-US" w:eastAsia="ru-RU"/>
              </w:rPr>
              <w:t>15</w:t>
            </w:r>
          </w:p>
        </w:tc>
        <w:tc>
          <w:tcPr>
            <w:tcW w:w="952" w:type="dxa"/>
            <w:tcBorders>
              <w:top w:val="single" w:sz="6" w:space="0" w:color="auto"/>
              <w:left w:val="single" w:sz="6" w:space="0" w:color="auto"/>
              <w:bottom w:val="single" w:sz="6" w:space="0" w:color="auto"/>
              <w:right w:val="single" w:sz="6" w:space="0" w:color="auto"/>
            </w:tcBorders>
          </w:tcPr>
          <w:p w:rsidR="001C5F88" w:rsidRPr="001C5F88" w:rsidRDefault="001C5F88" w:rsidP="006E1176">
            <w:pPr>
              <w:spacing w:after="0" w:line="240" w:lineRule="auto"/>
              <w:jc w:val="center"/>
              <w:rPr>
                <w:rFonts w:ascii="Times New Roman" w:eastAsia="Times New Roman" w:hAnsi="Times New Roman" w:cs="Times New Roman"/>
                <w:sz w:val="24"/>
                <w:szCs w:val="24"/>
                <w:lang w:val="en-US" w:eastAsia="ru-RU"/>
              </w:rPr>
            </w:pPr>
            <w:r w:rsidRPr="001C5F88">
              <w:rPr>
                <w:rFonts w:ascii="Times New Roman" w:eastAsia="Times New Roman" w:hAnsi="Times New Roman" w:cs="Times New Roman"/>
                <w:sz w:val="24"/>
                <w:szCs w:val="24"/>
                <w:lang w:val="en-US" w:eastAsia="ru-RU"/>
              </w:rPr>
              <w:t>41</w:t>
            </w:r>
          </w:p>
        </w:tc>
      </w:tr>
    </w:tbl>
    <w:p w:rsidR="001C5F88" w:rsidRPr="001C5F88" w:rsidRDefault="001C5F88" w:rsidP="006E1176">
      <w:pPr>
        <w:tabs>
          <w:tab w:val="left" w:pos="709"/>
        </w:tabs>
        <w:spacing w:after="0" w:line="240" w:lineRule="auto"/>
        <w:jc w:val="both"/>
        <w:rPr>
          <w:rFonts w:ascii="Times New Roman" w:eastAsia="Times New Roman" w:hAnsi="Times New Roman" w:cs="Times New Roman"/>
          <w:b/>
          <w:i/>
          <w:color w:val="000000"/>
          <w:sz w:val="28"/>
          <w:szCs w:val="28"/>
          <w:lang w:eastAsia="ru-RU"/>
        </w:rPr>
      </w:pPr>
    </w:p>
    <w:p w:rsidR="001C5F88" w:rsidRPr="00B404F0" w:rsidRDefault="001C5F88" w:rsidP="002D3F81">
      <w:pPr>
        <w:tabs>
          <w:tab w:val="left" w:pos="709"/>
        </w:tabs>
        <w:spacing w:after="0" w:line="240" w:lineRule="auto"/>
        <w:jc w:val="both"/>
        <w:rPr>
          <w:rFonts w:ascii="Times New Roman" w:eastAsia="Times New Roman" w:hAnsi="Times New Roman" w:cs="Times New Roman"/>
          <w:b/>
          <w:i/>
          <w:color w:val="000000"/>
          <w:sz w:val="28"/>
          <w:szCs w:val="28"/>
          <w:lang w:eastAsia="ru-RU"/>
        </w:rPr>
      </w:pPr>
      <w:r w:rsidRPr="00B404F0">
        <w:rPr>
          <w:rFonts w:ascii="Times New Roman" w:eastAsia="Times New Roman" w:hAnsi="Times New Roman" w:cs="Times New Roman"/>
          <w:b/>
          <w:i/>
          <w:color w:val="000000"/>
          <w:sz w:val="28"/>
          <w:szCs w:val="28"/>
          <w:lang w:eastAsia="ru-RU"/>
        </w:rPr>
        <w:t xml:space="preserve">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 </w:t>
      </w:r>
    </w:p>
    <w:p w:rsidR="00B404F0" w:rsidRPr="00B404F0" w:rsidRDefault="00B404F0" w:rsidP="00B404F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04F0">
        <w:rPr>
          <w:rFonts w:ascii="Times New Roman" w:eastAsia="Times New Roman" w:hAnsi="Times New Roman" w:cs="Times New Roman"/>
          <w:sz w:val="28"/>
          <w:szCs w:val="28"/>
          <w:lang w:eastAsia="ru-RU"/>
        </w:rPr>
        <w:t>На 2017 год выделено за счет средств окружного бюджета</w:t>
      </w:r>
      <w:r>
        <w:rPr>
          <w:rFonts w:ascii="Times New Roman" w:eastAsia="Times New Roman" w:hAnsi="Times New Roman" w:cs="Times New Roman"/>
          <w:sz w:val="28"/>
          <w:szCs w:val="28"/>
          <w:lang w:eastAsia="ru-RU"/>
        </w:rPr>
        <w:t xml:space="preserve"> </w:t>
      </w:r>
      <w:r w:rsidRPr="00B404F0">
        <w:rPr>
          <w:rFonts w:ascii="Times New Roman" w:eastAsia="Times New Roman" w:hAnsi="Times New Roman" w:cs="Times New Roman"/>
          <w:sz w:val="28"/>
          <w:szCs w:val="28"/>
          <w:lang w:eastAsia="ru-RU"/>
        </w:rPr>
        <w:t>40,9 млн. рублей. Обязательства по заключенным ранее муниципальным контрактам составляют 10,8 млн. рублей.</w:t>
      </w:r>
    </w:p>
    <w:p w:rsidR="00B404F0" w:rsidRDefault="00B404F0" w:rsidP="00B404F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04F0">
        <w:rPr>
          <w:rFonts w:ascii="Times New Roman" w:eastAsia="Times New Roman" w:hAnsi="Times New Roman" w:cs="Times New Roman"/>
          <w:sz w:val="28"/>
          <w:szCs w:val="28"/>
          <w:lang w:eastAsia="ru-RU"/>
        </w:rPr>
        <w:t>В 2017 году заключен 21 муниципальный контракт на участие в долевом строительстве жилого помещения в многоквартирном доме на общую сумму 35,8 млн.</w:t>
      </w:r>
      <w:r>
        <w:rPr>
          <w:rFonts w:ascii="Times New Roman" w:eastAsia="Times New Roman" w:hAnsi="Times New Roman" w:cs="Times New Roman"/>
          <w:sz w:val="28"/>
          <w:szCs w:val="28"/>
          <w:lang w:eastAsia="ru-RU"/>
        </w:rPr>
        <w:t xml:space="preserve"> </w:t>
      </w:r>
      <w:r w:rsidRPr="00B404F0">
        <w:rPr>
          <w:rFonts w:ascii="Times New Roman" w:eastAsia="Times New Roman" w:hAnsi="Times New Roman" w:cs="Times New Roman"/>
          <w:sz w:val="28"/>
          <w:szCs w:val="28"/>
          <w:lang w:eastAsia="ru-RU"/>
        </w:rPr>
        <w:t xml:space="preserve">рублей, срок передачи которых в декабре 2018 года. </w:t>
      </w:r>
    </w:p>
    <w:p w:rsidR="001C5F88" w:rsidRPr="00B404F0" w:rsidRDefault="00B404F0" w:rsidP="00B404F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04F0">
        <w:rPr>
          <w:rFonts w:ascii="Times New Roman" w:eastAsia="Times New Roman" w:hAnsi="Times New Roman" w:cs="Times New Roman"/>
          <w:sz w:val="28"/>
          <w:szCs w:val="28"/>
          <w:lang w:eastAsia="ru-RU"/>
        </w:rPr>
        <w:t>Также были заключены 3 муниципальных контракта на приобретение жилых помещений на общую сумму 5,1 млн.</w:t>
      </w:r>
      <w:r>
        <w:rPr>
          <w:rFonts w:ascii="Times New Roman" w:eastAsia="Times New Roman" w:hAnsi="Times New Roman" w:cs="Times New Roman"/>
          <w:sz w:val="28"/>
          <w:szCs w:val="28"/>
          <w:lang w:eastAsia="ru-RU"/>
        </w:rPr>
        <w:t xml:space="preserve"> </w:t>
      </w:r>
      <w:r w:rsidRPr="00B404F0">
        <w:rPr>
          <w:rFonts w:ascii="Times New Roman" w:eastAsia="Times New Roman" w:hAnsi="Times New Roman" w:cs="Times New Roman"/>
          <w:sz w:val="28"/>
          <w:szCs w:val="28"/>
          <w:lang w:eastAsia="ru-RU"/>
        </w:rPr>
        <w:t>рублей, которые приняты в муниципальную собственность. Исполнение мероприятия по заключению бюджетных обязательств на выделенные средства 2017 года составило 100%.</w:t>
      </w:r>
    </w:p>
    <w:p w:rsidR="00B404F0" w:rsidRDefault="00B404F0" w:rsidP="006E1176">
      <w:pPr>
        <w:autoSpaceDE w:val="0"/>
        <w:autoSpaceDN w:val="0"/>
        <w:adjustRightInd w:val="0"/>
        <w:spacing w:after="0" w:line="240" w:lineRule="auto"/>
        <w:rPr>
          <w:rFonts w:ascii="Times New Roman" w:eastAsia="Times New Roman" w:hAnsi="Times New Roman" w:cs="Times New Roman"/>
          <w:b/>
          <w:sz w:val="28"/>
          <w:szCs w:val="28"/>
          <w:lang w:eastAsia="ru-RU"/>
        </w:rPr>
      </w:pPr>
    </w:p>
    <w:p w:rsidR="00C24C6C" w:rsidRPr="002A722C" w:rsidRDefault="001C5F88" w:rsidP="006E1176">
      <w:pPr>
        <w:spacing w:after="0" w:line="240" w:lineRule="auto"/>
        <w:jc w:val="center"/>
        <w:rPr>
          <w:rFonts w:ascii="Times New Roman" w:eastAsia="Times New Roman" w:hAnsi="Times New Roman" w:cs="Times New Roman"/>
          <w:b/>
          <w:bCs/>
          <w:i/>
          <w:iCs/>
          <w:sz w:val="28"/>
          <w:szCs w:val="28"/>
          <w:lang w:eastAsia="ru-RU"/>
        </w:rPr>
      </w:pPr>
      <w:r w:rsidRPr="002A722C">
        <w:rPr>
          <w:rFonts w:ascii="Times New Roman" w:eastAsia="Times New Roman" w:hAnsi="Times New Roman" w:cs="Times New Roman"/>
          <w:b/>
          <w:bCs/>
          <w:i/>
          <w:iCs/>
          <w:sz w:val="28"/>
          <w:szCs w:val="28"/>
          <w:lang w:eastAsia="ru-RU"/>
        </w:rPr>
        <w:t>Приватизация жилых помещений муниципального жилищного фонда</w:t>
      </w:r>
    </w:p>
    <w:p w:rsidR="001C5F88" w:rsidRPr="001C5F88" w:rsidRDefault="001C5F88" w:rsidP="006E1176">
      <w:pPr>
        <w:spacing w:after="0" w:line="240" w:lineRule="auto"/>
        <w:ind w:firstLine="567"/>
        <w:jc w:val="both"/>
        <w:rPr>
          <w:rFonts w:ascii="Times New Roman" w:eastAsia="Times New Roman" w:hAnsi="Times New Roman" w:cs="Times New Roman"/>
          <w:bCs/>
          <w:i/>
          <w:iCs/>
          <w:sz w:val="28"/>
          <w:szCs w:val="28"/>
          <w:lang w:eastAsia="ru-RU"/>
        </w:rPr>
      </w:pPr>
      <w:r w:rsidRPr="001C5F88">
        <w:rPr>
          <w:rFonts w:ascii="Times New Roman" w:eastAsia="Times New Roman" w:hAnsi="Times New Roman" w:cs="Times New Roman"/>
          <w:sz w:val="28"/>
          <w:szCs w:val="28"/>
          <w:lang w:eastAsia="ru-RU"/>
        </w:rPr>
        <w:t>В соответствии с Законом РФ «О приватизации жилищного фонда в РФ» от 04.07.1991 № 1541-1, вышеуказанным Порядком:</w:t>
      </w:r>
    </w:p>
    <w:p w:rsidR="001C5F88" w:rsidRPr="001C5F88" w:rsidRDefault="001C5F88" w:rsidP="006E117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- 99 жилых помещения передано в собственность граждан в порядке приватизации;</w:t>
      </w:r>
    </w:p>
    <w:p w:rsidR="001C5F88" w:rsidRPr="001C5F88" w:rsidRDefault="001C5F88" w:rsidP="006E1176">
      <w:pPr>
        <w:autoSpaceDE w:val="0"/>
        <w:autoSpaceDN w:val="0"/>
        <w:adjustRightInd w:val="0"/>
        <w:spacing w:after="0" w:line="240" w:lineRule="auto"/>
        <w:ind w:firstLine="562"/>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- 2 жилых помещения переданы в порядке </w:t>
      </w:r>
      <w:proofErr w:type="spellStart"/>
      <w:r w:rsidRPr="001C5F88">
        <w:rPr>
          <w:rFonts w:ascii="Times New Roman" w:eastAsia="Times New Roman" w:hAnsi="Times New Roman" w:cs="Times New Roman"/>
          <w:sz w:val="28"/>
          <w:szCs w:val="28"/>
          <w:lang w:eastAsia="ru-RU"/>
        </w:rPr>
        <w:t>деприватизации</w:t>
      </w:r>
      <w:proofErr w:type="spellEnd"/>
      <w:r w:rsidRPr="001C5F88">
        <w:rPr>
          <w:rFonts w:ascii="Times New Roman" w:eastAsia="Times New Roman" w:hAnsi="Times New Roman" w:cs="Times New Roman"/>
          <w:sz w:val="28"/>
          <w:szCs w:val="28"/>
          <w:lang w:eastAsia="ru-RU"/>
        </w:rPr>
        <w:t xml:space="preserve"> в собственность муниципального образования.</w:t>
      </w:r>
    </w:p>
    <w:p w:rsidR="001C5F88" w:rsidRPr="001C5F88" w:rsidRDefault="001C5F88" w:rsidP="006E1176">
      <w:pPr>
        <w:autoSpaceDE w:val="0"/>
        <w:autoSpaceDN w:val="0"/>
        <w:adjustRightInd w:val="0"/>
        <w:spacing w:after="0" w:line="240" w:lineRule="auto"/>
        <w:ind w:firstLine="709"/>
        <w:jc w:val="center"/>
        <w:rPr>
          <w:rFonts w:ascii="Times New Roman" w:eastAsia="Times New Roman" w:hAnsi="Times New Roman" w:cs="Times New Roman"/>
          <w:sz w:val="20"/>
          <w:szCs w:val="28"/>
          <w:lang w:eastAsia="ru-RU"/>
        </w:rPr>
      </w:pPr>
    </w:p>
    <w:p w:rsidR="00C24C6C" w:rsidRPr="002A722C" w:rsidRDefault="001C5F88" w:rsidP="002A722C">
      <w:pPr>
        <w:autoSpaceDE w:val="0"/>
        <w:autoSpaceDN w:val="0"/>
        <w:adjustRightInd w:val="0"/>
        <w:spacing w:after="0" w:line="240" w:lineRule="auto"/>
        <w:jc w:val="both"/>
        <w:rPr>
          <w:rFonts w:ascii="Times New Roman" w:eastAsia="Times New Roman" w:hAnsi="Times New Roman" w:cs="Times New Roman"/>
          <w:b/>
          <w:bCs/>
          <w:i/>
          <w:sz w:val="28"/>
          <w:szCs w:val="28"/>
          <w:lang w:eastAsia="ru-RU"/>
        </w:rPr>
      </w:pPr>
      <w:r w:rsidRPr="002A722C">
        <w:rPr>
          <w:rFonts w:ascii="Times New Roman" w:eastAsia="Times New Roman" w:hAnsi="Times New Roman" w:cs="Times New Roman"/>
          <w:b/>
          <w:bCs/>
          <w:i/>
          <w:sz w:val="28"/>
          <w:szCs w:val="28"/>
          <w:lang w:eastAsia="ru-RU"/>
        </w:rPr>
        <w:t>Муниципальная программа города Нефтеюганска «</w:t>
      </w:r>
      <w:r w:rsidRPr="002A722C">
        <w:rPr>
          <w:rFonts w:ascii="Times New Roman" w:eastAsia="Times New Roman" w:hAnsi="Times New Roman" w:cs="Times New Roman"/>
          <w:b/>
          <w:i/>
          <w:sz w:val="28"/>
          <w:szCs w:val="28"/>
          <w:lang w:eastAsia="ru-RU"/>
        </w:rPr>
        <w:t>Обеспечение доступным и комфортным жильем жителей города Нефтеюганска в 2014 - 2020 годах</w:t>
      </w:r>
      <w:r w:rsidRPr="002A722C">
        <w:rPr>
          <w:rFonts w:ascii="Times New Roman" w:eastAsia="Times New Roman" w:hAnsi="Times New Roman" w:cs="Times New Roman"/>
          <w:b/>
          <w:bCs/>
          <w:i/>
          <w:sz w:val="28"/>
          <w:szCs w:val="28"/>
          <w:lang w:eastAsia="ru-RU"/>
        </w:rPr>
        <w:t>»</w:t>
      </w:r>
    </w:p>
    <w:p w:rsidR="001C5F88" w:rsidRPr="001C5F88" w:rsidRDefault="001C5F88" w:rsidP="006E1176">
      <w:pPr>
        <w:autoSpaceDE w:val="0"/>
        <w:autoSpaceDN w:val="0"/>
        <w:adjustRightInd w:val="0"/>
        <w:spacing w:after="0" w:line="240" w:lineRule="auto"/>
        <w:ind w:right="-1"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В целях реализации государственной программы Ханты-Мансийского автономного округа – Югры «Обеспечение доступным и комфортным жильем жителей Ханты-Мансийского автономного округа - Югры в 2014 - 2020 годах» разработана Муниципальная программа города Нефтеюганска «Обеспечение доступным и комфортным жильем жителей города Нефтеюганска в 2014-2020 годах».</w:t>
      </w:r>
    </w:p>
    <w:p w:rsidR="001C5F88" w:rsidRPr="001C5F88" w:rsidRDefault="000E0704" w:rsidP="000E0704">
      <w:pPr>
        <w:spacing w:after="0" w:line="240" w:lineRule="auto"/>
        <w:ind w:firstLine="567"/>
        <w:jc w:val="both"/>
        <w:rPr>
          <w:rFonts w:ascii="Times New Roman" w:eastAsia="Times New Roman" w:hAnsi="Times New Roman" w:cs="Times New Roman"/>
          <w:sz w:val="28"/>
          <w:szCs w:val="28"/>
          <w:lang w:eastAsia="ru-RU"/>
        </w:rPr>
      </w:pPr>
      <w:r w:rsidRPr="000E0704">
        <w:rPr>
          <w:rFonts w:ascii="Times New Roman" w:eastAsia="Times New Roman" w:hAnsi="Times New Roman" w:cs="Times New Roman"/>
          <w:sz w:val="28"/>
          <w:szCs w:val="28"/>
          <w:lang w:eastAsia="ru-RU"/>
        </w:rPr>
        <w:t>По итогам 2017 года объём финансирования на реализацию полномочий в области строительства и жилищных отношений составил 97 млн. рублей.</w:t>
      </w:r>
      <w:r>
        <w:rPr>
          <w:rFonts w:ascii="Times New Roman" w:eastAsia="Times New Roman" w:hAnsi="Times New Roman" w:cs="Times New Roman"/>
          <w:sz w:val="28"/>
          <w:szCs w:val="28"/>
          <w:lang w:eastAsia="ru-RU"/>
        </w:rPr>
        <w:t xml:space="preserve"> </w:t>
      </w:r>
      <w:r w:rsidR="001C5F88" w:rsidRPr="001C5F88">
        <w:rPr>
          <w:rFonts w:ascii="Times New Roman" w:eastAsia="Times New Roman" w:hAnsi="Times New Roman" w:cs="Times New Roman"/>
          <w:sz w:val="28"/>
          <w:szCs w:val="28"/>
          <w:lang w:eastAsia="ru-RU"/>
        </w:rPr>
        <w:t>В рамках муниципальной программы реализуются следующие мероприятия:</w:t>
      </w:r>
    </w:p>
    <w:p w:rsidR="001C5F88" w:rsidRPr="001C5F88" w:rsidRDefault="001C5F88" w:rsidP="006E1176">
      <w:pPr>
        <w:autoSpaceDE w:val="0"/>
        <w:autoSpaceDN w:val="0"/>
        <w:adjustRightInd w:val="0"/>
        <w:spacing w:after="0" w:line="240" w:lineRule="auto"/>
        <w:ind w:right="-1" w:firstLine="720"/>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1 мероприятие. Распределение и предоставление жилых помещений для граждан, проживающих в жилых помещениях, признанных непригодными (аварийными) для проживания; состоящих на учёте, в качестве нуждающихся в жилых помещениях, предоставляемых</w:t>
      </w:r>
      <w:r w:rsidR="008D30D9">
        <w:rPr>
          <w:rFonts w:ascii="Times New Roman" w:eastAsia="Times New Roman" w:hAnsi="Times New Roman" w:cs="Times New Roman"/>
          <w:sz w:val="28"/>
          <w:szCs w:val="28"/>
          <w:lang w:eastAsia="ru-RU"/>
        </w:rPr>
        <w:t xml:space="preserve"> по договорам социального </w:t>
      </w:r>
      <w:r w:rsidR="00EB1EC3">
        <w:rPr>
          <w:rFonts w:ascii="Times New Roman" w:eastAsia="Times New Roman" w:hAnsi="Times New Roman" w:cs="Times New Roman"/>
          <w:sz w:val="28"/>
          <w:szCs w:val="28"/>
          <w:lang w:eastAsia="ru-RU"/>
        </w:rPr>
        <w:t>найма,</w:t>
      </w:r>
      <w:r w:rsidR="00EB1EC3" w:rsidRPr="001C5F88">
        <w:rPr>
          <w:rFonts w:ascii="Times New Roman" w:eastAsia="Times New Roman" w:hAnsi="Times New Roman" w:cs="Times New Roman"/>
          <w:sz w:val="28"/>
          <w:szCs w:val="28"/>
          <w:lang w:eastAsia="ru-RU"/>
        </w:rPr>
        <w:t xml:space="preserve"> а</w:t>
      </w:r>
      <w:r w:rsidRPr="001C5F88">
        <w:rPr>
          <w:rFonts w:ascii="Times New Roman" w:eastAsia="Times New Roman" w:hAnsi="Times New Roman" w:cs="Times New Roman"/>
          <w:sz w:val="28"/>
          <w:szCs w:val="28"/>
          <w:lang w:eastAsia="ru-RU"/>
        </w:rPr>
        <w:t xml:space="preserve"> также формирования муниципального специализированного жилищного фонда (маневренного, служебного)</w:t>
      </w:r>
      <w:r w:rsidR="000E0704">
        <w:rPr>
          <w:rFonts w:ascii="Times New Roman" w:eastAsia="Times New Roman" w:hAnsi="Times New Roman" w:cs="Times New Roman"/>
          <w:sz w:val="28"/>
          <w:szCs w:val="28"/>
          <w:lang w:eastAsia="ru-RU"/>
        </w:rPr>
        <w:t>.</w:t>
      </w:r>
    </w:p>
    <w:p w:rsidR="001C5F88" w:rsidRPr="001C5F88" w:rsidRDefault="001C5F88" w:rsidP="006E1176">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Под выделенные лимиты заключены 14 муниципальных контрактов на приобретение жилых помещений из них: однокомнатных квартир 5, двухкомнатных квартир 4, трехкомнатных квартир 5 (плановый показатель). Срок ввода в эксплуатацию по условиям муниципальных контрактов, установлен на март 2018 год.</w:t>
      </w:r>
    </w:p>
    <w:p w:rsidR="001C5F88" w:rsidRPr="001C5F88" w:rsidRDefault="001C5F88" w:rsidP="006E1176">
      <w:pPr>
        <w:spacing w:after="0" w:line="240" w:lineRule="auto"/>
        <w:ind w:firstLine="709"/>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В 2017 году было принято в муниципальную собственность 105 жилых помещений согласно муниципальных контрактов, заключенных в 2016 году. Данные жилые помещения были распределены на 11 жилых домов, для переселения граждан из аварийных жилых домов № 36, 55, 56, 62, 63, 64, 4-го микрорайона; дом № 39, 11а микрорайона; дома № 38, 39, 5-го микрорайона, дом № 1, Аэропорт; дом № 49, СУ-905, а также гражданам:</w:t>
      </w:r>
    </w:p>
    <w:p w:rsidR="001C5F88" w:rsidRPr="001C5F88" w:rsidRDefault="001C5F88" w:rsidP="006E1176">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1C5F88">
        <w:rPr>
          <w:rFonts w:ascii="Times New Roman" w:eastAsia="Times New Roman" w:hAnsi="Times New Roman" w:cs="Times New Roman"/>
          <w:color w:val="000000"/>
          <w:sz w:val="28"/>
          <w:szCs w:val="28"/>
          <w:shd w:val="clear" w:color="auto" w:fill="FFFFFF"/>
          <w:lang w:eastAsia="ru-RU"/>
        </w:rPr>
        <w:t>-состоящим на учете для получения жилья по договорам социального найма (очередникам);</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-на формирование муниципального специализированного жилищного фонда (служебного, маневренного).</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За 2017 год предоставлено 112 жилых помещений гражданам проживавших в жилых домах, признанных аварийными: (51 жилых помещений предоставлено по договору социального найма; на 38 жилых помещений заключены договора мены, 23 - жилых помещений по решению суда).</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Снесено 4 жилых дома: СУ-905, дом 49; Аэропорт, дом 1; 11а микрорайон, дом 13; 11 микрорайон 77 дом.</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Дома № 36, 55, 56, 62, 63, 64 4-го микрорайона, дома № 38, 39 5-го микрорайона, дом № 39 11а микрорайона передать под снос в настоящий момент не представляется возможным, так как остались граждане собственники жилых помещений, отказавшиеся от заключения договора мены (по причинам: отсутствие денежных средств для доплаты за разницу между стоимостью квартир, либо не устраивает местонахождение жилого помещения).</w:t>
      </w:r>
    </w:p>
    <w:p w:rsidR="001C5F88" w:rsidRPr="001C5F88" w:rsidRDefault="001C5F88" w:rsidP="006E1176">
      <w:pPr>
        <w:autoSpaceDE w:val="0"/>
        <w:autoSpaceDN w:val="0"/>
        <w:adjustRightInd w:val="0"/>
        <w:spacing w:after="0" w:line="240" w:lineRule="auto"/>
        <w:ind w:right="-1" w:firstLine="720"/>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2 мероприятие. Ликвидация и расселение строений, приспособленных для проживания</w:t>
      </w:r>
    </w:p>
    <w:p w:rsidR="001C5F88" w:rsidRPr="001C5F88" w:rsidRDefault="001C5F88" w:rsidP="006E1176">
      <w:pPr>
        <w:autoSpaceDE w:val="0"/>
        <w:autoSpaceDN w:val="0"/>
        <w:adjustRightInd w:val="0"/>
        <w:spacing w:after="0" w:line="240" w:lineRule="auto"/>
        <w:ind w:left="142" w:right="-1" w:firstLine="708"/>
        <w:jc w:val="both"/>
        <w:rPr>
          <w:rFonts w:ascii="Times New Roman" w:eastAsia="Calibri" w:hAnsi="Times New Roman" w:cs="Times New Roman"/>
          <w:sz w:val="28"/>
          <w:szCs w:val="28"/>
        </w:rPr>
      </w:pPr>
      <w:r w:rsidRPr="001C5F88">
        <w:rPr>
          <w:rFonts w:ascii="Times New Roman" w:eastAsia="Calibri" w:hAnsi="Times New Roman" w:cs="Times New Roman"/>
          <w:sz w:val="28"/>
          <w:szCs w:val="28"/>
        </w:rPr>
        <w:t>На территории города Нефтеюганска находится 1 077 строений, из них                       в «неблагоприятных зонах» (производственные, пр</w:t>
      </w:r>
      <w:r w:rsidR="00B7055E">
        <w:rPr>
          <w:rFonts w:ascii="Times New Roman" w:eastAsia="Calibri" w:hAnsi="Times New Roman" w:cs="Times New Roman"/>
          <w:sz w:val="28"/>
          <w:szCs w:val="28"/>
        </w:rPr>
        <w:t xml:space="preserve">омышленные) расположено </w:t>
      </w:r>
      <w:r w:rsidRPr="001C5F88">
        <w:rPr>
          <w:rFonts w:ascii="Times New Roman" w:eastAsia="Calibri" w:hAnsi="Times New Roman" w:cs="Times New Roman"/>
          <w:sz w:val="28"/>
          <w:szCs w:val="28"/>
        </w:rPr>
        <w:t xml:space="preserve">339 строений, остальные 738 находятся в зонах жилой застройки. </w:t>
      </w:r>
    </w:p>
    <w:p w:rsidR="001C5F88" w:rsidRPr="001C5F88" w:rsidRDefault="001C5F88" w:rsidP="006E1176">
      <w:pPr>
        <w:autoSpaceDE w:val="0"/>
        <w:autoSpaceDN w:val="0"/>
        <w:adjustRightInd w:val="0"/>
        <w:spacing w:after="0" w:line="240" w:lineRule="auto"/>
        <w:ind w:right="-1" w:firstLine="708"/>
        <w:jc w:val="both"/>
        <w:rPr>
          <w:rFonts w:ascii="Times New Roman" w:eastAsia="Calibri" w:hAnsi="Times New Roman" w:cs="Times New Roman"/>
          <w:sz w:val="28"/>
          <w:szCs w:val="28"/>
        </w:rPr>
      </w:pPr>
      <w:r w:rsidRPr="001C5F88">
        <w:rPr>
          <w:rFonts w:ascii="Times New Roman" w:eastAsia="Calibri" w:hAnsi="Times New Roman" w:cs="Times New Roman"/>
          <w:sz w:val="28"/>
          <w:szCs w:val="28"/>
        </w:rPr>
        <w:t>Первоочередному расселению и ликвидации подлежат строения, приспособленные для проживания, расположенные на территориях неблагоприятных зон, на которых превышены показатели санитарно-эпидемиологической безопасности.</w:t>
      </w:r>
    </w:p>
    <w:p w:rsidR="001C5F88" w:rsidRPr="001C5F88" w:rsidRDefault="001C5F88" w:rsidP="006E1176">
      <w:pPr>
        <w:autoSpaceDE w:val="0"/>
        <w:autoSpaceDN w:val="0"/>
        <w:adjustRightInd w:val="0"/>
        <w:spacing w:after="0" w:line="240" w:lineRule="auto"/>
        <w:ind w:right="-1" w:firstLine="709"/>
        <w:jc w:val="both"/>
        <w:rPr>
          <w:rFonts w:ascii="Times New Roman" w:eastAsia="Calibri" w:hAnsi="Times New Roman" w:cs="Times New Roman"/>
          <w:sz w:val="28"/>
          <w:szCs w:val="28"/>
        </w:rPr>
      </w:pPr>
      <w:r w:rsidRPr="001C5F88">
        <w:rPr>
          <w:rFonts w:ascii="Times New Roman" w:eastAsia="Calibri" w:hAnsi="Times New Roman" w:cs="Times New Roman"/>
          <w:color w:val="000000"/>
          <w:sz w:val="28"/>
          <w:szCs w:val="28"/>
        </w:rPr>
        <w:t xml:space="preserve">Расселение и ликвидация строений, приспособленных для проживания на территории города Нефтеюганска, осуществляется согласно </w:t>
      </w:r>
      <w:r w:rsidRPr="001C5F88">
        <w:rPr>
          <w:rFonts w:ascii="Times New Roman" w:eastAsia="Calibri" w:hAnsi="Times New Roman" w:cs="Times New Roman"/>
          <w:color w:val="000000"/>
          <w:sz w:val="28"/>
          <w:szCs w:val="28"/>
          <w:shd w:val="clear" w:color="auto" w:fill="FFFFFF"/>
        </w:rPr>
        <w:t>Очередности сноса балочных массивов на территории города Нефтеюганска (далее по тексту – «Очередность»)</w:t>
      </w:r>
      <w:r w:rsidRPr="001C5F88">
        <w:rPr>
          <w:rFonts w:ascii="Times New Roman" w:eastAsia="Calibri" w:hAnsi="Times New Roman" w:cs="Times New Roman"/>
          <w:color w:val="000000"/>
          <w:sz w:val="28"/>
          <w:szCs w:val="28"/>
        </w:rPr>
        <w:t xml:space="preserve">, утвержденной </w:t>
      </w:r>
      <w:r w:rsidRPr="001C5F88">
        <w:rPr>
          <w:rFonts w:ascii="Times New Roman" w:eastAsia="Calibri" w:hAnsi="Times New Roman" w:cs="Times New Roman"/>
          <w:color w:val="000000"/>
          <w:sz w:val="28"/>
          <w:szCs w:val="28"/>
          <w:shd w:val="clear" w:color="auto" w:fill="FFFFFF"/>
        </w:rPr>
        <w:t xml:space="preserve">постановлением администрации города Нефтеюганска от 20.04.2016 № 375-п </w:t>
      </w:r>
      <w:r w:rsidR="000E0704">
        <w:rPr>
          <w:rFonts w:ascii="Times New Roman" w:eastAsia="Calibri" w:hAnsi="Times New Roman" w:cs="Times New Roman"/>
          <w:color w:val="000000"/>
          <w:sz w:val="28"/>
          <w:szCs w:val="28"/>
          <w:shd w:val="clear" w:color="auto" w:fill="FFFFFF"/>
        </w:rPr>
        <w:t>«</w:t>
      </w:r>
      <w:r w:rsidRPr="001C5F88">
        <w:rPr>
          <w:rFonts w:ascii="Times New Roman" w:eastAsia="Calibri" w:hAnsi="Times New Roman" w:cs="Times New Roman"/>
          <w:color w:val="000000"/>
          <w:sz w:val="28"/>
          <w:szCs w:val="28"/>
          <w:shd w:val="clear" w:color="auto" w:fill="FFFFFF"/>
        </w:rPr>
        <w:t>О внесении изменений в постановление администрации города Нефтеюганска от 28.10.2013 № 1207-п «Об утверждении муниципальной программы города Нефтеюганска «Обеспечени</w:t>
      </w:r>
      <w:r w:rsidR="00B7055E">
        <w:rPr>
          <w:rFonts w:ascii="Times New Roman" w:eastAsia="Calibri" w:hAnsi="Times New Roman" w:cs="Times New Roman"/>
          <w:color w:val="000000"/>
          <w:sz w:val="28"/>
          <w:szCs w:val="28"/>
          <w:shd w:val="clear" w:color="auto" w:fill="FFFFFF"/>
        </w:rPr>
        <w:t xml:space="preserve">е доступным </w:t>
      </w:r>
      <w:r w:rsidRPr="001C5F88">
        <w:rPr>
          <w:rFonts w:ascii="Times New Roman" w:eastAsia="Calibri" w:hAnsi="Times New Roman" w:cs="Times New Roman"/>
          <w:color w:val="000000"/>
          <w:sz w:val="28"/>
          <w:szCs w:val="28"/>
          <w:shd w:val="clear" w:color="auto" w:fill="FFFFFF"/>
        </w:rPr>
        <w:t xml:space="preserve">и комфортным жильем жителей города Нефтеюганска в 2014-2020 годах», согласно которой в 2016 году </w:t>
      </w:r>
      <w:r w:rsidRPr="001C5F88">
        <w:rPr>
          <w:rFonts w:ascii="Times New Roman" w:eastAsia="Calibri" w:hAnsi="Times New Roman" w:cs="Times New Roman"/>
          <w:sz w:val="28"/>
          <w:szCs w:val="28"/>
        </w:rPr>
        <w:t xml:space="preserve">осуществлялись мероприятия по </w:t>
      </w:r>
      <w:r w:rsidRPr="001C5F88">
        <w:rPr>
          <w:rFonts w:ascii="Times New Roman" w:eastAsia="Calibri" w:hAnsi="Times New Roman" w:cs="Times New Roman"/>
          <w:color w:val="000000"/>
          <w:sz w:val="28"/>
          <w:szCs w:val="28"/>
        </w:rPr>
        <w:t>р</w:t>
      </w:r>
      <w:r w:rsidR="00B7055E">
        <w:rPr>
          <w:rFonts w:ascii="Times New Roman" w:eastAsia="Calibri" w:hAnsi="Times New Roman" w:cs="Times New Roman"/>
          <w:color w:val="000000"/>
          <w:sz w:val="28"/>
          <w:szCs w:val="28"/>
        </w:rPr>
        <w:t xml:space="preserve">асселению </w:t>
      </w:r>
      <w:r w:rsidRPr="001C5F88">
        <w:rPr>
          <w:rFonts w:ascii="Times New Roman" w:eastAsia="Calibri" w:hAnsi="Times New Roman" w:cs="Times New Roman"/>
          <w:color w:val="000000"/>
          <w:sz w:val="28"/>
          <w:szCs w:val="28"/>
        </w:rPr>
        <w:t>и ликвидации строений, приспособленных для проживания на территории</w:t>
      </w:r>
      <w:r w:rsidRPr="001C5F88">
        <w:rPr>
          <w:rFonts w:ascii="Times New Roman" w:eastAsia="Calibri" w:hAnsi="Times New Roman" w:cs="Times New Roman"/>
          <w:sz w:val="28"/>
          <w:szCs w:val="28"/>
        </w:rPr>
        <w:t xml:space="preserve"> балочного массива ЮЭН, Таёжная 1. </w:t>
      </w:r>
    </w:p>
    <w:p w:rsidR="001C5F88" w:rsidRPr="001C5F88" w:rsidRDefault="001C5F88" w:rsidP="006E1176">
      <w:pPr>
        <w:tabs>
          <w:tab w:val="left" w:pos="993"/>
        </w:tabs>
        <w:spacing w:after="0" w:line="240" w:lineRule="auto"/>
        <w:jc w:val="both"/>
        <w:rPr>
          <w:rFonts w:ascii="Times New Roman" w:eastAsia="Calibri" w:hAnsi="Times New Roman" w:cs="Times New Roman"/>
          <w:sz w:val="28"/>
          <w:szCs w:val="28"/>
          <w:lang w:eastAsia="ru-RU"/>
        </w:rPr>
      </w:pPr>
      <w:r w:rsidRPr="001C5F88">
        <w:rPr>
          <w:rFonts w:ascii="Times New Roman" w:eastAsia="Calibri" w:hAnsi="Times New Roman" w:cs="Times New Roman"/>
          <w:sz w:val="28"/>
          <w:szCs w:val="28"/>
        </w:rPr>
        <w:tab/>
        <w:t xml:space="preserve">В 2017 году 23 семьи (74 человека) реализовали субсидию и приобрели жилые помещения в собственность на территории Российской Федерации, гражданам была выплачена субсидия в размере </w:t>
      </w:r>
      <w:r w:rsidRPr="001C5F88">
        <w:rPr>
          <w:rFonts w:ascii="Times New Roman" w:eastAsia="Calibri" w:hAnsi="Times New Roman" w:cs="Times New Roman"/>
          <w:sz w:val="28"/>
          <w:szCs w:val="28"/>
          <w:lang w:eastAsia="ru-RU"/>
        </w:rPr>
        <w:t>39 234,19 тыс. рублей, из них:</w:t>
      </w:r>
    </w:p>
    <w:p w:rsidR="001C5F88" w:rsidRPr="001C5F88" w:rsidRDefault="001C5F88" w:rsidP="006E1176">
      <w:pPr>
        <w:tabs>
          <w:tab w:val="left" w:pos="993"/>
        </w:tabs>
        <w:spacing w:after="0" w:line="240" w:lineRule="auto"/>
        <w:jc w:val="both"/>
        <w:rPr>
          <w:rFonts w:ascii="Times New Roman" w:eastAsia="Calibri" w:hAnsi="Times New Roman" w:cs="Times New Roman"/>
          <w:sz w:val="28"/>
          <w:szCs w:val="28"/>
          <w:lang w:eastAsia="ru-RU"/>
        </w:rPr>
      </w:pPr>
      <w:r w:rsidRPr="001C5F88">
        <w:rPr>
          <w:rFonts w:ascii="Times New Roman" w:eastAsia="Calibri" w:hAnsi="Times New Roman" w:cs="Times New Roman"/>
          <w:sz w:val="28"/>
          <w:szCs w:val="28"/>
          <w:lang w:eastAsia="ru-RU"/>
        </w:rPr>
        <w:tab/>
        <w:t>– 34 918,43 тыс. рублей средства окружного бюджета;</w:t>
      </w:r>
    </w:p>
    <w:p w:rsidR="001C5F88" w:rsidRPr="001C5F88" w:rsidRDefault="001C5F88" w:rsidP="006E1176">
      <w:pPr>
        <w:tabs>
          <w:tab w:val="left" w:pos="993"/>
        </w:tabs>
        <w:spacing w:after="0" w:line="240" w:lineRule="auto"/>
        <w:jc w:val="both"/>
        <w:rPr>
          <w:rFonts w:ascii="Times New Roman" w:eastAsia="Calibri" w:hAnsi="Times New Roman" w:cs="Times New Roman"/>
          <w:sz w:val="28"/>
          <w:szCs w:val="28"/>
          <w:lang w:eastAsia="ru-RU"/>
        </w:rPr>
      </w:pPr>
      <w:r w:rsidRPr="001C5F88">
        <w:rPr>
          <w:rFonts w:ascii="Times New Roman" w:eastAsia="Calibri" w:hAnsi="Times New Roman" w:cs="Times New Roman"/>
          <w:sz w:val="28"/>
          <w:szCs w:val="28"/>
          <w:lang w:eastAsia="ru-RU"/>
        </w:rPr>
        <w:tab/>
        <w:t>– 4 315,76 тыс. рублей средства местного бюджета.</w:t>
      </w:r>
    </w:p>
    <w:p w:rsidR="001C5F88" w:rsidRPr="001C5F88" w:rsidRDefault="00391103" w:rsidP="006E1176">
      <w:pPr>
        <w:tabs>
          <w:tab w:val="left" w:pos="993"/>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1C5F88" w:rsidRPr="001C5F88">
        <w:rPr>
          <w:rFonts w:ascii="Times New Roman" w:eastAsia="Calibri" w:hAnsi="Times New Roman" w:cs="Times New Roman"/>
          <w:sz w:val="28"/>
          <w:szCs w:val="28"/>
          <w:lang w:eastAsia="ru-RU"/>
        </w:rPr>
        <w:t xml:space="preserve">За </w:t>
      </w:r>
      <w:r>
        <w:rPr>
          <w:rFonts w:ascii="Times New Roman" w:eastAsia="Calibri" w:hAnsi="Times New Roman" w:cs="Times New Roman"/>
          <w:sz w:val="28"/>
          <w:szCs w:val="28"/>
          <w:lang w:eastAsia="ru-RU"/>
        </w:rPr>
        <w:t>январь-декабрь</w:t>
      </w:r>
      <w:r w:rsidR="001C5F88" w:rsidRPr="001C5F88">
        <w:rPr>
          <w:rFonts w:ascii="Times New Roman" w:eastAsia="Calibri" w:hAnsi="Times New Roman" w:cs="Times New Roman"/>
          <w:sz w:val="28"/>
          <w:szCs w:val="28"/>
          <w:lang w:eastAsia="ru-RU"/>
        </w:rPr>
        <w:t xml:space="preserve"> 2017 года было снесено 22 с</w:t>
      </w:r>
      <w:r w:rsidR="001C5F88" w:rsidRPr="001C5F88">
        <w:rPr>
          <w:rFonts w:ascii="Times New Roman" w:eastAsia="Calibri" w:hAnsi="Times New Roman" w:cs="Times New Roman"/>
          <w:color w:val="000000"/>
          <w:sz w:val="28"/>
          <w:szCs w:val="28"/>
        </w:rPr>
        <w:t>троения, приспособленных для проживания на территории балочного массива ЮЭН.</w:t>
      </w:r>
    </w:p>
    <w:p w:rsidR="001C5F88" w:rsidRPr="001C5F88" w:rsidRDefault="001C5F88" w:rsidP="006E1176">
      <w:pPr>
        <w:autoSpaceDE w:val="0"/>
        <w:autoSpaceDN w:val="0"/>
        <w:adjustRightInd w:val="0"/>
        <w:spacing w:after="0" w:line="240" w:lineRule="auto"/>
        <w:ind w:right="-1" w:firstLine="720"/>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3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w:t>
      </w:r>
      <w:r w:rsidR="000E0704">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sz w:val="28"/>
          <w:szCs w:val="28"/>
          <w:lang w:eastAsia="ru-RU"/>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0E0704">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sz w:val="28"/>
          <w:szCs w:val="28"/>
          <w:lang w:eastAsia="ru-RU"/>
        </w:rPr>
        <w:t xml:space="preserve"> (выезжающие из районов Крайнего Севера).</w:t>
      </w:r>
    </w:p>
    <w:p w:rsidR="001C5F88" w:rsidRPr="001C5F88" w:rsidRDefault="001C5F88" w:rsidP="006E1176">
      <w:pPr>
        <w:spacing w:after="0" w:line="240" w:lineRule="auto"/>
        <w:ind w:right="-1"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Федеральным законом от 25.10.2002 № 125-ФЗ и Постановлением Правительства Российской Федерации от 21.03.2006 № 153 определен порядок предоставления жилищных субсидий за счет средства федерального бюджета (жилищного сертификата).</w:t>
      </w:r>
    </w:p>
    <w:p w:rsidR="001C5F88" w:rsidRPr="001C5F88" w:rsidRDefault="001C5F88" w:rsidP="006E1176">
      <w:pPr>
        <w:spacing w:after="0" w:line="240" w:lineRule="auto"/>
        <w:ind w:right="-1"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Где первоочередное право на получение жилищного сертификата имеют инвалиды 1,2 групп, инвалиды с детства, во вторую очередь пенсионеры по возрасту, не имеющие других жилых помещений на территории Российской Федерации, прибывшие в районы Крайнего Севера и приравненных к ним местностей не позже 1 января 1992 года.</w:t>
      </w:r>
    </w:p>
    <w:p w:rsidR="001C5F88" w:rsidRPr="001C5F88" w:rsidRDefault="001C5F88" w:rsidP="006E1176">
      <w:pPr>
        <w:spacing w:after="0" w:line="240" w:lineRule="auto"/>
        <w:ind w:right="-1"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Для расчета размера жилищной субсидии стоимость 1 квадратного метра утверждается Приказом Федерального агентства по строительству и жилищно-коммунальному хозяйству Министерства регионального развития Российской Федерации.</w:t>
      </w:r>
    </w:p>
    <w:p w:rsidR="001C5F88" w:rsidRPr="001C5F88" w:rsidRDefault="001C5F88" w:rsidP="006E1176">
      <w:pPr>
        <w:spacing w:after="0" w:line="240" w:lineRule="auto"/>
        <w:ind w:right="-1"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В 2017 году было предоставлено 4 государственных жилищных сертификатов на общую сумму 5 327 195 рублей (приобретены жилые помещения в Тюменской области).</w:t>
      </w:r>
    </w:p>
    <w:p w:rsidR="001C5F88" w:rsidRPr="001C5F88" w:rsidRDefault="001C5F88" w:rsidP="006E117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4 мероприятие. Улучшение жилищных условий ветеранов боевых действий, инвалидов и семей, имеющих детей-инвалидов, вставших на учет </w:t>
      </w:r>
      <w:r w:rsidR="008D30D9">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sz w:val="28"/>
          <w:szCs w:val="28"/>
          <w:lang w:eastAsia="ru-RU"/>
        </w:rPr>
        <w:t xml:space="preserve"> в качестве нуждающихся в жилых помещениях до 1 января 2005 года.</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Постановлением Правительства ХМАО - Югры от 10.10.2006 № 237-п утверждено Положение о порядке и условиях предоставления субсидий                  за счет субвенций из федерального бюджета отдельным категориям граждан на территории ХМАО - Югры для приобретения жилых помещений                          в собственность.</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Согласно, указанному Положению был сформирован список граждан                 по категориям инвалиды, семьи, имеющие детей-инвалидов и ветеранов боевых действий путем извлечения данных граждан из списка очерёдности, нуждающихся в жилых помещениях, вставших на учет до 01.01.2005.</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На 01.01.2017 года в списке, ветеранов, инвалидов и семей, имеющих детей-инвалидов, нуждающихся в улучшении жилищных условий, вставших на учет до 01.01.2005 г., состоит 240 семей (2017г</w:t>
      </w:r>
      <w:r w:rsidR="00260D34">
        <w:rPr>
          <w:rFonts w:ascii="Times New Roman" w:eastAsia="Times New Roman" w:hAnsi="Times New Roman" w:cs="Times New Roman"/>
          <w:sz w:val="28"/>
          <w:szCs w:val="28"/>
          <w:lang w:eastAsia="ru-RU"/>
        </w:rPr>
        <w:t>од</w:t>
      </w:r>
      <w:r w:rsidRPr="001C5F88">
        <w:rPr>
          <w:rFonts w:ascii="Times New Roman" w:eastAsia="Times New Roman" w:hAnsi="Times New Roman" w:cs="Times New Roman"/>
          <w:sz w:val="28"/>
          <w:szCs w:val="28"/>
          <w:lang w:eastAsia="ru-RU"/>
        </w:rPr>
        <w:t xml:space="preserve">–257, </w:t>
      </w:r>
      <w:smartTag w:uri="urn:schemas-microsoft-com:office:smarttags" w:element="metricconverter">
        <w:smartTagPr>
          <w:attr w:name="ProductID" w:val="2016 г"/>
        </w:smartTagPr>
        <w:r w:rsidRPr="001C5F88">
          <w:rPr>
            <w:rFonts w:ascii="Times New Roman" w:eastAsia="Times New Roman" w:hAnsi="Times New Roman" w:cs="Times New Roman"/>
            <w:sz w:val="28"/>
            <w:szCs w:val="28"/>
            <w:lang w:eastAsia="ru-RU"/>
          </w:rPr>
          <w:t>2016 г</w:t>
        </w:r>
        <w:r w:rsidR="00260D34">
          <w:rPr>
            <w:rFonts w:ascii="Times New Roman" w:eastAsia="Times New Roman" w:hAnsi="Times New Roman" w:cs="Times New Roman"/>
            <w:sz w:val="28"/>
            <w:szCs w:val="28"/>
            <w:lang w:eastAsia="ru-RU"/>
          </w:rPr>
          <w:t>од</w:t>
        </w:r>
      </w:smartTag>
      <w:r w:rsidRPr="001C5F88">
        <w:rPr>
          <w:rFonts w:ascii="Times New Roman" w:eastAsia="Times New Roman" w:hAnsi="Times New Roman" w:cs="Times New Roman"/>
          <w:sz w:val="28"/>
          <w:szCs w:val="28"/>
          <w:lang w:eastAsia="ru-RU"/>
        </w:rPr>
        <w:t xml:space="preserve">–282, </w:t>
      </w:r>
      <w:smartTag w:uri="urn:schemas-microsoft-com:office:smarttags" w:element="metricconverter">
        <w:smartTagPr>
          <w:attr w:name="ProductID" w:val="2015 г"/>
        </w:smartTagPr>
        <w:r w:rsidRPr="001C5F88">
          <w:rPr>
            <w:rFonts w:ascii="Times New Roman" w:eastAsia="Times New Roman" w:hAnsi="Times New Roman" w:cs="Times New Roman"/>
            <w:sz w:val="28"/>
            <w:szCs w:val="28"/>
            <w:lang w:eastAsia="ru-RU"/>
          </w:rPr>
          <w:t>2015 г</w:t>
        </w:r>
        <w:r w:rsidR="00260D34">
          <w:rPr>
            <w:rFonts w:ascii="Times New Roman" w:eastAsia="Times New Roman" w:hAnsi="Times New Roman" w:cs="Times New Roman"/>
            <w:sz w:val="28"/>
            <w:szCs w:val="28"/>
            <w:lang w:eastAsia="ru-RU"/>
          </w:rPr>
          <w:t>од</w:t>
        </w:r>
      </w:smartTag>
      <w:r w:rsidRPr="001C5F88">
        <w:rPr>
          <w:rFonts w:ascii="Times New Roman" w:eastAsia="Times New Roman" w:hAnsi="Times New Roman" w:cs="Times New Roman"/>
          <w:sz w:val="28"/>
          <w:szCs w:val="28"/>
          <w:lang w:eastAsia="ru-RU"/>
        </w:rPr>
        <w:t xml:space="preserve"> - 306).</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В 2017 году из федерального бюджета было выделено 9 361,098 тыс. рублей для предоставления 12 субсидий гражданам на приобретение жилых помещений. Из них реализовали:</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- 7 субсидий на сумму 5 468,184 тыс. рублей – ветераны боевых действий;</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- 5 субсидий на сумму 3 892,914 тыс. рублей – инвалиды.</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Данные категории граждан, с учетом предоставленных в текущем году субсидий, приобрели жилые помещения в </w:t>
      </w:r>
      <w:proofErr w:type="spellStart"/>
      <w:r w:rsidRPr="001C5F88">
        <w:rPr>
          <w:rFonts w:ascii="Times New Roman" w:eastAsia="Times New Roman" w:hAnsi="Times New Roman" w:cs="Times New Roman"/>
          <w:sz w:val="28"/>
          <w:szCs w:val="28"/>
          <w:lang w:eastAsia="ru-RU"/>
        </w:rPr>
        <w:t>г.Тюмени</w:t>
      </w:r>
      <w:proofErr w:type="spellEnd"/>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sz w:val="28"/>
          <w:szCs w:val="28"/>
          <w:lang w:eastAsia="ru-RU"/>
        </w:rPr>
        <w:t>г.Нефтеюганске</w:t>
      </w:r>
      <w:proofErr w:type="spellEnd"/>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sz w:val="28"/>
          <w:szCs w:val="28"/>
          <w:lang w:eastAsia="ru-RU"/>
        </w:rPr>
        <w:t>г.Нижневартовске</w:t>
      </w:r>
      <w:proofErr w:type="spellEnd"/>
      <w:r w:rsidRPr="001C5F88">
        <w:rPr>
          <w:rFonts w:ascii="Times New Roman" w:eastAsia="Times New Roman" w:hAnsi="Times New Roman" w:cs="Times New Roman"/>
          <w:sz w:val="28"/>
          <w:szCs w:val="28"/>
          <w:lang w:eastAsia="ru-RU"/>
        </w:rPr>
        <w:t>, Республиках Башкортостан и Татарстан.</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На территории муниципального образования город Нефтеюганск, на 31.12.2017 насчитывается 263 дома, признанных в установленном порядке непригодными для проживания, из них 205 признаны аварийными и подлежащими сносу, общей площадью 123 467,22 м2. </w:t>
      </w:r>
    </w:p>
    <w:p w:rsidR="001C5F88" w:rsidRPr="001C5F88" w:rsidRDefault="00622AF0" w:rsidP="006E117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C5F88" w:rsidRPr="001C5F88">
        <w:rPr>
          <w:rFonts w:ascii="Times New Roman" w:eastAsia="Times New Roman" w:hAnsi="Times New Roman" w:cs="Times New Roman"/>
          <w:sz w:val="28"/>
          <w:szCs w:val="28"/>
          <w:lang w:eastAsia="ru-RU"/>
        </w:rPr>
        <w:t xml:space="preserve">В период 2017 года снесено 4 дома, общей площадью 3 352,3 м2. </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В рамках реализации программы «Развитие жилищно-коммунального комплекса в городе Нефтеюганске в 2014-2020 годах» за 2017 год (мероприятий по поддержке технического состояния жилищного фонда):</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Выполнен капитальный и текущий ремонт жилых помещений муниципального жилищного фонда города Нефтеюганска - 424 квартиры (с учетом замены сантехнического оборудования, газовых, электроплит, установки индивидуальных приборов учета холодного, горячего водоснабжения, электроснабжения, комплексного ремонта).</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В 2017 году </w:t>
      </w:r>
      <w:r w:rsidR="00F346CB">
        <w:rPr>
          <w:rFonts w:ascii="Times New Roman" w:eastAsia="Times New Roman" w:hAnsi="Times New Roman" w:cs="Times New Roman"/>
          <w:sz w:val="28"/>
          <w:szCs w:val="28"/>
          <w:lang w:eastAsia="ru-RU"/>
        </w:rPr>
        <w:t xml:space="preserve">были </w:t>
      </w:r>
      <w:r w:rsidR="00F346CB" w:rsidRPr="001C5F88">
        <w:rPr>
          <w:rFonts w:ascii="Times New Roman" w:eastAsia="Times New Roman" w:hAnsi="Times New Roman" w:cs="Times New Roman"/>
          <w:sz w:val="28"/>
          <w:szCs w:val="28"/>
          <w:lang w:eastAsia="ru-RU"/>
        </w:rPr>
        <w:t>исполнены</w:t>
      </w:r>
      <w:r w:rsidRPr="001C5F88">
        <w:rPr>
          <w:rFonts w:ascii="Times New Roman" w:eastAsia="Times New Roman" w:hAnsi="Times New Roman" w:cs="Times New Roman"/>
          <w:sz w:val="28"/>
          <w:szCs w:val="28"/>
          <w:lang w:eastAsia="ru-RU"/>
        </w:rPr>
        <w:t xml:space="preserve"> поручения и указания Президента Российской Федерации по внедрению целевых моделей:</w:t>
      </w:r>
    </w:p>
    <w:p w:rsidR="001C5F88" w:rsidRPr="001C5F88" w:rsidRDefault="001C5F88" w:rsidP="006E1176">
      <w:pPr>
        <w:spacing w:after="0" w:line="240" w:lineRule="auto"/>
        <w:ind w:left="735"/>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-подключение (технологическое подключение) к электрическим сетям;</w:t>
      </w:r>
    </w:p>
    <w:p w:rsidR="001C5F88" w:rsidRPr="001C5F88" w:rsidRDefault="001C5F88" w:rsidP="006E1176">
      <w:pPr>
        <w:spacing w:after="0" w:line="240" w:lineRule="auto"/>
        <w:ind w:left="735"/>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-подключение (технологическое присоединение) к газовым сетям;</w:t>
      </w:r>
    </w:p>
    <w:p w:rsidR="001C5F88" w:rsidRPr="001C5F88" w:rsidRDefault="001C5F88" w:rsidP="006E1176">
      <w:pPr>
        <w:spacing w:after="0" w:line="240" w:lineRule="auto"/>
        <w:ind w:left="735"/>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-подключение (технологическое присоединение) к сетям теплоснабжения, водоснабжения и водоотведения.</w:t>
      </w:r>
    </w:p>
    <w:p w:rsidR="001C5F88" w:rsidRPr="001C5F88" w:rsidRDefault="001C5F88" w:rsidP="006E1176">
      <w:pPr>
        <w:spacing w:after="0" w:line="240" w:lineRule="auto"/>
        <w:jc w:val="center"/>
        <w:rPr>
          <w:rFonts w:ascii="Times New Roman" w:eastAsia="Times New Roman" w:hAnsi="Times New Roman" w:cs="Times New Roman"/>
          <w:b/>
          <w:i/>
          <w:sz w:val="28"/>
          <w:szCs w:val="28"/>
          <w:u w:val="single"/>
          <w:lang w:eastAsia="ru-RU"/>
        </w:rPr>
      </w:pPr>
    </w:p>
    <w:p w:rsidR="009724D1" w:rsidRPr="000E0704" w:rsidRDefault="001C5F88" w:rsidP="000E0704">
      <w:pPr>
        <w:spacing w:after="0" w:line="240" w:lineRule="auto"/>
        <w:jc w:val="both"/>
        <w:rPr>
          <w:rFonts w:ascii="Times New Roman" w:eastAsia="Times New Roman" w:hAnsi="Times New Roman" w:cs="Times New Roman"/>
          <w:b/>
          <w:i/>
          <w:sz w:val="18"/>
          <w:szCs w:val="28"/>
          <w:u w:val="single"/>
          <w:lang w:eastAsia="ru-RU"/>
        </w:rPr>
      </w:pPr>
      <w:r w:rsidRPr="000E0704">
        <w:rPr>
          <w:rFonts w:ascii="Times New Roman" w:eastAsia="Times New Roman" w:hAnsi="Times New Roman" w:cs="Times New Roman"/>
          <w:b/>
          <w:i/>
          <w:sz w:val="28"/>
          <w:szCs w:val="28"/>
          <w:lang w:eastAsia="ru-RU"/>
        </w:rPr>
        <w:t>Дорожная деятельности в отношении автомобильных дорог местного значения в границах города</w:t>
      </w:r>
    </w:p>
    <w:p w:rsidR="001C5F88" w:rsidRPr="001C5F88" w:rsidRDefault="001C5F88" w:rsidP="006E1176">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 состоянию на 31.12.2017 протяженность автомобильных дорог общего пользования города Нефтеюганска составляет 54,4 км.</w:t>
      </w:r>
    </w:p>
    <w:p w:rsidR="001C5F88" w:rsidRPr="001C5F88" w:rsidRDefault="001C5F88" w:rsidP="006E1176">
      <w:pPr>
        <w:spacing w:after="0" w:line="240" w:lineRule="auto"/>
        <w:ind w:firstLine="709"/>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hint="eastAsia"/>
          <w:sz w:val="28"/>
          <w:szCs w:val="28"/>
          <w:lang w:eastAsia="ru-RU"/>
        </w:rPr>
        <w:t>В</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рамках</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реализации</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программы</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Развитие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транспортной</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системы</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в</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городе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Нефтеюганске»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выполнен</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ремонт</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автомобильных</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дорог</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общего</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пользования</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местного</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значения</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в</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городе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Нефтеюганске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общей</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протяженностью</w:t>
      </w:r>
      <w:r w:rsidRPr="001C5F88">
        <w:rPr>
          <w:rFonts w:ascii="Times New Roman" w:eastAsia="Times New Roman" w:hAnsi="Times New Roman" w:cs="Times New Roman"/>
          <w:sz w:val="28"/>
          <w:szCs w:val="28"/>
          <w:lang w:eastAsia="ru-RU"/>
        </w:rPr>
        <w:t xml:space="preserve"> 3</w:t>
      </w:r>
      <w:r w:rsidR="00970EAC">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sz w:val="28"/>
          <w:szCs w:val="28"/>
          <w:lang w:eastAsia="ru-RU"/>
        </w:rPr>
        <w:t>777</w:t>
      </w:r>
      <w:r w:rsidRPr="001C5F88">
        <w:rPr>
          <w:rFonts w:ascii="Times New Roman" w:eastAsia="Times New Roman" w:hAnsi="Times New Roman" w:cs="Times New Roman" w:hint="eastAsia"/>
          <w:sz w:val="28"/>
          <w:szCs w:val="28"/>
          <w:lang w:eastAsia="ru-RU"/>
        </w:rPr>
        <w:t>м</w:t>
      </w:r>
      <w:r w:rsidR="000E0704">
        <w:rPr>
          <w:rFonts w:ascii="Times New Roman" w:eastAsia="Times New Roman" w:hAnsi="Times New Roman" w:cs="Times New Roman" w:hint="eastAsia"/>
          <w:sz w:val="28"/>
          <w:szCs w:val="28"/>
          <w:lang w:eastAsia="ru-RU"/>
        </w:rPr>
        <w:t>етров</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на</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сумму</w:t>
      </w:r>
      <w:r w:rsidRPr="001C5F88">
        <w:rPr>
          <w:rFonts w:ascii="Times New Roman" w:eastAsia="Times New Roman" w:hAnsi="Times New Roman" w:cs="Times New Roman"/>
          <w:sz w:val="28"/>
          <w:szCs w:val="28"/>
          <w:lang w:eastAsia="ru-RU"/>
        </w:rPr>
        <w:t xml:space="preserve"> 43 323,12 </w:t>
      </w:r>
      <w:r w:rsidRPr="001C5F88">
        <w:rPr>
          <w:rFonts w:ascii="Times New Roman" w:eastAsia="Times New Roman" w:hAnsi="Times New Roman" w:cs="Times New Roman" w:hint="eastAsia"/>
          <w:sz w:val="28"/>
          <w:szCs w:val="28"/>
          <w:lang w:eastAsia="ru-RU"/>
        </w:rPr>
        <w:t>тыс</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рублей</w:t>
      </w:r>
      <w:r w:rsidRPr="001C5F88">
        <w:rPr>
          <w:rFonts w:ascii="Times New Roman" w:eastAsia="Times New Roman" w:hAnsi="Times New Roman" w:cs="Times New Roman"/>
          <w:sz w:val="28"/>
          <w:szCs w:val="28"/>
          <w:lang w:eastAsia="ru-RU"/>
        </w:rPr>
        <w:t>:</w:t>
      </w:r>
    </w:p>
    <w:p w:rsidR="001C5F88" w:rsidRPr="001C5F88" w:rsidRDefault="001C5F88" w:rsidP="006E1176">
      <w:pPr>
        <w:spacing w:after="0" w:line="240" w:lineRule="auto"/>
        <w:ind w:firstLine="709"/>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дорога</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Мира</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на</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участке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от</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Строителей</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0+600 </w:t>
      </w:r>
      <w:r w:rsidRPr="001C5F88">
        <w:rPr>
          <w:rFonts w:ascii="Times New Roman" w:eastAsia="Times New Roman" w:hAnsi="Times New Roman" w:cs="Times New Roman" w:hint="eastAsia"/>
          <w:sz w:val="28"/>
          <w:szCs w:val="28"/>
          <w:lang w:eastAsia="ru-RU"/>
        </w:rPr>
        <w:t>до</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Нефтяников</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0+941, </w:t>
      </w:r>
      <w:r w:rsidRPr="001C5F88">
        <w:rPr>
          <w:rFonts w:ascii="Times New Roman" w:eastAsia="Times New Roman" w:hAnsi="Times New Roman" w:cs="Times New Roman" w:hint="eastAsia"/>
          <w:sz w:val="28"/>
          <w:szCs w:val="28"/>
          <w:lang w:eastAsia="ru-RU"/>
        </w:rPr>
        <w:t>протяженность</w:t>
      </w:r>
      <w:r w:rsidRPr="001C5F88">
        <w:rPr>
          <w:rFonts w:ascii="Times New Roman" w:eastAsia="Times New Roman" w:hAnsi="Times New Roman" w:cs="Times New Roman"/>
          <w:sz w:val="28"/>
          <w:szCs w:val="28"/>
          <w:lang w:eastAsia="ru-RU"/>
        </w:rPr>
        <w:t xml:space="preserve"> 341 </w:t>
      </w:r>
      <w:r w:rsidRPr="001C5F88">
        <w:rPr>
          <w:rFonts w:ascii="Times New Roman" w:eastAsia="Times New Roman" w:hAnsi="Times New Roman" w:cs="Times New Roman" w:hint="eastAsia"/>
          <w:sz w:val="28"/>
          <w:szCs w:val="28"/>
          <w:lang w:eastAsia="ru-RU"/>
        </w:rPr>
        <w:t>м</w:t>
      </w:r>
      <w:r w:rsidR="000E0704">
        <w:rPr>
          <w:rFonts w:ascii="Times New Roman" w:eastAsia="Times New Roman" w:hAnsi="Times New Roman" w:cs="Times New Roman"/>
          <w:sz w:val="28"/>
          <w:szCs w:val="28"/>
          <w:lang w:eastAsia="ru-RU"/>
        </w:rPr>
        <w:t>етров</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площадь</w:t>
      </w:r>
      <w:r w:rsidRPr="001C5F88">
        <w:rPr>
          <w:rFonts w:ascii="Times New Roman" w:eastAsia="Times New Roman" w:hAnsi="Times New Roman" w:cs="Times New Roman"/>
          <w:sz w:val="28"/>
          <w:szCs w:val="28"/>
          <w:lang w:eastAsia="ru-RU"/>
        </w:rPr>
        <w:t xml:space="preserve"> 2</w:t>
      </w:r>
      <w:r w:rsidR="000E0704">
        <w:rPr>
          <w:rFonts w:ascii="Times New Roman" w:eastAsia="Times New Roman" w:hAnsi="Times New Roman" w:cs="Times New Roman"/>
          <w:sz w:val="28"/>
          <w:szCs w:val="28"/>
          <w:lang w:eastAsia="ru-RU"/>
        </w:rPr>
        <w:t> </w:t>
      </w:r>
      <w:r w:rsidRPr="001C5F88">
        <w:rPr>
          <w:rFonts w:ascii="Times New Roman" w:eastAsia="Times New Roman" w:hAnsi="Times New Roman" w:cs="Times New Roman"/>
          <w:sz w:val="28"/>
          <w:szCs w:val="28"/>
          <w:lang w:eastAsia="ru-RU"/>
        </w:rPr>
        <w:t>675</w:t>
      </w:r>
      <w:r w:rsidR="000E0704">
        <w:rPr>
          <w:rFonts w:ascii="Times New Roman" w:eastAsia="Times New Roman" w:hAnsi="Times New Roman" w:cs="Times New Roman"/>
          <w:sz w:val="28"/>
          <w:szCs w:val="28"/>
          <w:lang w:eastAsia="ru-RU"/>
        </w:rPr>
        <w:t>кв.</w:t>
      </w:r>
      <w:r w:rsidRPr="001C5F88">
        <w:rPr>
          <w:rFonts w:ascii="Times New Roman" w:eastAsia="Times New Roman" w:hAnsi="Times New Roman" w:cs="Times New Roman" w:hint="eastAsia"/>
          <w:sz w:val="28"/>
          <w:szCs w:val="28"/>
          <w:lang w:eastAsia="ru-RU"/>
        </w:rPr>
        <w:t>м</w:t>
      </w:r>
      <w:r w:rsidRPr="001C5F88">
        <w:rPr>
          <w:rFonts w:ascii="Times New Roman" w:eastAsia="Times New Roman" w:hAnsi="Times New Roman" w:cs="Times New Roman"/>
          <w:sz w:val="28"/>
          <w:szCs w:val="28"/>
          <w:lang w:eastAsia="ru-RU"/>
        </w:rPr>
        <w:t>);</w:t>
      </w:r>
    </w:p>
    <w:p w:rsidR="001C5F88" w:rsidRPr="001C5F88" w:rsidRDefault="001C5F88" w:rsidP="006E1176">
      <w:pPr>
        <w:spacing w:after="0" w:line="240" w:lineRule="auto"/>
        <w:ind w:firstLine="709"/>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дорога</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Мира</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на</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участке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от</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Парковая</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1+350 </w:t>
      </w:r>
      <w:r w:rsidRPr="001C5F88">
        <w:rPr>
          <w:rFonts w:ascii="Times New Roman" w:eastAsia="Times New Roman" w:hAnsi="Times New Roman" w:cs="Times New Roman" w:hint="eastAsia"/>
          <w:sz w:val="28"/>
          <w:szCs w:val="28"/>
          <w:lang w:eastAsia="ru-RU"/>
        </w:rPr>
        <w:t>до</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Жилая</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1+761, </w:t>
      </w:r>
      <w:r w:rsidRPr="001C5F88">
        <w:rPr>
          <w:rFonts w:ascii="Times New Roman" w:eastAsia="Times New Roman" w:hAnsi="Times New Roman" w:cs="Times New Roman" w:hint="eastAsia"/>
          <w:sz w:val="28"/>
          <w:szCs w:val="28"/>
          <w:lang w:eastAsia="ru-RU"/>
        </w:rPr>
        <w:t>протяженность</w:t>
      </w:r>
      <w:r w:rsidRPr="001C5F88">
        <w:rPr>
          <w:rFonts w:ascii="Times New Roman" w:eastAsia="Times New Roman" w:hAnsi="Times New Roman" w:cs="Times New Roman"/>
          <w:sz w:val="28"/>
          <w:szCs w:val="28"/>
          <w:lang w:eastAsia="ru-RU"/>
        </w:rPr>
        <w:t xml:space="preserve"> 411 </w:t>
      </w:r>
      <w:r w:rsidRPr="001C5F88">
        <w:rPr>
          <w:rFonts w:ascii="Times New Roman" w:eastAsia="Times New Roman" w:hAnsi="Times New Roman" w:cs="Times New Roman" w:hint="eastAsia"/>
          <w:sz w:val="28"/>
          <w:szCs w:val="28"/>
          <w:lang w:eastAsia="ru-RU"/>
        </w:rPr>
        <w:t>м</w:t>
      </w:r>
      <w:r w:rsidR="000E0704">
        <w:rPr>
          <w:rFonts w:ascii="Times New Roman" w:eastAsia="Times New Roman" w:hAnsi="Times New Roman" w:cs="Times New Roman" w:hint="eastAsia"/>
          <w:sz w:val="28"/>
          <w:szCs w:val="28"/>
          <w:lang w:eastAsia="ru-RU"/>
        </w:rPr>
        <w:t>етров</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площадь</w:t>
      </w:r>
      <w:r w:rsidRPr="001C5F88">
        <w:rPr>
          <w:rFonts w:ascii="Times New Roman" w:eastAsia="Times New Roman" w:hAnsi="Times New Roman" w:cs="Times New Roman"/>
          <w:sz w:val="28"/>
          <w:szCs w:val="28"/>
          <w:lang w:eastAsia="ru-RU"/>
        </w:rPr>
        <w:t xml:space="preserve"> 2</w:t>
      </w:r>
      <w:r w:rsidR="00970EAC">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sz w:val="28"/>
          <w:szCs w:val="28"/>
          <w:lang w:eastAsia="ru-RU"/>
        </w:rPr>
        <w:t>148,8</w:t>
      </w:r>
      <w:r w:rsidR="000E0704">
        <w:rPr>
          <w:rFonts w:ascii="Times New Roman" w:eastAsia="Times New Roman" w:hAnsi="Times New Roman" w:cs="Times New Roman"/>
          <w:sz w:val="28"/>
          <w:szCs w:val="28"/>
          <w:lang w:eastAsia="ru-RU"/>
        </w:rPr>
        <w:t>кв.</w:t>
      </w:r>
      <w:r w:rsidRPr="001C5F88">
        <w:rPr>
          <w:rFonts w:ascii="Times New Roman" w:eastAsia="Times New Roman" w:hAnsi="Times New Roman" w:cs="Times New Roman" w:hint="eastAsia"/>
          <w:sz w:val="28"/>
          <w:szCs w:val="28"/>
          <w:lang w:eastAsia="ru-RU"/>
        </w:rPr>
        <w:t>м</w:t>
      </w:r>
      <w:r w:rsidRPr="001C5F88">
        <w:rPr>
          <w:rFonts w:ascii="Times New Roman" w:eastAsia="Times New Roman" w:hAnsi="Times New Roman" w:cs="Times New Roman"/>
          <w:sz w:val="28"/>
          <w:szCs w:val="28"/>
          <w:lang w:eastAsia="ru-RU"/>
        </w:rPr>
        <w:t>);</w:t>
      </w:r>
    </w:p>
    <w:p w:rsidR="001C5F88" w:rsidRPr="001C5F88" w:rsidRDefault="001C5F88" w:rsidP="006E1176">
      <w:pPr>
        <w:spacing w:after="0" w:line="240" w:lineRule="auto"/>
        <w:ind w:firstLine="709"/>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дорога</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Сургутская</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на</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участке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от</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Парковая</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2+725 </w:t>
      </w:r>
      <w:r w:rsidRPr="001C5F88">
        <w:rPr>
          <w:rFonts w:ascii="Times New Roman" w:eastAsia="Times New Roman" w:hAnsi="Times New Roman" w:cs="Times New Roman" w:hint="eastAsia"/>
          <w:sz w:val="28"/>
          <w:szCs w:val="28"/>
          <w:lang w:eastAsia="ru-RU"/>
        </w:rPr>
        <w:t>до</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Строителей</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3+865, </w:t>
      </w:r>
      <w:r w:rsidRPr="001C5F88">
        <w:rPr>
          <w:rFonts w:ascii="Times New Roman" w:eastAsia="Times New Roman" w:hAnsi="Times New Roman" w:cs="Times New Roman" w:hint="eastAsia"/>
          <w:sz w:val="28"/>
          <w:szCs w:val="28"/>
          <w:lang w:eastAsia="ru-RU"/>
        </w:rPr>
        <w:t>протяженность</w:t>
      </w:r>
      <w:r w:rsidRPr="001C5F88">
        <w:rPr>
          <w:rFonts w:ascii="Times New Roman" w:eastAsia="Times New Roman" w:hAnsi="Times New Roman" w:cs="Times New Roman"/>
          <w:sz w:val="28"/>
          <w:szCs w:val="28"/>
          <w:lang w:eastAsia="ru-RU"/>
        </w:rPr>
        <w:t xml:space="preserve"> 1100 </w:t>
      </w:r>
      <w:r w:rsidRPr="001C5F88">
        <w:rPr>
          <w:rFonts w:ascii="Times New Roman" w:eastAsia="Times New Roman" w:hAnsi="Times New Roman" w:cs="Times New Roman" w:hint="eastAsia"/>
          <w:sz w:val="28"/>
          <w:szCs w:val="28"/>
          <w:lang w:eastAsia="ru-RU"/>
        </w:rPr>
        <w:t>м</w:t>
      </w:r>
      <w:r w:rsidR="000E0704">
        <w:rPr>
          <w:rFonts w:ascii="Times New Roman" w:eastAsia="Times New Roman" w:hAnsi="Times New Roman" w:cs="Times New Roman"/>
          <w:sz w:val="28"/>
          <w:szCs w:val="28"/>
          <w:lang w:eastAsia="ru-RU"/>
        </w:rPr>
        <w:t>етров</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площадь</w:t>
      </w:r>
      <w:r w:rsidRPr="001C5F88">
        <w:rPr>
          <w:rFonts w:ascii="Times New Roman" w:eastAsia="Times New Roman" w:hAnsi="Times New Roman" w:cs="Times New Roman"/>
          <w:sz w:val="28"/>
          <w:szCs w:val="28"/>
          <w:lang w:eastAsia="ru-RU"/>
        </w:rPr>
        <w:t xml:space="preserve"> 14</w:t>
      </w:r>
      <w:r w:rsidR="00970EAC">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sz w:val="28"/>
          <w:szCs w:val="28"/>
          <w:lang w:eastAsia="ru-RU"/>
        </w:rPr>
        <w:t>732,7</w:t>
      </w:r>
      <w:r w:rsidR="000E0704">
        <w:rPr>
          <w:rFonts w:ascii="Times New Roman" w:eastAsia="Times New Roman" w:hAnsi="Times New Roman" w:cs="Times New Roman"/>
          <w:sz w:val="28"/>
          <w:szCs w:val="28"/>
          <w:lang w:eastAsia="ru-RU"/>
        </w:rPr>
        <w:t>кв.</w:t>
      </w:r>
      <w:r w:rsidRPr="001C5F88">
        <w:rPr>
          <w:rFonts w:ascii="Times New Roman" w:eastAsia="Times New Roman" w:hAnsi="Times New Roman" w:cs="Times New Roman" w:hint="eastAsia"/>
          <w:sz w:val="28"/>
          <w:szCs w:val="28"/>
          <w:lang w:eastAsia="ru-RU"/>
        </w:rPr>
        <w:t>м</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Исключая</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участок</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от</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3+300 </w:t>
      </w:r>
      <w:r w:rsidRPr="001C5F88">
        <w:rPr>
          <w:rFonts w:ascii="Times New Roman" w:eastAsia="Times New Roman" w:hAnsi="Times New Roman" w:cs="Times New Roman" w:hint="eastAsia"/>
          <w:sz w:val="28"/>
          <w:szCs w:val="28"/>
          <w:lang w:eastAsia="ru-RU"/>
        </w:rPr>
        <w:t>до</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3+340;</w:t>
      </w:r>
    </w:p>
    <w:p w:rsidR="001C5F88" w:rsidRPr="001C5F88" w:rsidRDefault="001C5F88" w:rsidP="006E1176">
      <w:pPr>
        <w:spacing w:after="0" w:line="240" w:lineRule="auto"/>
        <w:ind w:firstLine="709"/>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подъезд</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к</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школе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w:t>
      </w:r>
      <w:r w:rsidRPr="001C5F88">
        <w:rPr>
          <w:rFonts w:ascii="Times New Roman" w:eastAsia="Times New Roman" w:hAnsi="Times New Roman" w:cs="Times New Roman"/>
          <w:sz w:val="28"/>
          <w:szCs w:val="28"/>
          <w:lang w:eastAsia="ru-RU"/>
        </w:rPr>
        <w:t xml:space="preserve"> 7 (</w:t>
      </w:r>
      <w:r w:rsidRPr="001C5F88">
        <w:rPr>
          <w:rFonts w:ascii="Times New Roman" w:eastAsia="Times New Roman" w:hAnsi="Times New Roman" w:cs="Times New Roman" w:hint="eastAsia"/>
          <w:sz w:val="28"/>
          <w:szCs w:val="28"/>
          <w:lang w:eastAsia="ru-RU"/>
        </w:rPr>
        <w:t>протяженность</w:t>
      </w:r>
      <w:r w:rsidRPr="001C5F88">
        <w:rPr>
          <w:rFonts w:ascii="Times New Roman" w:eastAsia="Times New Roman" w:hAnsi="Times New Roman" w:cs="Times New Roman"/>
          <w:sz w:val="28"/>
          <w:szCs w:val="28"/>
          <w:lang w:eastAsia="ru-RU"/>
        </w:rPr>
        <w:t xml:space="preserve"> 606 </w:t>
      </w:r>
      <w:r w:rsidRPr="001C5F88">
        <w:rPr>
          <w:rFonts w:ascii="Times New Roman" w:eastAsia="Times New Roman" w:hAnsi="Times New Roman" w:cs="Times New Roman" w:hint="eastAsia"/>
          <w:sz w:val="28"/>
          <w:szCs w:val="28"/>
          <w:lang w:eastAsia="ru-RU"/>
        </w:rPr>
        <w:t>м</w:t>
      </w:r>
      <w:r w:rsidR="000E0704">
        <w:rPr>
          <w:rFonts w:ascii="Times New Roman" w:eastAsia="Times New Roman" w:hAnsi="Times New Roman" w:cs="Times New Roman" w:hint="eastAsia"/>
          <w:sz w:val="28"/>
          <w:szCs w:val="28"/>
          <w:lang w:eastAsia="ru-RU"/>
        </w:rPr>
        <w:t>етров</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площадь</w:t>
      </w:r>
      <w:r w:rsidRPr="001C5F88">
        <w:rPr>
          <w:rFonts w:ascii="Times New Roman" w:eastAsia="Times New Roman" w:hAnsi="Times New Roman" w:cs="Times New Roman"/>
          <w:sz w:val="28"/>
          <w:szCs w:val="28"/>
          <w:lang w:eastAsia="ru-RU"/>
        </w:rPr>
        <w:t xml:space="preserve"> 5530,45</w:t>
      </w:r>
      <w:r w:rsidR="000E0704">
        <w:rPr>
          <w:rFonts w:ascii="Times New Roman" w:eastAsia="Times New Roman" w:hAnsi="Times New Roman" w:cs="Times New Roman"/>
          <w:sz w:val="28"/>
          <w:szCs w:val="28"/>
          <w:lang w:eastAsia="ru-RU"/>
        </w:rPr>
        <w:t xml:space="preserve"> </w:t>
      </w:r>
      <w:proofErr w:type="spellStart"/>
      <w:r w:rsidR="000E0704">
        <w:rPr>
          <w:rFonts w:ascii="Times New Roman" w:eastAsia="Times New Roman" w:hAnsi="Times New Roman" w:cs="Times New Roman"/>
          <w:sz w:val="28"/>
          <w:szCs w:val="28"/>
          <w:lang w:eastAsia="ru-RU"/>
        </w:rPr>
        <w:t>кв.</w:t>
      </w:r>
      <w:r w:rsidRPr="001C5F88">
        <w:rPr>
          <w:rFonts w:ascii="Times New Roman" w:eastAsia="Times New Roman" w:hAnsi="Times New Roman" w:cs="Times New Roman" w:hint="eastAsia"/>
          <w:sz w:val="28"/>
          <w:szCs w:val="28"/>
          <w:lang w:eastAsia="ru-RU"/>
        </w:rPr>
        <w:t>м</w:t>
      </w:r>
      <w:proofErr w:type="spellEnd"/>
      <w:r w:rsidRPr="001C5F88">
        <w:rPr>
          <w:rFonts w:ascii="Times New Roman" w:eastAsia="Times New Roman" w:hAnsi="Times New Roman" w:cs="Times New Roman"/>
          <w:sz w:val="28"/>
          <w:szCs w:val="28"/>
          <w:lang w:eastAsia="ru-RU"/>
        </w:rPr>
        <w:t>);</w:t>
      </w:r>
    </w:p>
    <w:p w:rsidR="001C5F88" w:rsidRPr="001C5F88" w:rsidRDefault="001C5F88" w:rsidP="006E1176">
      <w:pPr>
        <w:spacing w:after="0" w:line="240" w:lineRule="auto"/>
        <w:ind w:firstLine="709"/>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дорога</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Парковая</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на</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участке</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от</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Мира</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2+203 </w:t>
      </w:r>
      <w:r w:rsidRPr="001C5F88">
        <w:rPr>
          <w:rFonts w:ascii="Times New Roman" w:eastAsia="Times New Roman" w:hAnsi="Times New Roman" w:cs="Times New Roman" w:hint="eastAsia"/>
          <w:sz w:val="28"/>
          <w:szCs w:val="28"/>
          <w:lang w:eastAsia="ru-RU"/>
        </w:rPr>
        <w:t>до</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ПК</w:t>
      </w:r>
      <w:r w:rsidRPr="001C5F88">
        <w:rPr>
          <w:rFonts w:ascii="Times New Roman" w:eastAsia="Times New Roman" w:hAnsi="Times New Roman" w:cs="Times New Roman"/>
          <w:sz w:val="28"/>
          <w:szCs w:val="28"/>
          <w:lang w:eastAsia="ru-RU"/>
        </w:rPr>
        <w:t xml:space="preserve"> 3+522, </w:t>
      </w:r>
      <w:r w:rsidRPr="001C5F88">
        <w:rPr>
          <w:rFonts w:ascii="Times New Roman" w:eastAsia="Times New Roman" w:hAnsi="Times New Roman" w:cs="Times New Roman" w:hint="eastAsia"/>
          <w:sz w:val="28"/>
          <w:szCs w:val="28"/>
          <w:lang w:eastAsia="ru-RU"/>
        </w:rPr>
        <w:t>протяженность</w:t>
      </w:r>
      <w:r w:rsidRPr="001C5F88">
        <w:rPr>
          <w:rFonts w:ascii="Times New Roman" w:eastAsia="Times New Roman" w:hAnsi="Times New Roman" w:cs="Times New Roman"/>
          <w:sz w:val="28"/>
          <w:szCs w:val="28"/>
          <w:lang w:eastAsia="ru-RU"/>
        </w:rPr>
        <w:t xml:space="preserve"> 1319 </w:t>
      </w:r>
      <w:r w:rsidRPr="001C5F88">
        <w:rPr>
          <w:rFonts w:ascii="Times New Roman" w:eastAsia="Times New Roman" w:hAnsi="Times New Roman" w:cs="Times New Roman" w:hint="eastAsia"/>
          <w:sz w:val="28"/>
          <w:szCs w:val="28"/>
          <w:lang w:eastAsia="ru-RU"/>
        </w:rPr>
        <w:t>м</w:t>
      </w:r>
      <w:r w:rsidR="000E0704">
        <w:rPr>
          <w:rFonts w:ascii="Times New Roman" w:eastAsia="Times New Roman" w:hAnsi="Times New Roman" w:cs="Times New Roman"/>
          <w:sz w:val="28"/>
          <w:szCs w:val="28"/>
          <w:lang w:eastAsia="ru-RU"/>
        </w:rPr>
        <w:t>етров</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площадь</w:t>
      </w:r>
      <w:r w:rsidRPr="001C5F88">
        <w:rPr>
          <w:rFonts w:ascii="Times New Roman" w:eastAsia="Times New Roman" w:hAnsi="Times New Roman" w:cs="Times New Roman"/>
          <w:sz w:val="28"/>
          <w:szCs w:val="28"/>
          <w:lang w:eastAsia="ru-RU"/>
        </w:rPr>
        <w:t xml:space="preserve"> 14122,8</w:t>
      </w:r>
      <w:r w:rsidR="000E0704">
        <w:rPr>
          <w:rFonts w:ascii="Times New Roman" w:eastAsia="Times New Roman" w:hAnsi="Times New Roman" w:cs="Times New Roman"/>
          <w:sz w:val="28"/>
          <w:szCs w:val="28"/>
          <w:lang w:eastAsia="ru-RU"/>
        </w:rPr>
        <w:t xml:space="preserve"> </w:t>
      </w:r>
      <w:proofErr w:type="spellStart"/>
      <w:r w:rsidR="000E0704">
        <w:rPr>
          <w:rFonts w:ascii="Times New Roman" w:eastAsia="Times New Roman" w:hAnsi="Times New Roman" w:cs="Times New Roman"/>
          <w:sz w:val="28"/>
          <w:szCs w:val="28"/>
          <w:lang w:eastAsia="ru-RU"/>
        </w:rPr>
        <w:t>кв.</w:t>
      </w:r>
      <w:r w:rsidRPr="001C5F88">
        <w:rPr>
          <w:rFonts w:ascii="Times New Roman" w:eastAsia="Times New Roman" w:hAnsi="Times New Roman" w:cs="Times New Roman" w:hint="eastAsia"/>
          <w:sz w:val="28"/>
          <w:szCs w:val="28"/>
          <w:lang w:eastAsia="ru-RU"/>
        </w:rPr>
        <w:t>м</w:t>
      </w:r>
      <w:proofErr w:type="spellEnd"/>
      <w:r w:rsidRPr="001C5F88">
        <w:rPr>
          <w:rFonts w:ascii="Times New Roman" w:eastAsia="Times New Roman" w:hAnsi="Times New Roman" w:cs="Times New Roman"/>
          <w:sz w:val="28"/>
          <w:szCs w:val="28"/>
          <w:lang w:eastAsia="ru-RU"/>
        </w:rPr>
        <w:t>).</w:t>
      </w:r>
    </w:p>
    <w:p w:rsidR="001C5F88" w:rsidRPr="001C5F88" w:rsidRDefault="001C5F88" w:rsidP="006E1176">
      <w:pPr>
        <w:spacing w:after="0" w:line="240" w:lineRule="auto"/>
        <w:ind w:firstLine="709"/>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hint="eastAsia"/>
          <w:sz w:val="28"/>
          <w:szCs w:val="28"/>
          <w:lang w:eastAsia="ru-RU"/>
        </w:rPr>
        <w:t>Завершение</w:t>
      </w:r>
      <w:r w:rsidRPr="001C5F88">
        <w:rPr>
          <w:rFonts w:ascii="Times New Roman" w:eastAsia="Times New Roman" w:hAnsi="Times New Roman" w:cs="Times New Roman"/>
          <w:sz w:val="28"/>
          <w:szCs w:val="28"/>
          <w:lang w:eastAsia="ru-RU"/>
        </w:rPr>
        <w:t xml:space="preserve"> II </w:t>
      </w:r>
      <w:r w:rsidRPr="001C5F88">
        <w:rPr>
          <w:rFonts w:ascii="Times New Roman" w:eastAsia="Times New Roman" w:hAnsi="Times New Roman" w:cs="Times New Roman" w:hint="eastAsia"/>
          <w:sz w:val="28"/>
          <w:szCs w:val="28"/>
          <w:lang w:eastAsia="ru-RU"/>
        </w:rPr>
        <w:t>этапа</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реконструкции</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автодороги</w:t>
      </w:r>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по</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Набережная</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от</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В</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Петухова</w:t>
      </w:r>
      <w:proofErr w:type="spellEnd"/>
      <w:r w:rsidRPr="001C5F8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до</w:t>
      </w:r>
      <w:r w:rsidRPr="001C5F88">
        <w:rPr>
          <w:rFonts w:ascii="Times New Roman" w:eastAsia="Times New Roman" w:hAnsi="Times New Roman" w:cs="Times New Roman"/>
          <w:sz w:val="28"/>
          <w:szCs w:val="28"/>
          <w:lang w:eastAsia="ru-RU"/>
        </w:rPr>
        <w:t xml:space="preserve"> </w:t>
      </w:r>
      <w:proofErr w:type="spellStart"/>
      <w:r w:rsidRPr="001C5F88">
        <w:rPr>
          <w:rFonts w:ascii="Times New Roman" w:eastAsia="Times New Roman" w:hAnsi="Times New Roman" w:cs="Times New Roman" w:hint="eastAsia"/>
          <w:sz w:val="28"/>
          <w:szCs w:val="28"/>
          <w:lang w:eastAsia="ru-RU"/>
        </w:rPr>
        <w:t>ул</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А</w:t>
      </w:r>
      <w:r w:rsidRPr="001C5F8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hint="eastAsia"/>
          <w:sz w:val="28"/>
          <w:szCs w:val="28"/>
          <w:lang w:eastAsia="ru-RU"/>
        </w:rPr>
        <w:t>Филимонова</w:t>
      </w:r>
      <w:proofErr w:type="spellEnd"/>
      <w:r w:rsidRPr="001C5F88">
        <w:rPr>
          <w:rFonts w:ascii="Times New Roman" w:eastAsia="Times New Roman" w:hAnsi="Times New Roman" w:cs="Times New Roman"/>
          <w:sz w:val="28"/>
          <w:szCs w:val="28"/>
          <w:lang w:eastAsia="ru-RU"/>
        </w:rPr>
        <w:t xml:space="preserve">) - 39 209,2 </w:t>
      </w:r>
      <w:r w:rsidRPr="001C5F88">
        <w:rPr>
          <w:rFonts w:ascii="Times New Roman" w:eastAsia="Times New Roman" w:hAnsi="Times New Roman" w:cs="Times New Roman" w:hint="eastAsia"/>
          <w:sz w:val="28"/>
          <w:szCs w:val="28"/>
          <w:lang w:eastAsia="ru-RU"/>
        </w:rPr>
        <w:t>тыс</w:t>
      </w:r>
      <w:r w:rsidRPr="001C5F88">
        <w:rPr>
          <w:rFonts w:ascii="Times New Roman" w:eastAsia="Times New Roman" w:hAnsi="Times New Roman" w:cs="Times New Roman"/>
          <w:sz w:val="28"/>
          <w:szCs w:val="28"/>
          <w:lang w:eastAsia="ru-RU"/>
        </w:rPr>
        <w:t>.</w:t>
      </w:r>
      <w:r w:rsidR="000E0704">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hint="eastAsia"/>
          <w:sz w:val="28"/>
          <w:szCs w:val="28"/>
          <w:lang w:eastAsia="ru-RU"/>
        </w:rPr>
        <w:t>руб</w:t>
      </w:r>
      <w:r w:rsidR="000E0704">
        <w:rPr>
          <w:rFonts w:ascii="Times New Roman" w:eastAsia="Times New Roman" w:hAnsi="Times New Roman" w:cs="Times New Roman" w:hint="eastAsia"/>
          <w:sz w:val="28"/>
          <w:szCs w:val="28"/>
          <w:lang w:eastAsia="ru-RU"/>
        </w:rPr>
        <w:t>лей</w:t>
      </w:r>
      <w:r w:rsidRPr="001C5F88">
        <w:rPr>
          <w:rFonts w:ascii="Times New Roman" w:eastAsia="Times New Roman" w:hAnsi="Times New Roman" w:cs="Times New Roman"/>
          <w:sz w:val="28"/>
          <w:szCs w:val="28"/>
          <w:lang w:eastAsia="ru-RU"/>
        </w:rPr>
        <w:t>.</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Мероприятия по содержанию автомобильных дорог общего пользования местного значения города Нефтеюганска и средств организации дорожного движения на них в 2017 году выполнены на сумму - 184 117,3 тыс. рублей.</w:t>
      </w:r>
    </w:p>
    <w:p w:rsidR="001C5F88" w:rsidRPr="001C5F88" w:rsidRDefault="001C5F88" w:rsidP="006E1176">
      <w:pPr>
        <w:spacing w:after="0" w:line="240" w:lineRule="auto"/>
        <w:ind w:firstLine="567"/>
        <w:jc w:val="both"/>
        <w:rPr>
          <w:rFonts w:ascii="Times New Roman" w:eastAsia="Times New Roman" w:hAnsi="Times New Roman" w:cs="Times New Roman"/>
          <w:b/>
          <w:i/>
          <w:sz w:val="28"/>
          <w:szCs w:val="28"/>
          <w:u w:val="single"/>
          <w:lang w:eastAsia="ru-RU"/>
        </w:rPr>
      </w:pPr>
    </w:p>
    <w:p w:rsidR="009724D1" w:rsidRPr="000E0704" w:rsidRDefault="001C5F88" w:rsidP="000E0704">
      <w:pPr>
        <w:shd w:val="clear" w:color="auto" w:fill="FFFFFF"/>
        <w:spacing w:after="0" w:line="240" w:lineRule="auto"/>
        <w:jc w:val="both"/>
        <w:rPr>
          <w:rFonts w:ascii="Times New Roman" w:eastAsia="Times New Roman" w:hAnsi="Times New Roman" w:cs="Times New Roman"/>
          <w:b/>
          <w:i/>
          <w:sz w:val="28"/>
          <w:szCs w:val="28"/>
          <w:lang w:eastAsia="ru-RU"/>
        </w:rPr>
      </w:pPr>
      <w:r w:rsidRPr="000E0704">
        <w:rPr>
          <w:rFonts w:ascii="Times New Roman" w:eastAsia="Times New Roman" w:hAnsi="Times New Roman" w:cs="Times New Roman"/>
          <w:b/>
          <w:i/>
          <w:sz w:val="28"/>
          <w:szCs w:val="28"/>
          <w:lang w:eastAsia="ru-RU"/>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1C5F88" w:rsidRPr="001C5F88" w:rsidRDefault="001C5F88" w:rsidP="006E117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В соответствии с </w:t>
      </w:r>
      <w:r w:rsidRPr="001C5F88">
        <w:rPr>
          <w:rFonts w:ascii="Times New Roman" w:eastAsia="Times New Roman" w:hAnsi="Times New Roman" w:cs="Times New Roman"/>
          <w:bCs/>
          <w:iCs/>
          <w:sz w:val="28"/>
          <w:szCs w:val="28"/>
          <w:lang w:eastAsia="ru-RU"/>
        </w:rPr>
        <w:t xml:space="preserve">Положением </w:t>
      </w:r>
      <w:r w:rsidRPr="001C5F88">
        <w:rPr>
          <w:rFonts w:ascii="Times New Roman" w:eastAsia="Times New Roman" w:hAnsi="Times New Roman" w:cs="Times New Roman"/>
          <w:sz w:val="28"/>
          <w:szCs w:val="28"/>
          <w:lang w:eastAsia="ru-RU"/>
        </w:rPr>
        <w:t xml:space="preserve">об организации транспортного обслуживания населения автомобильным транспортом общего пользования на территории города Нефтеюганска и Порядком проведения открытого конкурса на право осуществления пассажирских перевозок автомобильным транспортом общего пользования по регулярной маршрутной сети города Нефтеюганска, утверждёнными приказом департамента жилищно-коммунального хозяйства администрации города Нефтеюганска от 20.08.2013 № 79-нп в 2017 году были проведены открытые конкурсы.  </w:t>
      </w:r>
    </w:p>
    <w:p w:rsidR="001C5F88" w:rsidRPr="001C5F88" w:rsidRDefault="001C5F88" w:rsidP="006E1176">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 итогам конкурсов определены 3 победителя (АО «</w:t>
      </w:r>
      <w:proofErr w:type="spellStart"/>
      <w:r w:rsidRPr="001C5F88">
        <w:rPr>
          <w:rFonts w:ascii="Times New Roman" w:eastAsia="Times New Roman" w:hAnsi="Times New Roman" w:cs="Times New Roman"/>
          <w:sz w:val="28"/>
          <w:szCs w:val="28"/>
          <w:lang w:eastAsia="ru-RU"/>
        </w:rPr>
        <w:t>Юганскпассажиравтотранс</w:t>
      </w:r>
      <w:proofErr w:type="spellEnd"/>
      <w:r w:rsidRPr="001C5F88">
        <w:rPr>
          <w:rFonts w:ascii="Times New Roman" w:eastAsia="Times New Roman" w:hAnsi="Times New Roman" w:cs="Times New Roman"/>
          <w:sz w:val="28"/>
          <w:szCs w:val="28"/>
          <w:lang w:eastAsia="ru-RU"/>
        </w:rPr>
        <w:t>», ООО «</w:t>
      </w:r>
      <w:proofErr w:type="spellStart"/>
      <w:r w:rsidRPr="001C5F88">
        <w:rPr>
          <w:rFonts w:ascii="Times New Roman" w:eastAsia="Times New Roman" w:hAnsi="Times New Roman" w:cs="Times New Roman"/>
          <w:sz w:val="28"/>
          <w:szCs w:val="28"/>
          <w:lang w:eastAsia="ru-RU"/>
        </w:rPr>
        <w:t>Нефтеюганское</w:t>
      </w:r>
      <w:proofErr w:type="spellEnd"/>
      <w:r w:rsidRPr="001C5F88">
        <w:rPr>
          <w:rFonts w:ascii="Times New Roman" w:eastAsia="Times New Roman" w:hAnsi="Times New Roman" w:cs="Times New Roman"/>
          <w:sz w:val="28"/>
          <w:szCs w:val="28"/>
          <w:lang w:eastAsia="ru-RU"/>
        </w:rPr>
        <w:t xml:space="preserve"> автотранспортное предприятие №1» ООО ГТК «</w:t>
      </w:r>
      <w:proofErr w:type="spellStart"/>
      <w:r w:rsidRPr="001C5F88">
        <w:rPr>
          <w:rFonts w:ascii="Times New Roman" w:eastAsia="Times New Roman" w:hAnsi="Times New Roman" w:cs="Times New Roman"/>
          <w:sz w:val="28"/>
          <w:szCs w:val="28"/>
          <w:lang w:eastAsia="ru-RU"/>
        </w:rPr>
        <w:t>ПасАвто</w:t>
      </w:r>
      <w:proofErr w:type="spellEnd"/>
      <w:r w:rsidRPr="001C5F88">
        <w:rPr>
          <w:rFonts w:ascii="Times New Roman" w:eastAsia="Times New Roman" w:hAnsi="Times New Roman" w:cs="Times New Roman"/>
          <w:sz w:val="28"/>
          <w:szCs w:val="28"/>
          <w:lang w:eastAsia="ru-RU"/>
        </w:rPr>
        <w:t>»), осуществляющие пассажирские перевозки по 8 муниципальным маршрутам и 6 маршрутам на территории города.</w:t>
      </w:r>
    </w:p>
    <w:p w:rsidR="001C5F88" w:rsidRPr="001C5F88" w:rsidRDefault="001C5F88" w:rsidP="006E1176">
      <w:pPr>
        <w:shd w:val="clear" w:color="auto" w:fill="FFFFFF"/>
        <w:spacing w:after="0" w:line="240" w:lineRule="auto"/>
        <w:ind w:firstLine="567"/>
        <w:jc w:val="both"/>
        <w:rPr>
          <w:rFonts w:ascii="Times New Roman" w:eastAsia="Calibri" w:hAnsi="Times New Roman" w:cs="Times New Roman"/>
          <w:sz w:val="28"/>
          <w:szCs w:val="28"/>
        </w:rPr>
      </w:pPr>
      <w:r w:rsidRPr="001C5F88">
        <w:rPr>
          <w:rFonts w:ascii="Times New Roman" w:eastAsia="Calibri" w:hAnsi="Times New Roman" w:cs="Times New Roman"/>
          <w:sz w:val="28"/>
          <w:szCs w:val="28"/>
        </w:rPr>
        <w:t xml:space="preserve">Субсидия из бюджета города на возмещение недополученных доходов юридическим лицам (за исключением муниципальных учреждений), индивидуальным предпринимателям, оказывающим услуги по организации транспортного обслуживания населения автомобильным транспортом общего пользования на территории города Нефтеюганска составила 223 205,6 </w:t>
      </w:r>
      <w:r w:rsidR="005A64C5" w:rsidRPr="001C5F88">
        <w:rPr>
          <w:rFonts w:ascii="Times New Roman" w:eastAsia="Calibri" w:hAnsi="Times New Roman" w:cs="Times New Roman"/>
          <w:sz w:val="28"/>
          <w:szCs w:val="28"/>
        </w:rPr>
        <w:t>тыс. рублей</w:t>
      </w:r>
      <w:r w:rsidRPr="001C5F88">
        <w:rPr>
          <w:rFonts w:ascii="Times New Roman" w:eastAsia="Calibri" w:hAnsi="Times New Roman" w:cs="Times New Roman"/>
          <w:sz w:val="28"/>
          <w:szCs w:val="28"/>
        </w:rPr>
        <w:t>.</w:t>
      </w:r>
    </w:p>
    <w:p w:rsidR="001C5F88" w:rsidRPr="001C5F88" w:rsidRDefault="001C5F88" w:rsidP="006E1176">
      <w:pPr>
        <w:spacing w:after="0" w:line="240" w:lineRule="auto"/>
        <w:jc w:val="both"/>
        <w:rPr>
          <w:rFonts w:eastAsia="Times New Roman" w:cs="Times New Roman"/>
          <w:b/>
          <w:i/>
          <w:sz w:val="28"/>
          <w:szCs w:val="28"/>
          <w:u w:val="single"/>
          <w:lang w:eastAsia="ru-RU"/>
        </w:rPr>
      </w:pPr>
    </w:p>
    <w:p w:rsidR="009724D1" w:rsidRPr="000E0704" w:rsidRDefault="001C5F88" w:rsidP="000E0704">
      <w:pPr>
        <w:spacing w:after="0" w:line="240" w:lineRule="auto"/>
        <w:jc w:val="both"/>
        <w:rPr>
          <w:rFonts w:eastAsia="Times New Roman" w:cs="Times New Roman"/>
          <w:i/>
          <w:sz w:val="28"/>
          <w:szCs w:val="28"/>
          <w:lang w:eastAsia="ru-RU"/>
        </w:rPr>
      </w:pPr>
      <w:r w:rsidRPr="000E0704">
        <w:rPr>
          <w:rFonts w:ascii="Pragmatica" w:eastAsia="Times New Roman" w:hAnsi="Pragmatica" w:cs="Times New Roman"/>
          <w:b/>
          <w:i/>
          <w:sz w:val="28"/>
          <w:szCs w:val="28"/>
          <w:lang w:eastAsia="ru-RU"/>
        </w:rPr>
        <w:t>Организация в границах городского округа электро-, тепло-, газо- и водоснабжения населения, водоотведения, снабжения населения топливом</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Постановлением администрации города от 15.09.2017 №569-п определены едиными теплоснабжающими организациями на территории муниципального образования город Нефтеюганск, владеющими в соответствующей зоне деятельности источником тепловой энергии и определенных границами систем теплоснабжения города Нефтеюганска:</w:t>
      </w:r>
    </w:p>
    <w:p w:rsidR="001C5F88" w:rsidRPr="001C5F88" w:rsidRDefault="00CA0E56" w:rsidP="006E117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1C5F88" w:rsidRPr="001C5F88">
        <w:rPr>
          <w:rFonts w:ascii="Times New Roman" w:eastAsia="Times New Roman" w:hAnsi="Times New Roman" w:cs="Times New Roman"/>
          <w:sz w:val="28"/>
          <w:szCs w:val="28"/>
          <w:lang w:eastAsia="ru-RU"/>
        </w:rPr>
        <w:t>ткрытое акционерное общество «</w:t>
      </w:r>
      <w:proofErr w:type="spellStart"/>
      <w:r w:rsidR="001C5F88" w:rsidRPr="001C5F88">
        <w:rPr>
          <w:rFonts w:ascii="Times New Roman" w:eastAsia="Times New Roman" w:hAnsi="Times New Roman" w:cs="Times New Roman"/>
          <w:sz w:val="28"/>
          <w:szCs w:val="28"/>
          <w:lang w:eastAsia="ru-RU"/>
        </w:rPr>
        <w:t>Югансктранстеплосервис</w:t>
      </w:r>
      <w:proofErr w:type="spellEnd"/>
      <w:r w:rsidR="001C5F88" w:rsidRPr="001C5F88">
        <w:rPr>
          <w:rFonts w:ascii="Times New Roman" w:eastAsia="Times New Roman" w:hAnsi="Times New Roman" w:cs="Times New Roman"/>
          <w:sz w:val="28"/>
          <w:szCs w:val="28"/>
          <w:lang w:eastAsia="ru-RU"/>
        </w:rPr>
        <w:t xml:space="preserve">»; </w:t>
      </w:r>
    </w:p>
    <w:p w:rsidR="001C5F88" w:rsidRPr="001C5F88" w:rsidRDefault="00CA0E56" w:rsidP="006E117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1C5F88" w:rsidRPr="001C5F88">
        <w:rPr>
          <w:rFonts w:ascii="Times New Roman" w:eastAsia="Times New Roman" w:hAnsi="Times New Roman" w:cs="Times New Roman"/>
          <w:sz w:val="28"/>
          <w:szCs w:val="28"/>
          <w:lang w:eastAsia="ru-RU"/>
        </w:rPr>
        <w:t xml:space="preserve">правление </w:t>
      </w:r>
      <w:proofErr w:type="spellStart"/>
      <w:r w:rsidR="001C5F88" w:rsidRPr="001C5F88">
        <w:rPr>
          <w:rFonts w:ascii="Times New Roman" w:eastAsia="Times New Roman" w:hAnsi="Times New Roman" w:cs="Times New Roman"/>
          <w:sz w:val="28"/>
          <w:szCs w:val="28"/>
          <w:lang w:eastAsia="ru-RU"/>
        </w:rPr>
        <w:t>тепловодоснабжения</w:t>
      </w:r>
      <w:proofErr w:type="spellEnd"/>
      <w:r w:rsidR="001C5F88" w:rsidRPr="001C5F88">
        <w:rPr>
          <w:rFonts w:ascii="Times New Roman" w:eastAsia="Times New Roman" w:hAnsi="Times New Roman" w:cs="Times New Roman"/>
          <w:sz w:val="28"/>
          <w:szCs w:val="28"/>
          <w:lang w:eastAsia="ru-RU"/>
        </w:rPr>
        <w:t xml:space="preserve"> ООО «РН-</w:t>
      </w:r>
      <w:proofErr w:type="spellStart"/>
      <w:r w:rsidR="001C5F88" w:rsidRPr="001C5F88">
        <w:rPr>
          <w:rFonts w:ascii="Times New Roman" w:eastAsia="Times New Roman" w:hAnsi="Times New Roman" w:cs="Times New Roman"/>
          <w:sz w:val="28"/>
          <w:szCs w:val="28"/>
          <w:lang w:eastAsia="ru-RU"/>
        </w:rPr>
        <w:t>Юганскнефтегаз</w:t>
      </w:r>
      <w:proofErr w:type="spellEnd"/>
      <w:r w:rsidR="001C5F88" w:rsidRPr="001C5F88">
        <w:rPr>
          <w:rFonts w:ascii="Times New Roman" w:eastAsia="Times New Roman" w:hAnsi="Times New Roman" w:cs="Times New Roman"/>
          <w:sz w:val="28"/>
          <w:szCs w:val="28"/>
          <w:lang w:eastAsia="ru-RU"/>
        </w:rPr>
        <w:t>».</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Общая протяженность тепловых сетей, обслуживаемых ОАО «ЮТТС», в двухтрубном исчислении составляет 117,98 км, тепловых сетей на балансе абонентов – 52,6 км, тепловых сетей котельной Юго-Западная – 4,5 км. Протяженность ветхих сетей – 37,7 км. Магистральные теплосети закольцованы, что позволяет обеспечить надежность и бесперебойность теплоснабжения города.</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В городе отсутствует централизованное горячее водоснабжение - разбор теплоносителя на нужды ГВС осуществляется непосредственно из системы теплоснабжения. Переход на закрытую систему теплоснабжения, помимо выполнения требований Федерального закона от 27.07.2010 №190 «О теплоснабжении», в первую очередь, повышает качество теплоснабжения потребителей в части горячего водоснабжения и автоматизации подачи тепла в системы отопления потребителей (устранение «</w:t>
      </w:r>
      <w:proofErr w:type="spellStart"/>
      <w:r w:rsidRPr="001C5F88">
        <w:rPr>
          <w:rFonts w:ascii="Times New Roman" w:eastAsia="Times New Roman" w:hAnsi="Times New Roman" w:cs="Times New Roman"/>
          <w:sz w:val="28"/>
          <w:szCs w:val="28"/>
          <w:lang w:eastAsia="ru-RU"/>
        </w:rPr>
        <w:t>перетопов</w:t>
      </w:r>
      <w:proofErr w:type="spellEnd"/>
      <w:r w:rsidRPr="001C5F88">
        <w:rPr>
          <w:rFonts w:ascii="Times New Roman" w:eastAsia="Times New Roman" w:hAnsi="Times New Roman" w:cs="Times New Roman"/>
          <w:sz w:val="28"/>
          <w:szCs w:val="28"/>
          <w:lang w:eastAsia="ru-RU"/>
        </w:rPr>
        <w:t>») за счет установки индивидуальных тепловых пунктов.</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Постановлением администрации города от 27.06.2013 №638-п гарантирующей организацией в сфере водоснабжения и водоотведения на территории города Нефтеюганска определено ОАО «</w:t>
      </w:r>
      <w:proofErr w:type="spellStart"/>
      <w:r w:rsidRPr="001C5F88">
        <w:rPr>
          <w:rFonts w:ascii="Times New Roman" w:eastAsia="Times New Roman" w:hAnsi="Times New Roman" w:cs="Times New Roman"/>
          <w:sz w:val="28"/>
          <w:szCs w:val="28"/>
          <w:lang w:eastAsia="ru-RU"/>
        </w:rPr>
        <w:t>Юганскводоканал</w:t>
      </w:r>
      <w:proofErr w:type="spellEnd"/>
      <w:r w:rsidRPr="001C5F88">
        <w:rPr>
          <w:rFonts w:ascii="Times New Roman" w:eastAsia="Times New Roman" w:hAnsi="Times New Roman" w:cs="Times New Roman"/>
          <w:sz w:val="28"/>
          <w:szCs w:val="28"/>
          <w:lang w:eastAsia="ru-RU"/>
        </w:rPr>
        <w:t>».</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Общая протяженность водопроводных сетей 145,9 км. Протяженность ветхих сетей – 59,8 км. Для приведения качества подземных вод в соответствии требуемым показателям в городе заканчиваются работы по модернизации станции обезжелезивания.</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Протяженность канализационных сетей – 132,3 км. Канализационные насосные станции – 13 шт.; канализационно-очистные сооружений - 2 шт. Мощность канализационно-очистных сооружений составляет 25 тыс. </w:t>
      </w:r>
      <w:proofErr w:type="spellStart"/>
      <w:r w:rsidR="004A48EC">
        <w:rPr>
          <w:rFonts w:ascii="Times New Roman" w:eastAsia="Times New Roman" w:hAnsi="Times New Roman" w:cs="Times New Roman"/>
          <w:sz w:val="28"/>
          <w:szCs w:val="28"/>
          <w:lang w:eastAsia="ru-RU"/>
        </w:rPr>
        <w:t>куб.</w:t>
      </w:r>
      <w:r w:rsidRPr="001C5F88">
        <w:rPr>
          <w:rFonts w:ascii="Times New Roman" w:eastAsia="Times New Roman" w:hAnsi="Times New Roman" w:cs="Times New Roman"/>
          <w:sz w:val="28"/>
          <w:szCs w:val="28"/>
          <w:lang w:eastAsia="ru-RU"/>
        </w:rPr>
        <w:t>м</w:t>
      </w:r>
      <w:proofErr w:type="spellEnd"/>
      <w:r w:rsidRPr="001C5F88">
        <w:rPr>
          <w:rFonts w:ascii="Times New Roman" w:eastAsia="Times New Roman" w:hAnsi="Times New Roman" w:cs="Times New Roman"/>
          <w:sz w:val="28"/>
          <w:szCs w:val="28"/>
          <w:lang w:eastAsia="ru-RU"/>
        </w:rPr>
        <w:t>/</w:t>
      </w:r>
      <w:proofErr w:type="spellStart"/>
      <w:r w:rsidRPr="001C5F88">
        <w:rPr>
          <w:rFonts w:ascii="Times New Roman" w:eastAsia="Times New Roman" w:hAnsi="Times New Roman" w:cs="Times New Roman"/>
          <w:sz w:val="28"/>
          <w:szCs w:val="28"/>
          <w:lang w:eastAsia="ru-RU"/>
        </w:rPr>
        <w:t>сут</w:t>
      </w:r>
      <w:proofErr w:type="spellEnd"/>
      <w:r w:rsidRPr="001C5F88">
        <w:rPr>
          <w:rFonts w:ascii="Times New Roman" w:eastAsia="Times New Roman" w:hAnsi="Times New Roman" w:cs="Times New Roman"/>
          <w:sz w:val="28"/>
          <w:szCs w:val="28"/>
          <w:lang w:eastAsia="ru-RU"/>
        </w:rPr>
        <w:t xml:space="preserve">. </w:t>
      </w:r>
      <w:r w:rsidR="00D65370">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sz w:val="28"/>
          <w:szCs w:val="28"/>
          <w:lang w:eastAsia="ru-RU"/>
        </w:rPr>
        <w:t xml:space="preserve">и 12 тыс. </w:t>
      </w:r>
      <w:proofErr w:type="spellStart"/>
      <w:r w:rsidR="004A48EC">
        <w:rPr>
          <w:rFonts w:ascii="Times New Roman" w:eastAsia="Times New Roman" w:hAnsi="Times New Roman" w:cs="Times New Roman"/>
          <w:sz w:val="28"/>
          <w:szCs w:val="28"/>
          <w:lang w:eastAsia="ru-RU"/>
        </w:rPr>
        <w:t>куб.</w:t>
      </w:r>
      <w:r w:rsidRPr="001C5F88">
        <w:rPr>
          <w:rFonts w:ascii="Times New Roman" w:eastAsia="Times New Roman" w:hAnsi="Times New Roman" w:cs="Times New Roman"/>
          <w:sz w:val="28"/>
          <w:szCs w:val="28"/>
          <w:lang w:eastAsia="ru-RU"/>
        </w:rPr>
        <w:t>м</w:t>
      </w:r>
      <w:proofErr w:type="spellEnd"/>
      <w:r w:rsidRPr="001C5F88">
        <w:rPr>
          <w:rFonts w:ascii="Times New Roman" w:eastAsia="Times New Roman" w:hAnsi="Times New Roman" w:cs="Times New Roman"/>
          <w:sz w:val="28"/>
          <w:szCs w:val="28"/>
          <w:lang w:eastAsia="ru-RU"/>
        </w:rPr>
        <w:t>/</w:t>
      </w:r>
      <w:proofErr w:type="spellStart"/>
      <w:r w:rsidRPr="001C5F88">
        <w:rPr>
          <w:rFonts w:ascii="Times New Roman" w:eastAsia="Times New Roman" w:hAnsi="Times New Roman" w:cs="Times New Roman"/>
          <w:sz w:val="28"/>
          <w:szCs w:val="28"/>
          <w:lang w:eastAsia="ru-RU"/>
        </w:rPr>
        <w:t>сут</w:t>
      </w:r>
      <w:proofErr w:type="spellEnd"/>
      <w:r w:rsidRPr="001C5F88">
        <w:rPr>
          <w:rFonts w:ascii="Times New Roman" w:eastAsia="Times New Roman" w:hAnsi="Times New Roman" w:cs="Times New Roman"/>
          <w:sz w:val="28"/>
          <w:szCs w:val="28"/>
          <w:lang w:eastAsia="ru-RU"/>
        </w:rPr>
        <w:t>.</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Электроснабжение города осуществляется от Тюменской энергосистемы. Реализацию электрической энергии потребителям осуществляет ОАО «Тюменская </w:t>
      </w:r>
      <w:proofErr w:type="spellStart"/>
      <w:r w:rsidRPr="001C5F88">
        <w:rPr>
          <w:rFonts w:ascii="Times New Roman" w:eastAsia="Times New Roman" w:hAnsi="Times New Roman" w:cs="Times New Roman"/>
          <w:sz w:val="28"/>
          <w:szCs w:val="28"/>
          <w:lang w:eastAsia="ru-RU"/>
        </w:rPr>
        <w:t>энергосбытовая</w:t>
      </w:r>
      <w:proofErr w:type="spellEnd"/>
      <w:r w:rsidRPr="001C5F88">
        <w:rPr>
          <w:rFonts w:ascii="Times New Roman" w:eastAsia="Times New Roman" w:hAnsi="Times New Roman" w:cs="Times New Roman"/>
          <w:sz w:val="28"/>
          <w:szCs w:val="28"/>
          <w:lang w:eastAsia="ru-RU"/>
        </w:rPr>
        <w:t xml:space="preserve"> компания» (ОАО «ТЭК»). ОАО «ЮТЭК-Нефтеюганск» оказывает услуги по обслуживанию всех объектов энергосистемы города, электрооборудования и уличного освещения. Питающими центрами (ПЦ) города являются 3 понизительные подстанции. Для обеспечения потребителей города надежным и качественным электроснабжением построены и введены в эксплуатацию понизительные подстанций ПС 35/6 «Городская» и ПС 35/6 «Южная». ПС 35/6 «Южная» предусмотрена для электроснабжения 3-й очереди строительства микрорайонов 15, 17 и 14. Общая протяженность существующих линий электропередачи в границах г. Нефтеюганска 611 км. Электроснабжение потребителей осуществляется по воздушным и кабельным линиям напряжением 0,4кВ от 235 трансформаторных подстанций.</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Поставка газа потребителям г. Нефтеюганска осуществляется от двух организаций:</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-ОАО «Сургутнефтегаз» поставляет сухой </w:t>
      </w:r>
      <w:proofErr w:type="spellStart"/>
      <w:r w:rsidRPr="001C5F88">
        <w:rPr>
          <w:rFonts w:ascii="Times New Roman" w:eastAsia="Times New Roman" w:hAnsi="Times New Roman" w:cs="Times New Roman"/>
          <w:sz w:val="28"/>
          <w:szCs w:val="28"/>
          <w:lang w:eastAsia="ru-RU"/>
        </w:rPr>
        <w:t>отбензиненный</w:t>
      </w:r>
      <w:proofErr w:type="spellEnd"/>
      <w:r w:rsidRPr="001C5F88">
        <w:rPr>
          <w:rFonts w:ascii="Times New Roman" w:eastAsia="Times New Roman" w:hAnsi="Times New Roman" w:cs="Times New Roman"/>
          <w:sz w:val="28"/>
          <w:szCs w:val="28"/>
          <w:lang w:eastAsia="ru-RU"/>
        </w:rPr>
        <w:t xml:space="preserve"> газ – 70 % от общего объема </w:t>
      </w:r>
      <w:proofErr w:type="spellStart"/>
      <w:r w:rsidRPr="001C5F88">
        <w:rPr>
          <w:rFonts w:ascii="Times New Roman" w:eastAsia="Times New Roman" w:hAnsi="Times New Roman" w:cs="Times New Roman"/>
          <w:sz w:val="28"/>
          <w:szCs w:val="28"/>
          <w:lang w:eastAsia="ru-RU"/>
        </w:rPr>
        <w:t>газопотребления</w:t>
      </w:r>
      <w:proofErr w:type="spellEnd"/>
      <w:r w:rsidRPr="001C5F88">
        <w:rPr>
          <w:rFonts w:ascii="Times New Roman" w:eastAsia="Times New Roman" w:hAnsi="Times New Roman" w:cs="Times New Roman"/>
          <w:sz w:val="28"/>
          <w:szCs w:val="28"/>
          <w:lang w:eastAsia="ru-RU"/>
        </w:rPr>
        <w:t xml:space="preserve"> города;</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-ООО «РН-</w:t>
      </w:r>
      <w:proofErr w:type="spellStart"/>
      <w:r w:rsidRPr="001C5F88">
        <w:rPr>
          <w:rFonts w:ascii="Times New Roman" w:eastAsia="Times New Roman" w:hAnsi="Times New Roman" w:cs="Times New Roman"/>
          <w:sz w:val="28"/>
          <w:szCs w:val="28"/>
          <w:lang w:eastAsia="ru-RU"/>
        </w:rPr>
        <w:t>Юганскнефтегаз</w:t>
      </w:r>
      <w:proofErr w:type="spellEnd"/>
      <w:r w:rsidRPr="001C5F88">
        <w:rPr>
          <w:rFonts w:ascii="Times New Roman" w:eastAsia="Times New Roman" w:hAnsi="Times New Roman" w:cs="Times New Roman"/>
          <w:sz w:val="28"/>
          <w:szCs w:val="28"/>
          <w:lang w:eastAsia="ru-RU"/>
        </w:rPr>
        <w:t xml:space="preserve">» поставляет попутный нефтяной газ – 30 % от общего объема </w:t>
      </w:r>
      <w:proofErr w:type="spellStart"/>
      <w:r w:rsidRPr="001C5F88">
        <w:rPr>
          <w:rFonts w:ascii="Times New Roman" w:eastAsia="Times New Roman" w:hAnsi="Times New Roman" w:cs="Times New Roman"/>
          <w:sz w:val="28"/>
          <w:szCs w:val="28"/>
          <w:lang w:eastAsia="ru-RU"/>
        </w:rPr>
        <w:t>газопотребления</w:t>
      </w:r>
      <w:proofErr w:type="spellEnd"/>
      <w:r w:rsidRPr="001C5F88">
        <w:rPr>
          <w:rFonts w:ascii="Times New Roman" w:eastAsia="Times New Roman" w:hAnsi="Times New Roman" w:cs="Times New Roman"/>
          <w:sz w:val="28"/>
          <w:szCs w:val="28"/>
          <w:lang w:eastAsia="ru-RU"/>
        </w:rPr>
        <w:t xml:space="preserve"> города.</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Транспортировка газа из </w:t>
      </w:r>
      <w:proofErr w:type="spellStart"/>
      <w:r w:rsidRPr="001C5F88">
        <w:rPr>
          <w:rFonts w:ascii="Times New Roman" w:eastAsia="Times New Roman" w:hAnsi="Times New Roman" w:cs="Times New Roman"/>
          <w:sz w:val="28"/>
          <w:szCs w:val="28"/>
          <w:lang w:eastAsia="ru-RU"/>
        </w:rPr>
        <w:t>г.Сургут</w:t>
      </w:r>
      <w:proofErr w:type="spellEnd"/>
      <w:r w:rsidRPr="001C5F88">
        <w:rPr>
          <w:rFonts w:ascii="Times New Roman" w:eastAsia="Times New Roman" w:hAnsi="Times New Roman" w:cs="Times New Roman"/>
          <w:sz w:val="28"/>
          <w:szCs w:val="28"/>
          <w:lang w:eastAsia="ru-RU"/>
        </w:rPr>
        <w:t xml:space="preserve"> до г.Нефтеюганск осуществляется по магистральному газопроводу «</w:t>
      </w:r>
      <w:proofErr w:type="spellStart"/>
      <w:r w:rsidRPr="001C5F88">
        <w:rPr>
          <w:rFonts w:ascii="Times New Roman" w:eastAsia="Times New Roman" w:hAnsi="Times New Roman" w:cs="Times New Roman"/>
          <w:sz w:val="28"/>
          <w:szCs w:val="28"/>
          <w:lang w:eastAsia="ru-RU"/>
        </w:rPr>
        <w:t>Правдинское</w:t>
      </w:r>
      <w:proofErr w:type="spellEnd"/>
      <w:r w:rsidRPr="001C5F88">
        <w:rPr>
          <w:rFonts w:ascii="Times New Roman" w:eastAsia="Times New Roman" w:hAnsi="Times New Roman" w:cs="Times New Roman"/>
          <w:sz w:val="28"/>
          <w:szCs w:val="28"/>
          <w:lang w:eastAsia="ru-RU"/>
        </w:rPr>
        <w:t xml:space="preserve"> месторождение – </w:t>
      </w:r>
      <w:proofErr w:type="spellStart"/>
      <w:r w:rsidRPr="001C5F88">
        <w:rPr>
          <w:rFonts w:ascii="Times New Roman" w:eastAsia="Times New Roman" w:hAnsi="Times New Roman" w:cs="Times New Roman"/>
          <w:sz w:val="28"/>
          <w:szCs w:val="28"/>
          <w:lang w:eastAsia="ru-RU"/>
        </w:rPr>
        <w:t>Сургутская</w:t>
      </w:r>
      <w:proofErr w:type="spellEnd"/>
      <w:r w:rsidRPr="001C5F88">
        <w:rPr>
          <w:rFonts w:ascii="Times New Roman" w:eastAsia="Times New Roman" w:hAnsi="Times New Roman" w:cs="Times New Roman"/>
          <w:sz w:val="28"/>
          <w:szCs w:val="28"/>
          <w:lang w:eastAsia="ru-RU"/>
        </w:rPr>
        <w:t xml:space="preserve"> ГРЭС», принадлежащему ООО «</w:t>
      </w:r>
      <w:proofErr w:type="spellStart"/>
      <w:r w:rsidRPr="001C5F88">
        <w:rPr>
          <w:rFonts w:ascii="Times New Roman" w:eastAsia="Times New Roman" w:hAnsi="Times New Roman" w:cs="Times New Roman"/>
          <w:sz w:val="28"/>
          <w:szCs w:val="28"/>
          <w:lang w:eastAsia="ru-RU"/>
        </w:rPr>
        <w:t>ГазКапитал</w:t>
      </w:r>
      <w:proofErr w:type="spellEnd"/>
      <w:r w:rsidRPr="001C5F88">
        <w:rPr>
          <w:rFonts w:ascii="Times New Roman" w:eastAsia="Times New Roman" w:hAnsi="Times New Roman" w:cs="Times New Roman"/>
          <w:sz w:val="28"/>
          <w:szCs w:val="28"/>
          <w:lang w:eastAsia="ru-RU"/>
        </w:rPr>
        <w:t xml:space="preserve">». </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proofErr w:type="spellStart"/>
      <w:r w:rsidRPr="001C5F88">
        <w:rPr>
          <w:rFonts w:ascii="Times New Roman" w:eastAsia="Times New Roman" w:hAnsi="Times New Roman" w:cs="Times New Roman"/>
          <w:sz w:val="28"/>
          <w:szCs w:val="28"/>
          <w:lang w:eastAsia="ru-RU"/>
        </w:rPr>
        <w:t>Ресурсоснабжающей</w:t>
      </w:r>
      <w:proofErr w:type="spellEnd"/>
      <w:r w:rsidRPr="001C5F88">
        <w:rPr>
          <w:rFonts w:ascii="Times New Roman" w:eastAsia="Times New Roman" w:hAnsi="Times New Roman" w:cs="Times New Roman"/>
          <w:sz w:val="28"/>
          <w:szCs w:val="28"/>
          <w:lang w:eastAsia="ru-RU"/>
        </w:rPr>
        <w:t xml:space="preserve"> организацией на территории города является ЗАО «Газпром </w:t>
      </w:r>
      <w:proofErr w:type="spellStart"/>
      <w:r w:rsidRPr="001C5F88">
        <w:rPr>
          <w:rFonts w:ascii="Times New Roman" w:eastAsia="Times New Roman" w:hAnsi="Times New Roman" w:cs="Times New Roman"/>
          <w:sz w:val="28"/>
          <w:szCs w:val="28"/>
          <w:lang w:eastAsia="ru-RU"/>
        </w:rPr>
        <w:t>межрегионгаз</w:t>
      </w:r>
      <w:proofErr w:type="spellEnd"/>
      <w:r w:rsidRPr="001C5F88">
        <w:rPr>
          <w:rFonts w:ascii="Times New Roman" w:eastAsia="Times New Roman" w:hAnsi="Times New Roman" w:cs="Times New Roman"/>
          <w:sz w:val="28"/>
          <w:szCs w:val="28"/>
          <w:lang w:eastAsia="ru-RU"/>
        </w:rPr>
        <w:t xml:space="preserve"> Север».</w:t>
      </w:r>
    </w:p>
    <w:p w:rsidR="001C5F88" w:rsidRPr="001C5F88" w:rsidRDefault="001C5F88" w:rsidP="006E1176">
      <w:pPr>
        <w:spacing w:after="0" w:line="240" w:lineRule="auto"/>
        <w:ind w:firstLine="708"/>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В связи с установлением в 2017 году ООО «</w:t>
      </w:r>
      <w:proofErr w:type="spellStart"/>
      <w:r w:rsidRPr="001C5F88">
        <w:rPr>
          <w:rFonts w:ascii="Times New Roman" w:eastAsia="Times New Roman" w:hAnsi="Times New Roman" w:cs="Times New Roman"/>
          <w:sz w:val="28"/>
          <w:szCs w:val="28"/>
          <w:lang w:eastAsia="ru-RU"/>
        </w:rPr>
        <w:t>ГазКапитал</w:t>
      </w:r>
      <w:proofErr w:type="spellEnd"/>
      <w:r w:rsidRPr="001C5F88">
        <w:rPr>
          <w:rFonts w:ascii="Times New Roman" w:eastAsia="Times New Roman" w:hAnsi="Times New Roman" w:cs="Times New Roman"/>
          <w:sz w:val="28"/>
          <w:szCs w:val="28"/>
          <w:lang w:eastAsia="ru-RU"/>
        </w:rPr>
        <w:t>» тарифа на услуги по транспортировке газа по магистральному газопроводу «</w:t>
      </w:r>
      <w:proofErr w:type="spellStart"/>
      <w:r w:rsidRPr="001C5F88">
        <w:rPr>
          <w:rFonts w:ascii="Times New Roman" w:eastAsia="Times New Roman" w:hAnsi="Times New Roman" w:cs="Times New Roman"/>
          <w:sz w:val="28"/>
          <w:szCs w:val="28"/>
          <w:lang w:eastAsia="ru-RU"/>
        </w:rPr>
        <w:t>Правдинское</w:t>
      </w:r>
      <w:proofErr w:type="spellEnd"/>
      <w:r w:rsidRPr="001C5F88">
        <w:rPr>
          <w:rFonts w:ascii="Times New Roman" w:eastAsia="Times New Roman" w:hAnsi="Times New Roman" w:cs="Times New Roman"/>
          <w:sz w:val="28"/>
          <w:szCs w:val="28"/>
          <w:lang w:eastAsia="ru-RU"/>
        </w:rPr>
        <w:t xml:space="preserve"> месторождение – </w:t>
      </w:r>
      <w:proofErr w:type="spellStart"/>
      <w:r w:rsidRPr="001C5F88">
        <w:rPr>
          <w:rFonts w:ascii="Times New Roman" w:eastAsia="Times New Roman" w:hAnsi="Times New Roman" w:cs="Times New Roman"/>
          <w:sz w:val="28"/>
          <w:szCs w:val="28"/>
          <w:lang w:eastAsia="ru-RU"/>
        </w:rPr>
        <w:t>Сургутская</w:t>
      </w:r>
      <w:proofErr w:type="spellEnd"/>
      <w:r w:rsidRPr="001C5F88">
        <w:rPr>
          <w:rFonts w:ascii="Times New Roman" w:eastAsia="Times New Roman" w:hAnsi="Times New Roman" w:cs="Times New Roman"/>
          <w:sz w:val="28"/>
          <w:szCs w:val="28"/>
          <w:lang w:eastAsia="ru-RU"/>
        </w:rPr>
        <w:t xml:space="preserve"> ГРЭС», учитывающего мероприятия по проведению капитального ремонта магистрального газопровода, из бюджетов автономного округа и муниципального образования были выделены и оплачены финансовые средства на компенсацию выпадающих доходов </w:t>
      </w:r>
      <w:proofErr w:type="spellStart"/>
      <w:r w:rsidRPr="001C5F88">
        <w:rPr>
          <w:rFonts w:ascii="Times New Roman" w:eastAsia="Times New Roman" w:hAnsi="Times New Roman" w:cs="Times New Roman"/>
          <w:sz w:val="28"/>
          <w:szCs w:val="28"/>
          <w:lang w:eastAsia="ru-RU"/>
        </w:rPr>
        <w:t>ресурсоснабжающей</w:t>
      </w:r>
      <w:proofErr w:type="spellEnd"/>
      <w:r w:rsidRPr="001C5F88">
        <w:rPr>
          <w:rFonts w:ascii="Times New Roman" w:eastAsia="Times New Roman" w:hAnsi="Times New Roman" w:cs="Times New Roman"/>
          <w:sz w:val="28"/>
          <w:szCs w:val="28"/>
          <w:lang w:eastAsia="ru-RU"/>
        </w:rPr>
        <w:t xml:space="preserve"> организации, использующей газ для выработки тепловой энергии и организации, поставляющей газ населению в размере  38,5 </w:t>
      </w:r>
      <w:proofErr w:type="spellStart"/>
      <w:r w:rsidRPr="001C5F88">
        <w:rPr>
          <w:rFonts w:ascii="Times New Roman" w:eastAsia="Times New Roman" w:hAnsi="Times New Roman" w:cs="Times New Roman"/>
          <w:sz w:val="28"/>
          <w:szCs w:val="28"/>
          <w:lang w:eastAsia="ru-RU"/>
        </w:rPr>
        <w:t>млн.руб</w:t>
      </w:r>
      <w:r w:rsidR="00066009">
        <w:rPr>
          <w:rFonts w:ascii="Times New Roman" w:eastAsia="Times New Roman" w:hAnsi="Times New Roman" w:cs="Times New Roman"/>
          <w:sz w:val="28"/>
          <w:szCs w:val="28"/>
          <w:lang w:eastAsia="ru-RU"/>
        </w:rPr>
        <w:t>лей</w:t>
      </w:r>
      <w:proofErr w:type="spellEnd"/>
      <w:r w:rsidRPr="001C5F88">
        <w:rPr>
          <w:rFonts w:ascii="Times New Roman" w:eastAsia="Times New Roman" w:hAnsi="Times New Roman" w:cs="Times New Roman"/>
          <w:sz w:val="28"/>
          <w:szCs w:val="28"/>
          <w:lang w:eastAsia="ru-RU"/>
        </w:rPr>
        <w:t xml:space="preserve">.  в целях недопущения роста платы граждан за коммунальные услуги. </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Организацией, осуществляющей транспортировку и обслуживание городских сетей газоснабжения, является ОАО «</w:t>
      </w:r>
      <w:proofErr w:type="spellStart"/>
      <w:r w:rsidRPr="001C5F88">
        <w:rPr>
          <w:rFonts w:ascii="Times New Roman" w:eastAsia="Times New Roman" w:hAnsi="Times New Roman" w:cs="Times New Roman"/>
          <w:sz w:val="28"/>
          <w:szCs w:val="28"/>
          <w:lang w:eastAsia="ru-RU"/>
        </w:rPr>
        <w:t>НефтеюганскГаз</w:t>
      </w:r>
      <w:proofErr w:type="spellEnd"/>
      <w:r w:rsidRPr="001C5F88">
        <w:rPr>
          <w:rFonts w:ascii="Times New Roman" w:eastAsia="Times New Roman" w:hAnsi="Times New Roman" w:cs="Times New Roman"/>
          <w:sz w:val="28"/>
          <w:szCs w:val="28"/>
          <w:lang w:eastAsia="ru-RU"/>
        </w:rPr>
        <w:t>». Основными потребителями газа в г. Нефтеюганске являются котельные ЦК-1 и ЦК-2. Годовой объем потребления газа потребителями составляет от 175 до 190 млн.м³. В городе 8</w:t>
      </w:r>
      <w:r w:rsidR="00E17138">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sz w:val="28"/>
          <w:szCs w:val="28"/>
          <w:lang w:eastAsia="ru-RU"/>
        </w:rPr>
        <w:t>850 газифицированных квартир, из них около 96 квартир используют сжиженный газ. Общая протяженность газопроводов системы газоснабжения г.Нефтеюганска составляет 144,25 км.</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В целях организации и повышения качества предоставления коммунальных услуг в городе Нефтеюганске ежегодно проводятся мероприятия по строительству, реконструкции, модернизации и капитальному ремонту объектов инженерной инфраструктуры. </w:t>
      </w:r>
    </w:p>
    <w:p w:rsidR="001C5F88" w:rsidRPr="001C5F88" w:rsidRDefault="001C5F88" w:rsidP="006E1176">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w:t>
      </w:r>
      <w:r w:rsidRPr="001C5F88">
        <w:rPr>
          <w:rFonts w:ascii="Times New Roman" w:eastAsia="Times New Roman" w:hAnsi="Times New Roman" w:cs="Times New Roman"/>
          <w:sz w:val="28"/>
          <w:szCs w:val="28"/>
          <w:lang w:eastAsia="ru-RU"/>
        </w:rPr>
        <w:t xml:space="preserve"> повышения надежности систем коммунальной инфраструктуры, улучшения качества предоставляемых услуг потребителям, улучшению экологической ситуации в городе в рамках реализации Подпрограммы 1 «Создание условий для обеспечения качественными коммунальными услугами» программы «Развитие жилищно-коммунального комплекса в городе Нефтеюганске в 2014-2020 годах» реализуются следующие мероприятия, направленные модернизацию и поддержание функционирования объектов коммунального комплекса  города Нефтеюганска:</w:t>
      </w:r>
    </w:p>
    <w:p w:rsidR="001C5F88" w:rsidRPr="004A48EC"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4A48EC">
        <w:rPr>
          <w:rFonts w:ascii="Times New Roman" w:eastAsia="Times New Roman" w:hAnsi="Times New Roman" w:cs="Times New Roman"/>
          <w:sz w:val="28"/>
          <w:szCs w:val="28"/>
          <w:lang w:eastAsia="ru-RU"/>
        </w:rPr>
        <w:t xml:space="preserve">-завершаются работы по объекту «Модернизация нежилого строения станции обезжелезивания г.Нефтеюганск, 7 </w:t>
      </w:r>
      <w:proofErr w:type="spellStart"/>
      <w:r w:rsidRPr="004A48EC">
        <w:rPr>
          <w:rFonts w:ascii="Times New Roman" w:eastAsia="Times New Roman" w:hAnsi="Times New Roman" w:cs="Times New Roman"/>
          <w:sz w:val="28"/>
          <w:szCs w:val="28"/>
          <w:lang w:eastAsia="ru-RU"/>
        </w:rPr>
        <w:t>мкр</w:t>
      </w:r>
      <w:proofErr w:type="spellEnd"/>
      <w:r w:rsidRPr="004A48EC">
        <w:rPr>
          <w:rFonts w:ascii="Times New Roman" w:eastAsia="Times New Roman" w:hAnsi="Times New Roman" w:cs="Times New Roman"/>
          <w:sz w:val="28"/>
          <w:szCs w:val="28"/>
          <w:lang w:eastAsia="ru-RU"/>
        </w:rPr>
        <w:t>., стр.57/7. Реестр.№ 522074»;</w:t>
      </w:r>
    </w:p>
    <w:p w:rsidR="001C5F88" w:rsidRPr="001C5F88" w:rsidRDefault="001C5F88" w:rsidP="006E1176">
      <w:pPr>
        <w:tabs>
          <w:tab w:val="left" w:pos="567"/>
          <w:tab w:val="left" w:pos="993"/>
        </w:tabs>
        <w:spacing w:after="0" w:line="240" w:lineRule="auto"/>
        <w:jc w:val="both"/>
        <w:rPr>
          <w:rFonts w:ascii="Times New Roman" w:eastAsia="Times New Roman" w:hAnsi="Times New Roman" w:cs="Times New Roman"/>
          <w:bCs/>
          <w:i/>
          <w:sz w:val="28"/>
          <w:szCs w:val="28"/>
          <w:lang w:eastAsia="ru-RU"/>
        </w:rPr>
      </w:pPr>
      <w:r w:rsidRPr="001C5F88">
        <w:rPr>
          <w:rFonts w:ascii="Times New Roman" w:eastAsia="Times New Roman" w:hAnsi="Times New Roman" w:cs="Times New Roman"/>
          <w:sz w:val="28"/>
          <w:szCs w:val="28"/>
          <w:lang w:eastAsia="ru-RU"/>
        </w:rPr>
        <w:tab/>
        <w:t>-</w:t>
      </w:r>
      <w:r w:rsidRPr="001C5F88">
        <w:rPr>
          <w:rFonts w:ascii="Times New Roman" w:eastAsia="Times New Roman" w:hAnsi="Times New Roman" w:cs="Times New Roman"/>
          <w:bCs/>
          <w:sz w:val="28"/>
          <w:szCs w:val="28"/>
          <w:lang w:eastAsia="ru-RU"/>
        </w:rPr>
        <w:t>выполнен капитальный ремонт следующих объектов на общую сумму 20,132</w:t>
      </w:r>
      <w:r w:rsidRPr="001C5F88">
        <w:rPr>
          <w:rFonts w:ascii="Times New Roman" w:eastAsia="Times New Roman" w:hAnsi="Times New Roman" w:cs="Times New Roman"/>
          <w:bCs/>
          <w:i/>
          <w:sz w:val="28"/>
          <w:szCs w:val="28"/>
          <w:lang w:eastAsia="ru-RU"/>
        </w:rPr>
        <w:t xml:space="preserve"> </w:t>
      </w:r>
      <w:r w:rsidRPr="001C5F88">
        <w:rPr>
          <w:rFonts w:ascii="Times New Roman" w:eastAsia="Times New Roman" w:hAnsi="Times New Roman" w:cs="Times New Roman"/>
          <w:sz w:val="28"/>
          <w:szCs w:val="28"/>
          <w:lang w:eastAsia="ru-RU"/>
        </w:rPr>
        <w:t>млн.</w:t>
      </w:r>
      <w:r w:rsidR="004A48EC">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sz w:val="28"/>
          <w:szCs w:val="28"/>
          <w:lang w:eastAsia="ru-RU"/>
        </w:rPr>
        <w:t>рублей</w:t>
      </w:r>
      <w:r w:rsidRPr="001C5F88">
        <w:rPr>
          <w:rFonts w:ascii="Times New Roman" w:eastAsia="Times New Roman" w:hAnsi="Times New Roman" w:cs="Times New Roman"/>
          <w:bCs/>
          <w:i/>
          <w:sz w:val="28"/>
          <w:szCs w:val="28"/>
          <w:lang w:eastAsia="ru-RU"/>
        </w:rPr>
        <w:t xml:space="preserve">: </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-водопроводные сети 9 </w:t>
      </w:r>
      <w:proofErr w:type="spellStart"/>
      <w:r w:rsidRPr="001C5F88">
        <w:rPr>
          <w:rFonts w:ascii="Times New Roman" w:eastAsia="Times New Roman" w:hAnsi="Times New Roman" w:cs="Times New Roman"/>
          <w:sz w:val="28"/>
          <w:szCs w:val="28"/>
          <w:lang w:eastAsia="ru-RU"/>
        </w:rPr>
        <w:t>мкр</w:t>
      </w:r>
      <w:proofErr w:type="spellEnd"/>
      <w:r w:rsidRPr="001C5F8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C5F88">
        <w:rPr>
          <w:rFonts w:ascii="Times New Roman" w:eastAsia="Times New Roman" w:hAnsi="Times New Roman" w:cs="Times New Roman"/>
          <w:sz w:val="28"/>
          <w:szCs w:val="28"/>
          <w:lang w:eastAsia="ru-RU"/>
        </w:rPr>
        <w:t>к домам №1,4,7,16,17,23-28 Инв</w:t>
      </w:r>
      <w:r w:rsidR="00E17138">
        <w:rPr>
          <w:rFonts w:ascii="Times New Roman" w:eastAsia="Times New Roman" w:hAnsi="Times New Roman" w:cs="Times New Roman"/>
          <w:sz w:val="28"/>
          <w:szCs w:val="28"/>
          <w:lang w:eastAsia="ru-RU"/>
        </w:rPr>
        <w:t>.</w:t>
      </w:r>
      <w:r w:rsidRPr="001C5F88">
        <w:rPr>
          <w:rFonts w:ascii="Times New Roman" w:eastAsia="Times New Roman" w:hAnsi="Times New Roman" w:cs="Times New Roman"/>
          <w:sz w:val="28"/>
          <w:szCs w:val="28"/>
          <w:lang w:eastAsia="ru-RU"/>
        </w:rPr>
        <w:t xml:space="preserve"> 70269 – 0,291 км;</w:t>
      </w:r>
    </w:p>
    <w:p w:rsidR="001C5F88" w:rsidRPr="001C5F88" w:rsidRDefault="001C5F88" w:rsidP="006E1176">
      <w:pPr>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-коллектор напорного трубопровода (капитальный ремонт участка напорного канализационного коллектора 2Ду500 мм от камеры КК-1 сущ. у КНС-3А до камеры КК-2 сущ. у въезда на центральный рынок)1,2 нитка – 1,026 км. </w:t>
      </w:r>
    </w:p>
    <w:p w:rsidR="001C5F88" w:rsidRPr="001C5F88" w:rsidRDefault="001C5F88" w:rsidP="006E1176">
      <w:pPr>
        <w:tabs>
          <w:tab w:val="left" w:pos="567"/>
          <w:tab w:val="left" w:pos="851"/>
        </w:tabs>
        <w:autoSpaceDE w:val="0"/>
        <w:autoSpaceDN w:val="0"/>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r>
      <w:r w:rsidRPr="001C5F88">
        <w:rPr>
          <w:rFonts w:ascii="Times New Roman" w:eastAsia="Times New Roman" w:hAnsi="Times New Roman" w:cs="Times New Roman"/>
          <w:sz w:val="28"/>
          <w:szCs w:val="28"/>
          <w:lang w:eastAsia="ru-RU"/>
        </w:rPr>
        <w:tab/>
        <w:t xml:space="preserve">В рамках подготовки к осенне-зимнему периоду за счет собственных средств организаций на объектах жилищно-коммунального хозяйства выполнен капитальный ремонт на общую сумму 180,980 </w:t>
      </w:r>
      <w:r w:rsidR="00E17138" w:rsidRPr="001C5F88">
        <w:rPr>
          <w:rFonts w:ascii="Times New Roman" w:eastAsia="Times New Roman" w:hAnsi="Times New Roman" w:cs="Times New Roman"/>
          <w:sz w:val="28"/>
          <w:szCs w:val="28"/>
          <w:lang w:eastAsia="ru-RU"/>
        </w:rPr>
        <w:t>млн. рублей</w:t>
      </w:r>
      <w:r w:rsidRPr="001C5F88">
        <w:rPr>
          <w:rFonts w:ascii="Times New Roman" w:eastAsia="Times New Roman" w:hAnsi="Times New Roman" w:cs="Times New Roman"/>
          <w:sz w:val="28"/>
          <w:szCs w:val="28"/>
          <w:lang w:eastAsia="ru-RU"/>
        </w:rPr>
        <w:t>:</w:t>
      </w:r>
    </w:p>
    <w:p w:rsidR="001C5F88" w:rsidRDefault="001C5F88" w:rsidP="006E1176">
      <w:pPr>
        <w:tabs>
          <w:tab w:val="left" w:pos="709"/>
        </w:tabs>
        <w:autoSpaceDE w:val="0"/>
        <w:autoSpaceDN w:val="0"/>
        <w:adjustRightInd w:val="0"/>
        <w:spacing w:after="0" w:line="240" w:lineRule="auto"/>
        <w:ind w:left="720" w:hanging="153"/>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-1,957 км сетей теплоснабжения и капитальный ремонт экранной</w:t>
      </w:r>
      <w:r>
        <w:rPr>
          <w:rFonts w:ascii="Times New Roman" w:eastAsia="Times New Roman" w:hAnsi="Times New Roman" w:cs="Times New Roman"/>
          <w:sz w:val="28"/>
          <w:szCs w:val="28"/>
          <w:lang w:eastAsia="ru-RU"/>
        </w:rPr>
        <w:t xml:space="preserve"> части</w:t>
      </w:r>
    </w:p>
    <w:p w:rsidR="001C5F88" w:rsidRPr="001C5F88" w:rsidRDefault="001C5F88" w:rsidP="006E117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КВГМ 100 №2 на ЦК №1 </w:t>
      </w:r>
      <w:proofErr w:type="spellStart"/>
      <w:r w:rsidRPr="001C5F88">
        <w:rPr>
          <w:rFonts w:ascii="Times New Roman" w:eastAsia="Times New Roman" w:hAnsi="Times New Roman" w:cs="Times New Roman"/>
          <w:sz w:val="28"/>
          <w:szCs w:val="28"/>
          <w:lang w:eastAsia="ru-RU"/>
        </w:rPr>
        <w:t>г.Нефтеюганскана</w:t>
      </w:r>
      <w:proofErr w:type="spellEnd"/>
      <w:r w:rsidRPr="001C5F88">
        <w:rPr>
          <w:rFonts w:ascii="Times New Roman" w:eastAsia="Times New Roman" w:hAnsi="Times New Roman" w:cs="Times New Roman"/>
          <w:sz w:val="28"/>
          <w:szCs w:val="28"/>
          <w:lang w:eastAsia="ru-RU"/>
        </w:rPr>
        <w:t xml:space="preserve"> сумму 63,362 млн. рублей; </w:t>
      </w:r>
    </w:p>
    <w:p w:rsidR="001C5F88" w:rsidRPr="001C5F88" w:rsidRDefault="001C5F88" w:rsidP="006E1176">
      <w:pPr>
        <w:tabs>
          <w:tab w:val="left" w:pos="709"/>
        </w:tabs>
        <w:autoSpaceDE w:val="0"/>
        <w:autoSpaceDN w:val="0"/>
        <w:adjustRightInd w:val="0"/>
        <w:spacing w:after="0" w:line="240" w:lineRule="auto"/>
        <w:ind w:left="720" w:hanging="153"/>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-0,801 км сетей водоснабжения на сумму 4,204 млн. рублей;</w:t>
      </w:r>
    </w:p>
    <w:p w:rsidR="001C5F88" w:rsidRDefault="001C5F88" w:rsidP="006E1176">
      <w:pPr>
        <w:tabs>
          <w:tab w:val="left" w:pos="567"/>
        </w:tabs>
        <w:autoSpaceDE w:val="0"/>
        <w:autoSpaceDN w:val="0"/>
        <w:adjustRightInd w:val="0"/>
        <w:spacing w:after="0" w:line="240" w:lineRule="auto"/>
        <w:ind w:left="720" w:hanging="153"/>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-инженерных сетей и оборудования эл</w:t>
      </w:r>
      <w:r>
        <w:rPr>
          <w:rFonts w:ascii="Times New Roman" w:eastAsia="Times New Roman" w:hAnsi="Times New Roman" w:cs="Times New Roman"/>
          <w:sz w:val="28"/>
          <w:szCs w:val="28"/>
          <w:lang w:eastAsia="ru-RU"/>
        </w:rPr>
        <w:t>ектроснабжения на сумму 63, 245</w:t>
      </w:r>
    </w:p>
    <w:p w:rsidR="001C5F88" w:rsidRPr="001C5F88" w:rsidRDefault="001C5F88" w:rsidP="006E1176">
      <w:pPr>
        <w:tabs>
          <w:tab w:val="left" w:pos="56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млн. рублей;</w:t>
      </w:r>
    </w:p>
    <w:p w:rsidR="001C5F88" w:rsidRPr="001C5F88" w:rsidRDefault="001C5F88" w:rsidP="006E1176">
      <w:pPr>
        <w:tabs>
          <w:tab w:val="left" w:pos="709"/>
        </w:tabs>
        <w:autoSpaceDE w:val="0"/>
        <w:autoSpaceDN w:val="0"/>
        <w:adjustRightInd w:val="0"/>
        <w:spacing w:after="0" w:line="240" w:lineRule="auto"/>
        <w:ind w:left="720" w:hanging="153"/>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-инженерных систем газоснабжения - на сумму 2,396 млн. рублей.</w:t>
      </w:r>
    </w:p>
    <w:p w:rsidR="001C5F88" w:rsidRPr="001C5F88" w:rsidRDefault="001C5F88" w:rsidP="006E1176">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 xml:space="preserve">  -работы по ремонту кровель, фасадов, изоляции трубопроводов, утеплению чердачных перекрытий, замене и ревизии запорной арматуры отопления, горячего, холодного водоснабжения, промывка внутридомовых систем отопления на общую сумму 47,773 млн. рублей.</w:t>
      </w:r>
    </w:p>
    <w:p w:rsidR="001C5F88" w:rsidRPr="001C5F88" w:rsidRDefault="001C5F88" w:rsidP="006E1176">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5F88">
        <w:rPr>
          <w:rFonts w:ascii="Times New Roman" w:eastAsia="Times New Roman" w:hAnsi="Times New Roman" w:cs="Times New Roman"/>
          <w:sz w:val="28"/>
          <w:szCs w:val="28"/>
          <w:lang w:eastAsia="ru-RU"/>
        </w:rPr>
        <w:tab/>
        <w:t xml:space="preserve">В целях недопущения перебоев в снабжении населения города тепловой энергией и горячей водой, ежегодно осуществляется подготовка котельных города к зимнему периоду. После подготовки (при положительном решении комиссии) составляется акт о готовности котельной к отопительному периоду. </w:t>
      </w:r>
    </w:p>
    <w:p w:rsidR="001C5F88" w:rsidRDefault="001C5F88" w:rsidP="006E1176">
      <w:pPr>
        <w:spacing w:after="0" w:line="240" w:lineRule="auto"/>
        <w:rPr>
          <w:rFonts w:ascii="Times New Roman" w:hAnsi="Times New Roman" w:cs="Times New Roman"/>
          <w:b/>
          <w:sz w:val="28"/>
          <w:szCs w:val="28"/>
        </w:rPr>
      </w:pPr>
    </w:p>
    <w:p w:rsidR="009724D1" w:rsidRDefault="00275AE7" w:rsidP="006E1176">
      <w:pPr>
        <w:spacing w:after="0" w:line="240" w:lineRule="auto"/>
        <w:jc w:val="center"/>
        <w:rPr>
          <w:rFonts w:ascii="Times New Roman" w:hAnsi="Times New Roman" w:cs="Times New Roman"/>
          <w:b/>
          <w:sz w:val="28"/>
          <w:szCs w:val="28"/>
        </w:rPr>
      </w:pPr>
      <w:r w:rsidRPr="00B7055E">
        <w:rPr>
          <w:rFonts w:ascii="Times New Roman" w:hAnsi="Times New Roman" w:cs="Times New Roman"/>
          <w:b/>
          <w:sz w:val="28"/>
          <w:szCs w:val="28"/>
        </w:rPr>
        <w:t>1.5.</w:t>
      </w:r>
      <w:r w:rsidR="00401B23" w:rsidRPr="00B7055E">
        <w:rPr>
          <w:rFonts w:ascii="Times New Roman" w:hAnsi="Times New Roman" w:cs="Times New Roman"/>
          <w:b/>
          <w:sz w:val="28"/>
          <w:szCs w:val="28"/>
        </w:rPr>
        <w:t>Правопорядок</w:t>
      </w:r>
    </w:p>
    <w:p w:rsidR="009D39BC"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Организация охраны общественного порядка на территории городского округа муниципальной полицией</w:t>
      </w:r>
      <w:r w:rsidR="00FE2F5E">
        <w:rPr>
          <w:rFonts w:ascii="Times New Roman" w:eastAsia="Times New Roman" w:hAnsi="Times New Roman" w:cs="Times New Roman"/>
          <w:sz w:val="28"/>
          <w:szCs w:val="28"/>
          <w:lang w:eastAsia="ru-RU"/>
        </w:rPr>
        <w:t>.</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 xml:space="preserve">В городе реализуется 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 утвержденная постановлением администрации города Нефтеюганска от 22.10.2013 года № 1167-п (с изм. от 20.11.2017 № 697-п). </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На основании Постановления Правительства Ханты-Мансийского автономного округа – Югры от 08.05.2007 № 77, постановлением главы города Нефтеюганска от 21.06.2007 № 1469 (с изм. от 07.02.2017 № 49-п) создана Межведомственная комиссия по профилактике правонарушений города Нефтеюганска. За 2017 год проведено 4 очередных заседаний Межведомственной комиссии по профилактике правонарушений.</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 xml:space="preserve">Криминогенная обстановка на территории обслуживания ОМВД России по </w:t>
      </w:r>
      <w:proofErr w:type="spellStart"/>
      <w:r w:rsidRPr="004C7641">
        <w:rPr>
          <w:rFonts w:ascii="Times New Roman" w:eastAsia="Times New Roman" w:hAnsi="Times New Roman" w:cs="Times New Roman"/>
          <w:sz w:val="28"/>
          <w:szCs w:val="28"/>
          <w:lang w:eastAsia="ru-RU"/>
        </w:rPr>
        <w:t>г.Нефтеюганску</w:t>
      </w:r>
      <w:proofErr w:type="spellEnd"/>
      <w:r w:rsidRPr="004C7641">
        <w:rPr>
          <w:rFonts w:ascii="Times New Roman" w:eastAsia="Times New Roman" w:hAnsi="Times New Roman" w:cs="Times New Roman"/>
          <w:sz w:val="28"/>
          <w:szCs w:val="28"/>
          <w:lang w:eastAsia="ru-RU"/>
        </w:rPr>
        <w:t xml:space="preserve"> характеризуется снижением общего числа зарегистрированных преступлений на 3,1% и составило 1</w:t>
      </w:r>
      <w:r w:rsidR="00FE2F5E">
        <w:rPr>
          <w:rFonts w:ascii="Times New Roman" w:eastAsia="Times New Roman" w:hAnsi="Times New Roman" w:cs="Times New Roman"/>
          <w:sz w:val="28"/>
          <w:szCs w:val="28"/>
          <w:lang w:eastAsia="ru-RU"/>
        </w:rPr>
        <w:t xml:space="preserve"> 331 факт (2016 год</w:t>
      </w:r>
      <w:r w:rsidRPr="004C7641">
        <w:rPr>
          <w:rFonts w:ascii="Times New Roman" w:eastAsia="Times New Roman" w:hAnsi="Times New Roman" w:cs="Times New Roman"/>
          <w:sz w:val="28"/>
          <w:szCs w:val="28"/>
          <w:lang w:eastAsia="ru-RU"/>
        </w:rPr>
        <w:t>-1</w:t>
      </w:r>
      <w:r w:rsidR="00FE2F5E">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373).</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Сохраняется тенденция сокращения регистрации преступлений в сфере незаконного оборота наркотиков (-0,5%; со 192 до 191).</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По итогам 2017 года на территории города зарегистрировано 478 преступлений, совершенных в общественных местах города, (2016 г</w:t>
      </w:r>
      <w:r w:rsidR="00BF3910">
        <w:rPr>
          <w:rFonts w:ascii="Times New Roman" w:eastAsia="Times New Roman" w:hAnsi="Times New Roman" w:cs="Times New Roman"/>
          <w:sz w:val="28"/>
          <w:szCs w:val="28"/>
          <w:lang w:eastAsia="ru-RU"/>
        </w:rPr>
        <w:t>од</w:t>
      </w:r>
      <w:r w:rsidRPr="004C7641">
        <w:rPr>
          <w:rFonts w:ascii="Times New Roman" w:eastAsia="Times New Roman" w:hAnsi="Times New Roman" w:cs="Times New Roman"/>
          <w:sz w:val="28"/>
          <w:szCs w:val="28"/>
          <w:lang w:eastAsia="ru-RU"/>
        </w:rPr>
        <w:t>- 464), рост составил 3,0%. На улицах города совершено 247 преступлений (</w:t>
      </w:r>
      <w:r w:rsidR="00BF3910">
        <w:rPr>
          <w:rFonts w:ascii="Times New Roman" w:eastAsia="Times New Roman" w:hAnsi="Times New Roman" w:cs="Times New Roman"/>
          <w:sz w:val="28"/>
          <w:szCs w:val="28"/>
          <w:lang w:eastAsia="ru-RU"/>
        </w:rPr>
        <w:t>2016 год-</w:t>
      </w:r>
      <w:r w:rsidRPr="004C7641">
        <w:rPr>
          <w:rFonts w:ascii="Times New Roman" w:eastAsia="Times New Roman" w:hAnsi="Times New Roman" w:cs="Times New Roman"/>
          <w:sz w:val="28"/>
          <w:szCs w:val="28"/>
          <w:lang w:eastAsia="ru-RU"/>
        </w:rPr>
        <w:t xml:space="preserve"> - 280), </w:t>
      </w:r>
      <w:r w:rsidR="008D7B43">
        <w:rPr>
          <w:rFonts w:ascii="Times New Roman" w:eastAsia="Times New Roman" w:hAnsi="Times New Roman" w:cs="Times New Roman"/>
          <w:sz w:val="28"/>
          <w:szCs w:val="28"/>
          <w:lang w:eastAsia="ru-RU"/>
        </w:rPr>
        <w:t xml:space="preserve">произошло </w:t>
      </w:r>
      <w:r w:rsidRPr="004C7641">
        <w:rPr>
          <w:rFonts w:ascii="Times New Roman" w:eastAsia="Times New Roman" w:hAnsi="Times New Roman" w:cs="Times New Roman"/>
          <w:sz w:val="28"/>
          <w:szCs w:val="28"/>
          <w:lang w:eastAsia="ru-RU"/>
        </w:rPr>
        <w:t>снижение на 11,8%.</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Снизилось количество грабежей в обществ</w:t>
      </w:r>
      <w:r w:rsidR="008D7B43">
        <w:rPr>
          <w:rFonts w:ascii="Times New Roman" w:eastAsia="Times New Roman" w:hAnsi="Times New Roman" w:cs="Times New Roman"/>
          <w:sz w:val="28"/>
          <w:szCs w:val="28"/>
          <w:lang w:eastAsia="ru-RU"/>
        </w:rPr>
        <w:t>енных местах –</w:t>
      </w:r>
      <w:r w:rsidR="004A48EC">
        <w:rPr>
          <w:rFonts w:ascii="Times New Roman" w:eastAsia="Times New Roman" w:hAnsi="Times New Roman" w:cs="Times New Roman"/>
          <w:sz w:val="28"/>
          <w:szCs w:val="28"/>
          <w:lang w:eastAsia="ru-RU"/>
        </w:rPr>
        <w:t xml:space="preserve"> </w:t>
      </w:r>
      <w:r w:rsidR="008D7B43">
        <w:rPr>
          <w:rFonts w:ascii="Times New Roman" w:eastAsia="Times New Roman" w:hAnsi="Times New Roman" w:cs="Times New Roman"/>
          <w:sz w:val="28"/>
          <w:szCs w:val="28"/>
          <w:lang w:eastAsia="ru-RU"/>
        </w:rPr>
        <w:t>9 (-43,8%, 2016 год</w:t>
      </w:r>
      <w:r w:rsidRPr="004C7641">
        <w:rPr>
          <w:rFonts w:ascii="Times New Roman" w:eastAsia="Times New Roman" w:hAnsi="Times New Roman" w:cs="Times New Roman"/>
          <w:sz w:val="28"/>
          <w:szCs w:val="28"/>
          <w:lang w:eastAsia="ru-RU"/>
        </w:rPr>
        <w:t>-16). Увеличилось количество краж (+43,4%; со 145 до 208).</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В целях профилактики преступлений, в том числе в общественных местах и на улицах, за текущий период сотрудниками ОМВД выявлено и документировано 10</w:t>
      </w:r>
      <w:r w:rsidR="0022596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854 административны</w:t>
      </w:r>
      <w:r w:rsidR="0022596C">
        <w:rPr>
          <w:rFonts w:ascii="Times New Roman" w:eastAsia="Times New Roman" w:hAnsi="Times New Roman" w:cs="Times New Roman"/>
          <w:sz w:val="28"/>
          <w:szCs w:val="28"/>
          <w:lang w:eastAsia="ru-RU"/>
        </w:rPr>
        <w:t xml:space="preserve">х правонарушений (-23,5%, 2016 </w:t>
      </w:r>
      <w:r w:rsidR="008A2FC5">
        <w:rPr>
          <w:rFonts w:ascii="Times New Roman" w:eastAsia="Times New Roman" w:hAnsi="Times New Roman" w:cs="Times New Roman"/>
          <w:sz w:val="28"/>
          <w:szCs w:val="28"/>
          <w:lang w:eastAsia="ru-RU"/>
        </w:rPr>
        <w:t>г</w:t>
      </w:r>
      <w:r w:rsidR="0022596C">
        <w:rPr>
          <w:rFonts w:ascii="Times New Roman" w:eastAsia="Times New Roman" w:hAnsi="Times New Roman" w:cs="Times New Roman"/>
          <w:sz w:val="28"/>
          <w:szCs w:val="28"/>
          <w:lang w:eastAsia="ru-RU"/>
        </w:rPr>
        <w:t>од</w:t>
      </w:r>
      <w:r w:rsidRPr="004C7641">
        <w:rPr>
          <w:rFonts w:ascii="Times New Roman" w:eastAsia="Times New Roman" w:hAnsi="Times New Roman" w:cs="Times New Roman"/>
          <w:sz w:val="28"/>
          <w:szCs w:val="28"/>
          <w:lang w:eastAsia="ru-RU"/>
        </w:rPr>
        <w:t>-14</w:t>
      </w:r>
      <w:r w:rsidR="0022596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 xml:space="preserve">186), из которых: </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 xml:space="preserve">-нарушения антиалкогольного законодательства (ст. 20.20 – 20.22 КоАП РФ) </w:t>
      </w:r>
      <w:r w:rsidR="0022596C">
        <w:rPr>
          <w:rFonts w:ascii="Times New Roman" w:eastAsia="Times New Roman" w:hAnsi="Times New Roman" w:cs="Times New Roman"/>
          <w:sz w:val="28"/>
          <w:szCs w:val="28"/>
          <w:lang w:eastAsia="ru-RU"/>
        </w:rPr>
        <w:t>составлено 4948 (-36,0%, 2016 год</w:t>
      </w:r>
      <w:r w:rsidRPr="004C7641">
        <w:rPr>
          <w:rFonts w:ascii="Times New Roman" w:eastAsia="Times New Roman" w:hAnsi="Times New Roman" w:cs="Times New Roman"/>
          <w:sz w:val="28"/>
          <w:szCs w:val="28"/>
          <w:lang w:eastAsia="ru-RU"/>
        </w:rPr>
        <w:t xml:space="preserve"> – 7</w:t>
      </w:r>
      <w:r w:rsidR="0022596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 xml:space="preserve">737) административных протокола; </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-мелкое хулиганство (ст. 20.1 КоАП РФ), выявлено 1</w:t>
      </w:r>
      <w:r w:rsidR="0022596C">
        <w:rPr>
          <w:rFonts w:ascii="Times New Roman" w:eastAsia="Times New Roman" w:hAnsi="Times New Roman" w:cs="Times New Roman"/>
          <w:sz w:val="28"/>
          <w:szCs w:val="28"/>
          <w:lang w:eastAsia="ru-RU"/>
        </w:rPr>
        <w:t xml:space="preserve"> 219 (-26,7%, 2016 год</w:t>
      </w:r>
      <w:r w:rsidRPr="004C7641">
        <w:rPr>
          <w:rFonts w:ascii="Times New Roman" w:eastAsia="Times New Roman" w:hAnsi="Times New Roman" w:cs="Times New Roman"/>
          <w:sz w:val="28"/>
          <w:szCs w:val="28"/>
          <w:lang w:eastAsia="ru-RU"/>
        </w:rPr>
        <w:t xml:space="preserve"> – 1</w:t>
      </w:r>
      <w:r w:rsidR="0022596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 xml:space="preserve">663) правонарушения; </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 нарушения законодательства в сфере оборота оружия, боеприпасов и сопутствующих принадлежностей (ст. 20.8 – 20.15 КоАП РФ</w:t>
      </w:r>
      <w:r w:rsidR="008A2FC5">
        <w:rPr>
          <w:rFonts w:ascii="Times New Roman" w:eastAsia="Times New Roman" w:hAnsi="Times New Roman" w:cs="Times New Roman"/>
          <w:sz w:val="28"/>
          <w:szCs w:val="28"/>
          <w:lang w:eastAsia="ru-RU"/>
        </w:rPr>
        <w:t>) составлено 44 (-83,6%, 2016 год</w:t>
      </w:r>
      <w:r w:rsidRPr="004C7641">
        <w:rPr>
          <w:rFonts w:ascii="Times New Roman" w:eastAsia="Times New Roman" w:hAnsi="Times New Roman" w:cs="Times New Roman"/>
          <w:sz w:val="28"/>
          <w:szCs w:val="28"/>
          <w:lang w:eastAsia="ru-RU"/>
        </w:rPr>
        <w:t xml:space="preserve"> – 268) административных протокола;</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-нарушения иностранным гражданином или лицом без гражданства режима пребывания в Российской Федерации (ст. 18.8 КоАП РФ), составлено 1891 (+1,2%, 201</w:t>
      </w:r>
      <w:r w:rsidR="008A2FC5">
        <w:rPr>
          <w:rFonts w:ascii="Times New Roman" w:eastAsia="Times New Roman" w:hAnsi="Times New Roman" w:cs="Times New Roman"/>
          <w:sz w:val="28"/>
          <w:szCs w:val="28"/>
          <w:lang w:eastAsia="ru-RU"/>
        </w:rPr>
        <w:t>6 год</w:t>
      </w:r>
      <w:r w:rsidRPr="004C7641">
        <w:rPr>
          <w:rFonts w:ascii="Times New Roman" w:eastAsia="Times New Roman" w:hAnsi="Times New Roman" w:cs="Times New Roman"/>
          <w:sz w:val="28"/>
          <w:szCs w:val="28"/>
          <w:lang w:eastAsia="ru-RU"/>
        </w:rPr>
        <w:t xml:space="preserve"> – 1869) административных протокола.</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 xml:space="preserve">Уменьшилось (-37,5%) количество преступлений, совершаемых в состоянии опьянения (с 421 до 263). </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Снизилась (-0,4%) криминальная активность л</w:t>
      </w:r>
      <w:r w:rsidR="008A2FC5">
        <w:rPr>
          <w:rFonts w:ascii="Times New Roman" w:eastAsia="Times New Roman" w:hAnsi="Times New Roman" w:cs="Times New Roman"/>
          <w:sz w:val="28"/>
          <w:szCs w:val="28"/>
          <w:lang w:eastAsia="ru-RU"/>
        </w:rPr>
        <w:t>иц, ранее судимых – 235 (2016 год</w:t>
      </w:r>
      <w:r w:rsidRPr="004C7641">
        <w:rPr>
          <w:rFonts w:ascii="Times New Roman" w:eastAsia="Times New Roman" w:hAnsi="Times New Roman" w:cs="Times New Roman"/>
          <w:sz w:val="28"/>
          <w:szCs w:val="28"/>
          <w:lang w:eastAsia="ru-RU"/>
        </w:rPr>
        <w:t>-236).</w:t>
      </w:r>
    </w:p>
    <w:p w:rsidR="004C7641" w:rsidRPr="006A2003" w:rsidRDefault="004C7641" w:rsidP="006E1176">
      <w:pPr>
        <w:spacing w:after="0" w:line="240" w:lineRule="auto"/>
        <w:ind w:firstLine="567"/>
        <w:contextualSpacing/>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По итогам 2017 года на охрану общественного порядка совместно с сотрудниками ОМВД России по городу Нефтеюганску 2</w:t>
      </w:r>
      <w:r w:rsidR="008A2FC5">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 xml:space="preserve">226 раз (409 сотрудников) привлекались </w:t>
      </w:r>
      <w:r w:rsidRPr="006A2003">
        <w:rPr>
          <w:rFonts w:ascii="Times New Roman" w:eastAsia="Times New Roman" w:hAnsi="Times New Roman" w:cs="Times New Roman"/>
          <w:color w:val="000000" w:themeColor="text1"/>
          <w:sz w:val="28"/>
          <w:szCs w:val="28"/>
          <w:lang w:eastAsia="ru-RU"/>
        </w:rPr>
        <w:t>сотрудники ЧОП и ДНД, члены общественных формирований. Выявлено 421 административное правонарушение по ст</w:t>
      </w:r>
      <w:r w:rsidRPr="004C7641">
        <w:rPr>
          <w:rFonts w:ascii="Times New Roman" w:eastAsia="Times New Roman" w:hAnsi="Times New Roman" w:cs="Times New Roman"/>
          <w:sz w:val="28"/>
          <w:szCs w:val="28"/>
          <w:lang w:eastAsia="ru-RU"/>
        </w:rPr>
        <w:t>. 20.1 КоАП РФ - 90, по ст. 20.20-20.21 КоАП РФ - 268, прочие статьи – 60, (</w:t>
      </w:r>
      <w:r w:rsidR="00854CB8">
        <w:rPr>
          <w:rFonts w:ascii="Times New Roman" w:eastAsia="Times New Roman" w:hAnsi="Times New Roman" w:cs="Times New Roman"/>
          <w:sz w:val="28"/>
          <w:szCs w:val="28"/>
          <w:lang w:eastAsia="ru-RU"/>
        </w:rPr>
        <w:t>2016 год-</w:t>
      </w:r>
      <w:r w:rsidRPr="004C7641">
        <w:rPr>
          <w:rFonts w:ascii="Times New Roman" w:eastAsia="Times New Roman" w:hAnsi="Times New Roman" w:cs="Times New Roman"/>
          <w:sz w:val="28"/>
          <w:szCs w:val="28"/>
          <w:lang w:eastAsia="ru-RU"/>
        </w:rPr>
        <w:t xml:space="preserve"> </w:t>
      </w:r>
      <w:r w:rsidRPr="006A2003">
        <w:rPr>
          <w:rFonts w:ascii="Times New Roman" w:eastAsia="Times New Roman" w:hAnsi="Times New Roman" w:cs="Times New Roman"/>
          <w:sz w:val="28"/>
          <w:szCs w:val="28"/>
          <w:lang w:eastAsia="ru-RU"/>
        </w:rPr>
        <w:t>543 сотрудников, 513 нарушение). С участием представителей ОФПН, раскрыто 6 преступлений (ДНД - 4, казачий отряд – 2).</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Сократилось (-5,0%) количество преступлений, совершенных несовершеннолетними и при их участ</w:t>
      </w:r>
      <w:r w:rsidR="000B4536">
        <w:rPr>
          <w:rFonts w:ascii="Times New Roman" w:eastAsia="Times New Roman" w:hAnsi="Times New Roman" w:cs="Times New Roman"/>
          <w:sz w:val="28"/>
          <w:szCs w:val="28"/>
          <w:lang w:eastAsia="ru-RU"/>
        </w:rPr>
        <w:t>ии – 19 преступлений (2016 год</w:t>
      </w:r>
      <w:r w:rsidRPr="004C7641">
        <w:rPr>
          <w:rFonts w:ascii="Times New Roman" w:eastAsia="Times New Roman" w:hAnsi="Times New Roman" w:cs="Times New Roman"/>
          <w:sz w:val="28"/>
          <w:szCs w:val="28"/>
          <w:lang w:eastAsia="ru-RU"/>
        </w:rPr>
        <w:t>-20).</w:t>
      </w:r>
    </w:p>
    <w:p w:rsidR="004C7641" w:rsidRPr="004C7641" w:rsidRDefault="004C7641" w:rsidP="006E1176">
      <w:pPr>
        <w:spacing w:after="0" w:line="240" w:lineRule="auto"/>
        <w:ind w:firstLine="709"/>
        <w:jc w:val="both"/>
        <w:rPr>
          <w:rFonts w:ascii="Times New Roman" w:eastAsia="Times New Roman" w:hAnsi="Times New Roman" w:cs="Times New Roman"/>
          <w:color w:val="FF0000"/>
          <w:sz w:val="28"/>
          <w:szCs w:val="28"/>
          <w:lang w:eastAsia="ru-RU"/>
        </w:rPr>
      </w:pPr>
      <w:r w:rsidRPr="004C7641">
        <w:rPr>
          <w:rFonts w:ascii="Times New Roman" w:eastAsia="Times New Roman" w:hAnsi="Times New Roman" w:cs="Times New Roman"/>
          <w:sz w:val="28"/>
          <w:szCs w:val="28"/>
          <w:lang w:eastAsia="ru-RU"/>
        </w:rPr>
        <w:t>Всего за 12 месяцев 2017 года сотрудниками ОДН выявлено 1</w:t>
      </w:r>
      <w:r w:rsidR="000B4536">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312 административных правонарушений (</w:t>
      </w:r>
      <w:r w:rsidR="000B4536">
        <w:rPr>
          <w:rFonts w:ascii="Times New Roman" w:eastAsia="Times New Roman" w:hAnsi="Times New Roman" w:cs="Times New Roman"/>
          <w:sz w:val="28"/>
          <w:szCs w:val="28"/>
          <w:lang w:eastAsia="ru-RU"/>
        </w:rPr>
        <w:t>2016год</w:t>
      </w:r>
      <w:r w:rsidRPr="004C7641">
        <w:rPr>
          <w:rFonts w:ascii="Times New Roman" w:eastAsia="Times New Roman" w:hAnsi="Times New Roman" w:cs="Times New Roman"/>
          <w:sz w:val="28"/>
          <w:szCs w:val="28"/>
          <w:lang w:eastAsia="ru-RU"/>
        </w:rPr>
        <w:t>-1</w:t>
      </w:r>
      <w:r w:rsidR="000B4536">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323), при этом сократилось число выявленных правонарушений по ст.14.16 КоАП РФ (с 73 до 46) и</w:t>
      </w:r>
      <w:r w:rsidRPr="004C7641">
        <w:rPr>
          <w:rFonts w:ascii="Times New Roman" w:eastAsia="Times New Roman" w:hAnsi="Times New Roman" w:cs="Times New Roman"/>
          <w:color w:val="FF0000"/>
          <w:sz w:val="28"/>
          <w:szCs w:val="28"/>
          <w:lang w:eastAsia="ru-RU"/>
        </w:rPr>
        <w:t xml:space="preserve"> </w:t>
      </w:r>
      <w:r w:rsidRPr="004C7641">
        <w:rPr>
          <w:rFonts w:ascii="Times New Roman" w:eastAsia="Times New Roman" w:hAnsi="Times New Roman" w:cs="Times New Roman"/>
          <w:sz w:val="28"/>
          <w:szCs w:val="28"/>
          <w:lang w:eastAsia="ru-RU"/>
        </w:rPr>
        <w:t>правонарушений, предусмотренных ст.20.21 КоАП РФ (с 39 до 20), возросло по ст.20.1 КоАП РФ (с 2 до 3).</w:t>
      </w:r>
    </w:p>
    <w:p w:rsidR="004C7641" w:rsidRPr="004C7641" w:rsidRDefault="00827B4C" w:rsidP="006E1176">
      <w:pPr>
        <w:spacing w:after="0" w:line="240" w:lineRule="auto"/>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Выявлено 2 факта (2016 год</w:t>
      </w:r>
      <w:r w:rsidR="004A48EC">
        <w:rPr>
          <w:rFonts w:ascii="Times New Roman" w:eastAsia="Times New Roman" w:hAnsi="Times New Roman" w:cs="Times New Roman"/>
          <w:kern w:val="28"/>
          <w:sz w:val="28"/>
          <w:szCs w:val="28"/>
          <w:lang w:eastAsia="ru-RU"/>
        </w:rPr>
        <w:t xml:space="preserve"> </w:t>
      </w:r>
      <w:r w:rsidR="004C7641" w:rsidRPr="004C7641">
        <w:rPr>
          <w:rFonts w:ascii="Times New Roman" w:eastAsia="Times New Roman" w:hAnsi="Times New Roman" w:cs="Times New Roman"/>
          <w:kern w:val="28"/>
          <w:sz w:val="28"/>
          <w:szCs w:val="28"/>
          <w:lang w:eastAsia="ru-RU"/>
        </w:rPr>
        <w:t>-</w:t>
      </w:r>
      <w:r w:rsidR="004A48EC">
        <w:rPr>
          <w:rFonts w:ascii="Times New Roman" w:eastAsia="Times New Roman" w:hAnsi="Times New Roman" w:cs="Times New Roman"/>
          <w:kern w:val="28"/>
          <w:sz w:val="28"/>
          <w:szCs w:val="28"/>
          <w:lang w:eastAsia="ru-RU"/>
        </w:rPr>
        <w:t xml:space="preserve"> </w:t>
      </w:r>
      <w:r w:rsidR="004C7641" w:rsidRPr="004C7641">
        <w:rPr>
          <w:rFonts w:ascii="Times New Roman" w:eastAsia="Times New Roman" w:hAnsi="Times New Roman" w:cs="Times New Roman"/>
          <w:kern w:val="28"/>
          <w:sz w:val="28"/>
          <w:szCs w:val="28"/>
          <w:lang w:eastAsia="ru-RU"/>
        </w:rPr>
        <w:t xml:space="preserve">3) повторной реализации алкогольной продукции несовершеннолетним, возбуждены уголовные дела по ст.151.1 УК РФ. </w:t>
      </w:r>
    </w:p>
    <w:p w:rsidR="004C7641" w:rsidRPr="004C7641" w:rsidRDefault="004C7641" w:rsidP="006E1176">
      <w:pPr>
        <w:spacing w:after="0" w:line="240" w:lineRule="auto"/>
        <w:ind w:right="-1" w:firstLine="708"/>
        <w:jc w:val="both"/>
        <w:rPr>
          <w:rFonts w:ascii="Times New Roman" w:eastAsia="Times New Roman" w:hAnsi="Times New Roman" w:cs="Times New Roman"/>
          <w:color w:val="FF0000"/>
          <w:sz w:val="28"/>
          <w:szCs w:val="28"/>
          <w:lang w:eastAsia="ru-RU"/>
        </w:rPr>
      </w:pPr>
      <w:r w:rsidRPr="004C7641">
        <w:rPr>
          <w:rFonts w:ascii="Times New Roman" w:eastAsia="Times New Roman" w:hAnsi="Times New Roman" w:cs="Times New Roman"/>
          <w:sz w:val="28"/>
          <w:szCs w:val="28"/>
          <w:lang w:eastAsia="ru-RU"/>
        </w:rPr>
        <w:t>В целях профилактики совершения преступлений и административных правонарушений несовершеннолетними, организации проведения профилактической работы, в текущем году на учет поставлено 169 несовершеннолетних (</w:t>
      </w:r>
      <w:r w:rsidR="00827B4C">
        <w:rPr>
          <w:rFonts w:ascii="Times New Roman" w:eastAsia="Times New Roman" w:hAnsi="Times New Roman" w:cs="Times New Roman"/>
          <w:sz w:val="28"/>
          <w:szCs w:val="28"/>
          <w:lang w:eastAsia="ru-RU"/>
        </w:rPr>
        <w:t>2016 год</w:t>
      </w:r>
      <w:r w:rsidR="004A48E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w:t>
      </w:r>
      <w:r w:rsidR="004A48E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155) и 110 родителей (</w:t>
      </w:r>
      <w:r w:rsidR="00827B4C">
        <w:rPr>
          <w:rFonts w:ascii="Times New Roman" w:eastAsia="Times New Roman" w:hAnsi="Times New Roman" w:cs="Times New Roman"/>
          <w:sz w:val="28"/>
          <w:szCs w:val="28"/>
          <w:lang w:eastAsia="ru-RU"/>
        </w:rPr>
        <w:t>2016 год</w:t>
      </w:r>
      <w:r w:rsidR="004A48E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w:t>
      </w:r>
      <w:r w:rsidR="004A48E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95). По состоянию на 01.01.2018 года на профилактическом учете в ОДН состоит 136 несовершеннолетних (</w:t>
      </w:r>
      <w:r w:rsidR="00827B4C">
        <w:rPr>
          <w:rFonts w:ascii="Times New Roman" w:eastAsia="Times New Roman" w:hAnsi="Times New Roman" w:cs="Times New Roman"/>
          <w:sz w:val="28"/>
          <w:szCs w:val="28"/>
          <w:lang w:eastAsia="ru-RU"/>
        </w:rPr>
        <w:t>2016 год</w:t>
      </w:r>
      <w:r w:rsidR="004A48E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w:t>
      </w:r>
      <w:r w:rsidR="004A48E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146) и 207 родителей (</w:t>
      </w:r>
      <w:r w:rsidR="00827B4C">
        <w:rPr>
          <w:rFonts w:ascii="Times New Roman" w:eastAsia="Times New Roman" w:hAnsi="Times New Roman" w:cs="Times New Roman"/>
          <w:sz w:val="28"/>
          <w:szCs w:val="28"/>
          <w:lang w:eastAsia="ru-RU"/>
        </w:rPr>
        <w:t>2016 год</w:t>
      </w:r>
      <w:r w:rsidR="004A48E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w:t>
      </w:r>
      <w:r w:rsidR="004A48EC">
        <w:rPr>
          <w:rFonts w:ascii="Times New Roman" w:eastAsia="Times New Roman" w:hAnsi="Times New Roman" w:cs="Times New Roman"/>
          <w:sz w:val="28"/>
          <w:szCs w:val="28"/>
          <w:lang w:eastAsia="ru-RU"/>
        </w:rPr>
        <w:t xml:space="preserve"> </w:t>
      </w:r>
      <w:r w:rsidRPr="004C7641">
        <w:rPr>
          <w:rFonts w:ascii="Times New Roman" w:eastAsia="Times New Roman" w:hAnsi="Times New Roman" w:cs="Times New Roman"/>
          <w:sz w:val="28"/>
          <w:szCs w:val="28"/>
          <w:lang w:eastAsia="ru-RU"/>
        </w:rPr>
        <w:t xml:space="preserve">182). </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 xml:space="preserve">В целях профилактики наркомании и алкоголизма среди подростков в учебных заведениях проводятся лекции, в ходе которых несовершеннолетними разъяснена ответственность за совершаемые правонарушения и преступления. </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В школах города обеспечивается индивидуально-профилактическая работа с каждым подростком, состоящим на учёте, привлекается к проводимой работе общественность, родительские комитеты, организованы мероприятий по правовому воспитанию молодёжи.</w:t>
      </w:r>
    </w:p>
    <w:p w:rsidR="004C7641" w:rsidRPr="004C7641" w:rsidRDefault="004C7641"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C7641">
        <w:rPr>
          <w:rFonts w:ascii="Times New Roman" w:eastAsia="Times New Roman" w:hAnsi="Times New Roman" w:cs="Times New Roman"/>
          <w:sz w:val="28"/>
          <w:szCs w:val="28"/>
          <w:lang w:eastAsia="ru-RU"/>
        </w:rPr>
        <w:t>За 2017 год на территории города террористических актов, правонарушений ярко выраженной экстремистской направленности, преследующих разжигание межнациональной и расовой вражды, не зарегистрировано. Физических и юридических лиц, оказывающих адресную финансовую и иную помощь лидерам сепаратистских организаций и бандформирований Северокавказского региона, не выявлено.</w:t>
      </w:r>
    </w:p>
    <w:p w:rsidR="00202DC3" w:rsidRDefault="00A006C4" w:rsidP="00A006C4">
      <w:pPr>
        <w:spacing w:after="0" w:line="240" w:lineRule="auto"/>
        <w:ind w:firstLine="708"/>
        <w:jc w:val="both"/>
        <w:rPr>
          <w:rFonts w:ascii="Times New Roman" w:hAnsi="Times New Roman" w:cs="Times New Roman"/>
          <w:sz w:val="28"/>
          <w:szCs w:val="28"/>
        </w:rPr>
      </w:pPr>
      <w:r w:rsidRPr="00A006C4">
        <w:rPr>
          <w:rFonts w:ascii="Times New Roman" w:hAnsi="Times New Roman" w:cs="Times New Roman"/>
          <w:sz w:val="28"/>
          <w:szCs w:val="28"/>
        </w:rPr>
        <w:t>Во исполнение поручения Президента Российской Федерации                            от 30.10.2006 № Пр-1877 реализуются 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«Профилактика экстремизма, гармонизация межэтнических и межкультурных отношении в городе Нефтеюганске на 2014-2020 годы» (постановление администрации города Нефтеюганска  от 22.10.2013№ 1168-п).</w:t>
      </w:r>
    </w:p>
    <w:p w:rsidR="00A006C4" w:rsidRPr="00A006C4" w:rsidRDefault="00A006C4" w:rsidP="00A006C4">
      <w:pPr>
        <w:spacing w:after="0" w:line="240" w:lineRule="auto"/>
        <w:ind w:firstLine="708"/>
        <w:jc w:val="both"/>
        <w:rPr>
          <w:rFonts w:ascii="Times New Roman" w:hAnsi="Times New Roman" w:cs="Times New Roman"/>
          <w:sz w:val="28"/>
          <w:szCs w:val="28"/>
          <w:highlight w:val="yellow"/>
        </w:rPr>
      </w:pPr>
    </w:p>
    <w:p w:rsidR="00401B23" w:rsidRPr="00401B23" w:rsidRDefault="006A2003" w:rsidP="006E1176">
      <w:pPr>
        <w:spacing w:after="0" w:line="240" w:lineRule="auto"/>
        <w:jc w:val="center"/>
        <w:rPr>
          <w:rFonts w:ascii="Times New Roman" w:hAnsi="Times New Roman" w:cs="Times New Roman"/>
          <w:b/>
          <w:sz w:val="28"/>
          <w:szCs w:val="28"/>
        </w:rPr>
      </w:pPr>
      <w:r w:rsidRPr="00DD5148">
        <w:rPr>
          <w:rFonts w:ascii="Times New Roman" w:hAnsi="Times New Roman" w:cs="Times New Roman"/>
          <w:b/>
          <w:sz w:val="28"/>
          <w:szCs w:val="28"/>
        </w:rPr>
        <w:t>1.6.</w:t>
      </w:r>
      <w:r w:rsidR="00401B23" w:rsidRPr="00DD5148">
        <w:rPr>
          <w:rFonts w:ascii="Times New Roman" w:hAnsi="Times New Roman" w:cs="Times New Roman"/>
          <w:b/>
          <w:sz w:val="28"/>
          <w:szCs w:val="28"/>
        </w:rPr>
        <w:t>Обеспечение первичных мер пожарной безопасности в границах городского округа</w:t>
      </w:r>
    </w:p>
    <w:p w:rsidR="006B0AC0" w:rsidRPr="00944957" w:rsidRDefault="001C5F88" w:rsidP="006E1176">
      <w:pPr>
        <w:spacing w:after="0" w:line="240" w:lineRule="auto"/>
        <w:rPr>
          <w:rFonts w:ascii="Times New Roman" w:hAnsi="Times New Roman" w:cs="Times New Roman"/>
          <w:b/>
          <w:sz w:val="28"/>
          <w:szCs w:val="28"/>
        </w:rPr>
      </w:pPr>
      <w:r>
        <w:rPr>
          <w:rFonts w:ascii="Times New Roman" w:hAnsi="Times New Roman" w:cs="Times New Roman"/>
          <w:b/>
          <w:sz w:val="28"/>
          <w:szCs w:val="28"/>
        </w:rPr>
        <w:tab/>
      </w:r>
    </w:p>
    <w:p w:rsidR="006B0AC0" w:rsidRPr="004A48EC" w:rsidRDefault="006B0AC0" w:rsidP="004A48EC">
      <w:pPr>
        <w:spacing w:after="0" w:line="240" w:lineRule="auto"/>
        <w:jc w:val="both"/>
        <w:rPr>
          <w:rFonts w:ascii="Times New Roman" w:hAnsi="Times New Roman" w:cs="Times New Roman"/>
          <w:b/>
          <w:i/>
          <w:sz w:val="28"/>
          <w:szCs w:val="28"/>
        </w:rPr>
      </w:pPr>
      <w:r w:rsidRPr="004A48EC">
        <w:rPr>
          <w:rFonts w:ascii="Times New Roman" w:hAnsi="Times New Roman" w:cs="Times New Roman"/>
          <w:b/>
          <w:i/>
          <w:sz w:val="28"/>
          <w:szCs w:val="28"/>
        </w:rPr>
        <w:t>Обеспечение первичных мер пожарной безопасности в границах городского округа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целях укрепления первичных мер пожарной безопасности, выполнения требований правил пожарной безопасности в соответствии со ст. 63 Федерального закона от 22.07.2008 № 123-ФЗ «Технический регламент о требованиях пожарной безопасности» администрацией города Нефтеюганска за 2017 год разработаны и приняты 4 нормативных правовых акта по вопросам обеспечения пожарной безопасности.</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В 2017 году продолжилась реализация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w:t>
      </w:r>
    </w:p>
    <w:p w:rsidR="006B0AC0" w:rsidRPr="006B0AC0" w:rsidRDefault="006B0AC0" w:rsidP="006E1176">
      <w:pPr>
        <w:spacing w:after="0" w:line="240" w:lineRule="auto"/>
        <w:jc w:val="both"/>
        <w:rPr>
          <w:rFonts w:ascii="Times New Roman" w:hAnsi="Times New Roman" w:cs="Times New Roman"/>
          <w:sz w:val="28"/>
          <w:szCs w:val="28"/>
        </w:rPr>
      </w:pPr>
      <w:r w:rsidRPr="006B0AC0">
        <w:rPr>
          <w:rFonts w:ascii="Times New Roman" w:hAnsi="Times New Roman" w:cs="Times New Roman"/>
          <w:sz w:val="28"/>
          <w:szCs w:val="28"/>
        </w:rPr>
        <w:t xml:space="preserve">Объем финансирования на реализацию Программы в 2017 году составил </w:t>
      </w:r>
      <w:r w:rsidR="004A48EC">
        <w:rPr>
          <w:rFonts w:ascii="Times New Roman" w:hAnsi="Times New Roman" w:cs="Times New Roman"/>
          <w:sz w:val="28"/>
          <w:szCs w:val="28"/>
        </w:rPr>
        <w:t xml:space="preserve">                </w:t>
      </w:r>
      <w:r w:rsidRPr="006B0AC0">
        <w:rPr>
          <w:rFonts w:ascii="Times New Roman" w:hAnsi="Times New Roman" w:cs="Times New Roman"/>
          <w:sz w:val="28"/>
          <w:szCs w:val="28"/>
        </w:rPr>
        <w:t>25 276,810 тыс. рублей, из них за счет средств бюджета автономного округа – 170,000 тыс. рублей.</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Исполнение мероприятий осуществляется в плановом режиме, в соответствии с установленными сроками. Исполнителями выполнены следующие мероприятия:</w:t>
      </w:r>
    </w:p>
    <w:p w:rsidR="006B0AC0" w:rsidRPr="006B0AC0" w:rsidRDefault="006B0AC0" w:rsidP="004A48EC">
      <w:pPr>
        <w:spacing w:after="0" w:line="240" w:lineRule="auto"/>
        <w:ind w:firstLine="567"/>
        <w:jc w:val="both"/>
        <w:rPr>
          <w:rFonts w:ascii="Times New Roman" w:hAnsi="Times New Roman" w:cs="Times New Roman"/>
          <w:sz w:val="28"/>
          <w:szCs w:val="28"/>
        </w:rPr>
      </w:pPr>
      <w:r w:rsidRPr="006B0AC0">
        <w:rPr>
          <w:rFonts w:ascii="Times New Roman" w:hAnsi="Times New Roman" w:cs="Times New Roman"/>
          <w:sz w:val="28"/>
          <w:szCs w:val="28"/>
        </w:rPr>
        <w:t>-услуги по обслуживанию пожарной сигнализации и первичных средств пожаротушения;</w:t>
      </w:r>
    </w:p>
    <w:p w:rsidR="006B0AC0" w:rsidRPr="006B0AC0" w:rsidRDefault="006B0AC0" w:rsidP="004A48EC">
      <w:pPr>
        <w:spacing w:after="0" w:line="240" w:lineRule="auto"/>
        <w:ind w:firstLine="567"/>
        <w:jc w:val="both"/>
        <w:rPr>
          <w:rFonts w:ascii="Times New Roman" w:hAnsi="Times New Roman" w:cs="Times New Roman"/>
          <w:sz w:val="28"/>
          <w:szCs w:val="28"/>
        </w:rPr>
      </w:pPr>
      <w:r w:rsidRPr="006B0AC0">
        <w:rPr>
          <w:rFonts w:ascii="Times New Roman" w:hAnsi="Times New Roman" w:cs="Times New Roman"/>
          <w:sz w:val="28"/>
          <w:szCs w:val="28"/>
        </w:rPr>
        <w:t>-обеспечение функционирования и поддержки работоспособности (ремонт) пожарно-охранной сигнализации и первичных средств пожаротушения;</w:t>
      </w:r>
    </w:p>
    <w:p w:rsidR="006B0AC0" w:rsidRPr="006B0AC0" w:rsidRDefault="006B0AC0" w:rsidP="004A48EC">
      <w:pPr>
        <w:spacing w:after="0" w:line="240" w:lineRule="auto"/>
        <w:ind w:firstLine="567"/>
        <w:jc w:val="both"/>
        <w:rPr>
          <w:rFonts w:ascii="Times New Roman" w:hAnsi="Times New Roman" w:cs="Times New Roman"/>
          <w:sz w:val="28"/>
          <w:szCs w:val="28"/>
        </w:rPr>
      </w:pPr>
      <w:r w:rsidRPr="006B0AC0">
        <w:rPr>
          <w:rFonts w:ascii="Times New Roman" w:hAnsi="Times New Roman" w:cs="Times New Roman"/>
          <w:sz w:val="28"/>
          <w:szCs w:val="28"/>
        </w:rPr>
        <w:t>-установка, наладка, монтаж пожарной сигнализации и первичных средств пожаротушения;</w:t>
      </w:r>
    </w:p>
    <w:p w:rsidR="006B0AC0" w:rsidRPr="006B0AC0" w:rsidRDefault="006B0AC0" w:rsidP="004A48EC">
      <w:pPr>
        <w:spacing w:after="0" w:line="240" w:lineRule="auto"/>
        <w:ind w:firstLine="567"/>
        <w:jc w:val="both"/>
        <w:rPr>
          <w:rFonts w:ascii="Times New Roman" w:hAnsi="Times New Roman" w:cs="Times New Roman"/>
          <w:sz w:val="28"/>
          <w:szCs w:val="28"/>
        </w:rPr>
      </w:pPr>
      <w:r w:rsidRPr="006B0AC0">
        <w:rPr>
          <w:rFonts w:ascii="Times New Roman" w:hAnsi="Times New Roman" w:cs="Times New Roman"/>
          <w:sz w:val="28"/>
          <w:szCs w:val="28"/>
        </w:rPr>
        <w:t>-огнезащитная обработка, зарядка огнетушителей;</w:t>
      </w:r>
    </w:p>
    <w:p w:rsidR="006B0AC0" w:rsidRPr="006B0AC0" w:rsidRDefault="006B0AC0" w:rsidP="004A48EC">
      <w:pPr>
        <w:spacing w:after="0" w:line="240" w:lineRule="auto"/>
        <w:ind w:firstLine="567"/>
        <w:jc w:val="both"/>
        <w:rPr>
          <w:rFonts w:ascii="Times New Roman" w:hAnsi="Times New Roman" w:cs="Times New Roman"/>
          <w:sz w:val="28"/>
          <w:szCs w:val="28"/>
        </w:rPr>
      </w:pPr>
      <w:r w:rsidRPr="006B0AC0">
        <w:rPr>
          <w:rFonts w:ascii="Times New Roman" w:hAnsi="Times New Roman" w:cs="Times New Roman"/>
          <w:sz w:val="28"/>
          <w:szCs w:val="28"/>
        </w:rPr>
        <w:t>-приобретение первичных средств пожаротушения (огнетушителей и т.д.);</w:t>
      </w:r>
    </w:p>
    <w:p w:rsidR="006B0AC0" w:rsidRPr="006B0AC0" w:rsidRDefault="006B0AC0" w:rsidP="004A48EC">
      <w:pPr>
        <w:spacing w:after="0" w:line="240" w:lineRule="auto"/>
        <w:ind w:firstLine="567"/>
        <w:jc w:val="both"/>
        <w:rPr>
          <w:rFonts w:ascii="Times New Roman" w:hAnsi="Times New Roman" w:cs="Times New Roman"/>
          <w:sz w:val="28"/>
          <w:szCs w:val="28"/>
        </w:rPr>
      </w:pPr>
      <w:r w:rsidRPr="006B0AC0">
        <w:rPr>
          <w:rFonts w:ascii="Times New Roman" w:hAnsi="Times New Roman" w:cs="Times New Roman"/>
          <w:sz w:val="28"/>
          <w:szCs w:val="28"/>
        </w:rPr>
        <w:t>-испытание и измерение электрооборудования;</w:t>
      </w:r>
    </w:p>
    <w:p w:rsidR="006B0AC0" w:rsidRPr="006B0AC0" w:rsidRDefault="006B0AC0" w:rsidP="004A48EC">
      <w:pPr>
        <w:spacing w:after="0" w:line="240" w:lineRule="auto"/>
        <w:ind w:firstLine="567"/>
        <w:jc w:val="both"/>
        <w:rPr>
          <w:rFonts w:ascii="Times New Roman" w:hAnsi="Times New Roman" w:cs="Times New Roman"/>
          <w:sz w:val="28"/>
          <w:szCs w:val="28"/>
        </w:rPr>
      </w:pPr>
      <w:r w:rsidRPr="006B0AC0">
        <w:rPr>
          <w:rFonts w:ascii="Times New Roman" w:hAnsi="Times New Roman" w:cs="Times New Roman"/>
          <w:sz w:val="28"/>
          <w:szCs w:val="28"/>
        </w:rPr>
        <w:t>-приобретение памяток, листовок и агитационных материалов для населения города.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В течении всего 2017 года с целью проведения разъяснительной работы с населением, обучения правилам пожарной безопасности и действиям при возникновении чрезвычайных ситуаций техногенного характера и пожара, совместно с отделом надзорной деятельности и профилактической работы по </w:t>
      </w:r>
      <w:proofErr w:type="spellStart"/>
      <w:r w:rsidRPr="006B0AC0">
        <w:rPr>
          <w:rFonts w:ascii="Times New Roman" w:hAnsi="Times New Roman" w:cs="Times New Roman"/>
          <w:sz w:val="28"/>
          <w:szCs w:val="28"/>
        </w:rPr>
        <w:t>г.Пыть-Ях</w:t>
      </w:r>
      <w:proofErr w:type="spellEnd"/>
      <w:r w:rsidRPr="006B0AC0">
        <w:rPr>
          <w:rFonts w:ascii="Times New Roman" w:hAnsi="Times New Roman" w:cs="Times New Roman"/>
          <w:sz w:val="28"/>
          <w:szCs w:val="28"/>
        </w:rPr>
        <w:t xml:space="preserve">, Нефтеюганск и </w:t>
      </w:r>
      <w:proofErr w:type="spellStart"/>
      <w:r w:rsidRPr="006B0AC0">
        <w:rPr>
          <w:rFonts w:ascii="Times New Roman" w:hAnsi="Times New Roman" w:cs="Times New Roman"/>
          <w:sz w:val="28"/>
          <w:szCs w:val="28"/>
        </w:rPr>
        <w:t>Нефтеюганскому</w:t>
      </w:r>
      <w:proofErr w:type="spellEnd"/>
      <w:r w:rsidRPr="006B0AC0">
        <w:rPr>
          <w:rFonts w:ascii="Times New Roman" w:hAnsi="Times New Roman" w:cs="Times New Roman"/>
          <w:sz w:val="28"/>
          <w:szCs w:val="28"/>
        </w:rPr>
        <w:t xml:space="preserve"> району Главного управления МЧС России по ХМАО-Югре, ФГКУ «6 федеральной противопожарной службы по ХМАО-Югре», ЖЭУ и УО, в еженедельном режиме проводились рейдовые мероприятия с вручением памяток населению:</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деревянном жилом фонде города;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многоквартирных жилых домах города;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садоводческих товариществах и дачных кооперативах.</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Во взаимодействии с ОМВД России по </w:t>
      </w:r>
      <w:proofErr w:type="spellStart"/>
      <w:r w:rsidRPr="006B0AC0">
        <w:rPr>
          <w:rFonts w:ascii="Times New Roman" w:hAnsi="Times New Roman" w:cs="Times New Roman"/>
          <w:sz w:val="28"/>
          <w:szCs w:val="28"/>
        </w:rPr>
        <w:t>г.Нефтеюганску</w:t>
      </w:r>
      <w:proofErr w:type="spellEnd"/>
      <w:r w:rsidRPr="006B0AC0">
        <w:rPr>
          <w:rFonts w:ascii="Times New Roman" w:hAnsi="Times New Roman" w:cs="Times New Roman"/>
          <w:sz w:val="28"/>
          <w:szCs w:val="28"/>
        </w:rPr>
        <w:t xml:space="preserve"> и управляющими компаниями по обслуживанию жилого фонда организована работа по ограничению доступа посторонних лиц в чердачные и подвальные помещения жилых домов.</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соответствии с Федеральным законом от</w:t>
      </w:r>
      <w:r w:rsidR="003C43C7">
        <w:rPr>
          <w:rFonts w:ascii="Times New Roman" w:hAnsi="Times New Roman" w:cs="Times New Roman"/>
          <w:sz w:val="28"/>
          <w:szCs w:val="28"/>
        </w:rPr>
        <w:t xml:space="preserve"> 21.12.1994 № 69-ФЗ</w:t>
      </w:r>
      <w:r w:rsidRPr="006B0AC0">
        <w:rPr>
          <w:rFonts w:ascii="Times New Roman" w:hAnsi="Times New Roman" w:cs="Times New Roman"/>
          <w:sz w:val="28"/>
          <w:szCs w:val="28"/>
        </w:rPr>
        <w:t xml:space="preserve"> «О пожарной безопасности», проведены 2 плановые и 1 внеплановая проверки состояния противопожарного водоснабжения на территории города.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целях обучения персонала предприятий и учреждений способам защиты от опасностей, организовано проведение учений и тренировок, к участию которых было привлечено более 24 000 человек.</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целях активизации работы по созданию общественных объединений добровольной пожарной охраны, распоряжением администрации города Нефтеюганска от 29.07.2011 № 488-р создана рабочая группа по реализации Федерального закона от 06.05.2011 № 100-ФЗ «О добровольной пожарной охране». Протоколами заседаний рабочей группы:</w:t>
      </w:r>
    </w:p>
    <w:p w:rsidR="006B0AC0" w:rsidRPr="006B0AC0" w:rsidRDefault="006B0AC0" w:rsidP="006E1176">
      <w:pPr>
        <w:spacing w:after="0" w:line="240" w:lineRule="auto"/>
        <w:jc w:val="both"/>
        <w:rPr>
          <w:rFonts w:ascii="Times New Roman" w:hAnsi="Times New Roman" w:cs="Times New Roman"/>
          <w:sz w:val="28"/>
          <w:szCs w:val="28"/>
        </w:rPr>
      </w:pPr>
      <w:r w:rsidRPr="006B0AC0">
        <w:rPr>
          <w:rFonts w:ascii="Times New Roman" w:hAnsi="Times New Roman" w:cs="Times New Roman"/>
          <w:sz w:val="28"/>
          <w:szCs w:val="28"/>
        </w:rPr>
        <w:t>-закреплены основные мероприятия по развитию Добровольной пожарной охраны на территории города Нефтеюганска;</w:t>
      </w:r>
    </w:p>
    <w:p w:rsidR="006B0AC0" w:rsidRPr="006B0AC0" w:rsidRDefault="006B0AC0" w:rsidP="006E1176">
      <w:pPr>
        <w:spacing w:after="0" w:line="240" w:lineRule="auto"/>
        <w:jc w:val="both"/>
        <w:rPr>
          <w:rFonts w:ascii="Times New Roman" w:hAnsi="Times New Roman" w:cs="Times New Roman"/>
          <w:sz w:val="28"/>
          <w:szCs w:val="28"/>
        </w:rPr>
      </w:pPr>
      <w:r w:rsidRPr="006B0AC0">
        <w:rPr>
          <w:rFonts w:ascii="Times New Roman" w:hAnsi="Times New Roman" w:cs="Times New Roman"/>
          <w:sz w:val="28"/>
          <w:szCs w:val="28"/>
        </w:rPr>
        <w:t>-на базе 114 ПЧ ФГКУ «6 ОФПС РФ по ХМАО - Югре» организован клуб добровольных пожарных.</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Ведется активная пропаганда, направленная на привлечение населения в ряды добровольных пожарных. </w:t>
      </w:r>
    </w:p>
    <w:p w:rsidR="006B0AC0" w:rsidRPr="006B0AC0" w:rsidRDefault="006B0AC0" w:rsidP="006E1176">
      <w:pPr>
        <w:spacing w:after="0" w:line="240" w:lineRule="auto"/>
        <w:jc w:val="both"/>
        <w:rPr>
          <w:rFonts w:ascii="Times New Roman" w:hAnsi="Times New Roman" w:cs="Times New Roman"/>
          <w:sz w:val="28"/>
          <w:szCs w:val="28"/>
        </w:rPr>
      </w:pPr>
      <w:r w:rsidRPr="006B0AC0">
        <w:rPr>
          <w:rFonts w:ascii="Times New Roman" w:hAnsi="Times New Roman" w:cs="Times New Roman"/>
          <w:sz w:val="28"/>
          <w:szCs w:val="28"/>
        </w:rPr>
        <w:t xml:space="preserve">На 01.12.2017 в Реестре общественных объединений пожарной охраны Ханты-Мансийского автономного округа - Югры и Реестре добровольных пожарных Ханты-Мансийского автономного округа – Югры зарегистрировано 61 общественных учреждений ДПД г.Нефтеюганска (368 человек). Члены ДПД принимают участие только в проведении мероприятий по профилактике пожаров.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Учебным центром Федеральной противопожарной службы г. Сургут проведено дистанционное обучение 234 человек по программам подготовки личного состава подразделений ДПО по категории «Добровольный пожарный».</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Широкая информационная пропаганда проводится в постоянном режиме, в том числе с использованием средств массовой информации города.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На официальном сайте органов местного самоуправления регулярно размещаются информационные материалы, видеоролики о мерах пожарной безопасности постоянно транслируются на светодиодном экране города и в эфире ТРК «</w:t>
      </w:r>
      <w:proofErr w:type="spellStart"/>
      <w:r w:rsidRPr="006B0AC0">
        <w:rPr>
          <w:rFonts w:ascii="Times New Roman" w:hAnsi="Times New Roman" w:cs="Times New Roman"/>
          <w:sz w:val="28"/>
          <w:szCs w:val="28"/>
        </w:rPr>
        <w:t>Юганск</w:t>
      </w:r>
      <w:proofErr w:type="spellEnd"/>
      <w:r w:rsidRPr="006B0AC0">
        <w:rPr>
          <w:rFonts w:ascii="Times New Roman" w:hAnsi="Times New Roman" w:cs="Times New Roman"/>
          <w:sz w:val="28"/>
          <w:szCs w:val="28"/>
        </w:rPr>
        <w:t xml:space="preserve">». Организована еженедельная рубрика «Пожарная безопасность» в газете «Здравствуйте, </w:t>
      </w:r>
      <w:proofErr w:type="spellStart"/>
      <w:r w:rsidRPr="006B0AC0">
        <w:rPr>
          <w:rFonts w:ascii="Times New Roman" w:hAnsi="Times New Roman" w:cs="Times New Roman"/>
          <w:sz w:val="28"/>
          <w:szCs w:val="28"/>
        </w:rPr>
        <w:t>нефтеюганцы</w:t>
      </w:r>
      <w:proofErr w:type="spellEnd"/>
      <w:r w:rsidRPr="006B0AC0">
        <w:rPr>
          <w:rFonts w:ascii="Times New Roman" w:hAnsi="Times New Roman" w:cs="Times New Roman"/>
          <w:sz w:val="28"/>
          <w:szCs w:val="28"/>
        </w:rPr>
        <w:t>!».</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На информационных стендах всех учреждений, подведомственных администрации города, размещены агитационные материалы, проведена разъяснительная работа с работниками администрации и подведомственных учреждений, по вопросам соблюдения требований пожарной безопасности в быту, в лесу и на даче.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Пропаганда соблюдения мер пожарной безопасности в образовательных учреждениях организована в виде тематических классных часов, бесед, конкурсов на тему: «О мерах пожарной безопасности в быту», «О мерах пожарной безопасности в лесу», а также в рамках проведения месячников - «Месячник безопасности детей» и «Месячник гражданской обороны».</w:t>
      </w:r>
    </w:p>
    <w:p w:rsidR="006B0AC0" w:rsidRPr="006B0AC0" w:rsidRDefault="006B0AC0" w:rsidP="006E1176">
      <w:pPr>
        <w:spacing w:after="0" w:line="240" w:lineRule="auto"/>
        <w:jc w:val="both"/>
        <w:rPr>
          <w:rFonts w:ascii="Times New Roman" w:hAnsi="Times New Roman" w:cs="Times New Roman"/>
          <w:sz w:val="28"/>
          <w:szCs w:val="28"/>
        </w:rPr>
      </w:pPr>
      <w:r w:rsidRPr="006B0AC0">
        <w:rPr>
          <w:rFonts w:ascii="Times New Roman" w:hAnsi="Times New Roman" w:cs="Times New Roman"/>
          <w:sz w:val="28"/>
          <w:szCs w:val="28"/>
        </w:rPr>
        <w:t>ФГКУ «6 ОФПС по ХМАО - Югре» проведены «Дни открытых дверей» для образовательных учреждений, с показом спецсредств и пожарной техники.</w:t>
      </w:r>
    </w:p>
    <w:p w:rsidR="006B0AC0" w:rsidRDefault="006B0AC0" w:rsidP="006E1176">
      <w:pPr>
        <w:spacing w:after="0" w:line="240" w:lineRule="auto"/>
        <w:jc w:val="both"/>
        <w:rPr>
          <w:rFonts w:ascii="Times New Roman" w:hAnsi="Times New Roman" w:cs="Times New Roman"/>
          <w:sz w:val="28"/>
          <w:szCs w:val="28"/>
        </w:rPr>
      </w:pPr>
    </w:p>
    <w:p w:rsidR="00DC17F8" w:rsidRDefault="00DC17F8" w:rsidP="006E1176">
      <w:pPr>
        <w:spacing w:after="0" w:line="240" w:lineRule="auto"/>
        <w:jc w:val="both"/>
        <w:rPr>
          <w:rFonts w:ascii="Times New Roman" w:hAnsi="Times New Roman" w:cs="Times New Roman"/>
          <w:sz w:val="28"/>
          <w:szCs w:val="28"/>
        </w:rPr>
      </w:pPr>
    </w:p>
    <w:p w:rsidR="00DC17F8" w:rsidRDefault="00DC17F8" w:rsidP="006E1176">
      <w:pPr>
        <w:spacing w:after="0" w:line="240" w:lineRule="auto"/>
        <w:jc w:val="both"/>
        <w:rPr>
          <w:rFonts w:ascii="Times New Roman" w:hAnsi="Times New Roman" w:cs="Times New Roman"/>
          <w:sz w:val="28"/>
          <w:szCs w:val="28"/>
        </w:rPr>
      </w:pPr>
    </w:p>
    <w:p w:rsidR="00DC17F8" w:rsidRPr="006B0AC0" w:rsidRDefault="00DC17F8" w:rsidP="006E1176">
      <w:pPr>
        <w:spacing w:after="0" w:line="240" w:lineRule="auto"/>
        <w:jc w:val="both"/>
        <w:rPr>
          <w:rFonts w:ascii="Times New Roman" w:hAnsi="Times New Roman" w:cs="Times New Roman"/>
          <w:sz w:val="28"/>
          <w:szCs w:val="28"/>
        </w:rPr>
      </w:pPr>
    </w:p>
    <w:p w:rsidR="006B0AC0" w:rsidRPr="00763FD6" w:rsidRDefault="006B0AC0" w:rsidP="00763FD6">
      <w:pPr>
        <w:spacing w:after="0" w:line="240" w:lineRule="auto"/>
        <w:jc w:val="both"/>
        <w:rPr>
          <w:rFonts w:ascii="Times New Roman" w:hAnsi="Times New Roman" w:cs="Times New Roman"/>
          <w:b/>
          <w:i/>
          <w:sz w:val="28"/>
          <w:szCs w:val="28"/>
        </w:rPr>
      </w:pPr>
      <w:r w:rsidRPr="00763FD6">
        <w:rPr>
          <w:rFonts w:ascii="Times New Roman" w:hAnsi="Times New Roman" w:cs="Times New Roman"/>
          <w:b/>
          <w:i/>
          <w:sz w:val="28"/>
          <w:szCs w:val="28"/>
        </w:rPr>
        <w:t>Организация и осуществление мероприятий по гражданской обороне</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Руководство гражданской обороной на территории города осуществляет глава муниципального образования город Нефтеюганск, а в предприятиях, организациях и учреждениях города – их руководители.</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На территории города Нефтеюганска имеется фонд защитных сооружений Гражданской Обороны, состоящий из 2-х убежищ и 2-х противорадиационных укрытий. Из них только одно ПРУ расположено в объекте муниципальной собственности.</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В целях обеспечения коллективной защиты населения от угроз военного времени предусмотрено использование заглубленных помещений и иных сооружений подземного пространства, пригодного для укрытия населения (составлен Реестр заглубленных помещений, расположенных на территории муниципального образования город Нефтеюганск).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Сооружения коллективной защиты населения, расположенные на территории города Нефтеюганска:</w:t>
      </w:r>
    </w:p>
    <w:p w:rsidR="006B0AC0" w:rsidRPr="006B0AC0" w:rsidRDefault="006B0AC0" w:rsidP="00850F4E">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-убежища - 2 единицы / 950 человек; </w:t>
      </w:r>
    </w:p>
    <w:p w:rsidR="006B0AC0" w:rsidRPr="006B0AC0" w:rsidRDefault="006B0AC0" w:rsidP="00850F4E">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-ПРУ - 2 единицы / 1</w:t>
      </w:r>
      <w:r w:rsidR="0053074D">
        <w:rPr>
          <w:rFonts w:ascii="Times New Roman" w:hAnsi="Times New Roman" w:cs="Times New Roman"/>
          <w:sz w:val="28"/>
          <w:szCs w:val="28"/>
        </w:rPr>
        <w:t xml:space="preserve"> </w:t>
      </w:r>
      <w:r w:rsidRPr="006B0AC0">
        <w:rPr>
          <w:rFonts w:ascii="Times New Roman" w:hAnsi="Times New Roman" w:cs="Times New Roman"/>
          <w:sz w:val="28"/>
          <w:szCs w:val="28"/>
        </w:rPr>
        <w:t>100 человек;</w:t>
      </w:r>
    </w:p>
    <w:p w:rsidR="006B0AC0" w:rsidRPr="006B0AC0" w:rsidRDefault="006B0AC0" w:rsidP="00850F4E">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-заглубленные помещения – 296 единицы / 222</w:t>
      </w:r>
      <w:r w:rsidR="0053074D">
        <w:rPr>
          <w:rFonts w:ascii="Times New Roman" w:hAnsi="Times New Roman" w:cs="Times New Roman"/>
          <w:sz w:val="28"/>
          <w:szCs w:val="28"/>
        </w:rPr>
        <w:t xml:space="preserve"> </w:t>
      </w:r>
      <w:r w:rsidRPr="006B0AC0">
        <w:rPr>
          <w:rFonts w:ascii="Times New Roman" w:hAnsi="Times New Roman" w:cs="Times New Roman"/>
          <w:sz w:val="28"/>
          <w:szCs w:val="28"/>
        </w:rPr>
        <w:t>461 человек.</w:t>
      </w:r>
    </w:p>
    <w:p w:rsidR="006B0AC0" w:rsidRPr="006B0AC0" w:rsidRDefault="006B0AC0" w:rsidP="00850F4E">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ЗСГО на потенциально опасных объектах и территориях, при необходимости, должны обеспечивать защиту людей от поражающих факторов при ЧС природного и техногенного характера: аварийно-химических веществ, высоких температур и продуктов горения при пожарах, от обрушения зданий и сооружений при взрывах.</w:t>
      </w:r>
    </w:p>
    <w:p w:rsidR="006B0AC0" w:rsidRPr="006B0AC0" w:rsidRDefault="006B0AC0" w:rsidP="00850F4E">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ЗСГО на химически опасных объектах отсутствуют.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На территории города Нефтеюганска установлен сегмент территориальной автоматизированной системы оповещения населения Ханты-Мансийского автономного округа, который включает в себя оборудование пункта управления системой оповещения, а также 6 сирен С-40 и 1 громкоговоритель УМС-2000 с блоками управления.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Данным оборудованием обеспечивается оповещение 70% населения города Нефтеюганска при угрозе возникновения или возникновении чрезвычайных ситуаций техногенного и природного характера, а также в ситуациях ГО.</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При этом, на территории города Нефтеюганска создана муниципальная система оповещения населения, в которую дополнительно включены:</w:t>
      </w:r>
    </w:p>
    <w:p w:rsidR="006B0AC0" w:rsidRPr="006B0AC0" w:rsidRDefault="006B0AC0" w:rsidP="00CC5723">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-автоматизированная система оповещения руководящего состава «Рупор», предназначена для своевременного оповещения и информирования должностных лиц администрации города, членов комиссии по ЧС и ОПБ города и руководителей спасательных служб ГО;</w:t>
      </w:r>
    </w:p>
    <w:p w:rsidR="006B0AC0" w:rsidRPr="006B0AC0" w:rsidRDefault="00CC5723" w:rsidP="006E11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w:t>
      </w:r>
      <w:r w:rsidR="006B0AC0" w:rsidRPr="006B0AC0">
        <w:rPr>
          <w:rFonts w:ascii="Times New Roman" w:hAnsi="Times New Roman" w:cs="Times New Roman"/>
          <w:sz w:val="28"/>
          <w:szCs w:val="28"/>
        </w:rPr>
        <w:t>втономное учреждение «Нефтеюганский информационный центр», имеющий полномочия по передаче звуковой и видео информации по сетям эфирного вещания (радиоканал «Европа +», ТРК «</w:t>
      </w:r>
      <w:proofErr w:type="spellStart"/>
      <w:r w:rsidR="006B0AC0" w:rsidRPr="006B0AC0">
        <w:rPr>
          <w:rFonts w:ascii="Times New Roman" w:hAnsi="Times New Roman" w:cs="Times New Roman"/>
          <w:sz w:val="28"/>
          <w:szCs w:val="28"/>
        </w:rPr>
        <w:t>Юганск</w:t>
      </w:r>
      <w:proofErr w:type="spellEnd"/>
      <w:r w:rsidR="006B0AC0" w:rsidRPr="006B0AC0">
        <w:rPr>
          <w:rFonts w:ascii="Times New Roman" w:hAnsi="Times New Roman" w:cs="Times New Roman"/>
          <w:sz w:val="28"/>
          <w:szCs w:val="28"/>
        </w:rPr>
        <w:t>»), а также передачи информации для населения на световом табло, установленном в 3 микрорайоне города;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-локальная система оповещения химически опасного объекта (ЛСО) ОАО «</w:t>
      </w:r>
      <w:proofErr w:type="spellStart"/>
      <w:r w:rsidRPr="006B0AC0">
        <w:rPr>
          <w:rFonts w:ascii="Times New Roman" w:hAnsi="Times New Roman" w:cs="Times New Roman"/>
          <w:sz w:val="28"/>
          <w:szCs w:val="28"/>
        </w:rPr>
        <w:t>Юганскводоканал</w:t>
      </w:r>
      <w:proofErr w:type="spellEnd"/>
      <w:r w:rsidRPr="006B0AC0">
        <w:rPr>
          <w:rFonts w:ascii="Times New Roman" w:hAnsi="Times New Roman" w:cs="Times New Roman"/>
          <w:sz w:val="28"/>
          <w:szCs w:val="28"/>
        </w:rPr>
        <w:t>»;</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-мобильные средства оповещения (автомобили, оборудованные специальными громкоговорящими установками (СГУ)) в количестве 17 автомобилей Отдела МВД России по </w:t>
      </w:r>
      <w:proofErr w:type="spellStart"/>
      <w:r w:rsidRPr="006B0AC0">
        <w:rPr>
          <w:rFonts w:ascii="Times New Roman" w:hAnsi="Times New Roman" w:cs="Times New Roman"/>
          <w:sz w:val="28"/>
          <w:szCs w:val="28"/>
        </w:rPr>
        <w:t>г.Нефтеюганску</w:t>
      </w:r>
      <w:proofErr w:type="spellEnd"/>
      <w:r w:rsidRPr="006B0AC0">
        <w:rPr>
          <w:rFonts w:ascii="Times New Roman" w:hAnsi="Times New Roman" w:cs="Times New Roman"/>
          <w:sz w:val="28"/>
          <w:szCs w:val="28"/>
        </w:rPr>
        <w:t>.</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Муниципальная система оповещения населения города Нефтеюганска, в совокупности всех сегментов, обеспечивает своевременное информирование и оповещение 100% населения города Нефтеюганска о чрезвычайных ситуациях или угрозе их возникновения.</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На территории города для проведения эвакуационных мероприятий созданы 14 пунктов временного размещения (ПВР) населения и 10 приемных эвакуационных пунктов (ПЭП), имеется материально-техническая база, документация разработана в полном объёме.</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Эвакуационные органы всех уровней к выполнению возложенных на них задач по предназначению готовы.</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целом состояние гражданской обороны на территории города по организационной деятельности и фактическому состоянию дел оценивается: «готово к выполнению задач».</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Органами управления гражданской обороны всех уровней в 2017 году проделана работа по формированию системы экономических, правовых, организационно-технических и иных мер, направленных на повышение состояния гражданской обороны города.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Проблемными вопросами остаются создание резерва МТС города, создание и организация деятельности профессионального авари</w:t>
      </w:r>
      <w:r w:rsidR="00830EFA">
        <w:rPr>
          <w:rFonts w:ascii="Times New Roman" w:hAnsi="Times New Roman" w:cs="Times New Roman"/>
          <w:sz w:val="28"/>
          <w:szCs w:val="28"/>
        </w:rPr>
        <w:t>йно-спасательного формирования.</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Осуществление мероприятий по обеспечению безопасности людей на водных объектах, охране их жизни и здоровья</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В целях предупреждения возможных чрезвычайных ситуаций, связанных с весенне-летними паводками, утверждено постановление администрации города Нефтеюганска от 31.03.2014 № 329-п «О мероприятиях по организации безаварийного пропуска льда и уменьшению негативных явлений, связанных с половодьем в весенне-летний период на территории города Нефтеюганска» (с изменениями от 07.04.2016 № 322-п), которым определены ежегодные </w:t>
      </w:r>
      <w:proofErr w:type="spellStart"/>
      <w:r w:rsidRPr="006B0AC0">
        <w:rPr>
          <w:rFonts w:ascii="Times New Roman" w:hAnsi="Times New Roman" w:cs="Times New Roman"/>
          <w:sz w:val="28"/>
          <w:szCs w:val="28"/>
        </w:rPr>
        <w:t>противопаводковые</w:t>
      </w:r>
      <w:proofErr w:type="spellEnd"/>
      <w:r w:rsidRPr="006B0AC0">
        <w:rPr>
          <w:rFonts w:ascii="Times New Roman" w:hAnsi="Times New Roman" w:cs="Times New Roman"/>
          <w:sz w:val="28"/>
          <w:szCs w:val="28"/>
        </w:rPr>
        <w:t xml:space="preserve"> мероприятия, назначены ответственные должностные лица и сроки исполнения.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2017 году проведено 4 заседания Комиссии по предупреждению и ликвидации чрезвычайных ситуаций и обеспечению пожарной безопасности города Нефтеюганска с рассмотрением вопросов по обеспечению безопасности жизни людей на водных объектах города Нефтеюганска.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Учитывая риски возникновения чрезвычайных ситуаций для сельскохозяйственных товаропроизводителей муниципального образования, совместно с индивидуальными предпринимателями – главами крестьянских (фермерских) хозяйств, владельцами личных подсобных хозяйств разработан План совместных антипаводковых мероприятий, который утвержден распоряжением администрации города от 26.04.2017 № 163-р «Об утверждении Плана антипаводковых мероприятий («дорожная карта») администрации города Нефтеюганска».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Организовано проведение разъяснительной работы с жителями пос. Мостотряд-15 (17 </w:t>
      </w:r>
      <w:proofErr w:type="spellStart"/>
      <w:r w:rsidRPr="006B0AC0">
        <w:rPr>
          <w:rFonts w:ascii="Times New Roman" w:hAnsi="Times New Roman" w:cs="Times New Roman"/>
          <w:sz w:val="28"/>
          <w:szCs w:val="28"/>
        </w:rPr>
        <w:t>мкр</w:t>
      </w:r>
      <w:proofErr w:type="spellEnd"/>
      <w:r w:rsidRPr="006B0AC0">
        <w:rPr>
          <w:rFonts w:ascii="Times New Roman" w:hAnsi="Times New Roman" w:cs="Times New Roman"/>
          <w:sz w:val="28"/>
          <w:szCs w:val="28"/>
        </w:rPr>
        <w:t>.) о мерах по сохранению имущества и здоровья, при повышении уровня воды в протоке Юганская Обь выше критического. Вручены памятки.</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целях безаварийного прохождения весенне-летнего паводка 2017 года проведено:</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-ежедневный мониторинг уровня паводковых вод на территории муниципального образования;</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-обследование территорий, подверженных риску подтопления;</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-постоянный контроль гидрометеорологических параметров и уточнение текущей обстановки, складывающейся на территории муниципального образования город Нефтеюганск;</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-ежедневное доведение населению текущей обстановки и уровня паводковых вод в протоке Юганская Обь, мер безопасности при угрозе подтопления и наводнения, номеров телефонов служб экстренного реагирования через СМИ города (официальный сайт органов местного самоуправления, новостной эфир ТРК «</w:t>
      </w:r>
      <w:proofErr w:type="spellStart"/>
      <w:r w:rsidRPr="006B0AC0">
        <w:rPr>
          <w:rFonts w:ascii="Times New Roman" w:hAnsi="Times New Roman" w:cs="Times New Roman"/>
          <w:sz w:val="28"/>
          <w:szCs w:val="28"/>
        </w:rPr>
        <w:t>Юганск</w:t>
      </w:r>
      <w:proofErr w:type="spellEnd"/>
      <w:r w:rsidRPr="006B0AC0">
        <w:rPr>
          <w:rFonts w:ascii="Times New Roman" w:hAnsi="Times New Roman" w:cs="Times New Roman"/>
          <w:sz w:val="28"/>
          <w:szCs w:val="28"/>
        </w:rPr>
        <w:t>», радиоканал «Европа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-разъяснительная работа с населением и садоводами о необходимости воздержатся от поездок на приусадебные участки, не разводить костры, не пользоваться открытым огнем, так как затруднен проезд пожарной и другой спасательной техники к территориям СНТ, с вручением памяток;</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-рейдовые мероприятия по местам отдыха граждан и местам рыбной ловли на водных объектах города (совместно с ГИМС и ОМВД).</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целях обеспечения безопасности населения на водных объектах города Нефтеюганска, постановлением администрации города от 14.06.2016 № 618-п «О мерах по обеспечению безопасности людей на водных объектах города Нефтеюганска» на базе водолазной службы МКУ «Единая дежурно-диспетчерская служба» г.Нефтеюганска создан и оснащен необходимым оборудованием Общественный спасательный пост в местах массового отдыха граждан. Работа Общественного спасательного поста организована путем проведения еженедельных рейдовых мероприятий по местам массового отдыха граждан на водных объектах города Нефтеюганска.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Совместно с комитетом физической культуры и спорта в летнее каникулярное время проводилась ежегодная акция «Научись плавать» с детьми, посещающими летние оздоровительные лагеря, расположенные на территории города Нефтеюганска. В рамках акции в бассейнах центра физической культуры и спорта «Жемчужина Югры», организованы и проведены совместные занятия по плаванию с привлечением профессиональных инструкторов и инспекторов Нефтеюганского инспекторского участка ФКУ «Центр ГИМС МЧС России по ХМАО-Югре».</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целях информирования населения города, о запрете купания на водных объектах города Нефтеюганска, в местах массового отдыха граждан установлены 12 запрещающих знаков «Купание запрещено».</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октябре 2017 года, вблизи водных объектов установлены запрещающие знаки «Выход (выезд) на лед запрещен».</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Организовано проведение совместных рейдовых мероприятий сотрудников ФКУ «Центр ГИМС МЧС России по ХМАО-Югре», ФГКУ «6 ОФПС по ХМАО-Югре» и администрации города, по местам несанкционированного выхода людей не лед в зимнее время и по местам массового отдыха граждан на водных объектах с целью разъяснения мер безопасности и способам оказания помощи при возникновении несчастных случаев на водных объектах. При проведении рейдов проводилась раздача памяток. </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 xml:space="preserve">В средствах массовой информации города организовано регулярное освещение информации о необходимости соблюдения мер безопасности при пребывании на водных объектах. На официальном сайте органов местного самоуправления размещены агитационные материалы, в газете «Здравствуйте, </w:t>
      </w:r>
      <w:proofErr w:type="spellStart"/>
      <w:r w:rsidRPr="006B0AC0">
        <w:rPr>
          <w:rFonts w:ascii="Times New Roman" w:hAnsi="Times New Roman" w:cs="Times New Roman"/>
          <w:sz w:val="28"/>
          <w:szCs w:val="28"/>
        </w:rPr>
        <w:t>нефтеюганцы</w:t>
      </w:r>
      <w:proofErr w:type="spellEnd"/>
      <w:r w:rsidRPr="006B0AC0">
        <w:rPr>
          <w:rFonts w:ascii="Times New Roman" w:hAnsi="Times New Roman" w:cs="Times New Roman"/>
          <w:sz w:val="28"/>
          <w:szCs w:val="28"/>
        </w:rPr>
        <w:t>!» также размещаются памятки по безопасности на воде. Видеоматериалы транслируются в эфире ТРК «</w:t>
      </w:r>
      <w:proofErr w:type="spellStart"/>
      <w:r w:rsidRPr="006B0AC0">
        <w:rPr>
          <w:rFonts w:ascii="Times New Roman" w:hAnsi="Times New Roman" w:cs="Times New Roman"/>
          <w:sz w:val="28"/>
          <w:szCs w:val="28"/>
        </w:rPr>
        <w:t>Юганск</w:t>
      </w:r>
      <w:proofErr w:type="spellEnd"/>
      <w:r w:rsidRPr="006B0AC0">
        <w:rPr>
          <w:rFonts w:ascii="Times New Roman" w:hAnsi="Times New Roman" w:cs="Times New Roman"/>
          <w:sz w:val="28"/>
          <w:szCs w:val="28"/>
        </w:rPr>
        <w:t>» и светодиодном экране города.</w:t>
      </w:r>
    </w:p>
    <w:p w:rsidR="006B0AC0" w:rsidRPr="006B0AC0"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образовательных учреждениях города в течении города проводились классные часы на тему «Безопасность на воде», а также организованы беседы с инспекторами ФКУ «Центр ГИМС МЧС России по ХМАО-Югре».</w:t>
      </w:r>
    </w:p>
    <w:p w:rsidR="006B0AC0" w:rsidRPr="006B0AC0" w:rsidRDefault="006B0AC0" w:rsidP="006E1176">
      <w:pPr>
        <w:spacing w:after="0" w:line="240" w:lineRule="auto"/>
        <w:jc w:val="both"/>
        <w:rPr>
          <w:rFonts w:ascii="Times New Roman" w:hAnsi="Times New Roman" w:cs="Times New Roman"/>
          <w:sz w:val="28"/>
          <w:szCs w:val="28"/>
        </w:rPr>
      </w:pPr>
      <w:r w:rsidRPr="006B0AC0">
        <w:rPr>
          <w:rFonts w:ascii="Times New Roman" w:hAnsi="Times New Roman" w:cs="Times New Roman"/>
          <w:sz w:val="28"/>
          <w:szCs w:val="28"/>
        </w:rPr>
        <w:t>В течении года все субъекты профилактики принимали активное участие в реализации плановых мероприятий, в результате которых гибели и травматизма людей на водных объектах города Нефтею</w:t>
      </w:r>
      <w:r w:rsidR="00731782">
        <w:rPr>
          <w:rFonts w:ascii="Times New Roman" w:hAnsi="Times New Roman" w:cs="Times New Roman"/>
          <w:sz w:val="28"/>
          <w:szCs w:val="28"/>
        </w:rPr>
        <w:t>ганске в 2017 году не допущено.</w:t>
      </w:r>
    </w:p>
    <w:p w:rsidR="00F47755" w:rsidRDefault="006B0AC0" w:rsidP="006E1176">
      <w:pPr>
        <w:spacing w:after="0" w:line="240" w:lineRule="auto"/>
        <w:ind w:firstLine="708"/>
        <w:jc w:val="both"/>
        <w:rPr>
          <w:rFonts w:ascii="Times New Roman" w:hAnsi="Times New Roman" w:cs="Times New Roman"/>
          <w:sz w:val="28"/>
          <w:szCs w:val="28"/>
        </w:rPr>
      </w:pPr>
      <w:r w:rsidRPr="006B0AC0">
        <w:rPr>
          <w:rFonts w:ascii="Times New Roman" w:hAnsi="Times New Roman" w:cs="Times New Roman"/>
          <w:sz w:val="28"/>
          <w:szCs w:val="28"/>
        </w:rPr>
        <w:t>В настоящее время на территории города Нефтеюганска действует 34 муниципальных правовых актов в области ГО, ЧС, ОПБ и безопасности на водных объектах. Из них, в 2017 году отделом по делам ГО и ЧС администрации разработано и согласовано 12 правовых актов администрации города Нефтеюганска и подготовлено 13 актов о внесении изменений в действующие правовые акты муниципального образования город Нефтеюганск.</w:t>
      </w:r>
    </w:p>
    <w:p w:rsidR="00647285" w:rsidRDefault="00647285" w:rsidP="006E1176">
      <w:pPr>
        <w:shd w:val="clear" w:color="auto" w:fill="FFFFFF"/>
        <w:tabs>
          <w:tab w:val="left" w:pos="709"/>
        </w:tabs>
        <w:spacing w:after="0" w:line="240" w:lineRule="auto"/>
        <w:jc w:val="both"/>
        <w:outlineLvl w:val="0"/>
        <w:rPr>
          <w:rFonts w:ascii="Times New Roman" w:hAnsi="Times New Roman" w:cs="Times New Roman"/>
          <w:sz w:val="28"/>
          <w:szCs w:val="28"/>
        </w:rPr>
      </w:pPr>
    </w:p>
    <w:p w:rsidR="001E4884" w:rsidRPr="002162B6" w:rsidRDefault="001E4884"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2162B6">
        <w:rPr>
          <w:rFonts w:ascii="Times New Roman" w:hAnsi="Times New Roman" w:cs="Times New Roman"/>
          <w:b/>
          <w:sz w:val="28"/>
          <w:szCs w:val="28"/>
        </w:rPr>
        <w:t>1.7.</w:t>
      </w:r>
      <w:r w:rsidR="00830EFA" w:rsidRPr="002162B6">
        <w:rPr>
          <w:rFonts w:ascii="Times New Roman" w:hAnsi="Times New Roman" w:cs="Times New Roman"/>
          <w:b/>
          <w:sz w:val="28"/>
          <w:szCs w:val="28"/>
        </w:rPr>
        <w:t>Образование</w:t>
      </w:r>
    </w:p>
    <w:p w:rsidR="001E4884" w:rsidRPr="001E4884" w:rsidRDefault="001E4884" w:rsidP="006E1176">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системе образования города осуществляют образовательную деятельность 33 образовательных организаций:</w:t>
      </w:r>
    </w:p>
    <w:p w:rsidR="001E4884" w:rsidRPr="001E4884" w:rsidRDefault="001E4884" w:rsidP="006E1176">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-16 общеобразовательных организаций, в том числе 1 негосударственная общеобразовательная организация частная образовательная организация «</w:t>
      </w:r>
      <w:proofErr w:type="spellStart"/>
      <w:r w:rsidRPr="001E4884">
        <w:rPr>
          <w:rFonts w:ascii="Times New Roman" w:eastAsia="Times New Roman" w:hAnsi="Times New Roman" w:cs="Times New Roman"/>
          <w:sz w:val="28"/>
          <w:szCs w:val="28"/>
          <w:lang w:eastAsia="ru-RU"/>
        </w:rPr>
        <w:t>Нефтеюганская</w:t>
      </w:r>
      <w:proofErr w:type="spellEnd"/>
      <w:r w:rsidRPr="001E4884">
        <w:rPr>
          <w:rFonts w:ascii="Times New Roman" w:eastAsia="Times New Roman" w:hAnsi="Times New Roman" w:cs="Times New Roman"/>
          <w:sz w:val="28"/>
          <w:szCs w:val="28"/>
          <w:lang w:eastAsia="ru-RU"/>
        </w:rPr>
        <w:t xml:space="preserve"> православная гимназия»;</w:t>
      </w:r>
    </w:p>
    <w:p w:rsidR="001E4884" w:rsidRPr="001E4884" w:rsidRDefault="001E4884" w:rsidP="006E1176">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-15 дошкольных образовательных организаций;</w:t>
      </w:r>
    </w:p>
    <w:p w:rsidR="001E4884" w:rsidRPr="001E4884" w:rsidRDefault="001E4884" w:rsidP="006E1176">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-2 образовательных организации дополнительного образования.</w:t>
      </w:r>
    </w:p>
    <w:p w:rsidR="001E4884" w:rsidRPr="001E4884" w:rsidRDefault="001E4884" w:rsidP="006E1176">
      <w:pPr>
        <w:tabs>
          <w:tab w:val="left" w:pos="709"/>
        </w:tabs>
        <w:spacing w:after="0" w:line="240" w:lineRule="auto"/>
        <w:ind w:firstLine="709"/>
        <w:jc w:val="center"/>
        <w:rPr>
          <w:rFonts w:ascii="Times New Roman" w:eastAsia="Times New Roman" w:hAnsi="Times New Roman" w:cs="Times New Roman"/>
          <w:b/>
          <w:sz w:val="28"/>
          <w:szCs w:val="28"/>
          <w:lang w:eastAsia="ru-RU"/>
        </w:rPr>
      </w:pPr>
    </w:p>
    <w:p w:rsidR="009724D1" w:rsidRPr="0004243D" w:rsidRDefault="001E4884" w:rsidP="0004243D">
      <w:pPr>
        <w:tabs>
          <w:tab w:val="left" w:pos="709"/>
        </w:tabs>
        <w:spacing w:after="0" w:line="240" w:lineRule="auto"/>
        <w:jc w:val="both"/>
        <w:rPr>
          <w:rFonts w:ascii="Times New Roman" w:eastAsia="Times New Roman" w:hAnsi="Times New Roman" w:cs="Times New Roman"/>
          <w:b/>
          <w:i/>
          <w:sz w:val="28"/>
          <w:szCs w:val="28"/>
          <w:lang w:eastAsia="ru-RU"/>
        </w:rPr>
      </w:pPr>
      <w:r w:rsidRPr="0004243D">
        <w:rPr>
          <w:rFonts w:ascii="Times New Roman" w:eastAsia="Times New Roman" w:hAnsi="Times New Roman" w:cs="Times New Roman"/>
          <w:b/>
          <w:i/>
          <w:sz w:val="28"/>
          <w:szCs w:val="28"/>
          <w:lang w:eastAsia="ru-RU"/>
        </w:rPr>
        <w:t xml:space="preserve">Дошкольное образование.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целях обеспечения общедоступного дошкольного образования функционируют 23 образовательные организации:</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-10 бюджетных дошкольных образовательных организаций;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-5 автономных дошкольных образовательных организации;</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-дошкольные группы в 7 бюджетных общеобразовательных организациях;</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-частный детский сад ООО «Семь гномов».</w:t>
      </w:r>
    </w:p>
    <w:p w:rsidR="001E4884" w:rsidRPr="001E4884" w:rsidRDefault="001E4884" w:rsidP="006E1176">
      <w:pPr>
        <w:tabs>
          <w:tab w:val="left" w:pos="709"/>
        </w:tabs>
        <w:spacing w:after="0" w:line="240" w:lineRule="auto"/>
        <w:ind w:firstLine="709"/>
        <w:jc w:val="both"/>
        <w:rPr>
          <w:rFonts w:ascii="Times New Roman" w:eastAsia="Arial Unicode MS" w:hAnsi="Times New Roman" w:cs="Times New Roman"/>
          <w:sz w:val="28"/>
          <w:szCs w:val="28"/>
          <w:lang w:eastAsia="ru-RU"/>
        </w:rPr>
      </w:pPr>
      <w:r w:rsidRPr="001E4884">
        <w:rPr>
          <w:rFonts w:ascii="Times New Roman" w:eastAsia="Arial Unicode MS" w:hAnsi="Times New Roman" w:cs="Times New Roman"/>
          <w:sz w:val="28"/>
          <w:szCs w:val="28"/>
          <w:lang w:eastAsia="ru-RU"/>
        </w:rPr>
        <w:t xml:space="preserve">Услуги дошкольного образования в образовательных организациях получают </w:t>
      </w:r>
      <w:r w:rsidRPr="001E4884">
        <w:rPr>
          <w:rFonts w:ascii="Times New Roman" w:eastAsia="Times New Roman" w:hAnsi="Times New Roman" w:cs="Times New Roman"/>
          <w:sz w:val="28"/>
          <w:szCs w:val="28"/>
          <w:lang w:eastAsia="ru-RU"/>
        </w:rPr>
        <w:t xml:space="preserve">7 305 </w:t>
      </w:r>
      <w:r w:rsidRPr="001E4884">
        <w:rPr>
          <w:rFonts w:ascii="Times New Roman" w:eastAsia="Arial Unicode MS" w:hAnsi="Times New Roman" w:cs="Times New Roman"/>
          <w:sz w:val="28"/>
          <w:szCs w:val="28"/>
          <w:lang w:eastAsia="ru-RU"/>
        </w:rPr>
        <w:t>детей дошкольного возраста (2016 г</w:t>
      </w:r>
      <w:r w:rsidR="007F7F89">
        <w:rPr>
          <w:rFonts w:ascii="Times New Roman" w:eastAsia="Arial Unicode MS" w:hAnsi="Times New Roman" w:cs="Times New Roman"/>
          <w:sz w:val="28"/>
          <w:szCs w:val="28"/>
          <w:lang w:eastAsia="ru-RU"/>
        </w:rPr>
        <w:t>од</w:t>
      </w:r>
      <w:r w:rsidRPr="001E4884">
        <w:rPr>
          <w:rFonts w:ascii="Times New Roman" w:eastAsia="Arial Unicode MS" w:hAnsi="Times New Roman" w:cs="Times New Roman"/>
          <w:sz w:val="28"/>
          <w:szCs w:val="28"/>
          <w:lang w:eastAsia="ru-RU"/>
        </w:rPr>
        <w:t xml:space="preserve"> – 7 161 ребенок). Охват дошкольным образованием детей в возрасте от 3 до 7 лет </w:t>
      </w:r>
      <w:r w:rsidRPr="001E4884">
        <w:rPr>
          <w:rFonts w:ascii="Times New Roman" w:eastAsia="Times New Roman" w:hAnsi="Times New Roman" w:cs="Times New Roman"/>
          <w:sz w:val="28"/>
          <w:szCs w:val="28"/>
          <w:lang w:eastAsia="ru-RU"/>
        </w:rPr>
        <w:t>составляет 100%, что обеспечивает выполнение</w:t>
      </w:r>
      <w:r w:rsidRPr="001E4884">
        <w:rPr>
          <w:rFonts w:ascii="Times New Roman" w:eastAsia="Arial Unicode MS" w:hAnsi="Times New Roman" w:cs="Times New Roman"/>
          <w:sz w:val="28"/>
          <w:szCs w:val="28"/>
          <w:lang w:eastAsia="ru-RU"/>
        </w:rPr>
        <w:t xml:space="preserve"> </w:t>
      </w:r>
      <w:r w:rsidRPr="001E4884">
        <w:rPr>
          <w:rFonts w:ascii="Times New Roman" w:eastAsia="Times New Roman" w:hAnsi="Times New Roman" w:cs="Times New Roman"/>
          <w:sz w:val="28"/>
          <w:szCs w:val="28"/>
          <w:lang w:eastAsia="ru-RU"/>
        </w:rPr>
        <w:t>Указа Президента Российской Федерации от 07.05.2012 № 599 «О мерах по реализации государственной политики в области образования и науки» в полном объеме.</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b/>
          <w:bCs/>
          <w:sz w:val="28"/>
          <w:szCs w:val="28"/>
          <w:lang w:eastAsia="ru-RU"/>
        </w:rPr>
      </w:pPr>
      <w:r w:rsidRPr="001E4884">
        <w:rPr>
          <w:rFonts w:ascii="Times New Roman" w:eastAsia="Times New Roman" w:hAnsi="Times New Roman" w:cs="Times New Roman"/>
          <w:bCs/>
          <w:sz w:val="28"/>
          <w:szCs w:val="28"/>
          <w:lang w:eastAsia="ru-RU"/>
        </w:rPr>
        <w:t>С целью обеспечения доступности дошкольного образования для детей в возрасте до 3 лет</w:t>
      </w:r>
      <w:r w:rsidRPr="0004243D">
        <w:rPr>
          <w:rFonts w:ascii="Times New Roman" w:eastAsia="Times New Roman" w:hAnsi="Times New Roman" w:cs="Times New Roman"/>
          <w:bCs/>
          <w:sz w:val="28"/>
          <w:szCs w:val="28"/>
          <w:lang w:eastAsia="ru-RU"/>
        </w:rPr>
        <w:t>:</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bCs/>
          <w:sz w:val="28"/>
          <w:szCs w:val="28"/>
          <w:lang w:eastAsia="ru-RU"/>
        </w:rPr>
        <w:t>-</w:t>
      </w:r>
      <w:r w:rsidRPr="001E4884">
        <w:rPr>
          <w:rFonts w:ascii="Times New Roman" w:eastAsia="Times New Roman" w:hAnsi="Times New Roman" w:cs="Times New Roman"/>
          <w:sz w:val="28"/>
          <w:szCs w:val="28"/>
          <w:lang w:eastAsia="ru-RU"/>
        </w:rPr>
        <w:t>действуют 23 консультационных центра для родителей (законных представителей), обеспечивающим получение детьми дошкольного образования в форме семейного образования - 459 детей (</w:t>
      </w:r>
      <w:r w:rsidR="007F7F89" w:rsidRPr="001E4884">
        <w:rPr>
          <w:rFonts w:ascii="Times New Roman" w:eastAsia="Arial Unicode MS" w:hAnsi="Times New Roman" w:cs="Times New Roman"/>
          <w:sz w:val="28"/>
          <w:szCs w:val="28"/>
          <w:lang w:eastAsia="ru-RU"/>
        </w:rPr>
        <w:t>2016 г</w:t>
      </w:r>
      <w:r w:rsidR="007F7F89">
        <w:rPr>
          <w:rFonts w:ascii="Times New Roman" w:eastAsia="Arial Unicode MS" w:hAnsi="Times New Roman" w:cs="Times New Roman"/>
          <w:sz w:val="28"/>
          <w:szCs w:val="28"/>
          <w:lang w:eastAsia="ru-RU"/>
        </w:rPr>
        <w:t>од</w:t>
      </w:r>
      <w:r w:rsidR="007F7F89" w:rsidRPr="001E4884">
        <w:rPr>
          <w:rFonts w:ascii="Times New Roman" w:eastAsia="Arial Unicode MS" w:hAnsi="Times New Roman" w:cs="Times New Roman"/>
          <w:sz w:val="28"/>
          <w:szCs w:val="28"/>
          <w:lang w:eastAsia="ru-RU"/>
        </w:rPr>
        <w:t xml:space="preserve"> </w:t>
      </w:r>
      <w:r w:rsidR="0004243D">
        <w:rPr>
          <w:rFonts w:ascii="Times New Roman" w:eastAsia="Times New Roman" w:hAnsi="Times New Roman" w:cs="Times New Roman"/>
          <w:sz w:val="28"/>
          <w:szCs w:val="28"/>
          <w:lang w:eastAsia="ru-RU"/>
        </w:rPr>
        <w:t>-</w:t>
      </w:r>
      <w:r w:rsidRPr="001E4884">
        <w:rPr>
          <w:rFonts w:ascii="Times New Roman" w:eastAsia="Times New Roman" w:hAnsi="Times New Roman" w:cs="Times New Roman"/>
          <w:sz w:val="28"/>
          <w:szCs w:val="28"/>
          <w:lang w:eastAsia="ru-RU"/>
        </w:rPr>
        <w:t xml:space="preserve"> </w:t>
      </w:r>
      <w:r w:rsidR="0004243D">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sz w:val="28"/>
          <w:szCs w:val="28"/>
          <w:lang w:eastAsia="ru-RU"/>
        </w:rPr>
        <w:t xml:space="preserve">265 детей), в том числе 2 </w:t>
      </w:r>
      <w:proofErr w:type="spellStart"/>
      <w:r w:rsidRPr="001E4884">
        <w:rPr>
          <w:rFonts w:ascii="Times New Roman" w:eastAsia="Times New Roman" w:hAnsi="Times New Roman" w:cs="Times New Roman"/>
          <w:sz w:val="28"/>
          <w:szCs w:val="28"/>
          <w:lang w:eastAsia="ru-RU"/>
        </w:rPr>
        <w:t>лекотеки</w:t>
      </w:r>
      <w:proofErr w:type="spellEnd"/>
      <w:r w:rsidRPr="001E4884">
        <w:rPr>
          <w:rFonts w:ascii="Times New Roman" w:eastAsia="Times New Roman" w:hAnsi="Times New Roman" w:cs="Times New Roman"/>
          <w:sz w:val="28"/>
          <w:szCs w:val="28"/>
          <w:lang w:eastAsia="ru-RU"/>
        </w:rPr>
        <w:t xml:space="preserve"> по обеспечению психолого-педагогического сопровождения детей с ограниченными возможностями здоровья  – 47 детей (</w:t>
      </w:r>
      <w:r w:rsidR="007F7F89" w:rsidRPr="001E4884">
        <w:rPr>
          <w:rFonts w:ascii="Times New Roman" w:eastAsia="Arial Unicode MS" w:hAnsi="Times New Roman" w:cs="Times New Roman"/>
          <w:sz w:val="28"/>
          <w:szCs w:val="28"/>
          <w:lang w:eastAsia="ru-RU"/>
        </w:rPr>
        <w:t>2016 г</w:t>
      </w:r>
      <w:r w:rsidR="007F7F89">
        <w:rPr>
          <w:rFonts w:ascii="Times New Roman" w:eastAsia="Arial Unicode MS" w:hAnsi="Times New Roman" w:cs="Times New Roman"/>
          <w:sz w:val="28"/>
          <w:szCs w:val="28"/>
          <w:lang w:eastAsia="ru-RU"/>
        </w:rPr>
        <w:t>од</w:t>
      </w:r>
      <w:r w:rsidR="007F7F89" w:rsidRPr="001E4884">
        <w:rPr>
          <w:rFonts w:ascii="Times New Roman" w:eastAsia="Arial Unicode MS" w:hAnsi="Times New Roman" w:cs="Times New Roman"/>
          <w:sz w:val="28"/>
          <w:szCs w:val="28"/>
          <w:lang w:eastAsia="ru-RU"/>
        </w:rPr>
        <w:t xml:space="preserve"> </w:t>
      </w:r>
      <w:r w:rsidRPr="001E4884">
        <w:rPr>
          <w:rFonts w:ascii="Times New Roman" w:eastAsia="Times New Roman" w:hAnsi="Times New Roman" w:cs="Times New Roman"/>
          <w:sz w:val="28"/>
          <w:szCs w:val="28"/>
          <w:lang w:eastAsia="ru-RU"/>
        </w:rPr>
        <w:t>- 43 ребенка);</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-открыты группы кратковременного пребывания – 8 групп, 270 детей (</w:t>
      </w:r>
      <w:r w:rsidR="007F7F89" w:rsidRPr="001E4884">
        <w:rPr>
          <w:rFonts w:ascii="Times New Roman" w:eastAsia="Arial Unicode MS" w:hAnsi="Times New Roman" w:cs="Times New Roman"/>
          <w:sz w:val="28"/>
          <w:szCs w:val="28"/>
          <w:lang w:eastAsia="ru-RU"/>
        </w:rPr>
        <w:t>2016 г</w:t>
      </w:r>
      <w:r w:rsidR="007F7F89">
        <w:rPr>
          <w:rFonts w:ascii="Times New Roman" w:eastAsia="Arial Unicode MS"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- 260 детей);</w:t>
      </w:r>
    </w:p>
    <w:p w:rsidR="001E4884" w:rsidRPr="001E4884" w:rsidRDefault="001E4884" w:rsidP="006E1176">
      <w:pPr>
        <w:spacing w:after="0" w:line="240" w:lineRule="auto"/>
        <w:ind w:firstLine="709"/>
        <w:jc w:val="both"/>
        <w:rPr>
          <w:rFonts w:ascii="Times New Roman" w:eastAsia="Calibri" w:hAnsi="Times New Roman" w:cs="Times New Roman"/>
          <w:sz w:val="28"/>
          <w:szCs w:val="28"/>
          <w:lang w:eastAsia="ru-RU"/>
        </w:rPr>
      </w:pPr>
      <w:r w:rsidRPr="001E4884">
        <w:rPr>
          <w:rFonts w:ascii="Times New Roman" w:eastAsia="Calibri" w:hAnsi="Times New Roman" w:cs="Times New Roman"/>
          <w:sz w:val="28"/>
          <w:szCs w:val="28"/>
          <w:lang w:eastAsia="ru-RU"/>
        </w:rPr>
        <w:t>-изменён режим работы групп кратковременного пребывания в МБОУ «СОШ № 3» на режим сокращенного дня (150 детей).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городе дошкольное образование получают 108 детей с ОВЗ (2016 г</w:t>
      </w:r>
      <w:r w:rsidR="002C534C">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96 детей), из них 30 человек имеют статус «инвалид» (</w:t>
      </w:r>
      <w:r w:rsidR="002C534C" w:rsidRPr="001E4884">
        <w:rPr>
          <w:rFonts w:ascii="Times New Roman" w:eastAsia="Times New Roman" w:hAnsi="Times New Roman" w:cs="Times New Roman"/>
          <w:sz w:val="28"/>
          <w:szCs w:val="28"/>
          <w:lang w:eastAsia="ru-RU"/>
        </w:rPr>
        <w:t>2016 г</w:t>
      </w:r>
      <w:r w:rsidR="002C534C">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27 детей), в том числе:</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-62 воспитанника с нарушением зрения (слабовидящие);</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-35 воспитанников - с тяжёлыми нарушениями речи;</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-7 воспитанников – слабослышащие;</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-4 воспитанника – с умственной отсталостью (интеллектуальными нарушениями). </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Функционируют группы компенсирующей направленности:</w:t>
      </w:r>
    </w:p>
    <w:p w:rsidR="001E4884" w:rsidRPr="001E4884" w:rsidRDefault="001E4884" w:rsidP="006E1176">
      <w:pPr>
        <w:widowControl w:val="0"/>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-4 группы с нарушением зрения в МБДОУ «Детский сад № 13 «Чебурашка» (63 воспитанника);</w:t>
      </w:r>
    </w:p>
    <w:p w:rsidR="001E4884" w:rsidRPr="001E4884" w:rsidRDefault="001E4884" w:rsidP="006E1176">
      <w:pPr>
        <w:widowControl w:val="0"/>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-2 группы с нарушением речи в МБДОУ «Детский сад № 17 «Сказка» (31 воспитанник);</w:t>
      </w:r>
    </w:p>
    <w:p w:rsidR="001E4884" w:rsidRPr="001E4884" w:rsidRDefault="001E4884" w:rsidP="006E1176">
      <w:pPr>
        <w:widowControl w:val="0"/>
        <w:spacing w:after="0" w:line="240" w:lineRule="auto"/>
        <w:ind w:firstLine="709"/>
        <w:jc w:val="both"/>
        <w:rPr>
          <w:rFonts w:ascii="Times New Roman" w:eastAsia="Arial Unicode MS" w:hAnsi="Times New Roman" w:cs="Times New Roman"/>
          <w:sz w:val="28"/>
          <w:szCs w:val="28"/>
          <w:lang w:eastAsia="ru-RU"/>
        </w:rPr>
      </w:pPr>
      <w:r w:rsidRPr="001E4884">
        <w:rPr>
          <w:rFonts w:ascii="Times New Roman" w:eastAsia="Arial Unicode MS" w:hAnsi="Times New Roman" w:cs="Times New Roman"/>
          <w:sz w:val="28"/>
          <w:szCs w:val="28"/>
          <w:lang w:eastAsia="ru-RU"/>
        </w:rPr>
        <w:t>-инклюзивное образование для детей с нарушением слуха в МБОУ «Средняя общеобразовательная школа № 3» (7 воспитанников).</w:t>
      </w:r>
    </w:p>
    <w:p w:rsidR="001E4884" w:rsidRPr="001E4884" w:rsidRDefault="001E4884" w:rsidP="006E1176">
      <w:pPr>
        <w:widowControl w:val="0"/>
        <w:spacing w:after="0" w:line="240" w:lineRule="auto"/>
        <w:ind w:firstLine="709"/>
        <w:jc w:val="both"/>
        <w:rPr>
          <w:rFonts w:ascii="Times New Roman" w:eastAsia="Arial Unicode MS" w:hAnsi="Times New Roman" w:cs="Times New Roman"/>
          <w:sz w:val="28"/>
          <w:szCs w:val="28"/>
          <w:lang w:eastAsia="ru-RU"/>
        </w:rPr>
      </w:pPr>
      <w:r w:rsidRPr="001E4884">
        <w:rPr>
          <w:rFonts w:ascii="Times New Roman" w:eastAsia="Arial Unicode MS" w:hAnsi="Times New Roman" w:cs="Times New Roman"/>
          <w:sz w:val="28"/>
          <w:szCs w:val="28"/>
          <w:lang w:eastAsia="ru-RU"/>
        </w:rPr>
        <w:t>Для детей с ОВЗ реализуется адаптированные образовательные программы дошкольного образования с учетом их психофизического развития, индивидуальных возможностей.</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Calibri" w:hAnsi="Times New Roman" w:cs="Times New Roman"/>
          <w:sz w:val="28"/>
          <w:szCs w:val="28"/>
          <w:lang w:eastAsia="ru-RU"/>
        </w:rPr>
        <w:t>В систему дошкольного образования успешно интегрирован частный детский сад ООО «Семь гномов», в котором в</w:t>
      </w:r>
      <w:r w:rsidRPr="001E4884">
        <w:rPr>
          <w:rFonts w:ascii="Times New Roman" w:eastAsia="Times New Roman" w:hAnsi="Times New Roman" w:cs="Times New Roman"/>
          <w:sz w:val="28"/>
          <w:szCs w:val="28"/>
          <w:lang w:eastAsia="ru-RU"/>
        </w:rPr>
        <w:t xml:space="preserve"> 2017 году увеличен охват детей в возрасте от 1 года до 230 воспитанников (</w:t>
      </w:r>
      <w:r w:rsidR="002C534C" w:rsidRPr="001E4884">
        <w:rPr>
          <w:rFonts w:ascii="Times New Roman" w:eastAsia="Times New Roman" w:hAnsi="Times New Roman" w:cs="Times New Roman"/>
          <w:sz w:val="28"/>
          <w:szCs w:val="28"/>
          <w:lang w:eastAsia="ru-RU"/>
        </w:rPr>
        <w:t>2016 г</w:t>
      </w:r>
      <w:r w:rsidR="002C534C">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- 196 детей).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bCs/>
          <w:sz w:val="28"/>
          <w:szCs w:val="28"/>
          <w:lang w:eastAsia="ru-RU"/>
        </w:rPr>
        <w:t xml:space="preserve">Развивается социальное предпринимательство в сфере дошкольного образования: </w:t>
      </w:r>
      <w:r w:rsidRPr="001E4884">
        <w:rPr>
          <w:rFonts w:ascii="Times New Roman" w:eastAsia="Times New Roman" w:hAnsi="Times New Roman" w:cs="Times New Roman"/>
          <w:sz w:val="28"/>
          <w:szCs w:val="28"/>
          <w:lang w:eastAsia="ru-RU"/>
        </w:rPr>
        <w:t>осуществляется присмотр и уход для 195 детей раннего дошкольного возраста (16 индивидуальных предпринимателей).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 списках очерёдности по данным единой региональной автоматизированной информационной системы «Электронная очередь в ДОО» </w:t>
      </w:r>
      <w:r w:rsidRPr="00CD036B">
        <w:rPr>
          <w:rFonts w:ascii="Times New Roman" w:eastAsia="Times New Roman" w:hAnsi="Times New Roman" w:cs="Times New Roman"/>
          <w:sz w:val="28"/>
          <w:szCs w:val="28"/>
          <w:lang w:eastAsia="ru-RU"/>
        </w:rPr>
        <w:t>на 25.12.2017 года зарегистрировано</w:t>
      </w:r>
      <w:r w:rsidRPr="001E4884">
        <w:rPr>
          <w:rFonts w:ascii="Times New Roman" w:eastAsia="Times New Roman" w:hAnsi="Times New Roman" w:cs="Times New Roman"/>
          <w:sz w:val="28"/>
          <w:szCs w:val="28"/>
          <w:lang w:eastAsia="ru-RU"/>
        </w:rPr>
        <w:t xml:space="preserve"> 4 059 детей (</w:t>
      </w:r>
      <w:r w:rsidR="002C534C" w:rsidRPr="00265838">
        <w:rPr>
          <w:rFonts w:ascii="Times New Roman" w:eastAsia="Times New Roman" w:hAnsi="Times New Roman" w:cs="Times New Roman"/>
          <w:sz w:val="28"/>
          <w:szCs w:val="28"/>
          <w:lang w:eastAsia="ru-RU"/>
        </w:rPr>
        <w:t>2016 год</w:t>
      </w:r>
      <w:r w:rsidRPr="001E4884">
        <w:rPr>
          <w:rFonts w:ascii="Times New Roman" w:eastAsia="Times New Roman" w:hAnsi="Times New Roman" w:cs="Times New Roman"/>
          <w:sz w:val="28"/>
          <w:szCs w:val="28"/>
          <w:lang w:eastAsia="ru-RU"/>
        </w:rPr>
        <w:t xml:space="preserve"> – 4 703 ребёнка) в возрасте от 0 до 3 лет:</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-до 1 года – 1110 детей;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-от 1 года до 2-х лет – 1454 детей;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-от 2-х лет до 3-х лет – 1495 детей.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Во исполнение пункта 3 перечня поручений Президента Российской Федерации от 02.11.2017 № Пр-2440 «Перечень поручений по итогам заседания Координационного совета по реализации Национальной стратегии действий в интересах детей на 2012 – 2017 </w:t>
      </w:r>
      <w:r w:rsidR="00CD036B" w:rsidRPr="001E4884">
        <w:rPr>
          <w:rFonts w:ascii="Times New Roman" w:eastAsia="Times New Roman" w:hAnsi="Times New Roman" w:cs="Times New Roman"/>
          <w:sz w:val="28"/>
          <w:szCs w:val="28"/>
          <w:lang w:eastAsia="ru-RU"/>
        </w:rPr>
        <w:t>годы» в</w:t>
      </w:r>
      <w:r w:rsidRPr="001E4884">
        <w:rPr>
          <w:rFonts w:ascii="Times New Roman" w:eastAsia="Times New Roman" w:hAnsi="Times New Roman" w:cs="Times New Roman"/>
          <w:sz w:val="28"/>
          <w:szCs w:val="28"/>
          <w:lang w:eastAsia="ru-RU"/>
        </w:rPr>
        <w:t xml:space="preserve"> части достижения к 2021 году 100% доступности дошкольного образования для детей в возрасте от 2 месяцев до 3 лет реализуется комплекс мер: </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-открытие ООО «</w:t>
      </w:r>
      <w:proofErr w:type="spellStart"/>
      <w:r w:rsidRPr="001E4884">
        <w:rPr>
          <w:rFonts w:ascii="Times New Roman" w:eastAsia="Times New Roman" w:hAnsi="Times New Roman" w:cs="Times New Roman"/>
          <w:sz w:val="28"/>
          <w:szCs w:val="28"/>
          <w:lang w:eastAsia="ru-RU"/>
        </w:rPr>
        <w:t>Кидс</w:t>
      </w:r>
      <w:proofErr w:type="spellEnd"/>
      <w:r w:rsidRPr="001E4884">
        <w:rPr>
          <w:rFonts w:ascii="Times New Roman" w:eastAsia="Times New Roman" w:hAnsi="Times New Roman" w:cs="Times New Roman"/>
          <w:sz w:val="28"/>
          <w:szCs w:val="28"/>
          <w:lang w:eastAsia="ru-RU"/>
        </w:rPr>
        <w:t xml:space="preserve"> Планета» – 25 мест (февраль 2018);</w:t>
      </w:r>
    </w:p>
    <w:p w:rsidR="001E4884" w:rsidRPr="001E4884" w:rsidRDefault="001E4884" w:rsidP="006E1176">
      <w:pPr>
        <w:spacing w:after="0" w:line="240" w:lineRule="auto"/>
        <w:ind w:firstLine="708"/>
        <w:jc w:val="both"/>
        <w:rPr>
          <w:rFonts w:ascii="Times New Roman" w:eastAsia="Times New Roman" w:hAnsi="Times New Roman" w:cs="Times New Roman"/>
          <w:bCs/>
          <w:iCs/>
          <w:sz w:val="28"/>
          <w:szCs w:val="28"/>
          <w:lang w:eastAsia="ru-RU"/>
        </w:rPr>
      </w:pPr>
      <w:r w:rsidRPr="001E4884">
        <w:rPr>
          <w:rFonts w:ascii="Times New Roman" w:eastAsia="Times New Roman" w:hAnsi="Times New Roman" w:cs="Times New Roman"/>
          <w:bCs/>
          <w:iCs/>
          <w:sz w:val="28"/>
          <w:szCs w:val="28"/>
          <w:lang w:eastAsia="ru-RU"/>
        </w:rPr>
        <w:t>-завершение реконструкции объекта</w:t>
      </w:r>
      <w:r w:rsidRPr="001E4884">
        <w:rPr>
          <w:rFonts w:ascii="Times New Roman" w:eastAsia="Times New Roman" w:hAnsi="Times New Roman" w:cs="Times New Roman"/>
          <w:sz w:val="28"/>
          <w:szCs w:val="28"/>
          <w:lang w:eastAsia="ru-RU"/>
        </w:rPr>
        <w:t xml:space="preserve"> дошкольного образования </w:t>
      </w:r>
      <w:r w:rsidRPr="001E4884">
        <w:rPr>
          <w:rFonts w:ascii="Times New Roman" w:eastAsia="Times New Roman" w:hAnsi="Times New Roman" w:cs="Times New Roman"/>
          <w:bCs/>
          <w:iCs/>
          <w:sz w:val="28"/>
          <w:szCs w:val="28"/>
          <w:lang w:eastAsia="ru-RU"/>
        </w:rPr>
        <w:t xml:space="preserve">на 600 мест </w:t>
      </w:r>
      <w:r w:rsidRPr="001E4884">
        <w:rPr>
          <w:rFonts w:ascii="Times New Roman" w:eastAsia="Times New Roman" w:hAnsi="Times New Roman" w:cs="Times New Roman"/>
          <w:sz w:val="28"/>
          <w:szCs w:val="28"/>
          <w:lang w:eastAsia="ru-RU"/>
        </w:rPr>
        <w:t>в 13 микрорайоне, здание 24</w:t>
      </w:r>
      <w:r w:rsidRPr="001E4884">
        <w:rPr>
          <w:rFonts w:ascii="Times New Roman" w:eastAsia="Times New Roman" w:hAnsi="Times New Roman" w:cs="Times New Roman"/>
          <w:bCs/>
          <w:iCs/>
          <w:sz w:val="28"/>
          <w:szCs w:val="28"/>
          <w:lang w:eastAsia="ru-RU"/>
        </w:rPr>
        <w:t xml:space="preserve"> в рамках </w:t>
      </w:r>
      <w:r w:rsidRPr="001E4884">
        <w:rPr>
          <w:rFonts w:ascii="Times New Roman" w:eastAsia="Times New Roman" w:hAnsi="Times New Roman" w:cs="Times New Roman"/>
          <w:sz w:val="28"/>
          <w:szCs w:val="28"/>
          <w:lang w:eastAsia="ru-RU"/>
        </w:rPr>
        <w:t>концессионного соглашения</w:t>
      </w:r>
      <w:r w:rsidRPr="001E4884">
        <w:rPr>
          <w:rFonts w:ascii="Times New Roman" w:eastAsia="Times New Roman" w:hAnsi="Times New Roman" w:cs="Times New Roman"/>
          <w:bCs/>
          <w:iCs/>
          <w:sz w:val="28"/>
          <w:szCs w:val="28"/>
          <w:lang w:eastAsia="ru-RU"/>
        </w:rPr>
        <w:t xml:space="preserve"> (декабрь 2018); </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bCs/>
          <w:iCs/>
          <w:sz w:val="28"/>
          <w:szCs w:val="28"/>
          <w:lang w:eastAsia="ru-RU"/>
        </w:rPr>
        <w:t>-строительство детских садов на 620 мест в 5 и 16 микрорайонах (</w:t>
      </w:r>
      <w:r w:rsidRPr="001E4884">
        <w:rPr>
          <w:rFonts w:ascii="Times New Roman" w:eastAsia="Times New Roman" w:hAnsi="Times New Roman" w:cs="Times New Roman"/>
          <w:bCs/>
          <w:sz w:val="28"/>
          <w:szCs w:val="28"/>
          <w:lang w:eastAsia="ru-RU"/>
        </w:rPr>
        <w:t>муниципальная программа города Нефтеюганска «</w:t>
      </w:r>
      <w:r w:rsidRPr="001E4884">
        <w:rPr>
          <w:rFonts w:ascii="Times New Roman" w:eastAsia="Times New Roman" w:hAnsi="Times New Roman" w:cs="Times New Roman" w:hint="eastAsia"/>
          <w:sz w:val="28"/>
          <w:szCs w:val="28"/>
          <w:lang w:eastAsia="ru-RU"/>
        </w:rPr>
        <w:t>Развитие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образования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w:t>
      </w:r>
      <w:r w:rsidRPr="001E4884">
        <w:rPr>
          <w:rFonts w:ascii="Times New Roman" w:eastAsia="Times New Roman" w:hAnsi="Times New Roman" w:cs="Times New Roman"/>
          <w:sz w:val="28"/>
          <w:szCs w:val="28"/>
          <w:lang w:eastAsia="ru-RU"/>
        </w:rPr>
        <w:t>ё</w:t>
      </w:r>
      <w:r w:rsidRPr="001E4884">
        <w:rPr>
          <w:rFonts w:ascii="Times New Roman" w:eastAsia="Times New Roman" w:hAnsi="Times New Roman" w:cs="Times New Roman" w:hint="eastAsia"/>
          <w:sz w:val="28"/>
          <w:szCs w:val="28"/>
          <w:lang w:eastAsia="ru-RU"/>
        </w:rPr>
        <w:t>жной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политики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городе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Нефтеюганске</w:t>
      </w:r>
      <w:r w:rsidRPr="001E4884">
        <w:rPr>
          <w:rFonts w:ascii="Times New Roman" w:eastAsia="Times New Roman" w:hAnsi="Times New Roman" w:cs="Times New Roman"/>
          <w:sz w:val="28"/>
          <w:szCs w:val="28"/>
          <w:lang w:eastAsia="ru-RU"/>
        </w:rPr>
        <w:t xml:space="preserve"> на 2014-2020 </w:t>
      </w:r>
      <w:r w:rsidRPr="001E4884">
        <w:rPr>
          <w:rFonts w:ascii="Times New Roman" w:eastAsia="Times New Roman" w:hAnsi="Times New Roman" w:cs="Times New Roman" w:hint="eastAsia"/>
          <w:sz w:val="28"/>
          <w:szCs w:val="28"/>
          <w:lang w:eastAsia="ru-RU"/>
        </w:rPr>
        <w:t>годы</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bCs/>
          <w:iCs/>
          <w:sz w:val="28"/>
          <w:szCs w:val="28"/>
          <w:lang w:eastAsia="ru-RU"/>
        </w:rPr>
        <w:t>(до 2020 года).</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Размер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составил 181 рубль в день при 12-часовом пребывании детей.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соответствии с Федеральным законом Российской Федерации от 29.12.2012 №273-ФЗ «Об образовании в Российской Федерации»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2017 году на данные цели освоено 62,8 млн. рублей из бюджета Ханты-Мансийского автономного округа – Югры (</w:t>
      </w:r>
      <w:r w:rsidR="00265838" w:rsidRPr="001E4884">
        <w:rPr>
          <w:rFonts w:ascii="Times New Roman" w:eastAsia="Times New Roman" w:hAnsi="Times New Roman" w:cs="Times New Roman"/>
          <w:sz w:val="28"/>
          <w:szCs w:val="28"/>
          <w:lang w:eastAsia="ru-RU"/>
        </w:rPr>
        <w:t>2016 г</w:t>
      </w:r>
      <w:r w:rsidR="00265838">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61,98 млн. рублей).</w:t>
      </w:r>
    </w:p>
    <w:p w:rsidR="001E4884" w:rsidRPr="001E4884" w:rsidRDefault="001E4884" w:rsidP="006E1176">
      <w:pPr>
        <w:tabs>
          <w:tab w:val="left" w:pos="709"/>
        </w:tabs>
        <w:spacing w:after="0" w:line="240" w:lineRule="auto"/>
        <w:ind w:firstLine="709"/>
        <w:jc w:val="both"/>
        <w:rPr>
          <w:rFonts w:ascii="Times New Roman" w:eastAsia="Arial Unicode MS" w:hAnsi="Times New Roman" w:cs="Times New Roman"/>
          <w:sz w:val="28"/>
          <w:szCs w:val="28"/>
          <w:lang w:eastAsia="ru-RU"/>
        </w:rPr>
      </w:pPr>
      <w:r w:rsidRPr="001E4884">
        <w:rPr>
          <w:rFonts w:ascii="Times New Roman" w:eastAsia="Arial Unicode MS" w:hAnsi="Times New Roman" w:cs="Times New Roman"/>
          <w:sz w:val="28"/>
          <w:szCs w:val="28"/>
          <w:lang w:eastAsia="ru-RU"/>
        </w:rPr>
        <w:t>Развивается инновационная деятельность по обеспечению нового содержания дошкольного образования в соответствии с федеральным государственным образовательным стандартом дошкольного образования: Департаментом образования и молодёжной политики Ханты-Мансийского автономного округа – Югры 7 дошкольным образовательным организациям присвоен статус региональной инновационной площадки (приказ Департамента образования и молодёжной политики Ханты-Мансийского автономного округа – Югры от 05.10.2017 № 1505 «О присвоении статуса региональной инновационной площадки»).</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В целях исполнения требований </w:t>
      </w:r>
      <w:r w:rsidRPr="001E4884">
        <w:rPr>
          <w:rFonts w:ascii="Times New Roman" w:eastAsia="Arial Unicode MS" w:hAnsi="Times New Roman" w:cs="Times New Roman"/>
          <w:color w:val="000000"/>
          <w:sz w:val="28"/>
          <w:szCs w:val="28"/>
          <w:lang w:eastAsia="ru-RU"/>
        </w:rPr>
        <w:t>федерального государственного образовательного стандарта дошкольного образования</w:t>
      </w:r>
      <w:r w:rsidRPr="001E4884">
        <w:rPr>
          <w:rFonts w:ascii="Times New Roman" w:eastAsia="Times New Roman" w:hAnsi="Times New Roman" w:cs="Times New Roman"/>
          <w:color w:val="000000"/>
          <w:sz w:val="28"/>
          <w:szCs w:val="28"/>
          <w:lang w:eastAsia="ru-RU"/>
        </w:rPr>
        <w:t xml:space="preserve"> к развивающей предметно-пространственной среде в дошкольных образовательных организациях созданы шахматные студии, </w:t>
      </w:r>
      <w:r w:rsidR="00CD036B" w:rsidRPr="001E4884">
        <w:rPr>
          <w:rFonts w:ascii="Times New Roman" w:eastAsia="Times New Roman" w:hAnsi="Times New Roman" w:cs="Times New Roman"/>
          <w:color w:val="000000"/>
          <w:sz w:val="28"/>
          <w:szCs w:val="28"/>
          <w:lang w:eastAsia="ru-RU"/>
        </w:rPr>
        <w:t>центры робототехники</w:t>
      </w:r>
      <w:r w:rsidRPr="001E4884">
        <w:rPr>
          <w:rFonts w:ascii="Times New Roman" w:eastAsia="Times New Roman" w:hAnsi="Times New Roman" w:cs="Times New Roman"/>
          <w:color w:val="000000"/>
          <w:sz w:val="28"/>
          <w:szCs w:val="28"/>
          <w:lang w:eastAsia="ru-RU"/>
        </w:rPr>
        <w:t xml:space="preserve"> и ЛЕГО конструирования, мини-музеи, детские экспериментальные лаборатории, центры науки, метеорологические станции, мини-обсерватории, творческие мастерские. </w:t>
      </w:r>
    </w:p>
    <w:p w:rsidR="00CD036B" w:rsidRDefault="00CD036B" w:rsidP="006E1176">
      <w:pPr>
        <w:tabs>
          <w:tab w:val="left" w:pos="709"/>
        </w:tabs>
        <w:spacing w:after="0" w:line="240" w:lineRule="auto"/>
        <w:ind w:firstLine="709"/>
        <w:rPr>
          <w:rFonts w:ascii="Times New Roman" w:eastAsia="Times New Roman" w:hAnsi="Times New Roman" w:cs="Times New Roman"/>
          <w:b/>
          <w:sz w:val="28"/>
          <w:szCs w:val="28"/>
          <w:lang w:eastAsia="ru-RU"/>
        </w:rPr>
      </w:pPr>
    </w:p>
    <w:p w:rsidR="009724D1" w:rsidRPr="0004243D" w:rsidRDefault="001E4884" w:rsidP="0004243D">
      <w:pPr>
        <w:tabs>
          <w:tab w:val="left" w:pos="709"/>
        </w:tabs>
        <w:spacing w:after="0" w:line="240" w:lineRule="auto"/>
        <w:jc w:val="both"/>
        <w:rPr>
          <w:rFonts w:ascii="Times New Roman" w:eastAsia="Times New Roman" w:hAnsi="Times New Roman" w:cs="Times New Roman"/>
          <w:b/>
          <w:i/>
          <w:sz w:val="28"/>
          <w:szCs w:val="28"/>
          <w:lang w:eastAsia="ru-RU"/>
        </w:rPr>
      </w:pPr>
      <w:r w:rsidRPr="0004243D">
        <w:rPr>
          <w:rFonts w:ascii="Times New Roman" w:eastAsia="Times New Roman" w:hAnsi="Times New Roman" w:cs="Times New Roman"/>
          <w:b/>
          <w:i/>
          <w:sz w:val="28"/>
          <w:szCs w:val="28"/>
          <w:lang w:eastAsia="ru-RU"/>
        </w:rPr>
        <w:t>Организация предоставления общедоступного начального общего, основного общего, среднего общего образования по основным общеобразовательным программам</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городе отмечается рост численности учащихся: в 2017 г</w:t>
      </w:r>
      <w:r w:rsidR="00224027">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- 13 784 человек, в том числе </w:t>
      </w:r>
      <w:r w:rsidR="00224027">
        <w:rPr>
          <w:rFonts w:ascii="Times New Roman" w:eastAsia="Times New Roman" w:hAnsi="Times New Roman" w:cs="Times New Roman"/>
          <w:sz w:val="28"/>
          <w:szCs w:val="28"/>
          <w:lang w:eastAsia="ru-RU"/>
        </w:rPr>
        <w:t>212 учащихся ЧОУ «НПГ» (2016 год</w:t>
      </w:r>
      <w:r w:rsidRPr="001E4884">
        <w:rPr>
          <w:rFonts w:ascii="Times New Roman" w:eastAsia="Times New Roman" w:hAnsi="Times New Roman" w:cs="Times New Roman"/>
          <w:sz w:val="28"/>
          <w:szCs w:val="28"/>
          <w:lang w:eastAsia="ru-RU"/>
        </w:rPr>
        <w:t xml:space="preserve">– 13 058 человек, в том числе 204 учащихся ЧОУ «НПГ»). Данная тенденция сохранится на протяжении ближайших лет. Охват детей общим образованием составляет 100%.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b/>
          <w:sz w:val="28"/>
          <w:szCs w:val="28"/>
          <w:lang w:eastAsia="ru-RU"/>
        </w:rPr>
      </w:pPr>
      <w:r w:rsidRPr="001E4884">
        <w:rPr>
          <w:rFonts w:ascii="Times New Roman" w:eastAsia="Times New Roman" w:hAnsi="Times New Roman" w:cs="Times New Roman"/>
          <w:sz w:val="28"/>
          <w:szCs w:val="28"/>
          <w:lang w:eastAsia="ru-RU"/>
        </w:rPr>
        <w:t>Особое внимание уделяется обеспечению доступности обр</w:t>
      </w:r>
      <w:r w:rsidR="00EE7811">
        <w:rPr>
          <w:rFonts w:ascii="Times New Roman" w:eastAsia="Times New Roman" w:hAnsi="Times New Roman" w:cs="Times New Roman"/>
          <w:sz w:val="28"/>
          <w:szCs w:val="28"/>
          <w:lang w:eastAsia="ru-RU"/>
        </w:rPr>
        <w:t xml:space="preserve">азования детей с ОВЗ. В 2017 году </w:t>
      </w:r>
      <w:r w:rsidRPr="001E4884">
        <w:rPr>
          <w:rFonts w:ascii="Times New Roman" w:eastAsia="Times New Roman" w:hAnsi="Times New Roman" w:cs="Times New Roman"/>
          <w:sz w:val="28"/>
          <w:szCs w:val="28"/>
          <w:lang w:eastAsia="ru-RU"/>
        </w:rPr>
        <w:t xml:space="preserve">в городе обучается 281 несовершеннолетний с ОВЗ в возрасте от 7 до 18 лет, из </w:t>
      </w:r>
      <w:r w:rsidR="00EE7811">
        <w:rPr>
          <w:rFonts w:ascii="Times New Roman" w:eastAsia="Times New Roman" w:hAnsi="Times New Roman" w:cs="Times New Roman"/>
          <w:sz w:val="28"/>
          <w:szCs w:val="28"/>
          <w:lang w:eastAsia="ru-RU"/>
        </w:rPr>
        <w:t>них 57 детей-инвалидов (2016 год</w:t>
      </w:r>
      <w:r w:rsidRPr="001E4884">
        <w:rPr>
          <w:rFonts w:ascii="Times New Roman" w:eastAsia="Times New Roman" w:hAnsi="Times New Roman" w:cs="Times New Roman"/>
          <w:sz w:val="28"/>
          <w:szCs w:val="28"/>
          <w:lang w:eastAsia="ru-RU"/>
        </w:rPr>
        <w:t>- 262 ребёнка с ОВЗ, 50 детей-инвалидов). Из общего количества учащихся с ОВЗ:</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-20 учащихся имеют ограниченные возможности по слуху (слабослышащие);</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-10 учащихся - по зрению (7 слепых и 3 слабовидящих);</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-14 учащихся – с нарушениями опорно-двигательного аппарата;</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-5 учащихся – с умственной отсталостью </w:t>
      </w:r>
      <w:r w:rsidR="00EB181D">
        <w:rPr>
          <w:rFonts w:ascii="Times New Roman" w:eastAsia="Times New Roman" w:hAnsi="Times New Roman" w:cs="Times New Roman"/>
          <w:sz w:val="28"/>
          <w:szCs w:val="28"/>
          <w:lang w:eastAsia="ru-RU"/>
        </w:rPr>
        <w:t>(интеллектуальными нарушениями);</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-231 учащийся - с </w:t>
      </w:r>
      <w:r w:rsidR="00EB181D">
        <w:rPr>
          <w:rFonts w:ascii="Times New Roman" w:eastAsia="Times New Roman" w:hAnsi="Times New Roman" w:cs="Times New Roman"/>
          <w:sz w:val="28"/>
          <w:szCs w:val="28"/>
          <w:lang w:eastAsia="ru-RU"/>
        </w:rPr>
        <w:t>задержкой психического развития;</w:t>
      </w:r>
    </w:p>
    <w:p w:rsidR="001E4884" w:rsidRPr="001E4884" w:rsidRDefault="001E4884" w:rsidP="006E1176">
      <w:pPr>
        <w:spacing w:after="0" w:line="240" w:lineRule="auto"/>
        <w:ind w:firstLine="708"/>
        <w:contextualSpacing/>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 учащийся - с расстройствами аутистического спектра.</w:t>
      </w:r>
    </w:p>
    <w:p w:rsidR="001E4884" w:rsidRPr="001E4884" w:rsidRDefault="001E4884" w:rsidP="006E1176">
      <w:pPr>
        <w:spacing w:after="0" w:line="240" w:lineRule="auto"/>
        <w:ind w:firstLine="708"/>
        <w:jc w:val="both"/>
        <w:rPr>
          <w:rFonts w:ascii="Times New Roman" w:eastAsia="Times New Roman" w:hAnsi="Times New Roman" w:cs="Times New Roman"/>
          <w:bCs/>
          <w:sz w:val="28"/>
          <w:szCs w:val="28"/>
          <w:lang w:eastAsia="ru-RU"/>
        </w:rPr>
      </w:pPr>
      <w:r w:rsidRPr="001E4884">
        <w:rPr>
          <w:rFonts w:ascii="Times New Roman" w:eastAsia="Times New Roman" w:hAnsi="Times New Roman" w:cs="Times New Roman"/>
          <w:bCs/>
          <w:sz w:val="28"/>
          <w:szCs w:val="28"/>
          <w:lang w:eastAsia="ru-RU"/>
        </w:rPr>
        <w:t>24 образовательные организации предоставляют образовательную услугу в форме инклюзивного образования (</w:t>
      </w:r>
      <w:r w:rsidRPr="001E4884">
        <w:rPr>
          <w:rFonts w:ascii="Times New Roman" w:eastAsia="Times New Roman" w:hAnsi="Times New Roman" w:cs="Times New Roman"/>
          <w:sz w:val="28"/>
          <w:szCs w:val="28"/>
          <w:lang w:eastAsia="ru-RU"/>
        </w:rPr>
        <w:t>приказ Департамента образования и молодёжной политики администрации города Нефтеюганска (далее - Департамент) от 29.08.2016 № 450-п «Об утверждении плана мероприятий («дорожной карты») по организации инклюзивного образования и созданию специальных условий для получения дошкольного и общего образования детьми-инвалидами и детьми с ограниченными возможностями здоровья в муниципальных образовательных организациях на 2016-2018 годы»</w:t>
      </w:r>
      <w:r w:rsidRPr="001E4884">
        <w:rPr>
          <w:rFonts w:ascii="Times New Roman" w:eastAsia="Times New Roman" w:hAnsi="Times New Roman" w:cs="Times New Roman"/>
          <w:bCs/>
          <w:sz w:val="28"/>
          <w:szCs w:val="28"/>
          <w:lang w:eastAsia="ru-RU"/>
        </w:rPr>
        <w:t xml:space="preserve">).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Доступность общего образования для детей с ОВЗ и детей-инвалидов составляет 100%.</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Обучающиеся с ОВЗ участвуют в социальных проектах, включены в систему дополнительного образования.</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Моделями реабилитационно-образовательного сопровождения несовершеннолетних обучающихся, имеющих особенности развития охвачены 145 учащихся (совместный приказ Департамента образования и молодёжной политики Ханты-Мансийского автономного округа – Югры и Департамента социального развития Ханты-Мансийского автономного округа – Югры от 31.08.2016 № 1306/578а-р «О внедрении моделей реабилитационно-образовательного сопровождения несовершеннолетних обучающихся, имеющих особенности развития, в условиях образовательных организаций»).</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целях обеспечения условий по введению федерального государственного образовательного стандарта начального общего образования (далее – ФГОС НОО) обучающихся с ОВЗ и ФГОС обучающихся с умственной отсталостью (интеллектуальными нарушениями) организованы и проведены 9 мероприятий с охватом 145 педагогических работников.</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Опорным образовательным центром, обеспечивающим работу с детьми с ОВЗ, является МБОУ «</w:t>
      </w:r>
      <w:r w:rsidR="0047556E" w:rsidRPr="001E4884">
        <w:rPr>
          <w:rFonts w:ascii="Times New Roman" w:eastAsia="Times New Roman" w:hAnsi="Times New Roman" w:cs="Times New Roman"/>
          <w:spacing w:val="-2"/>
          <w:sz w:val="28"/>
          <w:szCs w:val="28"/>
          <w:lang w:eastAsia="ru-RU"/>
        </w:rPr>
        <w:t>Средняя общеобразовательная школа № 8</w:t>
      </w:r>
      <w:r w:rsidRPr="001E4884">
        <w:rPr>
          <w:rFonts w:ascii="Times New Roman" w:eastAsia="Times New Roman" w:hAnsi="Times New Roman" w:cs="Times New Roman"/>
          <w:sz w:val="28"/>
          <w:szCs w:val="28"/>
          <w:lang w:eastAsia="ru-RU"/>
        </w:rPr>
        <w:t>», где образовательную услугу получают 52 учащихся с ОВЗ, из них 30 детей-инвалидов охвачены разными формами дистанционного образования:</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noProof/>
          <w:sz w:val="28"/>
          <w:szCs w:val="28"/>
          <w:lang w:eastAsia="ru-RU"/>
        </w:rPr>
        <w:t xml:space="preserve">-уроки в режиме </w:t>
      </w:r>
      <w:r w:rsidRPr="001E4884">
        <w:rPr>
          <w:rFonts w:ascii="Times New Roman" w:eastAsia="Times New Roman" w:hAnsi="Times New Roman" w:cs="Times New Roman"/>
          <w:noProof/>
          <w:sz w:val="28"/>
          <w:szCs w:val="28"/>
          <w:lang w:val="en-US" w:eastAsia="ru-RU"/>
        </w:rPr>
        <w:t>on</w:t>
      </w:r>
      <w:r w:rsidRPr="001E4884">
        <w:rPr>
          <w:rFonts w:ascii="Times New Roman" w:eastAsia="Times New Roman" w:hAnsi="Times New Roman" w:cs="Times New Roman"/>
          <w:noProof/>
          <w:sz w:val="28"/>
          <w:szCs w:val="28"/>
          <w:lang w:eastAsia="ru-RU"/>
        </w:rPr>
        <w:t>-</w:t>
      </w:r>
      <w:r w:rsidRPr="001E4884">
        <w:rPr>
          <w:rFonts w:ascii="Times New Roman" w:eastAsia="Times New Roman" w:hAnsi="Times New Roman" w:cs="Times New Roman"/>
          <w:noProof/>
          <w:sz w:val="28"/>
          <w:szCs w:val="28"/>
          <w:lang w:val="en-US" w:eastAsia="ru-RU"/>
        </w:rPr>
        <w:t>line</w:t>
      </w:r>
      <w:r w:rsidRPr="001E4884">
        <w:rPr>
          <w:rFonts w:ascii="Times New Roman" w:eastAsia="Times New Roman" w:hAnsi="Times New Roman" w:cs="Times New Roman"/>
          <w:noProof/>
          <w:sz w:val="28"/>
          <w:szCs w:val="28"/>
          <w:lang w:eastAsia="ru-RU"/>
        </w:rPr>
        <w:t xml:space="preserve"> </w:t>
      </w:r>
      <w:r w:rsidRPr="001E4884">
        <w:rPr>
          <w:rFonts w:ascii="Times New Roman" w:eastAsia="Times New Roman" w:hAnsi="Times New Roman" w:cs="Times New Roman"/>
          <w:sz w:val="28"/>
          <w:szCs w:val="28"/>
          <w:lang w:eastAsia="ru-RU"/>
        </w:rPr>
        <w:t xml:space="preserve">(с использованием программы </w:t>
      </w:r>
      <w:r w:rsidRPr="001E4884">
        <w:rPr>
          <w:rFonts w:ascii="Times New Roman" w:eastAsia="Times New Roman" w:hAnsi="Times New Roman" w:cs="Times New Roman"/>
          <w:sz w:val="28"/>
          <w:szCs w:val="28"/>
          <w:lang w:val="en-US" w:eastAsia="ru-RU"/>
        </w:rPr>
        <w:t>Skype</w:t>
      </w:r>
      <w:r w:rsidRPr="001E4884">
        <w:rPr>
          <w:rFonts w:ascii="Times New Roman" w:eastAsia="Times New Roman" w:hAnsi="Times New Roman" w:cs="Times New Roman"/>
          <w:sz w:val="28"/>
          <w:szCs w:val="28"/>
          <w:lang w:eastAsia="ru-RU"/>
        </w:rPr>
        <w:t>)</w:t>
      </w:r>
      <w:r w:rsidRPr="001E4884">
        <w:rPr>
          <w:rFonts w:ascii="Times New Roman" w:eastAsia="Times New Roman" w:hAnsi="Times New Roman" w:cs="Times New Roman"/>
          <w:noProof/>
          <w:sz w:val="28"/>
          <w:szCs w:val="28"/>
          <w:lang w:eastAsia="ru-RU"/>
        </w:rPr>
        <w:t xml:space="preserve"> – 18 человек;</w:t>
      </w:r>
    </w:p>
    <w:p w:rsidR="001E4884" w:rsidRPr="001E4884" w:rsidRDefault="001E4884" w:rsidP="006E1176">
      <w:pPr>
        <w:spacing w:after="0" w:line="240" w:lineRule="auto"/>
        <w:ind w:firstLine="708"/>
        <w:jc w:val="both"/>
        <w:rPr>
          <w:rFonts w:ascii="Times New Roman" w:eastAsia="Times New Roman" w:hAnsi="Times New Roman" w:cs="Times New Roman"/>
          <w:noProof/>
          <w:sz w:val="28"/>
          <w:szCs w:val="28"/>
          <w:lang w:eastAsia="ru-RU"/>
        </w:rPr>
      </w:pPr>
      <w:r w:rsidRPr="001E4884">
        <w:rPr>
          <w:rFonts w:ascii="Times New Roman" w:eastAsia="Times New Roman" w:hAnsi="Times New Roman" w:cs="Times New Roman"/>
          <w:noProof/>
          <w:sz w:val="28"/>
          <w:szCs w:val="28"/>
          <w:lang w:eastAsia="ru-RU"/>
        </w:rPr>
        <w:t xml:space="preserve">-дистанционные курсы на базе площадки </w:t>
      </w:r>
      <w:r w:rsidRPr="001E4884">
        <w:rPr>
          <w:rFonts w:ascii="Times New Roman" w:eastAsia="Times New Roman" w:hAnsi="Times New Roman" w:cs="Times New Roman"/>
          <w:noProof/>
          <w:sz w:val="28"/>
          <w:szCs w:val="28"/>
          <w:lang w:val="en-US" w:eastAsia="ru-RU"/>
        </w:rPr>
        <w:t>I</w:t>
      </w:r>
      <w:r w:rsidRPr="001E4884">
        <w:rPr>
          <w:rFonts w:ascii="Times New Roman" w:eastAsia="Times New Roman" w:hAnsi="Times New Roman" w:cs="Times New Roman"/>
          <w:noProof/>
          <w:sz w:val="28"/>
          <w:szCs w:val="28"/>
          <w:lang w:eastAsia="ru-RU"/>
        </w:rPr>
        <w:t>-школа (г.Москва) – 8 человек;</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noProof/>
          <w:sz w:val="28"/>
          <w:szCs w:val="28"/>
          <w:lang w:eastAsia="ru-RU"/>
        </w:rPr>
        <w:t>-участие в дистанционных олимпиадах – 6 человек.</w:t>
      </w:r>
    </w:p>
    <w:p w:rsidR="001E4884" w:rsidRPr="001E4884" w:rsidRDefault="001E4884" w:rsidP="006E1176">
      <w:pPr>
        <w:widowControl w:val="0"/>
        <w:spacing w:after="0" w:line="240" w:lineRule="auto"/>
        <w:ind w:firstLine="708"/>
        <w:jc w:val="both"/>
        <w:outlineLvl w:val="1"/>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Учащиеся с ОВЗ включены в социально-значимую деятельность и активно участвуют в мероприятиях международного, федерального и регионального уровней: 11 учащихся победители и призеры международной олимпиады по математике проекта «</w:t>
      </w:r>
      <w:proofErr w:type="spellStart"/>
      <w:r w:rsidRPr="001E4884">
        <w:rPr>
          <w:rFonts w:ascii="Times New Roman" w:eastAsia="Times New Roman" w:hAnsi="Times New Roman" w:cs="Times New Roman"/>
          <w:sz w:val="28"/>
          <w:szCs w:val="28"/>
          <w:lang w:eastAsia="ru-RU"/>
        </w:rPr>
        <w:t>Инфоурок</w:t>
      </w:r>
      <w:proofErr w:type="spellEnd"/>
      <w:r w:rsidRPr="001E4884">
        <w:rPr>
          <w:rFonts w:ascii="Times New Roman" w:eastAsia="Times New Roman" w:hAnsi="Times New Roman" w:cs="Times New Roman"/>
          <w:sz w:val="28"/>
          <w:szCs w:val="28"/>
          <w:lang w:eastAsia="ru-RU"/>
        </w:rPr>
        <w:t xml:space="preserve">», международного математического конкурса «Ребус+», международного конкурса детских талантов «Хрустальная Ника» в </w:t>
      </w:r>
      <w:proofErr w:type="spellStart"/>
      <w:r w:rsidRPr="001E4884">
        <w:rPr>
          <w:rFonts w:ascii="Times New Roman" w:eastAsia="Times New Roman" w:hAnsi="Times New Roman" w:cs="Times New Roman"/>
          <w:sz w:val="28"/>
          <w:szCs w:val="28"/>
          <w:lang w:eastAsia="ru-RU"/>
        </w:rPr>
        <w:t>г.Санкт</w:t>
      </w:r>
      <w:proofErr w:type="spellEnd"/>
      <w:r w:rsidRPr="001E4884">
        <w:rPr>
          <w:rFonts w:ascii="Times New Roman" w:eastAsia="Times New Roman" w:hAnsi="Times New Roman" w:cs="Times New Roman"/>
          <w:sz w:val="28"/>
          <w:szCs w:val="28"/>
          <w:lang w:eastAsia="ru-RU"/>
        </w:rPr>
        <w:t xml:space="preserve">-Петербург, международного конкурса «Звезда России», </w:t>
      </w:r>
      <w:r w:rsidRPr="001E4884">
        <w:rPr>
          <w:rFonts w:ascii="Times New Roman" w:eastAsia="Times New Roman" w:hAnsi="Times New Roman" w:cs="Times New Roman"/>
          <w:sz w:val="28"/>
          <w:szCs w:val="28"/>
          <w:lang w:val="en-US" w:eastAsia="ru-RU"/>
        </w:rPr>
        <w:t>II</w:t>
      </w:r>
      <w:r w:rsidRPr="001E4884">
        <w:rPr>
          <w:rFonts w:ascii="Times New Roman" w:eastAsia="Times New Roman" w:hAnsi="Times New Roman" w:cs="Times New Roman"/>
          <w:sz w:val="28"/>
          <w:szCs w:val="28"/>
          <w:lang w:eastAsia="ru-RU"/>
        </w:rPr>
        <w:t xml:space="preserve"> Открытой Московской онлайн-олимпиады по математике Олимпиада «Плюс»</w:t>
      </w:r>
      <w:r w:rsidRPr="001E4884">
        <w:rPr>
          <w:rFonts w:ascii="Times New Roman" w:eastAsia="Times New Roman" w:hAnsi="Times New Roman" w:cs="Times New Roman"/>
          <w:b/>
          <w:sz w:val="28"/>
          <w:szCs w:val="28"/>
          <w:lang w:eastAsia="ru-RU"/>
        </w:rPr>
        <w:t xml:space="preserve">, </w:t>
      </w:r>
      <w:r w:rsidRPr="001E4884">
        <w:rPr>
          <w:rFonts w:ascii="Times New Roman" w:eastAsia="Times New Roman" w:hAnsi="Times New Roman" w:cs="Times New Roman"/>
          <w:sz w:val="28"/>
          <w:szCs w:val="28"/>
          <w:lang w:eastAsia="ru-RU"/>
        </w:rPr>
        <w:t xml:space="preserve">годовое блиц-тестирование по математике по проекту «Новый урок». Ежегодно учащиеся с ОВЗ принимают активное участие в муниципальном спортивном конкурсе «Преодоление», где являются победителями и призёрами в различных номинациях. </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 целью создания условий для развития детей с ОВЗ обеспечивается шахматное образование: в деятельность шахматного спорта включены 21</w:t>
      </w:r>
      <w:r w:rsidRPr="001E4884">
        <w:rPr>
          <w:rFonts w:ascii="Times New Roman" w:eastAsia="Times New Roman" w:hAnsi="Times New Roman" w:cs="Times New Roman"/>
          <w:sz w:val="28"/>
          <w:szCs w:val="28"/>
          <w:highlight w:val="yellow"/>
          <w:lang w:eastAsia="ru-RU"/>
        </w:rPr>
        <w:t xml:space="preserve"> </w:t>
      </w:r>
      <w:r w:rsidRPr="001E4884">
        <w:rPr>
          <w:rFonts w:ascii="Times New Roman" w:eastAsia="Times New Roman" w:hAnsi="Times New Roman" w:cs="Times New Roman"/>
          <w:sz w:val="28"/>
          <w:szCs w:val="28"/>
          <w:lang w:eastAsia="ru-RU"/>
        </w:rPr>
        <w:t xml:space="preserve">учащийся с ОВЗ, организован шахматный всеобуч с участием руководителя Федерации шахмат Ханты-Мансийского автономного округа Югры, международных мастеров и тренеров-преподавателей по шахматам. </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Детям-инвалидам, их родителям (законным представителям), во всех общеобразовательных организациях организована помощь в профориентации.</w:t>
      </w:r>
    </w:p>
    <w:p w:rsidR="001E4884" w:rsidRPr="001E4884" w:rsidRDefault="001E4884" w:rsidP="006E1176">
      <w:pPr>
        <w:widowControl w:val="0"/>
        <w:spacing w:after="0" w:line="240" w:lineRule="auto"/>
        <w:ind w:firstLine="709"/>
        <w:jc w:val="both"/>
        <w:rPr>
          <w:rFonts w:ascii="Times New Roman" w:eastAsia="Arial Unicode MS" w:hAnsi="Times New Roman" w:cs="Times New Roman"/>
          <w:color w:val="000000"/>
          <w:sz w:val="28"/>
          <w:szCs w:val="28"/>
          <w:lang w:eastAsia="ru-RU"/>
        </w:rPr>
      </w:pPr>
      <w:r w:rsidRPr="001E4884">
        <w:rPr>
          <w:rFonts w:ascii="Times New Roman" w:eastAsia="Arial Unicode MS" w:hAnsi="Times New Roman" w:cs="Times New Roman"/>
          <w:sz w:val="28"/>
          <w:szCs w:val="28"/>
          <w:lang w:eastAsia="ru-RU"/>
        </w:rPr>
        <w:t>В целях создания условий,</w:t>
      </w:r>
      <w:r w:rsidRPr="001E4884">
        <w:rPr>
          <w:rFonts w:ascii="Times New Roman" w:eastAsia="Arial Unicode MS" w:hAnsi="Times New Roman" w:cs="Times New Roman"/>
          <w:color w:val="000000"/>
          <w:sz w:val="28"/>
          <w:szCs w:val="28"/>
          <w:lang w:eastAsia="ru-RU"/>
        </w:rPr>
        <w:t xml:space="preserve"> обеспечивающих совместное обучение детей с ОВЗ, детей-инвалидов и лиц, не имеющих нарушения развития, 100% общеобразовательных организаций, 1 организация дополнительного образования, 3 дошкольных образовательных организации оснащены пандусами, </w:t>
      </w:r>
      <w:proofErr w:type="spellStart"/>
      <w:r w:rsidRPr="001E4884">
        <w:rPr>
          <w:rFonts w:ascii="Times New Roman" w:eastAsia="Arial Unicode MS" w:hAnsi="Times New Roman" w:cs="Times New Roman"/>
          <w:color w:val="000000"/>
          <w:sz w:val="28"/>
          <w:szCs w:val="28"/>
          <w:lang w:eastAsia="ru-RU"/>
        </w:rPr>
        <w:t>роллопандусами</w:t>
      </w:r>
      <w:proofErr w:type="spellEnd"/>
      <w:r w:rsidRPr="001E4884">
        <w:rPr>
          <w:rFonts w:ascii="Times New Roman" w:eastAsia="Arial Unicode MS" w:hAnsi="Times New Roman" w:cs="Times New Roman"/>
          <w:color w:val="000000"/>
          <w:sz w:val="28"/>
          <w:szCs w:val="28"/>
          <w:lang w:eastAsia="ru-RU"/>
        </w:rPr>
        <w:t xml:space="preserve">, подъемным устройством (муниципальная программа города Нефтеюганска «Доступная среда в городе </w:t>
      </w:r>
      <w:r w:rsidR="00674317">
        <w:rPr>
          <w:rFonts w:ascii="Times New Roman" w:eastAsia="Arial Unicode MS" w:hAnsi="Times New Roman" w:cs="Times New Roman"/>
          <w:color w:val="000000"/>
          <w:sz w:val="28"/>
          <w:szCs w:val="28"/>
          <w:lang w:eastAsia="ru-RU"/>
        </w:rPr>
        <w:t>Нефтеюганске на 2014-2010 годы».</w:t>
      </w:r>
    </w:p>
    <w:p w:rsidR="001E4884" w:rsidRPr="001E4884" w:rsidRDefault="001E4884" w:rsidP="006E1176">
      <w:pPr>
        <w:widowControl w:val="0"/>
        <w:spacing w:after="0" w:line="240" w:lineRule="auto"/>
        <w:ind w:firstLine="709"/>
        <w:jc w:val="both"/>
        <w:rPr>
          <w:rFonts w:ascii="Times New Roman" w:eastAsia="Arial Unicode MS" w:hAnsi="Times New Roman" w:cs="Times New Roman"/>
          <w:color w:val="000000"/>
          <w:sz w:val="28"/>
          <w:szCs w:val="28"/>
          <w:lang w:eastAsia="ru-RU"/>
        </w:rPr>
      </w:pPr>
      <w:r w:rsidRPr="001E4884">
        <w:rPr>
          <w:rFonts w:ascii="Times New Roman" w:eastAsia="Arial Unicode MS" w:hAnsi="Times New Roman" w:cs="Times New Roman"/>
          <w:color w:val="000000"/>
          <w:sz w:val="28"/>
          <w:szCs w:val="28"/>
          <w:lang w:eastAsia="ru-RU"/>
        </w:rPr>
        <w:t xml:space="preserve">Доля общеобразовательных организаций, в которых создана универсальная </w:t>
      </w:r>
      <w:proofErr w:type="spellStart"/>
      <w:r w:rsidRPr="001E4884">
        <w:rPr>
          <w:rFonts w:ascii="Times New Roman" w:eastAsia="Arial Unicode MS" w:hAnsi="Times New Roman" w:cs="Times New Roman"/>
          <w:color w:val="000000"/>
          <w:sz w:val="28"/>
          <w:szCs w:val="28"/>
          <w:lang w:eastAsia="ru-RU"/>
        </w:rPr>
        <w:t>безбарьерная</w:t>
      </w:r>
      <w:proofErr w:type="spellEnd"/>
      <w:r w:rsidRPr="001E4884">
        <w:rPr>
          <w:rFonts w:ascii="Times New Roman" w:eastAsia="Arial Unicode MS" w:hAnsi="Times New Roman" w:cs="Times New Roman"/>
          <w:color w:val="000000"/>
          <w:sz w:val="28"/>
          <w:szCs w:val="28"/>
          <w:lang w:eastAsia="ru-RU"/>
        </w:rPr>
        <w:t xml:space="preserve"> среда по оказанию инклюзивного образования, составила 20%:</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-МБОУ «С</w:t>
      </w:r>
      <w:r w:rsidR="00674317">
        <w:rPr>
          <w:rFonts w:ascii="Times New Roman" w:eastAsia="Times New Roman" w:hAnsi="Times New Roman" w:cs="Times New Roman"/>
          <w:sz w:val="28"/>
          <w:szCs w:val="28"/>
          <w:lang w:eastAsia="ru-RU"/>
        </w:rPr>
        <w:t>редняя общеобразовательная школа</w:t>
      </w:r>
      <w:r w:rsidRPr="001E4884">
        <w:rPr>
          <w:rFonts w:ascii="Times New Roman" w:eastAsia="Times New Roman" w:hAnsi="Times New Roman" w:cs="Times New Roman"/>
          <w:sz w:val="28"/>
          <w:szCs w:val="28"/>
          <w:lang w:eastAsia="ru-RU"/>
        </w:rPr>
        <w:t>№ 3» для слабослышащих детей, детей с тяжёлыми нарушениями речи, слабовидящих детей</w:t>
      </w:r>
      <w:r w:rsidR="00674317">
        <w:rPr>
          <w:rFonts w:ascii="Times New Roman" w:eastAsia="Times New Roman" w:hAnsi="Times New Roman" w:cs="Times New Roman"/>
          <w:sz w:val="28"/>
          <w:szCs w:val="28"/>
          <w:lang w:eastAsia="ru-RU"/>
        </w:rPr>
        <w:t>;</w:t>
      </w:r>
    </w:p>
    <w:p w:rsidR="001E4884" w:rsidRPr="001E4884" w:rsidRDefault="001E4884" w:rsidP="006E1176">
      <w:pPr>
        <w:spacing w:after="0" w:line="240" w:lineRule="auto"/>
        <w:ind w:firstLine="708"/>
        <w:jc w:val="both"/>
        <w:rPr>
          <w:rFonts w:ascii="Times New Roman" w:eastAsia="Times New Roman" w:hAnsi="Times New Roman" w:cs="Times New Roman"/>
          <w:b/>
          <w:bCs/>
          <w:color w:val="333333"/>
          <w:sz w:val="28"/>
          <w:szCs w:val="28"/>
          <w:lang w:eastAsia="ru-RU"/>
        </w:rPr>
      </w:pPr>
      <w:r w:rsidRPr="001E4884">
        <w:rPr>
          <w:rFonts w:ascii="Times New Roman" w:eastAsia="Times New Roman" w:hAnsi="Times New Roman" w:cs="Times New Roman"/>
          <w:sz w:val="28"/>
          <w:szCs w:val="28"/>
          <w:lang w:eastAsia="ru-RU"/>
        </w:rPr>
        <w:t>-МБОУ «</w:t>
      </w:r>
      <w:r w:rsidR="00674317">
        <w:rPr>
          <w:rFonts w:ascii="Times New Roman" w:eastAsia="Times New Roman" w:hAnsi="Times New Roman" w:cs="Times New Roman"/>
          <w:sz w:val="28"/>
          <w:szCs w:val="28"/>
          <w:lang w:eastAsia="ru-RU"/>
        </w:rPr>
        <w:t>Средняя общеобразовательная школа</w:t>
      </w:r>
      <w:r w:rsidRPr="001E4884">
        <w:rPr>
          <w:rFonts w:ascii="Times New Roman" w:eastAsia="Times New Roman" w:hAnsi="Times New Roman" w:cs="Times New Roman"/>
          <w:sz w:val="28"/>
          <w:szCs w:val="28"/>
          <w:lang w:eastAsia="ru-RU"/>
        </w:rPr>
        <w:t xml:space="preserve"> №8» для детей с ОВЗ по слуху, зрению, нарушениями опорно-двигательного аппарата</w:t>
      </w:r>
      <w:r w:rsidR="00674317">
        <w:rPr>
          <w:rFonts w:ascii="Times New Roman" w:eastAsia="Times New Roman" w:hAnsi="Times New Roman" w:cs="Times New Roman"/>
          <w:sz w:val="28"/>
          <w:szCs w:val="28"/>
          <w:lang w:eastAsia="ru-RU"/>
        </w:rPr>
        <w:t>;</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-МБОУ «С</w:t>
      </w:r>
      <w:r w:rsidR="00674317">
        <w:rPr>
          <w:rFonts w:ascii="Times New Roman" w:eastAsia="Times New Roman" w:hAnsi="Times New Roman" w:cs="Times New Roman"/>
          <w:sz w:val="28"/>
          <w:szCs w:val="28"/>
          <w:lang w:eastAsia="ru-RU"/>
        </w:rPr>
        <w:t>редняя общеобразовательная школа</w:t>
      </w:r>
      <w:r w:rsidRPr="001E4884">
        <w:rPr>
          <w:rFonts w:ascii="Times New Roman" w:eastAsia="Times New Roman" w:hAnsi="Times New Roman" w:cs="Times New Roman"/>
          <w:sz w:val="28"/>
          <w:szCs w:val="28"/>
          <w:lang w:eastAsia="ru-RU"/>
        </w:rPr>
        <w:t xml:space="preserve"> №6» для обучающихся с нарушениям</w:t>
      </w:r>
      <w:r w:rsidR="00674317">
        <w:rPr>
          <w:rFonts w:ascii="Times New Roman" w:eastAsia="Times New Roman" w:hAnsi="Times New Roman" w:cs="Times New Roman"/>
          <w:sz w:val="28"/>
          <w:szCs w:val="28"/>
          <w:lang w:eastAsia="ru-RU"/>
        </w:rPr>
        <w:t>и опорно-двигательного аппарата</w:t>
      </w:r>
      <w:r w:rsidRPr="001E4884">
        <w:rPr>
          <w:rFonts w:ascii="Times New Roman" w:eastAsia="Times New Roman" w:hAnsi="Times New Roman" w:cs="Times New Roman"/>
          <w:sz w:val="28"/>
          <w:szCs w:val="28"/>
          <w:lang w:eastAsia="ru-RU"/>
        </w:rPr>
        <w:t>.</w:t>
      </w:r>
    </w:p>
    <w:p w:rsidR="001E4884" w:rsidRPr="001E4884" w:rsidRDefault="001E4884" w:rsidP="006E1176">
      <w:pPr>
        <w:widowControl w:val="0"/>
        <w:spacing w:after="0" w:line="240" w:lineRule="auto"/>
        <w:ind w:firstLine="708"/>
        <w:jc w:val="both"/>
        <w:rPr>
          <w:rFonts w:ascii="Times New Roman" w:eastAsia="Times New Roman" w:hAnsi="Times New Roman" w:cs="Times New Roman"/>
          <w:bCs/>
          <w:sz w:val="28"/>
          <w:szCs w:val="28"/>
          <w:lang w:eastAsia="ru-RU"/>
        </w:rPr>
      </w:pPr>
      <w:r w:rsidRPr="001E4884">
        <w:rPr>
          <w:rFonts w:ascii="Times New Roman" w:eastAsia="Times New Roman" w:hAnsi="Times New Roman" w:cs="Times New Roman"/>
          <w:sz w:val="28"/>
          <w:szCs w:val="28"/>
          <w:lang w:eastAsia="ru-RU"/>
        </w:rPr>
        <w:t>В работу волонтёрского объединения «Созидатели» МБОУ «</w:t>
      </w:r>
      <w:r w:rsidR="000538B6" w:rsidRPr="000538B6">
        <w:rPr>
          <w:rFonts w:ascii="Times New Roman" w:eastAsia="Times New Roman" w:hAnsi="Times New Roman" w:cs="Times New Roman"/>
          <w:sz w:val="28"/>
          <w:szCs w:val="28"/>
          <w:lang w:eastAsia="ru-RU"/>
        </w:rPr>
        <w:t>Средняя общеобразовательная школа</w:t>
      </w:r>
      <w:r w:rsidR="000538B6">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sz w:val="28"/>
          <w:szCs w:val="28"/>
          <w:lang w:eastAsia="ru-RU"/>
        </w:rPr>
        <w:t>№ 8»</w:t>
      </w:r>
      <w:r w:rsidRPr="001E4884">
        <w:rPr>
          <w:rFonts w:ascii="Times New Roman" w:eastAsia="Times New Roman" w:hAnsi="Times New Roman" w:cs="Times New Roman"/>
          <w:bCs/>
          <w:sz w:val="28"/>
          <w:szCs w:val="28"/>
          <w:lang w:eastAsia="ru-RU"/>
        </w:rPr>
        <w:t xml:space="preserve"> вовлечены 57 учащихся, которые осуществляют сбор денежных средств на медицинское оборудование для детей с ОВЗ и оказывают им помощь в социально-досуговой деятельности.</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 целью создания и внедрения системы оценки профессиональной ориентации школьников с учетом социально-экономических запросов рынка труда города Нефтеюганска и Ханты-Мансийского автономного округа – Югры организована:</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-деятельность проектов «Роснефть-классы», «Педагогический класс», «Модель многопрофильной школы»;</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-взаимодействие образовательных организаций с высшими учебными заведениями: НИИ инновационных стратегий  РОО, Нефтяная академия им. Губкина (г. Москва), Новосибирский центр продуктивного обучения, ОЛ ВЗМШ при МГУ им. Ломоносова (</w:t>
      </w:r>
      <w:proofErr w:type="spellStart"/>
      <w:r w:rsidRPr="001E4884">
        <w:rPr>
          <w:rFonts w:ascii="Times New Roman" w:eastAsia="Times New Roman" w:hAnsi="Times New Roman" w:cs="Times New Roman"/>
          <w:sz w:val="28"/>
          <w:szCs w:val="28"/>
          <w:lang w:eastAsia="ru-RU"/>
        </w:rPr>
        <w:t>г.Москва</w:t>
      </w:r>
      <w:proofErr w:type="spellEnd"/>
      <w:r w:rsidRPr="001E4884">
        <w:rPr>
          <w:rFonts w:ascii="Times New Roman" w:eastAsia="Times New Roman" w:hAnsi="Times New Roman" w:cs="Times New Roman"/>
          <w:sz w:val="28"/>
          <w:szCs w:val="28"/>
          <w:lang w:eastAsia="ru-RU"/>
        </w:rPr>
        <w:t>), Омская государственная медицинская академия, Открытый лицей «Всероссийская Заочная Многопредметная Школа» при МГУ (</w:t>
      </w:r>
      <w:proofErr w:type="spellStart"/>
      <w:r w:rsidRPr="001E4884">
        <w:rPr>
          <w:rFonts w:ascii="Times New Roman" w:eastAsia="Times New Roman" w:hAnsi="Times New Roman" w:cs="Times New Roman"/>
          <w:sz w:val="28"/>
          <w:szCs w:val="28"/>
          <w:lang w:eastAsia="ru-RU"/>
        </w:rPr>
        <w:t>г.Москва</w:t>
      </w:r>
      <w:proofErr w:type="spellEnd"/>
      <w:r w:rsidRPr="001E4884">
        <w:rPr>
          <w:rFonts w:ascii="Times New Roman" w:eastAsia="Times New Roman" w:hAnsi="Times New Roman" w:cs="Times New Roman"/>
          <w:sz w:val="28"/>
          <w:szCs w:val="28"/>
          <w:lang w:eastAsia="ru-RU"/>
        </w:rPr>
        <w:t>), Санкт-Петербургский ГУП, Санкт-Петербургский ГГИ им. Г.В. Плеханова, Сургутский государственный университет, Тюменский государственный нефтегазовый университет, Тюменская государственная медицинская академия, Уральский государственный экономический университет, Уфимский нефтяной университет, ФИРО Министерства образования РФ, (г. Москва);</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-организация работы с родителями по профессиональному определению детей.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рамках сотрудничества с учреждениями высшего и среднего профессионального образования организованы и проведены 16 мероприятий с охватом 75% учащихся 8-11 классов.</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На базе МБУ ДО «Центр дополнительного образования «Поиск» организована работа Ресурсного центра по профессиональной ориентации учащихся образовательных организаций города.</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2017 году в соответствии с Договором о совместной деятельности по подготовке педагогических кадров на территории ХМАО – Югры, заключённым между Департаментом образования и молодёжной политики Ханты-Мансийс</w:t>
      </w:r>
      <w:r w:rsidR="0038667C">
        <w:rPr>
          <w:rFonts w:ascii="Times New Roman" w:eastAsia="Times New Roman" w:hAnsi="Times New Roman" w:cs="Times New Roman"/>
          <w:sz w:val="28"/>
          <w:szCs w:val="28"/>
          <w:lang w:eastAsia="ru-RU"/>
        </w:rPr>
        <w:t xml:space="preserve">кого автономного округа – Югры </w:t>
      </w:r>
      <w:r w:rsidRPr="001E4884">
        <w:rPr>
          <w:rFonts w:ascii="Times New Roman" w:eastAsia="Times New Roman" w:hAnsi="Times New Roman" w:cs="Times New Roman"/>
          <w:sz w:val="28"/>
          <w:szCs w:val="28"/>
          <w:lang w:eastAsia="ru-RU"/>
        </w:rPr>
        <w:t xml:space="preserve">и администрацией города Нефтеюганска, организована работа по целевому обучению по педагогическим специальностям: 12 человек зачислены на обучение на целевые места в </w:t>
      </w:r>
      <w:proofErr w:type="spellStart"/>
      <w:r w:rsidRPr="001E4884">
        <w:rPr>
          <w:rFonts w:ascii="Times New Roman" w:eastAsia="Times New Roman" w:hAnsi="Times New Roman" w:cs="Times New Roman"/>
          <w:sz w:val="28"/>
          <w:szCs w:val="28"/>
          <w:lang w:eastAsia="ru-RU"/>
        </w:rPr>
        <w:t>СурГПУ</w:t>
      </w:r>
      <w:proofErr w:type="spellEnd"/>
      <w:r w:rsidRPr="001E4884">
        <w:rPr>
          <w:rFonts w:ascii="Times New Roman" w:eastAsia="Times New Roman" w:hAnsi="Times New Roman" w:cs="Times New Roman"/>
          <w:sz w:val="28"/>
          <w:szCs w:val="28"/>
          <w:lang w:eastAsia="ru-RU"/>
        </w:rPr>
        <w:t xml:space="preserve"> по очной форме обучения (2016 г. – 9 человек).</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В соответствии с Концепцией общенациональной системы выявления и развития молодых талантов, утверждённой Президентом Российской Федерации от 03.04.2012 № Пр-827, реализуется Межведомственный муниципальный Комплекс мер по реализации Концепции в городе Нефтеюганске, организована работа координационного совета по поддержке одарённых детей и молодёжи, осуществляется проект модульной сетевой программы научно-технической направленности «Инженер будущего».</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На базе МБУ ДО «Дом детского творчества» организована работа Ресурсного центра «Интеллектуал» для учащихся 11-х классов по подготовке к госуд</w:t>
      </w:r>
      <w:r w:rsidR="00830583">
        <w:rPr>
          <w:rFonts w:ascii="Times New Roman" w:eastAsia="Times New Roman" w:hAnsi="Times New Roman" w:cs="Times New Roman"/>
          <w:sz w:val="28"/>
          <w:szCs w:val="28"/>
          <w:lang w:eastAsia="ru-RU"/>
        </w:rPr>
        <w:t xml:space="preserve">арственной итоговой аттестации </w:t>
      </w:r>
      <w:r w:rsidRPr="001E4884">
        <w:rPr>
          <w:rFonts w:ascii="Times New Roman" w:eastAsia="Times New Roman" w:hAnsi="Times New Roman" w:cs="Times New Roman"/>
          <w:sz w:val="28"/>
          <w:szCs w:val="28"/>
          <w:lang w:eastAsia="ru-RU"/>
        </w:rPr>
        <w:t>в 2017 году.</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Для выявления одарённых детей реализуется комплекс мероприятий, среди которых важным является Всероссийская олимпиада школьников. Общая численность участников, включая школьный, муниципальный, региональный, заключительный </w:t>
      </w:r>
      <w:r w:rsidR="000F63BD">
        <w:rPr>
          <w:rFonts w:ascii="Times New Roman" w:eastAsia="Times New Roman" w:hAnsi="Times New Roman" w:cs="Times New Roman"/>
          <w:sz w:val="28"/>
          <w:szCs w:val="28"/>
          <w:lang w:eastAsia="ru-RU"/>
        </w:rPr>
        <w:t>уровни – 7 154 человек (2016 год</w:t>
      </w:r>
      <w:r w:rsidRPr="001E4884">
        <w:rPr>
          <w:rFonts w:ascii="Times New Roman" w:eastAsia="Times New Roman" w:hAnsi="Times New Roman" w:cs="Times New Roman"/>
          <w:sz w:val="28"/>
          <w:szCs w:val="28"/>
          <w:lang w:eastAsia="ru-RU"/>
        </w:rPr>
        <w:t>– 7 381 человек). Из них: победители и призеры:</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-муниципально</w:t>
      </w:r>
      <w:r w:rsidR="000F63BD">
        <w:rPr>
          <w:rFonts w:ascii="Times New Roman" w:eastAsia="Times New Roman" w:hAnsi="Times New Roman" w:cs="Times New Roman"/>
          <w:sz w:val="28"/>
          <w:szCs w:val="28"/>
          <w:lang w:eastAsia="ru-RU"/>
        </w:rPr>
        <w:t>го этапа - 649 человек (2016 год</w:t>
      </w:r>
      <w:r w:rsidRPr="001E4884">
        <w:rPr>
          <w:rFonts w:ascii="Times New Roman" w:eastAsia="Times New Roman" w:hAnsi="Times New Roman" w:cs="Times New Roman"/>
          <w:sz w:val="28"/>
          <w:szCs w:val="28"/>
          <w:lang w:eastAsia="ru-RU"/>
        </w:rPr>
        <w:t>– 641 человек);</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-региональн</w:t>
      </w:r>
      <w:r w:rsidR="000F63BD">
        <w:rPr>
          <w:rFonts w:ascii="Times New Roman" w:eastAsia="Times New Roman" w:hAnsi="Times New Roman" w:cs="Times New Roman"/>
          <w:sz w:val="28"/>
          <w:szCs w:val="28"/>
          <w:lang w:eastAsia="ru-RU"/>
        </w:rPr>
        <w:t>ого этапа – 17 человек (2016 год</w:t>
      </w:r>
      <w:r w:rsidRPr="001E4884">
        <w:rPr>
          <w:rFonts w:ascii="Times New Roman" w:eastAsia="Times New Roman" w:hAnsi="Times New Roman" w:cs="Times New Roman"/>
          <w:sz w:val="28"/>
          <w:szCs w:val="28"/>
          <w:lang w:eastAsia="ru-RU"/>
        </w:rPr>
        <w:t>- 14 человек).</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 рамках сотрудничества с Югорским физико-математическим лицеем, </w:t>
      </w:r>
      <w:proofErr w:type="spellStart"/>
      <w:r w:rsidRPr="001E4884">
        <w:rPr>
          <w:rFonts w:ascii="Times New Roman" w:eastAsia="Times New Roman" w:hAnsi="Times New Roman" w:cs="Times New Roman"/>
          <w:sz w:val="28"/>
          <w:szCs w:val="28"/>
          <w:lang w:eastAsia="ru-RU"/>
        </w:rPr>
        <w:t>Сургутским</w:t>
      </w:r>
      <w:proofErr w:type="spellEnd"/>
      <w:r w:rsidRPr="001E4884">
        <w:rPr>
          <w:rFonts w:ascii="Times New Roman" w:eastAsia="Times New Roman" w:hAnsi="Times New Roman" w:cs="Times New Roman"/>
          <w:sz w:val="28"/>
          <w:szCs w:val="28"/>
          <w:lang w:eastAsia="ru-RU"/>
        </w:rPr>
        <w:t xml:space="preserve"> государственным университетом организованы и проведены научные сессии по математике и физике.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В декабре команда города из 9 человек приняла участие в региональном этапе Всероссийского форума научной молодёжи «Шаг в будущее», по итогам которого учащиеся стали призерами и победителями:</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-секция </w:t>
      </w:r>
      <w:r w:rsidRPr="001E4884">
        <w:rPr>
          <w:rFonts w:ascii="Times New Roman" w:eastAsia="Times New Roman" w:hAnsi="Times New Roman" w:cs="Times New Roman"/>
          <w:bCs/>
          <w:color w:val="000000"/>
          <w:sz w:val="28"/>
          <w:szCs w:val="28"/>
          <w:lang w:eastAsia="ru-RU"/>
        </w:rPr>
        <w:t>«Естественные науки и современный мир»</w:t>
      </w:r>
      <w:r w:rsidRPr="001E4884">
        <w:rPr>
          <w:rFonts w:ascii="Times New Roman" w:eastAsia="Times New Roman" w:hAnsi="Times New Roman" w:cs="Times New Roman"/>
          <w:color w:val="000000"/>
          <w:sz w:val="28"/>
          <w:szCs w:val="28"/>
          <w:lang w:eastAsia="ru-RU"/>
        </w:rPr>
        <w:t xml:space="preserve"> первое место МБОУ «СОШ №2 им. А.И. Исаевой» (проект «Скважины газогенератора»);</w:t>
      </w:r>
    </w:p>
    <w:p w:rsidR="001E4884" w:rsidRPr="001E4884" w:rsidRDefault="001E4884" w:rsidP="006E117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E4884">
        <w:rPr>
          <w:rFonts w:ascii="Times New Roman" w:eastAsia="Calibri" w:hAnsi="Times New Roman" w:cs="Times New Roman"/>
          <w:color w:val="000000"/>
          <w:sz w:val="28"/>
          <w:szCs w:val="28"/>
        </w:rPr>
        <w:t>-секция</w:t>
      </w:r>
      <w:r w:rsidRPr="001E4884">
        <w:rPr>
          <w:rFonts w:ascii="Times New Roman" w:eastAsia="Calibri" w:hAnsi="Times New Roman" w:cs="Times New Roman"/>
          <w:bCs/>
          <w:color w:val="000000"/>
          <w:sz w:val="28"/>
          <w:szCs w:val="28"/>
        </w:rPr>
        <w:t xml:space="preserve"> «Математика и информационные технологии»</w:t>
      </w:r>
      <w:r w:rsidRPr="001E4884">
        <w:rPr>
          <w:rFonts w:ascii="Times New Roman" w:eastAsia="Calibri" w:hAnsi="Times New Roman" w:cs="Times New Roman"/>
          <w:color w:val="000000"/>
          <w:sz w:val="28"/>
          <w:szCs w:val="28"/>
        </w:rPr>
        <w:t xml:space="preserve"> первое место МБОУ «Лицей №1» (проект «</w:t>
      </w:r>
      <w:proofErr w:type="spellStart"/>
      <w:r w:rsidRPr="001E4884">
        <w:rPr>
          <w:rFonts w:ascii="Times New Roman" w:eastAsia="Calibri" w:hAnsi="Times New Roman" w:cs="Times New Roman"/>
          <w:color w:val="000000"/>
          <w:sz w:val="28"/>
          <w:szCs w:val="28"/>
        </w:rPr>
        <w:t>Мультипликативность</w:t>
      </w:r>
      <w:proofErr w:type="spellEnd"/>
      <w:r w:rsidRPr="001E4884">
        <w:rPr>
          <w:rFonts w:ascii="Times New Roman" w:eastAsia="Calibri" w:hAnsi="Times New Roman" w:cs="Times New Roman"/>
          <w:color w:val="000000"/>
          <w:sz w:val="28"/>
          <w:szCs w:val="28"/>
        </w:rPr>
        <w:t xml:space="preserve"> функции Эйлера (a*b)=(a)*(b)»);</w:t>
      </w:r>
    </w:p>
    <w:p w:rsidR="001E4884" w:rsidRPr="001E4884" w:rsidRDefault="001E4884" w:rsidP="006E117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E4884">
        <w:rPr>
          <w:rFonts w:ascii="Times New Roman" w:eastAsia="Calibri" w:hAnsi="Times New Roman" w:cs="Times New Roman"/>
          <w:bCs/>
          <w:color w:val="000000"/>
          <w:sz w:val="28"/>
          <w:szCs w:val="28"/>
        </w:rPr>
        <w:t xml:space="preserve">-секция «Социально-гуманитарные и экономические науки»: </w:t>
      </w:r>
      <w:r w:rsidRPr="001E4884">
        <w:rPr>
          <w:rFonts w:ascii="Times New Roman" w:eastAsia="Calibri" w:hAnsi="Times New Roman" w:cs="Times New Roman"/>
          <w:color w:val="000000"/>
          <w:sz w:val="28"/>
          <w:szCs w:val="28"/>
        </w:rPr>
        <w:t xml:space="preserve">первое место МБОУ «СОКШ №4», (проект «Приемы языковой игры в произведениях Льва Кассиля»); второе место МБОУ «СОШ №5 «Многопрофильная» (проект «Метафорическое моделирование в рамках нейролингвистического программирования (на примере предвыборной речи </w:t>
      </w:r>
      <w:proofErr w:type="spellStart"/>
      <w:r w:rsidRPr="001E4884">
        <w:rPr>
          <w:rFonts w:ascii="Times New Roman" w:eastAsia="Calibri" w:hAnsi="Times New Roman" w:cs="Times New Roman"/>
          <w:color w:val="000000"/>
          <w:sz w:val="28"/>
          <w:szCs w:val="28"/>
        </w:rPr>
        <w:t>Х.Клинтон</w:t>
      </w:r>
      <w:proofErr w:type="spellEnd"/>
      <w:r w:rsidRPr="001E4884">
        <w:rPr>
          <w:rFonts w:ascii="Times New Roman" w:eastAsia="Calibri" w:hAnsi="Times New Roman" w:cs="Times New Roman"/>
          <w:color w:val="000000"/>
          <w:sz w:val="28"/>
          <w:szCs w:val="28"/>
        </w:rPr>
        <w:t xml:space="preserve"> и </w:t>
      </w:r>
      <w:proofErr w:type="spellStart"/>
      <w:r w:rsidRPr="001E4884">
        <w:rPr>
          <w:rFonts w:ascii="Times New Roman" w:eastAsia="Calibri" w:hAnsi="Times New Roman" w:cs="Times New Roman"/>
          <w:color w:val="000000"/>
          <w:sz w:val="28"/>
          <w:szCs w:val="28"/>
        </w:rPr>
        <w:t>Д.Трампа</w:t>
      </w:r>
      <w:proofErr w:type="spellEnd"/>
      <w:r w:rsidRPr="001E4884">
        <w:rPr>
          <w:rFonts w:ascii="Times New Roman" w:eastAsia="Calibri" w:hAnsi="Times New Roman" w:cs="Times New Roman"/>
          <w:color w:val="000000"/>
          <w:sz w:val="28"/>
          <w:szCs w:val="28"/>
        </w:rPr>
        <w:t>)»); 3 место МБОУ «СОШ №14» (проект «Решение конфликтов в образовательной среде - миссия службы примирения образовательной организации»).</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 соответствии с приказом Министерства образования и науки Российской Федерации от 09.01.2017 № 5 «Об утверждении единого расписания и продолжительности проведения единого государственного экзамена по каждому учебному предмету, перечня средств обучения и воспитания, используемых при его проведении в 2017 году» на территории города проведен единый государственный экзамен. Организована работа 3 пунктов проведения экзамена (МБОУ «Средняя общеобразовательная школа №2 им. </w:t>
      </w:r>
      <w:proofErr w:type="spellStart"/>
      <w:r w:rsidRPr="001E4884">
        <w:rPr>
          <w:rFonts w:ascii="Times New Roman" w:eastAsia="Times New Roman" w:hAnsi="Times New Roman" w:cs="Times New Roman"/>
          <w:sz w:val="28"/>
          <w:szCs w:val="28"/>
          <w:lang w:eastAsia="ru-RU"/>
        </w:rPr>
        <w:t>А.И.Исаевой</w:t>
      </w:r>
      <w:proofErr w:type="spellEnd"/>
      <w:r w:rsidRPr="001E4884">
        <w:rPr>
          <w:rFonts w:ascii="Times New Roman" w:eastAsia="Times New Roman" w:hAnsi="Times New Roman" w:cs="Times New Roman"/>
          <w:sz w:val="28"/>
          <w:szCs w:val="28"/>
          <w:lang w:eastAsia="ru-RU"/>
        </w:rPr>
        <w:t>», «Средняя общеобразовательная школа №5 «Многопрофильная», «Средняя общеобразовательная школа с углубленным изучением отдельных предметов  №10»), которые оборудованы системами видеонаблюдения, стационарными и переносными металлоискателями.</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Нарушений при проведении ЕГЭ на территории города Нефтеюганска не выявлено.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ГИА в 2017 году в основной период проходили:</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форме основного государственного экзамена– 1</w:t>
      </w:r>
      <w:r w:rsidR="00D77A5D">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sz w:val="28"/>
          <w:szCs w:val="28"/>
          <w:lang w:eastAsia="ru-RU"/>
        </w:rPr>
        <w:t>028 учащихся 9-х классов (2016 г</w:t>
      </w:r>
      <w:r w:rsidR="00D77A5D">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- 982 учащихся);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форме ЕГЭ – 52</w:t>
      </w:r>
      <w:r w:rsidR="006D7711">
        <w:rPr>
          <w:rFonts w:ascii="Times New Roman" w:eastAsia="Times New Roman" w:hAnsi="Times New Roman" w:cs="Times New Roman"/>
          <w:sz w:val="28"/>
          <w:szCs w:val="28"/>
          <w:lang w:eastAsia="ru-RU"/>
        </w:rPr>
        <w:t>6 учащихся 11-х классов (2016 год</w:t>
      </w:r>
      <w:r w:rsidRPr="001E4884">
        <w:rPr>
          <w:rFonts w:ascii="Times New Roman" w:eastAsia="Times New Roman" w:hAnsi="Times New Roman" w:cs="Times New Roman"/>
          <w:sz w:val="28"/>
          <w:szCs w:val="28"/>
          <w:lang w:eastAsia="ru-RU"/>
        </w:rPr>
        <w:t>– 578 учащихся);</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Обучающиеся с ОВЗ проходили ГИА:</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9-х классах в форме государственного выпускного экзамена (дал</w:t>
      </w:r>
      <w:r w:rsidR="0035248A">
        <w:rPr>
          <w:rFonts w:ascii="Times New Roman" w:eastAsia="Times New Roman" w:hAnsi="Times New Roman" w:cs="Times New Roman"/>
          <w:sz w:val="28"/>
          <w:szCs w:val="28"/>
          <w:lang w:eastAsia="ru-RU"/>
        </w:rPr>
        <w:t>ее - ГВЭ) – 43 учащихся (2016 год</w:t>
      </w:r>
      <w:r w:rsidRPr="001E4884">
        <w:rPr>
          <w:rFonts w:ascii="Times New Roman" w:eastAsia="Times New Roman" w:hAnsi="Times New Roman" w:cs="Times New Roman"/>
          <w:sz w:val="28"/>
          <w:szCs w:val="28"/>
          <w:lang w:eastAsia="ru-RU"/>
        </w:rPr>
        <w:t xml:space="preserve"> – 40 учащихся).</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11-х классах в форме ГВЭ - 7 человек, в</w:t>
      </w:r>
      <w:r w:rsidR="0035248A">
        <w:rPr>
          <w:rFonts w:ascii="Times New Roman" w:eastAsia="Times New Roman" w:hAnsi="Times New Roman" w:cs="Times New Roman"/>
          <w:sz w:val="28"/>
          <w:szCs w:val="28"/>
          <w:lang w:eastAsia="ru-RU"/>
        </w:rPr>
        <w:t xml:space="preserve"> форме ЕГЭ - 4 человека (2016 год</w:t>
      </w:r>
      <w:r w:rsidRPr="001E4884">
        <w:rPr>
          <w:rFonts w:ascii="Times New Roman" w:eastAsia="Times New Roman" w:hAnsi="Times New Roman" w:cs="Times New Roman"/>
          <w:sz w:val="28"/>
          <w:szCs w:val="28"/>
          <w:lang w:eastAsia="ru-RU"/>
        </w:rPr>
        <w:t xml:space="preserve"> - в форме ГВЭ - 2 человека, в форме ЕГЭ - 3 человека).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сравнении с 2016 годом отмечен рост среднего тестового балла по русскому языку, химии, истории, биологии, информатике. При этом отмечается снижение среднего тестового балла, по сравнению с 2016 годом, по математике (профильный уровень), физике, географии, обществознанию и литературе.</w:t>
      </w:r>
    </w:p>
    <w:p w:rsidR="001E4884" w:rsidRPr="001E4884" w:rsidRDefault="001E4884" w:rsidP="006E1176">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С целью повышения качества подготовки учащихся к ГИА по математике организовано повышение квалификации учителей математики в </w:t>
      </w:r>
      <w:proofErr w:type="spellStart"/>
      <w:r w:rsidRPr="001E4884">
        <w:rPr>
          <w:rFonts w:ascii="Times New Roman" w:eastAsia="Times New Roman" w:hAnsi="Times New Roman" w:cs="Times New Roman"/>
          <w:sz w:val="28"/>
          <w:szCs w:val="28"/>
          <w:lang w:eastAsia="ru-RU"/>
        </w:rPr>
        <w:t>г.Москва</w:t>
      </w:r>
      <w:proofErr w:type="spellEnd"/>
      <w:r w:rsidRPr="001E4884">
        <w:rPr>
          <w:rFonts w:ascii="Times New Roman" w:eastAsia="Times New Roman" w:hAnsi="Times New Roman" w:cs="Times New Roman"/>
          <w:sz w:val="28"/>
          <w:szCs w:val="28"/>
          <w:lang w:eastAsia="ru-RU"/>
        </w:rPr>
        <w:t xml:space="preserve"> с посещением школ, вошедших в топ-20 школ России по качеству профильного математического образования.</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Доля учащихся, получивших на ЕГЭ от 81 до 100 баллов по русскому языку, составляет 20,8%, что значительно выше средних показателей по Ханты-Мансийскому автономному округу – Югре – 19,3%</w:t>
      </w:r>
      <w:r w:rsidRPr="001E4884">
        <w:rPr>
          <w:rFonts w:ascii="Times New Roman" w:eastAsia="Times New Roman" w:hAnsi="Times New Roman" w:cs="Times New Roman"/>
          <w:sz w:val="28"/>
          <w:szCs w:val="28"/>
          <w:vertAlign w:val="superscript"/>
          <w:lang w:eastAsia="ru-RU"/>
        </w:rPr>
        <w:footnoteReference w:id="1"/>
      </w:r>
      <w:r w:rsidRPr="001E4884">
        <w:rPr>
          <w:rFonts w:ascii="Times New Roman" w:eastAsia="Times New Roman" w:hAnsi="Times New Roman" w:cs="Times New Roman"/>
          <w:sz w:val="28"/>
          <w:szCs w:val="28"/>
          <w:lang w:eastAsia="ru-RU"/>
        </w:rPr>
        <w:t>. При этом отмечено повышение количе</w:t>
      </w:r>
      <w:r w:rsidR="007D5F3E">
        <w:rPr>
          <w:rFonts w:ascii="Times New Roman" w:eastAsia="Times New Roman" w:hAnsi="Times New Roman" w:cs="Times New Roman"/>
          <w:sz w:val="28"/>
          <w:szCs w:val="28"/>
          <w:lang w:eastAsia="ru-RU"/>
        </w:rPr>
        <w:t xml:space="preserve">ства 100-балльных работ: 2017 год – 3, 2016 год </w:t>
      </w:r>
      <w:r w:rsidRPr="001E4884">
        <w:rPr>
          <w:rFonts w:ascii="Times New Roman" w:eastAsia="Times New Roman" w:hAnsi="Times New Roman" w:cs="Times New Roman"/>
          <w:sz w:val="28"/>
          <w:szCs w:val="28"/>
          <w:lang w:eastAsia="ru-RU"/>
        </w:rPr>
        <w:t>– 1.</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Отмечается увеличение количества выпускников, набравших 90 и более баллов по русскому языку – 42 человека (2016 г. – 38 человек), по химии – 8 человек (2016 г</w:t>
      </w:r>
      <w:r w:rsidR="007D5F3E">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6 человек), по английскому языку – 2 человека (2016 г</w:t>
      </w:r>
      <w:r w:rsidR="007D5F3E">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0 человек), по обществознанию – 1 человек (2016 г</w:t>
      </w:r>
      <w:r w:rsidR="007D5F3E">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0 человек). 2 учащихся получили по 100 баллов по химии, по русскому языку.</w:t>
      </w:r>
    </w:p>
    <w:p w:rsidR="00E32E73" w:rsidRPr="001E4884" w:rsidRDefault="001E4884" w:rsidP="00E32E73">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Общеобразовательные организации, показавшие наиболее высокие баллы при сдаче ЕГЭ: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22"/>
        <w:gridCol w:w="3110"/>
      </w:tblGrid>
      <w:tr w:rsidR="001E4884" w:rsidRPr="001E4884" w:rsidTr="007446D1">
        <w:trPr>
          <w:jc w:val="center"/>
        </w:trPr>
        <w:tc>
          <w:tcPr>
            <w:tcW w:w="3154" w:type="dxa"/>
          </w:tcPr>
          <w:p w:rsidR="001E4884" w:rsidRPr="001E4884" w:rsidRDefault="001E4884" w:rsidP="006E1176">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Русский язык</w:t>
            </w:r>
          </w:p>
        </w:tc>
        <w:tc>
          <w:tcPr>
            <w:tcW w:w="3155" w:type="dxa"/>
          </w:tcPr>
          <w:p w:rsidR="001E4884" w:rsidRPr="001E4884" w:rsidRDefault="001E4884" w:rsidP="006E1176">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Математика (профильный уровень)</w:t>
            </w:r>
          </w:p>
        </w:tc>
        <w:tc>
          <w:tcPr>
            <w:tcW w:w="3155" w:type="dxa"/>
          </w:tcPr>
          <w:p w:rsidR="001E4884" w:rsidRPr="001E4884" w:rsidRDefault="001E4884" w:rsidP="006E1176">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Химия</w:t>
            </w:r>
          </w:p>
        </w:tc>
      </w:tr>
      <w:tr w:rsidR="001E4884" w:rsidRPr="001E4884" w:rsidTr="007446D1">
        <w:trPr>
          <w:trHeight w:val="423"/>
          <w:jc w:val="center"/>
        </w:trPr>
        <w:tc>
          <w:tcPr>
            <w:tcW w:w="3154" w:type="dxa"/>
          </w:tcPr>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МБОУ «СОШ №2 им. А.И. Исаевой» - 100 баллов</w:t>
            </w:r>
          </w:p>
        </w:tc>
        <w:tc>
          <w:tcPr>
            <w:tcW w:w="3155" w:type="dxa"/>
          </w:tcPr>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МБОУ «СОШ №6» -</w:t>
            </w:r>
          </w:p>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90 баллов</w:t>
            </w:r>
          </w:p>
        </w:tc>
        <w:tc>
          <w:tcPr>
            <w:tcW w:w="3155" w:type="dxa"/>
          </w:tcPr>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МБОУ «Лицей №1» -</w:t>
            </w:r>
          </w:p>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100 баллов</w:t>
            </w:r>
          </w:p>
        </w:tc>
      </w:tr>
      <w:tr w:rsidR="001E4884" w:rsidRPr="001E4884" w:rsidTr="007446D1">
        <w:trPr>
          <w:jc w:val="center"/>
        </w:trPr>
        <w:tc>
          <w:tcPr>
            <w:tcW w:w="3154" w:type="dxa"/>
          </w:tcPr>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МБОУ «СОШ №3» -</w:t>
            </w:r>
          </w:p>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98 баллов</w:t>
            </w:r>
          </w:p>
        </w:tc>
        <w:tc>
          <w:tcPr>
            <w:tcW w:w="3155" w:type="dxa"/>
          </w:tcPr>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МБОУ «СОШ №10», «Лицей №1» - 82 балла</w:t>
            </w:r>
          </w:p>
        </w:tc>
        <w:tc>
          <w:tcPr>
            <w:tcW w:w="3155" w:type="dxa"/>
          </w:tcPr>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МБОУ «СОШ №13» -</w:t>
            </w:r>
          </w:p>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100 баллов</w:t>
            </w:r>
          </w:p>
        </w:tc>
      </w:tr>
      <w:tr w:rsidR="001E4884" w:rsidRPr="001E4884" w:rsidTr="007446D1">
        <w:trPr>
          <w:jc w:val="center"/>
        </w:trPr>
        <w:tc>
          <w:tcPr>
            <w:tcW w:w="3154" w:type="dxa"/>
          </w:tcPr>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МБОУ «СОШ №5» -</w:t>
            </w:r>
          </w:p>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96 баллов</w:t>
            </w:r>
          </w:p>
        </w:tc>
        <w:tc>
          <w:tcPr>
            <w:tcW w:w="3155" w:type="dxa"/>
          </w:tcPr>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МБОУ «СОШ №5», «СОШ №2 им. А.И. Исаевой» -</w:t>
            </w:r>
          </w:p>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80 баллов</w:t>
            </w:r>
          </w:p>
        </w:tc>
        <w:tc>
          <w:tcPr>
            <w:tcW w:w="3155" w:type="dxa"/>
          </w:tcPr>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МБОУ «СОКШ №4» -</w:t>
            </w:r>
          </w:p>
          <w:p w:rsidR="001E4884" w:rsidRPr="001E4884" w:rsidRDefault="001E4884" w:rsidP="00E32E73">
            <w:pPr>
              <w:tabs>
                <w:tab w:val="left" w:pos="284"/>
                <w:tab w:val="left" w:pos="709"/>
              </w:tabs>
              <w:spacing w:after="0" w:line="240" w:lineRule="auto"/>
              <w:jc w:val="center"/>
              <w:rPr>
                <w:rFonts w:ascii="Times New Roman" w:eastAsia="Times New Roman" w:hAnsi="Times New Roman" w:cs="Times New Roman"/>
                <w:sz w:val="24"/>
                <w:szCs w:val="24"/>
                <w:lang w:eastAsia="ru-RU"/>
              </w:rPr>
            </w:pPr>
            <w:r w:rsidRPr="001E4884">
              <w:rPr>
                <w:rFonts w:ascii="Times New Roman" w:eastAsia="Times New Roman" w:hAnsi="Times New Roman" w:cs="Times New Roman"/>
                <w:sz w:val="24"/>
                <w:szCs w:val="24"/>
                <w:lang w:eastAsia="ru-RU"/>
              </w:rPr>
              <w:t>98 баллов</w:t>
            </w:r>
          </w:p>
        </w:tc>
      </w:tr>
    </w:tbl>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100 % выпускников сдали ЕГЭ и получили аттестат о среднем общем образовании.</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Образовательный процесс в соответствии с федеральным государственным образовательным стандартом (далее - ФГОС) на уровне начального общего образования и на уровне основного общего образования в 5-7-х классах осуществляется в штатном режиме в 100% образовательных организаций.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Для реализации задач по внедрению ФГОС и обеспечения доступного качественного образования организована деятельность:</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-3 федеральных инновационных площадок;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-4 федеральных экспериментальных площадок;</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-12 региональных инновационных площадок;</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-4 региональных </w:t>
      </w:r>
      <w:proofErr w:type="spellStart"/>
      <w:r w:rsidRPr="001E4884">
        <w:rPr>
          <w:rFonts w:ascii="Times New Roman" w:eastAsia="Times New Roman" w:hAnsi="Times New Roman" w:cs="Times New Roman"/>
          <w:color w:val="000000"/>
          <w:sz w:val="28"/>
          <w:szCs w:val="28"/>
          <w:lang w:eastAsia="ru-RU"/>
        </w:rPr>
        <w:t>апробационных</w:t>
      </w:r>
      <w:proofErr w:type="spellEnd"/>
      <w:r w:rsidRPr="001E4884">
        <w:rPr>
          <w:rFonts w:ascii="Times New Roman" w:eastAsia="Times New Roman" w:hAnsi="Times New Roman" w:cs="Times New Roman"/>
          <w:color w:val="000000"/>
          <w:sz w:val="28"/>
          <w:szCs w:val="28"/>
          <w:lang w:eastAsia="ru-RU"/>
        </w:rPr>
        <w:t xml:space="preserve"> площадок;</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-2 региональных пилотных площадок.</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С целью повышения профессионального уровня педагогов работают  31 городское предметное сообщество: проведены 8 методических семинаров с охватом 320 педагогических работников: Организованы 24 курса повышения квалификации, 577 педагогов получили удостоверения установленного образца.</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Для руководителей образовательных организаций и их заместителей состоялась образовательная сессия «Перспективная модель средней школы» с участием </w:t>
      </w:r>
      <w:r w:rsidRPr="001E4884">
        <w:rPr>
          <w:rFonts w:ascii="Times New Roman" w:eastAsia="Times New Roman" w:hAnsi="Times New Roman" w:cs="Times New Roman" w:hint="eastAsia"/>
          <w:color w:val="000000"/>
          <w:sz w:val="28"/>
          <w:szCs w:val="28"/>
          <w:lang w:eastAsia="ru-RU"/>
        </w:rPr>
        <w:t>ООО</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Инновационная</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компания</w:t>
      </w:r>
      <w:r w:rsidRPr="001E4884">
        <w:rPr>
          <w:rFonts w:ascii="Times New Roman" w:eastAsia="Times New Roman" w:hAnsi="Times New Roman" w:cs="Times New Roman"/>
          <w:color w:val="000000"/>
          <w:sz w:val="28"/>
          <w:szCs w:val="28"/>
          <w:lang w:eastAsia="ru-RU"/>
        </w:rPr>
        <w:t xml:space="preserve"> «</w:t>
      </w:r>
      <w:proofErr w:type="spellStart"/>
      <w:r w:rsidRPr="001E4884">
        <w:rPr>
          <w:rFonts w:ascii="Times New Roman" w:eastAsia="Times New Roman" w:hAnsi="Times New Roman" w:cs="Times New Roman" w:hint="eastAsia"/>
          <w:color w:val="000000"/>
          <w:sz w:val="28"/>
          <w:szCs w:val="28"/>
          <w:lang w:eastAsia="ru-RU"/>
        </w:rPr>
        <w:t>Мыследеятельностная</w:t>
      </w:r>
      <w:proofErr w:type="spellEnd"/>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педагогика»</w:t>
      </w:r>
      <w:r w:rsidRPr="001E4884">
        <w:rPr>
          <w:rFonts w:ascii="Times New Roman" w:eastAsia="Times New Roman" w:hAnsi="Times New Roman" w:cs="Times New Roman"/>
          <w:color w:val="000000"/>
          <w:sz w:val="28"/>
          <w:szCs w:val="28"/>
          <w:lang w:eastAsia="ru-RU"/>
        </w:rPr>
        <w:t xml:space="preserve"> (</w:t>
      </w:r>
      <w:proofErr w:type="spellStart"/>
      <w:r w:rsidRPr="001E4884">
        <w:rPr>
          <w:rFonts w:ascii="Times New Roman" w:eastAsia="Times New Roman" w:hAnsi="Times New Roman" w:cs="Times New Roman"/>
          <w:color w:val="000000"/>
          <w:sz w:val="28"/>
          <w:szCs w:val="28"/>
          <w:lang w:eastAsia="ru-RU"/>
        </w:rPr>
        <w:t>г.Москва</w:t>
      </w:r>
      <w:proofErr w:type="spellEnd"/>
      <w:r w:rsidRPr="001E4884">
        <w:rPr>
          <w:rFonts w:ascii="Times New Roman" w:eastAsia="Times New Roman" w:hAnsi="Times New Roman" w:cs="Times New Roman"/>
          <w:color w:val="000000"/>
          <w:sz w:val="28"/>
          <w:szCs w:val="28"/>
          <w:lang w:eastAsia="ru-RU"/>
        </w:rPr>
        <w:t>), «</w:t>
      </w:r>
      <w:r w:rsidRPr="001E4884">
        <w:rPr>
          <w:rFonts w:ascii="Times New Roman" w:eastAsia="Times New Roman" w:hAnsi="Times New Roman" w:cs="Times New Roman" w:hint="eastAsia"/>
          <w:color w:val="000000"/>
          <w:sz w:val="28"/>
          <w:szCs w:val="28"/>
          <w:lang w:eastAsia="ru-RU"/>
        </w:rPr>
        <w:t>Современные</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подходы</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к</w:t>
      </w:r>
      <w:r w:rsidRPr="001E4884">
        <w:rPr>
          <w:rFonts w:ascii="Times New Roman" w:eastAsia="Times New Roman" w:hAnsi="Times New Roman" w:cs="Times New Roman"/>
          <w:color w:val="000000"/>
          <w:sz w:val="28"/>
          <w:szCs w:val="28"/>
          <w:lang w:eastAsia="ru-RU"/>
        </w:rPr>
        <w:t xml:space="preserve"> </w:t>
      </w:r>
      <w:proofErr w:type="spellStart"/>
      <w:r w:rsidRPr="001E4884">
        <w:rPr>
          <w:rFonts w:ascii="Times New Roman" w:eastAsia="Times New Roman" w:hAnsi="Times New Roman" w:cs="Times New Roman" w:hint="eastAsia"/>
          <w:color w:val="000000"/>
          <w:sz w:val="28"/>
          <w:szCs w:val="28"/>
          <w:lang w:eastAsia="ru-RU"/>
        </w:rPr>
        <w:t>дессиминации</w:t>
      </w:r>
      <w:proofErr w:type="spellEnd"/>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инновационного</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педагогического</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опыта»</w:t>
      </w:r>
      <w:r w:rsidRPr="001E4884">
        <w:rPr>
          <w:rFonts w:ascii="Times New Roman" w:eastAsia="Times New Roman" w:hAnsi="Times New Roman" w:cs="Times New Roman"/>
          <w:color w:val="000000"/>
          <w:sz w:val="28"/>
          <w:szCs w:val="28"/>
          <w:lang w:eastAsia="ru-RU"/>
        </w:rPr>
        <w:t xml:space="preserve"> с участием </w:t>
      </w:r>
      <w:r w:rsidRPr="001E4884">
        <w:rPr>
          <w:rFonts w:ascii="Times New Roman" w:eastAsia="Times New Roman" w:hAnsi="Times New Roman" w:cs="Times New Roman" w:hint="eastAsia"/>
          <w:color w:val="000000"/>
          <w:sz w:val="28"/>
          <w:szCs w:val="28"/>
          <w:lang w:eastAsia="ru-RU"/>
        </w:rPr>
        <w:t>бизнес</w:t>
      </w:r>
      <w:r w:rsidRPr="001E4884">
        <w:rPr>
          <w:rFonts w:ascii="Times New Roman" w:eastAsia="Times New Roman" w:hAnsi="Times New Roman" w:cs="Times New Roman"/>
          <w:color w:val="000000"/>
          <w:sz w:val="28"/>
          <w:szCs w:val="28"/>
          <w:lang w:eastAsia="ru-RU"/>
        </w:rPr>
        <w:t>-</w:t>
      </w:r>
      <w:r w:rsidRPr="001E4884">
        <w:rPr>
          <w:rFonts w:ascii="Times New Roman" w:eastAsia="Times New Roman" w:hAnsi="Times New Roman" w:cs="Times New Roman" w:hint="eastAsia"/>
          <w:color w:val="000000"/>
          <w:sz w:val="28"/>
          <w:szCs w:val="28"/>
          <w:lang w:eastAsia="ru-RU"/>
        </w:rPr>
        <w:t>тренер</w:t>
      </w:r>
      <w:r w:rsidRPr="001E4884">
        <w:rPr>
          <w:rFonts w:ascii="Times New Roman" w:eastAsia="Times New Roman" w:hAnsi="Times New Roman" w:cs="Times New Roman"/>
          <w:color w:val="000000"/>
          <w:sz w:val="28"/>
          <w:szCs w:val="28"/>
          <w:lang w:eastAsia="ru-RU"/>
        </w:rPr>
        <w:t>а развивающего центра «Лукошко», г. Тюмень.</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1E4884">
        <w:rPr>
          <w:rFonts w:ascii="Times New Roman" w:eastAsia="Times New Roman" w:hAnsi="Times New Roman" w:cs="Times New Roman"/>
          <w:color w:val="000000"/>
          <w:sz w:val="28"/>
          <w:szCs w:val="28"/>
          <w:lang w:eastAsia="ru-RU"/>
        </w:rPr>
        <w:t xml:space="preserve">Опыт региональных пилотных площадок по введению ФГОС основного общего образования предъявлен на </w:t>
      </w:r>
      <w:r w:rsidRPr="001E4884">
        <w:rPr>
          <w:rFonts w:ascii="Times New Roman" w:eastAsia="Times New Roman" w:hAnsi="Times New Roman" w:cs="Times New Roman"/>
          <w:color w:val="000000"/>
          <w:sz w:val="28"/>
          <w:szCs w:val="28"/>
          <w:shd w:val="clear" w:color="auto" w:fill="FFFFFF"/>
          <w:lang w:eastAsia="ru-RU"/>
        </w:rPr>
        <w:t>региональной н</w:t>
      </w:r>
      <w:r w:rsidRPr="001E4884">
        <w:rPr>
          <w:rFonts w:ascii="Times New Roman" w:eastAsia="Times New Roman" w:hAnsi="Times New Roman" w:cs="Times New Roman"/>
          <w:sz w:val="28"/>
          <w:szCs w:val="28"/>
          <w:lang w:eastAsia="ru-RU"/>
        </w:rPr>
        <w:t xml:space="preserve">аучно-методической сессии </w:t>
      </w:r>
      <w:r w:rsidRPr="001E4884">
        <w:rPr>
          <w:rFonts w:ascii="Times New Roman" w:eastAsia="Calibri" w:hAnsi="Times New Roman" w:cs="Times New Roman"/>
          <w:color w:val="000000"/>
          <w:sz w:val="28"/>
          <w:szCs w:val="28"/>
          <w:lang w:eastAsia="ru-RU"/>
        </w:rPr>
        <w:t>«Проектирование и развитие образовательных инноваций в условиях реализации федерального государственного образовательного стандарта общего образования»</w:t>
      </w:r>
      <w:r w:rsidRPr="001E4884">
        <w:rPr>
          <w:rFonts w:ascii="Times New Roman" w:eastAsia="Times New Roman" w:hAnsi="Times New Roman" w:cs="Times New Roman"/>
          <w:color w:val="000000"/>
          <w:sz w:val="28"/>
          <w:szCs w:val="28"/>
          <w:shd w:val="clear" w:color="auto" w:fill="FFFFFF"/>
          <w:lang w:eastAsia="ru-RU"/>
        </w:rPr>
        <w:t xml:space="preserve"> с охватом </w:t>
      </w:r>
      <w:r w:rsidRPr="001E4884">
        <w:rPr>
          <w:rFonts w:ascii="Times New Roman" w:eastAsia="Times New Roman" w:hAnsi="Times New Roman" w:cs="Times New Roman"/>
          <w:color w:val="000000"/>
          <w:sz w:val="28"/>
          <w:szCs w:val="28"/>
          <w:lang w:eastAsia="ru-RU"/>
        </w:rPr>
        <w:t xml:space="preserve">120 человек из муниципальных образований г. Ханты-Мансийск, г.Нефтеюганск, </w:t>
      </w:r>
      <w:proofErr w:type="spellStart"/>
      <w:r w:rsidRPr="001E4884">
        <w:rPr>
          <w:rFonts w:ascii="Times New Roman" w:eastAsia="Times New Roman" w:hAnsi="Times New Roman" w:cs="Times New Roman"/>
          <w:color w:val="000000"/>
          <w:sz w:val="28"/>
          <w:szCs w:val="28"/>
          <w:lang w:eastAsia="ru-RU"/>
        </w:rPr>
        <w:t>г.Когалым</w:t>
      </w:r>
      <w:proofErr w:type="spellEnd"/>
      <w:r w:rsidRPr="001E4884">
        <w:rPr>
          <w:rFonts w:ascii="Times New Roman" w:eastAsia="Times New Roman" w:hAnsi="Times New Roman" w:cs="Times New Roman"/>
          <w:color w:val="000000"/>
          <w:sz w:val="28"/>
          <w:szCs w:val="28"/>
          <w:lang w:eastAsia="ru-RU"/>
        </w:rPr>
        <w:t>, Нефтеюганский район.</w:t>
      </w:r>
    </w:p>
    <w:p w:rsidR="001E4884" w:rsidRPr="001E4884" w:rsidRDefault="001E4884" w:rsidP="006E1176">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Победители регионального конкурса на получение денежного поощрения лучших педагогов и образовательных организаций Ханты-Мансийского автономного округа-Югры:</w:t>
      </w:r>
    </w:p>
    <w:p w:rsidR="001E4884" w:rsidRPr="001E4884" w:rsidRDefault="001E4884"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E4884">
        <w:rPr>
          <w:rFonts w:ascii="Times New Roman" w:eastAsia="Calibri" w:hAnsi="Times New Roman" w:cs="Times New Roman"/>
          <w:color w:val="000000"/>
          <w:sz w:val="28"/>
          <w:szCs w:val="28"/>
        </w:rPr>
        <w:t xml:space="preserve">-номинация «Лучший педагог ХМАО – Югры»: </w:t>
      </w:r>
      <w:r w:rsidRPr="001E4884">
        <w:rPr>
          <w:rFonts w:ascii="Times New Roman" w:eastAsia="Times New Roman" w:hAnsi="Times New Roman" w:cs="Times New Roman"/>
          <w:color w:val="000000"/>
          <w:sz w:val="28"/>
          <w:szCs w:val="28"/>
          <w:lang w:eastAsia="ru-RU"/>
        </w:rPr>
        <w:t>Хрусталева Н.М., учитель начальных классов МБОУ «С</w:t>
      </w:r>
      <w:r w:rsidR="00D5561F">
        <w:rPr>
          <w:rFonts w:ascii="Times New Roman" w:eastAsia="Times New Roman" w:hAnsi="Times New Roman" w:cs="Times New Roman"/>
          <w:color w:val="000000"/>
          <w:sz w:val="28"/>
          <w:szCs w:val="28"/>
          <w:lang w:eastAsia="ru-RU"/>
        </w:rPr>
        <w:t xml:space="preserve">редняя общеобразовательная школа </w:t>
      </w:r>
      <w:r w:rsidRPr="001E4884">
        <w:rPr>
          <w:rFonts w:ascii="Times New Roman" w:eastAsia="Times New Roman" w:hAnsi="Times New Roman" w:cs="Times New Roman"/>
          <w:color w:val="000000"/>
          <w:sz w:val="28"/>
          <w:szCs w:val="28"/>
          <w:lang w:eastAsia="ru-RU"/>
        </w:rPr>
        <w:t>№ 9»; Булат А.И., учитель физической культуры МБОУ «</w:t>
      </w:r>
      <w:r w:rsidR="00D5561F" w:rsidRPr="001E4884">
        <w:rPr>
          <w:rFonts w:ascii="Times New Roman" w:eastAsia="Times New Roman" w:hAnsi="Times New Roman" w:cs="Times New Roman"/>
          <w:color w:val="000000"/>
          <w:sz w:val="28"/>
          <w:szCs w:val="28"/>
          <w:lang w:eastAsia="ru-RU"/>
        </w:rPr>
        <w:t>С</w:t>
      </w:r>
      <w:r w:rsidR="00D5561F">
        <w:rPr>
          <w:rFonts w:ascii="Times New Roman" w:eastAsia="Times New Roman" w:hAnsi="Times New Roman" w:cs="Times New Roman"/>
          <w:color w:val="000000"/>
          <w:sz w:val="28"/>
          <w:szCs w:val="28"/>
          <w:lang w:eastAsia="ru-RU"/>
        </w:rPr>
        <w:t>редняя общеобразовательная школа</w:t>
      </w:r>
      <w:r w:rsidRPr="001E4884">
        <w:rPr>
          <w:rFonts w:ascii="Times New Roman" w:eastAsia="Times New Roman" w:hAnsi="Times New Roman" w:cs="Times New Roman"/>
          <w:color w:val="000000"/>
          <w:sz w:val="28"/>
          <w:szCs w:val="28"/>
          <w:lang w:eastAsia="ru-RU"/>
        </w:rPr>
        <w:t xml:space="preserve"> № 6»;</w:t>
      </w:r>
    </w:p>
    <w:p w:rsidR="001E4884" w:rsidRPr="001E4884" w:rsidRDefault="001E4884" w:rsidP="006E1176">
      <w:pPr>
        <w:spacing w:after="0" w:line="240" w:lineRule="auto"/>
        <w:ind w:firstLine="708"/>
        <w:jc w:val="both"/>
        <w:rPr>
          <w:rFonts w:ascii="Times New Roman" w:eastAsia="Calibri" w:hAnsi="Times New Roman" w:cs="Times New Roman"/>
          <w:color w:val="000000"/>
          <w:sz w:val="28"/>
          <w:szCs w:val="28"/>
        </w:rPr>
      </w:pPr>
      <w:r w:rsidRPr="001E4884">
        <w:rPr>
          <w:rFonts w:ascii="Times New Roman" w:eastAsia="Calibri" w:hAnsi="Times New Roman" w:cs="Times New Roman"/>
          <w:color w:val="000000"/>
          <w:sz w:val="28"/>
          <w:szCs w:val="28"/>
        </w:rPr>
        <w:t xml:space="preserve">-номинация «Лучший педагог дополнительного образования»: </w:t>
      </w:r>
      <w:proofErr w:type="spellStart"/>
      <w:r w:rsidRPr="001E4884">
        <w:rPr>
          <w:rFonts w:ascii="Times New Roman" w:eastAsia="Times New Roman" w:hAnsi="Times New Roman" w:cs="Times New Roman"/>
          <w:color w:val="000000"/>
          <w:sz w:val="28"/>
          <w:szCs w:val="28"/>
          <w:lang w:eastAsia="ru-RU"/>
        </w:rPr>
        <w:t>Шафикова</w:t>
      </w:r>
      <w:proofErr w:type="spellEnd"/>
      <w:r w:rsidRPr="001E4884">
        <w:rPr>
          <w:rFonts w:ascii="Times New Roman" w:eastAsia="Times New Roman" w:hAnsi="Times New Roman" w:cs="Times New Roman"/>
          <w:color w:val="000000"/>
          <w:sz w:val="28"/>
          <w:szCs w:val="28"/>
          <w:lang w:eastAsia="ru-RU"/>
        </w:rPr>
        <w:t xml:space="preserve"> И.Н., педагог дополнительного образования МБОУ «Лицей № 1»;</w:t>
      </w:r>
    </w:p>
    <w:p w:rsidR="001E4884" w:rsidRPr="001E4884" w:rsidRDefault="001E4884"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E4884">
        <w:rPr>
          <w:rFonts w:ascii="Times New Roman" w:eastAsia="Calibri" w:hAnsi="Times New Roman" w:cs="Times New Roman"/>
          <w:color w:val="000000"/>
          <w:sz w:val="28"/>
          <w:szCs w:val="28"/>
        </w:rPr>
        <w:t>-номинация «Лучшая образовательная организация ХМАО – Югры»:</w:t>
      </w:r>
      <w:r w:rsidRPr="001E4884">
        <w:rPr>
          <w:rFonts w:ascii="Times New Roman" w:eastAsia="Times New Roman" w:hAnsi="Times New Roman" w:cs="Times New Roman"/>
          <w:color w:val="000000"/>
          <w:sz w:val="28"/>
          <w:szCs w:val="28"/>
          <w:lang w:eastAsia="ru-RU"/>
        </w:rPr>
        <w:t xml:space="preserve"> МАДОУ «Детский сад № 26 «Радость».</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Победители конкурса на получение денежного поощрения лучших педагогов и образовательных организаций Ханты-Мансийского автономного округа-Югры из федерального бюджета:</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w:t>
      </w:r>
      <w:r w:rsidRPr="001E4884">
        <w:rPr>
          <w:rFonts w:ascii="Times New Roman" w:eastAsia="Times New Roman" w:hAnsi="Times New Roman" w:cs="Times New Roman" w:hint="eastAsia"/>
          <w:color w:val="000000"/>
          <w:sz w:val="28"/>
          <w:szCs w:val="28"/>
          <w:lang w:eastAsia="ru-RU"/>
        </w:rPr>
        <w:t>Стригин</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В</w:t>
      </w:r>
      <w:r w:rsidRPr="001E4884">
        <w:rPr>
          <w:rFonts w:ascii="Times New Roman" w:eastAsia="Times New Roman" w:hAnsi="Times New Roman" w:cs="Times New Roman"/>
          <w:color w:val="000000"/>
          <w:sz w:val="28"/>
          <w:szCs w:val="28"/>
          <w:lang w:eastAsia="ru-RU"/>
        </w:rPr>
        <w:t>.</w:t>
      </w:r>
      <w:r w:rsidRPr="001E4884">
        <w:rPr>
          <w:rFonts w:ascii="Times New Roman" w:eastAsia="Times New Roman" w:hAnsi="Times New Roman" w:cs="Times New Roman" w:hint="eastAsia"/>
          <w:color w:val="000000"/>
          <w:sz w:val="28"/>
          <w:szCs w:val="28"/>
          <w:lang w:eastAsia="ru-RU"/>
        </w:rPr>
        <w:t>О</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учитель</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истории</w:t>
      </w:r>
      <w:r w:rsidRPr="001E4884">
        <w:rPr>
          <w:rFonts w:ascii="Times New Roman" w:eastAsia="Times New Roman" w:hAnsi="Times New Roman" w:cs="Times New Roman"/>
          <w:color w:val="000000"/>
          <w:sz w:val="28"/>
          <w:szCs w:val="28"/>
          <w:lang w:eastAsia="ru-RU"/>
        </w:rPr>
        <w:t xml:space="preserve"> и </w:t>
      </w:r>
      <w:r w:rsidRPr="001E4884">
        <w:rPr>
          <w:rFonts w:ascii="Times New Roman" w:eastAsia="Times New Roman" w:hAnsi="Times New Roman" w:cs="Times New Roman" w:hint="eastAsia"/>
          <w:color w:val="000000"/>
          <w:sz w:val="28"/>
          <w:szCs w:val="28"/>
          <w:lang w:eastAsia="ru-RU"/>
        </w:rPr>
        <w:t>обществознани</w:t>
      </w:r>
      <w:r w:rsidRPr="001E4884">
        <w:rPr>
          <w:rFonts w:ascii="Times New Roman" w:eastAsia="Times New Roman" w:hAnsi="Times New Roman" w:cs="Times New Roman"/>
          <w:color w:val="000000"/>
          <w:sz w:val="28"/>
          <w:szCs w:val="28"/>
          <w:lang w:eastAsia="ru-RU"/>
        </w:rPr>
        <w:t>я МБОУ «</w:t>
      </w:r>
      <w:r w:rsidRPr="001E4884">
        <w:rPr>
          <w:rFonts w:ascii="Times New Roman" w:eastAsia="Times New Roman" w:hAnsi="Times New Roman" w:cs="Times New Roman" w:hint="eastAsia"/>
          <w:color w:val="000000"/>
          <w:sz w:val="28"/>
          <w:szCs w:val="28"/>
          <w:lang w:eastAsia="ru-RU"/>
        </w:rPr>
        <w:t>Средняя</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общеобразовательная</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кадетская</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школа</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w:t>
      </w:r>
      <w:r w:rsidRPr="001E4884">
        <w:rPr>
          <w:rFonts w:ascii="Times New Roman" w:eastAsia="Times New Roman" w:hAnsi="Times New Roman" w:cs="Times New Roman"/>
          <w:color w:val="000000"/>
          <w:sz w:val="28"/>
          <w:szCs w:val="28"/>
          <w:lang w:eastAsia="ru-RU"/>
        </w:rPr>
        <w:t>4»;</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w:t>
      </w:r>
      <w:r w:rsidRPr="001E4884">
        <w:rPr>
          <w:rFonts w:ascii="Times New Roman" w:eastAsia="Times New Roman" w:hAnsi="Times New Roman" w:cs="Times New Roman" w:hint="eastAsia"/>
          <w:color w:val="000000"/>
          <w:sz w:val="28"/>
          <w:szCs w:val="28"/>
          <w:lang w:eastAsia="ru-RU"/>
        </w:rPr>
        <w:t>Никулина</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Е</w:t>
      </w:r>
      <w:r w:rsidRPr="001E4884">
        <w:rPr>
          <w:rFonts w:ascii="Times New Roman" w:eastAsia="Times New Roman" w:hAnsi="Times New Roman" w:cs="Times New Roman"/>
          <w:color w:val="000000"/>
          <w:sz w:val="28"/>
          <w:szCs w:val="28"/>
          <w:lang w:eastAsia="ru-RU"/>
        </w:rPr>
        <w:t>.</w:t>
      </w:r>
      <w:r w:rsidRPr="001E4884">
        <w:rPr>
          <w:rFonts w:ascii="Times New Roman" w:eastAsia="Times New Roman" w:hAnsi="Times New Roman" w:cs="Times New Roman" w:hint="eastAsia"/>
          <w:color w:val="000000"/>
          <w:sz w:val="28"/>
          <w:szCs w:val="28"/>
          <w:lang w:eastAsia="ru-RU"/>
        </w:rPr>
        <w:t>О</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учитель</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химии</w:t>
      </w:r>
      <w:r w:rsidRPr="001E4884">
        <w:rPr>
          <w:rFonts w:ascii="Times New Roman" w:eastAsia="Times New Roman" w:hAnsi="Times New Roman" w:cs="Times New Roman"/>
          <w:color w:val="000000"/>
          <w:sz w:val="28"/>
          <w:szCs w:val="28"/>
          <w:lang w:eastAsia="ru-RU"/>
        </w:rPr>
        <w:t xml:space="preserve"> МБОУ «</w:t>
      </w:r>
      <w:r w:rsidRPr="001E4884">
        <w:rPr>
          <w:rFonts w:ascii="Times New Roman" w:eastAsia="Times New Roman" w:hAnsi="Times New Roman" w:cs="Times New Roman" w:hint="eastAsia"/>
          <w:color w:val="000000"/>
          <w:sz w:val="28"/>
          <w:szCs w:val="28"/>
          <w:lang w:eastAsia="ru-RU"/>
        </w:rPr>
        <w:t>Средняя</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общеобразовательная</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школа</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w:t>
      </w:r>
      <w:r w:rsidRPr="001E4884">
        <w:rPr>
          <w:rFonts w:ascii="Times New Roman" w:eastAsia="Times New Roman" w:hAnsi="Times New Roman" w:cs="Times New Roman"/>
          <w:color w:val="000000"/>
          <w:sz w:val="28"/>
          <w:szCs w:val="28"/>
          <w:lang w:eastAsia="ru-RU"/>
        </w:rPr>
        <w:t>1».</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В сентябре проведён городской конкурс на призы главы города в 5 номинациях: </w:t>
      </w:r>
      <w:r w:rsidRPr="001E4884">
        <w:rPr>
          <w:rFonts w:ascii="Times New Roman" w:eastAsia="Times New Roman" w:hAnsi="Times New Roman" w:cs="Times New Roman"/>
          <w:bCs/>
          <w:color w:val="000000"/>
          <w:sz w:val="28"/>
          <w:szCs w:val="28"/>
          <w:lang w:eastAsia="ru-RU"/>
        </w:rPr>
        <w:t>«</w:t>
      </w:r>
      <w:proofErr w:type="spellStart"/>
      <w:r w:rsidRPr="001E4884">
        <w:rPr>
          <w:rFonts w:ascii="Times New Roman" w:eastAsia="Times New Roman" w:hAnsi="Times New Roman" w:cs="Times New Roman"/>
          <w:bCs/>
          <w:color w:val="000000"/>
          <w:sz w:val="28"/>
          <w:szCs w:val="28"/>
          <w:lang w:eastAsia="ru-RU"/>
        </w:rPr>
        <w:t>Компетентностная</w:t>
      </w:r>
      <w:proofErr w:type="spellEnd"/>
      <w:r w:rsidRPr="001E4884">
        <w:rPr>
          <w:rFonts w:ascii="Times New Roman" w:eastAsia="Times New Roman" w:hAnsi="Times New Roman" w:cs="Times New Roman"/>
          <w:bCs/>
          <w:color w:val="000000"/>
          <w:sz w:val="28"/>
          <w:szCs w:val="28"/>
          <w:lang w:eastAsia="ru-RU"/>
        </w:rPr>
        <w:t xml:space="preserve"> образовательная организация города Нефтеюганска», «</w:t>
      </w:r>
      <w:proofErr w:type="spellStart"/>
      <w:r w:rsidRPr="001E4884">
        <w:rPr>
          <w:rFonts w:ascii="Times New Roman" w:eastAsia="Times New Roman" w:hAnsi="Times New Roman" w:cs="Times New Roman"/>
          <w:bCs/>
          <w:color w:val="000000"/>
          <w:sz w:val="28"/>
          <w:szCs w:val="28"/>
          <w:lang w:eastAsia="ru-RU"/>
        </w:rPr>
        <w:t>Компетентностный</w:t>
      </w:r>
      <w:proofErr w:type="spellEnd"/>
      <w:r w:rsidRPr="001E4884">
        <w:rPr>
          <w:rFonts w:ascii="Times New Roman" w:eastAsia="Times New Roman" w:hAnsi="Times New Roman" w:cs="Times New Roman"/>
          <w:bCs/>
          <w:color w:val="000000"/>
          <w:sz w:val="28"/>
          <w:szCs w:val="28"/>
          <w:lang w:eastAsia="ru-RU"/>
        </w:rPr>
        <w:t xml:space="preserve">  педагог образовательной организации города Нефтеюганска», «</w:t>
      </w:r>
      <w:proofErr w:type="spellStart"/>
      <w:r w:rsidRPr="001E4884">
        <w:rPr>
          <w:rFonts w:ascii="Times New Roman" w:eastAsia="Times New Roman" w:hAnsi="Times New Roman" w:cs="Times New Roman"/>
          <w:bCs/>
          <w:color w:val="000000"/>
          <w:sz w:val="28"/>
          <w:szCs w:val="28"/>
          <w:lang w:eastAsia="ru-RU"/>
        </w:rPr>
        <w:t>Компетентностный</w:t>
      </w:r>
      <w:proofErr w:type="spellEnd"/>
      <w:r w:rsidRPr="001E4884">
        <w:rPr>
          <w:rFonts w:ascii="Times New Roman" w:eastAsia="Times New Roman" w:hAnsi="Times New Roman" w:cs="Times New Roman"/>
          <w:bCs/>
          <w:color w:val="000000"/>
          <w:sz w:val="28"/>
          <w:szCs w:val="28"/>
          <w:lang w:eastAsia="ru-RU"/>
        </w:rPr>
        <w:t xml:space="preserve"> учащийся образовательной организации города Нефтеюганска», «Родитель-сподвижник (законный представитель) в организации воспитания учащихся (воспитанников) образовательной  организации города Нефтеюганска», «</w:t>
      </w:r>
      <w:proofErr w:type="spellStart"/>
      <w:r w:rsidRPr="001E4884">
        <w:rPr>
          <w:rFonts w:ascii="Times New Roman" w:eastAsia="Times New Roman" w:hAnsi="Times New Roman" w:cs="Times New Roman"/>
          <w:bCs/>
          <w:color w:val="000000"/>
          <w:sz w:val="28"/>
          <w:szCs w:val="28"/>
          <w:lang w:eastAsia="ru-RU"/>
        </w:rPr>
        <w:t>Компетентностный</w:t>
      </w:r>
      <w:proofErr w:type="spellEnd"/>
      <w:r w:rsidRPr="001E4884">
        <w:rPr>
          <w:rFonts w:ascii="Times New Roman" w:eastAsia="Times New Roman" w:hAnsi="Times New Roman" w:cs="Times New Roman"/>
          <w:bCs/>
          <w:color w:val="000000"/>
          <w:sz w:val="28"/>
          <w:szCs w:val="28"/>
          <w:lang w:eastAsia="ru-RU"/>
        </w:rPr>
        <w:t xml:space="preserve"> руководитель образовательной организации города Нефтеюганска»</w:t>
      </w:r>
      <w:r w:rsidRPr="001E4884">
        <w:rPr>
          <w:rFonts w:ascii="Times New Roman" w:eastAsia="Times New Roman" w:hAnsi="Times New Roman" w:cs="Times New Roman"/>
          <w:color w:val="000000"/>
          <w:sz w:val="28"/>
          <w:szCs w:val="28"/>
          <w:lang w:eastAsia="ru-RU"/>
        </w:rPr>
        <w:t>.</w:t>
      </w:r>
    </w:p>
    <w:p w:rsidR="001E4884" w:rsidRPr="001E4884" w:rsidRDefault="001E4884" w:rsidP="006E1176">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hint="eastAsia"/>
          <w:color w:val="000000"/>
          <w:sz w:val="28"/>
          <w:szCs w:val="28"/>
          <w:lang w:eastAsia="ru-RU"/>
        </w:rPr>
        <w:t>Стригин</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В</w:t>
      </w:r>
      <w:r w:rsidRPr="001E4884">
        <w:rPr>
          <w:rFonts w:ascii="Times New Roman" w:eastAsia="Times New Roman" w:hAnsi="Times New Roman" w:cs="Times New Roman"/>
          <w:color w:val="000000"/>
          <w:sz w:val="28"/>
          <w:szCs w:val="28"/>
          <w:lang w:eastAsia="ru-RU"/>
        </w:rPr>
        <w:t>.</w:t>
      </w:r>
      <w:r w:rsidRPr="001E4884">
        <w:rPr>
          <w:rFonts w:ascii="Times New Roman" w:eastAsia="Times New Roman" w:hAnsi="Times New Roman" w:cs="Times New Roman" w:hint="eastAsia"/>
          <w:color w:val="000000"/>
          <w:sz w:val="28"/>
          <w:szCs w:val="28"/>
          <w:lang w:eastAsia="ru-RU"/>
        </w:rPr>
        <w:t>О</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учитель</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истории</w:t>
      </w:r>
      <w:r w:rsidRPr="001E4884">
        <w:rPr>
          <w:rFonts w:ascii="Times New Roman" w:eastAsia="Times New Roman" w:hAnsi="Times New Roman" w:cs="Times New Roman"/>
          <w:color w:val="000000"/>
          <w:sz w:val="28"/>
          <w:szCs w:val="28"/>
          <w:lang w:eastAsia="ru-RU"/>
        </w:rPr>
        <w:t xml:space="preserve"> и  </w:t>
      </w:r>
      <w:r w:rsidRPr="001E4884">
        <w:rPr>
          <w:rFonts w:ascii="Times New Roman" w:eastAsia="Times New Roman" w:hAnsi="Times New Roman" w:cs="Times New Roman" w:hint="eastAsia"/>
          <w:color w:val="000000"/>
          <w:sz w:val="28"/>
          <w:szCs w:val="28"/>
          <w:lang w:eastAsia="ru-RU"/>
        </w:rPr>
        <w:t>обществознания</w:t>
      </w:r>
      <w:r w:rsidRPr="001E4884">
        <w:rPr>
          <w:rFonts w:ascii="Times New Roman" w:eastAsia="Times New Roman" w:hAnsi="Times New Roman" w:cs="Times New Roman"/>
          <w:color w:val="000000"/>
          <w:sz w:val="28"/>
          <w:szCs w:val="28"/>
          <w:lang w:eastAsia="ru-RU"/>
        </w:rPr>
        <w:t xml:space="preserve"> МБОУ «</w:t>
      </w:r>
      <w:r w:rsidRPr="001E4884">
        <w:rPr>
          <w:rFonts w:ascii="Times New Roman" w:eastAsia="Times New Roman" w:hAnsi="Times New Roman" w:cs="Times New Roman" w:hint="eastAsia"/>
          <w:color w:val="000000"/>
          <w:sz w:val="28"/>
          <w:szCs w:val="28"/>
          <w:lang w:eastAsia="ru-RU"/>
        </w:rPr>
        <w:t>Средняя</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общеобразовательная</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кадетская</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школа</w:t>
      </w:r>
      <w:r w:rsidRPr="001E4884">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hint="eastAsia"/>
          <w:color w:val="000000"/>
          <w:sz w:val="28"/>
          <w:szCs w:val="28"/>
          <w:lang w:eastAsia="ru-RU"/>
        </w:rPr>
        <w:t>№</w:t>
      </w:r>
      <w:r w:rsidRPr="001E4884">
        <w:rPr>
          <w:rFonts w:ascii="Times New Roman" w:eastAsia="Times New Roman" w:hAnsi="Times New Roman" w:cs="Times New Roman"/>
          <w:color w:val="000000"/>
          <w:sz w:val="28"/>
          <w:szCs w:val="28"/>
          <w:lang w:eastAsia="ru-RU"/>
        </w:rPr>
        <w:t>4» стал победителем регионального этапа конкурса профессионального мастерства в сфере образования «Педагог года Югры - 2017» в номинации «Учитель года». В декабре организован и проведён муниципальный этап конкурса «Учитель года – 2017» в номинации «Воспитатель года», победитель - Паламарчук А.С., инструктор по физической культуре МБОУ «Детский сад №13 «Чебурашка».</w:t>
      </w:r>
    </w:p>
    <w:p w:rsidR="00B73FAD"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Вопросы профессионального становления молодых специалистов решает Клуб молодых педагогов</w:t>
      </w:r>
      <w:r w:rsidR="00B73FAD">
        <w:rPr>
          <w:rFonts w:ascii="Times New Roman" w:eastAsia="Times New Roman" w:hAnsi="Times New Roman" w:cs="Times New Roman"/>
          <w:color w:val="000000"/>
          <w:sz w:val="28"/>
          <w:szCs w:val="28"/>
          <w:lang w:eastAsia="ru-RU"/>
        </w:rPr>
        <w:t>.</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Оказываются меры социальной поддержки молодым специалистам образовательных организаций в виде выделения жилья коммерческого использования 11 педагогическим работникам (2016 г</w:t>
      </w:r>
      <w:r w:rsidR="00FE363B">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11 человек). На основании постановления администрации города Нефтеюганска от 07.02.2013 № 10–</w:t>
      </w:r>
      <w:proofErr w:type="spellStart"/>
      <w:r w:rsidRPr="001E4884">
        <w:rPr>
          <w:rFonts w:ascii="Times New Roman" w:eastAsia="Times New Roman" w:hAnsi="Times New Roman" w:cs="Times New Roman"/>
          <w:sz w:val="28"/>
          <w:szCs w:val="28"/>
          <w:lang w:eastAsia="ru-RU"/>
        </w:rPr>
        <w:t>нп</w:t>
      </w:r>
      <w:proofErr w:type="spellEnd"/>
      <w:r w:rsidRPr="001E4884">
        <w:rPr>
          <w:rFonts w:ascii="Times New Roman" w:eastAsia="Times New Roman" w:hAnsi="Times New Roman" w:cs="Times New Roman"/>
          <w:sz w:val="28"/>
          <w:szCs w:val="28"/>
          <w:lang w:eastAsia="ru-RU"/>
        </w:rPr>
        <w:t xml:space="preserve"> «О возмещении расходов по договорам найма, аренды жилого помещения» в 2017 году 24 педагогам возмещены расходы по договору найма, аренды жилого помещения (2016 г</w:t>
      </w:r>
      <w:r w:rsidR="0054159F">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22 педагога).</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Среднемесячная начисленная заработная плата работников общеобразовательной организации составила 57 699,7 руб., в том числе:</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-учителей – </w:t>
      </w:r>
      <w:r w:rsidR="00867EB9">
        <w:rPr>
          <w:rFonts w:ascii="Times New Roman" w:eastAsia="Times New Roman" w:hAnsi="Times New Roman" w:cs="Times New Roman"/>
          <w:sz w:val="28"/>
          <w:szCs w:val="28"/>
          <w:lang w:eastAsia="ru-RU"/>
        </w:rPr>
        <w:t>67 601,97</w:t>
      </w:r>
      <w:r w:rsidRPr="001E4884">
        <w:rPr>
          <w:rFonts w:ascii="Times New Roman" w:eastAsia="Times New Roman" w:hAnsi="Times New Roman" w:cs="Times New Roman"/>
          <w:sz w:val="28"/>
          <w:szCs w:val="28"/>
          <w:lang w:eastAsia="ru-RU"/>
        </w:rPr>
        <w:t xml:space="preserve"> руб</w:t>
      </w:r>
      <w:r w:rsidR="00D23E77">
        <w:rPr>
          <w:rFonts w:ascii="Times New Roman" w:eastAsia="Times New Roman" w:hAnsi="Times New Roman" w:cs="Times New Roman"/>
          <w:sz w:val="28"/>
          <w:szCs w:val="28"/>
          <w:lang w:eastAsia="ru-RU"/>
        </w:rPr>
        <w:t>ль</w:t>
      </w:r>
      <w:r w:rsidRPr="001E4884">
        <w:rPr>
          <w:rFonts w:ascii="Times New Roman" w:eastAsia="Times New Roman" w:hAnsi="Times New Roman" w:cs="Times New Roman"/>
          <w:sz w:val="28"/>
          <w:szCs w:val="28"/>
          <w:lang w:eastAsia="ru-RU"/>
        </w:rPr>
        <w:t>;</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-прочих педагогических работников – 64 110,5 руб</w:t>
      </w:r>
      <w:r w:rsidR="0054159F">
        <w:rPr>
          <w:rFonts w:ascii="Times New Roman" w:eastAsia="Times New Roman" w:hAnsi="Times New Roman" w:cs="Times New Roman"/>
          <w:sz w:val="28"/>
          <w:szCs w:val="28"/>
          <w:lang w:eastAsia="ru-RU"/>
        </w:rPr>
        <w:t>лей</w:t>
      </w:r>
      <w:r w:rsidRPr="001E4884">
        <w:rPr>
          <w:rFonts w:ascii="Times New Roman" w:eastAsia="Times New Roman" w:hAnsi="Times New Roman" w:cs="Times New Roman"/>
          <w:sz w:val="28"/>
          <w:szCs w:val="28"/>
          <w:lang w:eastAsia="ru-RU"/>
        </w:rPr>
        <w:t xml:space="preserve">.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 соответствии </w:t>
      </w:r>
      <w:r w:rsidRPr="002E21D7">
        <w:rPr>
          <w:rFonts w:ascii="Times New Roman" w:eastAsia="Times New Roman" w:hAnsi="Times New Roman" w:cs="Times New Roman"/>
          <w:sz w:val="28"/>
          <w:szCs w:val="28"/>
          <w:lang w:eastAsia="ru-RU"/>
        </w:rPr>
        <w:t xml:space="preserve">с </w:t>
      </w:r>
      <w:hyperlink r:id="rId13" w:history="1">
        <w:r w:rsidRPr="002F5B92">
          <w:rPr>
            <w:rFonts w:ascii="Times New Roman" w:eastAsia="Times New Roman" w:hAnsi="Times New Roman" w:cs="Times New Roman"/>
            <w:sz w:val="28"/>
            <w:szCs w:val="28"/>
            <w:lang w:eastAsia="ru-RU"/>
          </w:rPr>
          <w:t>Указом</w:t>
        </w:r>
      </w:hyperlink>
      <w:r w:rsidRPr="001E4884">
        <w:rPr>
          <w:rFonts w:ascii="Times New Roman" w:eastAsia="Times New Roman" w:hAnsi="Times New Roman" w:cs="Times New Roman"/>
          <w:sz w:val="28"/>
          <w:szCs w:val="28"/>
          <w:lang w:eastAsia="ru-RU"/>
        </w:rPr>
        <w:t xml:space="preserve"> Президента Российской Федерации от 30.07.2010 № 948 «О проведении всероссийских спортивных соревнований (игр) школьников» организовано участие в спортивных соревнованиях школьников «Президентские состязания», спортивных играх школьников «Президентские спортивные игры». Охват учащихся в школьном и муниципальном этапах увеличился до 35% (2016 г</w:t>
      </w:r>
      <w:r w:rsidR="00D01F4F">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- 32%).</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 100% общеобразовательных организаций создаются условия для реализации федеральных требований в части охраны здоровья учащихся: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целях обеспечения медицинского сопровождения учащихся в 100% образовательных организациях функционируют медицинские лицензированные кабинеты, в 11 образовательных организациях – 12 стоматологических кабинетов.</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целях обеспечения комплексной безопасности учащихся мероприятия по устранению нарушений норм и правил санитарно-эпидемиологической, пожарной и антитеррористической безопасности реализуются через муниципальные программы:</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-«Развитие образования и молодёжной политики в городе Нефтеюганске на 2014-2020 годы» (постановление администрации города Нефтеюганска от 29.10.2013 № 1212-п);</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-«Защита населения и территории от чрезвычайных ситуаций, обеспечение первичных мер пожарной безопасности в городе Нефтеюганске на 2014-2020 годы» (постановление администрации города Нефтеюганска от 28.10.2013 № 1206-п).</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color w:val="000000"/>
          <w:sz w:val="28"/>
          <w:szCs w:val="28"/>
          <w:lang w:eastAsia="ru-RU"/>
        </w:rPr>
        <w:t>В целях</w:t>
      </w:r>
      <w:r w:rsidRPr="001E4884">
        <w:rPr>
          <w:rFonts w:ascii="Times New Roman" w:eastAsia="Times New Roman" w:hAnsi="Times New Roman" w:cs="Times New Roman"/>
          <w:sz w:val="28"/>
          <w:szCs w:val="28"/>
          <w:lang w:eastAsia="ru-RU"/>
        </w:rPr>
        <w:t xml:space="preserve"> обеспечения антитеррористической безопасности 100% образовательных организаций имеют кнопки экстренного вызова сотрудников ОМВД, телефоны с автоматическим определителем номера. Во 100% образовательных организаций установлены системы видеонаблюдения, которые защищены от </w:t>
      </w:r>
      <w:r w:rsidRPr="001E4884">
        <w:rPr>
          <w:rFonts w:ascii="Times New Roman" w:eastAsia="Times New Roman" w:hAnsi="Times New Roman" w:cs="Times New Roman"/>
          <w:bCs/>
          <w:sz w:val="28"/>
          <w:szCs w:val="28"/>
          <w:lang w:eastAsia="ru-RU"/>
        </w:rPr>
        <w:t xml:space="preserve">несанкционированного доступа с возможностью хранения </w:t>
      </w:r>
      <w:r w:rsidRPr="001E4884">
        <w:rPr>
          <w:rFonts w:ascii="Times New Roman" w:eastAsia="Times New Roman" w:hAnsi="Times New Roman" w:cs="Times New Roman"/>
          <w:sz w:val="28"/>
          <w:szCs w:val="28"/>
          <w:lang w:eastAsia="ru-RU"/>
        </w:rPr>
        <w:t xml:space="preserve">архивной записи не менее 30 дней. В целях </w:t>
      </w:r>
      <w:r w:rsidRPr="001E4884">
        <w:rPr>
          <w:rFonts w:ascii="Times New Roman" w:eastAsia="Times New Roman" w:hAnsi="Times New Roman" w:cs="Times New Roman"/>
          <w:sz w:val="28"/>
          <w:szCs w:val="28"/>
          <w:shd w:val="clear" w:color="auto" w:fill="FFFFFF"/>
          <w:lang w:eastAsia="ru-RU"/>
        </w:rPr>
        <w:t xml:space="preserve">повышении эффективности работы видеонаблюдения в 26 образовательных организациях </w:t>
      </w:r>
      <w:r w:rsidRPr="001E4884">
        <w:rPr>
          <w:rFonts w:ascii="Times New Roman" w:eastAsia="Times New Roman" w:hAnsi="Times New Roman" w:cs="Times New Roman"/>
          <w:sz w:val="28"/>
          <w:szCs w:val="28"/>
          <w:lang w:eastAsia="ru-RU"/>
        </w:rPr>
        <w:t>проведена модернизация систем видеонаблюдения: дополнительно установлено 238 внутренних видео камер, 231 наружных видеокамер, на реализацию данного мероприятия освоено 10 278 194,00 рублей.</w:t>
      </w:r>
    </w:p>
    <w:p w:rsidR="001E4884" w:rsidRPr="001E4884" w:rsidRDefault="001E4884"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sz w:val="28"/>
          <w:szCs w:val="28"/>
          <w:lang w:eastAsia="ru-RU"/>
        </w:rPr>
        <w:t xml:space="preserve">В рамках реализации муниципальной программы города Нефтеюганска «Развитие образования и молодёжной политики в городе Нефтеюганске на 2014-2020 годы» на реализацию в 2017 комплексных мероприятий по профилактики терроризма выделено и освоено 33 311,00 тысяч рублей. </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 22 образовательных организациях установлены системы контроля доступа (шлагбаум - 3, магнитные замки на эвакуационных выходах – 8, домофон - 13, электронная проходная - 6, стационарные рамки </w:t>
      </w:r>
      <w:proofErr w:type="spellStart"/>
      <w:r w:rsidRPr="001E4884">
        <w:rPr>
          <w:rFonts w:ascii="Times New Roman" w:eastAsia="Times New Roman" w:hAnsi="Times New Roman" w:cs="Times New Roman"/>
          <w:sz w:val="28"/>
          <w:szCs w:val="28"/>
          <w:lang w:eastAsia="ru-RU"/>
        </w:rPr>
        <w:t>металлодетекторы</w:t>
      </w:r>
      <w:proofErr w:type="spellEnd"/>
      <w:r w:rsidRPr="001E4884">
        <w:rPr>
          <w:rFonts w:ascii="Times New Roman" w:eastAsia="Times New Roman" w:hAnsi="Times New Roman" w:cs="Times New Roman"/>
          <w:sz w:val="28"/>
          <w:szCs w:val="28"/>
          <w:lang w:eastAsia="ru-RU"/>
        </w:rPr>
        <w:t xml:space="preserve"> – 3, ручные </w:t>
      </w:r>
      <w:proofErr w:type="spellStart"/>
      <w:r w:rsidRPr="001E4884">
        <w:rPr>
          <w:rFonts w:ascii="Times New Roman" w:eastAsia="Times New Roman" w:hAnsi="Times New Roman" w:cs="Times New Roman"/>
          <w:sz w:val="28"/>
          <w:szCs w:val="28"/>
          <w:lang w:eastAsia="ru-RU"/>
        </w:rPr>
        <w:t>металлодетекторы</w:t>
      </w:r>
      <w:proofErr w:type="spellEnd"/>
      <w:r w:rsidRPr="001E4884">
        <w:rPr>
          <w:rFonts w:ascii="Times New Roman" w:eastAsia="Times New Roman" w:hAnsi="Times New Roman" w:cs="Times New Roman"/>
          <w:sz w:val="28"/>
          <w:szCs w:val="28"/>
          <w:lang w:eastAsia="ru-RU"/>
        </w:rPr>
        <w:t xml:space="preserve"> на посту охраны – 16).</w:t>
      </w:r>
    </w:p>
    <w:p w:rsidR="001E4884" w:rsidRPr="001E4884" w:rsidRDefault="001E4884" w:rsidP="006E1176">
      <w:pPr>
        <w:spacing w:after="0" w:line="240" w:lineRule="auto"/>
        <w:ind w:firstLine="709"/>
        <w:jc w:val="both"/>
        <w:outlineLvl w:val="0"/>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Все образовательные организации имеют ограждение территории в соответствии с нормативными требованиями. С целью усиления антитеррористической защищенности территории в 2-х образовательных организациях необходимо провести замену ограждения (МБОУ «</w:t>
      </w:r>
      <w:r w:rsidR="009F06B7" w:rsidRPr="001E4884">
        <w:rPr>
          <w:rFonts w:ascii="Times New Roman" w:eastAsia="Times New Roman" w:hAnsi="Times New Roman" w:cs="Times New Roman"/>
          <w:color w:val="000000"/>
          <w:sz w:val="28"/>
          <w:szCs w:val="28"/>
          <w:lang w:eastAsia="ru-RU"/>
        </w:rPr>
        <w:t>С</w:t>
      </w:r>
      <w:r w:rsidR="009F06B7">
        <w:rPr>
          <w:rFonts w:ascii="Times New Roman" w:eastAsia="Times New Roman" w:hAnsi="Times New Roman" w:cs="Times New Roman"/>
          <w:color w:val="000000"/>
          <w:sz w:val="28"/>
          <w:szCs w:val="28"/>
          <w:lang w:eastAsia="ru-RU"/>
        </w:rPr>
        <w:t>редняя общеобразовательная школа</w:t>
      </w:r>
      <w:r w:rsidRPr="001E4884">
        <w:rPr>
          <w:rFonts w:ascii="Times New Roman" w:eastAsia="Times New Roman" w:hAnsi="Times New Roman" w:cs="Times New Roman"/>
          <w:sz w:val="28"/>
          <w:szCs w:val="28"/>
          <w:lang w:eastAsia="ru-RU"/>
        </w:rPr>
        <w:t xml:space="preserve"> № 14», МБОУ «</w:t>
      </w:r>
      <w:r w:rsidR="009F06B7" w:rsidRPr="001E4884">
        <w:rPr>
          <w:rFonts w:ascii="Times New Roman" w:eastAsia="Times New Roman" w:hAnsi="Times New Roman" w:cs="Times New Roman"/>
          <w:color w:val="000000"/>
          <w:sz w:val="28"/>
          <w:szCs w:val="28"/>
          <w:lang w:eastAsia="ru-RU"/>
        </w:rPr>
        <w:t>С</w:t>
      </w:r>
      <w:r w:rsidR="009F06B7">
        <w:rPr>
          <w:rFonts w:ascii="Times New Roman" w:eastAsia="Times New Roman" w:hAnsi="Times New Roman" w:cs="Times New Roman"/>
          <w:color w:val="000000"/>
          <w:sz w:val="28"/>
          <w:szCs w:val="28"/>
          <w:lang w:eastAsia="ru-RU"/>
        </w:rPr>
        <w:t>редняя общеобразовательная школа</w:t>
      </w:r>
      <w:r w:rsidRPr="001E4884">
        <w:rPr>
          <w:rFonts w:ascii="Times New Roman" w:eastAsia="Times New Roman" w:hAnsi="Times New Roman" w:cs="Times New Roman"/>
          <w:sz w:val="28"/>
          <w:szCs w:val="28"/>
          <w:lang w:eastAsia="ru-RU"/>
        </w:rPr>
        <w:t xml:space="preserve"> № 13»).</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Во исполнение Постановления Правительства Российской Федерации от 07.10.2017 № 1235 «Об утверждении требований к антитеррористической защищенности объектов (территорий) Министерства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и формы паспорта безопасности этих объектов (территорий)» проведено обследование и категорирование объектов (территорий) образовательной организации. Образовательным организациям присвоена первая категория опасности (24 объекта) и вторая категория опасности (18 объектов).</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highlight w:val="yellow"/>
          <w:lang w:eastAsia="ru-RU"/>
        </w:rPr>
      </w:pPr>
      <w:r w:rsidRPr="001E4884">
        <w:rPr>
          <w:rFonts w:ascii="Times New Roman" w:eastAsia="Times New Roman" w:hAnsi="Times New Roman" w:cs="Times New Roman"/>
          <w:sz w:val="28"/>
          <w:szCs w:val="28"/>
          <w:lang w:eastAsia="ru-RU"/>
        </w:rPr>
        <w:t>Разработаны и утверждены паспорта безопасности объекта (территории) 100% образовательных организаций.</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С целью реализации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в 2017 году </w:t>
      </w:r>
      <w:r w:rsidRPr="001E4884">
        <w:rPr>
          <w:rFonts w:ascii="Times New Roman" w:eastAsia="Times New Roman" w:hAnsi="Times New Roman" w:cs="Times New Roman"/>
          <w:color w:val="000000"/>
          <w:sz w:val="28"/>
          <w:szCs w:val="28"/>
          <w:lang w:eastAsia="ru-RU"/>
        </w:rPr>
        <w:t>на реализацию мероприятий по соблюдению</w:t>
      </w:r>
      <w:r w:rsidRPr="001E4884">
        <w:rPr>
          <w:rFonts w:ascii="Times New Roman" w:eastAsia="Times New Roman" w:hAnsi="Times New Roman" w:cs="Times New Roman"/>
          <w:sz w:val="28"/>
          <w:szCs w:val="28"/>
          <w:lang w:eastAsia="ru-RU"/>
        </w:rPr>
        <w:t xml:space="preserve"> требований пожарной безопасности выделено 9 580 168 рублей. 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 2017 году проведена модернизация систем пожарной сигнализации в 16 образовательных организациях на сумму 10 917 334,00 рублей. Все предписания по пожарной безопасности, выданные образовательным организациям в ходе проведённых плановых проверок отделом надзорной деятельности и профилактической работы по </w:t>
      </w:r>
      <w:proofErr w:type="spellStart"/>
      <w:r w:rsidRPr="001E4884">
        <w:rPr>
          <w:rFonts w:ascii="Times New Roman" w:eastAsia="Times New Roman" w:hAnsi="Times New Roman" w:cs="Times New Roman"/>
          <w:sz w:val="28"/>
          <w:szCs w:val="28"/>
          <w:lang w:eastAsia="ru-RU"/>
        </w:rPr>
        <w:t>г.Пыть-Ях</w:t>
      </w:r>
      <w:proofErr w:type="spellEnd"/>
      <w:r w:rsidRPr="001E4884">
        <w:rPr>
          <w:rFonts w:ascii="Times New Roman" w:eastAsia="Times New Roman" w:hAnsi="Times New Roman" w:cs="Times New Roman"/>
          <w:sz w:val="28"/>
          <w:szCs w:val="28"/>
          <w:lang w:eastAsia="ru-RU"/>
        </w:rPr>
        <w:t xml:space="preserve">, Нефтеюганск и </w:t>
      </w:r>
      <w:proofErr w:type="spellStart"/>
      <w:r w:rsidRPr="001E4884">
        <w:rPr>
          <w:rFonts w:ascii="Times New Roman" w:eastAsia="Times New Roman" w:hAnsi="Times New Roman" w:cs="Times New Roman"/>
          <w:sz w:val="28"/>
          <w:szCs w:val="28"/>
          <w:lang w:eastAsia="ru-RU"/>
        </w:rPr>
        <w:t>Нефтеюганскому</w:t>
      </w:r>
      <w:proofErr w:type="spellEnd"/>
      <w:r w:rsidRPr="001E4884">
        <w:rPr>
          <w:rFonts w:ascii="Times New Roman" w:eastAsia="Times New Roman" w:hAnsi="Times New Roman" w:cs="Times New Roman"/>
          <w:sz w:val="28"/>
          <w:szCs w:val="28"/>
          <w:lang w:eastAsia="ru-RU"/>
        </w:rPr>
        <w:t xml:space="preserve"> району, устранены.</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highlight w:val="red"/>
          <w:lang w:eastAsia="ru-RU"/>
        </w:rPr>
      </w:pPr>
      <w:r w:rsidRPr="001E4884">
        <w:rPr>
          <w:rFonts w:ascii="Times New Roman" w:eastAsia="Times New Roman" w:hAnsi="Times New Roman" w:cs="Times New Roman"/>
          <w:sz w:val="28"/>
          <w:szCs w:val="28"/>
          <w:lang w:eastAsia="ru-RU"/>
        </w:rPr>
        <w:t xml:space="preserve">Мероприятия по обеспечению санитарно-эпидемиологической безопасности и созданию комфортных условий, устранению предписаний ТО «Роспотребнадзор» включены в подпрограмму I «Развитие дошкольного, общего и дополнительного образования» муниципальной программы «Развитие образования и молодежной политики в городе Нефтеюганске на 2014-2020 годы», в 2017 году выделено из бюджета города – 45 382 026,38 рублей. В результате комплексной работы выполнено 82% пунктов предписаний ТО «Роспотребнадзор». Остаются невыполненными предписания, относящиеся к мероприятиям капитального характера: увеличение площади пищеблоков общеобразовательных организаций (3 общеобразовательных организации), улучшение системы водоснабжения (15 образовательных организаций) и системы освещения (1 образовательная организация). 100% образовательных организации подготовлены к началу нового учебного года и приняты межведомственной комиссией (постановление администрации города Нефтеюганска от 14.04.2015 № 36-нп «О порядке проверки готовности муниципальных образовательных организаций города Нефтеюганска к новому учебному году»).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целях выполнения государственных нормативных требований по охране труда организовано:</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-обучение и проверка знаний по охране труда – 155 человек;</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-специальная оценка условий труда 90 рабочих мест в 3 образовательных организациях;</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компенсационные выплаты работникам, занятым на работах с вредными условиями труда.</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соответствии с законом Ханты-Мансийского автономного округа - Югры от 30.01.2016 № 04-оз «</w:t>
      </w:r>
      <w:r w:rsidRPr="001E4884">
        <w:rPr>
          <w:rFonts w:ascii="Times New Roman" w:eastAsia="Times New Roman" w:hAnsi="Times New Roman" w:cs="Times New Roman"/>
          <w:bCs/>
          <w:sz w:val="28"/>
          <w:szCs w:val="28"/>
          <w:lang w:eastAsia="ru-RU"/>
        </w:rPr>
        <w:t xml:space="preserve">О регулировании отдельных отношений в сфере организации обеспечения питанием обучающихся в государственных образовательных организациях, частных профессиональных образовательных организациях, муниципальных общеобразовательных организациях, частных общеобразовательных организациях, расположенных в Ханты-Мансийском автономном округе – Югре», постановлением Правительства </w:t>
      </w:r>
      <w:r w:rsidRPr="001E4884">
        <w:rPr>
          <w:rFonts w:ascii="Times New Roman" w:eastAsia="Times New Roman" w:hAnsi="Times New Roman" w:cs="Times New Roman"/>
          <w:sz w:val="28"/>
          <w:szCs w:val="28"/>
          <w:lang w:eastAsia="ru-RU"/>
        </w:rPr>
        <w:t xml:space="preserve">Ханты-Мансийского автономного округа - Югры </w:t>
      </w:r>
      <w:r w:rsidRPr="001E4884">
        <w:rPr>
          <w:rFonts w:ascii="Times New Roman" w:eastAsia="Times New Roman" w:hAnsi="Times New Roman" w:cs="Times New Roman"/>
          <w:bCs/>
          <w:sz w:val="28"/>
          <w:szCs w:val="28"/>
          <w:lang w:eastAsia="ru-RU"/>
        </w:rPr>
        <w:t xml:space="preserve">от 04.03.2016 № 59-п «Об обеспечении питанием обучающихся в образовательных организациях в Ханты-Мансийском автономном округе – Югре» организовано питание </w:t>
      </w:r>
      <w:r w:rsidRPr="001E4884">
        <w:rPr>
          <w:rFonts w:ascii="Times New Roman" w:eastAsia="Times New Roman" w:hAnsi="Times New Roman" w:cs="Times New Roman"/>
          <w:sz w:val="28"/>
          <w:szCs w:val="28"/>
          <w:lang w:eastAsia="ru-RU"/>
        </w:rPr>
        <w:t>100% учащихся. При этом 17% учащихся обеспечены завтраками и обедами (льготная категория), 66% учащихся питаются за счёт дополнительного привлечения родительских средств.</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Организацию питания осуществляет </w:t>
      </w:r>
      <w:proofErr w:type="spellStart"/>
      <w:r w:rsidRPr="001E4884">
        <w:rPr>
          <w:rFonts w:ascii="Times New Roman" w:eastAsia="Times New Roman" w:hAnsi="Times New Roman" w:cs="Times New Roman"/>
          <w:spacing w:val="-3"/>
          <w:sz w:val="28"/>
          <w:szCs w:val="28"/>
          <w:lang w:eastAsia="ru-RU"/>
        </w:rPr>
        <w:t>Нефтеюганское</w:t>
      </w:r>
      <w:proofErr w:type="spellEnd"/>
      <w:r w:rsidRPr="001E4884">
        <w:rPr>
          <w:rFonts w:ascii="Times New Roman" w:eastAsia="Times New Roman" w:hAnsi="Times New Roman" w:cs="Times New Roman"/>
          <w:spacing w:val="-3"/>
          <w:sz w:val="28"/>
          <w:szCs w:val="28"/>
          <w:lang w:eastAsia="ru-RU"/>
        </w:rPr>
        <w:t xml:space="preserve"> городское муниципальное унитарное предприятие «Школьное питание» согласно </w:t>
      </w:r>
      <w:r w:rsidRPr="001E4884">
        <w:rPr>
          <w:rFonts w:ascii="Times New Roman" w:eastAsia="Times New Roman" w:hAnsi="Times New Roman" w:cs="Times New Roman"/>
          <w:sz w:val="28"/>
          <w:szCs w:val="28"/>
          <w:lang w:eastAsia="ru-RU"/>
        </w:rPr>
        <w:t>контракта на оказание услуг по организации питания учащихся и воспитанников с учетом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E4884" w:rsidRPr="001E4884" w:rsidRDefault="001E4884" w:rsidP="006E1176">
      <w:pPr>
        <w:tabs>
          <w:tab w:val="left" w:pos="709"/>
        </w:tabs>
        <w:spacing w:after="0" w:line="240" w:lineRule="auto"/>
        <w:jc w:val="center"/>
        <w:rPr>
          <w:rFonts w:ascii="Times New Roman" w:eastAsia="Times New Roman" w:hAnsi="Times New Roman" w:cs="Times New Roman"/>
          <w:b/>
          <w:color w:val="000000"/>
          <w:sz w:val="28"/>
          <w:szCs w:val="28"/>
          <w:lang w:eastAsia="ru-RU"/>
        </w:rPr>
      </w:pPr>
    </w:p>
    <w:p w:rsidR="001E4884" w:rsidRPr="0004243D" w:rsidRDefault="001E4884" w:rsidP="0004243D">
      <w:pPr>
        <w:tabs>
          <w:tab w:val="left" w:pos="0"/>
        </w:tabs>
        <w:spacing w:after="0" w:line="240" w:lineRule="auto"/>
        <w:jc w:val="both"/>
        <w:rPr>
          <w:rFonts w:ascii="Times New Roman" w:eastAsia="Times New Roman" w:hAnsi="Times New Roman" w:cs="Times New Roman"/>
          <w:b/>
          <w:i/>
          <w:color w:val="000000"/>
          <w:sz w:val="28"/>
          <w:szCs w:val="28"/>
          <w:lang w:eastAsia="ru-RU"/>
        </w:rPr>
      </w:pPr>
      <w:r w:rsidRPr="0004243D">
        <w:rPr>
          <w:rFonts w:ascii="Times New Roman" w:eastAsia="Times New Roman" w:hAnsi="Times New Roman" w:cs="Times New Roman"/>
          <w:b/>
          <w:i/>
          <w:color w:val="000000"/>
          <w:sz w:val="28"/>
          <w:szCs w:val="28"/>
          <w:lang w:eastAsia="ru-RU"/>
        </w:rPr>
        <w:t>Организация предоставления дополнительного образования детям</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Численность детей в возрасте 5-18 лет, получающих услуги по дополнительному образованию в системе образования, - 9</w:t>
      </w:r>
      <w:r w:rsidR="008E1E6B">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color w:val="000000"/>
          <w:sz w:val="28"/>
          <w:szCs w:val="28"/>
          <w:lang w:eastAsia="ru-RU"/>
        </w:rPr>
        <w:t>097 обучающихся (66%).</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городе созданы условия для получения детьми с ОВЗ дополнительного образования на базе МБОУ «</w:t>
      </w:r>
      <w:r w:rsidR="008E1E6B" w:rsidRPr="001E4884">
        <w:rPr>
          <w:rFonts w:ascii="Times New Roman" w:eastAsia="Times New Roman" w:hAnsi="Times New Roman" w:cs="Times New Roman"/>
          <w:color w:val="000000"/>
          <w:sz w:val="28"/>
          <w:szCs w:val="28"/>
          <w:lang w:eastAsia="ru-RU"/>
        </w:rPr>
        <w:t>С</w:t>
      </w:r>
      <w:r w:rsidR="008E1E6B">
        <w:rPr>
          <w:rFonts w:ascii="Times New Roman" w:eastAsia="Times New Roman" w:hAnsi="Times New Roman" w:cs="Times New Roman"/>
          <w:color w:val="000000"/>
          <w:sz w:val="28"/>
          <w:szCs w:val="28"/>
          <w:lang w:eastAsia="ru-RU"/>
        </w:rPr>
        <w:t>редняя общеобразовательная школа</w:t>
      </w:r>
      <w:r w:rsidRPr="001E4884">
        <w:rPr>
          <w:rFonts w:ascii="Times New Roman" w:eastAsia="Times New Roman" w:hAnsi="Times New Roman" w:cs="Times New Roman"/>
          <w:sz w:val="28"/>
          <w:szCs w:val="28"/>
          <w:lang w:eastAsia="ru-RU"/>
        </w:rPr>
        <w:t xml:space="preserve"> № 7», МБОУ «Школа развития № 24», МБОУ «</w:t>
      </w:r>
      <w:r w:rsidR="008E1E6B" w:rsidRPr="001E4884">
        <w:rPr>
          <w:rFonts w:ascii="Times New Roman" w:eastAsia="Times New Roman" w:hAnsi="Times New Roman" w:cs="Times New Roman"/>
          <w:color w:val="000000"/>
          <w:sz w:val="28"/>
          <w:szCs w:val="28"/>
          <w:lang w:eastAsia="ru-RU"/>
        </w:rPr>
        <w:t>С</w:t>
      </w:r>
      <w:r w:rsidR="008E1E6B">
        <w:rPr>
          <w:rFonts w:ascii="Times New Roman" w:eastAsia="Times New Roman" w:hAnsi="Times New Roman" w:cs="Times New Roman"/>
          <w:color w:val="000000"/>
          <w:sz w:val="28"/>
          <w:szCs w:val="28"/>
          <w:lang w:eastAsia="ru-RU"/>
        </w:rPr>
        <w:t>редняя общеобразовательная школа</w:t>
      </w:r>
      <w:r w:rsidR="00E1460D">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sz w:val="28"/>
          <w:szCs w:val="28"/>
          <w:lang w:eastAsia="ru-RU"/>
        </w:rPr>
        <w:t xml:space="preserve"> №14», МБУ ДО «Дом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82 детей с ОВЗ и детей-инвалидов (30%). </w:t>
      </w:r>
    </w:p>
    <w:p w:rsidR="001E4884" w:rsidRPr="007D4C25"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7D4C25">
        <w:rPr>
          <w:rFonts w:ascii="Times New Roman" w:eastAsia="Times New Roman" w:hAnsi="Times New Roman" w:cs="Times New Roman"/>
          <w:color w:val="000000"/>
          <w:sz w:val="28"/>
          <w:szCs w:val="28"/>
          <w:lang w:eastAsia="ru-RU"/>
        </w:rPr>
        <w:t>Военно-патриотическое воспитание.</w:t>
      </w:r>
    </w:p>
    <w:p w:rsidR="001E4884" w:rsidRPr="001E4884" w:rsidRDefault="001E4884" w:rsidP="006E1176">
      <w:pPr>
        <w:kinsoku w:val="0"/>
        <w:overflowPunct w:val="0"/>
        <w:spacing w:after="0" w:line="240" w:lineRule="auto"/>
        <w:ind w:firstLine="708"/>
        <w:jc w:val="both"/>
        <w:textAlignment w:val="baseline"/>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Во исполнение Указа Президента Российской Федерации от 29.10.2015 № 536 «О создании Общероссийской общественно-государственной детско-юношеской организации «Российское движение школьников» организована деятельность федеральной опорной площадки – МБОУ «СОШ № 5 «Многопрофильная». К «Российскому движению школьников» в сентябре 2017 года подключилось 8 образовательных организаций города.</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w:t>
      </w:r>
      <w:proofErr w:type="spellStart"/>
      <w:r w:rsidRPr="001E4884">
        <w:rPr>
          <w:rFonts w:ascii="Times New Roman" w:eastAsia="Times New Roman" w:hAnsi="Times New Roman" w:cs="Times New Roman"/>
          <w:color w:val="000000"/>
          <w:sz w:val="28"/>
          <w:szCs w:val="28"/>
          <w:lang w:eastAsia="ru-RU"/>
        </w:rPr>
        <w:t>Юнармия</w:t>
      </w:r>
      <w:proofErr w:type="spellEnd"/>
      <w:r w:rsidRPr="001E4884">
        <w:rPr>
          <w:rFonts w:ascii="Times New Roman" w:eastAsia="Times New Roman" w:hAnsi="Times New Roman" w:cs="Times New Roman"/>
          <w:color w:val="000000"/>
          <w:sz w:val="28"/>
          <w:szCs w:val="28"/>
          <w:lang w:eastAsia="ru-RU"/>
        </w:rPr>
        <w:t>», в которое принято 117 человек детей и молодежи.</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Развивается кадетское движение: МБОУ «Средняя общеобразовательная кадетская школа № 4» - </w:t>
      </w:r>
      <w:r w:rsidRPr="001E4884">
        <w:rPr>
          <w:rFonts w:ascii="Times New Roman" w:eastAsia="Times New Roman" w:hAnsi="Times New Roman" w:cs="Times New Roman"/>
          <w:iCs/>
          <w:color w:val="000000"/>
          <w:sz w:val="28"/>
          <w:szCs w:val="28"/>
          <w:lang w:eastAsia="ru-RU"/>
        </w:rPr>
        <w:t>региональная инновационная площадка «Духовно-нравственные ценности и культурно-исторические традиции российского казачества и кадетского движения как средство воспитания, развития и социализации учащихся». Результат: первое место в региональном конкурсе программ по вопросам развития казачьих кадетских классов на базе муниципальных общеобразовательных организаций в ХМАО-Югре». </w:t>
      </w:r>
    </w:p>
    <w:p w:rsidR="001E4884" w:rsidRPr="007D4C25"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7D4C25">
        <w:rPr>
          <w:rFonts w:ascii="Times New Roman" w:eastAsia="Times New Roman" w:hAnsi="Times New Roman" w:cs="Times New Roman"/>
          <w:color w:val="000000"/>
          <w:sz w:val="28"/>
          <w:szCs w:val="28"/>
          <w:lang w:eastAsia="ru-RU"/>
        </w:rPr>
        <w:t>Формирование лидерских качеств, активной гражданской позиции учащихся:</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-муниципальный этап Всероссийской акции «Я – гражданин России» (96 учащихся, 16 социальных проектов);</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-городской конкурс «Ученик года – 2017», </w:t>
      </w:r>
      <w:r w:rsidRPr="001E4884">
        <w:rPr>
          <w:rFonts w:ascii="Times New Roman" w:eastAsia="+mn-ea" w:hAnsi="Times New Roman" w:cs="Times New Roman"/>
          <w:bCs/>
          <w:color w:val="000000"/>
          <w:kern w:val="24"/>
          <w:sz w:val="28"/>
          <w:szCs w:val="28"/>
          <w:lang w:eastAsia="ru-RU"/>
        </w:rPr>
        <w:t>лауреат регионального этапа - учащаяся МБОУ «</w:t>
      </w:r>
      <w:r w:rsidR="00616F7A" w:rsidRPr="001E4884">
        <w:rPr>
          <w:rFonts w:ascii="Times New Roman" w:eastAsia="Times New Roman" w:hAnsi="Times New Roman" w:cs="Times New Roman"/>
          <w:color w:val="000000"/>
          <w:sz w:val="28"/>
          <w:szCs w:val="28"/>
          <w:lang w:eastAsia="ru-RU"/>
        </w:rPr>
        <w:t>Средня</w:t>
      </w:r>
      <w:r w:rsidR="00616F7A">
        <w:rPr>
          <w:rFonts w:ascii="Times New Roman" w:eastAsia="Times New Roman" w:hAnsi="Times New Roman" w:cs="Times New Roman"/>
          <w:color w:val="000000"/>
          <w:sz w:val="28"/>
          <w:szCs w:val="28"/>
          <w:lang w:eastAsia="ru-RU"/>
        </w:rPr>
        <w:t xml:space="preserve">я общеобразовательная </w:t>
      </w:r>
      <w:r w:rsidR="00616F7A" w:rsidRPr="001E4884">
        <w:rPr>
          <w:rFonts w:ascii="Times New Roman" w:eastAsia="Times New Roman" w:hAnsi="Times New Roman" w:cs="Times New Roman"/>
          <w:color w:val="000000"/>
          <w:sz w:val="28"/>
          <w:szCs w:val="28"/>
          <w:lang w:eastAsia="ru-RU"/>
        </w:rPr>
        <w:t>школа</w:t>
      </w:r>
      <w:r w:rsidRPr="001E4884">
        <w:rPr>
          <w:rFonts w:ascii="Times New Roman" w:eastAsia="+mn-ea" w:hAnsi="Times New Roman" w:cs="Times New Roman"/>
          <w:bCs/>
          <w:color w:val="000000"/>
          <w:kern w:val="24"/>
          <w:sz w:val="28"/>
          <w:szCs w:val="28"/>
          <w:lang w:eastAsia="ru-RU"/>
        </w:rPr>
        <w:t xml:space="preserve"> № 5 «Многопрофильная»;</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-межрегиональный проект «ФОРТУНА» Детского общественного совета при Уполномоченном по правам ребенка в Ханты-Мансийском автономном округе – Югре;</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-весенний и осенний городские лагеря лидеров детских общественных объединений «Жить в мире с собой и другими»;</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-встреча выпускников с главой города «Открытый диалог «О времени и о себе»;</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-участие в региональном проекте «Лидеры Югры» (МБОУ «</w:t>
      </w:r>
      <w:r w:rsidR="001360D2" w:rsidRPr="001E4884">
        <w:rPr>
          <w:rFonts w:ascii="Times New Roman" w:eastAsia="Times New Roman" w:hAnsi="Times New Roman" w:cs="Times New Roman"/>
          <w:color w:val="000000"/>
          <w:sz w:val="28"/>
          <w:szCs w:val="28"/>
          <w:lang w:eastAsia="ru-RU"/>
        </w:rPr>
        <w:t>Средняя общеобразовательная школа</w:t>
      </w:r>
      <w:r w:rsidRPr="001E4884">
        <w:rPr>
          <w:rFonts w:ascii="Times New Roman" w:eastAsia="Times New Roman" w:hAnsi="Times New Roman" w:cs="Times New Roman"/>
          <w:color w:val="000000"/>
          <w:sz w:val="28"/>
          <w:szCs w:val="28"/>
          <w:lang w:eastAsia="ru-RU"/>
        </w:rPr>
        <w:t xml:space="preserve"> № 10», «Лицея № 1», МБОУ «</w:t>
      </w:r>
      <w:r w:rsidR="001360D2" w:rsidRPr="001E4884">
        <w:rPr>
          <w:rFonts w:ascii="Times New Roman" w:eastAsia="Times New Roman" w:hAnsi="Times New Roman" w:cs="Times New Roman"/>
          <w:color w:val="000000"/>
          <w:sz w:val="28"/>
          <w:szCs w:val="28"/>
          <w:lang w:eastAsia="ru-RU"/>
        </w:rPr>
        <w:t>Средняя общеобразовательная школа</w:t>
      </w:r>
      <w:r w:rsidRPr="001E4884">
        <w:rPr>
          <w:rFonts w:ascii="Times New Roman" w:eastAsia="Times New Roman" w:hAnsi="Times New Roman" w:cs="Times New Roman"/>
          <w:color w:val="000000"/>
          <w:sz w:val="28"/>
          <w:szCs w:val="28"/>
          <w:lang w:eastAsia="ru-RU"/>
        </w:rPr>
        <w:t xml:space="preserve"> № 5 «Многопрофильная»).</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Охват в детских и молодёжных общественных объединений: детско-юношеской организации «Российское движение школьников», «Клуб менеджеров «Новая цивилизация», «Республика мальчишек и девчонок» - 9</w:t>
      </w:r>
      <w:r w:rsidR="00E632A7">
        <w:rPr>
          <w:rFonts w:ascii="Times New Roman" w:eastAsia="Times New Roman" w:hAnsi="Times New Roman" w:cs="Times New Roman"/>
          <w:color w:val="000000"/>
          <w:sz w:val="28"/>
          <w:szCs w:val="28"/>
          <w:lang w:eastAsia="ru-RU"/>
        </w:rPr>
        <w:t xml:space="preserve"> </w:t>
      </w:r>
      <w:r w:rsidRPr="001E4884">
        <w:rPr>
          <w:rFonts w:ascii="Times New Roman" w:eastAsia="Times New Roman" w:hAnsi="Times New Roman" w:cs="Times New Roman"/>
          <w:color w:val="000000"/>
          <w:sz w:val="28"/>
          <w:szCs w:val="28"/>
          <w:lang w:eastAsia="ru-RU"/>
        </w:rPr>
        <w:t>888 учащихся (83%).</w:t>
      </w:r>
    </w:p>
    <w:p w:rsidR="001E4884" w:rsidRPr="007D4C25"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7D4C25">
        <w:rPr>
          <w:rFonts w:ascii="Times New Roman" w:eastAsia="Times New Roman" w:hAnsi="Times New Roman" w:cs="Times New Roman"/>
          <w:color w:val="000000"/>
          <w:sz w:val="28"/>
          <w:szCs w:val="28"/>
          <w:lang w:eastAsia="ru-RU"/>
        </w:rPr>
        <w:t>Научно-техническое творчество.</w:t>
      </w:r>
    </w:p>
    <w:p w:rsidR="001E4884" w:rsidRPr="001E4884" w:rsidRDefault="001E4884" w:rsidP="006E1176">
      <w:pPr>
        <w:kinsoku w:val="0"/>
        <w:overflowPunct w:val="0"/>
        <w:spacing w:after="0" w:line="240" w:lineRule="auto"/>
        <w:ind w:firstLine="708"/>
        <w:jc w:val="both"/>
        <w:textAlignment w:val="baseline"/>
        <w:rPr>
          <w:rFonts w:ascii="Times New Roman" w:eastAsia="Calibri" w:hAnsi="Times New Roman" w:cs="Times New Roman"/>
          <w:color w:val="000000"/>
          <w:sz w:val="28"/>
          <w:szCs w:val="28"/>
        </w:rPr>
      </w:pPr>
      <w:r w:rsidRPr="001E4884">
        <w:rPr>
          <w:rFonts w:ascii="Times New Roman" w:eastAsia="Calibri" w:hAnsi="Times New Roman" w:cs="Times New Roman"/>
          <w:color w:val="000000"/>
          <w:sz w:val="28"/>
          <w:szCs w:val="28"/>
        </w:rPr>
        <w:t>МБУ ДО «Дом детского творчества» - экспериментальная площадка ФГАУ «Федеральный институт развития образования» по теме «Разработка форм и способов развития и поддержки талантливых детей в области технического творчества» (приказ ФГАУ «ФИРО» от 15.02.2017 № 445.90), муниципальный</w:t>
      </w:r>
      <w:r w:rsidRPr="001E4884">
        <w:rPr>
          <w:rFonts w:ascii="Times New Roman" w:eastAsia="Times New Roman" w:hAnsi="Times New Roman" w:cs="Times New Roman"/>
          <w:sz w:val="24"/>
          <w:szCs w:val="24"/>
          <w:lang w:eastAsia="ru-RU"/>
        </w:rPr>
        <w:t xml:space="preserve"> </w:t>
      </w:r>
      <w:r w:rsidRPr="001E4884">
        <w:rPr>
          <w:rFonts w:ascii="Times New Roman" w:eastAsia="Calibri" w:hAnsi="Times New Roman" w:cs="Times New Roman"/>
          <w:color w:val="000000"/>
          <w:sz w:val="28"/>
          <w:szCs w:val="28"/>
        </w:rPr>
        <w:t>центр развития технического творчества, реализует программы «Основы компьютерной грамотности», «Начальное техническое моделирование» «3</w:t>
      </w:r>
      <w:r w:rsidRPr="001E4884">
        <w:rPr>
          <w:rFonts w:ascii="Times New Roman" w:eastAsia="Calibri" w:hAnsi="Times New Roman" w:cs="Times New Roman"/>
          <w:color w:val="000000"/>
          <w:sz w:val="28"/>
          <w:szCs w:val="28"/>
          <w:lang w:val="en-US"/>
        </w:rPr>
        <w:t>D</w:t>
      </w:r>
      <w:r w:rsidRPr="001E4884">
        <w:rPr>
          <w:rFonts w:ascii="Times New Roman" w:eastAsia="Calibri" w:hAnsi="Times New Roman" w:cs="Times New Roman"/>
          <w:color w:val="000000"/>
          <w:sz w:val="28"/>
          <w:szCs w:val="28"/>
        </w:rPr>
        <w:t xml:space="preserve"> моделирование», «</w:t>
      </w:r>
      <w:proofErr w:type="spellStart"/>
      <w:r w:rsidRPr="001E4884">
        <w:rPr>
          <w:rFonts w:ascii="Times New Roman" w:eastAsia="Calibri" w:hAnsi="Times New Roman" w:cs="Times New Roman"/>
          <w:color w:val="000000"/>
          <w:sz w:val="28"/>
          <w:szCs w:val="28"/>
        </w:rPr>
        <w:t>Аниматроника</w:t>
      </w:r>
      <w:proofErr w:type="spellEnd"/>
      <w:r w:rsidRPr="001E4884">
        <w:rPr>
          <w:rFonts w:ascii="Times New Roman" w:eastAsia="Calibri" w:hAnsi="Times New Roman" w:cs="Times New Roman"/>
          <w:color w:val="000000"/>
          <w:sz w:val="28"/>
          <w:szCs w:val="28"/>
        </w:rPr>
        <w:t>», «Образовательная робототехника», «Школа юных пилотов». Результаты:</w:t>
      </w:r>
    </w:p>
    <w:p w:rsidR="001E4884" w:rsidRPr="001E4884"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8"/>
          <w:szCs w:val="28"/>
          <w:lang w:eastAsia="ru-RU"/>
        </w:rPr>
      </w:pPr>
      <w:r w:rsidRPr="001E4884">
        <w:rPr>
          <w:rFonts w:ascii="Times New Roman" w:eastAsia="+mn-ea" w:hAnsi="Times New Roman" w:cs="Times New Roman"/>
          <w:bCs/>
          <w:color w:val="000000"/>
          <w:kern w:val="24"/>
          <w:sz w:val="28"/>
          <w:szCs w:val="28"/>
          <w:lang w:eastAsia="ru-RU"/>
        </w:rPr>
        <w:t>-окружная выставка «Юные техники – будущее инновационной России» – 3 победителя (МБУ ДО «Дом детского творчества»);</w:t>
      </w:r>
    </w:p>
    <w:p w:rsidR="001E4884" w:rsidRPr="001E4884"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8"/>
          <w:szCs w:val="28"/>
          <w:lang w:eastAsia="ru-RU"/>
        </w:rPr>
      </w:pPr>
      <w:r w:rsidRPr="001E4884">
        <w:rPr>
          <w:rFonts w:ascii="Times New Roman" w:eastAsia="+mn-ea" w:hAnsi="Times New Roman" w:cs="Times New Roman"/>
          <w:bCs/>
          <w:color w:val="000000"/>
          <w:kern w:val="24"/>
          <w:sz w:val="28"/>
          <w:szCs w:val="28"/>
          <w:lang w:eastAsia="ru-RU"/>
        </w:rPr>
        <w:t>-конкурс проектных и исследовательских работ школьников ХМАО-Югры - 8 победителей (МБОУ «</w:t>
      </w:r>
      <w:r w:rsidR="00C13021" w:rsidRPr="001E4884">
        <w:rPr>
          <w:rFonts w:ascii="Times New Roman" w:eastAsia="Times New Roman" w:hAnsi="Times New Roman" w:cs="Times New Roman"/>
          <w:color w:val="000000"/>
          <w:sz w:val="28"/>
          <w:szCs w:val="28"/>
          <w:lang w:eastAsia="ru-RU"/>
        </w:rPr>
        <w:t>Средняя общеобразовательная школа</w:t>
      </w:r>
      <w:r w:rsidRPr="001E4884">
        <w:rPr>
          <w:rFonts w:ascii="Times New Roman" w:eastAsia="+mn-ea" w:hAnsi="Times New Roman" w:cs="Times New Roman"/>
          <w:bCs/>
          <w:color w:val="000000"/>
          <w:kern w:val="24"/>
          <w:sz w:val="28"/>
          <w:szCs w:val="28"/>
          <w:lang w:eastAsia="ru-RU"/>
        </w:rPr>
        <w:t xml:space="preserve"> № 2 </w:t>
      </w:r>
      <w:proofErr w:type="spellStart"/>
      <w:r w:rsidRPr="001E4884">
        <w:rPr>
          <w:rFonts w:ascii="Times New Roman" w:eastAsia="+mn-ea" w:hAnsi="Times New Roman" w:cs="Times New Roman"/>
          <w:bCs/>
          <w:color w:val="000000"/>
          <w:kern w:val="24"/>
          <w:sz w:val="28"/>
          <w:szCs w:val="28"/>
          <w:lang w:eastAsia="ru-RU"/>
        </w:rPr>
        <w:t>им.А.И.Исаевой</w:t>
      </w:r>
      <w:proofErr w:type="spellEnd"/>
      <w:r w:rsidRPr="001E4884">
        <w:rPr>
          <w:rFonts w:ascii="Times New Roman" w:eastAsia="+mn-ea" w:hAnsi="Times New Roman" w:cs="Times New Roman"/>
          <w:bCs/>
          <w:color w:val="000000"/>
          <w:kern w:val="24"/>
          <w:sz w:val="28"/>
          <w:szCs w:val="28"/>
          <w:lang w:eastAsia="ru-RU"/>
        </w:rPr>
        <w:t>», МБОУ «</w:t>
      </w:r>
      <w:r w:rsidR="00C13021" w:rsidRPr="001E4884">
        <w:rPr>
          <w:rFonts w:ascii="Times New Roman" w:eastAsia="Times New Roman" w:hAnsi="Times New Roman" w:cs="Times New Roman"/>
          <w:color w:val="000000"/>
          <w:sz w:val="28"/>
          <w:szCs w:val="28"/>
          <w:lang w:eastAsia="ru-RU"/>
        </w:rPr>
        <w:t xml:space="preserve">Средняя </w:t>
      </w:r>
      <w:r w:rsidR="000C0E34" w:rsidRPr="001E4884">
        <w:rPr>
          <w:rFonts w:ascii="Times New Roman" w:eastAsia="Times New Roman" w:hAnsi="Times New Roman" w:cs="Times New Roman"/>
          <w:color w:val="000000"/>
          <w:sz w:val="28"/>
          <w:szCs w:val="28"/>
          <w:lang w:eastAsia="ru-RU"/>
        </w:rPr>
        <w:t xml:space="preserve">общеобразовательная </w:t>
      </w:r>
      <w:r w:rsidR="000C0E34">
        <w:rPr>
          <w:rFonts w:ascii="Times New Roman" w:eastAsia="Times New Roman" w:hAnsi="Times New Roman" w:cs="Times New Roman"/>
          <w:color w:val="000000"/>
          <w:sz w:val="28"/>
          <w:szCs w:val="28"/>
          <w:lang w:eastAsia="ru-RU"/>
        </w:rPr>
        <w:t>школа</w:t>
      </w:r>
      <w:r w:rsidRPr="001E4884">
        <w:rPr>
          <w:rFonts w:ascii="Times New Roman" w:eastAsia="+mn-ea" w:hAnsi="Times New Roman" w:cs="Times New Roman"/>
          <w:bCs/>
          <w:color w:val="000000"/>
          <w:kern w:val="24"/>
          <w:sz w:val="28"/>
          <w:szCs w:val="28"/>
          <w:lang w:eastAsia="ru-RU"/>
        </w:rPr>
        <w:t xml:space="preserve"> № 3», МБОУ «</w:t>
      </w:r>
      <w:r w:rsidR="00C13021" w:rsidRPr="001E4884">
        <w:rPr>
          <w:rFonts w:ascii="Times New Roman" w:eastAsia="Times New Roman" w:hAnsi="Times New Roman" w:cs="Times New Roman"/>
          <w:color w:val="000000"/>
          <w:sz w:val="28"/>
          <w:szCs w:val="28"/>
          <w:lang w:eastAsia="ru-RU"/>
        </w:rPr>
        <w:t>Средняя общеобразовательная школа</w:t>
      </w:r>
      <w:r w:rsidRPr="001E4884">
        <w:rPr>
          <w:rFonts w:ascii="Times New Roman" w:eastAsia="+mn-ea" w:hAnsi="Times New Roman" w:cs="Times New Roman"/>
          <w:bCs/>
          <w:color w:val="000000"/>
          <w:kern w:val="24"/>
          <w:sz w:val="28"/>
          <w:szCs w:val="28"/>
          <w:lang w:eastAsia="ru-RU"/>
        </w:rPr>
        <w:t xml:space="preserve"> № 6», МБОУ «</w:t>
      </w:r>
      <w:r w:rsidR="00C13021" w:rsidRPr="001E4884">
        <w:rPr>
          <w:rFonts w:ascii="Times New Roman" w:eastAsia="Times New Roman" w:hAnsi="Times New Roman" w:cs="Times New Roman"/>
          <w:color w:val="000000"/>
          <w:sz w:val="28"/>
          <w:szCs w:val="28"/>
          <w:lang w:eastAsia="ru-RU"/>
        </w:rPr>
        <w:t>Средняя общеобразовательная школа</w:t>
      </w:r>
      <w:r w:rsidRPr="001E4884">
        <w:rPr>
          <w:rFonts w:ascii="Times New Roman" w:eastAsia="+mn-ea" w:hAnsi="Times New Roman" w:cs="Times New Roman"/>
          <w:bCs/>
          <w:color w:val="000000"/>
          <w:kern w:val="24"/>
          <w:sz w:val="28"/>
          <w:szCs w:val="28"/>
          <w:lang w:eastAsia="ru-RU"/>
        </w:rPr>
        <w:t xml:space="preserve"> № 5 «Многопрофильная», МБУ ДО «Дом детского творчества», ЧОУ «НПГ»);</w:t>
      </w:r>
    </w:p>
    <w:p w:rsidR="001E4884" w:rsidRPr="001E4884"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8"/>
          <w:szCs w:val="28"/>
          <w:lang w:eastAsia="ru-RU"/>
        </w:rPr>
      </w:pPr>
      <w:r w:rsidRPr="001E4884">
        <w:rPr>
          <w:rFonts w:ascii="Times New Roman" w:eastAsia="+mn-ea" w:hAnsi="Times New Roman" w:cs="Times New Roman"/>
          <w:bCs/>
          <w:color w:val="000000"/>
          <w:kern w:val="24"/>
          <w:sz w:val="28"/>
          <w:szCs w:val="28"/>
          <w:lang w:eastAsia="ru-RU"/>
        </w:rPr>
        <w:t>-окружной конкурс «Молодой изобретатель» - 1 победитель (МБОУ «</w:t>
      </w:r>
      <w:r w:rsidR="000C0E34" w:rsidRPr="001E4884">
        <w:rPr>
          <w:rFonts w:ascii="Times New Roman" w:eastAsia="Times New Roman" w:hAnsi="Times New Roman" w:cs="Times New Roman"/>
          <w:color w:val="000000"/>
          <w:sz w:val="28"/>
          <w:szCs w:val="28"/>
          <w:lang w:eastAsia="ru-RU"/>
        </w:rPr>
        <w:t>Средняя общеобразовательная кадетская школа</w:t>
      </w:r>
      <w:r w:rsidRPr="001E4884">
        <w:rPr>
          <w:rFonts w:ascii="Times New Roman" w:eastAsia="+mn-ea" w:hAnsi="Times New Roman" w:cs="Times New Roman"/>
          <w:bCs/>
          <w:color w:val="000000"/>
          <w:kern w:val="24"/>
          <w:sz w:val="28"/>
          <w:szCs w:val="28"/>
          <w:lang w:eastAsia="ru-RU"/>
        </w:rPr>
        <w:t xml:space="preserve"> № 4»);</w:t>
      </w:r>
    </w:p>
    <w:p w:rsidR="001E4884" w:rsidRPr="001E4884"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8"/>
          <w:szCs w:val="28"/>
          <w:lang w:eastAsia="ru-RU"/>
        </w:rPr>
      </w:pPr>
      <w:r w:rsidRPr="001E4884">
        <w:rPr>
          <w:rFonts w:ascii="Times New Roman" w:eastAsia="+mn-ea" w:hAnsi="Times New Roman" w:cs="Times New Roman"/>
          <w:bCs/>
          <w:color w:val="000000"/>
          <w:kern w:val="24"/>
          <w:sz w:val="28"/>
          <w:szCs w:val="28"/>
          <w:lang w:eastAsia="ru-RU"/>
        </w:rPr>
        <w:t>-окружная выставка «Юные техники – будущее инновационной России» – 3 победителя (МБУ ДО «Дом детского творчества»);</w:t>
      </w:r>
    </w:p>
    <w:p w:rsidR="001E4884" w:rsidRPr="001E4884" w:rsidRDefault="001E4884" w:rsidP="006E1176">
      <w:pPr>
        <w:kinsoku w:val="0"/>
        <w:overflowPunct w:val="0"/>
        <w:spacing w:after="0" w:line="240" w:lineRule="auto"/>
        <w:ind w:firstLine="708"/>
        <w:jc w:val="both"/>
        <w:textAlignment w:val="baseline"/>
        <w:rPr>
          <w:rFonts w:ascii="Times New Roman" w:eastAsia="+mn-ea" w:hAnsi="Times New Roman" w:cs="Times New Roman"/>
          <w:bCs/>
          <w:color w:val="000000"/>
          <w:kern w:val="24"/>
          <w:sz w:val="28"/>
          <w:szCs w:val="28"/>
          <w:lang w:eastAsia="ru-RU"/>
        </w:rPr>
      </w:pPr>
      <w:r w:rsidRPr="001E4884">
        <w:rPr>
          <w:rFonts w:ascii="Times New Roman" w:eastAsia="+mn-ea" w:hAnsi="Times New Roman" w:cs="Times New Roman"/>
          <w:bCs/>
          <w:color w:val="000000"/>
          <w:kern w:val="24"/>
          <w:sz w:val="28"/>
          <w:szCs w:val="28"/>
          <w:lang w:eastAsia="ru-RU"/>
        </w:rPr>
        <w:t>-Всероссийский форум «Будущие интеллектуалы России» (</w:t>
      </w:r>
      <w:proofErr w:type="spellStart"/>
      <w:r w:rsidRPr="001E4884">
        <w:rPr>
          <w:rFonts w:ascii="Times New Roman" w:eastAsia="+mn-ea" w:hAnsi="Times New Roman" w:cs="Times New Roman"/>
          <w:bCs/>
          <w:color w:val="000000"/>
          <w:kern w:val="24"/>
          <w:sz w:val="28"/>
          <w:szCs w:val="28"/>
          <w:lang w:eastAsia="ru-RU"/>
        </w:rPr>
        <w:t>г.Ярославль</w:t>
      </w:r>
      <w:proofErr w:type="spellEnd"/>
      <w:r w:rsidRPr="001E4884">
        <w:rPr>
          <w:rFonts w:ascii="Times New Roman" w:eastAsia="+mn-ea" w:hAnsi="Times New Roman" w:cs="Times New Roman"/>
          <w:bCs/>
          <w:color w:val="000000"/>
          <w:kern w:val="24"/>
          <w:sz w:val="28"/>
          <w:szCs w:val="28"/>
          <w:lang w:eastAsia="ru-RU"/>
        </w:rPr>
        <w:t>) – 2участника (МБОУ «</w:t>
      </w:r>
      <w:r w:rsidR="000C0E34" w:rsidRPr="001E4884">
        <w:rPr>
          <w:rFonts w:ascii="Times New Roman" w:eastAsia="Times New Roman" w:hAnsi="Times New Roman" w:cs="Times New Roman"/>
          <w:color w:val="000000"/>
          <w:sz w:val="28"/>
          <w:szCs w:val="28"/>
          <w:lang w:eastAsia="ru-RU"/>
        </w:rPr>
        <w:t>Средняя общеобразовательная школа</w:t>
      </w:r>
      <w:r w:rsidRPr="001E4884">
        <w:rPr>
          <w:rFonts w:ascii="Times New Roman" w:eastAsia="+mn-ea" w:hAnsi="Times New Roman" w:cs="Times New Roman"/>
          <w:bCs/>
          <w:color w:val="000000"/>
          <w:kern w:val="24"/>
          <w:sz w:val="28"/>
          <w:szCs w:val="28"/>
          <w:lang w:eastAsia="ru-RU"/>
        </w:rPr>
        <w:t xml:space="preserve"> № 2 </w:t>
      </w:r>
      <w:proofErr w:type="spellStart"/>
      <w:r w:rsidRPr="001E4884">
        <w:rPr>
          <w:rFonts w:ascii="Times New Roman" w:eastAsia="+mn-ea" w:hAnsi="Times New Roman" w:cs="Times New Roman"/>
          <w:bCs/>
          <w:color w:val="000000"/>
          <w:kern w:val="24"/>
          <w:sz w:val="28"/>
          <w:szCs w:val="28"/>
          <w:lang w:eastAsia="ru-RU"/>
        </w:rPr>
        <w:t>им.А.И.Исаевой</w:t>
      </w:r>
      <w:proofErr w:type="spellEnd"/>
      <w:r w:rsidRPr="001E4884">
        <w:rPr>
          <w:rFonts w:ascii="Times New Roman" w:eastAsia="+mn-ea" w:hAnsi="Times New Roman" w:cs="Times New Roman"/>
          <w:bCs/>
          <w:color w:val="000000"/>
          <w:kern w:val="24"/>
          <w:sz w:val="28"/>
          <w:szCs w:val="28"/>
          <w:lang w:eastAsia="ru-RU"/>
        </w:rPr>
        <w:t>», МБОУ «</w:t>
      </w:r>
      <w:r w:rsidR="000C0E34" w:rsidRPr="001E4884">
        <w:rPr>
          <w:rFonts w:ascii="Times New Roman" w:eastAsia="Times New Roman" w:hAnsi="Times New Roman" w:cs="Times New Roman"/>
          <w:color w:val="000000"/>
          <w:sz w:val="28"/>
          <w:szCs w:val="28"/>
          <w:lang w:eastAsia="ru-RU"/>
        </w:rPr>
        <w:t>Средняя общеобразовательная школа</w:t>
      </w:r>
      <w:r w:rsidRPr="001E4884">
        <w:rPr>
          <w:rFonts w:ascii="Times New Roman" w:eastAsia="+mn-ea" w:hAnsi="Times New Roman" w:cs="Times New Roman"/>
          <w:bCs/>
          <w:color w:val="000000"/>
          <w:kern w:val="24"/>
          <w:sz w:val="28"/>
          <w:szCs w:val="28"/>
          <w:lang w:eastAsia="ru-RU"/>
        </w:rPr>
        <w:t xml:space="preserve"> № 1»);</w:t>
      </w:r>
    </w:p>
    <w:p w:rsidR="001E4884" w:rsidRPr="001E4884" w:rsidRDefault="001E4884" w:rsidP="006E1176">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rPr>
      </w:pPr>
      <w:r w:rsidRPr="001E4884">
        <w:rPr>
          <w:rFonts w:ascii="Times New Roman" w:eastAsia="Calibri" w:hAnsi="Times New Roman" w:cs="Times New Roman"/>
          <w:color w:val="000000"/>
          <w:sz w:val="28"/>
          <w:szCs w:val="28"/>
        </w:rPr>
        <w:t xml:space="preserve">-заключительный тур Всероссийской многопрофильной инженерной олимпиады «Звезда» - 18 учащихся - победители и призеры в номинациях «Ядерная энергетика и технологии», </w:t>
      </w:r>
      <w:r w:rsidRPr="001E4884">
        <w:rPr>
          <w:rFonts w:ascii="Times New Roman" w:eastAsia="Calibri" w:hAnsi="Times New Roman" w:cs="Times New Roman"/>
          <w:color w:val="000000"/>
          <w:sz w:val="20"/>
          <w:szCs w:val="20"/>
        </w:rPr>
        <w:t>«</w:t>
      </w:r>
      <w:r w:rsidRPr="001E4884">
        <w:rPr>
          <w:rFonts w:ascii="Times New Roman" w:eastAsia="Calibri" w:hAnsi="Times New Roman" w:cs="Times New Roman"/>
          <w:color w:val="000000"/>
          <w:sz w:val="28"/>
          <w:szCs w:val="28"/>
        </w:rPr>
        <w:t>Техника и технологии наземного транспорта», «Нефтегазовое дело», «Электроника, радиотехника и система связи»;</w:t>
      </w:r>
    </w:p>
    <w:p w:rsidR="001E4884" w:rsidRPr="001E4884" w:rsidRDefault="001E4884" w:rsidP="006E1176">
      <w:pPr>
        <w:shd w:val="clear" w:color="auto" w:fill="FFFFFF"/>
        <w:spacing w:after="0" w:line="240" w:lineRule="auto"/>
        <w:ind w:firstLine="709"/>
        <w:jc w:val="both"/>
        <w:textAlignment w:val="baseline"/>
        <w:rPr>
          <w:rFonts w:ascii="Times New Roman" w:eastAsia="Calibri" w:hAnsi="Times New Roman" w:cs="Times New Roman"/>
          <w:color w:val="000000"/>
          <w:sz w:val="28"/>
          <w:szCs w:val="28"/>
        </w:rPr>
      </w:pPr>
      <w:r w:rsidRPr="001E4884">
        <w:rPr>
          <w:rFonts w:ascii="Times New Roman" w:eastAsia="Calibri" w:hAnsi="Times New Roman" w:cs="Times New Roman"/>
          <w:color w:val="000000"/>
          <w:sz w:val="28"/>
          <w:szCs w:val="28"/>
        </w:rPr>
        <w:t>-Всероссийская конференция молодых исследователей «Шаг в будущее» (</w:t>
      </w:r>
      <w:proofErr w:type="spellStart"/>
      <w:r w:rsidRPr="001E4884">
        <w:rPr>
          <w:rFonts w:ascii="Times New Roman" w:eastAsia="Calibri" w:hAnsi="Times New Roman" w:cs="Times New Roman"/>
          <w:color w:val="000000"/>
          <w:sz w:val="28"/>
          <w:szCs w:val="28"/>
        </w:rPr>
        <w:t>г.Москва</w:t>
      </w:r>
      <w:proofErr w:type="spellEnd"/>
      <w:r w:rsidRPr="001E4884">
        <w:rPr>
          <w:rFonts w:ascii="Times New Roman" w:eastAsia="Calibri" w:hAnsi="Times New Roman" w:cs="Times New Roman"/>
          <w:color w:val="000000"/>
          <w:sz w:val="28"/>
          <w:szCs w:val="28"/>
        </w:rPr>
        <w:t>) – 2 призера (МБУ ДО «Дом детского творчества», «</w:t>
      </w:r>
      <w:r w:rsidR="00926918" w:rsidRPr="001E4884">
        <w:rPr>
          <w:rFonts w:ascii="Times New Roman" w:eastAsia="Times New Roman" w:hAnsi="Times New Roman" w:cs="Times New Roman"/>
          <w:color w:val="000000"/>
          <w:sz w:val="28"/>
          <w:szCs w:val="28"/>
          <w:lang w:eastAsia="ru-RU"/>
        </w:rPr>
        <w:t>Средняя общеобразовательная школа</w:t>
      </w:r>
      <w:r w:rsidRPr="001E4884">
        <w:rPr>
          <w:rFonts w:ascii="Times New Roman" w:eastAsia="Calibri" w:hAnsi="Times New Roman" w:cs="Times New Roman"/>
          <w:color w:val="000000"/>
          <w:sz w:val="28"/>
          <w:szCs w:val="28"/>
        </w:rPr>
        <w:t xml:space="preserve"> № 3»).</w:t>
      </w:r>
    </w:p>
    <w:p w:rsidR="001E4884" w:rsidRPr="007D4C25"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7D4C25">
        <w:rPr>
          <w:rFonts w:ascii="Times New Roman" w:eastAsia="Times New Roman" w:hAnsi="Times New Roman" w:cs="Times New Roman"/>
          <w:color w:val="000000"/>
          <w:sz w:val="28"/>
          <w:szCs w:val="28"/>
          <w:lang w:eastAsia="ru-RU"/>
        </w:rPr>
        <w:t>Духовно-нравственное воспитание.</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Реализуется проект «Диалоги о главном», в рамках которого проведены: городские юношеские Кирилло-Мефодиевские чтения; конкурс детского творчества «Пасха Красная», духовно-нравственная встреча выпускников со священнослужителями Прихода Храма Святого Духа «На пороге взрослой жизни». Организовано участие 220 учащихся в муниципальном и региональном этапах Открытых Всероссийских интеллектуальных олимпиад «Наше наследие» и «Основы православной культуры». Итог участия: диплом 3 степени в финальном туре олимпиады «Наше наследие» (ЧОУ «Нефтеюганской православной гимназии»). </w:t>
      </w:r>
    </w:p>
    <w:p w:rsidR="001E4884" w:rsidRPr="007D4C25"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7D4C25">
        <w:rPr>
          <w:rFonts w:ascii="Times New Roman" w:eastAsia="Times New Roman" w:hAnsi="Times New Roman" w:cs="Times New Roman"/>
          <w:color w:val="000000"/>
          <w:sz w:val="28"/>
          <w:szCs w:val="28"/>
          <w:lang w:eastAsia="ru-RU"/>
        </w:rPr>
        <w:t>Интеллектуальное творчество.</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Организована деятельность городского интеллектуального клуба. В 2017 году в </w:t>
      </w:r>
      <w:r w:rsidRPr="001E4884">
        <w:rPr>
          <w:rFonts w:ascii="Times New Roman" w:eastAsia="Times New Roman" w:hAnsi="Times New Roman" w:cs="Times New Roman"/>
          <w:color w:val="000000"/>
          <w:sz w:val="28"/>
          <w:szCs w:val="28"/>
          <w:lang w:val="en-US" w:eastAsia="ru-RU"/>
        </w:rPr>
        <w:t>V</w:t>
      </w:r>
      <w:r w:rsidRPr="001E4884">
        <w:rPr>
          <w:rFonts w:ascii="Times New Roman" w:eastAsia="Times New Roman" w:hAnsi="Times New Roman" w:cs="Times New Roman"/>
          <w:color w:val="000000"/>
          <w:sz w:val="28"/>
          <w:szCs w:val="28"/>
          <w:lang w:eastAsia="ru-RU"/>
        </w:rPr>
        <w:t xml:space="preserve"> Чемпионате по интеллектуальным играм «Что? Где? Когда?» (далее - Чемпионат) принимает участие 20 команд из 14 образовательных организаций. Результат: 3 команды - победители </w:t>
      </w:r>
      <w:r w:rsidRPr="001E4884">
        <w:rPr>
          <w:rFonts w:ascii="Times New Roman" w:eastAsia="Times New Roman" w:hAnsi="Times New Roman" w:cs="Times New Roman"/>
          <w:color w:val="000000"/>
          <w:sz w:val="28"/>
          <w:szCs w:val="28"/>
          <w:lang w:val="en-US" w:eastAsia="ru-RU"/>
        </w:rPr>
        <w:t>IV</w:t>
      </w:r>
      <w:r w:rsidRPr="001E4884">
        <w:rPr>
          <w:rFonts w:ascii="Times New Roman" w:eastAsia="Times New Roman" w:hAnsi="Times New Roman" w:cs="Times New Roman"/>
          <w:color w:val="000000"/>
          <w:sz w:val="28"/>
          <w:szCs w:val="28"/>
          <w:lang w:eastAsia="ru-RU"/>
        </w:rPr>
        <w:t xml:space="preserve"> школьного чемпионата Югры по интеллектуальным играм (</w:t>
      </w:r>
      <w:proofErr w:type="spellStart"/>
      <w:r w:rsidRPr="001E4884">
        <w:rPr>
          <w:rFonts w:ascii="Times New Roman" w:eastAsia="Times New Roman" w:hAnsi="Times New Roman" w:cs="Times New Roman"/>
          <w:color w:val="000000"/>
          <w:sz w:val="28"/>
          <w:szCs w:val="28"/>
          <w:lang w:eastAsia="ru-RU"/>
        </w:rPr>
        <w:t>г.Сургут</w:t>
      </w:r>
      <w:proofErr w:type="spellEnd"/>
      <w:r w:rsidRPr="001E4884">
        <w:rPr>
          <w:rFonts w:ascii="Times New Roman" w:eastAsia="Times New Roman" w:hAnsi="Times New Roman" w:cs="Times New Roman"/>
          <w:color w:val="000000"/>
          <w:sz w:val="28"/>
          <w:szCs w:val="28"/>
          <w:lang w:eastAsia="ru-RU"/>
        </w:rPr>
        <w:t>), участники Всероссийского этапа Чемпионата (</w:t>
      </w:r>
      <w:proofErr w:type="spellStart"/>
      <w:r w:rsidRPr="001E4884">
        <w:rPr>
          <w:rFonts w:ascii="Times New Roman" w:eastAsia="Times New Roman" w:hAnsi="Times New Roman" w:cs="Times New Roman"/>
          <w:color w:val="000000"/>
          <w:sz w:val="28"/>
          <w:szCs w:val="28"/>
          <w:lang w:eastAsia="ru-RU"/>
        </w:rPr>
        <w:t>г.Ижевск</w:t>
      </w:r>
      <w:proofErr w:type="spellEnd"/>
      <w:r w:rsidRPr="001E4884">
        <w:rPr>
          <w:rFonts w:ascii="Times New Roman" w:eastAsia="Times New Roman" w:hAnsi="Times New Roman" w:cs="Times New Roman"/>
          <w:color w:val="000000"/>
          <w:sz w:val="28"/>
          <w:szCs w:val="28"/>
          <w:lang w:eastAsia="ru-RU"/>
        </w:rPr>
        <w:t>).</w:t>
      </w:r>
    </w:p>
    <w:p w:rsidR="001E4884" w:rsidRPr="001E4884" w:rsidRDefault="001E4884" w:rsidP="006E1176">
      <w:pPr>
        <w:spacing w:after="0" w:line="240" w:lineRule="auto"/>
        <w:ind w:firstLine="709"/>
        <w:jc w:val="both"/>
        <w:rPr>
          <w:rFonts w:ascii="Times New Roman" w:eastAsia="Calibri" w:hAnsi="Times New Roman" w:cs="Times New Roman"/>
          <w:color w:val="000000"/>
          <w:sz w:val="28"/>
          <w:szCs w:val="28"/>
        </w:rPr>
      </w:pPr>
      <w:r w:rsidRPr="001E4884">
        <w:rPr>
          <w:rFonts w:ascii="Times New Roman" w:eastAsia="Times New Roman" w:hAnsi="Times New Roman" w:cs="Times New Roman"/>
          <w:color w:val="000000"/>
          <w:sz w:val="28"/>
          <w:szCs w:val="28"/>
          <w:lang w:eastAsia="ru-RU"/>
        </w:rPr>
        <w:t xml:space="preserve">С целью развития шахматного образования и выявления одарённых шахматистов, на базе МБУ ДО «ДДТ» работает шахматный клуб с охватом 511 детей в возрасте от 6 до 18 лет. </w:t>
      </w:r>
      <w:r w:rsidRPr="001E4884">
        <w:rPr>
          <w:rFonts w:ascii="Times New Roman" w:eastAsia="Times New Roman" w:hAnsi="Times New Roman" w:cs="Times New Roman"/>
          <w:color w:val="000000"/>
          <w:sz w:val="28"/>
          <w:szCs w:val="28"/>
        </w:rPr>
        <w:t>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Р</w:t>
      </w:r>
      <w:r w:rsidRPr="001E4884">
        <w:rPr>
          <w:rFonts w:ascii="Times New Roman" w:eastAsia="Calibri" w:hAnsi="Times New Roman" w:cs="Times New Roman"/>
          <w:color w:val="000000"/>
          <w:sz w:val="28"/>
          <w:szCs w:val="28"/>
        </w:rPr>
        <w:t xml:space="preserve">езультаты учащихся: присвоены спортивные разряды - </w:t>
      </w:r>
      <w:r w:rsidRPr="001E4884">
        <w:rPr>
          <w:rFonts w:ascii="Times New Roman" w:eastAsia="Calibri" w:hAnsi="Times New Roman" w:cs="Times New Roman"/>
          <w:color w:val="000000"/>
          <w:sz w:val="28"/>
          <w:szCs w:val="28"/>
          <w:lang w:val="en-US"/>
        </w:rPr>
        <w:t>II</w:t>
      </w:r>
      <w:r w:rsidRPr="001E4884">
        <w:rPr>
          <w:rFonts w:ascii="Times New Roman" w:eastAsia="Calibri" w:hAnsi="Times New Roman" w:cs="Times New Roman"/>
          <w:color w:val="000000"/>
          <w:sz w:val="28"/>
          <w:szCs w:val="28"/>
        </w:rPr>
        <w:t xml:space="preserve"> разряд (3 человека), </w:t>
      </w:r>
      <w:r w:rsidRPr="001E4884">
        <w:rPr>
          <w:rFonts w:ascii="Times New Roman" w:eastAsia="Calibri" w:hAnsi="Times New Roman" w:cs="Times New Roman"/>
          <w:color w:val="000000"/>
          <w:sz w:val="28"/>
          <w:szCs w:val="28"/>
          <w:lang w:val="en-US"/>
        </w:rPr>
        <w:t>I</w:t>
      </w:r>
      <w:r w:rsidRPr="001E4884">
        <w:rPr>
          <w:rFonts w:ascii="Times New Roman" w:eastAsia="Calibri" w:hAnsi="Times New Roman" w:cs="Times New Roman"/>
          <w:color w:val="000000"/>
          <w:sz w:val="28"/>
          <w:szCs w:val="28"/>
        </w:rPr>
        <w:t xml:space="preserve"> разряд (3 человека), МБОУ «Лицей №1», вошёл в состав сборной команды ХМАО-Югры.</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В течение 2017 года в рамках сетевого медиа-проекта «Импульс» реализован проект «Конвергентная журналистика в детской телестудии «Фокус», который направлен на создание условий для успешного функционирования молодёжного пресс – центра с применением современных IT-технологий и конвергентной журналистики. В эфир на ТРК «</w:t>
      </w:r>
      <w:proofErr w:type="spellStart"/>
      <w:r w:rsidRPr="001E4884">
        <w:rPr>
          <w:rFonts w:ascii="Times New Roman" w:eastAsia="Times New Roman" w:hAnsi="Times New Roman" w:cs="Times New Roman"/>
          <w:color w:val="000000"/>
          <w:sz w:val="28"/>
          <w:szCs w:val="28"/>
          <w:lang w:eastAsia="ru-RU"/>
        </w:rPr>
        <w:t>Юганск</w:t>
      </w:r>
      <w:proofErr w:type="spellEnd"/>
      <w:r w:rsidRPr="001E4884">
        <w:rPr>
          <w:rFonts w:ascii="Times New Roman" w:eastAsia="Times New Roman" w:hAnsi="Times New Roman" w:cs="Times New Roman"/>
          <w:color w:val="000000"/>
          <w:sz w:val="28"/>
          <w:szCs w:val="28"/>
          <w:lang w:eastAsia="ru-RU"/>
        </w:rPr>
        <w:t>» вышло 6 программ «Наши новости».</w:t>
      </w:r>
    </w:p>
    <w:p w:rsidR="001E4884" w:rsidRPr="007D4C25"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7D4C25">
        <w:rPr>
          <w:rFonts w:ascii="Times New Roman" w:eastAsia="Times New Roman" w:hAnsi="Times New Roman" w:cs="Times New Roman"/>
          <w:color w:val="000000"/>
          <w:sz w:val="28"/>
          <w:szCs w:val="28"/>
          <w:lang w:eastAsia="ru-RU"/>
        </w:rPr>
        <w:t>Художественное творчество.</w:t>
      </w:r>
    </w:p>
    <w:p w:rsidR="001E4884" w:rsidRPr="001E4884" w:rsidRDefault="001E4884"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E4884">
        <w:rPr>
          <w:rFonts w:ascii="Times New Roman" w:eastAsia="Times New Roman" w:hAnsi="Times New Roman" w:cs="Times New Roman"/>
          <w:color w:val="000000"/>
          <w:sz w:val="28"/>
          <w:szCs w:val="28"/>
          <w:lang w:eastAsia="ru-RU"/>
        </w:rPr>
        <w:t xml:space="preserve">Задача выявления и поддержки лучших детских коллективов и творчески одарённых детей – учащихся образовательных организаций - решает городской фестиваль детского и юношеского творчества «Созвездие юных талантов Нефтеюганска». По итогам 2017 года в 7 конкурсах фестиваля приняло участие более 2000 учащихся в возрасте 7-18 лет.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8"/>
          <w:szCs w:val="20"/>
          <w:lang w:eastAsia="ru-RU"/>
        </w:rPr>
      </w:pPr>
      <w:r w:rsidRPr="001E4884">
        <w:rPr>
          <w:rFonts w:ascii="Times New Roman" w:eastAsia="Times New Roman" w:hAnsi="Times New Roman" w:cs="Times New Roman"/>
          <w:color w:val="000000"/>
          <w:sz w:val="28"/>
          <w:szCs w:val="28"/>
          <w:lang w:eastAsia="ru-RU"/>
        </w:rPr>
        <w:t>С целью развития кадрового потенциала системы дополнительного образования детей, специалисты организаций дополнительного образования приняли участие в Конкурсе модульных программ, элективных курсов, программ летнего и каникулярного образовательного отдыха детей в ХМАО-Югре</w:t>
      </w:r>
      <w:r w:rsidRPr="001E4884">
        <w:rPr>
          <w:rFonts w:ascii="Times New Roman" w:eastAsia="Times New Roman" w:hAnsi="Times New Roman" w:cs="Times New Roman"/>
          <w:color w:val="000000"/>
          <w:sz w:val="28"/>
          <w:szCs w:val="20"/>
          <w:lang w:eastAsia="ru-RU"/>
        </w:rPr>
        <w:t>. 5 программ МБУ ДО «Дом детского творчества», МБУ ДО ЦДО «Поиск», МБОУ «СОШ №14» включены в атлас дополнительного образования ХМАО – Югры.</w:t>
      </w:r>
    </w:p>
    <w:p w:rsidR="001E4884" w:rsidRPr="001E4884" w:rsidRDefault="001E4884" w:rsidP="006E1176">
      <w:pPr>
        <w:spacing w:after="0" w:line="240" w:lineRule="auto"/>
        <w:ind w:firstLine="709"/>
        <w:jc w:val="both"/>
        <w:rPr>
          <w:rFonts w:ascii="Times New Roman" w:eastAsia="Calibri" w:hAnsi="Times New Roman" w:cs="Times New Roman"/>
          <w:color w:val="000000"/>
          <w:sz w:val="28"/>
          <w:szCs w:val="28"/>
        </w:rPr>
      </w:pPr>
      <w:r w:rsidRPr="001E4884">
        <w:rPr>
          <w:rFonts w:ascii="Times New Roman" w:eastAsia="+mn-ea" w:hAnsi="Times New Roman" w:cs="Times New Roman"/>
          <w:bCs/>
          <w:iCs/>
          <w:color w:val="000000"/>
          <w:kern w:val="24"/>
          <w:sz w:val="28"/>
          <w:szCs w:val="28"/>
        </w:rPr>
        <w:t xml:space="preserve">В рамках приоритетного проекта </w:t>
      </w:r>
      <w:r w:rsidRPr="001E4884">
        <w:rPr>
          <w:rFonts w:ascii="Times New Roman" w:eastAsia="Times New Roman" w:hAnsi="Times New Roman" w:cs="Times New Roman"/>
          <w:color w:val="000000"/>
          <w:sz w:val="28"/>
          <w:szCs w:val="28"/>
          <w:lang w:eastAsia="ru-RU"/>
        </w:rPr>
        <w:t>«Доступное дополнительное образование для детей в Югре» (утвержден президиумом Совета при Президенте Российской Федерации по стратегическому развитию и приоритетным проектам (протокол от 30 ноября 2016 г. № 11) предполагается построение современных организационных, правовых, финансово-экономических механизмов управления и развития системой дополнительного образования (</w:t>
      </w:r>
      <w:r w:rsidRPr="001E4884">
        <w:rPr>
          <w:rFonts w:ascii="Times New Roman" w:eastAsia="Times New Roman" w:hAnsi="Times New Roman" w:cs="Times New Roman"/>
          <w:bCs/>
          <w:color w:val="000000"/>
          <w:sz w:val="28"/>
          <w:szCs w:val="28"/>
          <w:lang w:eastAsia="ru-RU"/>
        </w:rPr>
        <w:t>распоряжение Правительства ХМАО-Югры от 05.056.2017 № 264-рп «О проведении апробации системы персонифицированной финансирования дополнительного образования детей в Ханты-Мансийском автономном округе – Югре в 2017 году»</w:t>
      </w:r>
      <w:r w:rsidRPr="001E4884">
        <w:rPr>
          <w:rFonts w:ascii="Times New Roman" w:eastAsia="Times New Roman" w:hAnsi="Times New Roman" w:cs="Times New Roman"/>
          <w:color w:val="000000"/>
          <w:sz w:val="28"/>
          <w:szCs w:val="28"/>
          <w:lang w:eastAsia="ru-RU"/>
        </w:rPr>
        <w:t>). В 2017 году</w:t>
      </w:r>
      <w:r w:rsidRPr="001E4884">
        <w:rPr>
          <w:rFonts w:ascii="Times New Roman" w:eastAsia="+mn-ea" w:hAnsi="Times New Roman" w:cs="Times New Roman"/>
          <w:bCs/>
          <w:iCs/>
          <w:color w:val="000000"/>
          <w:kern w:val="24"/>
          <w:sz w:val="28"/>
          <w:szCs w:val="28"/>
        </w:rPr>
        <w:t xml:space="preserve"> город включился в апробацию модели персонифицированного финансирования дополнительного образования детей. Уполномоченной организацией определён МАУ «Центр молодёжных инициатив», которым </w:t>
      </w:r>
      <w:r w:rsidRPr="001E4884">
        <w:rPr>
          <w:rFonts w:ascii="Times New Roman" w:eastAsia="Times New Roman" w:hAnsi="Times New Roman" w:cs="Times New Roman"/>
          <w:color w:val="000000"/>
          <w:sz w:val="28"/>
          <w:szCs w:val="28"/>
          <w:lang w:eastAsia="ru-RU"/>
        </w:rPr>
        <w:t>выдано 2106 сертификатов (10 % детей от общего числа детей в возрасте от 5 до 18 лет, проживающих на территории города Нефтеюганска).</w:t>
      </w:r>
      <w:r w:rsidRPr="001E4884">
        <w:rPr>
          <w:rFonts w:ascii="Times New Roman" w:eastAsia="Calibri" w:hAnsi="Times New Roman" w:cs="Times New Roman"/>
          <w:color w:val="000000"/>
          <w:sz w:val="28"/>
          <w:szCs w:val="28"/>
        </w:rPr>
        <w:t xml:space="preserve"> П</w:t>
      </w:r>
      <w:r w:rsidRPr="001E4884">
        <w:rPr>
          <w:rFonts w:ascii="Times New Roman" w:eastAsia="Times New Roman" w:hAnsi="Times New Roman" w:cs="Times New Roman"/>
          <w:color w:val="000000"/>
          <w:sz w:val="28"/>
          <w:szCs w:val="28"/>
          <w:lang w:eastAsia="ru-RU"/>
        </w:rPr>
        <w:t xml:space="preserve">рошли сертификацию более 200 программ </w:t>
      </w:r>
      <w:r w:rsidRPr="001E4884">
        <w:rPr>
          <w:rFonts w:ascii="Times New Roman" w:eastAsia="+mn-ea" w:hAnsi="Times New Roman" w:cs="Times New Roman"/>
          <w:bCs/>
          <w:color w:val="000000"/>
          <w:kern w:val="24"/>
          <w:sz w:val="28"/>
          <w:szCs w:val="28"/>
          <w:lang w:eastAsia="ru-RU"/>
        </w:rPr>
        <w:t>дополнительного образования. О</w:t>
      </w:r>
      <w:r w:rsidRPr="001E4884">
        <w:rPr>
          <w:rFonts w:ascii="Times New Roman" w:eastAsia="Times New Roman" w:hAnsi="Times New Roman" w:cs="Times New Roman"/>
          <w:color w:val="000000"/>
          <w:sz w:val="28"/>
          <w:szCs w:val="28"/>
          <w:lang w:eastAsia="ru-RU"/>
        </w:rPr>
        <w:t>беспечена поддержка негосударственных (частных) организаций, осуществляющих образовательную деятельность (</w:t>
      </w:r>
      <w:r w:rsidRPr="001E4884">
        <w:rPr>
          <w:rFonts w:ascii="Times New Roman" w:eastAsia="Calibri" w:hAnsi="Times New Roman" w:cs="Times New Roman"/>
          <w:color w:val="000000"/>
          <w:sz w:val="28"/>
          <w:szCs w:val="28"/>
        </w:rPr>
        <w:t>частный детский сад ООО «Семь гномов» получил 15 сертификатов).</w:t>
      </w:r>
    </w:p>
    <w:p w:rsidR="00673705" w:rsidRPr="009B49CC" w:rsidRDefault="00673705" w:rsidP="00673705">
      <w:pPr>
        <w:spacing w:after="0" w:line="240" w:lineRule="auto"/>
        <w:ind w:firstLine="709"/>
        <w:jc w:val="both"/>
        <w:rPr>
          <w:rFonts w:ascii="Times New Roman" w:eastAsia="Times New Roman" w:hAnsi="Times New Roman" w:cs="Times New Roman"/>
          <w:bCs/>
          <w:iCs/>
          <w:sz w:val="28"/>
          <w:szCs w:val="28"/>
          <w:lang w:eastAsia="ru-RU"/>
        </w:rPr>
      </w:pPr>
      <w:r w:rsidRPr="009B49CC">
        <w:rPr>
          <w:rFonts w:ascii="Times New Roman" w:eastAsia="Times New Roman" w:hAnsi="Times New Roman" w:cs="Times New Roman"/>
          <w:sz w:val="28"/>
          <w:szCs w:val="28"/>
          <w:lang w:eastAsia="ru-RU"/>
        </w:rPr>
        <w:t>Обеспечено исполнение п</w:t>
      </w:r>
      <w:r w:rsidRPr="009B49CC">
        <w:rPr>
          <w:rFonts w:ascii="Times New Roman" w:eastAsia="Times New Roman" w:hAnsi="Times New Roman" w:cs="Times New Roman"/>
          <w:bCs/>
          <w:iCs/>
          <w:sz w:val="28"/>
          <w:szCs w:val="28"/>
          <w:lang w:eastAsia="ru-RU"/>
        </w:rPr>
        <w:t xml:space="preserve">оказателя «Увеличение к 2020 году числа детей в возрасте от 5 до 18 лет, обучающихся по дополнительным образовательным программам, в общей численности детей этого возраста до 70 - 75 процентов, предусмотрев, что 50 процентов из них должны обучаться за счет бюджетных ассигнований федерального бюджета» с плановым значением 66%. Реализуется проект «Доступное дополнительное образование для детей в Югре», для исполнения которого разработана дорожная карта (распоряжение администрации города Нефтеюганска от 27.02.2017 № 57-р). </w:t>
      </w:r>
    </w:p>
    <w:p w:rsidR="001E4884" w:rsidRPr="001E4884" w:rsidRDefault="001E4884" w:rsidP="006E1176">
      <w:pPr>
        <w:spacing w:after="0" w:line="240" w:lineRule="auto"/>
        <w:ind w:firstLine="708"/>
        <w:jc w:val="both"/>
        <w:rPr>
          <w:rFonts w:ascii="Times New Roman" w:eastAsia="Calibri" w:hAnsi="Times New Roman" w:cs="Times New Roman"/>
          <w:color w:val="000000"/>
          <w:sz w:val="28"/>
          <w:szCs w:val="28"/>
        </w:rPr>
      </w:pPr>
    </w:p>
    <w:p w:rsidR="00337F84" w:rsidRPr="0004243D" w:rsidRDefault="001E4884" w:rsidP="006E1176">
      <w:pPr>
        <w:tabs>
          <w:tab w:val="left" w:pos="709"/>
        </w:tabs>
        <w:spacing w:after="0" w:line="240" w:lineRule="auto"/>
        <w:rPr>
          <w:rFonts w:ascii="Times New Roman" w:eastAsia="Times New Roman" w:hAnsi="Times New Roman" w:cs="Times New Roman"/>
          <w:b/>
          <w:i/>
          <w:sz w:val="28"/>
          <w:szCs w:val="28"/>
          <w:lang w:eastAsia="ru-RU"/>
        </w:rPr>
      </w:pPr>
      <w:r w:rsidRPr="0004243D">
        <w:rPr>
          <w:rFonts w:ascii="Times New Roman" w:eastAsia="Times New Roman" w:hAnsi="Times New Roman" w:cs="Times New Roman"/>
          <w:b/>
          <w:i/>
          <w:sz w:val="28"/>
          <w:szCs w:val="28"/>
          <w:lang w:eastAsia="ru-RU"/>
        </w:rPr>
        <w:t>Информационное обеспечение общеобразовательных организаций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рамках создания и развития информационного пространства образовательной и управленческой деятельности проведены мероприятия и работы:</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-100% общеобразовательных организаций обеспечены высокоскоростным Интернетом от 4 Мбит/сек до 30 Мбит/сек, что соответствует современным требованиям;</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-официальные сайты общеобразовательных организаций приведены в соответствие с требованиями </w:t>
      </w:r>
      <w:r w:rsidRPr="001E4884">
        <w:rPr>
          <w:rFonts w:ascii="Times New Roman" w:eastAsia="Times New Roman" w:hAnsi="Times New Roman" w:cs="Times New Roman"/>
          <w:iCs/>
          <w:sz w:val="28"/>
          <w:szCs w:val="28"/>
          <w:lang w:eastAsia="ru-RU"/>
        </w:rPr>
        <w:t>Приказа</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Федеральной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службы</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по</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надзору</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сфере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образования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 xml:space="preserve">науки </w:t>
      </w:r>
      <w:r w:rsidRPr="001E4884">
        <w:rPr>
          <w:rFonts w:ascii="Times New Roman" w:eastAsia="Times New Roman" w:hAnsi="Times New Roman" w:cs="Times New Roman"/>
          <w:sz w:val="28"/>
          <w:szCs w:val="28"/>
          <w:lang w:eastAsia="ru-RU"/>
        </w:rPr>
        <w:t xml:space="preserve">от </w:t>
      </w:r>
      <w:r w:rsidRPr="001E4884">
        <w:rPr>
          <w:rFonts w:ascii="Times New Roman" w:eastAsia="Times New Roman" w:hAnsi="Times New Roman" w:cs="Times New Roman"/>
          <w:iCs/>
          <w:sz w:val="28"/>
          <w:szCs w:val="28"/>
          <w:lang w:eastAsia="ru-RU"/>
        </w:rPr>
        <w:t>29.05.2014 № 785 «</w:t>
      </w:r>
      <w:r w:rsidRPr="001E4884">
        <w:rPr>
          <w:rFonts w:ascii="Times New Roman" w:eastAsia="Times New Roman" w:hAnsi="Times New Roman" w:cs="Times New Roman"/>
          <w:sz w:val="28"/>
          <w:szCs w:val="28"/>
          <w:lang w:eastAsia="ru-RU"/>
        </w:rPr>
        <w:t xml:space="preserve">Об утверждении требований к </w:t>
      </w:r>
      <w:r w:rsidRPr="001E4884">
        <w:rPr>
          <w:rFonts w:ascii="Times New Roman" w:eastAsia="Times New Roman" w:hAnsi="Times New Roman" w:cs="Times New Roman"/>
          <w:iCs/>
          <w:sz w:val="28"/>
          <w:szCs w:val="28"/>
          <w:lang w:eastAsia="ru-RU"/>
        </w:rPr>
        <w:t>структуре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официального</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сайта</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образовательной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организации</w:t>
      </w:r>
      <w:r w:rsidRPr="001E4884">
        <w:rPr>
          <w:rFonts w:ascii="Times New Roman" w:eastAsia="Times New Roman" w:hAnsi="Times New Roman" w:cs="Times New Roman"/>
          <w:sz w:val="28"/>
          <w:szCs w:val="28"/>
          <w:lang w:eastAsia="ru-RU"/>
        </w:rPr>
        <w:t xml:space="preserve"> в </w:t>
      </w:r>
      <w:r w:rsidRPr="001E4884">
        <w:rPr>
          <w:rFonts w:ascii="Times New Roman" w:eastAsia="Times New Roman" w:hAnsi="Times New Roman" w:cs="Times New Roman"/>
          <w:iCs/>
          <w:sz w:val="28"/>
          <w:szCs w:val="28"/>
          <w:lang w:eastAsia="ru-RU"/>
        </w:rPr>
        <w:t>информационно</w:t>
      </w:r>
      <w:r w:rsidRPr="001E4884">
        <w:rPr>
          <w:rFonts w:ascii="Times New Roman" w:eastAsia="Times New Roman" w:hAnsi="Times New Roman" w:cs="Times New Roman"/>
          <w:sz w:val="28"/>
          <w:szCs w:val="28"/>
          <w:lang w:eastAsia="ru-RU"/>
        </w:rPr>
        <w:t>-</w:t>
      </w:r>
      <w:r w:rsidRPr="001E4884">
        <w:rPr>
          <w:rFonts w:ascii="Times New Roman" w:eastAsia="Times New Roman" w:hAnsi="Times New Roman" w:cs="Times New Roman"/>
          <w:iCs/>
          <w:sz w:val="28"/>
          <w:szCs w:val="28"/>
          <w:lang w:eastAsia="ru-RU"/>
        </w:rPr>
        <w:t>телекоммуникационной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сети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iCs/>
          <w:sz w:val="28"/>
          <w:szCs w:val="28"/>
          <w:lang w:eastAsia="ru-RU"/>
        </w:rPr>
        <w:t>Интернет»</w:t>
      </w:r>
      <w:r w:rsidRPr="001E4884">
        <w:rPr>
          <w:rFonts w:ascii="Times New Roman" w:eastAsia="Times New Roman" w:hAnsi="Times New Roman" w:cs="Times New Roman"/>
          <w:sz w:val="28"/>
          <w:szCs w:val="28"/>
          <w:lang w:eastAsia="ru-RU"/>
        </w:rPr>
        <w:t xml:space="preserve"> и формату представления на нем информации», имеют единое портальное решение и единую централизованную однотипную концепцию сайта и хостинга;</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90% общеобразовательных организаций с 1 сентября проводится СМС – информирование родителей (законных представителей) об отсутствии детей на уроке по неуважительной причине в рамках исполнения поручения Президента Российской Федерации от 23.12.2015 № Пр-15ГС и Губернатора Ханты-Мансийского автономного округа – Югры от 30.12.2015;</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100% общеобразовательных организаций внедрена единая муниципальная информационная система по учету контингента обучающихся в образовательных организациях различного типа (АВЕРС «КРМ: Директор»), интегрированная с Единым порталом государственных и муниципальных услуг;</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-100% образовательных организаций используют электронные журналы и электронные дневники, интегрированные с Единым порталом государственных и муниципальных услуг;</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учреждениях дополнительного образования внедрена система учета контингента обучающихся «АВЕРС: «Управление ДОП» регионального уровня;</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-во 100% образовательных организаций проводятся мероприятия по обеспечению защиты персональных данных и конфиденциальной информации в информационных системах, в соответствии с требованиями Федерального закона от 27.07.2006 №152 – ФЗ «О персональных данных».</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100% первоочередных муниципальных услуг, предоставляемых Департаментом и подведомственными образовательными организациями, реализованы в электронной форме с возможностью предоставления через Единый портал государственных и муниципальных услуг:</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-создана для родителей (законных представителей) единая региональная автоматизированная информационная система «Электронная очередь в ДОО», интегрированная с Единым порталом государственных и муниципальных услуг;</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-внедрена ведомственная учётная система (ВУС) «Аверс: Зачисление в ОУ», с использованием которой реализуются муниципальные услуги в электронной форме «Зачисление в образовательные учреждения» 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графиков».</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-внедрена региональная информационная система ЕГЭ, с использованием которой учащимся выпускных классов и их родителям (законным представителям) предоставляется муниципальная услуга - «Предоставление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-реализуется муниципальная услуга «Предоставление информации о текущей успеваемости учащегося, ведение электронного дневника и электронного журнала успеваемости» для учащихся, старше 14 лет и их родителей (законных представителей), ежемесячно направляется более 1000 запросов через Единый портал государственных и муниципальных услуг.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 целью повышения популяризации электронных сервисов и получения муниципальных услуг в электронной форме, образовательными организациями города проведено 183 мероприятия с охватом более 87% учащихся и их родителей (законных представителей).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 100% образовательных организаций на Едином портале государственных и муниципальных услуг в личных кабинетах зарегистрировано 98% сотрудников организаций, 99% учащихся старше 14 лет, 15% их родителей (законных представителей).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color w:val="000000"/>
          <w:sz w:val="27"/>
          <w:szCs w:val="27"/>
          <w:lang w:eastAsia="ru-RU"/>
        </w:rPr>
      </w:pPr>
      <w:r w:rsidRPr="001E4884">
        <w:rPr>
          <w:rFonts w:ascii="Times New Roman" w:eastAsia="Times New Roman" w:hAnsi="Times New Roman" w:cs="Times New Roman"/>
          <w:sz w:val="28"/>
          <w:szCs w:val="28"/>
          <w:lang w:eastAsia="ru-RU"/>
        </w:rPr>
        <w:t xml:space="preserve">1 сентября учащиеся 8-11 классов 100% общеобразовательных организаций приняли участие в онлайн-трансляции </w:t>
      </w:r>
      <w:r w:rsidRPr="001E4884">
        <w:rPr>
          <w:rFonts w:ascii="Times New Roman" w:eastAsia="Times New Roman" w:hAnsi="Times New Roman" w:cs="Times New Roman"/>
          <w:bCs/>
          <w:sz w:val="28"/>
          <w:szCs w:val="28"/>
          <w:lang w:eastAsia="ru-RU"/>
        </w:rPr>
        <w:t xml:space="preserve">Всероссийского открытого урока, с участием Президента Российской Федерации В.В. Путина. </w:t>
      </w:r>
      <w:r w:rsidR="0004243D">
        <w:rPr>
          <w:rFonts w:ascii="Times New Roman" w:eastAsia="Times New Roman" w:hAnsi="Times New Roman" w:cs="Times New Roman"/>
          <w:color w:val="000000"/>
          <w:sz w:val="27"/>
          <w:szCs w:val="27"/>
          <w:lang w:eastAsia="ru-RU"/>
        </w:rPr>
        <w:t xml:space="preserve">9 сентября 28 учащихся </w:t>
      </w:r>
      <w:r w:rsidRPr="001E4884">
        <w:rPr>
          <w:rFonts w:ascii="Times New Roman" w:eastAsia="Times New Roman" w:hAnsi="Times New Roman" w:cs="Times New Roman"/>
          <w:color w:val="000000"/>
          <w:sz w:val="27"/>
          <w:szCs w:val="27"/>
          <w:lang w:eastAsia="ru-RU"/>
        </w:rPr>
        <w:t>10-11 классов общеобразовательных организаций города (МБОУ «</w:t>
      </w:r>
      <w:r w:rsidR="006F3428" w:rsidRPr="001E4884">
        <w:rPr>
          <w:rFonts w:ascii="Times New Roman" w:eastAsia="Times New Roman" w:hAnsi="Times New Roman" w:cs="Times New Roman"/>
          <w:color w:val="000000"/>
          <w:sz w:val="28"/>
          <w:szCs w:val="28"/>
          <w:lang w:eastAsia="ru-RU"/>
        </w:rPr>
        <w:t>Средняя общеобразовательная школа</w:t>
      </w:r>
      <w:r w:rsidRPr="001E4884">
        <w:rPr>
          <w:rFonts w:ascii="Times New Roman" w:eastAsia="Times New Roman" w:hAnsi="Times New Roman" w:cs="Times New Roman"/>
          <w:color w:val="000000"/>
          <w:sz w:val="27"/>
          <w:szCs w:val="27"/>
          <w:lang w:eastAsia="ru-RU"/>
        </w:rPr>
        <w:t xml:space="preserve"> №1, МБОУ «</w:t>
      </w:r>
      <w:r w:rsidR="006F3428" w:rsidRPr="001E4884">
        <w:rPr>
          <w:rFonts w:ascii="Times New Roman" w:eastAsia="Times New Roman" w:hAnsi="Times New Roman" w:cs="Times New Roman"/>
          <w:color w:val="000000"/>
          <w:sz w:val="28"/>
          <w:szCs w:val="28"/>
          <w:lang w:eastAsia="ru-RU"/>
        </w:rPr>
        <w:t>Средняя общеобразовательная кадетская школа</w:t>
      </w:r>
      <w:r w:rsidRPr="001E4884">
        <w:rPr>
          <w:rFonts w:ascii="Times New Roman" w:eastAsia="Times New Roman" w:hAnsi="Times New Roman" w:cs="Times New Roman"/>
          <w:color w:val="000000"/>
          <w:sz w:val="27"/>
          <w:szCs w:val="27"/>
          <w:lang w:eastAsia="ru-RU"/>
        </w:rPr>
        <w:t xml:space="preserve"> №4», МБОУ «Лицей №1», МБОУ «</w:t>
      </w:r>
      <w:r w:rsidR="006F3428" w:rsidRPr="001E4884">
        <w:rPr>
          <w:rFonts w:ascii="Times New Roman" w:eastAsia="Times New Roman" w:hAnsi="Times New Roman" w:cs="Times New Roman"/>
          <w:color w:val="000000"/>
          <w:sz w:val="28"/>
          <w:szCs w:val="28"/>
          <w:lang w:eastAsia="ru-RU"/>
        </w:rPr>
        <w:t>Средняя общеобразовательная кадетская школа</w:t>
      </w:r>
      <w:r w:rsidRPr="001E4884">
        <w:rPr>
          <w:rFonts w:ascii="Times New Roman" w:eastAsia="Times New Roman" w:hAnsi="Times New Roman" w:cs="Times New Roman"/>
          <w:color w:val="000000"/>
          <w:sz w:val="27"/>
          <w:szCs w:val="27"/>
          <w:lang w:eastAsia="ru-RU"/>
        </w:rPr>
        <w:t xml:space="preserve"> №10») приняли участие в онлайн-лекции «О космосе и астрономии» с участием космонавта-испытателя отряда космонавтов </w:t>
      </w:r>
      <w:proofErr w:type="spellStart"/>
      <w:r w:rsidRPr="001E4884">
        <w:rPr>
          <w:rFonts w:ascii="Times New Roman" w:eastAsia="Times New Roman" w:hAnsi="Times New Roman" w:cs="Times New Roman"/>
          <w:color w:val="000000"/>
          <w:sz w:val="27"/>
          <w:szCs w:val="27"/>
          <w:lang w:eastAsia="ru-RU"/>
        </w:rPr>
        <w:t>Роскосмоса</w:t>
      </w:r>
      <w:proofErr w:type="spellEnd"/>
      <w:r w:rsidRPr="001E4884">
        <w:rPr>
          <w:rFonts w:ascii="Times New Roman" w:eastAsia="Times New Roman" w:hAnsi="Times New Roman" w:cs="Times New Roman"/>
          <w:color w:val="000000"/>
          <w:sz w:val="27"/>
          <w:szCs w:val="27"/>
          <w:lang w:eastAsia="ru-RU"/>
        </w:rPr>
        <w:t xml:space="preserve"> Сергея Николаевича Рыжикова.</w:t>
      </w:r>
    </w:p>
    <w:p w:rsidR="001E4884" w:rsidRPr="001E4884" w:rsidRDefault="001E4884" w:rsidP="006E1176">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1E4884">
        <w:rPr>
          <w:rFonts w:ascii="Times New Roman" w:eastAsia="Calibri" w:hAnsi="Times New Roman" w:cs="Times New Roman"/>
          <w:color w:val="000000"/>
          <w:sz w:val="28"/>
          <w:szCs w:val="28"/>
        </w:rPr>
        <w:t>В декабре 100% общеобразовательных организаций приняли участие в акции «Час кода в России» в рамках международной акции «Всемирный Час кода», где для учащихся 1-11 классов проведены тематические классные часы и уроки информатики: «Исследователи вселенной», «Как создается будущее» и др.</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Специалистами межшкольного методического центра (МБУ ДО «Дом детского творчества») в 2017 году обеспечено информационно – методическое сопровождение курсов повышения квалификации (385 человек), дистанционных </w:t>
      </w:r>
      <w:proofErr w:type="spellStart"/>
      <w:r w:rsidRPr="001E4884">
        <w:rPr>
          <w:rFonts w:ascii="Times New Roman" w:eastAsia="Times New Roman" w:hAnsi="Times New Roman" w:cs="Times New Roman"/>
          <w:sz w:val="28"/>
          <w:szCs w:val="28"/>
          <w:lang w:eastAsia="ru-RU"/>
        </w:rPr>
        <w:t>вебинаров</w:t>
      </w:r>
      <w:proofErr w:type="spellEnd"/>
      <w:r w:rsidRPr="001E4884">
        <w:rPr>
          <w:rFonts w:ascii="Times New Roman" w:eastAsia="Times New Roman" w:hAnsi="Times New Roman" w:cs="Times New Roman"/>
          <w:sz w:val="28"/>
          <w:szCs w:val="28"/>
          <w:lang w:eastAsia="ru-RU"/>
        </w:rPr>
        <w:t xml:space="preserve"> (188 человек).  </w:t>
      </w:r>
    </w:p>
    <w:p w:rsidR="001E4884" w:rsidRPr="001E4884" w:rsidRDefault="001E4884" w:rsidP="006E1176">
      <w:pPr>
        <w:tabs>
          <w:tab w:val="left" w:pos="709"/>
        </w:tabs>
        <w:spacing w:after="0" w:line="240" w:lineRule="auto"/>
        <w:ind w:firstLine="709"/>
        <w:jc w:val="center"/>
        <w:rPr>
          <w:rFonts w:ascii="Times New Roman" w:eastAsia="Times New Roman" w:hAnsi="Times New Roman" w:cs="Times New Roman"/>
          <w:b/>
          <w:sz w:val="28"/>
          <w:szCs w:val="28"/>
          <w:lang w:eastAsia="ru-RU"/>
        </w:rPr>
      </w:pPr>
      <w:bookmarkStart w:id="2" w:name="_Toc479249180"/>
    </w:p>
    <w:p w:rsidR="00337F84" w:rsidRPr="0004243D" w:rsidRDefault="001E4884" w:rsidP="0004243D">
      <w:pPr>
        <w:tabs>
          <w:tab w:val="left" w:pos="709"/>
        </w:tabs>
        <w:spacing w:after="0" w:line="240" w:lineRule="auto"/>
        <w:rPr>
          <w:rFonts w:ascii="Times New Roman" w:eastAsia="Times New Roman" w:hAnsi="Times New Roman" w:cs="Times New Roman"/>
          <w:b/>
          <w:i/>
          <w:sz w:val="28"/>
          <w:szCs w:val="28"/>
          <w:lang w:eastAsia="ru-RU"/>
        </w:rPr>
      </w:pPr>
      <w:r w:rsidRPr="0004243D">
        <w:rPr>
          <w:rFonts w:ascii="Times New Roman" w:eastAsia="Times New Roman" w:hAnsi="Times New Roman" w:cs="Times New Roman"/>
          <w:b/>
          <w:i/>
          <w:sz w:val="28"/>
          <w:szCs w:val="28"/>
          <w:lang w:eastAsia="ru-RU"/>
        </w:rPr>
        <w:t>Организация отдыха детей в каникулярное время</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Отдых, оздоровление, занятость детей города Нефтеюганска организованы в соответствии с постановлением администрации города Нефтеюганска от </w:t>
      </w:r>
      <w:r w:rsidRPr="001E4884">
        <w:rPr>
          <w:rFonts w:ascii="Times New Roman" w:eastAsia="Times New Roman" w:hAnsi="Times New Roman" w:cs="Times New Roman"/>
          <w:bCs/>
          <w:sz w:val="28"/>
          <w:szCs w:val="28"/>
          <w:lang w:eastAsia="ru-RU"/>
        </w:rPr>
        <w:t xml:space="preserve">20.12.2016 № 1131-п </w:t>
      </w:r>
      <w:r w:rsidRPr="001E4884">
        <w:rPr>
          <w:rFonts w:ascii="Times New Roman" w:eastAsia="Times New Roman" w:hAnsi="Times New Roman" w:cs="Times New Roman"/>
          <w:sz w:val="28"/>
          <w:szCs w:val="28"/>
          <w:lang w:eastAsia="ru-RU"/>
        </w:rPr>
        <w:t>«О комплексе мер по организации отдыха и оздоровления детей, проживающих в городе Нефтеюганске, на 2017 год».</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По итогам оздоровительной кампании 2017 года значения показателей, установленных по муниципальному образованию в рамках реализации государственной программы «Социальная поддержка жителей Ханты-Мансийского автономного округа – Югры на 2016-2020 годы» (постановление Правительства ХМАО - Югры от 09.10.2013 № 421-п), составили:</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96,8% (14 034 ребенка) - доля детей школьного возраста, охваченных всеми формами организованного отдыха в 2017 году, от общего количества детей школьного возраста, проживающих в городе Нефтеюганске.</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60% (8 451 ребенок) - доля детей, прошедших оздоровление в организациях отдыха детей и их оздоровления, расположенных в автономном округе, климатически благоприятных регионах Российской Федерации и за ее пределами, от общей численности детей, нуждающихся в оздоровлении.</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По итогам мониторинга детской оздоровительной кампании 2017 года в организациях отдыха детей и их оздоровления отдохнули 8 451 детей (2016 г</w:t>
      </w:r>
      <w:r w:rsidR="00E45651">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7 829 детей), в том числе:</w:t>
      </w:r>
    </w:p>
    <w:p w:rsidR="001E4884" w:rsidRPr="001E4884" w:rsidRDefault="001E4884" w:rsidP="006E117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6 164 детей (73%) - в организациях отдыха детей и их оздоровления, расположенных на территории города (2016 г</w:t>
      </w:r>
      <w:r w:rsidR="00E45651">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6 345 детей);</w:t>
      </w:r>
    </w:p>
    <w:p w:rsidR="001E4884" w:rsidRPr="001E4884" w:rsidRDefault="001E4884" w:rsidP="006E117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2 287 детей (27%) - в организациях отдыха детей и их оздоровления, расположенных в других субъектах Российской Федерации (2016 </w:t>
      </w:r>
      <w:r w:rsidR="00BE196C">
        <w:rPr>
          <w:rFonts w:ascii="Times New Roman" w:eastAsia="Times New Roman" w:hAnsi="Times New Roman" w:cs="Times New Roman"/>
          <w:sz w:val="28"/>
          <w:szCs w:val="28"/>
          <w:lang w:eastAsia="ru-RU"/>
        </w:rPr>
        <w:t>год</w:t>
      </w:r>
      <w:r w:rsidRPr="001E4884">
        <w:rPr>
          <w:rFonts w:ascii="Times New Roman" w:eastAsia="Times New Roman" w:hAnsi="Times New Roman" w:cs="Times New Roman"/>
          <w:sz w:val="28"/>
          <w:szCs w:val="28"/>
          <w:lang w:eastAsia="ru-RU"/>
        </w:rPr>
        <w:t xml:space="preserve"> – 1589 детей). География отдыха: Краснодарский край, Тюменская, Свердловская области, республики Крым, Адыгея.</w:t>
      </w:r>
    </w:p>
    <w:p w:rsidR="001E4884" w:rsidRPr="001E4884" w:rsidRDefault="001E4884" w:rsidP="006E117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13 детей - в оздоровительных организациях, расположенных за пределами Российской Федерации (республика Болгария) (2016 г</w:t>
      </w:r>
      <w:r w:rsidR="00E26DB0">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29 детей).</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По сравнению с 2016 годом фиксируется увеличение охвата детей, отдохнувших в организациях отдыха детей и их оздоровления, расположенных за пределами города на 30,5%.</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Приоритетным направлением является организация отдыха и оздоровления детей, находящихся в трудной жизненной ситуации: детей, оставшихся без попечения родителей, детей с ОВЗ, детей-инвалидов, детей из многодетных, неполных, малообеспеченных семей. В детских оздоровительных организациях, действующих на территории города, отдыхом и оздоровлением охвачены 4 648 детей (2016 г</w:t>
      </w:r>
      <w:r w:rsidR="00AA0531">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3</w:t>
      </w:r>
      <w:r w:rsidR="00AA0531">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sz w:val="28"/>
          <w:szCs w:val="28"/>
          <w:lang w:eastAsia="ru-RU"/>
        </w:rPr>
        <w:t>772 ребенка) льготных категорий (75,4%). Поступившие заявления на организацию отдыха и оздоровления детей, находящихся в трудной жизненной ситуации, удовлетворены в полном объеме.</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По путевкам Нефтеюганского отделения Фонда социального страхования Российской Федерации по автономному округу в санаторно-курортных организациях Краснодарского края, Тюменской области оздоровились 91 ребенок-инвалид (2016 г</w:t>
      </w:r>
      <w:r w:rsidR="00AA0531">
        <w:rPr>
          <w:rFonts w:ascii="Times New Roman" w:eastAsia="Times New Roman" w:hAnsi="Times New Roman" w:cs="Times New Roman"/>
          <w:sz w:val="28"/>
          <w:szCs w:val="28"/>
          <w:lang w:eastAsia="ru-RU"/>
        </w:rPr>
        <w:t>од</w:t>
      </w:r>
      <w:r w:rsidRPr="001E4884">
        <w:rPr>
          <w:rFonts w:ascii="Times New Roman" w:eastAsia="Times New Roman" w:hAnsi="Times New Roman" w:cs="Times New Roman"/>
          <w:sz w:val="28"/>
          <w:szCs w:val="28"/>
          <w:lang w:eastAsia="ru-RU"/>
        </w:rPr>
        <w:t xml:space="preserve"> – 90 детей-инвалидов).</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Приемка детских лагерей прошедшего оздоровительного сезона впервые осуществлялась </w:t>
      </w:r>
      <w:r w:rsidRPr="001E4884">
        <w:rPr>
          <w:rFonts w:ascii="Times New Roman" w:eastAsia="Calibri" w:hAnsi="Times New Roman" w:cs="Times New Roman"/>
          <w:sz w:val="28"/>
          <w:szCs w:val="28"/>
        </w:rPr>
        <w:t xml:space="preserve">с привлечением представителей </w:t>
      </w:r>
      <w:r w:rsidRPr="001E4884">
        <w:rPr>
          <w:rFonts w:ascii="Times New Roman" w:eastAsia="Times New Roman" w:hAnsi="Times New Roman" w:cs="Times New Roman"/>
          <w:sz w:val="28"/>
          <w:szCs w:val="28"/>
          <w:lang w:eastAsia="ru-RU"/>
        </w:rPr>
        <w:t>р</w:t>
      </w:r>
      <w:r w:rsidRPr="001E4884">
        <w:rPr>
          <w:rFonts w:ascii="Times New Roman" w:eastAsia="Times New Roman" w:hAnsi="Times New Roman" w:cs="Times New Roman"/>
          <w:sz w:val="28"/>
          <w:szCs w:val="28"/>
          <w:shd w:val="clear" w:color="auto" w:fill="FFFFFF"/>
          <w:lang w:eastAsia="ru-RU"/>
        </w:rPr>
        <w:t>егиональной общественной организации многодетных семей «Доброе Сердце»</w:t>
      </w:r>
      <w:r w:rsidRPr="001E4884">
        <w:rPr>
          <w:rFonts w:ascii="Times New Roman" w:eastAsia="Calibri" w:hAnsi="Times New Roman" w:cs="Times New Roman"/>
          <w:sz w:val="28"/>
          <w:szCs w:val="28"/>
        </w:rPr>
        <w:t xml:space="preserve">, средств массовой информации. </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Все действующие в городе детские оздоровительные организации включены в реестр организаций отдыха детей и их оздоровления, действующих на территории муниципального образования, функционировали при наличии разрешительных документов надзорных органов. Несанкционированные лагеря отсутствовали. </w:t>
      </w:r>
    </w:p>
    <w:p w:rsidR="001E4884" w:rsidRPr="001E4884" w:rsidRDefault="001E4884" w:rsidP="006E117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2017 году подача заявлений от родителей на отдых и оздоровление детей осуществлялись как путем их личного обращения в уполномоченные органы, так и через МФЦ, а также посредством Единого портала государственных и муниципальных услуг.</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Организация отдыха детей и их</w:t>
      </w:r>
      <w:r w:rsidRPr="001E4884">
        <w:rPr>
          <w:rFonts w:ascii="Times New Roman" w:eastAsia="Times New Roman" w:hAnsi="Times New Roman" w:cs="Times New Roman"/>
          <w:color w:val="000000"/>
          <w:sz w:val="28"/>
          <w:szCs w:val="28"/>
          <w:lang w:eastAsia="ru-RU"/>
        </w:rPr>
        <w:t xml:space="preserve"> оздоровления в лагерях дневного пребывания осуществлялась в соответствии с оздоровительно - воспитательными программами, рекомендованными к реализации Координационным советом по вопросам обеспечения и поддержки инновационной деятельности в городе Нефтеюганске при Департаменте</w:t>
      </w:r>
      <w:r w:rsidRPr="001E4884">
        <w:rPr>
          <w:rFonts w:ascii="Times New Roman" w:eastAsia="Times New Roman" w:hAnsi="Times New Roman" w:cs="Times New Roman"/>
          <w:bCs/>
          <w:sz w:val="28"/>
          <w:szCs w:val="28"/>
          <w:lang w:eastAsia="ru-RU"/>
        </w:rPr>
        <w:t>.</w:t>
      </w:r>
      <w:r w:rsidRPr="001E4884">
        <w:rPr>
          <w:rFonts w:ascii="Times New Roman" w:eastAsia="Times New Roman" w:hAnsi="Times New Roman" w:cs="Times New Roman"/>
          <w:sz w:val="28"/>
          <w:szCs w:val="28"/>
          <w:lang w:eastAsia="ru-RU"/>
        </w:rPr>
        <w:t xml:space="preserve"> </w:t>
      </w:r>
    </w:p>
    <w:p w:rsidR="001E4884" w:rsidRPr="001E4884" w:rsidRDefault="001E4884" w:rsidP="006E1176">
      <w:pPr>
        <w:spacing w:after="0" w:line="240" w:lineRule="auto"/>
        <w:ind w:firstLine="709"/>
        <w:jc w:val="both"/>
        <w:rPr>
          <w:rFonts w:ascii="Times New Roman" w:eastAsia="Calibri" w:hAnsi="Times New Roman" w:cs="Times New Roman"/>
          <w:bCs/>
          <w:sz w:val="28"/>
          <w:szCs w:val="28"/>
        </w:rPr>
      </w:pPr>
      <w:r w:rsidRPr="001E4884">
        <w:rPr>
          <w:rFonts w:ascii="Times New Roman" w:eastAsia="Times New Roman" w:hAnsi="Times New Roman" w:cs="Times New Roman"/>
          <w:bCs/>
          <w:sz w:val="28"/>
          <w:szCs w:val="28"/>
          <w:lang w:eastAsia="ru-RU"/>
        </w:rPr>
        <w:t>В юбилейный для города год помимо традиционной профильной направленности (гражданско-патриотическое, нравственно-эстетическое, спортивно-оздоровительное и др.) реализованы программы краеведческого направления: «По волнам истории города» (МБОУ «</w:t>
      </w:r>
      <w:r w:rsidR="008E4157" w:rsidRPr="001E4884">
        <w:rPr>
          <w:rFonts w:ascii="Times New Roman" w:eastAsia="Times New Roman" w:hAnsi="Times New Roman" w:cs="Times New Roman"/>
          <w:color w:val="000000"/>
          <w:sz w:val="28"/>
          <w:szCs w:val="28"/>
          <w:lang w:eastAsia="ru-RU"/>
        </w:rPr>
        <w:t>С</w:t>
      </w:r>
      <w:r w:rsidR="008E4157">
        <w:rPr>
          <w:rFonts w:ascii="Times New Roman" w:eastAsia="Times New Roman" w:hAnsi="Times New Roman" w:cs="Times New Roman"/>
          <w:color w:val="000000"/>
          <w:sz w:val="28"/>
          <w:szCs w:val="28"/>
          <w:lang w:eastAsia="ru-RU"/>
        </w:rPr>
        <w:t>редняя общеобразовательная школа</w:t>
      </w:r>
      <w:r w:rsidRPr="001E4884">
        <w:rPr>
          <w:rFonts w:ascii="Times New Roman" w:eastAsia="Times New Roman" w:hAnsi="Times New Roman" w:cs="Times New Roman"/>
          <w:bCs/>
          <w:sz w:val="28"/>
          <w:szCs w:val="28"/>
          <w:lang w:eastAsia="ru-RU"/>
        </w:rPr>
        <w:t xml:space="preserve"> № 8»), </w:t>
      </w:r>
      <w:r w:rsidRPr="001E4884">
        <w:rPr>
          <w:rFonts w:ascii="Times New Roman" w:eastAsia="Calibri" w:hAnsi="Times New Roman" w:cs="Times New Roman"/>
          <w:bCs/>
          <w:sz w:val="28"/>
          <w:szCs w:val="28"/>
        </w:rPr>
        <w:t>«Экологическая кругосветка» (МБОУ «</w:t>
      </w:r>
      <w:r w:rsidR="008E4157" w:rsidRPr="001E4884">
        <w:rPr>
          <w:rFonts w:ascii="Times New Roman" w:eastAsia="Times New Roman" w:hAnsi="Times New Roman" w:cs="Times New Roman"/>
          <w:color w:val="000000"/>
          <w:sz w:val="28"/>
          <w:szCs w:val="28"/>
          <w:lang w:eastAsia="ru-RU"/>
        </w:rPr>
        <w:t>С</w:t>
      </w:r>
      <w:r w:rsidR="008E4157">
        <w:rPr>
          <w:rFonts w:ascii="Times New Roman" w:eastAsia="Times New Roman" w:hAnsi="Times New Roman" w:cs="Times New Roman"/>
          <w:color w:val="000000"/>
          <w:sz w:val="28"/>
          <w:szCs w:val="28"/>
          <w:lang w:eastAsia="ru-RU"/>
        </w:rPr>
        <w:t>редняя общеобразовательная школа</w:t>
      </w:r>
      <w:r w:rsidRPr="001E4884">
        <w:rPr>
          <w:rFonts w:ascii="Times New Roman" w:eastAsia="Calibri" w:hAnsi="Times New Roman" w:cs="Times New Roman"/>
          <w:bCs/>
          <w:sz w:val="28"/>
          <w:szCs w:val="28"/>
        </w:rPr>
        <w:t xml:space="preserve"> № 13»), «Мой мир» (МБОУ ДО «Поиск»), </w:t>
      </w:r>
      <w:r w:rsidRPr="001E4884">
        <w:rPr>
          <w:rFonts w:ascii="Times New Roman" w:eastAsia="Times New Roman" w:hAnsi="Times New Roman" w:cs="Times New Roman"/>
          <w:sz w:val="28"/>
          <w:szCs w:val="28"/>
          <w:lang w:eastAsia="ru-RU"/>
        </w:rPr>
        <w:t>«Путешествие по станциям природы» (МБОУ «</w:t>
      </w:r>
      <w:r w:rsidR="008E4157" w:rsidRPr="001E4884">
        <w:rPr>
          <w:rFonts w:ascii="Times New Roman" w:eastAsia="Times New Roman" w:hAnsi="Times New Roman" w:cs="Times New Roman"/>
          <w:color w:val="000000"/>
          <w:sz w:val="28"/>
          <w:szCs w:val="28"/>
          <w:lang w:eastAsia="ru-RU"/>
        </w:rPr>
        <w:t>С</w:t>
      </w:r>
      <w:r w:rsidR="008E4157">
        <w:rPr>
          <w:rFonts w:ascii="Times New Roman" w:eastAsia="Times New Roman" w:hAnsi="Times New Roman" w:cs="Times New Roman"/>
          <w:color w:val="000000"/>
          <w:sz w:val="28"/>
          <w:szCs w:val="28"/>
          <w:lang w:eastAsia="ru-RU"/>
        </w:rPr>
        <w:t>редняя общеобразовательная школа</w:t>
      </w:r>
      <w:r w:rsidRPr="001E4884">
        <w:rPr>
          <w:rFonts w:ascii="Times New Roman" w:eastAsia="Times New Roman" w:hAnsi="Times New Roman" w:cs="Times New Roman"/>
          <w:sz w:val="28"/>
          <w:szCs w:val="28"/>
          <w:lang w:eastAsia="ru-RU"/>
        </w:rPr>
        <w:t xml:space="preserve"> № 7»).</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color w:val="1D1B11"/>
          <w:sz w:val="28"/>
          <w:szCs w:val="28"/>
          <w:lang w:eastAsia="ru-RU"/>
        </w:rPr>
        <w:t xml:space="preserve">Нововведением стало включение туристско-краеведческого компонента в программы лагерей дневного пребывания детей: курс основ безопасности жизнедеятельности в походных условиях, приобретение навыков </w:t>
      </w:r>
      <w:proofErr w:type="spellStart"/>
      <w:r w:rsidRPr="001E4884">
        <w:rPr>
          <w:rFonts w:ascii="Times New Roman" w:eastAsia="Times New Roman" w:hAnsi="Times New Roman" w:cs="Times New Roman"/>
          <w:color w:val="1D1B11"/>
          <w:sz w:val="28"/>
          <w:szCs w:val="28"/>
          <w:lang w:eastAsia="ru-RU"/>
        </w:rPr>
        <w:t>самовыживания</w:t>
      </w:r>
      <w:proofErr w:type="spellEnd"/>
      <w:r w:rsidRPr="001E4884">
        <w:rPr>
          <w:rFonts w:ascii="Times New Roman" w:eastAsia="Times New Roman" w:hAnsi="Times New Roman" w:cs="Times New Roman"/>
          <w:color w:val="1D1B11"/>
          <w:sz w:val="28"/>
          <w:szCs w:val="28"/>
          <w:lang w:eastAsia="ru-RU"/>
        </w:rPr>
        <w:t xml:space="preserve">, </w:t>
      </w:r>
      <w:proofErr w:type="spellStart"/>
      <w:r w:rsidRPr="001E4884">
        <w:rPr>
          <w:rFonts w:ascii="Times New Roman" w:eastAsia="Times New Roman" w:hAnsi="Times New Roman" w:cs="Times New Roman"/>
          <w:color w:val="1D1B11"/>
          <w:sz w:val="28"/>
          <w:szCs w:val="28"/>
          <w:lang w:eastAsia="ru-RU"/>
        </w:rPr>
        <w:t>скалодром</w:t>
      </w:r>
      <w:proofErr w:type="spellEnd"/>
      <w:r w:rsidRPr="001E4884">
        <w:rPr>
          <w:rFonts w:ascii="Times New Roman" w:eastAsia="Times New Roman" w:hAnsi="Times New Roman" w:cs="Times New Roman"/>
          <w:color w:val="1D1B11"/>
          <w:sz w:val="28"/>
          <w:szCs w:val="28"/>
          <w:lang w:eastAsia="ru-RU"/>
        </w:rPr>
        <w:t>.</w:t>
      </w:r>
    </w:p>
    <w:p w:rsidR="001E4884" w:rsidRPr="001E4884" w:rsidRDefault="001E4884" w:rsidP="006E1176">
      <w:pPr>
        <w:spacing w:after="0" w:line="240" w:lineRule="auto"/>
        <w:ind w:firstLine="709"/>
        <w:jc w:val="both"/>
        <w:rPr>
          <w:rFonts w:ascii="Times New Roman" w:eastAsia="Times New Roman" w:hAnsi="Times New Roman" w:cs="Times New Roman"/>
          <w:color w:val="1D1B11"/>
          <w:sz w:val="28"/>
          <w:szCs w:val="28"/>
          <w:lang w:eastAsia="ru-RU"/>
        </w:rPr>
      </w:pPr>
      <w:r w:rsidRPr="001E4884">
        <w:rPr>
          <w:rFonts w:ascii="Times New Roman" w:eastAsia="Times New Roman" w:hAnsi="Times New Roman" w:cs="Times New Roman"/>
          <w:sz w:val="28"/>
          <w:szCs w:val="28"/>
          <w:lang w:eastAsia="ru-RU"/>
        </w:rPr>
        <w:t>Согласно комплексной оценке эффективности оздоровления детей, в лагерях с дневным пребыванием оздоровительный эффект составил: выраженный – 99,8%, слабый оздоровительный эффект – 0,2%.</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Осуществлена деятельность палаточного лагеря МАУ «Центр молодёжных инициатив» на базе отдыха «Сказка» </w:t>
      </w:r>
      <w:r w:rsidRPr="001E4884">
        <w:rPr>
          <w:rFonts w:ascii="Times New Roman" w:eastAsia="Times New Roman" w:hAnsi="Times New Roman" w:cs="Times New Roman"/>
          <w:color w:val="000000"/>
          <w:sz w:val="28"/>
          <w:szCs w:val="28"/>
          <w:lang w:eastAsia="ru-RU"/>
        </w:rPr>
        <w:t xml:space="preserve">для 90 подростков в возрасте от 14 до 18 лет. Реализованы две профильные смены: </w:t>
      </w:r>
      <w:r w:rsidRPr="001E4884">
        <w:rPr>
          <w:rFonts w:ascii="Times New Roman" w:eastAsia="Times New Roman" w:hAnsi="Times New Roman" w:cs="Times New Roman"/>
          <w:sz w:val="28"/>
          <w:szCs w:val="28"/>
          <w:lang w:eastAsia="ru-RU"/>
        </w:rPr>
        <w:t xml:space="preserve">«Гагарин. Спасибо за мечту!» (гражданско-патриотическое воспитание молодого поколения), «Креативный город» </w:t>
      </w:r>
      <w:r w:rsidRPr="001E4884">
        <w:rPr>
          <w:rFonts w:ascii="Times New Roman" w:eastAsia="Times New Roman" w:hAnsi="Times New Roman" w:cs="Times New Roman"/>
          <w:color w:val="000000"/>
          <w:sz w:val="28"/>
          <w:szCs w:val="28"/>
          <w:lang w:eastAsia="ru-RU"/>
        </w:rPr>
        <w:t>(</w:t>
      </w:r>
      <w:r w:rsidRPr="001E4884">
        <w:rPr>
          <w:rFonts w:ascii="Times New Roman" w:eastAsia="Times New Roman" w:hAnsi="Times New Roman" w:cs="Times New Roman"/>
          <w:sz w:val="28"/>
          <w:szCs w:val="28"/>
          <w:lang w:eastAsia="ru-RU"/>
        </w:rPr>
        <w:t>развитие культурного потенциала молодых людей, приобщение к искусству и творчеству</w:t>
      </w:r>
      <w:r w:rsidRPr="001E4884">
        <w:rPr>
          <w:rFonts w:ascii="Times New Roman" w:eastAsia="Times New Roman" w:hAnsi="Times New Roman" w:cs="Times New Roman"/>
          <w:color w:val="000000"/>
          <w:sz w:val="28"/>
          <w:szCs w:val="28"/>
          <w:lang w:eastAsia="ru-RU"/>
        </w:rPr>
        <w:t>)</w:t>
      </w:r>
      <w:r w:rsidRPr="001E4884">
        <w:rPr>
          <w:rFonts w:ascii="Times New Roman" w:eastAsia="Times New Roman" w:hAnsi="Times New Roman" w:cs="Times New Roman"/>
          <w:sz w:val="28"/>
          <w:szCs w:val="28"/>
          <w:lang w:eastAsia="ru-RU"/>
        </w:rPr>
        <w:t>.</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рамках л</w:t>
      </w:r>
      <w:r w:rsidRPr="001E4884">
        <w:rPr>
          <w:rFonts w:ascii="Times New Roman" w:eastAsia="Times New Roman" w:hAnsi="Times New Roman" w:cs="Times New Roman"/>
          <w:color w:val="000000"/>
          <w:sz w:val="28"/>
          <w:szCs w:val="28"/>
          <w:lang w:eastAsia="ru-RU"/>
        </w:rPr>
        <w:t xml:space="preserve">агеря труда и отдыха «КРУТО» 15 подростков в возрасте от 14 до 16 лет </w:t>
      </w:r>
      <w:r w:rsidRPr="001E4884">
        <w:rPr>
          <w:rFonts w:ascii="Times New Roman" w:eastAsia="Times New Roman" w:hAnsi="Times New Roman" w:cs="Times New Roman"/>
          <w:iCs/>
          <w:color w:val="000000"/>
          <w:sz w:val="28"/>
          <w:szCs w:val="28"/>
          <w:lang w:eastAsia="ru-RU"/>
        </w:rPr>
        <w:t>работали ландшафтными дизайнерами, разрабатывая макеты клумб и фигуры для благоустройства территории МБОУ «Лицей № 1».</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целях развития государственно-частного партнерства, привлечения сектора негосударственных (немуниципальных) организаций в сектор детского отдыха и оздоровления в 2017 году впервые обеспечено взаимодействие с социально-ориентированными некоммерческими организациями, – охвачено 53ребенка, в том числе:</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«Центр иностранных языков «</w:t>
      </w:r>
      <w:proofErr w:type="spellStart"/>
      <w:r w:rsidRPr="001E4884">
        <w:rPr>
          <w:rFonts w:ascii="Times New Roman" w:eastAsia="Times New Roman" w:hAnsi="Times New Roman" w:cs="Times New Roman"/>
          <w:sz w:val="28"/>
          <w:szCs w:val="28"/>
          <w:lang w:eastAsia="ru-RU"/>
        </w:rPr>
        <w:t>Еврошкола</w:t>
      </w:r>
      <w:proofErr w:type="spellEnd"/>
      <w:r w:rsidRPr="001E4884">
        <w:rPr>
          <w:rFonts w:ascii="Times New Roman" w:eastAsia="Times New Roman" w:hAnsi="Times New Roman" w:cs="Times New Roman"/>
          <w:sz w:val="28"/>
          <w:szCs w:val="28"/>
          <w:lang w:eastAsia="ru-RU"/>
        </w:rPr>
        <w:t>» - 30 человек;</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«Центр «</w:t>
      </w:r>
      <w:proofErr w:type="spellStart"/>
      <w:r w:rsidRPr="001E4884">
        <w:rPr>
          <w:rFonts w:ascii="Times New Roman" w:eastAsia="Times New Roman" w:hAnsi="Times New Roman" w:cs="Times New Roman"/>
          <w:sz w:val="28"/>
          <w:szCs w:val="28"/>
          <w:lang w:eastAsia="ru-RU"/>
        </w:rPr>
        <w:t>Понимаю&amp;говорю</w:t>
      </w:r>
      <w:proofErr w:type="spellEnd"/>
      <w:r w:rsidRPr="001E4884">
        <w:rPr>
          <w:rFonts w:ascii="Times New Roman" w:eastAsia="Times New Roman" w:hAnsi="Times New Roman" w:cs="Times New Roman"/>
          <w:sz w:val="28"/>
          <w:szCs w:val="28"/>
          <w:lang w:eastAsia="ru-RU"/>
        </w:rPr>
        <w:t xml:space="preserve">» - 15 человек; </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Нефтеюганский филиал региональной общественной организации «Союз морских пехотинцев» ХМАО-Югры – 8 человек.</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Согласно мониторингу целевых показателей, утвержденных распоряжением администрации города Нефтеюганска от 30.06.2017 №252-р «Об утверждении плана мероприятий («дорожная карта») по развитию государственно-частного партнерства в сфере отдыха детей и их оздоровления на 2017 - 2020 годы» доля детей, охваченных отдыхом и оздоровлением в лагерях, организованных негосударственными (немуниципальными) организациями, от общей численности детей города Нефтеюганска, отдохнувших в организациях отдыха детей и их оздоровления, с учетом выездного отдыха, достигнут и составляет 27,1%, что превышает значение планового показателя на 7,1%.</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Стабильно востребованными остаются </w:t>
      </w:r>
      <w:proofErr w:type="spellStart"/>
      <w:r w:rsidRPr="001E4884">
        <w:rPr>
          <w:rFonts w:ascii="Times New Roman" w:eastAsia="Times New Roman" w:hAnsi="Times New Roman" w:cs="Times New Roman"/>
          <w:sz w:val="28"/>
          <w:szCs w:val="28"/>
          <w:lang w:eastAsia="ru-RU"/>
        </w:rPr>
        <w:t>малозатратные</w:t>
      </w:r>
      <w:proofErr w:type="spellEnd"/>
      <w:r w:rsidRPr="001E4884">
        <w:rPr>
          <w:rFonts w:ascii="Times New Roman" w:eastAsia="Times New Roman" w:hAnsi="Times New Roman" w:cs="Times New Roman"/>
          <w:sz w:val="28"/>
          <w:szCs w:val="28"/>
          <w:lang w:eastAsia="ru-RU"/>
        </w:rPr>
        <w:t xml:space="preserve"> формы детского досуга:</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-спортивные состязания среди дворовых команд: «Дворовый Олимп», «</w:t>
      </w:r>
      <w:proofErr w:type="spellStart"/>
      <w:r w:rsidRPr="001E4884">
        <w:rPr>
          <w:rFonts w:ascii="Times New Roman" w:eastAsia="Times New Roman" w:hAnsi="Times New Roman" w:cs="Times New Roman"/>
          <w:sz w:val="28"/>
          <w:szCs w:val="28"/>
          <w:lang w:eastAsia="ru-RU"/>
        </w:rPr>
        <w:t>Энерджайзеры</w:t>
      </w:r>
      <w:proofErr w:type="spellEnd"/>
      <w:r w:rsidRPr="001E4884">
        <w:rPr>
          <w:rFonts w:ascii="Times New Roman" w:eastAsia="Times New Roman" w:hAnsi="Times New Roman" w:cs="Times New Roman"/>
          <w:sz w:val="28"/>
          <w:szCs w:val="28"/>
          <w:lang w:eastAsia="ru-RU"/>
        </w:rPr>
        <w:t>»; спортивные соревнования «Малые олимпийские игры»;</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-профилактические занятия в «</w:t>
      </w:r>
      <w:proofErr w:type="spellStart"/>
      <w:r w:rsidRPr="001E4884">
        <w:rPr>
          <w:rFonts w:ascii="Times New Roman" w:eastAsia="Times New Roman" w:hAnsi="Times New Roman" w:cs="Times New Roman"/>
          <w:sz w:val="28"/>
          <w:szCs w:val="28"/>
          <w:lang w:eastAsia="ru-RU"/>
        </w:rPr>
        <w:t>Автогородке</w:t>
      </w:r>
      <w:proofErr w:type="spellEnd"/>
      <w:r w:rsidRPr="001E4884">
        <w:rPr>
          <w:rFonts w:ascii="Times New Roman" w:eastAsia="Times New Roman" w:hAnsi="Times New Roman" w:cs="Times New Roman"/>
          <w:sz w:val="28"/>
          <w:szCs w:val="28"/>
          <w:lang w:eastAsia="ru-RU"/>
        </w:rPr>
        <w:t>» на территории МБОУ «СОШ № 6»; акции в рамках профилактики дорожно-транспортного травматизма;</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-фестиваль художественного творчества среди летних лагерей дневного пребывания детей «Звезды </w:t>
      </w:r>
      <w:proofErr w:type="spellStart"/>
      <w:r w:rsidRPr="001E4884">
        <w:rPr>
          <w:rFonts w:ascii="Times New Roman" w:eastAsia="Times New Roman" w:hAnsi="Times New Roman" w:cs="Times New Roman"/>
          <w:sz w:val="28"/>
          <w:szCs w:val="28"/>
          <w:lang w:eastAsia="ru-RU"/>
        </w:rPr>
        <w:t>Югана</w:t>
      </w:r>
      <w:proofErr w:type="spellEnd"/>
      <w:r w:rsidRPr="001E4884">
        <w:rPr>
          <w:rFonts w:ascii="Times New Roman" w:eastAsia="Times New Roman" w:hAnsi="Times New Roman" w:cs="Times New Roman"/>
          <w:sz w:val="28"/>
          <w:szCs w:val="28"/>
          <w:lang w:eastAsia="ru-RU"/>
        </w:rPr>
        <w:t>»;</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-«Летний читальный зал» - МБУК «Городская библиотека»;</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-посещение историко-художественного музейного комплекса «Музей реки Обь», театра кукол «Волшебная флейта», МБУК «Центр национальных культур»;</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-посещение плавательного бассейна, аквапарка, проведение спортивных праздников, досуговых мероприятий;</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w:t>
      </w:r>
      <w:r w:rsidRPr="001E4884">
        <w:rPr>
          <w:rFonts w:ascii="Times New Roman" w:eastAsia="Times New Roman" w:hAnsi="Times New Roman" w:cs="Times New Roman" w:hint="eastAsia"/>
          <w:sz w:val="28"/>
          <w:szCs w:val="28"/>
          <w:lang w:eastAsia="ru-RU"/>
        </w:rPr>
        <w:t>реализ</w:t>
      </w:r>
      <w:r w:rsidRPr="001E4884">
        <w:rPr>
          <w:rFonts w:ascii="Times New Roman" w:eastAsia="Times New Roman" w:hAnsi="Times New Roman" w:cs="Times New Roman"/>
          <w:sz w:val="28"/>
          <w:szCs w:val="28"/>
          <w:lang w:eastAsia="ru-RU"/>
        </w:rPr>
        <w:t>ация программы дворовой педагогики «Команда нашего двора» (</w:t>
      </w:r>
      <w:r w:rsidRPr="001E4884">
        <w:rPr>
          <w:rFonts w:ascii="Times New Roman" w:eastAsia="Times New Roman" w:hAnsi="Times New Roman" w:cs="Times New Roman" w:hint="eastAsia"/>
          <w:sz w:val="28"/>
          <w:szCs w:val="28"/>
          <w:lang w:eastAsia="ru-RU"/>
        </w:rPr>
        <w:t>М</w:t>
      </w:r>
      <w:r w:rsidRPr="001E4884">
        <w:rPr>
          <w:rFonts w:ascii="Times New Roman" w:eastAsia="Times New Roman" w:hAnsi="Times New Roman" w:cs="Times New Roman"/>
          <w:sz w:val="28"/>
          <w:szCs w:val="28"/>
          <w:lang w:eastAsia="ru-RU"/>
        </w:rPr>
        <w:t>А</w:t>
      </w:r>
      <w:r w:rsidRPr="001E4884">
        <w:rPr>
          <w:rFonts w:ascii="Times New Roman" w:eastAsia="Times New Roman" w:hAnsi="Times New Roman" w:cs="Times New Roman" w:hint="eastAsia"/>
          <w:sz w:val="28"/>
          <w:szCs w:val="28"/>
          <w:lang w:eastAsia="ru-RU"/>
        </w:rPr>
        <w:t>У</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Центр</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молодёжных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инициатив»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летний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период</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на</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дворовых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площадках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по</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месту</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жительства</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на</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территории</w:t>
      </w:r>
      <w:r w:rsidRPr="001E4884">
        <w:rPr>
          <w:rFonts w:ascii="Times New Roman" w:eastAsia="Times New Roman" w:hAnsi="Times New Roman" w:cs="Times New Roman"/>
          <w:sz w:val="28"/>
          <w:szCs w:val="28"/>
          <w:lang w:eastAsia="ru-RU"/>
        </w:rPr>
        <w:t xml:space="preserve"> 1, 8, 11, 14 </w:t>
      </w:r>
      <w:r w:rsidRPr="001E4884">
        <w:rPr>
          <w:rFonts w:ascii="Times New Roman" w:eastAsia="Times New Roman" w:hAnsi="Times New Roman" w:cs="Times New Roman" w:hint="eastAsia"/>
          <w:sz w:val="28"/>
          <w:szCs w:val="28"/>
          <w:lang w:eastAsia="ru-RU"/>
        </w:rPr>
        <w:t>микрорайонов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специалистами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по</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работе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молодёжью</w:t>
      </w:r>
      <w:r w:rsidRPr="001E4884">
        <w:rPr>
          <w:rFonts w:ascii="Times New Roman" w:eastAsia="Times New Roman" w:hAnsi="Times New Roman" w:cs="Times New Roman"/>
          <w:sz w:val="28"/>
          <w:szCs w:val="28"/>
          <w:lang w:eastAsia="ru-RU"/>
        </w:rPr>
        <w:t xml:space="preserve">, вожатыми педагогического отряда </w:t>
      </w:r>
      <w:r w:rsidRPr="001E4884">
        <w:rPr>
          <w:rFonts w:ascii="Times New Roman" w:eastAsia="Times New Roman" w:hAnsi="Times New Roman" w:cs="Times New Roman" w:hint="eastAsia"/>
          <w:sz w:val="28"/>
          <w:szCs w:val="28"/>
          <w:lang w:eastAsia="ru-RU"/>
        </w:rPr>
        <w:t>организовано</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проведение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досуговых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спортивных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мероприятий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игр</w:t>
      </w:r>
      <w:r w:rsidRPr="001E4884">
        <w:rPr>
          <w:rFonts w:ascii="Times New Roman" w:eastAsia="Times New Roman" w:hAnsi="Times New Roman" w:cs="Times New Roman"/>
          <w:sz w:val="28"/>
          <w:szCs w:val="28"/>
          <w:lang w:eastAsia="ru-RU"/>
        </w:rPr>
        <w:t xml:space="preserve">, </w:t>
      </w:r>
      <w:proofErr w:type="spellStart"/>
      <w:r w:rsidRPr="001E4884">
        <w:rPr>
          <w:rFonts w:ascii="Times New Roman" w:eastAsia="Times New Roman" w:hAnsi="Times New Roman" w:cs="Times New Roman" w:hint="eastAsia"/>
          <w:sz w:val="28"/>
          <w:szCs w:val="28"/>
          <w:lang w:eastAsia="ru-RU"/>
        </w:rPr>
        <w:t>квестов</w:t>
      </w:r>
      <w:proofErr w:type="spellEnd"/>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конкурсов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соревнований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работа</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творческих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мастерских</w:t>
      </w:r>
      <w:r w:rsidRPr="001E4884">
        <w:rPr>
          <w:rFonts w:ascii="Times New Roman" w:eastAsia="Times New Roman" w:hAnsi="Times New Roman" w:cs="Times New Roman"/>
          <w:sz w:val="28"/>
          <w:szCs w:val="28"/>
          <w:lang w:eastAsia="ru-RU"/>
        </w:rPr>
        <w:t>. Всего специалистами по работе с молодёжью, вожатыми, оказано 4 652 человеко-услуг.</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Впервые в 2017 году организована работа физкультурно-оздоровительных площадок с привлечением инструкторов на базе центра физической культуры и спорта «Жемчужина Югры».</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Ежегодное освоение средств бюджета автономного округа предоставляемых муниципальному образованию на организацию отдыха и оздоровления детей составляет не ниже 99%. В 2017 году при утвержденном лимите финансирования 19 913,200 тыс. рублей кассовый расход составил 19 864,415 тыс. рублей – 99,8 %.</w:t>
      </w:r>
    </w:p>
    <w:p w:rsidR="001E4884" w:rsidRPr="001E4884" w:rsidRDefault="001E4884" w:rsidP="006E1176">
      <w:pPr>
        <w:spacing w:after="0" w:line="240" w:lineRule="auto"/>
        <w:ind w:firstLine="708"/>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При взаимодействии с КУ ХМАО-Югры «Нефтеюганский центр занятости населения» в течение года организовано временное трудоустройство 1 133 подростка (превышение планового показателя на 1,6%), в том числе 736 подростков, находящихся в трудной жизненной ситуации, состоящих на профилактических учетах. </w:t>
      </w:r>
      <w:r w:rsidRPr="001E4884">
        <w:rPr>
          <w:rFonts w:ascii="Times New Roman" w:eastAsia="Calibri" w:hAnsi="Times New Roman" w:cs="Times New Roman"/>
          <w:sz w:val="28"/>
          <w:szCs w:val="28"/>
        </w:rPr>
        <w:t>В летний каникулярный период трудоустроены – 430 несовершеннолетних, в том числе 320 подростков, находящихся в трудной жизненной ситуации</w:t>
      </w:r>
      <w:r w:rsidRPr="001E4884">
        <w:rPr>
          <w:rFonts w:ascii="Times New Roman" w:eastAsia="Times New Roman" w:hAnsi="Times New Roman" w:cs="Times New Roman"/>
          <w:sz w:val="28"/>
          <w:szCs w:val="28"/>
          <w:lang w:eastAsia="ru-RU"/>
        </w:rPr>
        <w:t xml:space="preserve">. </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Средняя заработная плата несовершеннолетних участников временного трудоустройства в свободное от учёбы время составила более 5 тыс. рублей с учётом материальной поддержки от центра занятости населения.</w:t>
      </w:r>
    </w:p>
    <w:p w:rsidR="001E4884" w:rsidRP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Основные профессии, по которым трудоустроены подростки: рабочий по благоустройству населённых пунктов, зелёного хозяйства, подсобный рабочий, вожатый, курьер.</w:t>
      </w:r>
    </w:p>
    <w:p w:rsidR="001E4884" w:rsidRDefault="001E4884" w:rsidP="006E11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целом, по итогам детской оздоровительной кампании проблемные ситуации, связанные с получением гражданами путёвок, режимом работы органов, ответственных за приём документов, наличием очередей при подаче гражданами заявлений на приобретение путёвки, не зафиксированы. Массовые заболевания детей не допущены.</w:t>
      </w:r>
    </w:p>
    <w:p w:rsidR="001E4884" w:rsidRDefault="001E4884" w:rsidP="00BA3C73">
      <w:pPr>
        <w:widowControl w:val="0"/>
        <w:spacing w:after="0" w:line="240" w:lineRule="auto"/>
        <w:jc w:val="both"/>
        <w:outlineLvl w:val="0"/>
        <w:rPr>
          <w:rFonts w:ascii="Times New Roman" w:eastAsia="Times New Roman" w:hAnsi="Times New Roman" w:cs="Times New Roman"/>
          <w:sz w:val="28"/>
          <w:szCs w:val="28"/>
          <w:lang w:eastAsia="ru-RU"/>
        </w:rPr>
      </w:pPr>
    </w:p>
    <w:p w:rsidR="00BA3C73" w:rsidRPr="00BA3C73" w:rsidRDefault="00BA3C73" w:rsidP="00BA3C73">
      <w:pPr>
        <w:spacing w:after="0" w:line="240" w:lineRule="auto"/>
        <w:jc w:val="center"/>
        <w:rPr>
          <w:rFonts w:ascii="Times New Roman" w:eastAsia="Times New Roman" w:hAnsi="Times New Roman" w:cs="Times New Roman"/>
          <w:sz w:val="24"/>
          <w:szCs w:val="24"/>
          <w:lang w:eastAsia="ru-RU"/>
        </w:rPr>
      </w:pPr>
      <w:r w:rsidRPr="00BA3C73">
        <w:rPr>
          <w:rFonts w:ascii="Times New Roman" w:eastAsia="Times New Roman" w:hAnsi="Times New Roman" w:cs="Times New Roman"/>
          <w:sz w:val="24"/>
          <w:szCs w:val="24"/>
          <w:lang w:eastAsia="ru-RU"/>
        </w:rPr>
        <w:t xml:space="preserve">Сравнительные данные о положительной динамике основных социально-экономических показателей за последние пять лет </w:t>
      </w:r>
    </w:p>
    <w:tbl>
      <w:tblPr>
        <w:tblStyle w:val="ab"/>
        <w:tblW w:w="9430" w:type="dxa"/>
        <w:tblLayout w:type="fixed"/>
        <w:tblLook w:val="04A0" w:firstRow="1" w:lastRow="0" w:firstColumn="1" w:lastColumn="0" w:noHBand="0" w:noVBand="1"/>
      </w:tblPr>
      <w:tblGrid>
        <w:gridCol w:w="445"/>
        <w:gridCol w:w="2244"/>
        <w:gridCol w:w="1247"/>
        <w:gridCol w:w="1098"/>
        <w:gridCol w:w="1099"/>
        <w:gridCol w:w="1099"/>
        <w:gridCol w:w="1099"/>
        <w:gridCol w:w="1099"/>
      </w:tblGrid>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Показатель</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Единица измерения</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2013</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2014</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2015</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2016</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2017</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1</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среднемесячная номинальная начисленная заработная плата работников: муниципальных дошкольных образовательных учреждений</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рублей</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36 586,4</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40 759,5</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38 960,5</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43 740,4</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57694,60</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среднемесячная номинальная начисленная заработная плата работников: муниципальных общеобразовательных учреждений</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рублей</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54 101,4</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56 057,2</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55 871,7</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56 696,6</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57 699,7</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3</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среднемесячная номинальная начисленная заработная плата работников: учителей муниципальных общеобразовательных учреждений</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рублей</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60 693,5</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65 537,6</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66 298,6</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66 675,4</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69 281,11</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4</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51</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55,2</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62</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62,4</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64,5</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52,9</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37,3</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33,6</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31,5</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27,7</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6</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доля муниципальных дошкольных образовательных учреждений, здания которых находятся в аварийном состоянии или требуют капитального ремонта</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4,8</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7</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8</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88,5</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89</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90,7</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91</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97</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9</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12,5</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0</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10</w:t>
            </w:r>
          </w:p>
        </w:tc>
        <w:tc>
          <w:tcPr>
            <w:tcW w:w="2244" w:type="dxa"/>
            <w:vAlign w:val="center"/>
          </w:tcPr>
          <w:p w:rsidR="00BA3C73" w:rsidRPr="00BA3C73" w:rsidRDefault="00BA3C73" w:rsidP="00BA3C73">
            <w:pPr>
              <w:jc w:val="both"/>
              <w:rPr>
                <w:rFonts w:ascii="Times New Roman" w:hAnsi="Times New Roman" w:cs="Times New Roman"/>
              </w:rPr>
            </w:pPr>
            <w:r w:rsidRPr="00BA3C73">
              <w:rPr>
                <w:rFonts w:ascii="Times New Roman" w:hAnsi="Times New Roman" w:cs="Times New Roman"/>
              </w:rPr>
              <w:t>доля детей первой и второй групп здоровья в общей численности обучающихся в муниципальных общеобразовательных учреждениях</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84,1</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85</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83,7</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84,2</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84,6</w:t>
            </w:r>
          </w:p>
        </w:tc>
      </w:tr>
      <w:tr w:rsidR="00BA3C73" w:rsidRPr="00BA3C73"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11</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30,2</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29,9</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27,6</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26,5</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25,19</w:t>
            </w:r>
          </w:p>
        </w:tc>
      </w:tr>
      <w:tr w:rsidR="00BA3C73" w:rsidRPr="009B49CC" w:rsidTr="00BA3C73">
        <w:tc>
          <w:tcPr>
            <w:tcW w:w="445"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12</w:t>
            </w:r>
          </w:p>
        </w:tc>
        <w:tc>
          <w:tcPr>
            <w:tcW w:w="2244"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247"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тыс. рублей</w:t>
            </w:r>
          </w:p>
        </w:tc>
        <w:tc>
          <w:tcPr>
            <w:tcW w:w="1098"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118,1</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143,8</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130,2</w:t>
            </w:r>
          </w:p>
        </w:tc>
        <w:tc>
          <w:tcPr>
            <w:tcW w:w="1099" w:type="dxa"/>
            <w:vAlign w:val="center"/>
          </w:tcPr>
          <w:p w:rsidR="00BA3C73" w:rsidRPr="00BA3C73" w:rsidRDefault="00BA3C73" w:rsidP="008A3971">
            <w:pPr>
              <w:jc w:val="both"/>
              <w:rPr>
                <w:rFonts w:ascii="Times New Roman" w:hAnsi="Times New Roman" w:cs="Times New Roman"/>
              </w:rPr>
            </w:pPr>
            <w:r w:rsidRPr="00BA3C73">
              <w:rPr>
                <w:rFonts w:ascii="Times New Roman" w:hAnsi="Times New Roman" w:cs="Times New Roman"/>
              </w:rPr>
              <w:t>137,8</w:t>
            </w:r>
          </w:p>
        </w:tc>
        <w:tc>
          <w:tcPr>
            <w:tcW w:w="1099" w:type="dxa"/>
            <w:vAlign w:val="center"/>
          </w:tcPr>
          <w:p w:rsidR="00BA3C73" w:rsidRPr="009B49CC" w:rsidRDefault="00BA3C73" w:rsidP="008A3971">
            <w:pPr>
              <w:jc w:val="both"/>
              <w:rPr>
                <w:rFonts w:ascii="Times New Roman" w:hAnsi="Times New Roman" w:cs="Times New Roman"/>
              </w:rPr>
            </w:pPr>
            <w:r w:rsidRPr="00BA3C73">
              <w:rPr>
                <w:rFonts w:ascii="Times New Roman" w:hAnsi="Times New Roman" w:cs="Times New Roman"/>
              </w:rPr>
              <w:t>148,56</w:t>
            </w:r>
          </w:p>
        </w:tc>
      </w:tr>
    </w:tbl>
    <w:p w:rsidR="00BA3C73" w:rsidRDefault="00BA3C73" w:rsidP="00BA3C73">
      <w:pPr>
        <w:widowControl w:val="0"/>
        <w:spacing w:after="0" w:line="240" w:lineRule="auto"/>
        <w:jc w:val="both"/>
        <w:outlineLvl w:val="0"/>
        <w:rPr>
          <w:rFonts w:ascii="Times New Roman" w:eastAsia="Times New Roman" w:hAnsi="Times New Roman" w:cs="Times New Roman"/>
          <w:sz w:val="28"/>
          <w:szCs w:val="28"/>
          <w:lang w:eastAsia="ru-RU"/>
        </w:rPr>
      </w:pPr>
    </w:p>
    <w:p w:rsidR="007D4C25" w:rsidRDefault="001E4884" w:rsidP="007743D6">
      <w:pPr>
        <w:widowControl w:val="0"/>
        <w:spacing w:after="0" w:line="240" w:lineRule="auto"/>
        <w:jc w:val="center"/>
        <w:outlineLvl w:val="0"/>
        <w:rPr>
          <w:rFonts w:ascii="Times New Roman" w:eastAsia="Times New Roman" w:hAnsi="Times New Roman" w:cs="Times New Roman"/>
          <w:sz w:val="28"/>
          <w:szCs w:val="28"/>
          <w:lang w:eastAsia="ru-RU"/>
        </w:rPr>
      </w:pPr>
      <w:r w:rsidRPr="007743D6">
        <w:rPr>
          <w:rFonts w:ascii="Times New Roman" w:eastAsia="Times New Roman" w:hAnsi="Times New Roman" w:cs="Times New Roman"/>
          <w:b/>
          <w:bCs/>
          <w:kern w:val="32"/>
          <w:sz w:val="28"/>
          <w:szCs w:val="28"/>
          <w:lang w:eastAsia="ru-RU"/>
        </w:rPr>
        <w:t>1.8.Молодежная политика</w:t>
      </w:r>
      <w:bookmarkStart w:id="3" w:name="_Toc479249189"/>
      <w:bookmarkEnd w:id="2"/>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Формирование и реализация молодёжной политики на территории города Нефтеюганска осуществляется в соответствии направлениями, определёнными распоряжением Правительства Российской Федерации от 29.11.2014 № 2403-р «Об утверждении </w:t>
      </w:r>
      <w:hyperlink r:id="rId14" w:history="1">
        <w:r w:rsidRPr="001E4884">
          <w:rPr>
            <w:rFonts w:ascii="Times New Roman" w:eastAsia="Times New Roman" w:hAnsi="Times New Roman" w:cs="Times New Roman"/>
            <w:sz w:val="28"/>
            <w:szCs w:val="28"/>
            <w:lang w:eastAsia="ru-RU"/>
          </w:rPr>
          <w:t>Основ государственной молодежной политики Российской Федерации на период до 2025 года</w:t>
        </w:r>
      </w:hyperlink>
      <w:r w:rsidRPr="001E4884">
        <w:rPr>
          <w:rFonts w:ascii="Times New Roman" w:eastAsia="Times New Roman" w:hAnsi="Times New Roman" w:cs="Times New Roman"/>
          <w:sz w:val="28"/>
          <w:szCs w:val="28"/>
          <w:lang w:eastAsia="ru-RU"/>
        </w:rPr>
        <w:t>», законом Ханты-Мансийского автономного округа – Югре от 30.04.2011 №27-оз «О реализации государственной молодежной политики в Ханты-Мансийском автономном округе – Югре».</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Одним из приоритетных направлений реализации молодёжной политики на территории города является сотрудничество и поддержка деятельности молодежных объединений. В городе активно ведется работа с молодёжным советом при Главе города Нефтеюганска, студенческими советами учебных заведений, советом работающей молодёжи, неформальными молодёжными объединениями, добровольной молодёжной дружиной, клубом молодых семей. </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Организована работа по развитию добровольческого движения и общероссийского общественного движения «Волонтеры Победы». В данном направлении </w:t>
      </w:r>
      <w:r w:rsidRPr="001E4884">
        <w:rPr>
          <w:rFonts w:ascii="Times New Roman" w:eastAsia="Calibri" w:hAnsi="Times New Roman" w:cs="Times New Roman"/>
          <w:color w:val="000000"/>
          <w:sz w:val="28"/>
          <w:szCs w:val="28"/>
        </w:rPr>
        <w:t>осуществляет свою деятельность городской штаб волонтеров,</w:t>
      </w:r>
      <w:r w:rsidRPr="001E4884">
        <w:rPr>
          <w:rFonts w:ascii="Times New Roman" w:eastAsia="Times New Roman" w:hAnsi="Times New Roman" w:cs="Times New Roman"/>
          <w:sz w:val="28"/>
          <w:szCs w:val="28"/>
          <w:lang w:eastAsia="ru-RU"/>
        </w:rPr>
        <w:t xml:space="preserve"> в состав которого входят 15 волонтерских объединений, в деятельности которых участвуют 257 волонтеров. За 2017 год проведена работа по выдаче 135 волонтерских книжек. К значимым волонтерским инициативам, реализованным в 2017 году, можно отнести: патриотический проект «Звезда Памяти»; социальные проекты «Страна неравнодушия» и «Играем вместе»; экологический проект «Экологическое движение жителей города»; профилактический проект «Здоровое поколение XXI», благотворительные проекты </w:t>
      </w:r>
      <w:r w:rsidRPr="001E4884">
        <w:rPr>
          <w:rFonts w:ascii="Times New Roman" w:eastAsia="Times New Roman" w:hAnsi="Times New Roman" w:cs="Times New Roman" w:hint="eastAsia"/>
          <w:bCs/>
          <w:sz w:val="28"/>
          <w:szCs w:val="28"/>
          <w:lang w:eastAsia="ru-RU"/>
        </w:rPr>
        <w:t>«Подари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частичку</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счастья»</w:t>
      </w:r>
      <w:r w:rsidRPr="001E4884">
        <w:rPr>
          <w:rFonts w:ascii="Times New Roman" w:eastAsia="Times New Roman" w:hAnsi="Times New Roman" w:cs="Times New Roman"/>
          <w:bCs/>
          <w:sz w:val="28"/>
          <w:szCs w:val="28"/>
          <w:lang w:eastAsia="ru-RU"/>
        </w:rPr>
        <w:t xml:space="preserve"> и «</w:t>
      </w:r>
      <w:r w:rsidRPr="001E4884">
        <w:rPr>
          <w:rFonts w:ascii="Times New Roman" w:eastAsia="Times New Roman" w:hAnsi="Times New Roman" w:cs="Times New Roman" w:hint="eastAsia"/>
          <w:bCs/>
          <w:sz w:val="28"/>
          <w:szCs w:val="28"/>
          <w:lang w:eastAsia="ru-RU"/>
        </w:rPr>
        <w:t>Фри</w:t>
      </w:r>
      <w:r w:rsidRPr="001E4884">
        <w:rPr>
          <w:rFonts w:ascii="Times New Roman" w:eastAsia="Times New Roman" w:hAnsi="Times New Roman" w:cs="Times New Roman"/>
          <w:bCs/>
          <w:sz w:val="28"/>
          <w:szCs w:val="28"/>
          <w:lang w:eastAsia="ru-RU"/>
        </w:rPr>
        <w:t xml:space="preserve"> </w:t>
      </w:r>
      <w:proofErr w:type="spellStart"/>
      <w:r w:rsidRPr="001E4884">
        <w:rPr>
          <w:rFonts w:ascii="Times New Roman" w:eastAsia="Times New Roman" w:hAnsi="Times New Roman" w:cs="Times New Roman" w:hint="eastAsia"/>
          <w:bCs/>
          <w:sz w:val="28"/>
          <w:szCs w:val="28"/>
          <w:lang w:eastAsia="ru-RU"/>
        </w:rPr>
        <w:t>маркет</w:t>
      </w:r>
      <w:proofErr w:type="spellEnd"/>
      <w:r w:rsidRPr="001E4884">
        <w:rPr>
          <w:rFonts w:ascii="Times New Roman" w:eastAsia="Times New Roman" w:hAnsi="Times New Roman" w:cs="Times New Roman" w:hint="eastAsia"/>
          <w:bCs/>
          <w:sz w:val="28"/>
          <w:szCs w:val="28"/>
          <w:lang w:eastAsia="ru-RU"/>
        </w:rPr>
        <w:t>»</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sz w:val="28"/>
          <w:szCs w:val="28"/>
          <w:lang w:eastAsia="ru-RU"/>
        </w:rPr>
        <w:t xml:space="preserve">С 2015 года успешно реализуется всероссийская программа «Тетрадка дружбы». </w:t>
      </w:r>
    </w:p>
    <w:p w:rsidR="001E4884" w:rsidRPr="001E4884" w:rsidRDefault="001E4884" w:rsidP="006E1176">
      <w:pPr>
        <w:spacing w:after="0" w:line="240" w:lineRule="auto"/>
        <w:ind w:firstLine="709"/>
        <w:jc w:val="both"/>
        <w:rPr>
          <w:rFonts w:ascii="Times New Roman" w:eastAsia="Times New Roman" w:hAnsi="Times New Roman" w:cs="Times New Roman"/>
          <w:bCs/>
          <w:sz w:val="28"/>
          <w:szCs w:val="28"/>
          <w:lang w:eastAsia="ru-RU"/>
        </w:rPr>
      </w:pPr>
      <w:r w:rsidRPr="001E4884">
        <w:rPr>
          <w:rFonts w:ascii="Times New Roman" w:eastAsia="Times New Roman" w:hAnsi="Times New Roman" w:cs="Times New Roman"/>
          <w:sz w:val="28"/>
          <w:szCs w:val="28"/>
          <w:lang w:eastAsia="ru-RU"/>
        </w:rPr>
        <w:t xml:space="preserve">Итоги деятельности работы волонтёрского корпуса и муниципального этапа Всероссийского конкурса «Доброволец России» подводятся ежегодно на городском форуме «Твори добро».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В целях привлечения молодёжи к решению социальных проблем города ежегодно проводится городской конкурс вариативных проектов и программ в сфере молодёжной политики, реализован муниципальный этап окружного проекта «Учёба Для Актива Региона». </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Осуществляется работа по поддержке молодежи в сфере труда и занятости. В 2017 году организовано временное трудоустройство: 1</w:t>
      </w:r>
      <w:r w:rsidR="00D029DC">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sz w:val="28"/>
          <w:szCs w:val="28"/>
          <w:lang w:eastAsia="ru-RU"/>
        </w:rPr>
        <w:t xml:space="preserve">133 несовершеннолетних в возрасте от 14 до 18 лет, в том числе 785 оказавшихся в трудной жизненной ситуации; 1 безработный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Реализованы </w:t>
      </w:r>
      <w:proofErr w:type="spellStart"/>
      <w:r w:rsidRPr="001E4884">
        <w:rPr>
          <w:rFonts w:ascii="Times New Roman" w:eastAsia="Times New Roman" w:hAnsi="Times New Roman" w:cs="Times New Roman"/>
          <w:sz w:val="28"/>
          <w:szCs w:val="28"/>
          <w:lang w:eastAsia="ru-RU"/>
        </w:rPr>
        <w:t>профориентационные</w:t>
      </w:r>
      <w:proofErr w:type="spellEnd"/>
      <w:r w:rsidRPr="001E4884">
        <w:rPr>
          <w:rFonts w:ascii="Times New Roman" w:eastAsia="Times New Roman" w:hAnsi="Times New Roman" w:cs="Times New Roman"/>
          <w:sz w:val="28"/>
          <w:szCs w:val="28"/>
          <w:lang w:eastAsia="ru-RU"/>
        </w:rPr>
        <w:t xml:space="preserve"> мероприятия «Профессиональная траектория»: мастер-классы, экскурсии, информационные встречи. С 17 июля по 09 августа на базе МБОУ ЦДО «Поиск» реализована программа лагеря труда и отдыха «Круто».</w:t>
      </w:r>
    </w:p>
    <w:p w:rsidR="001E4884" w:rsidRPr="001E4884" w:rsidRDefault="001E4884" w:rsidP="006E1176">
      <w:pPr>
        <w:spacing w:after="0" w:line="240" w:lineRule="auto"/>
        <w:ind w:firstLine="709"/>
        <w:jc w:val="both"/>
        <w:rPr>
          <w:rFonts w:ascii="Times New Roman" w:eastAsia="Times New Roman" w:hAnsi="Times New Roman" w:cs="Times New Roman"/>
          <w:bCs/>
          <w:sz w:val="28"/>
          <w:szCs w:val="28"/>
          <w:highlight w:val="yellow"/>
          <w:lang w:eastAsia="ru-RU"/>
        </w:rPr>
      </w:pPr>
      <w:r w:rsidRPr="001E4884">
        <w:rPr>
          <w:rFonts w:ascii="Times New Roman" w:eastAsia="Times New Roman" w:hAnsi="Times New Roman" w:cs="Times New Roman" w:hint="eastAsia"/>
          <w:bCs/>
          <w:sz w:val="28"/>
          <w:szCs w:val="28"/>
          <w:lang w:eastAsia="ru-RU"/>
        </w:rPr>
        <w:t>Для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поддержки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молодых</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людей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оказавшихся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в</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трудной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жизненной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ситуации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специалистами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М</w:t>
      </w:r>
      <w:r w:rsidRPr="001E4884">
        <w:rPr>
          <w:rFonts w:ascii="Times New Roman" w:eastAsia="Times New Roman" w:hAnsi="Times New Roman" w:cs="Times New Roman"/>
          <w:bCs/>
          <w:sz w:val="28"/>
          <w:szCs w:val="28"/>
          <w:lang w:eastAsia="ru-RU"/>
        </w:rPr>
        <w:t>А</w:t>
      </w:r>
      <w:r w:rsidRPr="001E4884">
        <w:rPr>
          <w:rFonts w:ascii="Times New Roman" w:eastAsia="Times New Roman" w:hAnsi="Times New Roman" w:cs="Times New Roman" w:hint="eastAsia"/>
          <w:bCs/>
          <w:sz w:val="28"/>
          <w:szCs w:val="28"/>
          <w:lang w:eastAsia="ru-RU"/>
        </w:rPr>
        <w:t>У</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Центр</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молодёжных</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инициатив»</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проведено</w:t>
      </w:r>
      <w:r w:rsidRPr="001E4884">
        <w:rPr>
          <w:rFonts w:ascii="Times New Roman" w:eastAsia="Times New Roman" w:hAnsi="Times New Roman" w:cs="Times New Roman"/>
          <w:bCs/>
          <w:sz w:val="28"/>
          <w:szCs w:val="28"/>
          <w:lang w:eastAsia="ru-RU"/>
        </w:rPr>
        <w:t xml:space="preserve"> 44 </w:t>
      </w:r>
      <w:r w:rsidRPr="001E4884">
        <w:rPr>
          <w:rFonts w:ascii="Times New Roman" w:eastAsia="Times New Roman" w:hAnsi="Times New Roman" w:cs="Times New Roman" w:hint="eastAsia"/>
          <w:bCs/>
          <w:sz w:val="28"/>
          <w:szCs w:val="28"/>
          <w:lang w:eastAsia="ru-RU"/>
        </w:rPr>
        <w:t>юридических</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консультаций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из</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них</w:t>
      </w:r>
      <w:r w:rsidRPr="001E4884">
        <w:rPr>
          <w:rFonts w:ascii="Times New Roman" w:eastAsia="Times New Roman" w:hAnsi="Times New Roman" w:cs="Times New Roman"/>
          <w:bCs/>
          <w:sz w:val="28"/>
          <w:szCs w:val="28"/>
          <w:lang w:eastAsia="ru-RU"/>
        </w:rPr>
        <w:t xml:space="preserve"> 6 </w:t>
      </w:r>
      <w:r w:rsidRPr="001E4884">
        <w:rPr>
          <w:rFonts w:ascii="Times New Roman" w:eastAsia="Times New Roman" w:hAnsi="Times New Roman" w:cs="Times New Roman" w:hint="eastAsia"/>
          <w:bCs/>
          <w:sz w:val="28"/>
          <w:szCs w:val="28"/>
          <w:lang w:eastAsia="ru-RU"/>
        </w:rPr>
        <w:t>для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несовершеннолетних</w:t>
      </w:r>
      <w:r w:rsidRPr="001E4884">
        <w:rPr>
          <w:rFonts w:ascii="Times New Roman" w:eastAsia="Times New Roman" w:hAnsi="Times New Roman" w:cs="Times New Roman"/>
          <w:bCs/>
          <w:sz w:val="28"/>
          <w:szCs w:val="28"/>
          <w:lang w:eastAsia="ru-RU"/>
        </w:rPr>
        <w:t xml:space="preserve">), 391 </w:t>
      </w:r>
      <w:r w:rsidRPr="001E4884">
        <w:rPr>
          <w:rFonts w:ascii="Times New Roman" w:eastAsia="Times New Roman" w:hAnsi="Times New Roman" w:cs="Times New Roman" w:hint="eastAsia"/>
          <w:bCs/>
          <w:sz w:val="28"/>
          <w:szCs w:val="28"/>
          <w:lang w:eastAsia="ru-RU"/>
        </w:rPr>
        <w:t>психологических</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консультаций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из</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них</w:t>
      </w:r>
      <w:r w:rsidRPr="001E4884">
        <w:rPr>
          <w:rFonts w:ascii="Times New Roman" w:eastAsia="Times New Roman" w:hAnsi="Times New Roman" w:cs="Times New Roman"/>
          <w:bCs/>
          <w:sz w:val="28"/>
          <w:szCs w:val="28"/>
          <w:lang w:eastAsia="ru-RU"/>
        </w:rPr>
        <w:t xml:space="preserve"> 107 </w:t>
      </w:r>
      <w:r w:rsidRPr="001E4884">
        <w:rPr>
          <w:rFonts w:ascii="Times New Roman" w:eastAsia="Times New Roman" w:hAnsi="Times New Roman" w:cs="Times New Roman" w:hint="eastAsia"/>
          <w:bCs/>
          <w:sz w:val="28"/>
          <w:szCs w:val="28"/>
          <w:lang w:eastAsia="ru-RU"/>
        </w:rPr>
        <w:t>для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несовершеннолетних</w:t>
      </w:r>
      <w:r w:rsidRPr="001E4884">
        <w:rPr>
          <w:rFonts w:ascii="Times New Roman" w:eastAsia="Times New Roman" w:hAnsi="Times New Roman" w:cs="Times New Roman"/>
          <w:bCs/>
          <w:sz w:val="28"/>
          <w:szCs w:val="28"/>
          <w:lang w:eastAsia="ru-RU"/>
        </w:rPr>
        <w:t>).</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1E4884">
        <w:rPr>
          <w:rFonts w:ascii="Times New Roman" w:eastAsia="Times New Roman" w:hAnsi="Times New Roman" w:cs="Times New Roman"/>
          <w:sz w:val="28"/>
          <w:szCs w:val="28"/>
          <w:lang w:eastAsia="ru-RU"/>
        </w:rPr>
        <w:t>В рамках работы по содействию в гражданском становлении и патриотическом воспитании молодежи в течение года р</w:t>
      </w:r>
      <w:r w:rsidRPr="001E4884">
        <w:rPr>
          <w:rFonts w:ascii="Times New Roman" w:eastAsia="Times New Roman" w:hAnsi="Times New Roman" w:cs="Times New Roman"/>
          <w:bCs/>
          <w:sz w:val="28"/>
          <w:szCs w:val="28"/>
          <w:lang w:eastAsia="ru-RU"/>
        </w:rPr>
        <w:t xml:space="preserve">еализованы Всероссийские проекты и акции, посвященные празднованию 72 годовщины ВОВ: «Георгиевская ленточка», «Бессмертный полк», </w:t>
      </w:r>
      <w:proofErr w:type="spellStart"/>
      <w:r w:rsidRPr="001E4884">
        <w:rPr>
          <w:rFonts w:ascii="Times New Roman" w:eastAsia="Times New Roman" w:hAnsi="Times New Roman" w:cs="Times New Roman"/>
          <w:bCs/>
          <w:sz w:val="28"/>
          <w:szCs w:val="28"/>
          <w:lang w:eastAsia="ru-RU"/>
        </w:rPr>
        <w:t>флешмоб</w:t>
      </w:r>
      <w:proofErr w:type="spellEnd"/>
      <w:r w:rsidRPr="001E4884">
        <w:rPr>
          <w:rFonts w:ascii="Times New Roman" w:eastAsia="Times New Roman" w:hAnsi="Times New Roman" w:cs="Times New Roman"/>
          <w:bCs/>
          <w:sz w:val="28"/>
          <w:szCs w:val="28"/>
          <w:lang w:eastAsia="ru-RU"/>
        </w:rPr>
        <w:t xml:space="preserve"> «День Победы», </w:t>
      </w:r>
      <w:r w:rsidRPr="001E4884">
        <w:rPr>
          <w:rFonts w:ascii="Times New Roman" w:eastAsia="Times New Roman" w:hAnsi="Times New Roman" w:cs="Times New Roman"/>
          <w:sz w:val="28"/>
          <w:szCs w:val="28"/>
          <w:lang w:eastAsia="ru-RU"/>
        </w:rPr>
        <w:t xml:space="preserve">«Подвези ветерана!», «Стена Памяти», </w:t>
      </w:r>
      <w:r w:rsidRPr="001E4884">
        <w:rPr>
          <w:rFonts w:ascii="Times New Roman" w:eastAsia="Times New Roman" w:hAnsi="Times New Roman" w:cs="Times New Roman"/>
          <w:bCs/>
          <w:sz w:val="28"/>
          <w:szCs w:val="28"/>
          <w:lang w:eastAsia="ru-RU"/>
        </w:rPr>
        <w:t xml:space="preserve">«Забота памятникам». Организовано участие молодёжи города во Всероссийских молодежных </w:t>
      </w:r>
      <w:proofErr w:type="spellStart"/>
      <w:r w:rsidRPr="001E4884">
        <w:rPr>
          <w:rFonts w:ascii="Times New Roman" w:eastAsia="Times New Roman" w:hAnsi="Times New Roman" w:cs="Times New Roman"/>
          <w:bCs/>
          <w:sz w:val="28"/>
          <w:szCs w:val="28"/>
          <w:lang w:eastAsia="ru-RU"/>
        </w:rPr>
        <w:t>квестах</w:t>
      </w:r>
      <w:proofErr w:type="spellEnd"/>
      <w:r w:rsidRPr="001E4884">
        <w:rPr>
          <w:rFonts w:ascii="Times New Roman" w:eastAsia="Times New Roman" w:hAnsi="Times New Roman" w:cs="Times New Roman"/>
          <w:bCs/>
          <w:sz w:val="28"/>
          <w:szCs w:val="28"/>
          <w:lang w:eastAsia="ru-RU"/>
        </w:rPr>
        <w:t>: «1941. Заполярье», «1942. Партизанскими тропами»,</w:t>
      </w:r>
      <w:r w:rsidRPr="001E4884">
        <w:rPr>
          <w:rFonts w:ascii="Pragmatica" w:eastAsia="Times New Roman" w:hAnsi="Pragmatica" w:cs="Times New Roman" w:hint="eastAsia"/>
          <w:b/>
          <w:sz w:val="20"/>
          <w:szCs w:val="20"/>
          <w:lang w:eastAsia="ru-RU"/>
        </w:rPr>
        <w:t xml:space="preserve"> </w:t>
      </w:r>
      <w:r w:rsidRPr="001E4884">
        <w:rPr>
          <w:rFonts w:ascii="Times New Roman" w:eastAsia="Times New Roman" w:hAnsi="Times New Roman" w:cs="Times New Roman"/>
          <w:bCs/>
          <w:sz w:val="28"/>
          <w:szCs w:val="28"/>
          <w:lang w:eastAsia="ru-RU"/>
        </w:rPr>
        <w:t xml:space="preserve">«1943. </w:t>
      </w:r>
      <w:r w:rsidRPr="001E4884">
        <w:rPr>
          <w:rFonts w:ascii="Times New Roman" w:eastAsia="Times New Roman" w:hAnsi="Times New Roman" w:cs="Times New Roman" w:hint="eastAsia"/>
          <w:bCs/>
          <w:sz w:val="28"/>
          <w:szCs w:val="28"/>
          <w:lang w:eastAsia="ru-RU"/>
        </w:rPr>
        <w:t>Все</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для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фронта»</w:t>
      </w:r>
      <w:r w:rsidRPr="001E4884">
        <w:rPr>
          <w:rFonts w:ascii="Times New Roman" w:eastAsia="Times New Roman" w:hAnsi="Times New Roman" w:cs="Times New Roman"/>
          <w:bCs/>
          <w:sz w:val="28"/>
          <w:szCs w:val="28"/>
          <w:lang w:eastAsia="ru-RU"/>
        </w:rPr>
        <w:t xml:space="preserve">, «1944. </w:t>
      </w:r>
      <w:r w:rsidRPr="001E4884">
        <w:rPr>
          <w:rFonts w:ascii="Times New Roman" w:eastAsia="Times New Roman" w:hAnsi="Times New Roman" w:cs="Times New Roman" w:hint="eastAsia"/>
          <w:bCs/>
          <w:sz w:val="28"/>
          <w:szCs w:val="28"/>
          <w:lang w:eastAsia="ru-RU"/>
        </w:rPr>
        <w:t>Дети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Победы»</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Всероссийский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исторический</w:t>
      </w:r>
      <w:r w:rsidRPr="001E4884">
        <w:rPr>
          <w:rFonts w:ascii="Times New Roman" w:eastAsia="Times New Roman" w:hAnsi="Times New Roman" w:cs="Times New Roman"/>
          <w:bCs/>
          <w:sz w:val="28"/>
          <w:szCs w:val="28"/>
          <w:lang w:eastAsia="ru-RU"/>
        </w:rPr>
        <w:t xml:space="preserve"> </w:t>
      </w:r>
      <w:proofErr w:type="spellStart"/>
      <w:r w:rsidRPr="001E4884">
        <w:rPr>
          <w:rFonts w:ascii="Times New Roman" w:eastAsia="Times New Roman" w:hAnsi="Times New Roman" w:cs="Times New Roman" w:hint="eastAsia"/>
          <w:bCs/>
          <w:sz w:val="28"/>
          <w:szCs w:val="28"/>
          <w:lang w:eastAsia="ru-RU"/>
        </w:rPr>
        <w:t>квест</w:t>
      </w:r>
      <w:proofErr w:type="spellEnd"/>
      <w:r w:rsidRPr="001E4884">
        <w:rPr>
          <w:rFonts w:ascii="Times New Roman" w:eastAsia="Times New Roman" w:hAnsi="Times New Roman" w:cs="Times New Roman"/>
          <w:bCs/>
          <w:sz w:val="28"/>
          <w:szCs w:val="28"/>
          <w:lang w:eastAsia="ru-RU"/>
        </w:rPr>
        <w:t xml:space="preserve"> «1945. </w:t>
      </w:r>
      <w:r w:rsidRPr="001E4884">
        <w:rPr>
          <w:rFonts w:ascii="Times New Roman" w:eastAsia="Times New Roman" w:hAnsi="Times New Roman" w:cs="Times New Roman" w:hint="eastAsia"/>
          <w:bCs/>
          <w:sz w:val="28"/>
          <w:szCs w:val="28"/>
          <w:lang w:eastAsia="ru-RU"/>
        </w:rPr>
        <w:t>Победа»</w:t>
      </w:r>
      <w:r w:rsidRPr="001E4884">
        <w:rPr>
          <w:rFonts w:ascii="Times New Roman" w:eastAsia="Times New Roman" w:hAnsi="Times New Roman" w:cs="Times New Roman"/>
          <w:bCs/>
          <w:sz w:val="28"/>
          <w:szCs w:val="28"/>
          <w:lang w:eastAsia="ru-RU"/>
        </w:rPr>
        <w:t xml:space="preserve">, «Первый. Космический», </w:t>
      </w:r>
      <w:proofErr w:type="spellStart"/>
      <w:r w:rsidRPr="001E4884">
        <w:rPr>
          <w:rFonts w:ascii="Times New Roman" w:eastAsia="Times New Roman" w:hAnsi="Times New Roman" w:cs="Times New Roman"/>
          <w:bCs/>
          <w:sz w:val="28"/>
          <w:szCs w:val="28"/>
          <w:lang w:eastAsia="ru-RU"/>
        </w:rPr>
        <w:t>квест</w:t>
      </w:r>
      <w:proofErr w:type="spellEnd"/>
      <w:r w:rsidRPr="001E4884">
        <w:rPr>
          <w:rFonts w:ascii="Times New Roman" w:eastAsia="Times New Roman" w:hAnsi="Times New Roman" w:cs="Times New Roman"/>
          <w:bCs/>
          <w:sz w:val="28"/>
          <w:szCs w:val="28"/>
          <w:lang w:eastAsia="ru-RU"/>
        </w:rPr>
        <w:t>, посвящённый вкладу народов бывшего СССР в Великую победу. Проведены мероприятия, направленные на гражданско-патриотическое воспитание молодёжи: г</w:t>
      </w:r>
      <w:r w:rsidRPr="001E4884">
        <w:rPr>
          <w:rFonts w:ascii="Times New Roman" w:eastAsia="Times New Roman" w:hAnsi="Times New Roman" w:cs="Times New Roman" w:hint="eastAsia"/>
          <w:bCs/>
          <w:sz w:val="28"/>
          <w:szCs w:val="28"/>
          <w:lang w:eastAsia="ru-RU"/>
        </w:rPr>
        <w:t>ородское</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лично</w:t>
      </w:r>
      <w:r w:rsidRPr="001E4884">
        <w:rPr>
          <w:rFonts w:ascii="Times New Roman" w:eastAsia="Times New Roman" w:hAnsi="Times New Roman" w:cs="Times New Roman"/>
          <w:bCs/>
          <w:sz w:val="28"/>
          <w:szCs w:val="28"/>
          <w:lang w:eastAsia="ru-RU"/>
        </w:rPr>
        <w:t>-</w:t>
      </w:r>
      <w:r w:rsidRPr="001E4884">
        <w:rPr>
          <w:rFonts w:ascii="Times New Roman" w:eastAsia="Times New Roman" w:hAnsi="Times New Roman" w:cs="Times New Roman" w:hint="eastAsia"/>
          <w:bCs/>
          <w:sz w:val="28"/>
          <w:szCs w:val="28"/>
          <w:lang w:eastAsia="ru-RU"/>
        </w:rPr>
        <w:t>командное</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первенство</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пулевой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стрельбе</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среди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работающей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молодёжи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города</w:t>
      </w:r>
      <w:r w:rsidRPr="001E4884">
        <w:rPr>
          <w:rFonts w:ascii="Times New Roman" w:eastAsia="Times New Roman" w:hAnsi="Times New Roman" w:cs="Times New Roman"/>
          <w:bCs/>
          <w:sz w:val="28"/>
          <w:szCs w:val="28"/>
          <w:lang w:eastAsia="ru-RU"/>
        </w:rPr>
        <w:t>, м</w:t>
      </w:r>
      <w:r w:rsidRPr="001E4884">
        <w:rPr>
          <w:rFonts w:ascii="Times New Roman" w:eastAsia="Times New Roman" w:hAnsi="Times New Roman" w:cs="Times New Roman" w:hint="eastAsia"/>
          <w:bCs/>
          <w:sz w:val="28"/>
          <w:szCs w:val="28"/>
          <w:lang w:eastAsia="ru-RU"/>
        </w:rPr>
        <w:t>униципальный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этап</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военно</w:t>
      </w:r>
      <w:r w:rsidRPr="001E4884">
        <w:rPr>
          <w:rFonts w:ascii="Times New Roman" w:eastAsia="Times New Roman" w:hAnsi="Times New Roman" w:cs="Times New Roman"/>
          <w:bCs/>
          <w:sz w:val="28"/>
          <w:szCs w:val="28"/>
          <w:lang w:eastAsia="ru-RU"/>
        </w:rPr>
        <w:t>-</w:t>
      </w:r>
      <w:r w:rsidRPr="001E4884">
        <w:rPr>
          <w:rFonts w:ascii="Times New Roman" w:eastAsia="Times New Roman" w:hAnsi="Times New Roman" w:cs="Times New Roman" w:hint="eastAsia"/>
          <w:bCs/>
          <w:sz w:val="28"/>
          <w:szCs w:val="28"/>
          <w:lang w:eastAsia="ru-RU"/>
        </w:rPr>
        <w:t>спортивной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игры</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ЩИТ»</w:t>
      </w:r>
      <w:r w:rsidRPr="001E4884">
        <w:rPr>
          <w:rFonts w:ascii="Times New Roman" w:eastAsia="Times New Roman" w:hAnsi="Times New Roman" w:cs="Times New Roman"/>
          <w:bCs/>
          <w:sz w:val="28"/>
          <w:szCs w:val="28"/>
          <w:lang w:eastAsia="ru-RU"/>
        </w:rPr>
        <w:t>, а</w:t>
      </w:r>
      <w:r w:rsidRPr="001E4884">
        <w:rPr>
          <w:rFonts w:ascii="Times New Roman" w:eastAsia="Times New Roman" w:hAnsi="Times New Roman" w:cs="Times New Roman" w:hint="eastAsia"/>
          <w:bCs/>
          <w:sz w:val="28"/>
          <w:szCs w:val="28"/>
          <w:lang w:eastAsia="ru-RU"/>
        </w:rPr>
        <w:t>кция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Дневник</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похода</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местам</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боевой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славы»</w:t>
      </w:r>
      <w:r w:rsidRPr="001E4884">
        <w:rPr>
          <w:rFonts w:ascii="Times New Roman" w:eastAsia="Times New Roman" w:hAnsi="Times New Roman" w:cs="Times New Roman"/>
          <w:bCs/>
          <w:sz w:val="28"/>
          <w:szCs w:val="28"/>
          <w:lang w:eastAsia="ru-RU"/>
        </w:rPr>
        <w:t>, а</w:t>
      </w:r>
      <w:r w:rsidRPr="001E4884">
        <w:rPr>
          <w:rFonts w:ascii="Times New Roman" w:eastAsia="Times New Roman" w:hAnsi="Times New Roman" w:cs="Times New Roman" w:hint="eastAsia"/>
          <w:bCs/>
          <w:sz w:val="28"/>
          <w:szCs w:val="28"/>
          <w:lang w:eastAsia="ru-RU"/>
        </w:rPr>
        <w:t>кция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Ветеран</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живет</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рядом»</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социальное</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сопровождение</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помощь</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ветеранам</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ВОВ</w:t>
      </w:r>
      <w:r w:rsidRPr="001E4884">
        <w:rPr>
          <w:rFonts w:ascii="Times New Roman" w:eastAsia="Times New Roman" w:hAnsi="Times New Roman" w:cs="Times New Roman"/>
          <w:bCs/>
          <w:sz w:val="28"/>
          <w:szCs w:val="28"/>
          <w:lang w:eastAsia="ru-RU"/>
        </w:rPr>
        <w:t xml:space="preserve"> 1941-1945 </w:t>
      </w:r>
      <w:r w:rsidRPr="001E4884">
        <w:rPr>
          <w:rFonts w:ascii="Times New Roman" w:eastAsia="Times New Roman" w:hAnsi="Times New Roman" w:cs="Times New Roman" w:hint="eastAsia"/>
          <w:bCs/>
          <w:sz w:val="28"/>
          <w:szCs w:val="28"/>
          <w:lang w:eastAsia="ru-RU"/>
        </w:rPr>
        <w:t>годов</w:t>
      </w:r>
      <w:r w:rsidRPr="001E4884">
        <w:rPr>
          <w:rFonts w:ascii="Times New Roman" w:eastAsia="Times New Roman" w:hAnsi="Times New Roman" w:cs="Times New Roman"/>
          <w:bCs/>
          <w:sz w:val="28"/>
          <w:szCs w:val="28"/>
          <w:lang w:eastAsia="ru-RU"/>
        </w:rPr>
        <w:t xml:space="preserve">). </w:t>
      </w:r>
    </w:p>
    <w:p w:rsidR="001E4884" w:rsidRPr="001E4884" w:rsidRDefault="001E4884" w:rsidP="006E1176">
      <w:pPr>
        <w:spacing w:after="0" w:line="240" w:lineRule="auto"/>
        <w:ind w:firstLine="709"/>
        <w:jc w:val="both"/>
        <w:rPr>
          <w:rFonts w:ascii="Times New Roman" w:eastAsia="Times New Roman" w:hAnsi="Times New Roman" w:cs="Times New Roman"/>
          <w:bCs/>
          <w:sz w:val="28"/>
          <w:szCs w:val="28"/>
          <w:lang w:eastAsia="ru-RU"/>
        </w:rPr>
      </w:pPr>
      <w:r w:rsidRPr="001E4884">
        <w:rPr>
          <w:rFonts w:ascii="Times New Roman" w:eastAsia="Times New Roman" w:hAnsi="Times New Roman" w:cs="Times New Roman"/>
          <w:bCs/>
          <w:sz w:val="28"/>
          <w:szCs w:val="28"/>
          <w:lang w:eastAsia="ru-RU"/>
        </w:rPr>
        <w:t xml:space="preserve">Воспитанники ВПК «Долг» приняли участие в </w:t>
      </w:r>
      <w:r w:rsidRPr="001E4884">
        <w:rPr>
          <w:rFonts w:ascii="Times New Roman" w:eastAsia="Times New Roman" w:hAnsi="Times New Roman" w:cs="Times New Roman" w:hint="eastAsia"/>
          <w:bCs/>
          <w:sz w:val="28"/>
          <w:szCs w:val="28"/>
          <w:lang w:eastAsia="ru-RU"/>
        </w:rPr>
        <w:t>поисков</w:t>
      </w:r>
      <w:r w:rsidRPr="001E4884">
        <w:rPr>
          <w:rFonts w:ascii="Times New Roman" w:eastAsia="Times New Roman" w:hAnsi="Times New Roman" w:cs="Times New Roman"/>
          <w:bCs/>
          <w:sz w:val="28"/>
          <w:szCs w:val="28"/>
          <w:lang w:eastAsia="ru-RU"/>
        </w:rPr>
        <w:t xml:space="preserve">ых </w:t>
      </w:r>
      <w:r w:rsidRPr="001E4884">
        <w:rPr>
          <w:rFonts w:ascii="Times New Roman" w:eastAsia="Times New Roman" w:hAnsi="Times New Roman" w:cs="Times New Roman" w:hint="eastAsia"/>
          <w:bCs/>
          <w:sz w:val="28"/>
          <w:szCs w:val="28"/>
          <w:lang w:eastAsia="ru-RU"/>
        </w:rPr>
        <w:t>экспедици</w:t>
      </w:r>
      <w:r w:rsidRPr="001E4884">
        <w:rPr>
          <w:rFonts w:ascii="Times New Roman" w:eastAsia="Times New Roman" w:hAnsi="Times New Roman" w:cs="Times New Roman"/>
          <w:bCs/>
          <w:sz w:val="28"/>
          <w:szCs w:val="28"/>
          <w:lang w:eastAsia="ru-RU"/>
        </w:rPr>
        <w:t>ях «</w:t>
      </w:r>
      <w:r w:rsidRPr="001E4884">
        <w:rPr>
          <w:rFonts w:ascii="Times New Roman" w:eastAsia="Times New Roman" w:hAnsi="Times New Roman" w:cs="Times New Roman" w:hint="eastAsia"/>
          <w:bCs/>
          <w:sz w:val="28"/>
          <w:szCs w:val="28"/>
          <w:lang w:eastAsia="ru-RU"/>
        </w:rPr>
        <w:t>Вахта</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Памяти»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Новгородская</w:t>
      </w:r>
      <w:r w:rsidRPr="001E4884">
        <w:rPr>
          <w:rFonts w:ascii="Times New Roman" w:eastAsia="Times New Roman" w:hAnsi="Times New Roman" w:cs="Times New Roman"/>
          <w:bCs/>
          <w:sz w:val="28"/>
          <w:szCs w:val="28"/>
          <w:lang w:eastAsia="ru-RU"/>
        </w:rPr>
        <w:t xml:space="preserve"> область), </w:t>
      </w:r>
      <w:r w:rsidRPr="001E4884">
        <w:rPr>
          <w:rFonts w:ascii="Times New Roman" w:eastAsia="Times New Roman" w:hAnsi="Times New Roman" w:cs="Times New Roman" w:hint="eastAsia"/>
          <w:bCs/>
          <w:sz w:val="28"/>
          <w:szCs w:val="28"/>
          <w:lang w:eastAsia="ru-RU"/>
        </w:rPr>
        <w:t>экспедиции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Заполярье</w:t>
      </w:r>
      <w:r w:rsidRPr="001E4884">
        <w:rPr>
          <w:rFonts w:ascii="Times New Roman" w:eastAsia="Times New Roman" w:hAnsi="Times New Roman" w:cs="Times New Roman"/>
          <w:bCs/>
          <w:sz w:val="28"/>
          <w:szCs w:val="28"/>
          <w:lang w:eastAsia="ru-RU"/>
        </w:rPr>
        <w:t xml:space="preserve"> 2017» </w:t>
      </w:r>
      <w:r w:rsidRPr="001E4884">
        <w:rPr>
          <w:rFonts w:ascii="Times New Roman" w:eastAsia="Times New Roman" w:hAnsi="Times New Roman" w:cs="Times New Roman" w:hint="eastAsia"/>
          <w:bCs/>
          <w:sz w:val="28"/>
          <w:szCs w:val="28"/>
          <w:lang w:eastAsia="ru-RU"/>
        </w:rPr>
        <w:t>в</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рамках</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проекта</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Прерванный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полет»</w:t>
      </w:r>
      <w:r w:rsidRPr="001E4884">
        <w:rPr>
          <w:rFonts w:ascii="Times New Roman" w:eastAsia="Times New Roman" w:hAnsi="Times New Roman" w:cs="Times New Roman"/>
          <w:bCs/>
          <w:sz w:val="28"/>
          <w:szCs w:val="28"/>
          <w:lang w:eastAsia="ru-RU"/>
        </w:rPr>
        <w:t xml:space="preserve"> (Мурманская </w:t>
      </w:r>
      <w:r w:rsidRPr="001E4884">
        <w:rPr>
          <w:rFonts w:ascii="Times New Roman" w:eastAsia="Times New Roman" w:hAnsi="Times New Roman" w:cs="Times New Roman" w:hint="eastAsia"/>
          <w:bCs/>
          <w:sz w:val="28"/>
          <w:szCs w:val="28"/>
          <w:lang w:eastAsia="ru-RU"/>
        </w:rPr>
        <w:t>област</w:t>
      </w:r>
      <w:r w:rsidRPr="001E4884">
        <w:rPr>
          <w:rFonts w:ascii="Times New Roman" w:eastAsia="Times New Roman" w:hAnsi="Times New Roman" w:cs="Times New Roman"/>
          <w:bCs/>
          <w:sz w:val="28"/>
          <w:szCs w:val="28"/>
          <w:lang w:eastAsia="ru-RU"/>
        </w:rPr>
        <w:t>ь), с</w:t>
      </w:r>
      <w:r w:rsidRPr="001E4884">
        <w:rPr>
          <w:rFonts w:ascii="Times New Roman" w:eastAsia="Times New Roman" w:hAnsi="Times New Roman" w:cs="Times New Roman" w:hint="eastAsia"/>
          <w:bCs/>
          <w:sz w:val="28"/>
          <w:szCs w:val="28"/>
          <w:lang w:eastAsia="ru-RU"/>
        </w:rPr>
        <w:t>лет</w:t>
      </w:r>
      <w:r w:rsidRPr="001E4884">
        <w:rPr>
          <w:rFonts w:ascii="Times New Roman" w:eastAsia="Times New Roman" w:hAnsi="Times New Roman" w:cs="Times New Roman"/>
          <w:bCs/>
          <w:sz w:val="28"/>
          <w:szCs w:val="28"/>
          <w:lang w:eastAsia="ru-RU"/>
        </w:rPr>
        <w:t xml:space="preserve">е </w:t>
      </w:r>
      <w:r w:rsidRPr="001E4884">
        <w:rPr>
          <w:rFonts w:ascii="Times New Roman" w:eastAsia="Times New Roman" w:hAnsi="Times New Roman" w:cs="Times New Roman" w:hint="eastAsia"/>
          <w:bCs/>
          <w:sz w:val="28"/>
          <w:szCs w:val="28"/>
          <w:lang w:eastAsia="ru-RU"/>
        </w:rPr>
        <w:t>актива</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региональных</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отделений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Общероссийского</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общественного</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движения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увековечиванию</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памяти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погибших</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при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защите</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Отечества</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Поисковое</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движение</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России»</w:t>
      </w:r>
      <w:r w:rsidRPr="001E4884">
        <w:rPr>
          <w:rFonts w:ascii="Times New Roman" w:eastAsia="Times New Roman" w:hAnsi="Times New Roman" w:cs="Times New Roman"/>
          <w:bCs/>
          <w:sz w:val="28"/>
          <w:szCs w:val="28"/>
          <w:lang w:eastAsia="ru-RU"/>
        </w:rPr>
        <w:t xml:space="preserve"> (</w:t>
      </w:r>
      <w:proofErr w:type="spellStart"/>
      <w:r w:rsidRPr="001E4884">
        <w:rPr>
          <w:rFonts w:ascii="Times New Roman" w:eastAsia="Times New Roman" w:hAnsi="Times New Roman" w:cs="Times New Roman" w:hint="eastAsia"/>
          <w:bCs/>
          <w:sz w:val="28"/>
          <w:szCs w:val="28"/>
          <w:lang w:eastAsia="ru-RU"/>
        </w:rPr>
        <w:t>г</w:t>
      </w:r>
      <w:r w:rsidRPr="001E4884">
        <w:rPr>
          <w:rFonts w:ascii="Times New Roman" w:eastAsia="Times New Roman" w:hAnsi="Times New Roman" w:cs="Times New Roman"/>
          <w:bCs/>
          <w:sz w:val="28"/>
          <w:szCs w:val="28"/>
          <w:lang w:eastAsia="ru-RU"/>
        </w:rPr>
        <w:t>.</w:t>
      </w:r>
      <w:r w:rsidRPr="001E4884">
        <w:rPr>
          <w:rFonts w:ascii="Times New Roman" w:eastAsia="Times New Roman" w:hAnsi="Times New Roman" w:cs="Times New Roman" w:hint="eastAsia"/>
          <w:bCs/>
          <w:sz w:val="28"/>
          <w:szCs w:val="28"/>
          <w:lang w:eastAsia="ru-RU"/>
        </w:rPr>
        <w:t>Курган</w:t>
      </w:r>
      <w:proofErr w:type="spellEnd"/>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открытии</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Всероссийской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Вахты</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 xml:space="preserve">памяти» </w:t>
      </w:r>
      <w:r w:rsidRPr="001E4884">
        <w:rPr>
          <w:rFonts w:ascii="Times New Roman" w:eastAsia="Times New Roman" w:hAnsi="Times New Roman" w:cs="Times New Roman"/>
          <w:bCs/>
          <w:sz w:val="28"/>
          <w:szCs w:val="28"/>
          <w:lang w:eastAsia="ru-RU"/>
        </w:rPr>
        <w:t>(</w:t>
      </w:r>
      <w:proofErr w:type="spellStart"/>
      <w:r w:rsidRPr="001E4884">
        <w:rPr>
          <w:rFonts w:ascii="Times New Roman" w:eastAsia="Times New Roman" w:hAnsi="Times New Roman" w:cs="Times New Roman" w:hint="eastAsia"/>
          <w:bCs/>
          <w:sz w:val="28"/>
          <w:szCs w:val="28"/>
          <w:lang w:eastAsia="ru-RU"/>
        </w:rPr>
        <w:t>г</w:t>
      </w:r>
      <w:r w:rsidRPr="001E4884">
        <w:rPr>
          <w:rFonts w:ascii="Times New Roman" w:eastAsia="Times New Roman" w:hAnsi="Times New Roman" w:cs="Times New Roman"/>
          <w:bCs/>
          <w:sz w:val="28"/>
          <w:szCs w:val="28"/>
          <w:lang w:eastAsia="ru-RU"/>
        </w:rPr>
        <w:t>.</w:t>
      </w:r>
      <w:r w:rsidRPr="001E4884">
        <w:rPr>
          <w:rFonts w:ascii="Times New Roman" w:eastAsia="Times New Roman" w:hAnsi="Times New Roman" w:cs="Times New Roman" w:hint="eastAsia"/>
          <w:bCs/>
          <w:sz w:val="28"/>
          <w:szCs w:val="28"/>
          <w:lang w:eastAsia="ru-RU"/>
        </w:rPr>
        <w:t>Калининград</w:t>
      </w:r>
      <w:proofErr w:type="spellEnd"/>
      <w:r w:rsidRPr="001E4884">
        <w:rPr>
          <w:rFonts w:ascii="Times New Roman" w:eastAsia="Times New Roman" w:hAnsi="Times New Roman" w:cs="Times New Roman"/>
          <w:bCs/>
          <w:sz w:val="28"/>
          <w:szCs w:val="28"/>
          <w:lang w:eastAsia="ru-RU"/>
        </w:rPr>
        <w:t>).</w:t>
      </w:r>
    </w:p>
    <w:p w:rsidR="001E4884" w:rsidRPr="001E4884" w:rsidRDefault="001E4884" w:rsidP="006E1176">
      <w:pPr>
        <w:spacing w:after="0" w:line="240" w:lineRule="auto"/>
        <w:ind w:firstLine="709"/>
        <w:jc w:val="both"/>
        <w:rPr>
          <w:rFonts w:ascii="Times New Roman" w:eastAsia="Times New Roman" w:hAnsi="Times New Roman" w:cs="Times New Roman"/>
          <w:bCs/>
          <w:sz w:val="28"/>
          <w:szCs w:val="28"/>
          <w:lang w:eastAsia="ru-RU"/>
        </w:rPr>
      </w:pPr>
      <w:r w:rsidRPr="001E4884">
        <w:rPr>
          <w:rFonts w:ascii="Times New Roman" w:eastAsia="Times New Roman" w:hAnsi="Times New Roman" w:cs="Times New Roman"/>
          <w:bCs/>
          <w:sz w:val="28"/>
          <w:szCs w:val="28"/>
          <w:lang w:eastAsia="ru-RU"/>
        </w:rPr>
        <w:t xml:space="preserve">Проведены мероприятия, направленные на формирование российской идентичности, единства российской нации, такие как: Всероссийский патриотический марафон «Путь домой», посвященный «Дню воссоединения Крыма с Россией»; </w:t>
      </w:r>
      <w:r w:rsidRPr="001E4884">
        <w:rPr>
          <w:rFonts w:ascii="Times New Roman" w:eastAsia="Times New Roman" w:hAnsi="Times New Roman" w:cs="Times New Roman"/>
          <w:sz w:val="28"/>
          <w:szCs w:val="28"/>
          <w:lang w:eastAsia="ru-RU"/>
        </w:rPr>
        <w:t>международная образовательная акция «Тотальный диктант»; а</w:t>
      </w:r>
      <w:r w:rsidRPr="001E4884">
        <w:rPr>
          <w:rFonts w:ascii="Times New Roman" w:eastAsia="Times New Roman" w:hAnsi="Times New Roman" w:cs="Times New Roman"/>
          <w:sz w:val="28"/>
          <w:szCs w:val="28"/>
        </w:rPr>
        <w:t xml:space="preserve">кция «Россия – родина моя», посвященная Дню России; «Знай свою страну», </w:t>
      </w:r>
      <w:r w:rsidRPr="001E4884">
        <w:rPr>
          <w:rFonts w:ascii="Times New Roman" w:eastAsia="Times New Roman" w:hAnsi="Times New Roman" w:cs="Times New Roman"/>
          <w:bCs/>
          <w:sz w:val="28"/>
          <w:szCs w:val="28"/>
          <w:lang w:eastAsia="ru-RU"/>
        </w:rPr>
        <w:t>Акция, посвящённая Дню русского языка и литературы «Говорить по-русски модно!»; акция, посвящённая Дню Славянской письменности «Дар слова» и т.д.</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1E4884">
        <w:rPr>
          <w:rFonts w:ascii="Times New Roman" w:eastAsia="Times New Roman" w:hAnsi="Times New Roman" w:cs="Times New Roman"/>
          <w:sz w:val="28"/>
          <w:szCs w:val="28"/>
          <w:lang w:eastAsia="ru-RU"/>
        </w:rPr>
        <w:t xml:space="preserve">Ежегодно реализуются мероприятия, направленные на содействие в физическом развитии и оздоровлении молодежи, профилактику негативных проявлений в молодежной среде, такие как: </w:t>
      </w:r>
      <w:r w:rsidRPr="001E4884">
        <w:rPr>
          <w:rFonts w:ascii="Times New Roman" w:eastAsia="Times New Roman" w:hAnsi="Times New Roman" w:cs="Times New Roman"/>
          <w:bCs/>
          <w:sz w:val="28"/>
          <w:szCs w:val="28"/>
          <w:lang w:eastAsia="ru-RU"/>
        </w:rPr>
        <w:t>всероссийская информационная акция «Должен знать», посвященная Всемирному дню памяти умерших от СПИДа; п</w:t>
      </w:r>
      <w:r w:rsidRPr="001E4884">
        <w:rPr>
          <w:rFonts w:ascii="Times New Roman" w:eastAsia="Times New Roman" w:hAnsi="Times New Roman" w:cs="Times New Roman"/>
          <w:sz w:val="28"/>
          <w:szCs w:val="28"/>
          <w:lang w:eastAsia="ru-RU"/>
        </w:rPr>
        <w:t xml:space="preserve">росветительская акция по культуре безопасности; </w:t>
      </w:r>
      <w:r w:rsidRPr="001E4884">
        <w:rPr>
          <w:rFonts w:ascii="Times New Roman" w:eastAsia="Times New Roman" w:hAnsi="Times New Roman" w:cs="Times New Roman"/>
          <w:bCs/>
          <w:sz w:val="28"/>
          <w:szCs w:val="28"/>
          <w:lang w:eastAsia="ru-RU"/>
        </w:rPr>
        <w:t>тренинг по профилактике наркомании «Я выбираю жизнь»; спортивные соревнования «Спорт-миротворец»; обучающий семинар «Взгляд»; и</w:t>
      </w:r>
      <w:r w:rsidRPr="001E4884">
        <w:rPr>
          <w:rFonts w:ascii="Times New Roman" w:eastAsia="Times New Roman" w:hAnsi="Times New Roman" w:cs="Times New Roman"/>
          <w:sz w:val="28"/>
          <w:szCs w:val="28"/>
        </w:rPr>
        <w:t xml:space="preserve">нформационно-консультативное мероприятие «Забота»; городские акции </w:t>
      </w:r>
      <w:r w:rsidRPr="001E4884">
        <w:rPr>
          <w:rFonts w:ascii="Times New Roman" w:eastAsia="Times New Roman" w:hAnsi="Times New Roman" w:cs="Times New Roman"/>
          <w:bCs/>
          <w:sz w:val="28"/>
          <w:szCs w:val="28"/>
          <w:lang w:eastAsia="ru-RU"/>
        </w:rPr>
        <w:t xml:space="preserve">«Сообщи, где торгуют смертью», «Месяц безопасного Интернета» и т.д. Реализуются мероприятия в рамках городского проекта «Здоровое поколение»: городские  </w:t>
      </w:r>
      <w:proofErr w:type="spellStart"/>
      <w:r w:rsidRPr="001E4884">
        <w:rPr>
          <w:rFonts w:ascii="Times New Roman" w:eastAsia="Times New Roman" w:hAnsi="Times New Roman" w:cs="Times New Roman"/>
          <w:bCs/>
          <w:sz w:val="28"/>
          <w:szCs w:val="28"/>
          <w:lang w:eastAsia="ru-RU"/>
        </w:rPr>
        <w:t>флешмобы</w:t>
      </w:r>
      <w:proofErr w:type="spellEnd"/>
      <w:r w:rsidRPr="001E4884">
        <w:rPr>
          <w:rFonts w:ascii="Times New Roman" w:eastAsia="Times New Roman" w:hAnsi="Times New Roman" w:cs="Times New Roman"/>
          <w:bCs/>
          <w:sz w:val="28"/>
          <w:szCs w:val="28"/>
          <w:lang w:eastAsia="ru-RU"/>
        </w:rPr>
        <w:t xml:space="preserve"> «Здоровое поколение», городские акции  «Осторожно:  Грипп!», «Каждый Донор-Герой», «Выбор жизни», «Всемирный день здоровья», волонтерская акция «Забег обещаний 2018», а</w:t>
      </w:r>
      <w:r w:rsidRPr="001E4884">
        <w:rPr>
          <w:rFonts w:ascii="Times New Roman" w:eastAsia="Times New Roman" w:hAnsi="Times New Roman" w:cs="Times New Roman" w:hint="eastAsia"/>
          <w:bCs/>
          <w:sz w:val="28"/>
          <w:szCs w:val="28"/>
          <w:lang w:eastAsia="ru-RU"/>
        </w:rPr>
        <w:t>кция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ко</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Дню</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трезвости</w:t>
      </w:r>
      <w:r w:rsidRPr="001E4884">
        <w:rPr>
          <w:rFonts w:ascii="Times New Roman" w:eastAsia="Times New Roman" w:hAnsi="Times New Roman" w:cs="Times New Roman"/>
          <w:bCs/>
          <w:sz w:val="28"/>
          <w:szCs w:val="28"/>
          <w:lang w:eastAsia="ru-RU"/>
        </w:rPr>
        <w:t>, м</w:t>
      </w:r>
      <w:r w:rsidRPr="001E4884">
        <w:rPr>
          <w:rFonts w:ascii="Times New Roman" w:eastAsia="Times New Roman" w:hAnsi="Times New Roman" w:cs="Times New Roman" w:hint="eastAsia"/>
          <w:bCs/>
          <w:sz w:val="28"/>
          <w:szCs w:val="28"/>
          <w:lang w:eastAsia="ru-RU"/>
        </w:rPr>
        <w:t>астер</w:t>
      </w:r>
      <w:r w:rsidRPr="001E4884">
        <w:rPr>
          <w:rFonts w:ascii="Times New Roman" w:eastAsia="Times New Roman" w:hAnsi="Times New Roman" w:cs="Times New Roman"/>
          <w:bCs/>
          <w:sz w:val="28"/>
          <w:szCs w:val="28"/>
          <w:lang w:eastAsia="ru-RU"/>
        </w:rPr>
        <w:t>-</w:t>
      </w:r>
      <w:r w:rsidRPr="001E4884">
        <w:rPr>
          <w:rFonts w:ascii="Times New Roman" w:eastAsia="Times New Roman" w:hAnsi="Times New Roman" w:cs="Times New Roman" w:hint="eastAsia"/>
          <w:bCs/>
          <w:sz w:val="28"/>
          <w:szCs w:val="28"/>
          <w:lang w:eastAsia="ru-RU"/>
        </w:rPr>
        <w:t>класс</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по</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обучению</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родителей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массажу</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для</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детей</w:t>
      </w:r>
      <w:r w:rsidRPr="001E4884">
        <w:rPr>
          <w:rFonts w:ascii="Times New Roman" w:eastAsia="Times New Roman" w:hAnsi="Times New Roman" w:cs="Times New Roman"/>
          <w:bCs/>
          <w:sz w:val="28"/>
          <w:szCs w:val="28"/>
          <w:lang w:eastAsia="ru-RU"/>
        </w:rPr>
        <w:t xml:space="preserve"> «</w:t>
      </w:r>
      <w:r w:rsidRPr="001E4884">
        <w:rPr>
          <w:rFonts w:ascii="Times New Roman" w:eastAsia="Times New Roman" w:hAnsi="Times New Roman" w:cs="Times New Roman" w:hint="eastAsia"/>
          <w:bCs/>
          <w:sz w:val="28"/>
          <w:szCs w:val="28"/>
          <w:lang w:eastAsia="ru-RU"/>
        </w:rPr>
        <w:t>Мама</w:t>
      </w:r>
      <w:r w:rsidRPr="001E4884">
        <w:rPr>
          <w:rFonts w:ascii="Times New Roman" w:eastAsia="Times New Roman" w:hAnsi="Times New Roman" w:cs="Times New Roman"/>
          <w:bCs/>
          <w:sz w:val="28"/>
          <w:szCs w:val="28"/>
          <w:lang w:eastAsia="ru-RU"/>
        </w:rPr>
        <w:t xml:space="preserve">+», обучающий семинар </w:t>
      </w:r>
      <w:r w:rsidRPr="001E4884">
        <w:rPr>
          <w:rFonts w:ascii="Times New Roman" w:eastAsia="Times New Roman" w:hAnsi="Times New Roman" w:cs="Times New Roman"/>
          <w:sz w:val="28"/>
          <w:szCs w:val="28"/>
          <w:lang w:eastAsia="ru-RU"/>
        </w:rPr>
        <w:t>по вопросам п</w:t>
      </w:r>
      <w:r w:rsidRPr="001E4884">
        <w:rPr>
          <w:rFonts w:ascii="Times New Roman" w:eastAsia="Times New Roman" w:hAnsi="Times New Roman" w:cs="Times New Roman"/>
          <w:bCs/>
          <w:sz w:val="28"/>
          <w:szCs w:val="28"/>
          <w:lang w:eastAsia="ru-RU"/>
        </w:rPr>
        <w:t>овышения уровня психологической культуры работающей молодежи.</w:t>
      </w:r>
    </w:p>
    <w:p w:rsidR="001E4884" w:rsidRPr="001E4884" w:rsidRDefault="001E4884" w:rsidP="006E1176">
      <w:pPr>
        <w:spacing w:after="0" w:line="240" w:lineRule="auto"/>
        <w:ind w:firstLine="709"/>
        <w:jc w:val="both"/>
        <w:rPr>
          <w:rFonts w:ascii="Times New Roman" w:eastAsia="Times New Roman" w:hAnsi="Times New Roman" w:cs="Times New Roman"/>
          <w:bCs/>
          <w:sz w:val="28"/>
          <w:szCs w:val="28"/>
          <w:lang w:eastAsia="ru-RU"/>
        </w:rPr>
      </w:pPr>
      <w:r w:rsidRPr="001E4884">
        <w:rPr>
          <w:rFonts w:ascii="Times New Roman" w:eastAsia="Times New Roman" w:hAnsi="Times New Roman" w:cs="Times New Roman"/>
          <w:sz w:val="28"/>
          <w:szCs w:val="28"/>
          <w:lang w:eastAsia="ru-RU"/>
        </w:rPr>
        <w:t>В целях поддержки талантливой молодёжи и развития её творческих способностей о</w:t>
      </w:r>
      <w:r w:rsidRPr="001E4884">
        <w:rPr>
          <w:rFonts w:ascii="Times New Roman" w:eastAsia="Times New Roman" w:hAnsi="Times New Roman" w:cs="Times New Roman"/>
          <w:kern w:val="24"/>
          <w:sz w:val="28"/>
          <w:szCs w:val="28"/>
          <w:lang w:eastAsia="ru-RU"/>
        </w:rPr>
        <w:t>рганизовано участие в проектах и мероприятиях различного уровня:</w:t>
      </w:r>
      <w:r w:rsidRPr="001E4884">
        <w:rPr>
          <w:rFonts w:ascii="Times New Roman" w:eastAsia="Times New Roman" w:hAnsi="Times New Roman" w:cs="Times New Roman"/>
          <w:sz w:val="28"/>
          <w:szCs w:val="28"/>
          <w:lang w:eastAsia="ru-RU"/>
        </w:rPr>
        <w:t xml:space="preserve"> игры КВН; м</w:t>
      </w:r>
      <w:r w:rsidRPr="001E4884">
        <w:rPr>
          <w:rFonts w:ascii="Times New Roman" w:eastAsia="Times New Roman" w:hAnsi="Times New Roman" w:cs="Times New Roman" w:hint="eastAsia"/>
          <w:sz w:val="28"/>
          <w:szCs w:val="28"/>
          <w:lang w:eastAsia="ru-RU"/>
        </w:rPr>
        <w:t>олодёжны</w:t>
      </w:r>
      <w:r w:rsidRPr="001E4884">
        <w:rPr>
          <w:rFonts w:ascii="Times New Roman" w:eastAsia="Times New Roman" w:hAnsi="Times New Roman" w:cs="Times New Roman"/>
          <w:sz w:val="28"/>
          <w:szCs w:val="28"/>
          <w:lang w:eastAsia="ru-RU"/>
        </w:rPr>
        <w:t xml:space="preserve">е городские </w:t>
      </w:r>
      <w:r w:rsidRPr="001E4884">
        <w:rPr>
          <w:rFonts w:ascii="Times New Roman" w:eastAsia="Times New Roman" w:hAnsi="Times New Roman" w:cs="Times New Roman" w:hint="eastAsia"/>
          <w:sz w:val="28"/>
          <w:szCs w:val="28"/>
          <w:lang w:eastAsia="ru-RU"/>
        </w:rPr>
        <w:t>форум</w:t>
      </w:r>
      <w:r w:rsidRPr="001E4884">
        <w:rPr>
          <w:rFonts w:ascii="Times New Roman" w:eastAsia="Times New Roman" w:hAnsi="Times New Roman" w:cs="Times New Roman"/>
          <w:sz w:val="28"/>
          <w:szCs w:val="28"/>
          <w:lang w:eastAsia="ru-RU"/>
        </w:rPr>
        <w:t>ы; ф</w:t>
      </w:r>
      <w:r w:rsidRPr="001E4884">
        <w:rPr>
          <w:rFonts w:ascii="Times New Roman" w:eastAsia="Times New Roman" w:hAnsi="Times New Roman" w:cs="Times New Roman" w:hint="eastAsia"/>
          <w:sz w:val="28"/>
          <w:szCs w:val="28"/>
          <w:lang w:eastAsia="ru-RU"/>
        </w:rPr>
        <w:t>естиваль</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молодежных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инициатив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Нефтеюганск</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посвященный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Дню</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молодежи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России</w:t>
      </w:r>
      <w:r w:rsidRPr="001E4884">
        <w:rPr>
          <w:rFonts w:ascii="Times New Roman" w:eastAsia="Times New Roman" w:hAnsi="Times New Roman" w:cs="Times New Roman"/>
          <w:sz w:val="28"/>
          <w:szCs w:val="28"/>
          <w:lang w:eastAsia="ru-RU"/>
        </w:rPr>
        <w:t>; торжественное мероприятие «Молодёжь – гордость Нефтеюганска», Новогодний молодёжный бал; т</w:t>
      </w:r>
      <w:r w:rsidRPr="001E4884">
        <w:rPr>
          <w:rFonts w:ascii="Times New Roman" w:eastAsia="Times New Roman" w:hAnsi="Times New Roman" w:cs="Times New Roman" w:hint="eastAsia"/>
          <w:sz w:val="28"/>
          <w:szCs w:val="28"/>
          <w:lang w:eastAsia="ru-RU"/>
        </w:rPr>
        <w:t>ворческий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фестиваль</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Крылатые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качели»</w:t>
      </w:r>
      <w:r w:rsidRPr="001E4884">
        <w:rPr>
          <w:rFonts w:ascii="Times New Roman" w:eastAsia="Times New Roman" w:hAnsi="Times New Roman" w:cs="Times New Roman"/>
          <w:sz w:val="28"/>
          <w:szCs w:val="28"/>
          <w:lang w:eastAsia="ru-RU"/>
        </w:rPr>
        <w:t>; г</w:t>
      </w:r>
      <w:r w:rsidRPr="001E4884">
        <w:rPr>
          <w:rFonts w:ascii="Times New Roman" w:eastAsia="Times New Roman" w:hAnsi="Times New Roman" w:cs="Times New Roman" w:hint="eastAsia"/>
          <w:sz w:val="28"/>
          <w:szCs w:val="28"/>
          <w:lang w:eastAsia="ru-RU"/>
        </w:rPr>
        <w:t>ородской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фестиваль</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семей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Мир</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котором</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мы</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живем»</w:t>
      </w:r>
      <w:r w:rsidRPr="001E4884">
        <w:rPr>
          <w:rFonts w:ascii="Times New Roman" w:eastAsia="Times New Roman" w:hAnsi="Times New Roman" w:cs="Times New Roman"/>
          <w:sz w:val="28"/>
          <w:szCs w:val="28"/>
          <w:lang w:eastAsia="ru-RU"/>
        </w:rPr>
        <w:t>; с</w:t>
      </w:r>
      <w:r w:rsidRPr="001E4884">
        <w:rPr>
          <w:rFonts w:ascii="Times New Roman" w:eastAsia="Times New Roman" w:hAnsi="Times New Roman" w:cs="Times New Roman" w:hint="eastAsia"/>
          <w:sz w:val="28"/>
          <w:szCs w:val="28"/>
          <w:lang w:eastAsia="ru-RU"/>
        </w:rPr>
        <w:t>емейный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праздник</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Папа</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я</w:t>
      </w:r>
      <w:r w:rsidRPr="001E4884">
        <w:rPr>
          <w:rFonts w:ascii="Times New Roman" w:eastAsia="Times New Roman" w:hAnsi="Times New Roman" w:cs="Times New Roman"/>
          <w:sz w:val="28"/>
          <w:szCs w:val="28"/>
          <w:lang w:eastAsia="ru-RU"/>
        </w:rPr>
        <w:t xml:space="preserve"> – </w:t>
      </w:r>
      <w:r w:rsidRPr="001E4884">
        <w:rPr>
          <w:rFonts w:ascii="Times New Roman" w:eastAsia="Times New Roman" w:hAnsi="Times New Roman" w:cs="Times New Roman" w:hint="eastAsia"/>
          <w:sz w:val="28"/>
          <w:szCs w:val="28"/>
          <w:lang w:eastAsia="ru-RU"/>
        </w:rPr>
        <w:t>лучшие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друзья»</w:t>
      </w:r>
      <w:r w:rsidRPr="001E4884">
        <w:rPr>
          <w:rFonts w:ascii="Times New Roman" w:eastAsia="Times New Roman" w:hAnsi="Times New Roman" w:cs="Times New Roman"/>
          <w:sz w:val="28"/>
          <w:szCs w:val="28"/>
          <w:lang w:eastAsia="ru-RU"/>
        </w:rPr>
        <w:t>; г</w:t>
      </w:r>
      <w:r w:rsidRPr="001E4884">
        <w:rPr>
          <w:rFonts w:ascii="Times New Roman" w:eastAsia="Times New Roman" w:hAnsi="Times New Roman" w:cs="Times New Roman" w:hint="eastAsia"/>
          <w:sz w:val="28"/>
          <w:szCs w:val="28"/>
          <w:lang w:eastAsia="ru-RU"/>
        </w:rPr>
        <w:t>ородской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конкурс</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Лидер</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года»</w:t>
      </w:r>
      <w:r w:rsidRPr="001E4884">
        <w:rPr>
          <w:rFonts w:ascii="Times New Roman" w:eastAsia="Times New Roman" w:hAnsi="Times New Roman" w:cs="Times New Roman"/>
          <w:sz w:val="28"/>
          <w:szCs w:val="28"/>
          <w:lang w:eastAsia="ru-RU"/>
        </w:rPr>
        <w:t>; а</w:t>
      </w:r>
      <w:r w:rsidRPr="001E4884">
        <w:rPr>
          <w:rFonts w:ascii="Times New Roman" w:eastAsia="Times New Roman" w:hAnsi="Times New Roman" w:cs="Times New Roman" w:hint="eastAsia"/>
          <w:sz w:val="28"/>
          <w:szCs w:val="28"/>
          <w:lang w:eastAsia="ru-RU"/>
        </w:rPr>
        <w:t>кция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Мы</w:t>
      </w:r>
      <w:r w:rsidRPr="001E4884">
        <w:rPr>
          <w:rFonts w:ascii="Times New Roman" w:eastAsia="Times New Roman" w:hAnsi="Times New Roman" w:cs="Times New Roman"/>
          <w:sz w:val="28"/>
          <w:szCs w:val="28"/>
          <w:lang w:eastAsia="ru-RU"/>
        </w:rPr>
        <w:t xml:space="preserve"> – </w:t>
      </w:r>
      <w:r w:rsidRPr="001E4884">
        <w:rPr>
          <w:rFonts w:ascii="Times New Roman" w:eastAsia="Times New Roman" w:hAnsi="Times New Roman" w:cs="Times New Roman" w:hint="eastAsia"/>
          <w:sz w:val="28"/>
          <w:szCs w:val="28"/>
          <w:lang w:eastAsia="ru-RU"/>
        </w:rPr>
        <w:t>граждане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России»</w:t>
      </w:r>
      <w:r w:rsidRPr="001E4884">
        <w:rPr>
          <w:rFonts w:ascii="Times New Roman" w:eastAsia="Times New Roman" w:hAnsi="Times New Roman" w:cs="Times New Roman"/>
          <w:sz w:val="28"/>
          <w:szCs w:val="28"/>
          <w:lang w:eastAsia="ru-RU"/>
        </w:rPr>
        <w:t>; г</w:t>
      </w:r>
      <w:r w:rsidRPr="001E4884">
        <w:rPr>
          <w:rFonts w:ascii="Times New Roman" w:eastAsia="Times New Roman" w:hAnsi="Times New Roman" w:cs="Times New Roman" w:hint="eastAsia"/>
          <w:sz w:val="28"/>
          <w:szCs w:val="28"/>
          <w:lang w:eastAsia="ru-RU"/>
        </w:rPr>
        <w:t>ородской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турнир</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по</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игре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ЧТО</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ГДЕ</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КОГДА</w:t>
      </w:r>
      <w:r w:rsidRPr="001E4884">
        <w:rPr>
          <w:rFonts w:ascii="Times New Roman" w:eastAsia="Times New Roman" w:hAnsi="Times New Roman" w:cs="Times New Roman"/>
          <w:sz w:val="28"/>
          <w:szCs w:val="28"/>
          <w:lang w:eastAsia="ru-RU"/>
        </w:rPr>
        <w:t>?» (</w:t>
      </w:r>
      <w:r w:rsidRPr="001E4884">
        <w:rPr>
          <w:rFonts w:ascii="Times New Roman" w:eastAsia="Times New Roman" w:hAnsi="Times New Roman" w:cs="Times New Roman" w:hint="eastAsia"/>
          <w:sz w:val="28"/>
          <w:szCs w:val="28"/>
          <w:lang w:eastAsia="ru-RU"/>
        </w:rPr>
        <w:t>среди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работающей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молодежи</w:t>
      </w:r>
      <w:r w:rsidRPr="001E4884">
        <w:rPr>
          <w:rFonts w:ascii="Times New Roman" w:eastAsia="Times New Roman" w:hAnsi="Times New Roman" w:cs="Times New Roman"/>
          <w:sz w:val="28"/>
          <w:szCs w:val="28"/>
          <w:lang w:eastAsia="ru-RU"/>
        </w:rPr>
        <w:t>); День студента;</w:t>
      </w:r>
      <w:r w:rsidRPr="001E4884">
        <w:rPr>
          <w:rFonts w:ascii="Pragmatica" w:eastAsia="Times New Roman" w:hAnsi="Pragmatica" w:cs="Times New Roman" w:hint="eastAsia"/>
          <w:b/>
          <w:sz w:val="20"/>
          <w:szCs w:val="20"/>
          <w:lang w:eastAsia="ru-RU"/>
        </w:rPr>
        <w:t xml:space="preserve"> </w:t>
      </w:r>
      <w:r w:rsidRPr="001E4884">
        <w:rPr>
          <w:rFonts w:ascii="Times New Roman" w:eastAsia="Times New Roman" w:hAnsi="Times New Roman" w:cs="Times New Roman"/>
          <w:sz w:val="28"/>
          <w:szCs w:val="28"/>
          <w:lang w:eastAsia="ru-RU"/>
        </w:rPr>
        <w:t>ак</w:t>
      </w:r>
      <w:r w:rsidRPr="001E4884">
        <w:rPr>
          <w:rFonts w:ascii="Times New Roman" w:eastAsia="Times New Roman" w:hAnsi="Times New Roman" w:cs="Times New Roman" w:hint="eastAsia"/>
          <w:sz w:val="28"/>
          <w:szCs w:val="28"/>
          <w:lang w:eastAsia="ru-RU"/>
        </w:rPr>
        <w:t>ция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Самый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дружный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хоровод»</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посвященная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Дню</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защиты</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детей</w:t>
      </w:r>
      <w:r w:rsidRPr="001E4884">
        <w:rPr>
          <w:rFonts w:ascii="Times New Roman" w:eastAsia="Times New Roman" w:hAnsi="Times New Roman" w:cs="Times New Roman"/>
          <w:sz w:val="28"/>
          <w:szCs w:val="28"/>
          <w:lang w:eastAsia="ru-RU"/>
        </w:rPr>
        <w:t>; м</w:t>
      </w:r>
      <w:r w:rsidRPr="001E4884">
        <w:rPr>
          <w:rFonts w:ascii="Times New Roman" w:eastAsia="Times New Roman" w:hAnsi="Times New Roman" w:cs="Times New Roman" w:hint="eastAsia"/>
          <w:sz w:val="28"/>
          <w:szCs w:val="28"/>
          <w:lang w:eastAsia="ru-RU"/>
        </w:rPr>
        <w:t>униципальный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этап</w:t>
      </w:r>
      <w:r w:rsidRPr="001E4884">
        <w:rPr>
          <w:rFonts w:ascii="Times New Roman" w:eastAsia="Times New Roman" w:hAnsi="Times New Roman" w:cs="Times New Roman"/>
          <w:sz w:val="28"/>
          <w:szCs w:val="28"/>
          <w:lang w:eastAsia="ru-RU"/>
        </w:rPr>
        <w:t xml:space="preserve"> 1/8 </w:t>
      </w:r>
      <w:r w:rsidRPr="001E4884">
        <w:rPr>
          <w:rFonts w:ascii="Times New Roman" w:eastAsia="Times New Roman" w:hAnsi="Times New Roman" w:cs="Times New Roman" w:hint="eastAsia"/>
          <w:sz w:val="28"/>
          <w:szCs w:val="28"/>
          <w:lang w:eastAsia="ru-RU"/>
        </w:rPr>
        <w:t>финала</w:t>
      </w:r>
      <w:r w:rsidRPr="001E4884">
        <w:rPr>
          <w:rFonts w:ascii="Times New Roman" w:eastAsia="Times New Roman" w:hAnsi="Times New Roman" w:cs="Times New Roman"/>
          <w:sz w:val="28"/>
          <w:szCs w:val="28"/>
          <w:lang w:eastAsia="ru-RU"/>
        </w:rPr>
        <w:t xml:space="preserve"> В</w:t>
      </w:r>
      <w:r w:rsidRPr="001E4884">
        <w:rPr>
          <w:rFonts w:ascii="Times New Roman" w:eastAsia="Times New Roman" w:hAnsi="Times New Roman" w:cs="Times New Roman" w:hint="eastAsia"/>
          <w:sz w:val="28"/>
          <w:szCs w:val="28"/>
          <w:lang w:eastAsia="ru-RU"/>
        </w:rPr>
        <w:t>сероссийской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Лиги</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интеллектуальных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игр</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РИСК»</w:t>
      </w:r>
      <w:r w:rsidRPr="001E4884">
        <w:rPr>
          <w:rFonts w:ascii="Times New Roman" w:eastAsia="Times New Roman" w:hAnsi="Times New Roman" w:cs="Times New Roman"/>
          <w:sz w:val="28"/>
          <w:szCs w:val="28"/>
          <w:lang w:eastAsia="ru-RU"/>
        </w:rPr>
        <w:t xml:space="preserve">; </w:t>
      </w:r>
      <w:proofErr w:type="spellStart"/>
      <w:r w:rsidRPr="001E4884">
        <w:rPr>
          <w:rFonts w:ascii="Times New Roman" w:eastAsia="Times New Roman" w:hAnsi="Times New Roman" w:cs="Times New Roman"/>
          <w:sz w:val="28"/>
          <w:szCs w:val="28"/>
          <w:lang w:eastAsia="ru-RU"/>
        </w:rPr>
        <w:t>ф</w:t>
      </w:r>
      <w:r w:rsidRPr="001E4884">
        <w:rPr>
          <w:rFonts w:ascii="Times New Roman" w:eastAsia="Times New Roman" w:hAnsi="Times New Roman" w:cs="Times New Roman" w:hint="eastAsia"/>
          <w:sz w:val="28"/>
          <w:szCs w:val="28"/>
          <w:lang w:eastAsia="ru-RU"/>
        </w:rPr>
        <w:t>лешмоб</w:t>
      </w:r>
      <w:proofErr w:type="spellEnd"/>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для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семей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посвященный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Дню</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отца</w:t>
      </w:r>
      <w:r w:rsidRPr="001E4884">
        <w:rPr>
          <w:rFonts w:ascii="Times New Roman" w:eastAsia="Times New Roman" w:hAnsi="Times New Roman" w:cs="Times New Roman"/>
          <w:sz w:val="28"/>
          <w:szCs w:val="28"/>
          <w:lang w:eastAsia="ru-RU"/>
        </w:rPr>
        <w:t xml:space="preserve">; </w:t>
      </w:r>
      <w:proofErr w:type="spellStart"/>
      <w:r w:rsidRPr="001E4884">
        <w:rPr>
          <w:rFonts w:ascii="Times New Roman" w:eastAsia="Times New Roman" w:hAnsi="Times New Roman" w:cs="Times New Roman"/>
          <w:sz w:val="28"/>
          <w:szCs w:val="28"/>
          <w:lang w:eastAsia="ru-RU"/>
        </w:rPr>
        <w:t>флешмобы</w:t>
      </w:r>
      <w:proofErr w:type="spellEnd"/>
      <w:r w:rsidRPr="001E4884">
        <w:rPr>
          <w:rFonts w:ascii="Times New Roman" w:eastAsia="Times New Roman" w:hAnsi="Times New Roman" w:cs="Times New Roman"/>
          <w:sz w:val="28"/>
          <w:szCs w:val="28"/>
          <w:lang w:eastAsia="ru-RU"/>
        </w:rPr>
        <w:t>, м</w:t>
      </w:r>
      <w:r w:rsidRPr="001E4884">
        <w:rPr>
          <w:rFonts w:ascii="Times New Roman" w:eastAsia="Times New Roman" w:hAnsi="Times New Roman" w:cs="Times New Roman" w:hint="eastAsia"/>
          <w:sz w:val="28"/>
          <w:szCs w:val="28"/>
          <w:lang w:eastAsia="ru-RU"/>
        </w:rPr>
        <w:t>астер</w:t>
      </w:r>
      <w:r w:rsidRPr="001E4884">
        <w:rPr>
          <w:rFonts w:ascii="Times New Roman" w:eastAsia="Times New Roman" w:hAnsi="Times New Roman" w:cs="Times New Roman"/>
          <w:sz w:val="28"/>
          <w:szCs w:val="28"/>
          <w:lang w:eastAsia="ru-RU"/>
        </w:rPr>
        <w:t>-</w:t>
      </w:r>
      <w:r w:rsidRPr="001E4884">
        <w:rPr>
          <w:rFonts w:ascii="Times New Roman" w:eastAsia="Times New Roman" w:hAnsi="Times New Roman" w:cs="Times New Roman" w:hint="eastAsia"/>
          <w:sz w:val="28"/>
          <w:szCs w:val="28"/>
          <w:lang w:eastAsia="ru-RU"/>
        </w:rPr>
        <w:t>класс</w:t>
      </w:r>
      <w:r w:rsidRPr="001E4884">
        <w:rPr>
          <w:rFonts w:ascii="Times New Roman" w:eastAsia="Times New Roman" w:hAnsi="Times New Roman" w:cs="Times New Roman"/>
          <w:sz w:val="28"/>
          <w:szCs w:val="28"/>
          <w:lang w:eastAsia="ru-RU"/>
        </w:rPr>
        <w:t>ы и к</w:t>
      </w:r>
      <w:r w:rsidRPr="001E4884">
        <w:rPr>
          <w:rFonts w:ascii="Times New Roman" w:eastAsia="Times New Roman" w:hAnsi="Times New Roman" w:cs="Times New Roman" w:hint="eastAsia"/>
          <w:sz w:val="28"/>
          <w:szCs w:val="28"/>
          <w:lang w:eastAsia="ru-RU"/>
        </w:rPr>
        <w:t>луб</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выходного</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дня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для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семей</w:t>
      </w:r>
      <w:r w:rsidRPr="001E4884">
        <w:rPr>
          <w:rFonts w:ascii="Times New Roman" w:eastAsia="Times New Roman" w:hAnsi="Times New Roman" w:cs="Times New Roman"/>
          <w:sz w:val="28"/>
          <w:szCs w:val="28"/>
          <w:lang w:eastAsia="ru-RU"/>
        </w:rPr>
        <w:t xml:space="preserve">, членов совета работающей и студенческой молодёжи, представителей неформальных объединений города </w:t>
      </w:r>
      <w:r w:rsidRPr="001E4884">
        <w:rPr>
          <w:rFonts w:ascii="Times New Roman" w:eastAsia="Times New Roman" w:hAnsi="Times New Roman" w:cs="Times New Roman"/>
          <w:bCs/>
          <w:sz w:val="28"/>
          <w:szCs w:val="28"/>
          <w:lang w:eastAsia="ru-RU"/>
        </w:rPr>
        <w:t>и т.д.</w:t>
      </w:r>
    </w:p>
    <w:p w:rsidR="001E4884" w:rsidRPr="001E4884" w:rsidRDefault="001E4884"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Создаются условия для участия молодых граждан в мероприятиях и проектах федерального и окружного уровня, таких как: Всероссийский слет студенческих и добровольческих объединений в рамках Всероссийского форума «Доброволец России» (</w:t>
      </w:r>
      <w:proofErr w:type="spellStart"/>
      <w:r w:rsidRPr="001E4884">
        <w:rPr>
          <w:rFonts w:ascii="Times New Roman" w:eastAsia="Times New Roman" w:hAnsi="Times New Roman" w:cs="Times New Roman"/>
          <w:sz w:val="28"/>
          <w:szCs w:val="28"/>
          <w:lang w:eastAsia="ru-RU"/>
        </w:rPr>
        <w:t>г.Барнаул</w:t>
      </w:r>
      <w:proofErr w:type="spellEnd"/>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Всероссийск</w:t>
      </w:r>
      <w:r w:rsidRPr="001E4884">
        <w:rPr>
          <w:rFonts w:ascii="Times New Roman" w:eastAsia="Times New Roman" w:hAnsi="Times New Roman" w:cs="Times New Roman"/>
          <w:sz w:val="28"/>
          <w:szCs w:val="28"/>
          <w:lang w:eastAsia="ru-RU"/>
        </w:rPr>
        <w:t xml:space="preserve">ий </w:t>
      </w:r>
      <w:r w:rsidRPr="001E4884">
        <w:rPr>
          <w:rFonts w:ascii="Times New Roman" w:eastAsia="Times New Roman" w:hAnsi="Times New Roman" w:cs="Times New Roman" w:hint="eastAsia"/>
          <w:sz w:val="28"/>
          <w:szCs w:val="28"/>
          <w:lang w:eastAsia="ru-RU"/>
        </w:rPr>
        <w:t>молодежн</w:t>
      </w:r>
      <w:r w:rsidRPr="001E4884">
        <w:rPr>
          <w:rFonts w:ascii="Times New Roman" w:eastAsia="Times New Roman" w:hAnsi="Times New Roman" w:cs="Times New Roman"/>
          <w:sz w:val="28"/>
          <w:szCs w:val="28"/>
          <w:lang w:eastAsia="ru-RU"/>
        </w:rPr>
        <w:t xml:space="preserve">ый </w:t>
      </w:r>
      <w:r w:rsidRPr="001E4884">
        <w:rPr>
          <w:rFonts w:ascii="Times New Roman" w:eastAsia="Times New Roman" w:hAnsi="Times New Roman" w:cs="Times New Roman" w:hint="eastAsia"/>
          <w:sz w:val="28"/>
          <w:szCs w:val="28"/>
          <w:lang w:eastAsia="ru-RU"/>
        </w:rPr>
        <w:t>образовательн</w:t>
      </w:r>
      <w:r w:rsidRPr="001E4884">
        <w:rPr>
          <w:rFonts w:ascii="Times New Roman" w:eastAsia="Times New Roman" w:hAnsi="Times New Roman" w:cs="Times New Roman"/>
          <w:sz w:val="28"/>
          <w:szCs w:val="28"/>
          <w:lang w:eastAsia="ru-RU"/>
        </w:rPr>
        <w:t xml:space="preserve">ый </w:t>
      </w:r>
      <w:r w:rsidRPr="001E4884">
        <w:rPr>
          <w:rFonts w:ascii="Times New Roman" w:eastAsia="Times New Roman" w:hAnsi="Times New Roman" w:cs="Times New Roman" w:hint="eastAsia"/>
          <w:sz w:val="28"/>
          <w:szCs w:val="28"/>
          <w:lang w:eastAsia="ru-RU"/>
        </w:rPr>
        <w:t>форум</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Территория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смыслов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на</w:t>
      </w:r>
      <w:r w:rsidRPr="001E4884">
        <w:rPr>
          <w:rFonts w:ascii="Times New Roman" w:eastAsia="Times New Roman" w:hAnsi="Times New Roman" w:cs="Times New Roman"/>
          <w:sz w:val="28"/>
          <w:szCs w:val="28"/>
          <w:lang w:eastAsia="ru-RU"/>
        </w:rPr>
        <w:t xml:space="preserve"> </w:t>
      </w:r>
      <w:proofErr w:type="spellStart"/>
      <w:r w:rsidRPr="001E4884">
        <w:rPr>
          <w:rFonts w:ascii="Times New Roman" w:eastAsia="Times New Roman" w:hAnsi="Times New Roman" w:cs="Times New Roman" w:hint="eastAsia"/>
          <w:sz w:val="28"/>
          <w:szCs w:val="28"/>
          <w:lang w:eastAsia="ru-RU"/>
        </w:rPr>
        <w:t>Клязьме</w:t>
      </w:r>
      <w:proofErr w:type="spellEnd"/>
      <w:r w:rsidRPr="001E4884">
        <w:rPr>
          <w:rFonts w:ascii="Times New Roman" w:eastAsia="Times New Roman" w:hAnsi="Times New Roman" w:cs="Times New Roman" w:hint="eastAsia"/>
          <w:sz w:val="28"/>
          <w:szCs w:val="28"/>
          <w:lang w:eastAsia="ru-RU"/>
        </w:rPr>
        <w:t>»</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Владимирская</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обл</w:t>
      </w:r>
      <w:r w:rsidRPr="001E4884">
        <w:rPr>
          <w:rFonts w:ascii="Times New Roman" w:eastAsia="Times New Roman" w:hAnsi="Times New Roman" w:cs="Times New Roman"/>
          <w:sz w:val="28"/>
          <w:szCs w:val="28"/>
          <w:lang w:eastAsia="ru-RU"/>
        </w:rPr>
        <w:t>асть),</w:t>
      </w:r>
      <w:r w:rsidRPr="001E4884">
        <w:rPr>
          <w:rFonts w:ascii="Times New Roman" w:eastAsia="Times New Roman" w:hAnsi="Times New Roman" w:cs="Times New Roman"/>
          <w:sz w:val="28"/>
          <w:szCs w:val="28"/>
        </w:rPr>
        <w:t xml:space="preserve"> Всероссийский форум добровольцев (</w:t>
      </w:r>
      <w:proofErr w:type="spellStart"/>
      <w:r w:rsidRPr="001E4884">
        <w:rPr>
          <w:rFonts w:ascii="Times New Roman" w:eastAsia="Times New Roman" w:hAnsi="Times New Roman" w:cs="Times New Roman"/>
          <w:sz w:val="28"/>
          <w:szCs w:val="28"/>
        </w:rPr>
        <w:t>г.Москва</w:t>
      </w:r>
      <w:proofErr w:type="spellEnd"/>
      <w:r w:rsidRPr="001E4884">
        <w:rPr>
          <w:rFonts w:ascii="Times New Roman" w:eastAsia="Times New Roman" w:hAnsi="Times New Roman" w:cs="Times New Roman"/>
          <w:sz w:val="28"/>
          <w:szCs w:val="28"/>
        </w:rPr>
        <w:t>), молодёжный форум УРФО «Утро 2017» (</w:t>
      </w:r>
      <w:proofErr w:type="spellStart"/>
      <w:r w:rsidRPr="001E4884">
        <w:rPr>
          <w:rFonts w:ascii="Times New Roman" w:eastAsia="Times New Roman" w:hAnsi="Times New Roman" w:cs="Times New Roman"/>
          <w:sz w:val="28"/>
          <w:szCs w:val="28"/>
        </w:rPr>
        <w:t>г.Челябинск</w:t>
      </w:r>
      <w:proofErr w:type="spellEnd"/>
      <w:r w:rsidRPr="001E4884">
        <w:rPr>
          <w:rFonts w:ascii="Times New Roman" w:eastAsia="Times New Roman" w:hAnsi="Times New Roman" w:cs="Times New Roman"/>
          <w:sz w:val="28"/>
          <w:szCs w:val="28"/>
        </w:rPr>
        <w:t xml:space="preserve">), </w:t>
      </w:r>
      <w:proofErr w:type="spellStart"/>
      <w:r w:rsidRPr="001E4884">
        <w:rPr>
          <w:rFonts w:ascii="Times New Roman" w:eastAsia="Times New Roman" w:hAnsi="Times New Roman" w:cs="Times New Roman"/>
          <w:sz w:val="28"/>
          <w:szCs w:val="28"/>
          <w:shd w:val="clear" w:color="auto" w:fill="FFFFFF"/>
          <w:lang w:eastAsia="ru-RU"/>
        </w:rPr>
        <w:t>Всеросийский</w:t>
      </w:r>
      <w:proofErr w:type="spellEnd"/>
      <w:r w:rsidRPr="001E4884">
        <w:rPr>
          <w:rFonts w:ascii="Times New Roman" w:eastAsia="Times New Roman" w:hAnsi="Times New Roman" w:cs="Times New Roman"/>
          <w:sz w:val="28"/>
          <w:szCs w:val="28"/>
          <w:shd w:val="clear" w:color="auto" w:fill="FFFFFF"/>
          <w:lang w:eastAsia="ru-RU"/>
        </w:rPr>
        <w:t xml:space="preserve"> конкурс «Лидер 21 века» (</w:t>
      </w:r>
      <w:proofErr w:type="spellStart"/>
      <w:r w:rsidRPr="001E4884">
        <w:rPr>
          <w:rFonts w:ascii="Times New Roman" w:eastAsia="Times New Roman" w:hAnsi="Times New Roman" w:cs="Times New Roman"/>
          <w:sz w:val="28"/>
          <w:szCs w:val="28"/>
          <w:shd w:val="clear" w:color="auto" w:fill="FFFFFF"/>
          <w:lang w:eastAsia="ru-RU"/>
        </w:rPr>
        <w:t>г.Казань</w:t>
      </w:r>
      <w:proofErr w:type="spellEnd"/>
      <w:r w:rsidRPr="001E4884">
        <w:rPr>
          <w:rFonts w:ascii="Times New Roman" w:eastAsia="Times New Roman" w:hAnsi="Times New Roman" w:cs="Times New Roman"/>
          <w:sz w:val="28"/>
          <w:szCs w:val="28"/>
          <w:shd w:val="clear" w:color="auto" w:fill="FFFFFF"/>
          <w:lang w:eastAsia="ru-RU"/>
        </w:rPr>
        <w:t xml:space="preserve">), </w:t>
      </w:r>
      <w:r w:rsidRPr="001E4884">
        <w:rPr>
          <w:rFonts w:ascii="Times New Roman" w:eastAsia="Arial Unicode MS" w:hAnsi="Times New Roman" w:cs="Times New Roman"/>
          <w:sz w:val="28"/>
          <w:szCs w:val="28"/>
          <w:lang w:eastAsia="ru-RU"/>
        </w:rPr>
        <w:t>Всероссийский конкурс «Мисс молодежь 2017» (</w:t>
      </w:r>
      <w:proofErr w:type="spellStart"/>
      <w:r w:rsidRPr="001E4884">
        <w:rPr>
          <w:rFonts w:ascii="Times New Roman" w:eastAsia="Arial Unicode MS" w:hAnsi="Times New Roman" w:cs="Times New Roman"/>
          <w:sz w:val="28"/>
          <w:szCs w:val="28"/>
          <w:lang w:eastAsia="ru-RU"/>
        </w:rPr>
        <w:t>г.Москва</w:t>
      </w:r>
      <w:proofErr w:type="spellEnd"/>
      <w:r w:rsidRPr="001E4884">
        <w:rPr>
          <w:rFonts w:ascii="Times New Roman" w:eastAsia="Arial Unicode MS" w:hAnsi="Times New Roman" w:cs="Times New Roman"/>
          <w:sz w:val="28"/>
          <w:szCs w:val="28"/>
          <w:lang w:eastAsia="ru-RU"/>
        </w:rPr>
        <w:t>)</w:t>
      </w:r>
      <w:r w:rsidRPr="001E4884">
        <w:rPr>
          <w:rFonts w:ascii="Times New Roman" w:eastAsia="Times New Roman" w:hAnsi="Times New Roman" w:cs="Times New Roman"/>
          <w:sz w:val="28"/>
          <w:szCs w:val="28"/>
          <w:lang w:eastAsia="ru-RU"/>
        </w:rPr>
        <w:t>, 5 Всероссийский форум работающей молодежи (</w:t>
      </w:r>
      <w:proofErr w:type="spellStart"/>
      <w:r w:rsidRPr="001E4884">
        <w:rPr>
          <w:rFonts w:ascii="Times New Roman" w:eastAsia="Times New Roman" w:hAnsi="Times New Roman" w:cs="Times New Roman"/>
          <w:sz w:val="28"/>
          <w:szCs w:val="28"/>
          <w:lang w:eastAsia="ru-RU"/>
        </w:rPr>
        <w:t>г.Сургут</w:t>
      </w:r>
      <w:proofErr w:type="spellEnd"/>
      <w:r w:rsidRPr="001E4884">
        <w:rPr>
          <w:rFonts w:ascii="Times New Roman" w:eastAsia="Times New Roman" w:hAnsi="Times New Roman" w:cs="Times New Roman"/>
          <w:sz w:val="28"/>
          <w:szCs w:val="28"/>
          <w:lang w:eastAsia="ru-RU"/>
        </w:rPr>
        <w:t xml:space="preserve">), 5 проектов молодежных общественных объединений, разработанных совместно с общественными организациями поданы на участие в конкурсе на грант Президента РФ, </w:t>
      </w:r>
      <w:r w:rsidRPr="001E4884">
        <w:rPr>
          <w:rFonts w:ascii="Times New Roman" w:eastAsia="Times New Roman" w:hAnsi="Times New Roman" w:cs="Times New Roman"/>
          <w:sz w:val="28"/>
          <w:szCs w:val="28"/>
        </w:rPr>
        <w:t>р</w:t>
      </w:r>
      <w:r w:rsidRPr="001E4884">
        <w:rPr>
          <w:rFonts w:ascii="Times New Roman" w:eastAsia="Times New Roman" w:hAnsi="Times New Roman" w:cs="Times New Roman"/>
          <w:sz w:val="28"/>
          <w:szCs w:val="28"/>
          <w:lang w:eastAsia="ru-RU"/>
        </w:rPr>
        <w:t xml:space="preserve">егиональный молодёжный форум «Югра – территория возможностей», </w:t>
      </w:r>
      <w:r w:rsidRPr="001E4884">
        <w:rPr>
          <w:rFonts w:ascii="Times New Roman" w:eastAsia="Times New Roman" w:hAnsi="Times New Roman" w:cs="Times New Roman"/>
          <w:sz w:val="28"/>
          <w:szCs w:val="28"/>
        </w:rPr>
        <w:t>к</w:t>
      </w:r>
      <w:r w:rsidRPr="001E4884">
        <w:rPr>
          <w:rFonts w:ascii="Times New Roman" w:eastAsia="Times New Roman" w:hAnsi="Times New Roman" w:cs="Times New Roman"/>
          <w:sz w:val="28"/>
          <w:szCs w:val="28"/>
          <w:lang w:eastAsia="ru-RU"/>
        </w:rPr>
        <w:t xml:space="preserve">онкурс молодежных проектов ХМАО-Югры, конкурс «Национальная премия «Гражданская инициатива 2017», </w:t>
      </w:r>
      <w:r w:rsidRPr="001E4884">
        <w:rPr>
          <w:rFonts w:ascii="Times New Roman" w:eastAsia="Times New Roman" w:hAnsi="Times New Roman" w:cs="Times New Roman"/>
          <w:sz w:val="28"/>
          <w:szCs w:val="28"/>
          <w:shd w:val="clear" w:color="auto" w:fill="FFFFFF"/>
          <w:lang w:eastAsia="ru-RU"/>
        </w:rPr>
        <w:t xml:space="preserve">окружной молодёжный форум-фестиваль, </w:t>
      </w:r>
      <w:r w:rsidRPr="001E4884">
        <w:rPr>
          <w:rFonts w:ascii="Times New Roman" w:eastAsia="Times New Roman" w:hAnsi="Times New Roman" w:cs="Times New Roman"/>
          <w:sz w:val="28"/>
          <w:szCs w:val="28"/>
          <w:lang w:eastAsia="ru-RU"/>
        </w:rPr>
        <w:t>окружной фестиваль «Через многообразие к единству», окружной фестиваль клуба молодых семей, о</w:t>
      </w:r>
      <w:r w:rsidRPr="001E4884">
        <w:rPr>
          <w:rFonts w:ascii="Times New Roman" w:eastAsia="Times New Roman" w:hAnsi="Times New Roman" w:cs="Times New Roman" w:hint="eastAsia"/>
          <w:sz w:val="28"/>
          <w:szCs w:val="28"/>
          <w:lang w:eastAsia="ru-RU"/>
        </w:rPr>
        <w:t>кружной</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конкурс</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программ</w:t>
      </w:r>
      <w:r w:rsidRPr="001E4884">
        <w:rPr>
          <w:rFonts w:ascii="Times New Roman" w:eastAsia="Times New Roman" w:hAnsi="Times New Roman" w:cs="Times New Roman"/>
          <w:sz w:val="28"/>
          <w:szCs w:val="28"/>
          <w:lang w:eastAsia="ru-RU"/>
        </w:rPr>
        <w:t xml:space="preserve"> </w:t>
      </w:r>
      <w:proofErr w:type="spellStart"/>
      <w:r w:rsidRPr="001E4884">
        <w:rPr>
          <w:rFonts w:ascii="Times New Roman" w:eastAsia="Times New Roman" w:hAnsi="Times New Roman" w:cs="Times New Roman" w:hint="eastAsia"/>
          <w:sz w:val="28"/>
          <w:szCs w:val="28"/>
          <w:lang w:eastAsia="ru-RU"/>
        </w:rPr>
        <w:t>молодёжно</w:t>
      </w:r>
      <w:proofErr w:type="spellEnd"/>
      <w:r w:rsidRPr="001E4884">
        <w:rPr>
          <w:rFonts w:ascii="Times New Roman" w:eastAsia="Times New Roman" w:hAnsi="Times New Roman" w:cs="Times New Roman"/>
          <w:sz w:val="28"/>
          <w:szCs w:val="28"/>
          <w:lang w:eastAsia="ru-RU"/>
        </w:rPr>
        <w:t>-</w:t>
      </w:r>
      <w:r w:rsidRPr="001E4884">
        <w:rPr>
          <w:rFonts w:ascii="Times New Roman" w:eastAsia="Times New Roman" w:hAnsi="Times New Roman" w:cs="Times New Roman" w:hint="eastAsia"/>
          <w:sz w:val="28"/>
          <w:szCs w:val="28"/>
          <w:lang w:eastAsia="ru-RU"/>
        </w:rPr>
        <w:t>трудовых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отрядов</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конкурс</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творческих</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работ</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Служу</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России</w:t>
      </w:r>
      <w:r w:rsidRPr="001E4884">
        <w:rPr>
          <w:rFonts w:ascii="Times New Roman" w:eastAsia="Times New Roman" w:hAnsi="Times New Roman" w:cs="Times New Roman"/>
          <w:sz w:val="28"/>
          <w:szCs w:val="28"/>
          <w:lang w:eastAsia="ru-RU"/>
        </w:rPr>
        <w:t>!»,</w:t>
      </w:r>
      <w:r w:rsidRPr="001E4884">
        <w:rPr>
          <w:rFonts w:ascii="Pragmatica" w:eastAsia="Times New Roman" w:hAnsi="Pragmatica" w:cs="Times New Roman" w:hint="eastAsia"/>
          <w:b/>
          <w:sz w:val="20"/>
          <w:szCs w:val="20"/>
          <w:lang w:eastAsia="ru-RU"/>
        </w:rPr>
        <w:t xml:space="preserve"> </w:t>
      </w:r>
      <w:r w:rsidRPr="001E4884">
        <w:rPr>
          <w:rFonts w:ascii="Times New Roman" w:eastAsia="Times New Roman" w:hAnsi="Times New Roman" w:cs="Times New Roman"/>
          <w:sz w:val="28"/>
          <w:szCs w:val="28"/>
          <w:lang w:eastAsia="ru-RU"/>
        </w:rPr>
        <w:t>ок</w:t>
      </w:r>
      <w:r w:rsidRPr="001E4884">
        <w:rPr>
          <w:rFonts w:ascii="Times New Roman" w:eastAsia="Times New Roman" w:hAnsi="Times New Roman" w:cs="Times New Roman" w:hint="eastAsia"/>
          <w:sz w:val="28"/>
          <w:szCs w:val="28"/>
          <w:lang w:eastAsia="ru-RU"/>
        </w:rPr>
        <w:t>ружной</w:t>
      </w:r>
      <w:r w:rsidRPr="001E4884">
        <w:rPr>
          <w:rFonts w:ascii="Times New Roman" w:eastAsia="Times New Roman" w:hAnsi="Times New Roman" w:cs="Times New Roman"/>
          <w:sz w:val="28"/>
          <w:szCs w:val="28"/>
          <w:lang w:eastAsia="ru-RU"/>
        </w:rPr>
        <w:t xml:space="preserve"> форум и </w:t>
      </w:r>
      <w:r w:rsidRPr="001E4884">
        <w:rPr>
          <w:rFonts w:ascii="Times New Roman" w:eastAsia="Times New Roman" w:hAnsi="Times New Roman" w:cs="Times New Roman" w:hint="eastAsia"/>
          <w:sz w:val="28"/>
          <w:szCs w:val="28"/>
          <w:lang w:eastAsia="ru-RU"/>
        </w:rPr>
        <w:t>конкурс</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Югра</w:t>
      </w:r>
      <w:r w:rsidRPr="001E4884">
        <w:rPr>
          <w:rFonts w:ascii="Times New Roman" w:eastAsia="Times New Roman" w:hAnsi="Times New Roman" w:cs="Times New Roman"/>
          <w:sz w:val="28"/>
          <w:szCs w:val="28"/>
          <w:lang w:eastAsia="ru-RU"/>
        </w:rPr>
        <w:t xml:space="preserve"> </w:t>
      </w:r>
      <w:r w:rsidRPr="001E4884">
        <w:rPr>
          <w:rFonts w:ascii="Times New Roman" w:eastAsia="Times New Roman" w:hAnsi="Times New Roman" w:cs="Times New Roman" w:hint="eastAsia"/>
          <w:sz w:val="28"/>
          <w:szCs w:val="28"/>
          <w:lang w:eastAsia="ru-RU"/>
        </w:rPr>
        <w:t>молодёжная»</w:t>
      </w:r>
      <w:r w:rsidRPr="001E4884">
        <w:rPr>
          <w:rFonts w:ascii="Times New Roman" w:eastAsia="Times New Roman" w:hAnsi="Times New Roman" w:cs="Times New Roman"/>
          <w:sz w:val="28"/>
          <w:szCs w:val="28"/>
          <w:lang w:eastAsia="ru-RU"/>
        </w:rPr>
        <w:t xml:space="preserve"> и другие.</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Одним из показателей активности являются высокие достижения молодёжи города по итогам участия в мероприятиях окружного уровня:</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-победитель конкурса на грант Президента РФ проект «Комплексная программа по реализации дворовой педагогики на детских площадках города «Команда нашего двора – 2018!», разработанный городским объединением вожатых совместно с региональным общественным движением «Родители в защиту семьи и детства» (</w:t>
      </w:r>
      <w:proofErr w:type="spellStart"/>
      <w:r w:rsidRPr="001E4884">
        <w:rPr>
          <w:rFonts w:ascii="Times New Roman" w:eastAsia="Times New Roman" w:hAnsi="Times New Roman" w:cs="Times New Roman"/>
          <w:sz w:val="28"/>
          <w:szCs w:val="28"/>
          <w:lang w:eastAsia="ru-RU"/>
        </w:rPr>
        <w:t>грантовое</w:t>
      </w:r>
      <w:proofErr w:type="spellEnd"/>
      <w:r w:rsidRPr="001E4884">
        <w:rPr>
          <w:rFonts w:ascii="Times New Roman" w:eastAsia="Times New Roman" w:hAnsi="Times New Roman" w:cs="Times New Roman"/>
          <w:sz w:val="28"/>
          <w:szCs w:val="28"/>
          <w:lang w:eastAsia="ru-RU"/>
        </w:rPr>
        <w:t xml:space="preserve"> направление «Охрана здоровья граждан, пропаганда здорового образа жизни», 516 800 руб</w:t>
      </w:r>
      <w:r w:rsidR="00C85644">
        <w:rPr>
          <w:rFonts w:ascii="Times New Roman" w:eastAsia="Times New Roman" w:hAnsi="Times New Roman" w:cs="Times New Roman"/>
          <w:sz w:val="28"/>
          <w:szCs w:val="28"/>
          <w:lang w:eastAsia="ru-RU"/>
        </w:rPr>
        <w:t>лей</w:t>
      </w:r>
      <w:r w:rsidRPr="001E4884">
        <w:rPr>
          <w:rFonts w:ascii="Times New Roman" w:eastAsia="Times New Roman" w:hAnsi="Times New Roman" w:cs="Times New Roman"/>
          <w:sz w:val="28"/>
          <w:szCs w:val="28"/>
          <w:lang w:eastAsia="ru-RU"/>
        </w:rPr>
        <w:t>);</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-победитель конкурса на грант Президента РФ проект «Ты не один», разработанный членом Молодёжного совета при главе города совместно с Нефтеюганской городской организацией общероссийской общественной организации «Всероссийское общество инвалидов» (</w:t>
      </w:r>
      <w:proofErr w:type="spellStart"/>
      <w:r w:rsidRPr="001E4884">
        <w:rPr>
          <w:rFonts w:ascii="Times New Roman" w:eastAsia="Times New Roman" w:hAnsi="Times New Roman" w:cs="Times New Roman"/>
          <w:sz w:val="28"/>
          <w:szCs w:val="28"/>
          <w:lang w:eastAsia="ru-RU"/>
        </w:rPr>
        <w:t>грантовое</w:t>
      </w:r>
      <w:proofErr w:type="spellEnd"/>
      <w:r w:rsidRPr="001E4884">
        <w:rPr>
          <w:rFonts w:ascii="Times New Roman" w:eastAsia="Times New Roman" w:hAnsi="Times New Roman" w:cs="Times New Roman"/>
          <w:sz w:val="28"/>
          <w:szCs w:val="28"/>
          <w:lang w:eastAsia="ru-RU"/>
        </w:rPr>
        <w:t xml:space="preserve"> направление «Охрана здоровья граждан, пропаганда здорового образа жизни», 375 291 руб</w:t>
      </w:r>
      <w:r w:rsidR="00CD65E1">
        <w:rPr>
          <w:rFonts w:ascii="Times New Roman" w:eastAsia="Times New Roman" w:hAnsi="Times New Roman" w:cs="Times New Roman"/>
          <w:sz w:val="28"/>
          <w:szCs w:val="28"/>
          <w:lang w:eastAsia="ru-RU"/>
        </w:rPr>
        <w:t>ль</w:t>
      </w:r>
      <w:r w:rsidRPr="001E4884">
        <w:rPr>
          <w:rFonts w:ascii="Times New Roman" w:eastAsia="Times New Roman" w:hAnsi="Times New Roman" w:cs="Times New Roman"/>
          <w:sz w:val="28"/>
          <w:szCs w:val="28"/>
          <w:lang w:eastAsia="ru-RU"/>
        </w:rPr>
        <w:t>);</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 место Федерального этапа Всероссийского конкурса лидеров и руководителей детских и молодёжных общественных объединений «Лидер 21 века» (номинация «Руководитель молодёжного общественного объединения 26-30 лет»);</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-2 победителя (специальная номинация) Федерального этапа Всероссийского конкурса лидеров и руководителей детских и молодёжных общественных объединений «Лидер 21 века» (номинация «Хранитель ценностей», «Камертон мечты»);</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-3 победителя во Всероссийском конкурсе молодёжных проектов («Уютная комната» - 200 000 руб</w:t>
      </w:r>
      <w:r w:rsidR="00ED2787">
        <w:rPr>
          <w:rFonts w:ascii="Times New Roman" w:eastAsia="Times New Roman" w:hAnsi="Times New Roman" w:cs="Times New Roman"/>
          <w:sz w:val="28"/>
          <w:szCs w:val="28"/>
          <w:lang w:eastAsia="ru-RU"/>
        </w:rPr>
        <w:t>лей</w:t>
      </w:r>
      <w:r w:rsidRPr="001E4884">
        <w:rPr>
          <w:rFonts w:ascii="Times New Roman" w:eastAsia="Times New Roman" w:hAnsi="Times New Roman" w:cs="Times New Roman"/>
          <w:sz w:val="28"/>
          <w:szCs w:val="28"/>
          <w:lang w:eastAsia="ru-RU"/>
        </w:rPr>
        <w:t>, «Не сижу в декрете» 200 000 руб</w:t>
      </w:r>
      <w:r w:rsidR="00ED2787">
        <w:rPr>
          <w:rFonts w:ascii="Times New Roman" w:eastAsia="Times New Roman" w:hAnsi="Times New Roman" w:cs="Times New Roman"/>
          <w:sz w:val="28"/>
          <w:szCs w:val="28"/>
          <w:lang w:eastAsia="ru-RU"/>
        </w:rPr>
        <w:t>лей</w:t>
      </w:r>
      <w:r w:rsidRPr="001E4884">
        <w:rPr>
          <w:rFonts w:ascii="Times New Roman" w:eastAsia="Times New Roman" w:hAnsi="Times New Roman" w:cs="Times New Roman"/>
          <w:sz w:val="28"/>
          <w:szCs w:val="28"/>
          <w:lang w:eastAsia="ru-RU"/>
        </w:rPr>
        <w:t>, «Арт-гостиная «</w:t>
      </w:r>
      <w:proofErr w:type="spellStart"/>
      <w:r w:rsidRPr="001E4884">
        <w:rPr>
          <w:rFonts w:ascii="Times New Roman" w:eastAsia="Times New Roman" w:hAnsi="Times New Roman" w:cs="Times New Roman"/>
          <w:sz w:val="28"/>
          <w:szCs w:val="28"/>
          <w:lang w:eastAsia="ru-RU"/>
        </w:rPr>
        <w:t>ЧердачОК</w:t>
      </w:r>
      <w:proofErr w:type="spellEnd"/>
      <w:r w:rsidRPr="001E4884">
        <w:rPr>
          <w:rFonts w:ascii="Times New Roman" w:eastAsia="Times New Roman" w:hAnsi="Times New Roman" w:cs="Times New Roman"/>
          <w:sz w:val="28"/>
          <w:szCs w:val="28"/>
          <w:lang w:eastAsia="ru-RU"/>
        </w:rPr>
        <w:t>», 300 000 руб</w:t>
      </w:r>
      <w:r w:rsidR="00ED2787">
        <w:rPr>
          <w:rFonts w:ascii="Times New Roman" w:eastAsia="Times New Roman" w:hAnsi="Times New Roman" w:cs="Times New Roman"/>
          <w:sz w:val="28"/>
          <w:szCs w:val="28"/>
          <w:lang w:eastAsia="ru-RU"/>
        </w:rPr>
        <w:t>лей</w:t>
      </w:r>
      <w:r w:rsidRPr="001E4884">
        <w:rPr>
          <w:rFonts w:ascii="Times New Roman" w:eastAsia="Times New Roman" w:hAnsi="Times New Roman" w:cs="Times New Roman"/>
          <w:sz w:val="28"/>
          <w:szCs w:val="28"/>
          <w:lang w:eastAsia="ru-RU"/>
        </w:rPr>
        <w:t>);</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-2 премии Губернатора Ханты-Мансийского автономного округа – Югры в целях поощрения и поддержки талантливой молодежи (в номинациях «В патриотическом и духовно нравственном воспитании», «В области социальной сферы»);</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-3 победителя (1 места) регионального этапа Всероссийского конкурса «Доброволец России 2017» (номинации: «Событийное </w:t>
      </w:r>
      <w:proofErr w:type="spellStart"/>
      <w:r w:rsidRPr="001E4884">
        <w:rPr>
          <w:rFonts w:ascii="Times New Roman" w:eastAsia="Times New Roman" w:hAnsi="Times New Roman" w:cs="Times New Roman"/>
          <w:sz w:val="28"/>
          <w:szCs w:val="28"/>
          <w:lang w:eastAsia="ru-RU"/>
        </w:rPr>
        <w:t>волонтерство</w:t>
      </w:r>
      <w:proofErr w:type="spellEnd"/>
      <w:r w:rsidRPr="001E4884">
        <w:rPr>
          <w:rFonts w:ascii="Times New Roman" w:eastAsia="Times New Roman" w:hAnsi="Times New Roman" w:cs="Times New Roman"/>
          <w:sz w:val="28"/>
          <w:szCs w:val="28"/>
          <w:lang w:eastAsia="ru-RU"/>
        </w:rPr>
        <w:t xml:space="preserve">», «Социальное </w:t>
      </w:r>
      <w:proofErr w:type="spellStart"/>
      <w:r w:rsidRPr="001E4884">
        <w:rPr>
          <w:rFonts w:ascii="Times New Roman" w:eastAsia="Times New Roman" w:hAnsi="Times New Roman" w:cs="Times New Roman"/>
          <w:sz w:val="28"/>
          <w:szCs w:val="28"/>
          <w:lang w:eastAsia="ru-RU"/>
        </w:rPr>
        <w:t>волонтерство</w:t>
      </w:r>
      <w:proofErr w:type="spellEnd"/>
      <w:r w:rsidRPr="001E4884">
        <w:rPr>
          <w:rFonts w:ascii="Times New Roman" w:eastAsia="Times New Roman" w:hAnsi="Times New Roman" w:cs="Times New Roman"/>
          <w:sz w:val="28"/>
          <w:szCs w:val="28"/>
          <w:lang w:eastAsia="ru-RU"/>
        </w:rPr>
        <w:t>», «Организатор добровольчества»);</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-3 победителя в региональном этапе Всероссийского конкурса лидеров и руководителей детских и молодёжных общественных объединений «Лидер 21 века» (номинация «Лидер молодёжного общественного объединения 26-30 лет» - 1 место; номинация «Руководитель молодежного общественного объединения 18-30 лет» - 2 и 3 место);</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 xml:space="preserve">-1 место в Региональном фестивале клубов молодых семей Ханты-Мансийского автономного округа – Югра; </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 место в конкурсе молодежных проектов ХМАО-Югры (номинация «Здоровый образ жизни», грант 40 000 рублей);</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 место в окружном конкурсе на лучший видеоролик и печатный материал социальной направленности «Югра молодёжная»;</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-1, 2 место окружного фестиваля «Через многообразие к единству» (в рабочей секции по презентации проектных идей, в спортивной секции);</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-представительница города прошла в финал Всероссийского конкурса социально ответственных девушек «Мисс молодежь»;</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-представитель города вошел в 5-ку лучших окружного проекта «Учёба Для Актива Региона», в декабре 2017 года принял участие в работе заседаний Молодежного Парламента при Думе РФ;</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-лауреат Национальной премии «Гражданская инициатива 2017», проект «Здоровое поколение» (в номинации «Здоровье нации. Гражданские инициативы в сфере профилактики и охраны здоровья граждан, а так же пропаганда здорового образа жизни», окружной этап);</w:t>
      </w:r>
    </w:p>
    <w:p w:rsidR="001E4884" w:rsidRPr="001E4884" w:rsidRDefault="001E4884" w:rsidP="006E1176">
      <w:pPr>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-номинант Национальной премии «Гражданская инициатива 2017», проект «За жизнь» (в номинации «Семья будущего. Инициативы по укреплению престижа и роли семьи в обществе, защите материнства, детства и отцовства», окружной этап);</w:t>
      </w:r>
    </w:p>
    <w:p w:rsidR="001E4884" w:rsidRPr="001E4884" w:rsidRDefault="001E4884" w:rsidP="006E1176">
      <w:pPr>
        <w:widowControl w:val="0"/>
        <w:spacing w:after="0" w:line="240" w:lineRule="auto"/>
        <w:ind w:firstLine="709"/>
        <w:jc w:val="both"/>
        <w:rPr>
          <w:rFonts w:ascii="Times New Roman" w:eastAsia="Times New Roman" w:hAnsi="Times New Roman" w:cs="Times New Roman"/>
          <w:sz w:val="28"/>
          <w:szCs w:val="28"/>
          <w:lang w:eastAsia="ru-RU"/>
        </w:rPr>
      </w:pPr>
      <w:r w:rsidRPr="001E4884">
        <w:rPr>
          <w:rFonts w:ascii="Times New Roman" w:eastAsia="Times New Roman" w:hAnsi="Times New Roman" w:cs="Times New Roman"/>
          <w:sz w:val="28"/>
          <w:szCs w:val="28"/>
          <w:lang w:eastAsia="ru-RU"/>
        </w:rPr>
        <w:t>В целях поощрения лучших, имена 20 молодых людей, достигших высоких результатов в области образования, культуры, спорта, общественной деятельности занесены на Доску Почета «Молодёжь – гордость Нефтеюганска».</w:t>
      </w:r>
    </w:p>
    <w:bookmarkEnd w:id="3"/>
    <w:p w:rsidR="001D38E7" w:rsidRDefault="001D38E7"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C04F41" w:rsidRDefault="007D4AE1" w:rsidP="00294190">
      <w:pPr>
        <w:shd w:val="clear" w:color="auto" w:fill="FFFFFF"/>
        <w:tabs>
          <w:tab w:val="left" w:pos="709"/>
        </w:tabs>
        <w:spacing w:after="0" w:line="240" w:lineRule="auto"/>
        <w:jc w:val="center"/>
        <w:outlineLvl w:val="0"/>
        <w:rPr>
          <w:rFonts w:ascii="Times New Roman" w:hAnsi="Times New Roman" w:cs="Times New Roman"/>
          <w:b/>
          <w:sz w:val="28"/>
          <w:szCs w:val="28"/>
        </w:rPr>
      </w:pPr>
      <w:r w:rsidRPr="00294190">
        <w:rPr>
          <w:rFonts w:ascii="Times New Roman" w:hAnsi="Times New Roman" w:cs="Times New Roman"/>
          <w:b/>
          <w:sz w:val="28"/>
          <w:szCs w:val="28"/>
        </w:rPr>
        <w:t>1.9.Культура</w:t>
      </w:r>
      <w:r w:rsidR="00746EB2">
        <w:rPr>
          <w:rFonts w:ascii="Times New Roman" w:hAnsi="Times New Roman" w:cs="Times New Roman"/>
          <w:b/>
          <w:sz w:val="28"/>
          <w:szCs w:val="28"/>
        </w:rPr>
        <w:t xml:space="preserve"> и туризм</w:t>
      </w:r>
    </w:p>
    <w:p w:rsidR="00E7063A"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Культура является значимым социальным фактором развития города Нефтеюганска, средством эстетического, нравственного и патриотического воспитания населения. </w:t>
      </w:r>
    </w:p>
    <w:p w:rsidR="0004243D" w:rsidRPr="00E7063A" w:rsidRDefault="0004243D" w:rsidP="006E1176">
      <w:pPr>
        <w:spacing w:after="0" w:line="240" w:lineRule="auto"/>
        <w:ind w:firstLine="708"/>
        <w:jc w:val="both"/>
        <w:rPr>
          <w:rFonts w:ascii="Times New Roman" w:eastAsia="Times New Roman" w:hAnsi="Times New Roman" w:cs="Times New Roman"/>
          <w:color w:val="000000"/>
          <w:sz w:val="28"/>
          <w:szCs w:val="28"/>
          <w:lang w:eastAsia="ru-RU"/>
        </w:rPr>
      </w:pPr>
    </w:p>
    <w:p w:rsidR="00D45DE2" w:rsidRPr="0004243D" w:rsidRDefault="00E7063A" w:rsidP="0004243D">
      <w:pPr>
        <w:spacing w:after="0" w:line="240" w:lineRule="auto"/>
        <w:rPr>
          <w:rFonts w:ascii="Times New Roman" w:eastAsia="Calibri" w:hAnsi="Times New Roman" w:cs="Times New Roman"/>
          <w:b/>
          <w:i/>
          <w:sz w:val="28"/>
          <w:szCs w:val="28"/>
          <w:lang w:val="x-none" w:eastAsia="x-none"/>
        </w:rPr>
      </w:pPr>
      <w:r w:rsidRPr="0004243D">
        <w:rPr>
          <w:rFonts w:ascii="Times New Roman" w:eastAsia="Calibri" w:hAnsi="Times New Roman" w:cs="Times New Roman"/>
          <w:b/>
          <w:i/>
          <w:sz w:val="28"/>
          <w:szCs w:val="28"/>
          <w:lang w:val="x-none" w:eastAsia="x-none"/>
        </w:rPr>
        <w:t>Основные социально-экономические показатели развития отрасли</w:t>
      </w:r>
    </w:p>
    <w:p w:rsidR="00E7063A" w:rsidRPr="00E7063A" w:rsidRDefault="00E7063A" w:rsidP="006E1176">
      <w:pPr>
        <w:spacing w:after="0" w:line="240" w:lineRule="auto"/>
        <w:ind w:firstLine="708"/>
        <w:jc w:val="both"/>
        <w:rPr>
          <w:rFonts w:ascii="Times New Roman" w:eastAsia="Times New Roman" w:hAnsi="Times New Roman" w:cs="Times New Roman"/>
          <w:color w:val="000000"/>
          <w:sz w:val="28"/>
          <w:szCs w:val="28"/>
          <w:lang w:eastAsia="ru-RU"/>
        </w:rPr>
      </w:pPr>
      <w:r w:rsidRPr="00E7063A">
        <w:rPr>
          <w:rFonts w:ascii="Times New Roman" w:eastAsia="Times New Roman" w:hAnsi="Times New Roman" w:cs="Times New Roman"/>
          <w:color w:val="000000"/>
          <w:sz w:val="28"/>
          <w:szCs w:val="28"/>
          <w:lang w:eastAsia="ru-RU"/>
        </w:rPr>
        <w:t>Общий объем финансирования сферы культуры и туризма</w:t>
      </w:r>
      <w:r w:rsidRPr="00E7063A">
        <w:rPr>
          <w:rFonts w:ascii="Calibri" w:eastAsia="Calibri" w:hAnsi="Calibri" w:cs="Times New Roman"/>
          <w:color w:val="000000"/>
        </w:rPr>
        <w:t xml:space="preserve"> </w:t>
      </w:r>
      <w:r w:rsidRPr="00E7063A">
        <w:rPr>
          <w:rFonts w:ascii="Times New Roman" w:eastAsia="Times New Roman" w:hAnsi="Times New Roman" w:cs="Times New Roman"/>
          <w:color w:val="000000"/>
          <w:sz w:val="28"/>
          <w:szCs w:val="28"/>
          <w:lang w:eastAsia="ru-RU"/>
        </w:rPr>
        <w:t>в 2017 году составил 537 552,6 тыс. рубл</w:t>
      </w:r>
      <w:r w:rsidR="00294190">
        <w:rPr>
          <w:rFonts w:ascii="Times New Roman" w:eastAsia="Times New Roman" w:hAnsi="Times New Roman" w:cs="Times New Roman"/>
          <w:color w:val="000000"/>
          <w:sz w:val="28"/>
          <w:szCs w:val="28"/>
          <w:lang w:eastAsia="ru-RU"/>
        </w:rPr>
        <w:t>я</w:t>
      </w:r>
      <w:r w:rsidRPr="00E7063A">
        <w:rPr>
          <w:rFonts w:ascii="Times New Roman" w:eastAsia="Times New Roman" w:hAnsi="Times New Roman" w:cs="Times New Roman"/>
          <w:color w:val="000000"/>
          <w:sz w:val="28"/>
          <w:szCs w:val="28"/>
          <w:lang w:eastAsia="ru-RU"/>
        </w:rPr>
        <w:t xml:space="preserve">, что на 75 928,1 тыс. рублей больше, чем в 2016 году, в том числе: </w:t>
      </w:r>
    </w:p>
    <w:p w:rsidR="00E7063A" w:rsidRPr="00E7063A" w:rsidRDefault="00E7063A" w:rsidP="006E1176">
      <w:pPr>
        <w:spacing w:after="0" w:line="240" w:lineRule="auto"/>
        <w:ind w:firstLine="708"/>
        <w:jc w:val="both"/>
        <w:rPr>
          <w:rFonts w:ascii="Times New Roman" w:eastAsia="Times New Roman" w:hAnsi="Times New Roman" w:cs="Times New Roman"/>
          <w:color w:val="000000"/>
          <w:sz w:val="28"/>
          <w:szCs w:val="28"/>
          <w:lang w:eastAsia="ru-RU"/>
        </w:rPr>
      </w:pPr>
      <w:r w:rsidRPr="00E7063A">
        <w:rPr>
          <w:rFonts w:ascii="Times New Roman" w:eastAsia="Times New Roman" w:hAnsi="Times New Roman" w:cs="Times New Roman"/>
          <w:color w:val="000000"/>
          <w:sz w:val="28"/>
          <w:szCs w:val="28"/>
          <w:lang w:eastAsia="ru-RU"/>
        </w:rPr>
        <w:t xml:space="preserve">из средств федерального бюджета 1 635,9 тыс. рублей; </w:t>
      </w:r>
    </w:p>
    <w:p w:rsidR="00E7063A" w:rsidRPr="00E7063A" w:rsidRDefault="00E7063A" w:rsidP="006E1176">
      <w:pPr>
        <w:spacing w:after="0" w:line="240" w:lineRule="auto"/>
        <w:ind w:firstLine="708"/>
        <w:jc w:val="both"/>
        <w:rPr>
          <w:rFonts w:ascii="Times New Roman" w:eastAsia="Times New Roman" w:hAnsi="Times New Roman" w:cs="Times New Roman"/>
          <w:color w:val="000000"/>
          <w:sz w:val="28"/>
          <w:szCs w:val="28"/>
          <w:lang w:eastAsia="ru-RU"/>
        </w:rPr>
      </w:pPr>
      <w:r w:rsidRPr="00E7063A">
        <w:rPr>
          <w:rFonts w:ascii="Times New Roman" w:eastAsia="Times New Roman" w:hAnsi="Times New Roman" w:cs="Times New Roman"/>
          <w:color w:val="000000"/>
          <w:sz w:val="28"/>
          <w:szCs w:val="28"/>
          <w:lang w:eastAsia="ru-RU"/>
        </w:rPr>
        <w:t xml:space="preserve">бюджета автономного округа 41 196,8 тыс. рублей; </w:t>
      </w:r>
    </w:p>
    <w:p w:rsidR="00E7063A" w:rsidRPr="00E7063A" w:rsidRDefault="00E7063A" w:rsidP="006E1176">
      <w:pPr>
        <w:spacing w:after="0" w:line="240" w:lineRule="auto"/>
        <w:ind w:firstLine="708"/>
        <w:jc w:val="both"/>
        <w:rPr>
          <w:rFonts w:ascii="Times New Roman" w:eastAsia="Times New Roman" w:hAnsi="Times New Roman" w:cs="Times New Roman"/>
          <w:color w:val="000000"/>
          <w:sz w:val="28"/>
          <w:szCs w:val="28"/>
          <w:lang w:eastAsia="ru-RU"/>
        </w:rPr>
      </w:pPr>
      <w:r w:rsidRPr="00E7063A">
        <w:rPr>
          <w:rFonts w:ascii="Times New Roman" w:eastAsia="Times New Roman" w:hAnsi="Times New Roman" w:cs="Times New Roman"/>
          <w:color w:val="000000"/>
          <w:sz w:val="28"/>
          <w:szCs w:val="28"/>
          <w:lang w:eastAsia="ru-RU"/>
        </w:rPr>
        <w:t>бюджета муниципального образования 494 719,9 тыс. рублей.</w:t>
      </w:r>
    </w:p>
    <w:p w:rsidR="00E7063A" w:rsidRPr="00E7063A" w:rsidRDefault="00E7063A" w:rsidP="006E1176">
      <w:pPr>
        <w:spacing w:after="0" w:line="240" w:lineRule="auto"/>
        <w:ind w:firstLine="708"/>
        <w:jc w:val="both"/>
        <w:rPr>
          <w:rFonts w:ascii="Times New Roman" w:eastAsia="Times New Roman" w:hAnsi="Times New Roman" w:cs="Times New Roman"/>
          <w:color w:val="000000"/>
          <w:sz w:val="28"/>
          <w:szCs w:val="28"/>
          <w:lang w:eastAsia="ru-RU"/>
        </w:rPr>
      </w:pPr>
      <w:r w:rsidRPr="00E7063A">
        <w:rPr>
          <w:rFonts w:ascii="Times New Roman" w:eastAsia="Times New Roman" w:hAnsi="Times New Roman" w:cs="Times New Roman"/>
          <w:color w:val="000000"/>
          <w:sz w:val="28"/>
          <w:szCs w:val="28"/>
          <w:lang w:eastAsia="ru-RU"/>
        </w:rPr>
        <w:t>В соответствии с Распоряжением Правительства РФ от 03.07.1996 N 1063-р (ред. от 26.01.2017 № 95-р) «О социальных нормативах и нормах» обеспеченность населения города Нефтеюганска общедоступными библиотеками составляет 66,7%, детскими библиотеками – 33,3%, музеями – 100%, учреждениями культурно-досугового типа – 100%, театрами – 100%, на 20,1% охвачены детскими школами искусств учащиеся 1-8 классов общеобразовательных учреждений города.</w:t>
      </w:r>
    </w:p>
    <w:p w:rsidR="00E7063A" w:rsidRPr="00E7063A" w:rsidRDefault="00E7063A" w:rsidP="006E1176">
      <w:pPr>
        <w:spacing w:after="0" w:line="240" w:lineRule="auto"/>
        <w:ind w:firstLine="708"/>
        <w:jc w:val="both"/>
        <w:rPr>
          <w:rFonts w:ascii="Times New Roman" w:eastAsia="Times New Roman" w:hAnsi="Times New Roman" w:cs="Times New Roman"/>
          <w:color w:val="000000"/>
          <w:sz w:val="28"/>
          <w:szCs w:val="28"/>
          <w:lang w:eastAsia="ru-RU"/>
        </w:rPr>
      </w:pPr>
      <w:r w:rsidRPr="00E7063A">
        <w:rPr>
          <w:rFonts w:ascii="Times New Roman" w:eastAsia="Times New Roman" w:hAnsi="Times New Roman" w:cs="Times New Roman"/>
          <w:color w:val="000000"/>
          <w:sz w:val="28"/>
          <w:szCs w:val="28"/>
          <w:lang w:eastAsia="ru-RU"/>
        </w:rPr>
        <w:t>Уровень средней заработной платы работников учреждений культуры и дополнительного образования, установленный Указами Президента Российской Федерации в соответствии с федеральными требованиями и региональными «дорожными картами» по итогам 2017 года достиг ста процентов. Средняя заработная плата по Указу Президента Российской Федерации работников учреждений культуры составила 54 510,7 рублей; педагогов дополнительного образования - 67 170,1 рублей.</w:t>
      </w:r>
    </w:p>
    <w:p w:rsidR="00112AFF" w:rsidRPr="00112AFF" w:rsidRDefault="00112AFF"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hint="eastAsia"/>
          <w:color w:val="000000"/>
          <w:sz w:val="28"/>
          <w:szCs w:val="28"/>
          <w:lang w:eastAsia="ru-RU"/>
        </w:rPr>
        <w:t>На</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территории</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муниципального</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образования</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действуют</w:t>
      </w:r>
      <w:r w:rsidRPr="00112AFF">
        <w:rPr>
          <w:rFonts w:ascii="Times New Roman" w:eastAsia="Times New Roman" w:hAnsi="Times New Roman" w:cs="Times New Roman"/>
          <w:color w:val="000000"/>
          <w:sz w:val="28"/>
          <w:szCs w:val="28"/>
          <w:lang w:eastAsia="ru-RU"/>
        </w:rPr>
        <w:t xml:space="preserve">: 1 </w:t>
      </w:r>
      <w:r w:rsidRPr="00112AFF">
        <w:rPr>
          <w:rFonts w:ascii="Times New Roman" w:eastAsia="Times New Roman" w:hAnsi="Times New Roman" w:cs="Times New Roman" w:hint="eastAsia"/>
          <w:color w:val="000000"/>
          <w:sz w:val="28"/>
          <w:szCs w:val="28"/>
          <w:lang w:eastAsia="ru-RU"/>
        </w:rPr>
        <w:t>муниципальная</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библиотечная</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система</w:t>
      </w:r>
      <w:r w:rsidRPr="00112AFF">
        <w:rPr>
          <w:rFonts w:ascii="Times New Roman" w:eastAsia="Times New Roman" w:hAnsi="Times New Roman" w:cs="Times New Roman"/>
          <w:color w:val="000000"/>
          <w:sz w:val="28"/>
          <w:szCs w:val="28"/>
          <w:lang w:eastAsia="ru-RU"/>
        </w:rPr>
        <w:t xml:space="preserve"> (4 </w:t>
      </w:r>
      <w:r w:rsidRPr="00112AFF">
        <w:rPr>
          <w:rFonts w:ascii="Times New Roman" w:eastAsia="Times New Roman" w:hAnsi="Times New Roman" w:cs="Times New Roman" w:hint="eastAsia"/>
          <w:color w:val="000000"/>
          <w:sz w:val="28"/>
          <w:szCs w:val="28"/>
          <w:lang w:eastAsia="ru-RU"/>
        </w:rPr>
        <w:t>структурных</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подразделения</w:t>
      </w:r>
      <w:r w:rsidRPr="00112AFF">
        <w:rPr>
          <w:rFonts w:ascii="Times New Roman" w:eastAsia="Times New Roman" w:hAnsi="Times New Roman" w:cs="Times New Roman"/>
          <w:color w:val="000000"/>
          <w:sz w:val="28"/>
          <w:szCs w:val="28"/>
          <w:lang w:eastAsia="ru-RU"/>
        </w:rPr>
        <w:t xml:space="preserve">), 2 </w:t>
      </w:r>
      <w:r w:rsidRPr="00112AFF">
        <w:rPr>
          <w:rFonts w:ascii="Times New Roman" w:eastAsia="Times New Roman" w:hAnsi="Times New Roman" w:cs="Times New Roman" w:hint="eastAsia"/>
          <w:color w:val="000000"/>
          <w:sz w:val="28"/>
          <w:szCs w:val="28"/>
          <w:lang w:eastAsia="ru-RU"/>
        </w:rPr>
        <w:t>учреждения</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культурно</w:t>
      </w:r>
      <w:r w:rsidRPr="00112AFF">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hint="eastAsia"/>
          <w:color w:val="000000"/>
          <w:sz w:val="28"/>
          <w:szCs w:val="28"/>
          <w:lang w:eastAsia="ru-RU"/>
        </w:rPr>
        <w:t>досугового</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типа</w:t>
      </w:r>
      <w:r w:rsidRPr="00112AFF">
        <w:rPr>
          <w:rFonts w:ascii="Times New Roman" w:eastAsia="Times New Roman" w:hAnsi="Times New Roman" w:cs="Times New Roman"/>
          <w:color w:val="000000"/>
          <w:sz w:val="28"/>
          <w:szCs w:val="28"/>
          <w:lang w:eastAsia="ru-RU"/>
        </w:rPr>
        <w:t xml:space="preserve"> (3 </w:t>
      </w:r>
      <w:r w:rsidRPr="00112AFF">
        <w:rPr>
          <w:rFonts w:ascii="Times New Roman" w:eastAsia="Times New Roman" w:hAnsi="Times New Roman" w:cs="Times New Roman" w:hint="eastAsia"/>
          <w:color w:val="000000"/>
          <w:sz w:val="28"/>
          <w:szCs w:val="28"/>
          <w:lang w:eastAsia="ru-RU"/>
        </w:rPr>
        <w:t>культурных</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центра</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и</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центр</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национальных</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культур</w:t>
      </w:r>
      <w:r w:rsidRPr="00112AFF">
        <w:rPr>
          <w:rFonts w:ascii="Times New Roman" w:eastAsia="Times New Roman" w:hAnsi="Times New Roman" w:cs="Times New Roman"/>
          <w:color w:val="000000"/>
          <w:sz w:val="28"/>
          <w:szCs w:val="28"/>
          <w:lang w:eastAsia="ru-RU"/>
        </w:rPr>
        <w:t xml:space="preserve">), 1 </w:t>
      </w:r>
      <w:r w:rsidRPr="00112AFF">
        <w:rPr>
          <w:rFonts w:ascii="Times New Roman" w:eastAsia="Times New Roman" w:hAnsi="Times New Roman" w:cs="Times New Roman" w:hint="eastAsia"/>
          <w:color w:val="000000"/>
          <w:sz w:val="28"/>
          <w:szCs w:val="28"/>
          <w:lang w:eastAsia="ru-RU"/>
        </w:rPr>
        <w:t>театр</w:t>
      </w:r>
      <w:r w:rsidRPr="00112AFF">
        <w:rPr>
          <w:rFonts w:ascii="Times New Roman" w:eastAsia="Times New Roman" w:hAnsi="Times New Roman" w:cs="Times New Roman"/>
          <w:color w:val="000000"/>
          <w:sz w:val="28"/>
          <w:szCs w:val="28"/>
          <w:lang w:eastAsia="ru-RU"/>
        </w:rPr>
        <w:t xml:space="preserve">, 1 учреждение музейного типа (2 музея и 1 галерея). </w:t>
      </w:r>
      <w:r w:rsidRPr="00112AFF">
        <w:rPr>
          <w:rFonts w:ascii="Times New Roman" w:eastAsia="Times New Roman" w:hAnsi="Times New Roman" w:cs="Times New Roman" w:hint="eastAsia"/>
          <w:color w:val="000000"/>
          <w:sz w:val="28"/>
          <w:szCs w:val="28"/>
          <w:lang w:eastAsia="ru-RU"/>
        </w:rPr>
        <w:t>Образовательную</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деятельность</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в</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сфере</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культуры</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осуществляют</w:t>
      </w:r>
      <w:r w:rsidRPr="00112AFF">
        <w:rPr>
          <w:rFonts w:ascii="Times New Roman" w:eastAsia="Times New Roman" w:hAnsi="Times New Roman" w:cs="Times New Roman"/>
          <w:color w:val="000000"/>
          <w:sz w:val="28"/>
          <w:szCs w:val="28"/>
          <w:lang w:eastAsia="ru-RU"/>
        </w:rPr>
        <w:t xml:space="preserve"> 2 </w:t>
      </w:r>
      <w:r w:rsidRPr="00112AFF">
        <w:rPr>
          <w:rFonts w:ascii="Times New Roman" w:eastAsia="Times New Roman" w:hAnsi="Times New Roman" w:cs="Times New Roman" w:hint="eastAsia"/>
          <w:color w:val="000000"/>
          <w:sz w:val="28"/>
          <w:szCs w:val="28"/>
          <w:lang w:eastAsia="ru-RU"/>
        </w:rPr>
        <w:t>учреждения</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дополнительного</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образования</w:t>
      </w:r>
      <w:r w:rsidRPr="00112AFF">
        <w:rPr>
          <w:rFonts w:ascii="Times New Roman" w:eastAsia="Times New Roman" w:hAnsi="Times New Roman" w:cs="Times New Roman"/>
          <w:color w:val="000000"/>
          <w:sz w:val="28"/>
          <w:szCs w:val="28"/>
          <w:lang w:eastAsia="ru-RU"/>
        </w:rPr>
        <w:t>.</w:t>
      </w:r>
    </w:p>
    <w:p w:rsidR="00112AFF" w:rsidRPr="00112AFF" w:rsidRDefault="00112AFF" w:rsidP="006E1176">
      <w:pPr>
        <w:spacing w:after="0" w:line="240" w:lineRule="auto"/>
        <w:ind w:firstLine="708"/>
        <w:jc w:val="both"/>
        <w:rPr>
          <w:rFonts w:ascii="Times New Roman" w:eastAsia="Calibri" w:hAnsi="Times New Roman" w:cs="Times New Roman"/>
          <w:color w:val="000000"/>
          <w:sz w:val="28"/>
          <w:szCs w:val="28"/>
        </w:rPr>
      </w:pPr>
      <w:r w:rsidRPr="00112AFF">
        <w:rPr>
          <w:rFonts w:ascii="Times New Roman" w:eastAsia="Calibri" w:hAnsi="Times New Roman" w:cs="Times New Roman"/>
          <w:color w:val="000000"/>
          <w:sz w:val="28"/>
          <w:szCs w:val="28"/>
        </w:rPr>
        <w:t>Учреждения культурно-досугового типа представлены: МБУК «Культурно-досуговый комплекс», имеющий в структуре 3 Культурных центра (КЦ «Юность», КЦ «Лира» и КЦ «Обь») и МБУК «Центр национальных культур», которые удовлетворяют широкий диапазон запросов и нужд населения в сфере культуры, способствуют полноценной реализации конституционных прав граждан на участие в культурной жизни.</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За период 2017 года культурно-досуговыми учреждениями проведено 723 культурно-массовых мероприятия, которые посетило 14</w:t>
      </w:r>
      <w:r w:rsidR="00276FF5">
        <w:rPr>
          <w:rFonts w:ascii="Times New Roman" w:eastAsia="Times New Roman" w:hAnsi="Times New Roman" w:cs="Times New Roman"/>
          <w:color w:val="000000"/>
          <w:sz w:val="28"/>
          <w:szCs w:val="28"/>
          <w:lang w:eastAsia="ru-RU"/>
        </w:rPr>
        <w:t>7 385 человек (</w:t>
      </w:r>
      <w:r w:rsidRPr="00112AFF">
        <w:rPr>
          <w:rFonts w:ascii="Times New Roman" w:eastAsia="Calibri" w:hAnsi="Times New Roman" w:cs="Times New Roman"/>
          <w:color w:val="000000"/>
          <w:sz w:val="28"/>
          <w:szCs w:val="28"/>
        </w:rPr>
        <w:t>2016 год</w:t>
      </w:r>
      <w:r w:rsidR="00276FF5">
        <w:rPr>
          <w:rFonts w:ascii="Times New Roman" w:eastAsia="Calibri" w:hAnsi="Times New Roman" w:cs="Times New Roman"/>
          <w:color w:val="000000"/>
          <w:sz w:val="28"/>
          <w:szCs w:val="28"/>
        </w:rPr>
        <w:t>-</w:t>
      </w:r>
      <w:r w:rsidRPr="00112AFF">
        <w:rPr>
          <w:rFonts w:ascii="Times New Roman" w:eastAsia="Calibri" w:hAnsi="Times New Roman" w:cs="Times New Roman"/>
          <w:color w:val="000000"/>
          <w:sz w:val="28"/>
          <w:szCs w:val="28"/>
        </w:rPr>
        <w:t xml:space="preserve"> 720 мероприятий, число посетителей</w:t>
      </w:r>
      <w:r w:rsidRPr="00112AFF">
        <w:rPr>
          <w:rFonts w:ascii="Times New Roman" w:eastAsia="Times New Roman" w:hAnsi="Times New Roman" w:cs="Times New Roman"/>
          <w:color w:val="000000"/>
          <w:sz w:val="28"/>
          <w:szCs w:val="28"/>
          <w:lang w:eastAsia="ru-RU"/>
        </w:rPr>
        <w:t xml:space="preserve"> 145 926 человек</w:t>
      </w:r>
      <w:r w:rsidR="00276FF5">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eastAsia="ru-RU"/>
        </w:rPr>
        <w:t xml:space="preserve">. </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Значительно увеличилось число мероприятий для детей: </w:t>
      </w:r>
      <w:r w:rsidR="00DB58E8" w:rsidRPr="00112AFF">
        <w:rPr>
          <w:rFonts w:ascii="Times New Roman" w:eastAsia="Times New Roman" w:hAnsi="Times New Roman" w:cs="Times New Roman"/>
          <w:color w:val="000000"/>
          <w:sz w:val="28"/>
          <w:szCs w:val="28"/>
          <w:lang w:eastAsia="ru-RU"/>
        </w:rPr>
        <w:t>в 2017 году - 334 мероприятия</w:t>
      </w:r>
      <w:r w:rsidR="00DB58E8">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 xml:space="preserve">2016 год </w:t>
      </w:r>
      <w:r w:rsidR="00DB58E8">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eastAsia="ru-RU"/>
        </w:rPr>
        <w:t xml:space="preserve"> 304</w:t>
      </w:r>
      <w:r w:rsidR="00DB58E8">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eastAsia="ru-RU"/>
        </w:rPr>
        <w:t>.</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В учреждениях культурно-досугового типа в 2017 году осуществляли свою деятельность 62 клубных формирования, число участников которых составляет 1</w:t>
      </w:r>
      <w:r w:rsidR="002F2D75">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 xml:space="preserve">300 человек (2016 год </w:t>
      </w:r>
      <w:r w:rsidR="002F2D75">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eastAsia="ru-RU"/>
        </w:rPr>
        <w:t xml:space="preserve"> 1</w:t>
      </w:r>
      <w:r w:rsidR="002F2D75">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 xml:space="preserve">288 человек), из них – 33 клубных формирования для детей до 14 лет с числом участников  846 человек. </w:t>
      </w:r>
    </w:p>
    <w:p w:rsidR="00112AFF" w:rsidRPr="00114370"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4370">
        <w:rPr>
          <w:rFonts w:ascii="Times New Roman" w:eastAsia="Times New Roman" w:hAnsi="Times New Roman" w:cs="Times New Roman"/>
          <w:color w:val="000000"/>
          <w:sz w:val="28"/>
          <w:szCs w:val="28"/>
          <w:lang w:eastAsia="ru-RU"/>
        </w:rPr>
        <w:t xml:space="preserve">4 самодеятельных коллектива имеют звания «Народный самодеятельный коллектив» и 9 творческих коллективов имеют звание «Образцовый художественный коллектив», число участников в этих коллективах составляет 357 человек. </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4370">
        <w:rPr>
          <w:rFonts w:ascii="Times New Roman" w:eastAsia="Times New Roman" w:hAnsi="Times New Roman" w:cs="Times New Roman"/>
          <w:color w:val="000000"/>
          <w:sz w:val="28"/>
          <w:szCs w:val="28"/>
          <w:lang w:eastAsia="ru-RU"/>
        </w:rPr>
        <w:t>Оценивая изменения количественных показателей деятельности клубных формирований за 2015-2017 годы, можно отметить значительный интерес к занятиям хореографией, вокальным и театральным творчеством, декоративно-прикладным искусством.</w:t>
      </w:r>
      <w:r w:rsidRPr="00112AFF">
        <w:rPr>
          <w:rFonts w:ascii="Times New Roman" w:eastAsia="Times New Roman" w:hAnsi="Times New Roman" w:cs="Times New Roman"/>
          <w:color w:val="000000"/>
          <w:sz w:val="28"/>
          <w:szCs w:val="28"/>
          <w:lang w:eastAsia="ru-RU"/>
        </w:rPr>
        <w:t xml:space="preserve">  </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Развитие клубных формирований не представляется возможным без качественного мониторинга исполнительского уровня коллективов посредствам участия в фестивалях и конкурсах. Так, в 2017 году участники клубных формирований приняли участие в 94 конкурсах и фестивалях различного уровня (2016 год - 58).</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35576F">
        <w:rPr>
          <w:rFonts w:ascii="Times New Roman" w:eastAsia="Times New Roman" w:hAnsi="Times New Roman" w:cs="Times New Roman"/>
          <w:color w:val="000000"/>
          <w:sz w:val="28"/>
          <w:szCs w:val="28"/>
          <w:lang w:eastAsia="ru-RU"/>
        </w:rPr>
        <w:t>Историко-художественный музейный комплекс</w:t>
      </w:r>
      <w:r w:rsidRPr="00112AFF">
        <w:rPr>
          <w:rFonts w:ascii="Times New Roman" w:eastAsia="Times New Roman" w:hAnsi="Times New Roman" w:cs="Times New Roman"/>
          <w:color w:val="000000"/>
          <w:sz w:val="28"/>
          <w:szCs w:val="28"/>
          <w:lang w:eastAsia="ru-RU"/>
        </w:rPr>
        <w:t xml:space="preserve"> включает в себя три структурные единицы: Художественную галерею «Метаморфоза», «Музей реки Обь», Культурно – выставочный центр «</w:t>
      </w:r>
      <w:proofErr w:type="spellStart"/>
      <w:r w:rsidRPr="00112AFF">
        <w:rPr>
          <w:rFonts w:ascii="Times New Roman" w:eastAsia="Times New Roman" w:hAnsi="Times New Roman" w:cs="Times New Roman"/>
          <w:color w:val="000000"/>
          <w:sz w:val="28"/>
          <w:szCs w:val="28"/>
          <w:lang w:eastAsia="ru-RU"/>
        </w:rPr>
        <w:t>Усть</w:t>
      </w:r>
      <w:proofErr w:type="spellEnd"/>
      <w:r w:rsidRPr="00112AFF">
        <w:rPr>
          <w:rFonts w:ascii="Times New Roman" w:eastAsia="Times New Roman" w:hAnsi="Times New Roman" w:cs="Times New Roman"/>
          <w:color w:val="000000"/>
          <w:sz w:val="28"/>
          <w:szCs w:val="28"/>
          <w:lang w:eastAsia="ru-RU"/>
        </w:rPr>
        <w:t>-Балык».</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В 2017 году Музейным комплексом предпринят ряд долгосрочных мероприятий по расширению просветительской и образовательной деятельности для разных категорий жителей города: документально оформляется и пополняется передвижной выставочный фонд, расширяется круг учреждений, для </w:t>
      </w:r>
      <w:r w:rsidR="0035576F" w:rsidRPr="00112AFF">
        <w:rPr>
          <w:rFonts w:ascii="Times New Roman" w:eastAsia="Times New Roman" w:hAnsi="Times New Roman" w:cs="Times New Roman"/>
          <w:color w:val="000000"/>
          <w:sz w:val="28"/>
          <w:szCs w:val="28"/>
          <w:lang w:eastAsia="ru-RU"/>
        </w:rPr>
        <w:t>которых регулярно</w:t>
      </w:r>
      <w:r w:rsidRPr="00112AFF">
        <w:rPr>
          <w:rFonts w:ascii="Times New Roman" w:eastAsia="Times New Roman" w:hAnsi="Times New Roman" w:cs="Times New Roman"/>
          <w:color w:val="000000"/>
          <w:sz w:val="28"/>
          <w:szCs w:val="28"/>
          <w:lang w:eastAsia="ru-RU"/>
        </w:rPr>
        <w:t xml:space="preserve"> организовываются сменные выставки </w:t>
      </w:r>
      <w:r w:rsidR="0035576F" w:rsidRPr="00112AFF">
        <w:rPr>
          <w:rFonts w:ascii="Times New Roman" w:eastAsia="Times New Roman" w:hAnsi="Times New Roman" w:cs="Times New Roman"/>
          <w:color w:val="000000"/>
          <w:sz w:val="28"/>
          <w:szCs w:val="28"/>
          <w:lang w:eastAsia="ru-RU"/>
        </w:rPr>
        <w:t>из фондов</w:t>
      </w:r>
      <w:r w:rsidRPr="00112AFF">
        <w:rPr>
          <w:rFonts w:ascii="Times New Roman" w:eastAsia="Times New Roman" w:hAnsi="Times New Roman" w:cs="Times New Roman"/>
          <w:color w:val="000000"/>
          <w:sz w:val="28"/>
          <w:szCs w:val="28"/>
          <w:lang w:eastAsia="ru-RU"/>
        </w:rPr>
        <w:t xml:space="preserve"> Музейного комплекса.</w:t>
      </w:r>
    </w:p>
    <w:p w:rsidR="00112AFF" w:rsidRPr="00112AFF" w:rsidRDefault="00112AFF" w:rsidP="006E1176">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112AFF">
        <w:rPr>
          <w:rFonts w:ascii="Times New Roman" w:eastAsia="Calibri" w:hAnsi="Times New Roman" w:cs="Times New Roman"/>
          <w:color w:val="000000"/>
          <w:sz w:val="28"/>
          <w:szCs w:val="28"/>
        </w:rPr>
        <w:t xml:space="preserve">Основной фонд музея насчитывает 23 154 единицы хранения (2016 год </w:t>
      </w:r>
      <w:r w:rsidR="0035576F">
        <w:rPr>
          <w:rFonts w:ascii="Times New Roman" w:eastAsia="Calibri" w:hAnsi="Times New Roman" w:cs="Times New Roman"/>
          <w:color w:val="000000"/>
          <w:sz w:val="28"/>
          <w:szCs w:val="28"/>
        </w:rPr>
        <w:t>–</w:t>
      </w:r>
      <w:r w:rsidRPr="00112AFF">
        <w:rPr>
          <w:rFonts w:ascii="Times New Roman" w:eastAsia="Calibri" w:hAnsi="Times New Roman" w:cs="Times New Roman"/>
          <w:color w:val="000000"/>
          <w:sz w:val="28"/>
          <w:szCs w:val="28"/>
        </w:rPr>
        <w:t xml:space="preserve"> 22</w:t>
      </w:r>
      <w:r w:rsidR="0035576F">
        <w:rPr>
          <w:rFonts w:ascii="Times New Roman" w:eastAsia="Calibri" w:hAnsi="Times New Roman" w:cs="Times New Roman"/>
          <w:color w:val="000000"/>
          <w:sz w:val="28"/>
          <w:szCs w:val="28"/>
        </w:rPr>
        <w:t xml:space="preserve"> </w:t>
      </w:r>
      <w:r w:rsidRPr="00112AFF">
        <w:rPr>
          <w:rFonts w:ascii="Times New Roman" w:eastAsia="Calibri" w:hAnsi="Times New Roman" w:cs="Times New Roman"/>
          <w:color w:val="000000"/>
          <w:sz w:val="28"/>
          <w:szCs w:val="28"/>
        </w:rPr>
        <w:t>402), в постоянных экспозициях представлено 1 124 единицы, в выставочной деятельности ежегодно используется 1</w:t>
      </w:r>
      <w:r w:rsidR="00284332">
        <w:rPr>
          <w:rFonts w:ascii="Times New Roman" w:eastAsia="Calibri" w:hAnsi="Times New Roman" w:cs="Times New Roman"/>
          <w:color w:val="000000"/>
          <w:sz w:val="28"/>
          <w:szCs w:val="28"/>
        </w:rPr>
        <w:t xml:space="preserve"> </w:t>
      </w:r>
      <w:r w:rsidRPr="00112AFF">
        <w:rPr>
          <w:rFonts w:ascii="Times New Roman" w:eastAsia="Calibri" w:hAnsi="Times New Roman" w:cs="Times New Roman"/>
          <w:color w:val="000000"/>
          <w:sz w:val="28"/>
          <w:szCs w:val="28"/>
        </w:rPr>
        <w:t>698 единиц хранения.</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Научно-вспомогательный фонд музея насчитывает 17 661 единицу хранения, в постоянных экспозициях представлено 1</w:t>
      </w:r>
      <w:r w:rsidR="0035576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 xml:space="preserve">425 единиц (2016 год </w:t>
      </w:r>
      <w:r w:rsidR="0035576F">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eastAsia="ru-RU"/>
        </w:rPr>
        <w:t xml:space="preserve"> 1</w:t>
      </w:r>
      <w:r w:rsidR="0035576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299 единиц), в выставочной деятельности ежегодно используется 2</w:t>
      </w:r>
      <w:r w:rsidR="0004243D">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 xml:space="preserve">000 единиц хранения (2016 год </w:t>
      </w:r>
      <w:r w:rsidR="0035576F">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eastAsia="ru-RU"/>
        </w:rPr>
        <w:t xml:space="preserve"> 1</w:t>
      </w:r>
      <w:r w:rsidR="0035576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032 единиц).</w:t>
      </w:r>
    </w:p>
    <w:p w:rsidR="00112AFF" w:rsidRPr="00112AFF" w:rsidRDefault="00112AFF" w:rsidP="006E1176">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35576F">
        <w:rPr>
          <w:rFonts w:ascii="Times New Roman" w:eastAsia="Times New Roman" w:hAnsi="Times New Roman" w:cs="Times New Roman"/>
          <w:color w:val="000000"/>
          <w:sz w:val="28"/>
          <w:szCs w:val="28"/>
          <w:lang w:eastAsia="ru-RU"/>
        </w:rPr>
        <w:t>Художественная галерея «Метаморфоза»</w:t>
      </w:r>
      <w:r w:rsidRPr="00112AFF">
        <w:rPr>
          <w:rFonts w:ascii="Times New Roman" w:eastAsia="Times New Roman" w:hAnsi="Times New Roman" w:cs="Times New Roman"/>
          <w:color w:val="000000"/>
          <w:sz w:val="28"/>
          <w:szCs w:val="28"/>
          <w:lang w:eastAsia="ru-RU"/>
        </w:rPr>
        <w:t xml:space="preserve"> является постоянной выставочной площадкой для художников города и округа.</w:t>
      </w:r>
      <w:r w:rsidRPr="00112AFF">
        <w:rPr>
          <w:rFonts w:ascii="Times New Roman" w:eastAsia="Calibri" w:hAnsi="Times New Roman" w:cs="Times New Roman"/>
          <w:color w:val="000000"/>
          <w:sz w:val="28"/>
          <w:szCs w:val="28"/>
        </w:rPr>
        <w:t xml:space="preserve"> </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Часть выставочного зала галереи отведена под хранение и </w:t>
      </w:r>
      <w:r w:rsidR="0035576F" w:rsidRPr="00112AFF">
        <w:rPr>
          <w:rFonts w:ascii="Times New Roman" w:eastAsia="Times New Roman" w:hAnsi="Times New Roman" w:cs="Times New Roman"/>
          <w:color w:val="000000"/>
          <w:sz w:val="28"/>
          <w:szCs w:val="28"/>
          <w:lang w:eastAsia="ru-RU"/>
        </w:rPr>
        <w:t>экспонирование коллекции</w:t>
      </w:r>
      <w:r w:rsidRPr="00112AFF">
        <w:rPr>
          <w:rFonts w:ascii="Times New Roman" w:eastAsia="Times New Roman" w:hAnsi="Times New Roman" w:cs="Times New Roman"/>
          <w:color w:val="000000"/>
          <w:sz w:val="28"/>
          <w:szCs w:val="28"/>
          <w:lang w:eastAsia="ru-RU"/>
        </w:rPr>
        <w:t xml:space="preserve"> судовых деталей русского парусно-гребного судна XVII века. </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Художественный салон галереи представляет живописные работы, предметы декоративно-прикладного искусства местных и иногородних мастеров.</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За отчётный период в галерее работали фондовые выставки «Ночь глазами художников», «Нефтеюганск: город на острове» интерактивная  выставка «Постоянство времени» и другие. На выставке «Стремление к прекрасному» был представлен широкий спектр творческих работ </w:t>
      </w:r>
      <w:proofErr w:type="spellStart"/>
      <w:r w:rsidRPr="00112AFF">
        <w:rPr>
          <w:rFonts w:ascii="Times New Roman" w:eastAsia="Times New Roman" w:hAnsi="Times New Roman" w:cs="Times New Roman"/>
          <w:color w:val="000000"/>
          <w:sz w:val="28"/>
          <w:szCs w:val="28"/>
          <w:lang w:eastAsia="ru-RU"/>
        </w:rPr>
        <w:t>нефтеюганцев</w:t>
      </w:r>
      <w:proofErr w:type="spellEnd"/>
      <w:r w:rsidRPr="00112AFF">
        <w:rPr>
          <w:rFonts w:ascii="Times New Roman" w:eastAsia="Times New Roman" w:hAnsi="Times New Roman" w:cs="Times New Roman"/>
          <w:color w:val="000000"/>
          <w:sz w:val="28"/>
          <w:szCs w:val="28"/>
          <w:lang w:eastAsia="ru-RU"/>
        </w:rPr>
        <w:t>. В рамках цикла выставок, посвящённых 100-летию революции в России, в галерее открылась выставка «Революция 1917 года в живописи».</w:t>
      </w:r>
    </w:p>
    <w:p w:rsidR="00112AFF" w:rsidRPr="00112AFF" w:rsidRDefault="00112AFF" w:rsidP="006E1176">
      <w:pPr>
        <w:spacing w:after="0" w:line="240" w:lineRule="auto"/>
        <w:ind w:firstLine="709"/>
        <w:jc w:val="both"/>
        <w:rPr>
          <w:rFonts w:ascii="Times New Roman" w:eastAsia="Calibri" w:hAnsi="Times New Roman" w:cs="Times New Roman"/>
          <w:b/>
          <w:sz w:val="28"/>
          <w:szCs w:val="28"/>
          <w:shd w:val="clear" w:color="auto" w:fill="FFFFFF"/>
        </w:rPr>
      </w:pPr>
      <w:r w:rsidRPr="00112AFF">
        <w:rPr>
          <w:rFonts w:ascii="Times New Roman" w:eastAsia="Times New Roman" w:hAnsi="Times New Roman" w:cs="Times New Roman"/>
          <w:sz w:val="28"/>
          <w:szCs w:val="28"/>
          <w:lang w:eastAsia="ru-RU"/>
        </w:rPr>
        <w:t xml:space="preserve">Большим событием стало открытие авторских выставок известного в России мастера-костореза, </w:t>
      </w:r>
      <w:r w:rsidRPr="00112AFF">
        <w:rPr>
          <w:rFonts w:ascii="Times New Roman" w:eastAsia="Calibri" w:hAnsi="Times New Roman" w:cs="Times New Roman"/>
          <w:sz w:val="28"/>
          <w:szCs w:val="28"/>
          <w:shd w:val="clear" w:color="auto" w:fill="FFFFFF"/>
        </w:rPr>
        <w:t>основателя художественно-промышленной артели «</w:t>
      </w:r>
      <w:proofErr w:type="spellStart"/>
      <w:r w:rsidRPr="00112AFF">
        <w:rPr>
          <w:rFonts w:ascii="Times New Roman" w:eastAsia="Calibri" w:hAnsi="Times New Roman" w:cs="Times New Roman"/>
          <w:sz w:val="28"/>
          <w:szCs w:val="28"/>
          <w:shd w:val="clear" w:color="auto" w:fill="FFFFFF"/>
        </w:rPr>
        <w:t>Минсалим</w:t>
      </w:r>
      <w:proofErr w:type="spellEnd"/>
      <w:r w:rsidRPr="00112AFF">
        <w:rPr>
          <w:rFonts w:ascii="Times New Roman" w:eastAsia="Calibri" w:hAnsi="Times New Roman" w:cs="Times New Roman"/>
          <w:sz w:val="28"/>
          <w:szCs w:val="28"/>
          <w:shd w:val="clear" w:color="auto" w:fill="FFFFFF"/>
        </w:rPr>
        <w:t>» при Тобольском государственном историко-архитектурном музее-заповеднике</w:t>
      </w:r>
      <w:r w:rsidRPr="00112AFF">
        <w:rPr>
          <w:rFonts w:ascii="Times New Roman" w:eastAsia="Times New Roman" w:hAnsi="Times New Roman" w:cs="Times New Roman"/>
          <w:sz w:val="28"/>
          <w:szCs w:val="28"/>
          <w:lang w:eastAsia="ru-RU"/>
        </w:rPr>
        <w:t xml:space="preserve"> </w:t>
      </w:r>
      <w:proofErr w:type="spellStart"/>
      <w:r w:rsidRPr="00112AFF">
        <w:rPr>
          <w:rFonts w:ascii="Times New Roman" w:eastAsia="Times New Roman" w:hAnsi="Times New Roman" w:cs="Times New Roman"/>
          <w:sz w:val="28"/>
          <w:szCs w:val="28"/>
          <w:lang w:eastAsia="ru-RU"/>
        </w:rPr>
        <w:t>М.В.Тимиргазеева</w:t>
      </w:r>
      <w:proofErr w:type="spellEnd"/>
      <w:r w:rsidRPr="00112AFF">
        <w:rPr>
          <w:rFonts w:ascii="Times New Roman" w:eastAsia="Times New Roman" w:hAnsi="Times New Roman" w:cs="Times New Roman"/>
          <w:sz w:val="28"/>
          <w:szCs w:val="28"/>
          <w:lang w:eastAsia="ru-RU"/>
        </w:rPr>
        <w:t>: «</w:t>
      </w:r>
      <w:r w:rsidRPr="00112AFF">
        <w:rPr>
          <w:rFonts w:ascii="Times New Roman" w:eastAsia="Calibri" w:hAnsi="Times New Roman" w:cs="Times New Roman"/>
          <w:sz w:val="28"/>
          <w:szCs w:val="28"/>
          <w:shd w:val="clear" w:color="auto" w:fill="FFFFFF"/>
        </w:rPr>
        <w:t>99 мамонтов» и</w:t>
      </w:r>
      <w:r w:rsidRPr="00112AFF">
        <w:rPr>
          <w:rFonts w:ascii="Times New Roman" w:eastAsia="Calibri" w:hAnsi="Times New Roman" w:cs="Times New Roman"/>
          <w:b/>
          <w:sz w:val="28"/>
          <w:szCs w:val="28"/>
          <w:shd w:val="clear" w:color="auto" w:fill="FFFFFF"/>
        </w:rPr>
        <w:t xml:space="preserve"> </w:t>
      </w:r>
      <w:r w:rsidRPr="00112AFF">
        <w:rPr>
          <w:rFonts w:ascii="Times New Roman" w:eastAsia="Times New Roman" w:hAnsi="Times New Roman" w:cs="Times New Roman"/>
          <w:sz w:val="28"/>
          <w:szCs w:val="28"/>
          <w:lang w:eastAsia="ru-RU"/>
        </w:rPr>
        <w:t>«Ветвистый-когтистый».</w:t>
      </w:r>
    </w:p>
    <w:p w:rsidR="00112AFF" w:rsidRPr="00112AFF" w:rsidRDefault="00112AFF" w:rsidP="006E1176">
      <w:pPr>
        <w:spacing w:after="0" w:line="240" w:lineRule="auto"/>
        <w:ind w:firstLine="708"/>
        <w:jc w:val="both"/>
        <w:rPr>
          <w:rFonts w:ascii="Times New Roman" w:eastAsia="Calibri" w:hAnsi="Times New Roman" w:cs="Times New Roman"/>
          <w:sz w:val="28"/>
          <w:szCs w:val="28"/>
          <w:shd w:val="clear" w:color="auto" w:fill="FFFFFF"/>
        </w:rPr>
      </w:pPr>
      <w:r w:rsidRPr="00112AFF">
        <w:rPr>
          <w:rFonts w:ascii="Times New Roman" w:eastAsia="Calibri" w:hAnsi="Times New Roman" w:cs="Times New Roman"/>
          <w:sz w:val="28"/>
          <w:szCs w:val="28"/>
          <w:shd w:val="clear" w:color="auto" w:fill="FFFFFF"/>
        </w:rPr>
        <w:t xml:space="preserve">На выставке </w:t>
      </w:r>
      <w:r w:rsidRPr="00112AFF">
        <w:rPr>
          <w:rFonts w:ascii="Times New Roman" w:eastAsia="Times New Roman" w:hAnsi="Times New Roman" w:cs="Times New Roman"/>
          <w:sz w:val="28"/>
          <w:szCs w:val="28"/>
          <w:lang w:eastAsia="ru-RU"/>
        </w:rPr>
        <w:t>«</w:t>
      </w:r>
      <w:r w:rsidRPr="00112AFF">
        <w:rPr>
          <w:rFonts w:ascii="Times New Roman" w:eastAsia="Calibri" w:hAnsi="Times New Roman" w:cs="Times New Roman"/>
          <w:sz w:val="28"/>
          <w:szCs w:val="28"/>
          <w:shd w:val="clear" w:color="auto" w:fill="FFFFFF"/>
        </w:rPr>
        <w:t>99 мамонтов» была представлена уникальная серия авторской скульптуры из кости, дерева, металла и керамики – пять коллекций, выполненных мастерами из Тобольска, Тюмени и Ямала, всего более 100 экспонатов.</w:t>
      </w:r>
    </w:p>
    <w:p w:rsidR="00112AFF" w:rsidRPr="00112AFF" w:rsidRDefault="00112AFF" w:rsidP="006E1176">
      <w:pPr>
        <w:spacing w:after="0" w:line="240" w:lineRule="auto"/>
        <w:ind w:firstLine="708"/>
        <w:jc w:val="both"/>
        <w:rPr>
          <w:rFonts w:ascii="Times New Roman" w:eastAsia="Calibri" w:hAnsi="Times New Roman" w:cs="Times New Roman"/>
          <w:sz w:val="28"/>
          <w:szCs w:val="28"/>
          <w:shd w:val="clear" w:color="auto" w:fill="FFFFFF"/>
        </w:rPr>
      </w:pPr>
      <w:r w:rsidRPr="00112AFF">
        <w:rPr>
          <w:rFonts w:ascii="Times New Roman" w:eastAsia="Calibri" w:hAnsi="Times New Roman" w:cs="Times New Roman"/>
          <w:sz w:val="28"/>
          <w:szCs w:val="28"/>
          <w:shd w:val="clear" w:color="auto" w:fill="FFFFFF"/>
        </w:rPr>
        <w:t>На выставке</w:t>
      </w:r>
      <w:r w:rsidRPr="00112AFF">
        <w:rPr>
          <w:rFonts w:ascii="Times New Roman" w:eastAsia="Times New Roman" w:hAnsi="Times New Roman" w:cs="Times New Roman"/>
          <w:sz w:val="28"/>
          <w:szCs w:val="28"/>
          <w:lang w:eastAsia="ru-RU"/>
        </w:rPr>
        <w:t xml:space="preserve"> «Ветвистый-когтистый» </w:t>
      </w:r>
      <w:r w:rsidRPr="00112AFF">
        <w:rPr>
          <w:rFonts w:ascii="Times New Roman" w:eastAsia="Calibri" w:hAnsi="Times New Roman" w:cs="Times New Roman"/>
          <w:sz w:val="28"/>
          <w:szCs w:val="28"/>
          <w:shd w:val="clear" w:color="auto" w:fill="FFFFFF"/>
        </w:rPr>
        <w:t xml:space="preserve">были представлены эксклюзивные изделия художественного косторезного искусства тематических экспозиций, Также на выставке можно было увидеть скульптуры из коллекций других авторов: Аркадия Широких, Михаила </w:t>
      </w:r>
      <w:proofErr w:type="spellStart"/>
      <w:r w:rsidRPr="00112AFF">
        <w:rPr>
          <w:rFonts w:ascii="Times New Roman" w:eastAsia="Calibri" w:hAnsi="Times New Roman" w:cs="Times New Roman"/>
          <w:sz w:val="28"/>
          <w:szCs w:val="28"/>
          <w:shd w:val="clear" w:color="auto" w:fill="FFFFFF"/>
        </w:rPr>
        <w:t>Шанаурова</w:t>
      </w:r>
      <w:proofErr w:type="spellEnd"/>
      <w:r w:rsidRPr="00112AFF">
        <w:rPr>
          <w:rFonts w:ascii="Times New Roman" w:eastAsia="Calibri" w:hAnsi="Times New Roman" w:cs="Times New Roman"/>
          <w:sz w:val="28"/>
          <w:szCs w:val="28"/>
          <w:shd w:val="clear" w:color="auto" w:fill="FFFFFF"/>
        </w:rPr>
        <w:t xml:space="preserve">, Анастасии Хариной, Ирины Вишняковой, Дмитрия Дубровина, Натальи </w:t>
      </w:r>
      <w:proofErr w:type="spellStart"/>
      <w:r w:rsidRPr="00112AFF">
        <w:rPr>
          <w:rFonts w:ascii="Times New Roman" w:eastAsia="Calibri" w:hAnsi="Times New Roman" w:cs="Times New Roman"/>
          <w:sz w:val="28"/>
          <w:szCs w:val="28"/>
          <w:shd w:val="clear" w:color="auto" w:fill="FFFFFF"/>
        </w:rPr>
        <w:t>Таберт</w:t>
      </w:r>
      <w:proofErr w:type="spellEnd"/>
      <w:r w:rsidRPr="00112AFF">
        <w:rPr>
          <w:rFonts w:ascii="Times New Roman" w:eastAsia="Calibri" w:hAnsi="Times New Roman" w:cs="Times New Roman"/>
          <w:sz w:val="28"/>
          <w:szCs w:val="28"/>
          <w:shd w:val="clear" w:color="auto" w:fill="FFFFFF"/>
        </w:rPr>
        <w:t xml:space="preserve">, </w:t>
      </w:r>
      <w:proofErr w:type="spellStart"/>
      <w:r w:rsidRPr="00112AFF">
        <w:rPr>
          <w:rFonts w:ascii="Times New Roman" w:eastAsia="Calibri" w:hAnsi="Times New Roman" w:cs="Times New Roman"/>
          <w:sz w:val="28"/>
          <w:szCs w:val="28"/>
          <w:shd w:val="clear" w:color="auto" w:fill="FFFFFF"/>
        </w:rPr>
        <w:t>Монира</w:t>
      </w:r>
      <w:proofErr w:type="spellEnd"/>
      <w:r w:rsidRPr="00112AFF">
        <w:rPr>
          <w:rFonts w:ascii="Times New Roman" w:eastAsia="Calibri" w:hAnsi="Times New Roman" w:cs="Times New Roman"/>
          <w:sz w:val="28"/>
          <w:szCs w:val="28"/>
          <w:shd w:val="clear" w:color="auto" w:fill="FFFFFF"/>
        </w:rPr>
        <w:t xml:space="preserve"> </w:t>
      </w:r>
      <w:proofErr w:type="spellStart"/>
      <w:r w:rsidRPr="00112AFF">
        <w:rPr>
          <w:rFonts w:ascii="Times New Roman" w:eastAsia="Calibri" w:hAnsi="Times New Roman" w:cs="Times New Roman"/>
          <w:sz w:val="28"/>
          <w:szCs w:val="28"/>
          <w:shd w:val="clear" w:color="auto" w:fill="FFFFFF"/>
        </w:rPr>
        <w:t>Кульмаметьева</w:t>
      </w:r>
      <w:proofErr w:type="spellEnd"/>
      <w:r w:rsidRPr="00112AFF">
        <w:rPr>
          <w:rFonts w:ascii="Times New Roman" w:eastAsia="Calibri" w:hAnsi="Times New Roman" w:cs="Times New Roman"/>
          <w:sz w:val="28"/>
          <w:szCs w:val="28"/>
          <w:shd w:val="clear" w:color="auto" w:fill="FFFFFF"/>
        </w:rPr>
        <w:t>, Любови Ушаковой. Все представленные на экспозиции произведения искусства посвящены одному герою – медведю.</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35576F">
        <w:rPr>
          <w:rFonts w:ascii="Times New Roman" w:eastAsia="Times New Roman" w:hAnsi="Times New Roman" w:cs="Times New Roman"/>
          <w:color w:val="000000"/>
          <w:sz w:val="28"/>
          <w:szCs w:val="28"/>
          <w:lang w:eastAsia="ru-RU"/>
        </w:rPr>
        <w:t>Музей реки Обь</w:t>
      </w:r>
      <w:r w:rsidRPr="00112AFF">
        <w:rPr>
          <w:rFonts w:ascii="Times New Roman" w:eastAsia="Times New Roman" w:hAnsi="Times New Roman" w:cs="Times New Roman"/>
          <w:color w:val="000000"/>
          <w:sz w:val="28"/>
          <w:szCs w:val="28"/>
          <w:lang w:eastAsia="ru-RU"/>
        </w:rPr>
        <w:t xml:space="preserve"> специализируется на изучении культурного и природного наследия бассейна реки Оби. В отчетном периоде в музее функционировали три стационарные выставки – «Природа реки Обь», «Страницы истории судоходства на Оби», «Югорское наследие», временные - «Русские старожилы Среднего </w:t>
      </w:r>
      <w:proofErr w:type="spellStart"/>
      <w:r w:rsidRPr="00112AFF">
        <w:rPr>
          <w:rFonts w:ascii="Times New Roman" w:eastAsia="Times New Roman" w:hAnsi="Times New Roman" w:cs="Times New Roman"/>
          <w:color w:val="000000"/>
          <w:sz w:val="28"/>
          <w:szCs w:val="28"/>
          <w:lang w:eastAsia="ru-RU"/>
        </w:rPr>
        <w:t>Приобья</w:t>
      </w:r>
      <w:proofErr w:type="spellEnd"/>
      <w:r w:rsidRPr="00112AFF">
        <w:rPr>
          <w:rFonts w:ascii="Times New Roman" w:eastAsia="Times New Roman" w:hAnsi="Times New Roman" w:cs="Times New Roman"/>
          <w:color w:val="000000"/>
          <w:sz w:val="28"/>
          <w:szCs w:val="28"/>
          <w:lang w:eastAsia="ru-RU"/>
        </w:rPr>
        <w:t>», выставки одного предмета – «Символика распятия», «Сретенский собор города Ялуторовска».</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На базе «Музея реки Обь» разрабатываются и внедряются фундаментальные образовательные программы «Окно в мир музея», «Мир под микроскопом».</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35576F">
        <w:rPr>
          <w:rFonts w:ascii="Times New Roman" w:eastAsia="Times New Roman" w:hAnsi="Times New Roman" w:cs="Times New Roman"/>
          <w:color w:val="000000"/>
          <w:sz w:val="28"/>
          <w:szCs w:val="28"/>
          <w:lang w:eastAsia="ru-RU"/>
        </w:rPr>
        <w:t>Культурно-выставочный комплекс «</w:t>
      </w:r>
      <w:proofErr w:type="spellStart"/>
      <w:r w:rsidRPr="0035576F">
        <w:rPr>
          <w:rFonts w:ascii="Times New Roman" w:eastAsia="Times New Roman" w:hAnsi="Times New Roman" w:cs="Times New Roman"/>
          <w:color w:val="000000"/>
          <w:sz w:val="28"/>
          <w:szCs w:val="28"/>
          <w:lang w:eastAsia="ru-RU"/>
        </w:rPr>
        <w:t>Усть</w:t>
      </w:r>
      <w:proofErr w:type="spellEnd"/>
      <w:r w:rsidRPr="0035576F">
        <w:rPr>
          <w:rFonts w:ascii="Times New Roman" w:eastAsia="Times New Roman" w:hAnsi="Times New Roman" w:cs="Times New Roman"/>
          <w:color w:val="000000"/>
          <w:sz w:val="28"/>
          <w:szCs w:val="28"/>
          <w:lang w:eastAsia="ru-RU"/>
        </w:rPr>
        <w:t>-Балык»</w:t>
      </w:r>
      <w:r w:rsidRPr="00112AFF">
        <w:rPr>
          <w:rFonts w:ascii="Times New Roman" w:eastAsia="Times New Roman" w:hAnsi="Times New Roman" w:cs="Times New Roman"/>
          <w:color w:val="000000"/>
          <w:sz w:val="28"/>
          <w:szCs w:val="28"/>
          <w:lang w:eastAsia="ru-RU"/>
        </w:rPr>
        <w:t xml:space="preserve"> представляет экспозиции по истории г. Нефтеюганска, промышленного освоения региона – «Интерьер 60-х гг.», «Город, рождённый нефтью», сменные выставки разнообразной тематической направленности.</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В отчетном периоде Музейный комплекс провёл активную работу по экспонированию передвижных выставок.</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За отчётный период наметилась устойчивая тенденция по эффективному использованию информационно-компьютерных технологий в научно-исследовательской и фондовой работе Музейного комплекса – число фондовых предметов, внесённых в Комплексную автоматизированную музейно-информационную систему достигло 98,5% от общего числа фондовых предметов. </w:t>
      </w:r>
    </w:p>
    <w:p w:rsidR="00112AFF" w:rsidRPr="00112AFF" w:rsidRDefault="00112AFF" w:rsidP="006E1176">
      <w:pPr>
        <w:spacing w:after="0" w:line="240" w:lineRule="auto"/>
        <w:ind w:firstLine="708"/>
        <w:jc w:val="both"/>
        <w:rPr>
          <w:rFonts w:ascii="Calibri" w:eastAsia="Times New Roman" w:hAnsi="Calibri" w:cs="Times New Roman"/>
          <w:color w:val="000000"/>
          <w:lang w:eastAsia="ru-RU"/>
        </w:rPr>
      </w:pPr>
      <w:r w:rsidRPr="00112AFF">
        <w:rPr>
          <w:rFonts w:ascii="Times New Roman" w:eastAsia="Times New Roman" w:hAnsi="Times New Roman" w:cs="Times New Roman"/>
          <w:color w:val="000000"/>
          <w:sz w:val="28"/>
          <w:szCs w:val="28"/>
          <w:lang w:eastAsia="ru-RU"/>
        </w:rPr>
        <w:t>Активно используется современное оборудование по оцифровке фондовых коллекций. На конец 2017 года число цифровых изображений составило 20</w:t>
      </w:r>
      <w:r w:rsidR="00AD6948">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093 единицы (в трёх ракурсах).  8</w:t>
      </w:r>
      <w:r w:rsidR="00AD6948">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647 фондовых предметов, снабжённых необходимым научно-справочным аппаратом, представлены в Региональном музейном каталоге, 1</w:t>
      </w:r>
      <w:r w:rsidR="00AD6948">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 xml:space="preserve">465 - в Государственном музейном каталоге. Все они доступны в сети Интернет. </w:t>
      </w:r>
    </w:p>
    <w:p w:rsid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Всего Музейным комплексом в 2017 году проведено 109 выставок, что позволило исполнить Указ Президента Российской Федерации «О мерах по реализации государственной политики в области образования и науки» от 7 мая 2012 года № 599 </w:t>
      </w:r>
      <w:r w:rsidRPr="0035576F">
        <w:rPr>
          <w:rFonts w:ascii="Times New Roman" w:eastAsia="Times New Roman" w:hAnsi="Times New Roman" w:cs="Times New Roman"/>
          <w:color w:val="000000"/>
          <w:sz w:val="28"/>
          <w:szCs w:val="28"/>
          <w:lang w:eastAsia="ru-RU"/>
        </w:rPr>
        <w:t>«Увеличить к 2018 году в два раза количество выставочных проектов, осуществляемых в субъектах Российской Федерации».</w:t>
      </w:r>
    </w:p>
    <w:p w:rsidR="0004243D" w:rsidRPr="0035576F" w:rsidRDefault="0004243D"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p>
    <w:p w:rsidR="00112AFF" w:rsidRPr="0004243D" w:rsidRDefault="00112AFF" w:rsidP="0004243D">
      <w:pPr>
        <w:autoSpaceDE w:val="0"/>
        <w:autoSpaceDN w:val="0"/>
        <w:adjustRightInd w:val="0"/>
        <w:spacing w:after="0" w:line="240" w:lineRule="auto"/>
        <w:rPr>
          <w:rFonts w:ascii="Times New Roman" w:eastAsia="Times New Roman" w:hAnsi="Times New Roman" w:cs="Times New Roman"/>
          <w:i/>
          <w:color w:val="000000"/>
          <w:sz w:val="28"/>
          <w:szCs w:val="28"/>
          <w:lang w:eastAsia="ru-RU"/>
        </w:rPr>
      </w:pPr>
      <w:r w:rsidRPr="0004243D">
        <w:rPr>
          <w:rFonts w:ascii="Times New Roman" w:eastAsia="Times New Roman" w:hAnsi="Times New Roman" w:cs="Times New Roman"/>
          <w:b/>
          <w:i/>
          <w:color w:val="000000"/>
          <w:sz w:val="28"/>
          <w:szCs w:val="28"/>
          <w:lang w:eastAsia="ru-RU"/>
        </w:rPr>
        <w:t>Модель библиотечного обслуживания</w:t>
      </w:r>
      <w:r w:rsidRPr="0004243D">
        <w:rPr>
          <w:rFonts w:ascii="Times New Roman" w:eastAsia="Times New Roman" w:hAnsi="Times New Roman" w:cs="Times New Roman"/>
          <w:i/>
          <w:color w:val="000000"/>
          <w:sz w:val="28"/>
          <w:szCs w:val="28"/>
          <w:lang w:eastAsia="ru-RU"/>
        </w:rPr>
        <w:t>.</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В целях обеспечения доступа пользователей к собственным библиотечным ресурсам и информационным электронным национальным ресурсам, Учреждением используются следующие формы </w:t>
      </w:r>
      <w:proofErr w:type="spellStart"/>
      <w:r w:rsidRPr="00112AFF">
        <w:rPr>
          <w:rFonts w:ascii="Times New Roman" w:eastAsia="Times New Roman" w:hAnsi="Times New Roman" w:cs="Times New Roman"/>
          <w:color w:val="000000"/>
          <w:sz w:val="28"/>
          <w:szCs w:val="28"/>
          <w:lang w:eastAsia="ru-RU"/>
        </w:rPr>
        <w:t>внестационарного</w:t>
      </w:r>
      <w:proofErr w:type="spellEnd"/>
      <w:r w:rsidRPr="00112AFF">
        <w:rPr>
          <w:rFonts w:ascii="Times New Roman" w:eastAsia="Times New Roman" w:hAnsi="Times New Roman" w:cs="Times New Roman"/>
          <w:color w:val="000000"/>
          <w:sz w:val="28"/>
          <w:szCs w:val="28"/>
          <w:lang w:eastAsia="ru-RU"/>
        </w:rPr>
        <w:t xml:space="preserve"> и удаленного библиотечного обслуживания: пункты выдачи в двух детских садах; летний читальный зал «Солнечный» на улице; межбиблиотечный абонемент, надомное обслуживание; услуги удаленного доступа к сайту. </w:t>
      </w:r>
    </w:p>
    <w:p w:rsidR="00112AFF" w:rsidRPr="00112AFF" w:rsidRDefault="00112AFF" w:rsidP="006E1176">
      <w:pPr>
        <w:spacing w:after="0" w:line="240" w:lineRule="auto"/>
        <w:ind w:firstLine="709"/>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Предоставление доступа к справочно-поисковому аппарату библиотеки, базам данных осуществляется в отделах обслуживания библиотек, в зале каталогов; на сайте МБУК «Городская библиотека», на портале издательства «</w:t>
      </w:r>
      <w:proofErr w:type="spellStart"/>
      <w:r w:rsidRPr="00112AFF">
        <w:rPr>
          <w:rFonts w:ascii="Times New Roman" w:eastAsia="Times New Roman" w:hAnsi="Times New Roman" w:cs="Times New Roman"/>
          <w:color w:val="000000"/>
          <w:sz w:val="28"/>
          <w:szCs w:val="28"/>
          <w:lang w:eastAsia="ru-RU"/>
        </w:rPr>
        <w:t>OpenForYou</w:t>
      </w:r>
      <w:proofErr w:type="spellEnd"/>
      <w:r w:rsidRPr="00112AFF">
        <w:rPr>
          <w:rFonts w:ascii="Times New Roman" w:eastAsia="Times New Roman" w:hAnsi="Times New Roman" w:cs="Times New Roman"/>
          <w:color w:val="000000"/>
          <w:sz w:val="28"/>
          <w:szCs w:val="28"/>
          <w:lang w:eastAsia="ru-RU"/>
        </w:rPr>
        <w:t xml:space="preserve">». Доступ к электронному каталогу Учреждения на Единый портал государственных услуг осуществляется опосредованно, через Государственную библиотеку Югры, посредством подключения сводного каталога библиотек Югры к единому порталу государственных и муниципальных услуг. </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В рамках формирования информационной культуры пользователей и реализации программ «Электронный гражданин», «Бабушка и дедушка-онлайн» проведено 106 уроков, посещений </w:t>
      </w:r>
      <w:r w:rsidR="0035576F">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eastAsia="ru-RU"/>
        </w:rPr>
        <w:t xml:space="preserve"> 1</w:t>
      </w:r>
      <w:r w:rsidR="0035576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 xml:space="preserve">079, обучено - 78 человек. </w:t>
      </w:r>
      <w:r w:rsidR="0035576F">
        <w:rPr>
          <w:rFonts w:ascii="Times New Roman" w:eastAsia="Times New Roman" w:hAnsi="Times New Roman" w:cs="Times New Roman"/>
          <w:color w:val="000000"/>
          <w:sz w:val="28"/>
          <w:szCs w:val="28"/>
          <w:lang w:eastAsia="ru-RU"/>
        </w:rPr>
        <w:t>В р</w:t>
      </w:r>
      <w:r w:rsidRPr="00112AFF">
        <w:rPr>
          <w:rFonts w:ascii="Times New Roman" w:eastAsia="Times New Roman" w:hAnsi="Times New Roman" w:cs="Times New Roman"/>
          <w:color w:val="000000"/>
          <w:sz w:val="28"/>
          <w:szCs w:val="28"/>
          <w:lang w:eastAsia="ru-RU"/>
        </w:rPr>
        <w:t>езультат</w:t>
      </w:r>
      <w:r w:rsidR="0035576F">
        <w:rPr>
          <w:rFonts w:ascii="Times New Roman" w:eastAsia="Times New Roman" w:hAnsi="Times New Roman" w:cs="Times New Roman"/>
          <w:color w:val="000000"/>
          <w:sz w:val="28"/>
          <w:szCs w:val="28"/>
          <w:lang w:eastAsia="ru-RU"/>
        </w:rPr>
        <w:t xml:space="preserve">е работы </w:t>
      </w:r>
      <w:r w:rsidRPr="00112AFF">
        <w:rPr>
          <w:rFonts w:ascii="Times New Roman" w:eastAsia="Times New Roman" w:hAnsi="Times New Roman" w:cs="Times New Roman"/>
          <w:color w:val="000000"/>
          <w:sz w:val="28"/>
          <w:szCs w:val="28"/>
          <w:lang w:eastAsia="ru-RU"/>
        </w:rPr>
        <w:t xml:space="preserve">пенсионеры приобрели навыки работы на компьютере, научились пользоваться программой Скайп, сервисами электронного правительства, оплачивать услуги ЖКХ в удаленном доступе. </w:t>
      </w:r>
    </w:p>
    <w:p w:rsidR="00112AFF" w:rsidRPr="00112AFF" w:rsidRDefault="00112AFF" w:rsidP="006E1176">
      <w:pPr>
        <w:spacing w:after="0" w:line="240" w:lineRule="auto"/>
        <w:ind w:firstLine="709"/>
        <w:jc w:val="both"/>
        <w:rPr>
          <w:rFonts w:ascii="Times New Roman" w:eastAsia="Times New Roman" w:hAnsi="Times New Roman" w:cs="Times New Roman"/>
          <w:color w:val="FF0000"/>
          <w:sz w:val="28"/>
          <w:szCs w:val="28"/>
          <w:lang w:eastAsia="ru-RU"/>
        </w:rPr>
      </w:pPr>
      <w:r w:rsidRPr="00112AFF">
        <w:rPr>
          <w:rFonts w:ascii="Times New Roman" w:eastAsia="Times New Roman" w:hAnsi="Times New Roman" w:cs="Times New Roman"/>
          <w:sz w:val="28"/>
          <w:szCs w:val="28"/>
          <w:lang w:eastAsia="ru-RU"/>
        </w:rPr>
        <w:t>В Центрах общественного доступа проведены занятия, направленные на развитие информационного общества, консультации по вопросам работы Единого портала государственных и муниципальных услуг. За 2017 год проведено 12 групповых занятий и 516 индивидуальных консультаций, всего охвачено 860 человек.</w:t>
      </w:r>
    </w:p>
    <w:p w:rsidR="00112AFF" w:rsidRPr="00112AFF" w:rsidRDefault="00112AFF" w:rsidP="006E1176">
      <w:pPr>
        <w:widowControl w:val="0"/>
        <w:tabs>
          <w:tab w:val="left" w:pos="-4536"/>
          <w:tab w:val="left" w:pos="1098"/>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В 4 квартале 2017 года в библиотеке поселка СУ-62 открыт Центр общественного доступа.</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В 2017 году объем документного фонда библиотеки увеличился на 3</w:t>
      </w:r>
      <w:r w:rsidR="00AE5C0B">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749 экземпляров и составляет 266 946 экземпляров (2016 год –263</w:t>
      </w:r>
      <w:r w:rsidR="00AE5C0B">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 xml:space="preserve">197 экземпляров). </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Динамика основных показателей работы:</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-число читателей – 37 810 (2016 год - 37 806);</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-читателей до 14 лет – 22 793 (2016 год - 22 565).</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F50D5">
        <w:rPr>
          <w:rFonts w:ascii="Times New Roman" w:eastAsia="Times New Roman" w:hAnsi="Times New Roman" w:cs="Times New Roman"/>
          <w:color w:val="000000"/>
          <w:sz w:val="28"/>
          <w:szCs w:val="28"/>
          <w:lang w:eastAsia="ru-RU"/>
        </w:rPr>
        <w:t>Дополнительное образование</w:t>
      </w:r>
      <w:r w:rsidRPr="00112AFF">
        <w:rPr>
          <w:rFonts w:ascii="Times New Roman" w:eastAsia="Times New Roman" w:hAnsi="Times New Roman" w:cs="Times New Roman"/>
          <w:color w:val="000000"/>
          <w:sz w:val="28"/>
          <w:szCs w:val="28"/>
          <w:lang w:eastAsia="ru-RU"/>
        </w:rPr>
        <w:t xml:space="preserve"> представлено двумя учреждениями: МБУ ДО «Детская школа искусств» и МБУ ДО «Детская музыкальная школа им. </w:t>
      </w:r>
      <w:proofErr w:type="spellStart"/>
      <w:r w:rsidRPr="00112AFF">
        <w:rPr>
          <w:rFonts w:ascii="Times New Roman" w:eastAsia="Times New Roman" w:hAnsi="Times New Roman" w:cs="Times New Roman"/>
          <w:color w:val="000000"/>
          <w:sz w:val="28"/>
          <w:szCs w:val="28"/>
          <w:lang w:eastAsia="ru-RU"/>
        </w:rPr>
        <w:t>В.В.Андреева</w:t>
      </w:r>
      <w:proofErr w:type="spellEnd"/>
      <w:r w:rsidRPr="00112AFF">
        <w:rPr>
          <w:rFonts w:ascii="Times New Roman" w:eastAsia="Times New Roman" w:hAnsi="Times New Roman" w:cs="Times New Roman"/>
          <w:color w:val="000000"/>
          <w:sz w:val="28"/>
          <w:szCs w:val="28"/>
          <w:lang w:eastAsia="ru-RU"/>
        </w:rPr>
        <w:t>».</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DB14A4">
        <w:rPr>
          <w:rFonts w:ascii="Times New Roman" w:eastAsia="Times New Roman" w:hAnsi="Times New Roman" w:cs="Times New Roman"/>
          <w:color w:val="000000"/>
          <w:sz w:val="28"/>
          <w:szCs w:val="28"/>
          <w:lang w:eastAsia="ru-RU"/>
        </w:rPr>
        <w:t>Детские школы искусств (по видам искусств) занимают особое место в структуре социокультурного пространства города Нефтеюганска. Они не только являют собой фундамент (первый уровень) российской уникальной системы профессионального образования в сфере культуры и искусства (школа – училище, колледж искусств – вуз), но и создают особую образовательную среду, развивающую личность.</w:t>
      </w:r>
      <w:r w:rsidRPr="00112AFF">
        <w:rPr>
          <w:rFonts w:ascii="Times New Roman" w:eastAsia="Times New Roman" w:hAnsi="Times New Roman" w:cs="Times New Roman"/>
          <w:color w:val="000000"/>
          <w:sz w:val="28"/>
          <w:szCs w:val="28"/>
          <w:lang w:eastAsia="ru-RU"/>
        </w:rPr>
        <w:t xml:space="preserve"> </w:t>
      </w:r>
    </w:p>
    <w:p w:rsidR="00112AFF" w:rsidRPr="00112AFF" w:rsidRDefault="00112AFF" w:rsidP="006E117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ab/>
      </w:r>
      <w:r w:rsidRPr="00AE5A06">
        <w:rPr>
          <w:rFonts w:ascii="Times New Roman" w:eastAsia="Times New Roman" w:hAnsi="Times New Roman" w:cs="Times New Roman"/>
          <w:color w:val="000000"/>
          <w:sz w:val="28"/>
          <w:szCs w:val="28"/>
          <w:lang w:eastAsia="ru-RU"/>
        </w:rPr>
        <w:t>С сентября 201</w:t>
      </w:r>
      <w:r w:rsidR="00AE5A06" w:rsidRPr="00AE5A06">
        <w:rPr>
          <w:rFonts w:ascii="Times New Roman" w:eastAsia="Times New Roman" w:hAnsi="Times New Roman" w:cs="Times New Roman"/>
          <w:color w:val="000000"/>
          <w:sz w:val="28"/>
          <w:szCs w:val="28"/>
          <w:lang w:eastAsia="ru-RU"/>
        </w:rPr>
        <w:t>6</w:t>
      </w:r>
      <w:r w:rsidRPr="00AE5A06">
        <w:rPr>
          <w:rFonts w:ascii="Times New Roman" w:eastAsia="Times New Roman" w:hAnsi="Times New Roman" w:cs="Times New Roman"/>
          <w:color w:val="000000"/>
          <w:sz w:val="28"/>
          <w:szCs w:val="28"/>
          <w:lang w:eastAsia="ru-RU"/>
        </w:rPr>
        <w:t xml:space="preserve"> года в результате</w:t>
      </w:r>
      <w:r w:rsidRPr="00112AFF">
        <w:rPr>
          <w:rFonts w:ascii="Times New Roman" w:eastAsia="Times New Roman" w:hAnsi="Times New Roman" w:cs="Times New Roman"/>
          <w:color w:val="000000"/>
          <w:sz w:val="28"/>
          <w:szCs w:val="28"/>
          <w:lang w:eastAsia="ru-RU"/>
        </w:rPr>
        <w:t xml:space="preserve"> получения новой лицензии в МБУ ДО «Детская школа искусств» предоставляется новая образовательная услуга: работают творческие студии для детей и взрослых по направлениям: вокально-хоровая студия, студия «Юный художник», студия струнного исполнительства, студия ИЗО, студия прикладного творчества, театральная студия, хореографические студии, студия лепки и ИЗО.  </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Контингент обучающихся в учреждениях дополнительного образования на новый учебный год 2017/2018 составляет 2 618 человек, в том числе 1</w:t>
      </w:r>
      <w:r w:rsidR="00BB53A2">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908 человек за счет средств муниципального бюджета (в рамках муни</w:t>
      </w:r>
      <w:r w:rsidR="00BB53A2">
        <w:rPr>
          <w:rFonts w:ascii="Times New Roman" w:eastAsia="Times New Roman" w:hAnsi="Times New Roman" w:cs="Times New Roman"/>
          <w:color w:val="000000"/>
          <w:sz w:val="28"/>
          <w:szCs w:val="28"/>
          <w:lang w:eastAsia="ru-RU"/>
        </w:rPr>
        <w:t xml:space="preserve">ципального задания), </w:t>
      </w:r>
      <w:r w:rsidRPr="00112AFF">
        <w:rPr>
          <w:rFonts w:ascii="Times New Roman" w:eastAsia="Times New Roman" w:hAnsi="Times New Roman" w:cs="Times New Roman"/>
          <w:color w:val="000000"/>
          <w:sz w:val="28"/>
          <w:szCs w:val="28"/>
          <w:lang w:eastAsia="ru-RU"/>
        </w:rPr>
        <w:t xml:space="preserve">на платной образовательной основе - 710 человек. </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На базе двух школ работают 55 творческих коллективов, которые посещают 1 364 человека, из них: 46 детских коллективов, которые посещают 1</w:t>
      </w:r>
      <w:r w:rsidR="008B5F33">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 xml:space="preserve">173 человека, 3 взрослых - 11 человек, 6 смешанных - 180 человек. </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Учащиеся и преподаватели школ в количестве 964 человека приняли участие в 59 (учитывая школьные) фестивалях и конкурсах различного уровня: международных - 23 всероссийских - 9, окружных - 9, городских - 18.</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В целях организации отдыха, оздоровления и занятости детей в каникулярное время учреждениями дополнительного образования в 1 смену была организована работа 2 лагерей с дневным пребыванием. Всего в лагерях с дневным пребыванием детей за смену оздоровилось 185 воспитанников в возрасте от 6 до 17 лет.</w:t>
      </w:r>
    </w:p>
    <w:p w:rsidR="00112AFF" w:rsidRPr="00112AFF" w:rsidRDefault="00112AFF" w:rsidP="006E1176">
      <w:pPr>
        <w:autoSpaceDE w:val="0"/>
        <w:autoSpaceDN w:val="0"/>
        <w:adjustRightInd w:val="0"/>
        <w:spacing w:after="0" w:line="240" w:lineRule="auto"/>
        <w:jc w:val="both"/>
        <w:rPr>
          <w:rFonts w:ascii="Times New Roman" w:eastAsia="Calibri" w:hAnsi="Times New Roman" w:cs="Times New Roman"/>
          <w:color w:val="000000"/>
          <w:sz w:val="28"/>
          <w:szCs w:val="28"/>
        </w:rPr>
      </w:pPr>
      <w:r w:rsidRPr="00112AFF">
        <w:rPr>
          <w:rFonts w:ascii="Times New Roman" w:eastAsia="Times New Roman" w:hAnsi="Times New Roman" w:cs="Times New Roman"/>
          <w:color w:val="FF0000"/>
          <w:sz w:val="28"/>
          <w:szCs w:val="28"/>
          <w:lang w:eastAsia="ru-RU"/>
        </w:rPr>
        <w:tab/>
      </w:r>
      <w:r w:rsidRPr="00DD4559">
        <w:rPr>
          <w:rFonts w:ascii="Times New Roman" w:eastAsia="Times New Roman" w:hAnsi="Times New Roman" w:cs="Times New Roman"/>
          <w:color w:val="000000"/>
          <w:sz w:val="28"/>
          <w:szCs w:val="28"/>
          <w:lang w:eastAsia="ru-RU"/>
        </w:rPr>
        <w:t>Театральное искусство</w:t>
      </w:r>
      <w:r w:rsidRPr="00112AFF">
        <w:rPr>
          <w:rFonts w:ascii="Times New Roman" w:eastAsia="Times New Roman" w:hAnsi="Times New Roman" w:cs="Times New Roman"/>
          <w:color w:val="000000"/>
          <w:sz w:val="28"/>
          <w:szCs w:val="28"/>
          <w:lang w:eastAsia="ru-RU"/>
        </w:rPr>
        <w:t xml:space="preserve"> города Нефтеюганска представляет муниципальное бюджетное учреждение культуры Театр кукол «Волшебная флейта».</w:t>
      </w:r>
      <w:r w:rsidRPr="00112AFF">
        <w:rPr>
          <w:rFonts w:ascii="Times New Roman" w:eastAsia="Calibri" w:hAnsi="Times New Roman" w:cs="Times New Roman"/>
          <w:color w:val="000000"/>
          <w:sz w:val="28"/>
          <w:szCs w:val="28"/>
        </w:rPr>
        <w:t xml:space="preserve"> Основными векторами в работе МБУК Театр кукол «Волшебная флейта» являются: показ спектаклей, проведение дискотек и игровых программ для детей, участие в городских мероприятиях. </w:t>
      </w:r>
    </w:p>
    <w:p w:rsidR="00112AFF" w:rsidRPr="00112AFF" w:rsidRDefault="00DD4559" w:rsidP="006E1176">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За январь – декабрь 2017 года у</w:t>
      </w:r>
      <w:r w:rsidR="00112AFF" w:rsidRPr="00112AFF">
        <w:rPr>
          <w:rFonts w:ascii="Times New Roman" w:eastAsia="Calibri" w:hAnsi="Times New Roman" w:cs="Times New Roman"/>
          <w:color w:val="000000"/>
          <w:sz w:val="28"/>
          <w:szCs w:val="28"/>
        </w:rPr>
        <w:t>чреждением было проведено 344 мероприятия, которыми охвачено 27 706 человек, из них: 289 спектаклей, охвачено 15 464 человека, 8 DVD показов, охвачено 508 человек, 32 театрализованных игровых программы – 5 646 человек.</w:t>
      </w:r>
    </w:p>
    <w:p w:rsidR="00112AFF" w:rsidRPr="00112AFF" w:rsidRDefault="00112AFF" w:rsidP="006E1176">
      <w:pPr>
        <w:autoSpaceDE w:val="0"/>
        <w:autoSpaceDN w:val="0"/>
        <w:adjustRightInd w:val="0"/>
        <w:spacing w:after="0" w:line="240" w:lineRule="auto"/>
        <w:ind w:right="-143" w:firstLine="708"/>
        <w:jc w:val="both"/>
        <w:rPr>
          <w:rFonts w:ascii="Times New Roman" w:eastAsia="Times New Roman" w:hAnsi="Times New Roman" w:cs="Times New Roman"/>
          <w:color w:val="000000"/>
          <w:sz w:val="28"/>
          <w:szCs w:val="28"/>
          <w:lang w:eastAsia="ru-RU"/>
        </w:rPr>
      </w:pPr>
      <w:r w:rsidRPr="00112AFF">
        <w:rPr>
          <w:rFonts w:ascii="Times New Roman" w:eastAsia="Calibri" w:hAnsi="Times New Roman" w:cs="Times New Roman"/>
          <w:color w:val="000000"/>
          <w:sz w:val="28"/>
          <w:szCs w:val="28"/>
        </w:rPr>
        <w:t xml:space="preserve">В репертуаре театра 25 спектаклей. </w:t>
      </w:r>
      <w:r w:rsidRPr="00112AFF">
        <w:rPr>
          <w:rFonts w:ascii="Times New Roman" w:eastAsia="Times New Roman" w:hAnsi="Times New Roman" w:cs="Times New Roman"/>
          <w:color w:val="000000"/>
          <w:sz w:val="28"/>
          <w:szCs w:val="28"/>
          <w:lang w:eastAsia="ru-RU"/>
        </w:rPr>
        <w:t>В 2017 году состоялось 7 премьерных показов спектаклей для разных аудиторий, таких как: «Любовь всё побеждает», «</w:t>
      </w:r>
      <w:proofErr w:type="spellStart"/>
      <w:r w:rsidRPr="00112AFF">
        <w:rPr>
          <w:rFonts w:ascii="Times New Roman" w:eastAsia="Times New Roman" w:hAnsi="Times New Roman" w:cs="Times New Roman"/>
          <w:color w:val="000000"/>
          <w:sz w:val="28"/>
          <w:szCs w:val="28"/>
          <w:lang w:eastAsia="ru-RU"/>
        </w:rPr>
        <w:t>Котовасия</w:t>
      </w:r>
      <w:proofErr w:type="spellEnd"/>
      <w:r w:rsidRPr="00112AFF">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eastAsia="ru-RU" w:bidi="en-US"/>
        </w:rPr>
        <w:t xml:space="preserve"> «Медведь</w:t>
      </w:r>
      <w:r w:rsidR="00DD4559" w:rsidRPr="00112AFF">
        <w:rPr>
          <w:rFonts w:ascii="Times New Roman" w:eastAsia="Times New Roman" w:hAnsi="Times New Roman" w:cs="Times New Roman"/>
          <w:color w:val="000000"/>
          <w:sz w:val="28"/>
          <w:szCs w:val="28"/>
          <w:lang w:eastAsia="ru-RU" w:bidi="en-US"/>
        </w:rPr>
        <w:t xml:space="preserve">», </w:t>
      </w:r>
      <w:r w:rsidR="00DD4559" w:rsidRPr="00112AFF">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eastAsia="ru-RU"/>
        </w:rPr>
        <w:t xml:space="preserve">О попе и его работнике </w:t>
      </w:r>
      <w:proofErr w:type="spellStart"/>
      <w:r w:rsidRPr="00112AFF">
        <w:rPr>
          <w:rFonts w:ascii="Times New Roman" w:eastAsia="Times New Roman" w:hAnsi="Times New Roman" w:cs="Times New Roman"/>
          <w:color w:val="000000"/>
          <w:sz w:val="28"/>
          <w:szCs w:val="28"/>
          <w:lang w:eastAsia="ru-RU"/>
        </w:rPr>
        <w:t>Балде</w:t>
      </w:r>
      <w:proofErr w:type="spellEnd"/>
      <w:r w:rsidRPr="00112AFF">
        <w:rPr>
          <w:rFonts w:ascii="Times New Roman" w:eastAsia="Times New Roman" w:hAnsi="Times New Roman" w:cs="Times New Roman"/>
          <w:color w:val="000000"/>
          <w:sz w:val="28"/>
          <w:szCs w:val="28"/>
          <w:lang w:eastAsia="ru-RU"/>
        </w:rPr>
        <w:t xml:space="preserve">», «Солнечный остров», </w:t>
      </w:r>
      <w:r w:rsidRPr="00112AFF">
        <w:rPr>
          <w:rFonts w:ascii="Times New Roman" w:eastAsia="Times New Roman" w:hAnsi="Times New Roman" w:cs="Times New Roman"/>
          <w:sz w:val="28"/>
          <w:szCs w:val="28"/>
        </w:rPr>
        <w:t>«</w:t>
      </w:r>
      <w:proofErr w:type="spellStart"/>
      <w:r w:rsidRPr="00112AFF">
        <w:rPr>
          <w:rFonts w:ascii="Times New Roman" w:eastAsia="Times New Roman" w:hAnsi="Times New Roman" w:cs="Times New Roman"/>
          <w:sz w:val="28"/>
          <w:szCs w:val="28"/>
        </w:rPr>
        <w:t>Снегурушка</w:t>
      </w:r>
      <w:proofErr w:type="spellEnd"/>
      <w:r w:rsidRPr="00112AFF">
        <w:rPr>
          <w:rFonts w:ascii="Times New Roman" w:eastAsia="Times New Roman" w:hAnsi="Times New Roman" w:cs="Times New Roman"/>
          <w:sz w:val="28"/>
          <w:szCs w:val="28"/>
        </w:rPr>
        <w:t>»,</w:t>
      </w:r>
      <w:r w:rsidRPr="00112AFF">
        <w:rPr>
          <w:rFonts w:ascii="Times New Roman" w:eastAsia="Times New Roman" w:hAnsi="Times New Roman" w:cs="Times New Roman"/>
          <w:color w:val="000000"/>
          <w:sz w:val="28"/>
          <w:szCs w:val="28"/>
          <w:lang w:eastAsia="ru-RU"/>
        </w:rPr>
        <w:t xml:space="preserve"> «Сказочка про Чуню».</w:t>
      </w:r>
    </w:p>
    <w:p w:rsidR="00112AFF" w:rsidRPr="00112AFF" w:rsidRDefault="00112AFF" w:rsidP="006E1176">
      <w:pPr>
        <w:spacing w:after="0" w:line="240" w:lineRule="auto"/>
        <w:ind w:firstLine="709"/>
        <w:jc w:val="both"/>
        <w:rPr>
          <w:rFonts w:ascii="Times New Roman" w:eastAsia="Calibri" w:hAnsi="Times New Roman" w:cs="Times New Roman"/>
          <w:sz w:val="28"/>
          <w:szCs w:val="28"/>
        </w:rPr>
      </w:pPr>
      <w:r w:rsidRPr="00112AFF">
        <w:rPr>
          <w:rFonts w:ascii="Times New Roman" w:eastAsia="Calibri" w:hAnsi="Times New Roman" w:cs="Times New Roman"/>
          <w:color w:val="000000"/>
          <w:sz w:val="28"/>
          <w:szCs w:val="28"/>
        </w:rPr>
        <w:t>Впервые в 2017 году Театр кукол «Волшебная флейта» принял участие в федеральном проекте «Театры малых городов</w:t>
      </w:r>
      <w:r w:rsidRPr="00112AFF">
        <w:rPr>
          <w:rFonts w:ascii="Times New Roman" w:eastAsia="Calibri" w:hAnsi="Times New Roman" w:cs="Times New Roman"/>
          <w:sz w:val="28"/>
          <w:szCs w:val="28"/>
        </w:rPr>
        <w:t xml:space="preserve">» (инициатор проекта - </w:t>
      </w:r>
      <w:r w:rsidRPr="00112AFF">
        <w:rPr>
          <w:rFonts w:ascii="Times New Roman" w:eastAsia="Times New Roman" w:hAnsi="Times New Roman" w:cs="Times New Roman"/>
          <w:sz w:val="28"/>
          <w:szCs w:val="28"/>
        </w:rPr>
        <w:t xml:space="preserve">Всероссийская политическая партия «Единая Россия»). </w:t>
      </w:r>
      <w:r w:rsidRPr="00112AFF">
        <w:rPr>
          <w:rFonts w:ascii="Times New Roman" w:eastAsia="Calibri" w:hAnsi="Times New Roman" w:cs="Times New Roman"/>
          <w:sz w:val="28"/>
          <w:szCs w:val="28"/>
        </w:rPr>
        <w:t xml:space="preserve">Партия инициировала выделение средств из средств федерального бюджета на поддержку творческой деятельности театров в муниципалитетах. Цель проекта - поддержка театральной деятельности муниципальных театров малых городов для увеличения количества новых постановок и повышения их качества. </w:t>
      </w:r>
    </w:p>
    <w:p w:rsidR="00112AFF" w:rsidRPr="00112AFF" w:rsidRDefault="00112AFF" w:rsidP="006E1176">
      <w:pPr>
        <w:spacing w:after="0" w:line="240" w:lineRule="auto"/>
        <w:ind w:firstLine="709"/>
        <w:jc w:val="both"/>
        <w:rPr>
          <w:rFonts w:ascii="Times New Roman" w:eastAsia="Calibri" w:hAnsi="Times New Roman" w:cs="Times New Roman"/>
          <w:sz w:val="28"/>
          <w:szCs w:val="28"/>
        </w:rPr>
      </w:pPr>
      <w:r w:rsidRPr="0036785C">
        <w:rPr>
          <w:rFonts w:ascii="Times New Roman" w:eastAsia="Times New Roman" w:hAnsi="Times New Roman" w:cs="Times New Roman"/>
          <w:sz w:val="28"/>
          <w:szCs w:val="28"/>
        </w:rPr>
        <w:t>В рамках данного проекта в городе Нефтеюганске была осуществлена постановка спектакля «</w:t>
      </w:r>
      <w:proofErr w:type="spellStart"/>
      <w:r w:rsidRPr="0036785C">
        <w:rPr>
          <w:rFonts w:ascii="Times New Roman" w:eastAsia="Times New Roman" w:hAnsi="Times New Roman" w:cs="Times New Roman"/>
          <w:sz w:val="28"/>
          <w:szCs w:val="28"/>
        </w:rPr>
        <w:t>Снегурушка</w:t>
      </w:r>
      <w:proofErr w:type="spellEnd"/>
      <w:r w:rsidRPr="0036785C">
        <w:rPr>
          <w:rFonts w:ascii="Times New Roman" w:eastAsia="Times New Roman" w:hAnsi="Times New Roman" w:cs="Times New Roman"/>
          <w:sz w:val="28"/>
          <w:szCs w:val="28"/>
        </w:rPr>
        <w:t xml:space="preserve">», по одноимённой пьесе </w:t>
      </w:r>
      <w:proofErr w:type="spellStart"/>
      <w:r w:rsidRPr="0036785C">
        <w:rPr>
          <w:rFonts w:ascii="Times New Roman" w:eastAsia="Times New Roman" w:hAnsi="Times New Roman" w:cs="Times New Roman"/>
          <w:sz w:val="28"/>
          <w:szCs w:val="28"/>
        </w:rPr>
        <w:t>М.Бартенева</w:t>
      </w:r>
      <w:proofErr w:type="spellEnd"/>
      <w:r w:rsidRPr="0036785C">
        <w:rPr>
          <w:rFonts w:ascii="Times New Roman" w:eastAsia="Times New Roman" w:hAnsi="Times New Roman" w:cs="Times New Roman"/>
          <w:sz w:val="28"/>
          <w:szCs w:val="28"/>
        </w:rPr>
        <w:t xml:space="preserve">. </w:t>
      </w:r>
      <w:r w:rsidRPr="0036785C">
        <w:rPr>
          <w:rFonts w:ascii="Times New Roman" w:eastAsia="Calibri" w:hAnsi="Times New Roman" w:cs="Times New Roman"/>
          <w:sz w:val="28"/>
          <w:szCs w:val="28"/>
        </w:rPr>
        <w:t>На реализацию данного проекта было выделено 1 797 600 рублей, из них 1 600 000 из федерального бюджета, 177 800 из окружного бюджета, 19 800 из местного бюджета.</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В 2017 году учреждениями, подведомственными комитету культуры и туризма, проведено более 100 социально-значимых культурных мероприятий.</w:t>
      </w:r>
    </w:p>
    <w:p w:rsidR="00112AFF" w:rsidRPr="00112AFF" w:rsidRDefault="00112AFF" w:rsidP="006E1176">
      <w:pPr>
        <w:spacing w:after="0" w:line="240" w:lineRule="auto"/>
        <w:ind w:right="-143" w:firstLine="709"/>
        <w:jc w:val="both"/>
        <w:rPr>
          <w:rFonts w:ascii="Times New Roman" w:eastAsia="Times New Roman" w:hAnsi="Times New Roman" w:cs="Times New Roman"/>
          <w:sz w:val="28"/>
          <w:szCs w:val="28"/>
        </w:rPr>
      </w:pPr>
      <w:r w:rsidRPr="00112AFF">
        <w:rPr>
          <w:rFonts w:ascii="Times New Roman" w:eastAsia="Times New Roman" w:hAnsi="Times New Roman" w:cs="Times New Roman"/>
          <w:sz w:val="28"/>
          <w:szCs w:val="28"/>
          <w:lang w:eastAsia="ru-RU"/>
        </w:rPr>
        <w:t>14-16 апреля 2017 года</w:t>
      </w:r>
      <w:r w:rsidRPr="00112AFF">
        <w:rPr>
          <w:rFonts w:ascii="Times New Roman" w:eastAsia="Times New Roman" w:hAnsi="Times New Roman" w:cs="Times New Roman"/>
          <w:sz w:val="28"/>
          <w:szCs w:val="28"/>
        </w:rPr>
        <w:t xml:space="preserve"> в Нефтеюганске состоялся театральный фестиваль «Галёрка», в котором приняли участие театральные коллективы всех видов и направлений (драматические коллективы, народные театры, театры-студии, театры эстрады, театры миниатюр, театры кукол, театры мод, музыкальные театры и т.п.), а также отдельные исполнители. Фестиваль проходит один раз в два года, в трёх номинациях: «Художественное слово», «Театр малых форм», «Спектакли». На каждом фестивале прослеживается определенная тематика: в 2015 году фестиваль был посвящен 70-летию Великой Победы, а в 2017 - 50-летию со дня образования города Нефтеюганска.</w:t>
      </w:r>
    </w:p>
    <w:p w:rsidR="00112AFF" w:rsidRPr="00112AFF" w:rsidRDefault="00112AFF" w:rsidP="006E117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42921">
        <w:rPr>
          <w:rFonts w:ascii="Times New Roman" w:eastAsia="Times New Roman" w:hAnsi="Times New Roman" w:cs="Times New Roman"/>
          <w:sz w:val="28"/>
          <w:szCs w:val="28"/>
          <w:lang w:eastAsia="ru-RU"/>
        </w:rPr>
        <w:t>Подтвердили свою значимость для жителей города проведенные крупные городские  фестивали: открытый городской фестиваль патриотической песни</w:t>
      </w:r>
      <w:r w:rsidRPr="00112AFF">
        <w:rPr>
          <w:rFonts w:ascii="Times New Roman" w:eastAsia="Times New Roman" w:hAnsi="Times New Roman" w:cs="Times New Roman"/>
          <w:sz w:val="28"/>
          <w:szCs w:val="28"/>
          <w:lang w:eastAsia="ru-RU"/>
        </w:rPr>
        <w:t xml:space="preserve"> «Песня, опалённая войной», участниками и зрителями которого стали 800 человек; фестиваль бардовской песни «Вдали от шума городского», в котором приняли участие не только начинающие авторы и исполнители, но и ветераны бардовского движения, поющая творческая молодежь, почетные гости: Анатолий Киреев (г. Челябинск), Михаил </w:t>
      </w:r>
      <w:proofErr w:type="spellStart"/>
      <w:r w:rsidRPr="00112AFF">
        <w:rPr>
          <w:rFonts w:ascii="Times New Roman" w:eastAsia="Times New Roman" w:hAnsi="Times New Roman" w:cs="Times New Roman"/>
          <w:sz w:val="28"/>
          <w:szCs w:val="28"/>
          <w:lang w:eastAsia="ru-RU"/>
        </w:rPr>
        <w:t>Башаков</w:t>
      </w:r>
      <w:proofErr w:type="spellEnd"/>
      <w:r w:rsidRPr="00112AFF">
        <w:rPr>
          <w:rFonts w:ascii="Times New Roman" w:eastAsia="Times New Roman" w:hAnsi="Times New Roman" w:cs="Times New Roman"/>
          <w:sz w:val="28"/>
          <w:szCs w:val="28"/>
          <w:lang w:eastAsia="ru-RU"/>
        </w:rPr>
        <w:t xml:space="preserve"> (г. Санкт-Петербург) и другие.</w:t>
      </w:r>
    </w:p>
    <w:p w:rsidR="00112AFF" w:rsidRPr="00112AFF" w:rsidRDefault="00112AFF" w:rsidP="006E117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12AFF">
        <w:rPr>
          <w:rFonts w:ascii="Times New Roman" w:eastAsia="Times New Roman" w:hAnsi="Times New Roman" w:cs="Times New Roman"/>
          <w:sz w:val="28"/>
          <w:szCs w:val="28"/>
          <w:lang w:eastAsia="ru-RU"/>
        </w:rPr>
        <w:t>Во второй раз город Нефтеюганск удостоен чести быть избранным в качестве одной из площадок для проведения Всероссийского Форума публичных библиотек России. 6 сентября 2017 года в городе Нефтеюганске состоялся ХVI Форум публичных библиотек России «</w:t>
      </w:r>
      <w:proofErr w:type="spellStart"/>
      <w:r w:rsidRPr="00112AFF">
        <w:rPr>
          <w:rFonts w:ascii="Times New Roman" w:eastAsia="Times New Roman" w:hAnsi="Times New Roman" w:cs="Times New Roman"/>
          <w:sz w:val="28"/>
          <w:szCs w:val="28"/>
          <w:lang w:eastAsia="ru-RU"/>
        </w:rPr>
        <w:t>Библиокараван</w:t>
      </w:r>
      <w:proofErr w:type="spellEnd"/>
      <w:r w:rsidRPr="00112AFF">
        <w:rPr>
          <w:rFonts w:ascii="Times New Roman" w:eastAsia="Times New Roman" w:hAnsi="Times New Roman" w:cs="Times New Roman"/>
          <w:sz w:val="28"/>
          <w:szCs w:val="28"/>
          <w:lang w:eastAsia="ru-RU"/>
        </w:rPr>
        <w:t xml:space="preserve"> – 2017». Главная тема – «</w:t>
      </w:r>
      <w:proofErr w:type="spellStart"/>
      <w:r w:rsidRPr="00112AFF">
        <w:rPr>
          <w:rFonts w:ascii="Times New Roman" w:eastAsia="Times New Roman" w:hAnsi="Times New Roman" w:cs="Times New Roman"/>
          <w:sz w:val="28"/>
          <w:szCs w:val="28"/>
          <w:lang w:eastAsia="ru-RU"/>
        </w:rPr>
        <w:t>Игрофикация</w:t>
      </w:r>
      <w:proofErr w:type="spellEnd"/>
      <w:r w:rsidRPr="00112AFF">
        <w:rPr>
          <w:rFonts w:ascii="Times New Roman" w:eastAsia="Times New Roman" w:hAnsi="Times New Roman" w:cs="Times New Roman"/>
          <w:sz w:val="28"/>
          <w:szCs w:val="28"/>
          <w:lang w:eastAsia="ru-RU"/>
        </w:rPr>
        <w:t xml:space="preserve"> библиотечной деятельности». В мероприятии приняли участие специалисты библиотек России, преподаватели, бизнес-тренеры, </w:t>
      </w:r>
      <w:proofErr w:type="spellStart"/>
      <w:r w:rsidRPr="00112AFF">
        <w:rPr>
          <w:rFonts w:ascii="Times New Roman" w:eastAsia="Times New Roman" w:hAnsi="Times New Roman" w:cs="Times New Roman"/>
          <w:sz w:val="28"/>
          <w:szCs w:val="28"/>
          <w:lang w:eastAsia="ru-RU"/>
        </w:rPr>
        <w:t>игропрактики</w:t>
      </w:r>
      <w:proofErr w:type="spellEnd"/>
      <w:r w:rsidRPr="00112AFF">
        <w:rPr>
          <w:rFonts w:ascii="Times New Roman" w:eastAsia="Times New Roman" w:hAnsi="Times New Roman" w:cs="Times New Roman"/>
          <w:sz w:val="28"/>
          <w:szCs w:val="28"/>
          <w:lang w:eastAsia="ru-RU"/>
        </w:rPr>
        <w:t>.</w:t>
      </w:r>
    </w:p>
    <w:p w:rsidR="00112AFF" w:rsidRPr="00112AFF" w:rsidRDefault="00112AFF" w:rsidP="006E117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12AFF">
        <w:rPr>
          <w:rFonts w:ascii="Times New Roman" w:eastAsia="Times New Roman" w:hAnsi="Times New Roman" w:cs="Times New Roman"/>
          <w:sz w:val="28"/>
          <w:szCs w:val="28"/>
          <w:lang w:eastAsia="ru-RU"/>
        </w:rPr>
        <w:t>В октябре 2017 года третий раз в городе Нефтеюганске проходил зональный этап окружного фестиваля любительского художественного творчества национально-культурных объединений Ханты-Мансийского автономного округа - Югры «Возьмёмся за руки, друзья». В конкурсных программах зонального этапа за весь период его проведения было представлено более 300 конкурсных выступлений. На фестивальную сцену приезжали гости из 15 муниципальных образований Ханты-Мансийского округа, более 2000 участников в возрасте от 6 до 78 лет.</w:t>
      </w:r>
    </w:p>
    <w:p w:rsidR="00112AFF" w:rsidRPr="00112AFF" w:rsidRDefault="00112AFF" w:rsidP="006E1176">
      <w:pPr>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p>
    <w:p w:rsidR="00112AFF" w:rsidRPr="0004243D" w:rsidRDefault="00112AFF" w:rsidP="0004243D">
      <w:pPr>
        <w:spacing w:after="0" w:line="240" w:lineRule="auto"/>
        <w:rPr>
          <w:rFonts w:ascii="Times New Roman" w:eastAsia="Times New Roman" w:hAnsi="Times New Roman" w:cs="Times New Roman"/>
          <w:i/>
          <w:color w:val="FF0000"/>
          <w:sz w:val="28"/>
          <w:szCs w:val="28"/>
          <w:lang w:eastAsia="ru-RU"/>
        </w:rPr>
      </w:pPr>
      <w:r w:rsidRPr="0004243D">
        <w:rPr>
          <w:rFonts w:ascii="Times New Roman" w:eastAsia="Times New Roman" w:hAnsi="Times New Roman" w:cs="Times New Roman"/>
          <w:b/>
          <w:i/>
          <w:color w:val="000000"/>
          <w:sz w:val="28"/>
          <w:szCs w:val="28"/>
          <w:lang w:eastAsia="ru-RU"/>
        </w:rPr>
        <w:t>Основные направления развития отрасли туризма</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С 2016 года на территории города Нефтеюганска осуществляет свою деятельность этнографический центр коренных малочисленных народов Севера «Ай Ас </w:t>
      </w:r>
      <w:proofErr w:type="spellStart"/>
      <w:r w:rsidRPr="00112AFF">
        <w:rPr>
          <w:rFonts w:ascii="Times New Roman" w:eastAsia="Times New Roman" w:hAnsi="Times New Roman" w:cs="Times New Roman"/>
          <w:color w:val="000000"/>
          <w:sz w:val="28"/>
          <w:szCs w:val="28"/>
          <w:lang w:eastAsia="ru-RU"/>
        </w:rPr>
        <w:t>Рув</w:t>
      </w:r>
      <w:proofErr w:type="spellEnd"/>
      <w:r w:rsidRPr="00112AFF">
        <w:rPr>
          <w:rFonts w:ascii="Times New Roman" w:eastAsia="Times New Roman" w:hAnsi="Times New Roman" w:cs="Times New Roman"/>
          <w:color w:val="000000"/>
          <w:sz w:val="28"/>
          <w:szCs w:val="28"/>
          <w:lang w:eastAsia="ru-RU"/>
        </w:rPr>
        <w:t>» (Дух малой Оби). Открытие центра позволило более тесно познакомить жителей города с традиционными промыслами и бытом народов ханты и манси, с их уникальными обрядовыми праздниками и культурой.</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В рамках осуществления деятельности по развитию въездного и внутреннего туризма, в этнографическом центре регулярно проводятся городские и окружные мероприятия, такие как: туристские слеты, дискуссионные площадки, деловые встречи, детские и национальные праздники, семинары. За 2017 год организовано и проведено 20 мероприятий, с числом посещений 2</w:t>
      </w:r>
      <w:r w:rsidR="00675E63">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color w:val="000000"/>
          <w:sz w:val="28"/>
          <w:szCs w:val="28"/>
          <w:lang w:eastAsia="ru-RU"/>
        </w:rPr>
        <w:t>415 человек.</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В целях формирования единого информационного поля развития туризма, повышения уровня информированности населения в 2017 году туристско-информационным центром велась работа по сбору информации от организаций, оказывающих услуги в сфере туризма, для дальнейшего размещения на официальном сайте Центра, наполнения единого окружного туристского портала </w:t>
      </w:r>
      <w:r w:rsidRPr="00112AFF">
        <w:rPr>
          <w:rFonts w:ascii="Times New Roman" w:eastAsia="Times New Roman" w:hAnsi="Times New Roman" w:cs="Times New Roman"/>
          <w:color w:val="000000"/>
          <w:sz w:val="28"/>
          <w:szCs w:val="28"/>
          <w:lang w:val="en-US" w:eastAsia="ru-RU"/>
        </w:rPr>
        <w:t>UGRA</w:t>
      </w:r>
      <w:r w:rsidRPr="00112AFF">
        <w:rPr>
          <w:rFonts w:ascii="Times New Roman" w:eastAsia="Times New Roman" w:hAnsi="Times New Roman" w:cs="Times New Roman"/>
          <w:color w:val="000000"/>
          <w:sz w:val="28"/>
          <w:szCs w:val="28"/>
          <w:lang w:eastAsia="ru-RU"/>
        </w:rPr>
        <w:t>.</w:t>
      </w:r>
      <w:r w:rsidRPr="00112AFF">
        <w:rPr>
          <w:rFonts w:ascii="Times New Roman" w:eastAsia="Times New Roman" w:hAnsi="Times New Roman" w:cs="Times New Roman"/>
          <w:color w:val="000000"/>
          <w:sz w:val="28"/>
          <w:szCs w:val="28"/>
          <w:lang w:val="en-US" w:eastAsia="ru-RU"/>
        </w:rPr>
        <w:t>TREVEL</w:t>
      </w:r>
      <w:r w:rsidRPr="00112AFF">
        <w:rPr>
          <w:rFonts w:ascii="Times New Roman" w:eastAsia="Times New Roman" w:hAnsi="Times New Roman" w:cs="Times New Roman"/>
          <w:color w:val="000000"/>
          <w:sz w:val="28"/>
          <w:szCs w:val="28"/>
          <w:lang w:eastAsia="ru-RU"/>
        </w:rPr>
        <w:t>.</w:t>
      </w:r>
    </w:p>
    <w:p w:rsidR="00112AFF" w:rsidRPr="00112AFF" w:rsidRDefault="00112AFF" w:rsidP="006E1176">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112AFF">
        <w:rPr>
          <w:rFonts w:ascii="Times New Roman" w:eastAsia="Times New Roman" w:hAnsi="Times New Roman" w:cs="Times New Roman"/>
          <w:sz w:val="28"/>
          <w:szCs w:val="28"/>
          <w:lang w:eastAsia="ru-RU"/>
        </w:rPr>
        <w:t xml:space="preserve">С 17 по 19 ноября 2017 года город Нефтеюганск принял участие </w:t>
      </w:r>
      <w:r w:rsidRPr="00112AFF">
        <w:rPr>
          <w:rFonts w:ascii="Times New Roman" w:eastAsia="Times New Roman" w:hAnsi="Times New Roman" w:cs="Times New Roman"/>
          <w:sz w:val="28"/>
          <w:szCs w:val="28"/>
          <w:shd w:val="clear" w:color="auto" w:fill="FFFFFF"/>
          <w:lang w:eastAsia="ru-RU"/>
        </w:rPr>
        <w:t xml:space="preserve">в ежегодной туристской выставке-ярмарке «Югра Тур 2017» </w:t>
      </w:r>
      <w:r w:rsidRPr="00112AFF">
        <w:rPr>
          <w:rFonts w:ascii="Times New Roman" w:eastAsia="Times New Roman" w:hAnsi="Times New Roman" w:cs="Times New Roman"/>
          <w:sz w:val="28"/>
          <w:szCs w:val="28"/>
          <w:lang w:eastAsia="ru-RU"/>
        </w:rPr>
        <w:t>в Ханты-Мансийске</w:t>
      </w:r>
      <w:r w:rsidRPr="00112AFF">
        <w:rPr>
          <w:rFonts w:ascii="Times New Roman" w:eastAsia="Times New Roman" w:hAnsi="Times New Roman" w:cs="Times New Roman"/>
          <w:sz w:val="28"/>
          <w:szCs w:val="28"/>
          <w:shd w:val="clear" w:color="auto" w:fill="FFFFFF"/>
          <w:lang w:eastAsia="ru-RU"/>
        </w:rPr>
        <w:t xml:space="preserve">, где презентовал экспозицию, рассказывающую о туристском потенциале Нефтеюганска. </w:t>
      </w:r>
    </w:p>
    <w:p w:rsidR="00112AFF" w:rsidRPr="00112AFF" w:rsidRDefault="00112AFF" w:rsidP="006E1176">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112AFF">
        <w:rPr>
          <w:rFonts w:ascii="Times New Roman" w:eastAsia="Times New Roman" w:hAnsi="Times New Roman" w:cs="Times New Roman"/>
          <w:sz w:val="28"/>
          <w:szCs w:val="28"/>
          <w:shd w:val="clear" w:color="auto" w:fill="FFFFFF"/>
          <w:lang w:eastAsia="ru-RU"/>
        </w:rPr>
        <w:t xml:space="preserve">В рамках форума была представлена идея событийного туризма на базе этнографического центра «Ай Ас </w:t>
      </w:r>
      <w:proofErr w:type="spellStart"/>
      <w:r w:rsidRPr="00112AFF">
        <w:rPr>
          <w:rFonts w:ascii="Times New Roman" w:eastAsia="Times New Roman" w:hAnsi="Times New Roman" w:cs="Times New Roman"/>
          <w:sz w:val="28"/>
          <w:szCs w:val="28"/>
          <w:shd w:val="clear" w:color="auto" w:fill="FFFFFF"/>
          <w:lang w:eastAsia="ru-RU"/>
        </w:rPr>
        <w:t>Рув</w:t>
      </w:r>
      <w:proofErr w:type="spellEnd"/>
      <w:r w:rsidRPr="00112AFF">
        <w:rPr>
          <w:rFonts w:ascii="Times New Roman" w:eastAsia="Times New Roman" w:hAnsi="Times New Roman" w:cs="Times New Roman"/>
          <w:sz w:val="28"/>
          <w:szCs w:val="28"/>
          <w:shd w:val="clear" w:color="auto" w:fill="FFFFFF"/>
          <w:lang w:eastAsia="ru-RU"/>
        </w:rPr>
        <w:t>», разработанная АНО Центр развития культуры, спорта и туризма «Мастерская перемен». Представленный проект – фестиваль парковой деревянной скульптуры по дереву «Медвежий остров» в городе Нефтеюганске – посвящен древним традициям многих народов Сибири.</w:t>
      </w:r>
      <w:r w:rsidRPr="00112AFF">
        <w:rPr>
          <w:rFonts w:ascii="Times New Roman" w:eastAsia="Times New Roman" w:hAnsi="Times New Roman" w:cs="Times New Roman"/>
          <w:sz w:val="28"/>
          <w:szCs w:val="28"/>
          <w:lang w:eastAsia="ru-RU"/>
        </w:rPr>
        <w:t xml:space="preserve"> </w:t>
      </w:r>
      <w:r w:rsidRPr="00112AFF">
        <w:rPr>
          <w:rFonts w:ascii="Times New Roman" w:eastAsia="Times New Roman" w:hAnsi="Times New Roman" w:cs="Times New Roman"/>
          <w:sz w:val="28"/>
          <w:szCs w:val="28"/>
          <w:shd w:val="clear" w:color="auto" w:fill="FFFFFF"/>
          <w:lang w:eastAsia="ru-RU"/>
        </w:rPr>
        <w:t>Идея событийного мероприятия отмечена дипломом Лауреата 3 степени.</w:t>
      </w:r>
    </w:p>
    <w:p w:rsidR="00112AFF" w:rsidRPr="00112AFF" w:rsidRDefault="00112AFF" w:rsidP="006E1176">
      <w:pPr>
        <w:spacing w:after="0" w:line="240" w:lineRule="auto"/>
        <w:ind w:firstLine="709"/>
        <w:jc w:val="both"/>
        <w:rPr>
          <w:rFonts w:ascii="Times New Roman" w:eastAsia="Times New Roman" w:hAnsi="Times New Roman" w:cs="Times New Roman"/>
          <w:color w:val="000000"/>
          <w:sz w:val="28"/>
          <w:szCs w:val="28"/>
          <w:lang w:eastAsia="ru-RU"/>
        </w:rPr>
      </w:pPr>
    </w:p>
    <w:p w:rsidR="0015274C" w:rsidRPr="0004243D" w:rsidRDefault="00112AFF" w:rsidP="0004243D">
      <w:pPr>
        <w:autoSpaceDE w:val="0"/>
        <w:autoSpaceDN w:val="0"/>
        <w:adjustRightInd w:val="0"/>
        <w:spacing w:after="0" w:line="240" w:lineRule="auto"/>
        <w:rPr>
          <w:rFonts w:ascii="Times New Roman" w:eastAsia="Calibri" w:hAnsi="Times New Roman" w:cs="Times New Roman"/>
          <w:b/>
          <w:i/>
          <w:color w:val="000000"/>
          <w:sz w:val="28"/>
          <w:szCs w:val="28"/>
        </w:rPr>
      </w:pPr>
      <w:r w:rsidRPr="0004243D">
        <w:rPr>
          <w:rFonts w:ascii="Times New Roman" w:eastAsia="Calibri" w:hAnsi="Times New Roman" w:cs="Times New Roman"/>
          <w:b/>
          <w:i/>
          <w:color w:val="000000"/>
          <w:sz w:val="28"/>
          <w:szCs w:val="28"/>
        </w:rPr>
        <w:t>Достижения в проведении культурной политики</w:t>
      </w:r>
    </w:p>
    <w:p w:rsidR="00112AFF" w:rsidRPr="00112AFF" w:rsidRDefault="00112AFF" w:rsidP="006E1176">
      <w:pPr>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Главным событием 2017 года стало празднование </w:t>
      </w:r>
      <w:r w:rsidRPr="00112AFF">
        <w:rPr>
          <w:rFonts w:ascii="Times New Roman" w:eastAsia="Times New Roman" w:hAnsi="Times New Roman" w:cs="Times New Roman"/>
          <w:bCs/>
          <w:iCs/>
          <w:color w:val="000000"/>
          <w:sz w:val="28"/>
          <w:szCs w:val="28"/>
          <w:lang w:eastAsia="ru-RU"/>
        </w:rPr>
        <w:t xml:space="preserve">50-летнего юбилея города </w:t>
      </w:r>
      <w:r w:rsidRPr="00112AFF">
        <w:rPr>
          <w:rFonts w:ascii="Times New Roman" w:eastAsia="Times New Roman" w:hAnsi="Times New Roman" w:cs="Times New Roman"/>
          <w:color w:val="000000"/>
          <w:sz w:val="28"/>
          <w:szCs w:val="28"/>
          <w:lang w:eastAsia="ru-RU"/>
        </w:rPr>
        <w:t xml:space="preserve">Нефтеюганска. </w:t>
      </w:r>
    </w:p>
    <w:p w:rsidR="00112AFF" w:rsidRPr="00112AFF" w:rsidRDefault="00112AFF" w:rsidP="006E1176">
      <w:pPr>
        <w:spacing w:after="0" w:line="240" w:lineRule="auto"/>
        <w:ind w:firstLine="567"/>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В 3 и 4 квартале 2017 года проведён ряд мероприятий, таких как:</w:t>
      </w:r>
    </w:p>
    <w:p w:rsidR="00112AFF" w:rsidRPr="00112AFF" w:rsidRDefault="00112AFF" w:rsidP="006E1176">
      <w:pPr>
        <w:tabs>
          <w:tab w:val="left" w:pos="0"/>
          <w:tab w:val="left" w:pos="709"/>
          <w:tab w:val="left" w:pos="2472"/>
        </w:tabs>
        <w:spacing w:after="0" w:line="240" w:lineRule="auto"/>
        <w:ind w:firstLine="709"/>
        <w:jc w:val="both"/>
        <w:rPr>
          <w:rFonts w:ascii="Times New Roman" w:eastAsia="Calibri" w:hAnsi="Times New Roman" w:cs="Times New Roman"/>
          <w:color w:val="000000"/>
          <w:sz w:val="28"/>
          <w:szCs w:val="28"/>
        </w:rPr>
      </w:pPr>
      <w:r w:rsidRPr="00112AFF">
        <w:rPr>
          <w:rFonts w:ascii="Times New Roman" w:eastAsia="Calibri" w:hAnsi="Times New Roman" w:cs="Times New Roman"/>
          <w:color w:val="000000"/>
          <w:sz w:val="28"/>
          <w:szCs w:val="28"/>
        </w:rPr>
        <w:t>- «Праздник первой улицы», в программе которого была открыта выставка «Промышленное освоение: Нефтеюганский аспект».</w:t>
      </w:r>
    </w:p>
    <w:p w:rsidR="00112AFF" w:rsidRPr="00112AFF" w:rsidRDefault="00112AFF" w:rsidP="006E1176">
      <w:pPr>
        <w:tabs>
          <w:tab w:val="left" w:pos="0"/>
          <w:tab w:val="left" w:pos="709"/>
          <w:tab w:val="left" w:pos="2472"/>
        </w:tabs>
        <w:spacing w:after="0" w:line="240" w:lineRule="auto"/>
        <w:ind w:firstLine="709"/>
        <w:jc w:val="both"/>
        <w:rPr>
          <w:rFonts w:ascii="Times New Roman" w:eastAsia="Calibri" w:hAnsi="Times New Roman" w:cs="Times New Roman"/>
          <w:color w:val="000000"/>
          <w:sz w:val="28"/>
          <w:szCs w:val="28"/>
        </w:rPr>
      </w:pPr>
      <w:r w:rsidRPr="00112AFF">
        <w:rPr>
          <w:rFonts w:ascii="Times New Roman" w:eastAsia="Calibri" w:hAnsi="Times New Roman" w:cs="Times New Roman"/>
          <w:color w:val="000000"/>
          <w:sz w:val="28"/>
          <w:szCs w:val="28"/>
          <w:shd w:val="clear" w:color="auto" w:fill="FFFFFF"/>
        </w:rPr>
        <w:t xml:space="preserve">- Авторская выставка </w:t>
      </w:r>
      <w:proofErr w:type="spellStart"/>
      <w:r w:rsidRPr="00112AFF">
        <w:rPr>
          <w:rFonts w:ascii="Times New Roman" w:eastAsia="Calibri" w:hAnsi="Times New Roman" w:cs="Times New Roman"/>
          <w:color w:val="000000"/>
          <w:sz w:val="28"/>
          <w:szCs w:val="28"/>
          <w:shd w:val="clear" w:color="auto" w:fill="FFFFFF"/>
        </w:rPr>
        <w:t>М.В.Темиргазеева</w:t>
      </w:r>
      <w:proofErr w:type="spellEnd"/>
      <w:r w:rsidRPr="00112AFF">
        <w:rPr>
          <w:rFonts w:ascii="Times New Roman" w:eastAsia="Calibri" w:hAnsi="Times New Roman" w:cs="Times New Roman"/>
          <w:color w:val="000000"/>
          <w:sz w:val="28"/>
          <w:szCs w:val="28"/>
          <w:shd w:val="clear" w:color="auto" w:fill="FFFFFF"/>
        </w:rPr>
        <w:t xml:space="preserve"> «Ветвистый-когтистый», где были представлены изделия косторезного искусства из серии «Медведи».</w:t>
      </w:r>
    </w:p>
    <w:p w:rsidR="00112AFF" w:rsidRPr="00112AFF" w:rsidRDefault="00112AFF" w:rsidP="006E1176">
      <w:pPr>
        <w:spacing w:after="0" w:line="240" w:lineRule="auto"/>
        <w:ind w:firstLine="567"/>
        <w:jc w:val="both"/>
        <w:rPr>
          <w:rFonts w:ascii="Times New Roman" w:eastAsia="Times New Roman" w:hAnsi="Times New Roman" w:cs="Times New Roman"/>
          <w:iCs/>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 Праздничный концерт, в рамках которого состоялась </w:t>
      </w:r>
      <w:r w:rsidRPr="00112AFF">
        <w:rPr>
          <w:rFonts w:ascii="Times New Roman" w:eastAsia="Times New Roman" w:hAnsi="Times New Roman" w:cs="Times New Roman"/>
          <w:iCs/>
          <w:color w:val="000000"/>
          <w:sz w:val="28"/>
          <w:szCs w:val="28"/>
          <w:lang w:eastAsia="ru-RU"/>
        </w:rPr>
        <w:t xml:space="preserve">церемония награждения званием «Почетный гражданин города Нефтеюганска», награждение участников </w:t>
      </w:r>
      <w:r w:rsidRPr="00112AFF">
        <w:rPr>
          <w:rFonts w:ascii="Times New Roman" w:eastAsia="Times New Roman" w:hAnsi="Times New Roman" w:cs="Times New Roman"/>
          <w:color w:val="000000"/>
          <w:sz w:val="28"/>
          <w:szCs w:val="28"/>
          <w:lang w:eastAsia="ru-RU"/>
        </w:rPr>
        <w:t xml:space="preserve">конкурса рисунков «Я люблю мой город!», </w:t>
      </w:r>
      <w:r w:rsidRPr="00112AFF">
        <w:rPr>
          <w:rFonts w:ascii="Times New Roman" w:eastAsia="Times New Roman" w:hAnsi="Times New Roman" w:cs="Times New Roman"/>
          <w:iCs/>
          <w:color w:val="000000"/>
          <w:sz w:val="28"/>
          <w:szCs w:val="28"/>
          <w:lang w:eastAsia="ru-RU"/>
        </w:rPr>
        <w:t>были организованы фотовыставка «Кадры времени», выставка книг, фотозона с городскими силуэтами.</w:t>
      </w:r>
    </w:p>
    <w:p w:rsidR="00112AFF" w:rsidRPr="00112AFF" w:rsidRDefault="00112AFF" w:rsidP="006E1176">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112AFF">
        <w:rPr>
          <w:rFonts w:ascii="Times New Roman" w:eastAsia="Times New Roman" w:hAnsi="Times New Roman" w:cs="Times New Roman"/>
          <w:color w:val="000000"/>
          <w:sz w:val="28"/>
          <w:szCs w:val="28"/>
          <w:lang w:eastAsia="ru-RU"/>
        </w:rPr>
        <w:t xml:space="preserve">К юбилею города, на основе уникального </w:t>
      </w:r>
      <w:r w:rsidRPr="00112AFF">
        <w:rPr>
          <w:rFonts w:ascii="Times New Roman" w:eastAsia="Calibri" w:hAnsi="Times New Roman" w:cs="Times New Roman"/>
          <w:color w:val="000000"/>
          <w:sz w:val="28"/>
          <w:szCs w:val="28"/>
        </w:rPr>
        <w:t xml:space="preserve">документального фильма 1964 года «Запах нефти» </w:t>
      </w:r>
      <w:r w:rsidRPr="00112AFF">
        <w:rPr>
          <w:rFonts w:ascii="Times New Roman" w:eastAsia="Times New Roman" w:hAnsi="Times New Roman" w:cs="Times New Roman"/>
          <w:color w:val="000000"/>
          <w:sz w:val="28"/>
          <w:szCs w:val="28"/>
          <w:lang w:eastAsia="ru-RU"/>
        </w:rPr>
        <w:t xml:space="preserve">об отправке первой промышленной нефти из города Нефтеюганска на Омский нефтеперерабатывающий завод, создан фильм «Нефтеюганск. Кадры времени», отражающий исторические события и современную жизнь города. </w:t>
      </w:r>
    </w:p>
    <w:p w:rsidR="00112AFF" w:rsidRPr="00112AFF" w:rsidRDefault="00112AFF" w:rsidP="006E1176">
      <w:pPr>
        <w:spacing w:after="0" w:line="240" w:lineRule="auto"/>
        <w:ind w:firstLine="567"/>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Вместе с городом свой 50-летний юбилей отметили два учреждения: Детская музыкальная школа имени </w:t>
      </w:r>
      <w:proofErr w:type="spellStart"/>
      <w:r w:rsidRPr="00112AFF">
        <w:rPr>
          <w:rFonts w:ascii="Times New Roman" w:eastAsia="Times New Roman" w:hAnsi="Times New Roman" w:cs="Times New Roman"/>
          <w:color w:val="000000"/>
          <w:sz w:val="28"/>
          <w:szCs w:val="28"/>
          <w:lang w:eastAsia="ru-RU"/>
        </w:rPr>
        <w:t>В.В.Андреева</w:t>
      </w:r>
      <w:proofErr w:type="spellEnd"/>
      <w:r w:rsidRPr="00112AFF">
        <w:rPr>
          <w:rFonts w:ascii="Times New Roman" w:eastAsia="Times New Roman" w:hAnsi="Times New Roman" w:cs="Times New Roman"/>
          <w:color w:val="000000"/>
          <w:sz w:val="28"/>
          <w:szCs w:val="28"/>
          <w:lang w:eastAsia="ru-RU"/>
        </w:rPr>
        <w:t xml:space="preserve"> и Центральная детская библиотека.</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К юбилею города введены следующие объекты:</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-деко</w:t>
      </w:r>
      <w:bookmarkStart w:id="4" w:name="_GoBack"/>
      <w:bookmarkEnd w:id="4"/>
      <w:r w:rsidRPr="00112AFF">
        <w:rPr>
          <w:rFonts w:ascii="Times New Roman" w:eastAsia="Times New Roman" w:hAnsi="Times New Roman" w:cs="Times New Roman"/>
          <w:color w:val="000000"/>
          <w:sz w:val="28"/>
          <w:szCs w:val="28"/>
          <w:lang w:eastAsia="ru-RU"/>
        </w:rPr>
        <w:t xml:space="preserve">ративная композиция «Я люблю Нефтеюганск»; </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-«Стела на въезде в город Нефтеюганск»;</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-декоративная композиция «Олимпийские кольца»; </w:t>
      </w:r>
    </w:p>
    <w:p w:rsidR="00112AFF" w:rsidRPr="00112AFF"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-скульптурная композиция «Лира».</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В целях реализации государственных задач по продвижению ресурсов Президентской библиотеки, повышения имиджа института Правительства  принято решение об открытии удаленного электронного читального зала в Центральной городской библиотеке Нефтеюганска на 30 пользовательских мест.</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 xml:space="preserve">Так, город Нефтеюганск, первый из муниципальных образований Югры примет участие в реализации проекта создания удаленного электронного читального зала Президентской библиотеки премиум класса. Реализация проекта, несомненно, поднимет престиж города на новый уровень. </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Учитывая приоритетность задачи и в преддверии выборов Президента Российской Федерации, открытие удаленного электронного читального зала в Центральной городской библиотеке города Нефтеюганска запланировано на 10 марта 2018 года.</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Результаты реализации проекта на 26.12.2017 года, основные события:</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 xml:space="preserve">В помещении конференц-зала Городской библиотеки (3 этаж) площадью 126 </w:t>
      </w:r>
      <w:proofErr w:type="spellStart"/>
      <w:r w:rsidRPr="00112AFF">
        <w:rPr>
          <w:rFonts w:ascii="Times New Roman" w:eastAsia="Calibri" w:hAnsi="Times New Roman" w:cs="Times New Roman"/>
          <w:iCs/>
          <w:sz w:val="28"/>
          <w:szCs w:val="28"/>
        </w:rPr>
        <w:t>кв.м</w:t>
      </w:r>
      <w:proofErr w:type="spellEnd"/>
      <w:r w:rsidRPr="00112AFF">
        <w:rPr>
          <w:rFonts w:ascii="Times New Roman" w:eastAsia="Calibri" w:hAnsi="Times New Roman" w:cs="Times New Roman"/>
          <w:iCs/>
          <w:sz w:val="28"/>
          <w:szCs w:val="28"/>
        </w:rPr>
        <w:t>. произведен ремонт для организации зала премиум класса.</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 xml:space="preserve">Заключены договоры на поставку </w:t>
      </w:r>
      <w:r w:rsidR="0081762A" w:rsidRPr="00112AFF">
        <w:rPr>
          <w:rFonts w:ascii="Times New Roman" w:eastAsia="Calibri" w:hAnsi="Times New Roman" w:cs="Times New Roman"/>
          <w:iCs/>
          <w:sz w:val="28"/>
          <w:szCs w:val="28"/>
        </w:rPr>
        <w:t>оборудования, специализированной</w:t>
      </w:r>
      <w:r w:rsidRPr="00112AFF">
        <w:rPr>
          <w:rFonts w:ascii="Times New Roman" w:eastAsia="Calibri" w:hAnsi="Times New Roman" w:cs="Times New Roman"/>
          <w:iCs/>
          <w:sz w:val="28"/>
          <w:szCs w:val="28"/>
        </w:rPr>
        <w:t xml:space="preserve"> мебели, их комплексную установку и подключение.</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 xml:space="preserve">В зале премиум класса планируется наличие специализированного оборудования, позволяющего: </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 xml:space="preserve">- обеспечить подключение к ресурсам президентской библиотеки – это сетевое оборудование, компьютер, МФУ, микшерный пульт; </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 организовать видеоконференцсвязь для удаленного общения - система видеоконференцсвязи;</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 обеспечить интерактивную индивидуальную работу с ресурсами позволит наличие планшетов; интерактивная доска, мультимедиа-проектор, колонки, микрофоны обеспечат интерактивную массовую работу с ресурсами;</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 мебель-</w:t>
      </w:r>
      <w:proofErr w:type="spellStart"/>
      <w:r w:rsidRPr="00112AFF">
        <w:rPr>
          <w:rFonts w:ascii="Times New Roman" w:eastAsia="Calibri" w:hAnsi="Times New Roman" w:cs="Times New Roman"/>
          <w:iCs/>
          <w:sz w:val="28"/>
          <w:szCs w:val="28"/>
        </w:rPr>
        <w:t>трансформер</w:t>
      </w:r>
      <w:proofErr w:type="spellEnd"/>
      <w:r w:rsidRPr="00112AFF">
        <w:rPr>
          <w:rFonts w:ascii="Times New Roman" w:eastAsia="Calibri" w:hAnsi="Times New Roman" w:cs="Times New Roman"/>
          <w:iCs/>
          <w:sz w:val="28"/>
          <w:szCs w:val="28"/>
        </w:rPr>
        <w:t xml:space="preserve"> обеспечат </w:t>
      </w:r>
      <w:proofErr w:type="spellStart"/>
      <w:r w:rsidRPr="00112AFF">
        <w:rPr>
          <w:rFonts w:ascii="Times New Roman" w:eastAsia="Calibri" w:hAnsi="Times New Roman" w:cs="Times New Roman"/>
          <w:iCs/>
          <w:sz w:val="28"/>
          <w:szCs w:val="28"/>
        </w:rPr>
        <w:t>мультиформат</w:t>
      </w:r>
      <w:proofErr w:type="spellEnd"/>
      <w:r w:rsidRPr="00112AFF">
        <w:rPr>
          <w:rFonts w:ascii="Times New Roman" w:eastAsia="Calibri" w:hAnsi="Times New Roman" w:cs="Times New Roman"/>
          <w:iCs/>
          <w:sz w:val="28"/>
          <w:szCs w:val="28"/>
        </w:rPr>
        <w:t xml:space="preserve"> пространства под задачи мероприятия (круглый стол, ряды, шахматное расположение и др.). </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Планируется охватить учащихся всех образовательных учреждений города по принципу потока на основе утвержденного Плана посещений зала.</w:t>
      </w:r>
      <w:r w:rsidRPr="00112AFF">
        <w:rPr>
          <w:rFonts w:ascii="Times New Roman" w:eastAsia="Calibri" w:hAnsi="Times New Roman" w:cs="Times New Roman"/>
          <w:iCs/>
          <w:sz w:val="28"/>
          <w:szCs w:val="28"/>
        </w:rPr>
        <w:tab/>
        <w:t xml:space="preserve"> Формат мероприятий зала премиум класса:</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1.Учителя могут проводить уроки истории, литературы, обществознания и др. с использованием данных ресурсов.</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 xml:space="preserve">2.Школьники могут принять участие в конкурсных образовательных мероприятиях, например: олимпиаде «Россия в электронном мире», др. в </w:t>
      </w:r>
      <w:proofErr w:type="spellStart"/>
      <w:r w:rsidRPr="00112AFF">
        <w:rPr>
          <w:rFonts w:ascii="Times New Roman" w:eastAsia="Calibri" w:hAnsi="Times New Roman" w:cs="Times New Roman"/>
          <w:iCs/>
          <w:sz w:val="28"/>
          <w:szCs w:val="28"/>
        </w:rPr>
        <w:t>т.ч</w:t>
      </w:r>
      <w:proofErr w:type="spellEnd"/>
      <w:r w:rsidRPr="00112AFF">
        <w:rPr>
          <w:rFonts w:ascii="Times New Roman" w:eastAsia="Calibri" w:hAnsi="Times New Roman" w:cs="Times New Roman"/>
          <w:iCs/>
          <w:sz w:val="28"/>
          <w:szCs w:val="28"/>
        </w:rPr>
        <w:t xml:space="preserve">. творческих, которые откроют новые возможности для учащихся.  </w:t>
      </w:r>
    </w:p>
    <w:p w:rsidR="00112AFF" w:rsidRPr="00112AFF" w:rsidRDefault="00112AFF" w:rsidP="006E1176">
      <w:pPr>
        <w:spacing w:after="0" w:line="240" w:lineRule="auto"/>
        <w:ind w:firstLine="708"/>
        <w:jc w:val="both"/>
        <w:rPr>
          <w:rFonts w:ascii="Times New Roman" w:eastAsia="Calibri" w:hAnsi="Times New Roman" w:cs="Times New Roman"/>
          <w:iCs/>
          <w:sz w:val="28"/>
          <w:szCs w:val="28"/>
        </w:rPr>
      </w:pPr>
      <w:r w:rsidRPr="00112AFF">
        <w:rPr>
          <w:rFonts w:ascii="Times New Roman" w:eastAsia="Calibri" w:hAnsi="Times New Roman" w:cs="Times New Roman"/>
          <w:iCs/>
          <w:sz w:val="28"/>
          <w:szCs w:val="28"/>
        </w:rPr>
        <w:t>3.Присутствовать он-</w:t>
      </w:r>
      <w:proofErr w:type="spellStart"/>
      <w:r w:rsidRPr="00112AFF">
        <w:rPr>
          <w:rFonts w:ascii="Times New Roman" w:eastAsia="Calibri" w:hAnsi="Times New Roman" w:cs="Times New Roman"/>
          <w:iCs/>
          <w:sz w:val="28"/>
          <w:szCs w:val="28"/>
        </w:rPr>
        <w:t>лайн</w:t>
      </w:r>
      <w:proofErr w:type="spellEnd"/>
      <w:r w:rsidRPr="00112AFF">
        <w:rPr>
          <w:rFonts w:ascii="Times New Roman" w:eastAsia="Calibri" w:hAnsi="Times New Roman" w:cs="Times New Roman"/>
          <w:iCs/>
          <w:sz w:val="28"/>
          <w:szCs w:val="28"/>
        </w:rPr>
        <w:t xml:space="preserve"> на выставках, экскурсиях, </w:t>
      </w:r>
      <w:proofErr w:type="spellStart"/>
      <w:r w:rsidRPr="00112AFF">
        <w:rPr>
          <w:rFonts w:ascii="Times New Roman" w:eastAsia="Calibri" w:hAnsi="Times New Roman" w:cs="Times New Roman"/>
          <w:iCs/>
          <w:sz w:val="28"/>
          <w:szCs w:val="28"/>
        </w:rPr>
        <w:t>видеолекциях</w:t>
      </w:r>
      <w:proofErr w:type="spellEnd"/>
      <w:r w:rsidRPr="00112AFF">
        <w:rPr>
          <w:rFonts w:ascii="Times New Roman" w:eastAsia="Calibri" w:hAnsi="Times New Roman" w:cs="Times New Roman"/>
          <w:iCs/>
          <w:sz w:val="28"/>
          <w:szCs w:val="28"/>
        </w:rPr>
        <w:t xml:space="preserve">, досуговых развлекательных мероприятиях, в </w:t>
      </w:r>
      <w:proofErr w:type="spellStart"/>
      <w:r w:rsidRPr="00112AFF">
        <w:rPr>
          <w:rFonts w:ascii="Times New Roman" w:eastAsia="Calibri" w:hAnsi="Times New Roman" w:cs="Times New Roman"/>
          <w:iCs/>
          <w:sz w:val="28"/>
          <w:szCs w:val="28"/>
        </w:rPr>
        <w:t>т.ч</w:t>
      </w:r>
      <w:proofErr w:type="spellEnd"/>
      <w:r w:rsidRPr="00112AFF">
        <w:rPr>
          <w:rFonts w:ascii="Times New Roman" w:eastAsia="Calibri" w:hAnsi="Times New Roman" w:cs="Times New Roman"/>
          <w:iCs/>
          <w:sz w:val="28"/>
          <w:szCs w:val="28"/>
        </w:rPr>
        <w:t>. музыкальных (концертах).</w:t>
      </w:r>
    </w:p>
    <w:p w:rsidR="00112AFF" w:rsidRPr="00112AFF" w:rsidRDefault="00112AFF" w:rsidP="006E117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ab/>
        <w:t>В октябре 2017 года по договору № 9/17 «О безвозмездном пользовании муниципальным имуществом» департаментом муниципального имущества администрации города Нефтеюганска переданы нежилые здания, расположенные по адресам: г. Нефтеюганск 10 микрорайон,  здания 32/1 и 32.</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В здании 32 разместятся Музей реки Обь и Художественная галерея «Метаморфоза», что позволит решить главную проблему музейного хранения – обеспечить сохранность музейных ценностей, защиту памятников от разрушения и заболевания, от возможности хищения и порчи, а также создание благоприятных условий для их изучения, показа и популяризации. </w:t>
      </w:r>
    </w:p>
    <w:p w:rsidR="00112AFF" w:rsidRPr="00112AFF" w:rsidRDefault="00112AFF" w:rsidP="006E117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ab/>
        <w:t xml:space="preserve">В новом здании будущего музейного учреждения планируется расположить: хранилище музейных фондов, экспозиционные залы стационарных экспозиций, художественные выставочные залы современного искусства, научная библиотека и центр общественного доступа, музейные мастерские, творческие мастерские для детей и молодежи, музей детского технического творчества, </w:t>
      </w:r>
      <w:proofErr w:type="spellStart"/>
      <w:r w:rsidRPr="00112AFF">
        <w:rPr>
          <w:rFonts w:ascii="Times New Roman" w:eastAsia="Times New Roman" w:hAnsi="Times New Roman" w:cs="Times New Roman"/>
          <w:color w:val="000000"/>
          <w:sz w:val="28"/>
          <w:szCs w:val="28"/>
          <w:lang w:eastAsia="ru-RU"/>
        </w:rPr>
        <w:t>археопарк</w:t>
      </w:r>
      <w:proofErr w:type="spellEnd"/>
      <w:r w:rsidRPr="00112AFF">
        <w:rPr>
          <w:rFonts w:ascii="Times New Roman" w:eastAsia="Times New Roman" w:hAnsi="Times New Roman" w:cs="Times New Roman"/>
          <w:color w:val="000000"/>
          <w:sz w:val="28"/>
          <w:szCs w:val="28"/>
          <w:lang w:eastAsia="ru-RU"/>
        </w:rPr>
        <w:t xml:space="preserve">. </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Здание 32/1 (включающее актовый зал, столовую и спортивный зал) передано Культурно-досуговому комплексу. С учетом перепланировки помещений столовой хореографические коллективы получат новые, светлые и просторные танцевальные классы, а вокальные коллективы – удобные кабинеты. </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Актовый зал будет использован для проведения городских семинаров, конференций, коллегий, встреч. При установке занавеса на сценической площадке, зал возможно будет использовать не только для официальных мероприятий, но и для репетиционного процесса театральных коллективов.</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Спортивный зал не потеряет своего статуса, он будет использоваться для проведения занятий студий спортивно-бального танца, спортивных секций лиц с ограниченными возможностями здоровья, а также проведения мероприятий гражданско-патриотической направленности.</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p>
    <w:p w:rsidR="00112AFF" w:rsidRPr="0004243D" w:rsidRDefault="00112AFF" w:rsidP="0004243D">
      <w:pPr>
        <w:autoSpaceDE w:val="0"/>
        <w:autoSpaceDN w:val="0"/>
        <w:adjustRightInd w:val="0"/>
        <w:spacing w:after="0" w:line="240" w:lineRule="auto"/>
        <w:jc w:val="both"/>
        <w:rPr>
          <w:rFonts w:ascii="Times New Roman" w:eastAsia="Times New Roman" w:hAnsi="Times New Roman" w:cs="Times New Roman"/>
          <w:b/>
          <w:i/>
          <w:color w:val="000000"/>
          <w:sz w:val="28"/>
          <w:szCs w:val="28"/>
          <w:lang w:eastAsia="ru-RU"/>
        </w:rPr>
      </w:pPr>
      <w:r w:rsidRPr="0004243D">
        <w:rPr>
          <w:rFonts w:ascii="Times New Roman" w:eastAsia="Times New Roman" w:hAnsi="Times New Roman" w:cs="Times New Roman"/>
          <w:b/>
          <w:i/>
          <w:color w:val="000000"/>
          <w:sz w:val="28"/>
          <w:szCs w:val="28"/>
          <w:lang w:eastAsia="ru-RU"/>
        </w:rPr>
        <w:t>Проблемы развития уч</w:t>
      </w:r>
      <w:r w:rsidR="0004243D" w:rsidRPr="0004243D">
        <w:rPr>
          <w:rFonts w:ascii="Times New Roman" w:eastAsia="Times New Roman" w:hAnsi="Times New Roman" w:cs="Times New Roman"/>
          <w:b/>
          <w:i/>
          <w:color w:val="000000"/>
          <w:sz w:val="28"/>
          <w:szCs w:val="28"/>
          <w:lang w:eastAsia="ru-RU"/>
        </w:rPr>
        <w:t xml:space="preserve">реждений культуры на территории </w:t>
      </w:r>
      <w:r w:rsidRPr="0004243D">
        <w:rPr>
          <w:rFonts w:ascii="Times New Roman" w:eastAsia="Times New Roman" w:hAnsi="Times New Roman" w:cs="Times New Roman"/>
          <w:b/>
          <w:i/>
          <w:color w:val="000000"/>
          <w:sz w:val="28"/>
          <w:szCs w:val="28"/>
          <w:lang w:eastAsia="ru-RU"/>
        </w:rPr>
        <w:t>муниципального образования город Нефтеюганск</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Наряду с положительной динамикой развития учреждений культуры города Нефтеюганска, существует ряд проблем. </w:t>
      </w:r>
    </w:p>
    <w:p w:rsidR="00112AFF" w:rsidRPr="00112AFF" w:rsidRDefault="00112AFF" w:rsidP="006E1176">
      <w:pPr>
        <w:tabs>
          <w:tab w:val="left" w:pos="0"/>
        </w:tabs>
        <w:spacing w:after="0" w:line="240" w:lineRule="auto"/>
        <w:ind w:right="-1" w:firstLine="709"/>
        <w:rPr>
          <w:rFonts w:ascii="Times New Roman" w:eastAsia="Times New Roman" w:hAnsi="Times New Roman" w:cs="Times New Roman"/>
          <w:color w:val="000000"/>
          <w:sz w:val="28"/>
          <w:szCs w:val="28"/>
          <w:lang w:eastAsia="ru-RU"/>
        </w:rPr>
      </w:pPr>
      <w:r w:rsidRPr="0004243D">
        <w:rPr>
          <w:rFonts w:ascii="Times New Roman" w:eastAsia="Times New Roman" w:hAnsi="Times New Roman" w:cs="Times New Roman"/>
          <w:color w:val="000000"/>
          <w:sz w:val="28"/>
          <w:szCs w:val="28"/>
          <w:lang w:eastAsia="ru-RU"/>
        </w:rPr>
        <w:t>1.Техническое состояние зданий и помещений.</w:t>
      </w:r>
    </w:p>
    <w:p w:rsidR="00112AFF" w:rsidRPr="00112AFF" w:rsidRDefault="00112AFF" w:rsidP="006E1176">
      <w:pPr>
        <w:spacing w:after="0" w:line="240" w:lineRule="auto"/>
        <w:ind w:firstLine="708"/>
        <w:contextualSpacing/>
        <w:jc w:val="both"/>
        <w:rPr>
          <w:rFonts w:ascii="Times New Roman" w:eastAsia="Calibri" w:hAnsi="Times New Roman" w:cs="Times New Roman"/>
          <w:iCs/>
          <w:color w:val="000000"/>
          <w:sz w:val="28"/>
          <w:szCs w:val="28"/>
        </w:rPr>
      </w:pPr>
      <w:r w:rsidRPr="00112AFF">
        <w:rPr>
          <w:rFonts w:ascii="Times New Roman" w:eastAsia="Times New Roman" w:hAnsi="Times New Roman" w:cs="Times New Roman" w:hint="eastAsia"/>
          <w:color w:val="000000"/>
          <w:sz w:val="28"/>
          <w:szCs w:val="28"/>
          <w:lang w:eastAsia="ru-RU"/>
        </w:rPr>
        <w:t>В</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рамках</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приведения</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зданий</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и</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помещений</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в</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нормативное</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техническое</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состояние</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Times New Roman" w:hAnsi="Times New Roman" w:cs="Times New Roman" w:hint="eastAsia"/>
          <w:color w:val="000000"/>
          <w:sz w:val="28"/>
          <w:szCs w:val="28"/>
          <w:lang w:eastAsia="ru-RU"/>
        </w:rPr>
        <w:t>в</w:t>
      </w:r>
      <w:r w:rsidRPr="00112AFF">
        <w:rPr>
          <w:rFonts w:ascii="Times New Roman" w:eastAsia="Times New Roman" w:hAnsi="Times New Roman" w:cs="Times New Roman"/>
          <w:color w:val="000000"/>
          <w:sz w:val="28"/>
          <w:szCs w:val="28"/>
          <w:lang w:eastAsia="ru-RU"/>
        </w:rPr>
        <w:t xml:space="preserve"> 2017 </w:t>
      </w:r>
      <w:r w:rsidRPr="00112AFF">
        <w:rPr>
          <w:rFonts w:ascii="Times New Roman" w:eastAsia="Times New Roman" w:hAnsi="Times New Roman" w:cs="Times New Roman" w:hint="eastAsia"/>
          <w:color w:val="000000"/>
          <w:sz w:val="28"/>
          <w:szCs w:val="28"/>
          <w:lang w:eastAsia="ru-RU"/>
        </w:rPr>
        <w:t>году</w:t>
      </w:r>
      <w:r w:rsidRPr="00112AFF">
        <w:rPr>
          <w:rFonts w:ascii="Times New Roman" w:eastAsia="Times New Roman" w:hAnsi="Times New Roman" w:cs="Times New Roman"/>
          <w:color w:val="000000"/>
          <w:sz w:val="28"/>
          <w:szCs w:val="28"/>
          <w:lang w:eastAsia="ru-RU"/>
        </w:rPr>
        <w:t xml:space="preserve"> </w:t>
      </w:r>
      <w:r w:rsidRPr="00112AFF">
        <w:rPr>
          <w:rFonts w:ascii="Times New Roman" w:eastAsia="Calibri" w:hAnsi="Times New Roman" w:cs="Times New Roman"/>
          <w:iCs/>
          <w:color w:val="000000"/>
          <w:sz w:val="28"/>
          <w:szCs w:val="28"/>
        </w:rPr>
        <w:t>в Культурном центре «Юность» проведен ремонт зрительного зала, в ходе которого существенно улучшились условия беспрепятственного перемещения лиц с ОВЗ; на входе в зрительный зал устроен пандус, при этом демонтированы ступени, ведущие в зал, установлены перила на площадках каждого уровня, колясочники смогут свободно размещаться на первом ряду. Приобретены и установлены новые стулья в зрительный зал культурного центра «Юность».</w:t>
      </w:r>
    </w:p>
    <w:p w:rsidR="00112AFF" w:rsidRPr="00112AFF" w:rsidRDefault="00112AFF" w:rsidP="006E1176">
      <w:pPr>
        <w:tabs>
          <w:tab w:val="left" w:pos="0"/>
        </w:tabs>
        <w:spacing w:after="0" w:line="240" w:lineRule="auto"/>
        <w:ind w:right="-1" w:firstLine="709"/>
        <w:jc w:val="both"/>
        <w:rPr>
          <w:rFonts w:ascii="Times New Roman" w:eastAsia="MS Mincho" w:hAnsi="Times New Roman" w:cs="Times New Roman"/>
          <w:color w:val="000000"/>
          <w:sz w:val="28"/>
          <w:szCs w:val="28"/>
          <w:lang w:eastAsia="ru-RU"/>
        </w:rPr>
      </w:pPr>
      <w:r w:rsidRPr="00112AFF">
        <w:rPr>
          <w:rFonts w:ascii="Times New Roman" w:eastAsia="Times New Roman" w:hAnsi="Times New Roman" w:cs="Times New Roman"/>
          <w:color w:val="000000"/>
          <w:sz w:val="28"/>
          <w:szCs w:val="28"/>
          <w:lang w:eastAsia="ru-RU"/>
        </w:rPr>
        <w:t xml:space="preserve">На сегодняшний день еще ряд объектов требует проведения ремонта капитального характера: в </w:t>
      </w:r>
      <w:r w:rsidRPr="00112AFF">
        <w:rPr>
          <w:rFonts w:ascii="Times New Roman" w:eastAsia="MS Mincho" w:hAnsi="Times New Roman" w:cs="Times New Roman"/>
          <w:color w:val="000000"/>
          <w:sz w:val="28"/>
          <w:szCs w:val="28"/>
          <w:lang w:eastAsia="ru-RU"/>
        </w:rPr>
        <w:t xml:space="preserve">культурном центре «Юность» необходим ремонт приточно-вытяжной вентиляции, в Художественной галерее «Метаморфоза» и «Музее реки Обь» - ремонт сетей электроснабжения, в Городской библиотеке - ремонт кровли, в Центре национальных культур – ремонт инженерных сетей, в Детской школе искусств (2 корпус) – устройство скатной кровли, в Детской музыкальной школе им. </w:t>
      </w:r>
      <w:proofErr w:type="spellStart"/>
      <w:r w:rsidRPr="00112AFF">
        <w:rPr>
          <w:rFonts w:ascii="Times New Roman" w:eastAsia="MS Mincho" w:hAnsi="Times New Roman" w:cs="Times New Roman"/>
          <w:color w:val="000000"/>
          <w:sz w:val="28"/>
          <w:szCs w:val="28"/>
          <w:lang w:eastAsia="ru-RU"/>
        </w:rPr>
        <w:t>В.В.Андреева</w:t>
      </w:r>
      <w:proofErr w:type="spellEnd"/>
      <w:r w:rsidRPr="00112AFF">
        <w:rPr>
          <w:rFonts w:ascii="Times New Roman" w:eastAsia="MS Mincho" w:hAnsi="Times New Roman" w:cs="Times New Roman"/>
          <w:color w:val="000000"/>
          <w:sz w:val="28"/>
          <w:szCs w:val="28"/>
          <w:lang w:eastAsia="ru-RU"/>
        </w:rPr>
        <w:t xml:space="preserve"> – утепление мансардного этажа и реконструкция входной группы здания.</w:t>
      </w:r>
    </w:p>
    <w:p w:rsidR="00112AFF" w:rsidRPr="00112AFF" w:rsidRDefault="00112AFF" w:rsidP="006E1176">
      <w:pPr>
        <w:tabs>
          <w:tab w:val="left" w:pos="0"/>
        </w:tabs>
        <w:spacing w:after="0" w:line="240" w:lineRule="auto"/>
        <w:ind w:right="-1" w:firstLine="709"/>
        <w:jc w:val="both"/>
        <w:rPr>
          <w:rFonts w:ascii="Times New Roman" w:eastAsia="MS Mincho" w:hAnsi="Times New Roman" w:cs="Times New Roman"/>
          <w:color w:val="000000"/>
          <w:sz w:val="28"/>
          <w:szCs w:val="28"/>
          <w:lang w:eastAsia="ru-RU"/>
        </w:rPr>
      </w:pPr>
      <w:r w:rsidRPr="0004243D">
        <w:rPr>
          <w:rFonts w:ascii="Times New Roman" w:eastAsia="MS Mincho" w:hAnsi="Times New Roman" w:cs="Times New Roman"/>
          <w:color w:val="000000"/>
          <w:sz w:val="28"/>
          <w:szCs w:val="28"/>
          <w:lang w:eastAsia="ru-RU"/>
        </w:rPr>
        <w:t>В 2016 году произведены сметные расчеты стоимости на выполнение проектно-изыскательских работ данных объектов.</w:t>
      </w:r>
      <w:r w:rsidRPr="00112AFF">
        <w:rPr>
          <w:rFonts w:ascii="Times New Roman" w:eastAsia="MS Mincho" w:hAnsi="Times New Roman" w:cs="Times New Roman"/>
          <w:color w:val="000000"/>
          <w:sz w:val="28"/>
          <w:szCs w:val="28"/>
          <w:lang w:eastAsia="ru-RU"/>
        </w:rPr>
        <w:t xml:space="preserve"> </w:t>
      </w:r>
    </w:p>
    <w:p w:rsidR="00112AFF" w:rsidRPr="00112AFF" w:rsidRDefault="00112AFF" w:rsidP="006E1176">
      <w:pPr>
        <w:tabs>
          <w:tab w:val="left" w:pos="0"/>
        </w:tabs>
        <w:spacing w:after="0" w:line="240" w:lineRule="auto"/>
        <w:ind w:right="-1" w:firstLine="709"/>
        <w:jc w:val="both"/>
        <w:rPr>
          <w:rFonts w:ascii="Times New Roman" w:eastAsia="MS Mincho" w:hAnsi="Times New Roman" w:cs="Times New Roman"/>
          <w:color w:val="000000"/>
          <w:sz w:val="28"/>
          <w:szCs w:val="28"/>
          <w:lang w:eastAsia="ru-RU"/>
        </w:rPr>
      </w:pPr>
      <w:r w:rsidRPr="00112AFF">
        <w:rPr>
          <w:rFonts w:ascii="Times New Roman" w:eastAsia="MS Mincho" w:hAnsi="Times New Roman" w:cs="Times New Roman"/>
          <w:color w:val="000000"/>
          <w:sz w:val="28"/>
          <w:szCs w:val="28"/>
          <w:lang w:eastAsia="ru-RU"/>
        </w:rPr>
        <w:t xml:space="preserve">В 2017 году определен источник финансирования на выполнение проектно-изыскательских работ по двум объектам: Городская библиотека - ремонт кровли, Детская музыкальная школа им. </w:t>
      </w:r>
      <w:proofErr w:type="spellStart"/>
      <w:r w:rsidRPr="00112AFF">
        <w:rPr>
          <w:rFonts w:ascii="Times New Roman" w:eastAsia="MS Mincho" w:hAnsi="Times New Roman" w:cs="Times New Roman"/>
          <w:color w:val="000000"/>
          <w:sz w:val="28"/>
          <w:szCs w:val="28"/>
          <w:lang w:eastAsia="ru-RU"/>
        </w:rPr>
        <w:t>В.В.Андреева</w:t>
      </w:r>
      <w:proofErr w:type="spellEnd"/>
      <w:r w:rsidRPr="00112AFF">
        <w:rPr>
          <w:rFonts w:ascii="Times New Roman" w:eastAsia="MS Mincho" w:hAnsi="Times New Roman" w:cs="Times New Roman"/>
          <w:color w:val="000000"/>
          <w:sz w:val="28"/>
          <w:szCs w:val="28"/>
          <w:lang w:eastAsia="ru-RU"/>
        </w:rPr>
        <w:t xml:space="preserve"> – утепление мансардного этажа и реконструкция входной группы здания.</w:t>
      </w:r>
    </w:p>
    <w:p w:rsidR="00112AFF" w:rsidRPr="00112AFF" w:rsidRDefault="00112AFF" w:rsidP="006E1176">
      <w:pPr>
        <w:tabs>
          <w:tab w:val="left" w:pos="0"/>
        </w:tabs>
        <w:spacing w:after="0" w:line="240" w:lineRule="auto"/>
        <w:ind w:right="-1" w:firstLine="709"/>
        <w:jc w:val="both"/>
        <w:rPr>
          <w:rFonts w:ascii="Times New Roman" w:eastAsia="MS Mincho" w:hAnsi="Times New Roman" w:cs="Times New Roman"/>
          <w:color w:val="000000"/>
          <w:sz w:val="28"/>
          <w:szCs w:val="28"/>
          <w:lang w:eastAsia="ru-RU"/>
        </w:rPr>
      </w:pPr>
      <w:r w:rsidRPr="00112AFF">
        <w:rPr>
          <w:rFonts w:ascii="Times New Roman" w:eastAsia="MS Mincho" w:hAnsi="Times New Roman" w:cs="Times New Roman"/>
          <w:color w:val="000000"/>
          <w:sz w:val="28"/>
          <w:szCs w:val="28"/>
          <w:lang w:eastAsia="ru-RU"/>
        </w:rPr>
        <w:t xml:space="preserve">В конце 2017 года состоялись торги, по итогам которых определена подрядная организация на проведение проектно-изыскательских работ по капитальному ремонту кровли в Городской библиотеке, на проведение проектно-изыскательских работ по Детской музыкальной школе </w:t>
      </w:r>
      <w:proofErr w:type="spellStart"/>
      <w:r w:rsidRPr="00112AFF">
        <w:rPr>
          <w:rFonts w:ascii="Times New Roman" w:eastAsia="MS Mincho" w:hAnsi="Times New Roman" w:cs="Times New Roman"/>
          <w:color w:val="000000"/>
          <w:sz w:val="28"/>
          <w:szCs w:val="28"/>
          <w:lang w:eastAsia="ru-RU"/>
        </w:rPr>
        <w:t>им.В.В.Андреева</w:t>
      </w:r>
      <w:proofErr w:type="spellEnd"/>
      <w:r w:rsidRPr="00112AFF">
        <w:rPr>
          <w:rFonts w:ascii="Times New Roman" w:eastAsia="MS Mincho" w:hAnsi="Times New Roman" w:cs="Times New Roman"/>
          <w:color w:val="000000"/>
          <w:sz w:val="28"/>
          <w:szCs w:val="28"/>
          <w:lang w:eastAsia="ru-RU"/>
        </w:rPr>
        <w:t xml:space="preserve"> никто не заявился.</w:t>
      </w:r>
    </w:p>
    <w:p w:rsidR="00112AFF" w:rsidRPr="00112AFF" w:rsidRDefault="00112AFF" w:rsidP="006E1176">
      <w:pPr>
        <w:tabs>
          <w:tab w:val="left" w:pos="709"/>
        </w:tabs>
        <w:spacing w:after="0" w:line="240" w:lineRule="auto"/>
        <w:jc w:val="both"/>
        <w:rPr>
          <w:rFonts w:ascii="Times New Roman" w:eastAsia="Times New Roman" w:hAnsi="Times New Roman" w:cs="Times New Roman"/>
          <w:sz w:val="28"/>
          <w:szCs w:val="28"/>
          <w:lang w:eastAsia="ru-RU"/>
        </w:rPr>
      </w:pPr>
      <w:r w:rsidRPr="00112AFF">
        <w:rPr>
          <w:rFonts w:ascii="Times New Roman" w:eastAsia="Times New Roman" w:hAnsi="Times New Roman" w:cs="Times New Roman"/>
          <w:sz w:val="28"/>
          <w:szCs w:val="28"/>
          <w:lang w:eastAsia="ru-RU"/>
        </w:rPr>
        <w:tab/>
        <w:t>2. Материально-техническая база.</w:t>
      </w:r>
    </w:p>
    <w:p w:rsidR="00112AFF" w:rsidRPr="00112AFF" w:rsidRDefault="00112AFF" w:rsidP="006E117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2AFF">
        <w:rPr>
          <w:rFonts w:ascii="Times New Roman" w:eastAsia="Times New Roman" w:hAnsi="Times New Roman" w:cs="Times New Roman"/>
          <w:sz w:val="28"/>
          <w:szCs w:val="28"/>
          <w:lang w:eastAsia="ru-RU"/>
        </w:rPr>
        <w:t>Неудовлетворительным остается состояние материально-технической базы учреждений культурно-досуговой и театрально-концертной деятельности (низкая техническая оснащенность и устаревшее оборудование). Необходимо приобретение уличного комплекта звукового оборудования для озвучивания мероприятий на открытых площадках.</w:t>
      </w:r>
    </w:p>
    <w:p w:rsidR="00453101" w:rsidRDefault="00112AFF" w:rsidP="006E1176">
      <w:pPr>
        <w:shd w:val="clear" w:color="auto" w:fill="FFFFFF"/>
        <w:tabs>
          <w:tab w:val="left" w:pos="709"/>
        </w:tabs>
        <w:spacing w:after="0" w:line="240" w:lineRule="auto"/>
        <w:jc w:val="both"/>
        <w:outlineLvl w:val="0"/>
        <w:rPr>
          <w:rFonts w:ascii="Times New Roman" w:hAnsi="Times New Roman" w:cs="Times New Roman"/>
          <w:b/>
          <w:sz w:val="28"/>
          <w:szCs w:val="28"/>
        </w:rPr>
      </w:pPr>
      <w:r w:rsidRPr="00112AFF">
        <w:rPr>
          <w:rFonts w:ascii="Times New Roman" w:eastAsia="Times New Roman" w:hAnsi="Times New Roman" w:cs="Times New Roman"/>
          <w:sz w:val="28"/>
          <w:szCs w:val="28"/>
          <w:lang w:eastAsia="ru-RU"/>
        </w:rPr>
        <w:t>В Городской библиотеке необходимо обновление оборудования: автоматизированных рабочих</w:t>
      </w:r>
    </w:p>
    <w:p w:rsidR="00C04F41" w:rsidRDefault="00C04F41"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4603BB" w:rsidRDefault="007D4AE1" w:rsidP="00675E63">
      <w:pPr>
        <w:shd w:val="clear" w:color="auto" w:fill="FFFFFF"/>
        <w:tabs>
          <w:tab w:val="left" w:pos="709"/>
        </w:tabs>
        <w:spacing w:after="0" w:line="240" w:lineRule="auto"/>
        <w:jc w:val="center"/>
        <w:outlineLvl w:val="0"/>
        <w:rPr>
          <w:rFonts w:ascii="Times New Roman" w:eastAsia="Times New Roman" w:hAnsi="Times New Roman" w:cs="Times New Roman"/>
          <w:sz w:val="28"/>
          <w:szCs w:val="28"/>
          <w:lang w:eastAsia="ru-RU"/>
        </w:rPr>
      </w:pPr>
      <w:r w:rsidRPr="00675E63">
        <w:rPr>
          <w:rFonts w:ascii="Times New Roman" w:hAnsi="Times New Roman" w:cs="Times New Roman"/>
          <w:b/>
          <w:sz w:val="28"/>
          <w:szCs w:val="28"/>
        </w:rPr>
        <w:t>1.10.Физическая культура и спорт</w:t>
      </w:r>
    </w:p>
    <w:p w:rsidR="004603BB" w:rsidRPr="004603BB" w:rsidRDefault="004603BB"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603BB">
        <w:rPr>
          <w:rFonts w:ascii="Times New Roman" w:eastAsia="Times New Roman" w:hAnsi="Times New Roman" w:cs="Times New Roman"/>
          <w:sz w:val="28"/>
          <w:szCs w:val="28"/>
          <w:lang w:eastAsia="ru-RU"/>
        </w:rPr>
        <w:t>Основными направлениями работы учреждений физической культуры и спорта является: привлечение к систематическим занятиям физической культурой и спортом различных групп населения; создание условий для занятий физической культурой и спортом, полноценного учебно-тренировочного процесса, подготовка сборных команд и ведущих спортсменов к участию в соревнованиях различного уровня; развитие инфраструктуры физической культуры и спорта.</w:t>
      </w:r>
    </w:p>
    <w:p w:rsidR="00C31C6B" w:rsidRPr="00C31C6B"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C31C6B">
        <w:rPr>
          <w:rFonts w:ascii="Times New Roman" w:eastAsia="Times New Roman" w:hAnsi="Times New Roman" w:cs="Times New Roman"/>
          <w:bCs/>
          <w:sz w:val="28"/>
          <w:szCs w:val="28"/>
          <w:lang w:eastAsia="ru-RU"/>
        </w:rPr>
        <w:t xml:space="preserve">На территории МО г.Нефтеюганск в 2017 году осуществляют свою деятельность 6 учреждений спортивной направленности, из них 4 учреждения дополнительного образования детей: </w:t>
      </w:r>
    </w:p>
    <w:p w:rsidR="00C31C6B" w:rsidRPr="00C31C6B"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C31C6B">
        <w:rPr>
          <w:rFonts w:ascii="Times New Roman" w:eastAsia="Times New Roman" w:hAnsi="Times New Roman" w:cs="Times New Roman"/>
          <w:bCs/>
          <w:sz w:val="28"/>
          <w:szCs w:val="28"/>
          <w:lang w:eastAsia="ru-RU"/>
        </w:rPr>
        <w:t>1.Муниципальное бюджетное образовательное учреждение дополнительного образования детей «Специализированная детско-юношеская спортивная школа олимпийского резерва по биатлону»</w:t>
      </w:r>
    </w:p>
    <w:p w:rsidR="00C31C6B" w:rsidRPr="00C31C6B"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C31C6B">
        <w:rPr>
          <w:rFonts w:ascii="Times New Roman" w:eastAsia="Times New Roman" w:hAnsi="Times New Roman" w:cs="Times New Roman"/>
          <w:bCs/>
          <w:sz w:val="28"/>
          <w:szCs w:val="28"/>
          <w:lang w:eastAsia="ru-RU"/>
        </w:rPr>
        <w:t xml:space="preserve">2.Муниципальное бюджетное учреждение дополнительного образования «Специализированная детско-юношеская спортивная школа олимпийского резерва по дзюдо» </w:t>
      </w:r>
    </w:p>
    <w:p w:rsidR="00C31C6B" w:rsidRPr="00C31C6B"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C31C6B">
        <w:rPr>
          <w:rFonts w:ascii="Times New Roman" w:eastAsia="Times New Roman" w:hAnsi="Times New Roman" w:cs="Times New Roman"/>
          <w:bCs/>
          <w:sz w:val="28"/>
          <w:szCs w:val="28"/>
          <w:lang w:eastAsia="ru-RU"/>
        </w:rPr>
        <w:t>3.Муниципальное бюджетное учреждение дополнительного образования «Специализированная детско-юношеская спортивная школа олимпийского резерва «Спартак»</w:t>
      </w:r>
    </w:p>
    <w:p w:rsidR="00C31C6B" w:rsidRPr="00C31C6B"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C31C6B">
        <w:rPr>
          <w:rFonts w:ascii="Times New Roman" w:eastAsia="Times New Roman" w:hAnsi="Times New Roman" w:cs="Times New Roman"/>
          <w:bCs/>
          <w:sz w:val="28"/>
          <w:szCs w:val="28"/>
          <w:lang w:eastAsia="ru-RU"/>
        </w:rPr>
        <w:t xml:space="preserve"> 4.Муниципальное автономное учреждение дополнительного образования «Специализированная детско-юношеская спортивная школа олимпийского резерва «Сибиряк»</w:t>
      </w:r>
    </w:p>
    <w:p w:rsidR="00C31C6B" w:rsidRPr="00C31C6B" w:rsidRDefault="00C31C6B" w:rsidP="006E117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31C6B">
        <w:rPr>
          <w:rFonts w:ascii="Times New Roman" w:eastAsia="Times New Roman" w:hAnsi="Times New Roman" w:cs="Times New Roman"/>
          <w:bCs/>
          <w:sz w:val="28"/>
          <w:szCs w:val="28"/>
          <w:lang w:eastAsia="ru-RU"/>
        </w:rPr>
        <w:t xml:space="preserve"> и 2 учреждения физкультуры и спорта: </w:t>
      </w:r>
    </w:p>
    <w:p w:rsidR="00C31C6B" w:rsidRPr="00C31C6B" w:rsidRDefault="00C31C6B" w:rsidP="006E1176">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C31C6B">
        <w:rPr>
          <w:rFonts w:ascii="Times New Roman" w:eastAsia="Times New Roman" w:hAnsi="Times New Roman" w:cs="Times New Roman"/>
          <w:bCs/>
          <w:sz w:val="28"/>
          <w:szCs w:val="28"/>
          <w:lang w:eastAsia="ru-RU"/>
        </w:rPr>
        <w:t>1.Муниципальные бюджетное учреждение центр физической культуры и спорта «Жемчужина Югры».</w:t>
      </w:r>
    </w:p>
    <w:p w:rsidR="00C31C6B" w:rsidRPr="00C31C6B" w:rsidRDefault="00C31C6B" w:rsidP="006E117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31C6B">
        <w:rPr>
          <w:rFonts w:ascii="Times New Roman" w:eastAsia="Times New Roman" w:hAnsi="Times New Roman" w:cs="Times New Roman"/>
          <w:bCs/>
          <w:sz w:val="28"/>
          <w:szCs w:val="28"/>
          <w:lang w:eastAsia="ru-RU"/>
        </w:rPr>
        <w:t xml:space="preserve"> </w:t>
      </w:r>
      <w:r w:rsidR="004603BB">
        <w:rPr>
          <w:rFonts w:ascii="Times New Roman" w:eastAsia="Times New Roman" w:hAnsi="Times New Roman" w:cs="Times New Roman"/>
          <w:bCs/>
          <w:sz w:val="28"/>
          <w:szCs w:val="28"/>
          <w:lang w:eastAsia="ru-RU"/>
        </w:rPr>
        <w:tab/>
      </w:r>
      <w:r w:rsidRPr="00C31C6B">
        <w:rPr>
          <w:rFonts w:ascii="Times New Roman" w:eastAsia="Times New Roman" w:hAnsi="Times New Roman" w:cs="Times New Roman"/>
          <w:bCs/>
          <w:sz w:val="28"/>
          <w:szCs w:val="28"/>
          <w:lang w:eastAsia="ru-RU"/>
        </w:rPr>
        <w:t>2.Муниципальное бюджетное учреждение физической культуры и спорта «</w:t>
      </w:r>
      <w:proofErr w:type="spellStart"/>
      <w:r w:rsidRPr="00C31C6B">
        <w:rPr>
          <w:rFonts w:ascii="Times New Roman" w:eastAsia="Times New Roman" w:hAnsi="Times New Roman" w:cs="Times New Roman"/>
          <w:bCs/>
          <w:sz w:val="28"/>
          <w:szCs w:val="28"/>
          <w:lang w:eastAsia="ru-RU"/>
        </w:rPr>
        <w:t>Юганск</w:t>
      </w:r>
      <w:proofErr w:type="spellEnd"/>
      <w:r w:rsidRPr="00C31C6B">
        <w:rPr>
          <w:rFonts w:ascii="Times New Roman" w:eastAsia="Times New Roman" w:hAnsi="Times New Roman" w:cs="Times New Roman"/>
          <w:bCs/>
          <w:sz w:val="28"/>
          <w:szCs w:val="28"/>
          <w:lang w:eastAsia="ru-RU"/>
        </w:rPr>
        <w:t xml:space="preserve">-Мастер имени </w:t>
      </w:r>
      <w:proofErr w:type="spellStart"/>
      <w:r w:rsidRPr="00C31C6B">
        <w:rPr>
          <w:rFonts w:ascii="Times New Roman" w:eastAsia="Times New Roman" w:hAnsi="Times New Roman" w:cs="Times New Roman"/>
          <w:bCs/>
          <w:sz w:val="28"/>
          <w:szCs w:val="28"/>
          <w:lang w:eastAsia="ru-RU"/>
        </w:rPr>
        <w:t>С.А.Жилина</w:t>
      </w:r>
      <w:proofErr w:type="spellEnd"/>
      <w:r w:rsidRPr="00C31C6B">
        <w:rPr>
          <w:rFonts w:ascii="Times New Roman" w:eastAsia="Times New Roman" w:hAnsi="Times New Roman" w:cs="Times New Roman"/>
          <w:bCs/>
          <w:sz w:val="28"/>
          <w:szCs w:val="28"/>
          <w:lang w:eastAsia="ru-RU"/>
        </w:rPr>
        <w:t>».</w:t>
      </w:r>
    </w:p>
    <w:p w:rsidR="00C31C6B" w:rsidRPr="00C31C6B" w:rsidRDefault="00C31C6B" w:rsidP="006E1176">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C31C6B">
        <w:rPr>
          <w:rFonts w:ascii="Times New Roman" w:eastAsia="Times New Roman" w:hAnsi="Times New Roman" w:cs="Times New Roman"/>
          <w:bCs/>
          <w:sz w:val="28"/>
          <w:szCs w:val="28"/>
          <w:lang w:eastAsia="ru-RU"/>
        </w:rPr>
        <w:t>Деятельность спортивных учреждений направлена на привлечение наибольшего количества детей и подростков к систематическим занятиям физической культурой и спортом, развитие физкультурно-оздоровительной, спортивно-массовой работы, пропаганду и развитие культивируемых видов спорта в городе.</w:t>
      </w:r>
    </w:p>
    <w:p w:rsidR="00C31C6B" w:rsidRPr="00C31C6B" w:rsidRDefault="00F40EC4" w:rsidP="006E117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w:t>
      </w:r>
      <w:r w:rsidR="00C31C6B" w:rsidRPr="00C31C6B">
        <w:rPr>
          <w:rFonts w:ascii="Times New Roman" w:eastAsia="Times New Roman" w:hAnsi="Times New Roman" w:cs="Times New Roman"/>
          <w:sz w:val="28"/>
          <w:szCs w:val="28"/>
          <w:lang w:eastAsia="ru-RU"/>
        </w:rPr>
        <w:t xml:space="preserve"> предварительным данным за 2017 год количество лиц систематически занимающихся физической культурой и спортом составит 28</w:t>
      </w:r>
      <w:r w:rsidR="0015274C">
        <w:rPr>
          <w:rFonts w:ascii="Times New Roman" w:eastAsia="Times New Roman" w:hAnsi="Times New Roman" w:cs="Times New Roman"/>
          <w:sz w:val="28"/>
          <w:szCs w:val="28"/>
          <w:lang w:eastAsia="ru-RU"/>
        </w:rPr>
        <w:t xml:space="preserve"> </w:t>
      </w:r>
      <w:r w:rsidR="00C31C6B" w:rsidRPr="00C31C6B">
        <w:rPr>
          <w:rFonts w:ascii="Times New Roman" w:eastAsia="Times New Roman" w:hAnsi="Times New Roman" w:cs="Times New Roman"/>
          <w:sz w:val="28"/>
          <w:szCs w:val="28"/>
          <w:lang w:eastAsia="ru-RU"/>
        </w:rPr>
        <w:t>128</w:t>
      </w:r>
      <w:r w:rsidR="00C31C6B" w:rsidRPr="00C31C6B">
        <w:rPr>
          <w:rFonts w:ascii="Times New Roman" w:eastAsia="Times New Roman" w:hAnsi="Times New Roman" w:cs="Times New Roman"/>
          <w:sz w:val="28"/>
          <w:szCs w:val="28"/>
          <w:lang w:bidi="en-US"/>
        </w:rPr>
        <w:t xml:space="preserve"> человек, или 23</w:t>
      </w:r>
      <w:r w:rsidR="00C31C6B" w:rsidRPr="00C31C6B">
        <w:rPr>
          <w:rFonts w:ascii="Times New Roman" w:eastAsia="Times New Roman" w:hAnsi="Times New Roman" w:cs="Times New Roman"/>
          <w:sz w:val="28"/>
          <w:szCs w:val="28"/>
          <w:lang w:eastAsia="ru-RU"/>
        </w:rPr>
        <w:t>,5%.</w:t>
      </w:r>
    </w:p>
    <w:p w:rsidR="00C31C6B" w:rsidRPr="00C31C6B" w:rsidRDefault="00C31C6B" w:rsidP="006E1176">
      <w:pPr>
        <w:spacing w:after="0" w:line="240" w:lineRule="auto"/>
        <w:ind w:firstLine="708"/>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pacing w:val="2"/>
          <w:sz w:val="28"/>
          <w:szCs w:val="28"/>
          <w:lang w:eastAsia="ru-RU"/>
        </w:rPr>
        <w:t xml:space="preserve">По оценке 2017 года обеспеченность плавательными бассейнами составляет 22,18% </w:t>
      </w:r>
      <w:r w:rsidRPr="00C31C6B">
        <w:rPr>
          <w:rFonts w:ascii="Times New Roman" w:eastAsia="Times New Roman" w:hAnsi="Times New Roman" w:cs="Times New Roman"/>
          <w:sz w:val="28"/>
          <w:szCs w:val="28"/>
          <w:lang w:eastAsia="ru-RU"/>
        </w:rPr>
        <w:t>от норматива, установленного в Российской Федерации.</w:t>
      </w:r>
    </w:p>
    <w:p w:rsidR="00C31C6B" w:rsidRPr="00C31C6B" w:rsidRDefault="00C31C6B" w:rsidP="006E1176">
      <w:pPr>
        <w:spacing w:after="0" w:line="240" w:lineRule="auto"/>
        <w:ind w:firstLine="708"/>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hint="eastAsia"/>
          <w:sz w:val="28"/>
          <w:szCs w:val="28"/>
          <w:lang w:eastAsia="ru-RU"/>
        </w:rPr>
        <w:t>Всего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в</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городе</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функционирует</w:t>
      </w:r>
      <w:r w:rsidRPr="00C31C6B">
        <w:rPr>
          <w:rFonts w:ascii="Times New Roman" w:eastAsia="Times New Roman" w:hAnsi="Times New Roman" w:cs="Times New Roman"/>
          <w:sz w:val="28"/>
          <w:szCs w:val="28"/>
          <w:lang w:eastAsia="ru-RU"/>
        </w:rPr>
        <w:t xml:space="preserve"> 129 </w:t>
      </w:r>
      <w:r w:rsidRPr="00C31C6B">
        <w:rPr>
          <w:rFonts w:ascii="Times New Roman" w:eastAsia="Times New Roman" w:hAnsi="Times New Roman" w:cs="Times New Roman" w:hint="eastAsia"/>
          <w:sz w:val="28"/>
          <w:szCs w:val="28"/>
          <w:lang w:eastAsia="ru-RU"/>
        </w:rPr>
        <w:t>спортивных</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сооружений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различной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ведомственной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принадлежности</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с</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единовременной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пропускной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способностью</w:t>
      </w:r>
      <w:r w:rsidRPr="00C31C6B">
        <w:rPr>
          <w:rFonts w:ascii="Times New Roman" w:eastAsia="Times New Roman" w:hAnsi="Times New Roman" w:cs="Times New Roman"/>
          <w:sz w:val="28"/>
          <w:szCs w:val="28"/>
          <w:lang w:eastAsia="ru-RU"/>
        </w:rPr>
        <w:t xml:space="preserve"> 3 621 </w:t>
      </w:r>
      <w:r w:rsidRPr="00C31C6B">
        <w:rPr>
          <w:rFonts w:ascii="Times New Roman" w:eastAsia="Times New Roman" w:hAnsi="Times New Roman" w:cs="Times New Roman" w:hint="eastAsia"/>
          <w:sz w:val="28"/>
          <w:szCs w:val="28"/>
          <w:lang w:eastAsia="ru-RU"/>
        </w:rPr>
        <w:t>человек</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что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составляет</w:t>
      </w:r>
      <w:r w:rsidRPr="00C31C6B">
        <w:rPr>
          <w:rFonts w:ascii="Times New Roman" w:eastAsia="Times New Roman" w:hAnsi="Times New Roman" w:cs="Times New Roman"/>
          <w:sz w:val="28"/>
          <w:szCs w:val="28"/>
          <w:lang w:eastAsia="ru-RU"/>
        </w:rPr>
        <w:t xml:space="preserve"> 24,8 % </w:t>
      </w:r>
      <w:r w:rsidRPr="00C31C6B">
        <w:rPr>
          <w:rFonts w:ascii="Times New Roman" w:eastAsia="Times New Roman" w:hAnsi="Times New Roman" w:cs="Times New Roman" w:hint="eastAsia"/>
          <w:sz w:val="28"/>
          <w:szCs w:val="28"/>
          <w:lang w:eastAsia="ru-RU"/>
        </w:rPr>
        <w:t>от</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норматива</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установленного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в</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Российской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Федерации</w:t>
      </w:r>
      <w:r w:rsidRPr="00C31C6B">
        <w:rPr>
          <w:rFonts w:ascii="Times New Roman" w:eastAsia="Times New Roman" w:hAnsi="Times New Roman" w:cs="Times New Roman"/>
          <w:sz w:val="28"/>
          <w:szCs w:val="28"/>
          <w:lang w:eastAsia="ru-RU"/>
        </w:rPr>
        <w:t>.</w:t>
      </w:r>
    </w:p>
    <w:p w:rsidR="00C31C6B" w:rsidRPr="00C31C6B" w:rsidRDefault="00C31C6B" w:rsidP="006E1176">
      <w:pPr>
        <w:spacing w:after="0" w:line="240" w:lineRule="auto"/>
        <w:ind w:firstLine="708"/>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 xml:space="preserve">На территории города Нефтеюганска расположены 31 спортивная площадка. </w:t>
      </w:r>
    </w:p>
    <w:p w:rsidR="00C31C6B" w:rsidRPr="00C31C6B" w:rsidRDefault="00C31C6B" w:rsidP="006E1176">
      <w:pPr>
        <w:spacing w:after="0" w:line="240" w:lineRule="auto"/>
        <w:ind w:firstLine="708"/>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 xml:space="preserve">На большинстве спортивных площадок, пригодных для занятий физической культурой, занятия проходят не организованно, в основном в вечернее время летнего периода. Очень популярны среди населения такие виды спорта как мини-футбол, волейбол, баскетбол, легкая атлетика, занятия по общей физической подготовке, </w:t>
      </w:r>
      <w:r w:rsidRPr="00C31C6B">
        <w:rPr>
          <w:rFonts w:ascii="Times New Roman" w:eastAsia="Times New Roman" w:hAnsi="Times New Roman" w:cs="Times New Roman"/>
          <w:color w:val="252525"/>
          <w:sz w:val="28"/>
          <w:szCs w:val="28"/>
          <w:shd w:val="clear" w:color="auto" w:fill="FFFFFF"/>
          <w:lang w:eastAsia="ru-RU"/>
        </w:rPr>
        <w:t>одно из разновидностей массовых занятий</w:t>
      </w:r>
      <w:r w:rsidRPr="00C31C6B">
        <w:rPr>
          <w:rFonts w:ascii="Times New Roman" w:eastAsia="Times New Roman" w:hAnsi="Times New Roman" w:cs="Times New Roman"/>
          <w:sz w:val="28"/>
          <w:szCs w:val="28"/>
          <w:lang w:eastAsia="ru-RU"/>
        </w:rPr>
        <w:t xml:space="preserve"> - </w:t>
      </w:r>
      <w:r w:rsidRPr="00C31C6B">
        <w:rPr>
          <w:rFonts w:ascii="Times New Roman" w:eastAsia="Times New Roman" w:hAnsi="Times New Roman" w:cs="Times New Roman"/>
          <w:sz w:val="28"/>
          <w:szCs w:val="28"/>
          <w:lang w:val="en-US" w:eastAsia="ru-RU"/>
        </w:rPr>
        <w:t>Street</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sz w:val="28"/>
          <w:szCs w:val="28"/>
          <w:lang w:val="en-US" w:eastAsia="ru-RU"/>
        </w:rPr>
        <w:t>Workout</w:t>
      </w:r>
      <w:r w:rsidRPr="00C31C6B">
        <w:rPr>
          <w:rFonts w:ascii="Times New Roman" w:eastAsia="Times New Roman" w:hAnsi="Times New Roman" w:cs="Times New Roman"/>
          <w:color w:val="252525"/>
          <w:sz w:val="28"/>
          <w:szCs w:val="28"/>
          <w:shd w:val="clear" w:color="auto" w:fill="FFFFFF"/>
          <w:lang w:eastAsia="ru-RU"/>
        </w:rPr>
        <w:t xml:space="preserve">. </w:t>
      </w:r>
    </w:p>
    <w:p w:rsidR="00C31C6B" w:rsidRPr="00C31C6B" w:rsidRDefault="004603BB" w:rsidP="006E117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2017 году была </w:t>
      </w:r>
      <w:r w:rsidR="00C31C6B" w:rsidRPr="00C31C6B">
        <w:rPr>
          <w:rFonts w:ascii="Times New Roman" w:eastAsia="Times New Roman" w:hAnsi="Times New Roman" w:cs="Times New Roman"/>
          <w:sz w:val="28"/>
          <w:szCs w:val="28"/>
          <w:shd w:val="clear" w:color="auto" w:fill="FFFFFF"/>
          <w:lang w:eastAsia="ru-RU"/>
        </w:rPr>
        <w:t xml:space="preserve">организованна физкультурно-оздоровительная работа с населением города по месту жительства на спортивной площадке </w:t>
      </w:r>
      <w:r w:rsidR="00C31C6B" w:rsidRPr="00C31C6B">
        <w:rPr>
          <w:rFonts w:ascii="Times New Roman" w:eastAsia="Times New Roman" w:hAnsi="Times New Roman" w:cs="Times New Roman"/>
          <w:sz w:val="28"/>
          <w:szCs w:val="28"/>
          <w:lang w:eastAsia="ru-RU"/>
        </w:rPr>
        <w:t>в 14 микрорайоне, около домов № 45, 48, 49, по видам спорта футбол, волейбол, баскетбол, подвижные игры. Утверждено расписание работы площадки, закреплен инструктор по спорту, одной из основных задач которого является организация занятий по видам спорта. Все занятия доступны и проводятся на безвозмездной основе. В зимний период организован прокат коньков для массового катания жителей и гостей города.</w:t>
      </w:r>
    </w:p>
    <w:p w:rsidR="00C31C6B" w:rsidRPr="00C31C6B" w:rsidRDefault="00C31C6B" w:rsidP="006E1176">
      <w:pPr>
        <w:spacing w:after="0" w:line="240" w:lineRule="auto"/>
        <w:ind w:firstLine="90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 xml:space="preserve">В учреждениях дополнительного образования спортивной направленности занимается 4790 человек. </w:t>
      </w:r>
    </w:p>
    <w:p w:rsidR="00C31C6B" w:rsidRPr="00C31C6B" w:rsidRDefault="00C31C6B" w:rsidP="006E1176">
      <w:pPr>
        <w:tabs>
          <w:tab w:val="left" w:pos="1965"/>
        </w:tabs>
        <w:spacing w:after="0" w:line="240" w:lineRule="auto"/>
        <w:ind w:firstLine="993"/>
        <w:jc w:val="both"/>
        <w:rPr>
          <w:rFonts w:ascii="Times New Roman" w:eastAsia="Times New Roman" w:hAnsi="Times New Roman" w:cs="Times New Roman"/>
          <w:sz w:val="28"/>
          <w:szCs w:val="28"/>
          <w:highlight w:val="yellow"/>
          <w:lang w:eastAsia="ru-RU"/>
        </w:rPr>
      </w:pPr>
      <w:r w:rsidRPr="00C31C6B">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январь-декабрь</w:t>
      </w:r>
      <w:r w:rsidRPr="00C31C6B">
        <w:rPr>
          <w:rFonts w:ascii="Times New Roman" w:eastAsia="Times New Roman" w:hAnsi="Times New Roman" w:cs="Times New Roman"/>
          <w:sz w:val="28"/>
          <w:szCs w:val="28"/>
          <w:lang w:eastAsia="ru-RU"/>
        </w:rPr>
        <w:t xml:space="preserve"> 2017 года присвоено 4 Мастера спорта, 48 кандидатов в Мастера спорта, 104 спортсмена 1 взрослого разряда, 1</w:t>
      </w:r>
      <w:r w:rsidR="00675E63">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sz w:val="28"/>
          <w:szCs w:val="28"/>
          <w:lang w:eastAsia="ru-RU"/>
        </w:rPr>
        <w:t>197 человек массовых разрядов, судейскую категорию получили 80 человек.</w:t>
      </w:r>
    </w:p>
    <w:p w:rsidR="00C31C6B" w:rsidRPr="00C31C6B" w:rsidRDefault="00C31C6B" w:rsidP="006E1176">
      <w:pPr>
        <w:tabs>
          <w:tab w:val="left" w:pos="567"/>
        </w:tabs>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b/>
          <w:sz w:val="28"/>
          <w:szCs w:val="28"/>
          <w:lang w:eastAsia="ru-RU"/>
        </w:rPr>
        <w:tab/>
      </w:r>
      <w:r w:rsidRPr="00C31C6B">
        <w:rPr>
          <w:rFonts w:ascii="Times New Roman" w:eastAsia="Times New Roman" w:hAnsi="Times New Roman" w:cs="Times New Roman"/>
          <w:b/>
          <w:sz w:val="28"/>
          <w:szCs w:val="28"/>
          <w:lang w:eastAsia="ru-RU"/>
        </w:rPr>
        <w:tab/>
        <w:t xml:space="preserve">   </w:t>
      </w:r>
      <w:r w:rsidRPr="00C31C6B">
        <w:rPr>
          <w:rFonts w:ascii="Times New Roman" w:eastAsia="Times New Roman" w:hAnsi="Times New Roman" w:cs="Times New Roman"/>
          <w:sz w:val="28"/>
          <w:szCs w:val="28"/>
          <w:lang w:eastAsia="ru-RU"/>
        </w:rPr>
        <w:t>За отчетный период, спортсмены города Нефтеюганска приняли участие в 473 соревновании, из них городских соревнований, первенств спортивных школ города – 161, а также выездных – 288 из них - чемпионаты и первенства России, ХМАО-Югры - 170.  Общий охват участвующих в соревнованиях составил 20</w:t>
      </w:r>
      <w:r w:rsidR="004603B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sz w:val="28"/>
          <w:szCs w:val="28"/>
          <w:lang w:eastAsia="ru-RU"/>
        </w:rPr>
        <w:t>288 человек. Спортсмены нашего города на соревнованиях различного уровня, завоевали 1</w:t>
      </w:r>
      <w:r w:rsidR="004603B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sz w:val="28"/>
          <w:szCs w:val="28"/>
          <w:lang w:eastAsia="ru-RU"/>
        </w:rPr>
        <w:t>352 медал</w:t>
      </w:r>
      <w:r w:rsidR="004603BB">
        <w:rPr>
          <w:rFonts w:ascii="Times New Roman" w:eastAsia="Times New Roman" w:hAnsi="Times New Roman" w:cs="Times New Roman"/>
          <w:sz w:val="28"/>
          <w:szCs w:val="28"/>
          <w:lang w:eastAsia="ru-RU"/>
        </w:rPr>
        <w:t>и</w:t>
      </w:r>
      <w:r w:rsidRPr="00C31C6B">
        <w:rPr>
          <w:rFonts w:ascii="Times New Roman" w:eastAsia="Times New Roman" w:hAnsi="Times New Roman" w:cs="Times New Roman"/>
          <w:sz w:val="28"/>
          <w:szCs w:val="28"/>
          <w:lang w:eastAsia="ru-RU"/>
        </w:rPr>
        <w:t xml:space="preserve"> на выездных мероприятиях и 2</w:t>
      </w:r>
      <w:r w:rsidR="004603B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sz w:val="28"/>
          <w:szCs w:val="28"/>
          <w:lang w:eastAsia="ru-RU"/>
        </w:rPr>
        <w:t>661 медал</w:t>
      </w:r>
      <w:r w:rsidR="004603BB">
        <w:rPr>
          <w:rFonts w:ascii="Times New Roman" w:eastAsia="Times New Roman" w:hAnsi="Times New Roman" w:cs="Times New Roman"/>
          <w:sz w:val="28"/>
          <w:szCs w:val="28"/>
          <w:lang w:eastAsia="ru-RU"/>
        </w:rPr>
        <w:t>ь</w:t>
      </w:r>
      <w:r w:rsidRPr="00C31C6B">
        <w:rPr>
          <w:rFonts w:ascii="Times New Roman" w:eastAsia="Times New Roman" w:hAnsi="Times New Roman" w:cs="Times New Roman"/>
          <w:sz w:val="28"/>
          <w:szCs w:val="28"/>
          <w:lang w:eastAsia="ru-RU"/>
        </w:rPr>
        <w:t xml:space="preserve"> городского уровня.</w:t>
      </w:r>
    </w:p>
    <w:p w:rsidR="00C31C6B" w:rsidRPr="00C31C6B" w:rsidRDefault="00C31C6B" w:rsidP="006E1176">
      <w:pPr>
        <w:tabs>
          <w:tab w:val="left" w:pos="567"/>
        </w:tabs>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 xml:space="preserve">     На территории города Нефтеюганска прошли спортивные мероприятия </w:t>
      </w:r>
      <w:r w:rsidRPr="00C31C6B">
        <w:rPr>
          <w:rFonts w:ascii="Times New Roman" w:eastAsia="Times New Roman" w:hAnsi="Times New Roman" w:cs="Times New Roman" w:hint="eastAsia"/>
          <w:sz w:val="28"/>
          <w:szCs w:val="28"/>
          <w:lang w:eastAsia="ru-RU"/>
        </w:rPr>
        <w:t>регионального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и</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всероссийского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масштаба</w:t>
      </w:r>
      <w:r w:rsidRPr="00C31C6B">
        <w:rPr>
          <w:rFonts w:ascii="Times New Roman" w:eastAsia="Times New Roman" w:hAnsi="Times New Roman" w:cs="Times New Roman"/>
          <w:sz w:val="28"/>
          <w:szCs w:val="28"/>
          <w:lang w:eastAsia="ru-RU"/>
        </w:rPr>
        <w:t>, всего 29 мероприятий (4</w:t>
      </w:r>
      <w:r w:rsidR="004603B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sz w:val="28"/>
          <w:szCs w:val="28"/>
          <w:lang w:eastAsia="ru-RU"/>
        </w:rPr>
        <w:t>080 человек).</w:t>
      </w:r>
    </w:p>
    <w:p w:rsidR="00C31C6B" w:rsidRPr="00C31C6B" w:rsidRDefault="00C31C6B" w:rsidP="006E1176">
      <w:pPr>
        <w:spacing w:after="0" w:line="240" w:lineRule="auto"/>
        <w:ind w:firstLine="900"/>
        <w:jc w:val="both"/>
        <w:rPr>
          <w:rFonts w:ascii="Times New Roman" w:eastAsia="Times New Roman" w:hAnsi="Times New Roman" w:cs="Times New Roman"/>
          <w:color w:val="000000"/>
          <w:sz w:val="28"/>
          <w:szCs w:val="28"/>
          <w:lang w:eastAsia="ru-RU"/>
        </w:rPr>
      </w:pPr>
      <w:r w:rsidRPr="00C31C6B">
        <w:rPr>
          <w:rFonts w:ascii="Times New Roman" w:eastAsia="Times New Roman" w:hAnsi="Times New Roman" w:cs="Times New Roman"/>
          <w:color w:val="000000"/>
          <w:sz w:val="28"/>
          <w:szCs w:val="28"/>
          <w:lang w:eastAsia="ru-RU"/>
        </w:rPr>
        <w:t>Стали традиционными Спартакиады трудовых коллективов и товарищеские встречи между предприятиями. Прошли соревнования по 11 видам спорта (волейбол, баскетбол, лыжные гонки, легкая атлетика, ГТО, мини-футбол, стрельба, плавание, бильярд, настольный теннис, бадминтон), где приняло участие 9 команд предприятий и организаций города, охвачено более 500 человек.</w:t>
      </w:r>
    </w:p>
    <w:p w:rsidR="00C31C6B" w:rsidRPr="00C31C6B" w:rsidRDefault="00C31C6B" w:rsidP="006E1176">
      <w:pPr>
        <w:spacing w:after="0" w:line="240" w:lineRule="auto"/>
        <w:ind w:firstLine="90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 xml:space="preserve">С 1 по 2 апреля 2017 года, прошла «Спартакиада семейных команд «Папа, мама, я – дружная, спортивная семья», где приняли участие 3 семейных команд города. </w:t>
      </w:r>
    </w:p>
    <w:p w:rsidR="00C31C6B" w:rsidRPr="00C31C6B" w:rsidRDefault="00C31C6B" w:rsidP="006E1176">
      <w:pPr>
        <w:tabs>
          <w:tab w:val="left" w:pos="374"/>
        </w:tabs>
        <w:spacing w:after="0" w:line="240" w:lineRule="auto"/>
        <w:ind w:firstLine="90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pacing w:val="-2"/>
          <w:sz w:val="28"/>
          <w:szCs w:val="28"/>
          <w:lang w:eastAsia="ru-RU"/>
        </w:rPr>
        <w:t>Самыми яркими и значимыми спортивно-массовыми мероприятиями стали</w:t>
      </w:r>
      <w:r w:rsidRPr="00C31C6B">
        <w:rPr>
          <w:rFonts w:ascii="Times New Roman" w:eastAsia="Times New Roman" w:hAnsi="Times New Roman" w:cs="Times New Roman"/>
          <w:sz w:val="28"/>
          <w:szCs w:val="28"/>
          <w:lang w:eastAsia="ru-RU"/>
        </w:rPr>
        <w:t>:</w:t>
      </w:r>
    </w:p>
    <w:p w:rsidR="00C31C6B" w:rsidRPr="00C31C6B" w:rsidRDefault="00C31C6B" w:rsidP="006E1176">
      <w:pPr>
        <w:spacing w:after="0" w:line="240" w:lineRule="auto"/>
        <w:ind w:firstLine="90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 xml:space="preserve">-Открытое Первенство и Чемпионат г.Нефтеюганска по лыжным гонкам «Закрытие зимнего спортивного сезона 2015-2016 </w:t>
      </w:r>
      <w:proofErr w:type="spellStart"/>
      <w:r w:rsidRPr="00C31C6B">
        <w:rPr>
          <w:rFonts w:ascii="Times New Roman" w:eastAsia="Times New Roman" w:hAnsi="Times New Roman" w:cs="Times New Roman"/>
          <w:sz w:val="28"/>
          <w:szCs w:val="28"/>
          <w:lang w:eastAsia="ru-RU"/>
        </w:rPr>
        <w:t>г.г</w:t>
      </w:r>
      <w:proofErr w:type="spellEnd"/>
      <w:r w:rsidRPr="00C31C6B">
        <w:rPr>
          <w:rFonts w:ascii="Times New Roman" w:eastAsia="Times New Roman" w:hAnsi="Times New Roman" w:cs="Times New Roman"/>
          <w:sz w:val="28"/>
          <w:szCs w:val="28"/>
          <w:lang w:eastAsia="ru-RU"/>
        </w:rPr>
        <w:t>.», приняло участие 186 человек.</w:t>
      </w:r>
    </w:p>
    <w:p w:rsidR="00C31C6B" w:rsidRPr="00C31C6B" w:rsidRDefault="00C31C6B" w:rsidP="006E1176">
      <w:pPr>
        <w:spacing w:after="0" w:line="240" w:lineRule="auto"/>
        <w:ind w:firstLine="90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-В</w:t>
      </w:r>
      <w:r w:rsidRPr="00C31C6B">
        <w:rPr>
          <w:rFonts w:ascii="Times New Roman" w:eastAsia="Times New Roman" w:hAnsi="Times New Roman" w:cs="Times New Roman"/>
          <w:bCs/>
          <w:iCs/>
          <w:color w:val="000000"/>
          <w:spacing w:val="-5"/>
          <w:sz w:val="28"/>
          <w:szCs w:val="28"/>
          <w:lang w:eastAsia="ru-RU"/>
        </w:rPr>
        <w:t>сероссийская лыжная гонка «Лыжня России 2016»</w:t>
      </w:r>
      <w:r w:rsidRPr="00C31C6B">
        <w:rPr>
          <w:rFonts w:ascii="Times New Roman" w:eastAsia="Times New Roman" w:hAnsi="Times New Roman" w:cs="Times New Roman"/>
          <w:sz w:val="28"/>
          <w:szCs w:val="28"/>
          <w:lang w:eastAsia="ru-RU"/>
        </w:rPr>
        <w:t>, приняло участие около 1102 человека;</w:t>
      </w:r>
    </w:p>
    <w:p w:rsidR="00C31C6B" w:rsidRPr="00C31C6B" w:rsidRDefault="00C31C6B" w:rsidP="006E1176">
      <w:pPr>
        <w:spacing w:after="0" w:line="240" w:lineRule="auto"/>
        <w:ind w:firstLine="90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 xml:space="preserve">-Открытое Первенство по лыжным гонкам, посвященное памяти тренеров </w:t>
      </w:r>
      <w:proofErr w:type="spellStart"/>
      <w:r w:rsidRPr="00C31C6B">
        <w:rPr>
          <w:rFonts w:ascii="Times New Roman" w:eastAsia="Times New Roman" w:hAnsi="Times New Roman" w:cs="Times New Roman"/>
          <w:sz w:val="28"/>
          <w:szCs w:val="28"/>
          <w:lang w:eastAsia="ru-RU"/>
        </w:rPr>
        <w:t>Лепилова</w:t>
      </w:r>
      <w:proofErr w:type="spellEnd"/>
      <w:r w:rsidRPr="00C31C6B">
        <w:rPr>
          <w:rFonts w:ascii="Times New Roman" w:eastAsia="Times New Roman" w:hAnsi="Times New Roman" w:cs="Times New Roman"/>
          <w:sz w:val="28"/>
          <w:szCs w:val="28"/>
          <w:lang w:eastAsia="ru-RU"/>
        </w:rPr>
        <w:t xml:space="preserve"> И.И., Мальчикова В.А. «Гонка с выбыванием», приняло участие около 150 человек;</w:t>
      </w:r>
    </w:p>
    <w:p w:rsidR="00C31C6B" w:rsidRPr="00C31C6B" w:rsidRDefault="00C31C6B" w:rsidP="006E1176">
      <w:pPr>
        <w:spacing w:after="0" w:line="240" w:lineRule="auto"/>
        <w:jc w:val="both"/>
        <w:rPr>
          <w:rFonts w:ascii="Times New Roman" w:eastAsia="Times New Roman" w:hAnsi="Times New Roman" w:cs="Times New Roman"/>
          <w:sz w:val="28"/>
          <w:szCs w:val="20"/>
          <w:lang w:eastAsia="ru-RU"/>
        </w:rPr>
      </w:pPr>
      <w:r w:rsidRPr="00C31C6B">
        <w:rPr>
          <w:rFonts w:ascii="Times New Roman" w:eastAsia="Times New Roman" w:hAnsi="Times New Roman" w:cs="Times New Roman"/>
          <w:sz w:val="28"/>
          <w:szCs w:val="28"/>
          <w:lang w:eastAsia="ru-RU"/>
        </w:rPr>
        <w:tab/>
        <w:t>-З</w:t>
      </w:r>
      <w:r w:rsidRPr="00C31C6B">
        <w:rPr>
          <w:rFonts w:ascii="Times New Roman" w:eastAsia="Times New Roman" w:hAnsi="Times New Roman" w:cs="Times New Roman"/>
          <w:sz w:val="28"/>
          <w:szCs w:val="20"/>
          <w:lang w:eastAsia="ru-RU"/>
        </w:rPr>
        <w:t xml:space="preserve">имний Фестиваль ВФСК ГТО среди обучающихся 3-4 классов </w:t>
      </w:r>
      <w:r w:rsidRPr="00C31C6B">
        <w:rPr>
          <w:rFonts w:ascii="Times New Roman" w:eastAsia="Times New Roman" w:hAnsi="Times New Roman" w:cs="Times New Roman"/>
          <w:sz w:val="28"/>
          <w:szCs w:val="20"/>
          <w:lang w:val="en-US" w:eastAsia="ru-RU"/>
        </w:rPr>
        <w:t>II</w:t>
      </w:r>
      <w:r w:rsidRPr="00C31C6B">
        <w:rPr>
          <w:rFonts w:ascii="Times New Roman" w:eastAsia="Times New Roman" w:hAnsi="Times New Roman" w:cs="Times New Roman"/>
          <w:sz w:val="28"/>
          <w:szCs w:val="20"/>
          <w:lang w:eastAsia="ru-RU"/>
        </w:rPr>
        <w:t xml:space="preserve"> ступени (9-10 лет) образовательных организаций города Нефтеюганска, приняло участие 145 человек.</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b/>
          <w:sz w:val="28"/>
          <w:lang w:eastAsia="ru-RU"/>
        </w:rPr>
        <w:tab/>
        <w:t>-</w:t>
      </w:r>
      <w:r w:rsidRPr="00C31C6B">
        <w:rPr>
          <w:rFonts w:ascii="Times New Roman" w:eastAsia="Times New Roman" w:hAnsi="Times New Roman" w:cs="Times New Roman"/>
          <w:bCs/>
          <w:color w:val="000000"/>
          <w:sz w:val="28"/>
          <w:szCs w:val="28"/>
          <w:lang w:eastAsia="ru-RU"/>
        </w:rPr>
        <w:t xml:space="preserve">Всероссийский физкультурно-спортивный комплекс «Готов к труду и обороне» (ГТО) </w:t>
      </w:r>
      <w:r w:rsidRPr="00C31C6B">
        <w:rPr>
          <w:rFonts w:ascii="Times New Roman" w:eastAsia="Times New Roman" w:hAnsi="Times New Roman" w:cs="Times New Roman"/>
          <w:sz w:val="28"/>
          <w:szCs w:val="28"/>
          <w:lang w:eastAsia="ru-RU"/>
        </w:rPr>
        <w:t>среди населения города Нефтеюганска в возрасте от 16 до 59 лет (</w:t>
      </w:r>
      <w:r w:rsidRPr="00C31C6B">
        <w:rPr>
          <w:rFonts w:ascii="Times New Roman" w:eastAsia="Times New Roman" w:hAnsi="Times New Roman" w:cs="Times New Roman"/>
          <w:sz w:val="28"/>
          <w:szCs w:val="28"/>
          <w:lang w:val="en-US" w:eastAsia="ru-RU"/>
        </w:rPr>
        <w:t>V</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sz w:val="28"/>
          <w:szCs w:val="28"/>
          <w:lang w:val="en-US" w:eastAsia="ru-RU"/>
        </w:rPr>
        <w:t>IX</w:t>
      </w:r>
      <w:r w:rsidRPr="00C31C6B">
        <w:rPr>
          <w:rFonts w:ascii="Times New Roman" w:eastAsia="Times New Roman" w:hAnsi="Times New Roman" w:cs="Times New Roman"/>
          <w:sz w:val="28"/>
          <w:szCs w:val="28"/>
          <w:lang w:eastAsia="ru-RU"/>
        </w:rPr>
        <w:t xml:space="preserve"> ступени) по одному из видов испытаний – бег на 100м, 2000м, 3000м, приняло участие 49 человек.</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 xml:space="preserve">-Открытый городской турнир по волейболу памяти </w:t>
      </w:r>
      <w:proofErr w:type="spellStart"/>
      <w:r w:rsidRPr="00C31C6B">
        <w:rPr>
          <w:rFonts w:ascii="Times New Roman" w:eastAsia="Times New Roman" w:hAnsi="Times New Roman" w:cs="Times New Roman"/>
          <w:sz w:val="28"/>
          <w:szCs w:val="28"/>
          <w:lang w:eastAsia="ru-RU"/>
        </w:rPr>
        <w:t>И.Р.Змейкова</w:t>
      </w:r>
      <w:proofErr w:type="spellEnd"/>
      <w:r w:rsidRPr="00C31C6B">
        <w:rPr>
          <w:rFonts w:ascii="Times New Roman" w:eastAsia="Times New Roman" w:hAnsi="Times New Roman" w:cs="Times New Roman"/>
          <w:sz w:val="28"/>
          <w:szCs w:val="28"/>
          <w:lang w:eastAsia="ru-RU"/>
        </w:rPr>
        <w:t>, приняло участие 80 человек.</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 xml:space="preserve">-Всероссийские соревнования по спортивной акробатике «Черное золото </w:t>
      </w:r>
      <w:proofErr w:type="spellStart"/>
      <w:r w:rsidRPr="00C31C6B">
        <w:rPr>
          <w:rFonts w:ascii="Times New Roman" w:eastAsia="Times New Roman" w:hAnsi="Times New Roman" w:cs="Times New Roman"/>
          <w:sz w:val="28"/>
          <w:szCs w:val="28"/>
          <w:lang w:eastAsia="ru-RU"/>
        </w:rPr>
        <w:t>Приобъя</w:t>
      </w:r>
      <w:proofErr w:type="spellEnd"/>
      <w:r w:rsidRPr="00C31C6B">
        <w:rPr>
          <w:rFonts w:ascii="Times New Roman" w:eastAsia="Times New Roman" w:hAnsi="Times New Roman" w:cs="Times New Roman"/>
          <w:sz w:val="28"/>
          <w:szCs w:val="28"/>
          <w:lang w:eastAsia="ru-RU"/>
        </w:rPr>
        <w:t>» приняло участие 218 человек.</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-Открытый региональный турнир по художественной гимнастике «</w:t>
      </w:r>
      <w:proofErr w:type="spellStart"/>
      <w:r w:rsidRPr="00C31C6B">
        <w:rPr>
          <w:rFonts w:ascii="Times New Roman" w:eastAsia="Times New Roman" w:hAnsi="Times New Roman" w:cs="Times New Roman"/>
          <w:sz w:val="28"/>
          <w:szCs w:val="28"/>
          <w:lang w:eastAsia="ru-RU"/>
        </w:rPr>
        <w:t>Дебюд</w:t>
      </w:r>
      <w:proofErr w:type="spellEnd"/>
      <w:r w:rsidRPr="00C31C6B">
        <w:rPr>
          <w:rFonts w:ascii="Times New Roman" w:eastAsia="Times New Roman" w:hAnsi="Times New Roman" w:cs="Times New Roman"/>
          <w:sz w:val="28"/>
          <w:szCs w:val="28"/>
          <w:lang w:eastAsia="ru-RU"/>
        </w:rPr>
        <w:t>» приняло участие 184 человека.</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-Спортивный праздник, посвященный празднованию «Дня физкультурника», приняло участие 219 человек.</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-Спортивно-массовое мероприятие, в рамках празднования Дня нефтяной и газовой промышленности, приняло участие 195 человек.</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-Чемпионат города Нефтеюганска по футболу среди мужских команд, приняло участие 146 человек.</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-Всероссийский день бега «Кросс нации – 2017» в городе Нефтеюганске- приняло участие 903 человека.</w:t>
      </w:r>
    </w:p>
    <w:p w:rsidR="00C31C6B" w:rsidRPr="00C31C6B" w:rsidRDefault="00C31C6B" w:rsidP="006E1176">
      <w:pPr>
        <w:spacing w:after="0" w:line="240" w:lineRule="auto"/>
        <w:ind w:firstLine="709"/>
        <w:contextualSpacing/>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-Велопробег по улицам города, посвященный празднованию 50-летия со дня образования города Нефтеюганска, приняло участие 213 участников.</w:t>
      </w:r>
    </w:p>
    <w:p w:rsidR="00C31C6B" w:rsidRPr="00C31C6B" w:rsidRDefault="00C31C6B" w:rsidP="006E1176">
      <w:pPr>
        <w:spacing w:after="0" w:line="240" w:lineRule="auto"/>
        <w:ind w:firstLine="709"/>
        <w:contextualSpacing/>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-Осенний фестиваль Всероссийского физкультурно-спортивного комплекса "Готов к труду и обороне" (ГТО) среди населения города Нефтеюганска "Одна страна - одна команда", приняло участие 200 участников.</w:t>
      </w:r>
    </w:p>
    <w:p w:rsidR="00C31C6B" w:rsidRPr="00C31C6B" w:rsidRDefault="00C31C6B" w:rsidP="006E1176">
      <w:pPr>
        <w:spacing w:after="0" w:line="240" w:lineRule="auto"/>
        <w:ind w:firstLine="709"/>
        <w:contextualSpacing/>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-Открытое Первенство и Чемпионат г. Нефтеюганска по лыжным гонкам "Открытие зимнего сезона", приняло участие 205 участников.</w:t>
      </w:r>
    </w:p>
    <w:p w:rsidR="004915E0" w:rsidRDefault="00C31C6B" w:rsidP="006E1176">
      <w:pPr>
        <w:spacing w:after="0" w:line="240" w:lineRule="auto"/>
        <w:ind w:firstLine="993"/>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В рамках проведения физкультурно-оздоровительных мероприятий среди населения города, за 2017 год осуществлялась следующая работа:</w:t>
      </w:r>
    </w:p>
    <w:p w:rsidR="00C31C6B" w:rsidRPr="00C31C6B" w:rsidRDefault="00C31C6B" w:rsidP="006E1176">
      <w:pPr>
        <w:spacing w:after="0" w:line="240" w:lineRule="auto"/>
        <w:ind w:firstLine="993"/>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3868"/>
        <w:gridCol w:w="2728"/>
      </w:tblGrid>
      <w:tr w:rsidR="00C31C6B" w:rsidRPr="00C31C6B" w:rsidTr="007446D1">
        <w:tc>
          <w:tcPr>
            <w:tcW w:w="2843" w:type="dxa"/>
            <w:shd w:val="clear" w:color="auto" w:fill="auto"/>
            <w:vAlign w:val="center"/>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Наименования спортивного объекта</w:t>
            </w:r>
          </w:p>
        </w:tc>
        <w:tc>
          <w:tcPr>
            <w:tcW w:w="4073" w:type="dxa"/>
            <w:shd w:val="clear" w:color="auto" w:fill="auto"/>
            <w:vAlign w:val="center"/>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Наименование услуги</w:t>
            </w:r>
          </w:p>
        </w:tc>
        <w:tc>
          <w:tcPr>
            <w:tcW w:w="2842" w:type="dxa"/>
            <w:shd w:val="clear" w:color="auto" w:fill="auto"/>
            <w:vAlign w:val="center"/>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Количество</w:t>
            </w:r>
          </w:p>
        </w:tc>
      </w:tr>
      <w:tr w:rsidR="00C31C6B" w:rsidRPr="00C31C6B" w:rsidTr="007446D1">
        <w:trPr>
          <w:trHeight w:val="246"/>
        </w:trPr>
        <w:tc>
          <w:tcPr>
            <w:tcW w:w="2843" w:type="dxa"/>
            <w:vMerge w:val="restart"/>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roofErr w:type="spellStart"/>
            <w:r w:rsidRPr="00C31C6B">
              <w:rPr>
                <w:rFonts w:ascii="Times New Roman" w:eastAsia="Times New Roman" w:hAnsi="Times New Roman" w:cs="Times New Roman"/>
                <w:sz w:val="26"/>
                <w:szCs w:val="26"/>
                <w:lang w:eastAsia="ru-RU"/>
              </w:rPr>
              <w:t>ЦФКиС</w:t>
            </w:r>
            <w:proofErr w:type="spellEnd"/>
            <w:r w:rsidRPr="00C31C6B">
              <w:rPr>
                <w:rFonts w:ascii="Times New Roman" w:eastAsia="Times New Roman" w:hAnsi="Times New Roman" w:cs="Times New Roman"/>
                <w:sz w:val="26"/>
                <w:szCs w:val="26"/>
                <w:lang w:eastAsia="ru-RU"/>
              </w:rPr>
              <w:t xml:space="preserve"> «Жемчужина Югры»</w:t>
            </w:r>
          </w:p>
        </w:tc>
        <w:tc>
          <w:tcPr>
            <w:tcW w:w="407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Бассейн</w:t>
            </w:r>
          </w:p>
        </w:tc>
        <w:tc>
          <w:tcPr>
            <w:tcW w:w="2842"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31</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621 чел.</w:t>
            </w:r>
          </w:p>
        </w:tc>
      </w:tr>
      <w:tr w:rsidR="00C31C6B" w:rsidRPr="00C31C6B" w:rsidTr="007446D1">
        <w:trPr>
          <w:trHeight w:val="337"/>
        </w:trPr>
        <w:tc>
          <w:tcPr>
            <w:tcW w:w="2843" w:type="dxa"/>
            <w:vMerge/>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Аквапарк</w:t>
            </w:r>
          </w:p>
        </w:tc>
        <w:tc>
          <w:tcPr>
            <w:tcW w:w="2842"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22</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289 чел.</w:t>
            </w:r>
          </w:p>
        </w:tc>
      </w:tr>
      <w:tr w:rsidR="00C31C6B" w:rsidRPr="00C31C6B" w:rsidTr="007446D1">
        <w:trPr>
          <w:trHeight w:val="257"/>
        </w:trPr>
        <w:tc>
          <w:tcPr>
            <w:tcW w:w="2843" w:type="dxa"/>
            <w:vMerge/>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 xml:space="preserve">Ледовый каток (прокат коньков 1, 14 </w:t>
            </w:r>
            <w:proofErr w:type="spellStart"/>
            <w:r w:rsidRPr="00C31C6B">
              <w:rPr>
                <w:rFonts w:ascii="Times New Roman" w:eastAsia="Times New Roman" w:hAnsi="Times New Roman" w:cs="Times New Roman"/>
                <w:sz w:val="26"/>
                <w:szCs w:val="26"/>
                <w:lang w:eastAsia="ru-RU"/>
              </w:rPr>
              <w:t>мкр</w:t>
            </w:r>
            <w:proofErr w:type="spellEnd"/>
            <w:r w:rsidRPr="00C31C6B">
              <w:rPr>
                <w:rFonts w:ascii="Times New Roman" w:eastAsia="Times New Roman" w:hAnsi="Times New Roman" w:cs="Times New Roman"/>
                <w:sz w:val="26"/>
                <w:szCs w:val="26"/>
                <w:lang w:eastAsia="ru-RU"/>
              </w:rPr>
              <w:t>.)</w:t>
            </w:r>
          </w:p>
        </w:tc>
        <w:tc>
          <w:tcPr>
            <w:tcW w:w="2842"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10</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908 чел.</w:t>
            </w:r>
          </w:p>
        </w:tc>
      </w:tr>
      <w:tr w:rsidR="00C31C6B" w:rsidRPr="00C31C6B" w:rsidTr="007446D1">
        <w:trPr>
          <w:trHeight w:val="279"/>
        </w:trPr>
        <w:tc>
          <w:tcPr>
            <w:tcW w:w="2843" w:type="dxa"/>
            <w:vMerge/>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Фитнес</w:t>
            </w:r>
          </w:p>
        </w:tc>
        <w:tc>
          <w:tcPr>
            <w:tcW w:w="2842"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5</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638 абонементов</w:t>
            </w:r>
          </w:p>
        </w:tc>
      </w:tr>
      <w:tr w:rsidR="00C31C6B" w:rsidRPr="00C31C6B" w:rsidTr="007446D1">
        <w:trPr>
          <w:trHeight w:val="309"/>
        </w:trPr>
        <w:tc>
          <w:tcPr>
            <w:tcW w:w="2843" w:type="dxa"/>
            <w:vMerge/>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roofErr w:type="spellStart"/>
            <w:r w:rsidRPr="00C31C6B">
              <w:rPr>
                <w:rFonts w:ascii="Times New Roman" w:eastAsia="Times New Roman" w:hAnsi="Times New Roman" w:cs="Times New Roman"/>
                <w:sz w:val="26"/>
                <w:szCs w:val="26"/>
                <w:lang w:eastAsia="ru-RU"/>
              </w:rPr>
              <w:t>Аквааэробика</w:t>
            </w:r>
            <w:proofErr w:type="spellEnd"/>
          </w:p>
        </w:tc>
        <w:tc>
          <w:tcPr>
            <w:tcW w:w="2842"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1</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507 абонементов</w:t>
            </w:r>
          </w:p>
        </w:tc>
      </w:tr>
      <w:tr w:rsidR="00C31C6B" w:rsidRPr="00C31C6B" w:rsidTr="007446D1">
        <w:trPr>
          <w:trHeight w:val="356"/>
        </w:trPr>
        <w:tc>
          <w:tcPr>
            <w:tcW w:w="2843" w:type="dxa"/>
            <w:vMerge/>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Плавание (дошкольники)</w:t>
            </w:r>
          </w:p>
        </w:tc>
        <w:tc>
          <w:tcPr>
            <w:tcW w:w="2842"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12</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267 абонементов</w:t>
            </w:r>
          </w:p>
        </w:tc>
      </w:tr>
      <w:tr w:rsidR="00C31C6B" w:rsidRPr="00C31C6B" w:rsidTr="007446D1">
        <w:trPr>
          <w:trHeight w:val="272"/>
        </w:trPr>
        <w:tc>
          <w:tcPr>
            <w:tcW w:w="2843" w:type="dxa"/>
            <w:vMerge/>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Баня</w:t>
            </w:r>
          </w:p>
        </w:tc>
        <w:tc>
          <w:tcPr>
            <w:tcW w:w="2842"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1</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925 чел.</w:t>
            </w:r>
          </w:p>
        </w:tc>
      </w:tr>
      <w:tr w:rsidR="00C31C6B" w:rsidRPr="00C31C6B" w:rsidTr="007446D1">
        <w:trPr>
          <w:trHeight w:val="235"/>
        </w:trPr>
        <w:tc>
          <w:tcPr>
            <w:tcW w:w="2843" w:type="dxa"/>
            <w:vMerge/>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Тренажерный зал</w:t>
            </w:r>
          </w:p>
        </w:tc>
        <w:tc>
          <w:tcPr>
            <w:tcW w:w="2842"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7</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828 абонементов</w:t>
            </w:r>
          </w:p>
        </w:tc>
      </w:tr>
      <w:tr w:rsidR="00C31C6B" w:rsidRPr="00C31C6B" w:rsidTr="007446D1">
        <w:trPr>
          <w:trHeight w:val="281"/>
        </w:trPr>
        <w:tc>
          <w:tcPr>
            <w:tcW w:w="284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Студия «Жемчужинка Югры»</w:t>
            </w:r>
          </w:p>
        </w:tc>
        <w:tc>
          <w:tcPr>
            <w:tcW w:w="2842" w:type="dxa"/>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7</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882 чел.</w:t>
            </w:r>
          </w:p>
        </w:tc>
      </w:tr>
      <w:tr w:rsidR="00C31C6B" w:rsidRPr="00C31C6B"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хоккейный корт 9 микрорайон</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2</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099 чел./час.</w:t>
            </w:r>
          </w:p>
        </w:tc>
      </w:tr>
      <w:tr w:rsidR="00C31C6B" w:rsidRPr="00C31C6B"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Крытый каток</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прокат коньков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1</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609 чел./час</w:t>
            </w:r>
          </w:p>
        </w:tc>
      </w:tr>
      <w:tr w:rsidR="00C31C6B" w:rsidRPr="00C31C6B"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городская лыжная база</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прокат лыжного инвентаря</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2</w:t>
            </w:r>
            <w:r w:rsidR="004915E0">
              <w:rPr>
                <w:rFonts w:ascii="Times New Roman" w:eastAsia="Times New Roman" w:hAnsi="Times New Roman" w:cs="Times New Roman"/>
                <w:sz w:val="26"/>
                <w:szCs w:val="26"/>
                <w:lang w:eastAsia="ru-RU"/>
              </w:rPr>
              <w:t xml:space="preserve"> </w:t>
            </w:r>
            <w:r w:rsidRPr="00C31C6B">
              <w:rPr>
                <w:rFonts w:ascii="Times New Roman" w:eastAsia="Times New Roman" w:hAnsi="Times New Roman" w:cs="Times New Roman"/>
                <w:sz w:val="26"/>
                <w:szCs w:val="26"/>
                <w:lang w:eastAsia="ru-RU"/>
              </w:rPr>
              <w:t>035 чел./час.</w:t>
            </w:r>
          </w:p>
        </w:tc>
      </w:tr>
      <w:tr w:rsidR="00C31C6B" w:rsidRPr="00C31C6B"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лыжная база «Пим»</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прокат лыжного инвентаря и тюбингов</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2140 чел./час</w:t>
            </w:r>
          </w:p>
        </w:tc>
      </w:tr>
      <w:tr w:rsidR="00C31C6B" w:rsidRPr="00C31C6B"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val="restart"/>
            <w:tcBorders>
              <w:top w:val="single" w:sz="4" w:space="0" w:color="auto"/>
              <w:left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Спортивный комплекс «Олимп»</w:t>
            </w: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Фитнес-аэробика</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489 абонементов</w:t>
            </w:r>
          </w:p>
        </w:tc>
      </w:tr>
      <w:tr w:rsidR="00C31C6B" w:rsidRPr="00C31C6B"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vMerge/>
            <w:tcBorders>
              <w:left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roofErr w:type="spellStart"/>
            <w:r w:rsidRPr="00C31C6B">
              <w:rPr>
                <w:rFonts w:ascii="Times New Roman" w:eastAsia="Times New Roman" w:hAnsi="Times New Roman" w:cs="Times New Roman"/>
                <w:sz w:val="26"/>
                <w:szCs w:val="26"/>
                <w:lang w:eastAsia="ru-RU"/>
              </w:rPr>
              <w:t>Сайкл</w:t>
            </w:r>
            <w:proofErr w:type="spellEnd"/>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757 абонементов</w:t>
            </w:r>
          </w:p>
        </w:tc>
      </w:tr>
      <w:tr w:rsidR="00C31C6B" w:rsidRPr="00C31C6B" w:rsidTr="007446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trPr>
        <w:tc>
          <w:tcPr>
            <w:tcW w:w="2843" w:type="dxa"/>
            <w:tcBorders>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p>
        </w:tc>
        <w:tc>
          <w:tcPr>
            <w:tcW w:w="4073"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Тренажерный зал</w:t>
            </w:r>
          </w:p>
        </w:tc>
        <w:tc>
          <w:tcPr>
            <w:tcW w:w="2842" w:type="dxa"/>
            <w:tcBorders>
              <w:top w:val="single" w:sz="4" w:space="0" w:color="auto"/>
              <w:left w:val="single" w:sz="4" w:space="0" w:color="auto"/>
              <w:bottom w:val="single" w:sz="4" w:space="0" w:color="auto"/>
              <w:right w:val="single" w:sz="4" w:space="0" w:color="auto"/>
            </w:tcBorders>
            <w:shd w:val="clear" w:color="auto" w:fill="auto"/>
          </w:tcPr>
          <w:p w:rsidR="00C31C6B" w:rsidRPr="00C31C6B" w:rsidRDefault="00C31C6B" w:rsidP="006E1176">
            <w:pPr>
              <w:tabs>
                <w:tab w:val="left" w:pos="7920"/>
              </w:tabs>
              <w:spacing w:after="0" w:line="240" w:lineRule="auto"/>
              <w:jc w:val="center"/>
              <w:rPr>
                <w:rFonts w:ascii="Times New Roman" w:eastAsia="Times New Roman" w:hAnsi="Times New Roman" w:cs="Times New Roman"/>
                <w:sz w:val="26"/>
                <w:szCs w:val="26"/>
                <w:lang w:eastAsia="ru-RU"/>
              </w:rPr>
            </w:pPr>
            <w:r w:rsidRPr="00C31C6B">
              <w:rPr>
                <w:rFonts w:ascii="Times New Roman" w:eastAsia="Times New Roman" w:hAnsi="Times New Roman" w:cs="Times New Roman"/>
                <w:sz w:val="26"/>
                <w:szCs w:val="26"/>
                <w:lang w:eastAsia="ru-RU"/>
              </w:rPr>
              <w:t>783 абонемента</w:t>
            </w:r>
          </w:p>
        </w:tc>
      </w:tr>
    </w:tbl>
    <w:p w:rsidR="0004243D" w:rsidRDefault="00C31C6B" w:rsidP="006E1176">
      <w:pPr>
        <w:tabs>
          <w:tab w:val="left" w:pos="374"/>
        </w:tabs>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r>
      <w:r w:rsidRPr="00C31C6B">
        <w:rPr>
          <w:rFonts w:ascii="Times New Roman" w:eastAsia="Times New Roman" w:hAnsi="Times New Roman" w:cs="Times New Roman"/>
          <w:color w:val="FF0000"/>
          <w:sz w:val="28"/>
          <w:szCs w:val="28"/>
          <w:lang w:eastAsia="ru-RU"/>
        </w:rPr>
        <w:t xml:space="preserve"> </w:t>
      </w:r>
      <w:r w:rsidRPr="00C31C6B">
        <w:rPr>
          <w:rFonts w:ascii="Times New Roman" w:eastAsia="Times New Roman" w:hAnsi="Times New Roman" w:cs="Times New Roman"/>
          <w:sz w:val="28"/>
          <w:szCs w:val="28"/>
          <w:lang w:eastAsia="ru-RU"/>
        </w:rPr>
        <w:tab/>
      </w:r>
    </w:p>
    <w:p w:rsidR="00C31C6B" w:rsidRPr="00C31C6B" w:rsidRDefault="0004243D" w:rsidP="006E1176">
      <w:pPr>
        <w:tabs>
          <w:tab w:val="left" w:pos="37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C31C6B" w:rsidRPr="00C31C6B">
        <w:rPr>
          <w:rFonts w:ascii="Times New Roman" w:eastAsia="Times New Roman" w:hAnsi="Times New Roman" w:cs="Times New Roman"/>
          <w:sz w:val="28"/>
          <w:szCs w:val="28"/>
          <w:lang w:eastAsia="ru-RU"/>
        </w:rPr>
        <w:t xml:space="preserve">В целях повышения квалификации ведущих спортсменов города, для качественной подготовки к соревнованиям окружного, регионального, всероссийского масштабов, состоялся ряд тренировочных сборов (37) по таким видам спорта как: </w:t>
      </w:r>
      <w:r w:rsidR="00C31C6B" w:rsidRPr="00C31C6B">
        <w:rPr>
          <w:rFonts w:ascii="Times New Roman" w:eastAsia="Times New Roman" w:hAnsi="Times New Roman" w:cs="Times New Roman" w:hint="eastAsia"/>
          <w:sz w:val="28"/>
          <w:szCs w:val="28"/>
          <w:lang w:eastAsia="ru-RU"/>
        </w:rPr>
        <w:t>вольная</w:t>
      </w:r>
      <w:r w:rsidR="00C31C6B" w:rsidRPr="00C31C6B">
        <w:rPr>
          <w:rFonts w:ascii="Times New Roman" w:eastAsia="Times New Roman" w:hAnsi="Times New Roman" w:cs="Times New Roman"/>
          <w:sz w:val="28"/>
          <w:szCs w:val="28"/>
          <w:lang w:eastAsia="ru-RU"/>
        </w:rPr>
        <w:t xml:space="preserve"> </w:t>
      </w:r>
      <w:r w:rsidR="00C31C6B" w:rsidRPr="00C31C6B">
        <w:rPr>
          <w:rFonts w:ascii="Times New Roman" w:eastAsia="Times New Roman" w:hAnsi="Times New Roman" w:cs="Times New Roman" w:hint="eastAsia"/>
          <w:sz w:val="28"/>
          <w:szCs w:val="28"/>
          <w:lang w:eastAsia="ru-RU"/>
        </w:rPr>
        <w:t>борьба</w:t>
      </w:r>
      <w:r w:rsidR="00C31C6B" w:rsidRPr="00C31C6B">
        <w:rPr>
          <w:rFonts w:ascii="Times New Roman" w:eastAsia="Times New Roman" w:hAnsi="Times New Roman" w:cs="Times New Roman"/>
          <w:sz w:val="28"/>
          <w:szCs w:val="28"/>
          <w:lang w:eastAsia="ru-RU"/>
        </w:rPr>
        <w:t xml:space="preserve">, </w:t>
      </w:r>
      <w:r w:rsidR="00C31C6B" w:rsidRPr="00C31C6B">
        <w:rPr>
          <w:rFonts w:ascii="Times New Roman" w:eastAsia="Times New Roman" w:hAnsi="Times New Roman" w:cs="Times New Roman" w:hint="eastAsia"/>
          <w:sz w:val="28"/>
          <w:szCs w:val="28"/>
          <w:lang w:eastAsia="ru-RU"/>
        </w:rPr>
        <w:t>лёгкая</w:t>
      </w:r>
      <w:r w:rsidR="00C31C6B" w:rsidRPr="00C31C6B">
        <w:rPr>
          <w:rFonts w:ascii="Times New Roman" w:eastAsia="Times New Roman" w:hAnsi="Times New Roman" w:cs="Times New Roman"/>
          <w:sz w:val="28"/>
          <w:szCs w:val="28"/>
          <w:lang w:eastAsia="ru-RU"/>
        </w:rPr>
        <w:t xml:space="preserve"> </w:t>
      </w:r>
      <w:r w:rsidR="00C31C6B" w:rsidRPr="00C31C6B">
        <w:rPr>
          <w:rFonts w:ascii="Times New Roman" w:eastAsia="Times New Roman" w:hAnsi="Times New Roman" w:cs="Times New Roman" w:hint="eastAsia"/>
          <w:sz w:val="28"/>
          <w:szCs w:val="28"/>
          <w:lang w:eastAsia="ru-RU"/>
        </w:rPr>
        <w:t>атлетика</w:t>
      </w:r>
      <w:r w:rsidR="00C31C6B" w:rsidRPr="00C31C6B">
        <w:rPr>
          <w:rFonts w:ascii="Times New Roman" w:eastAsia="Times New Roman" w:hAnsi="Times New Roman" w:cs="Times New Roman"/>
          <w:sz w:val="28"/>
          <w:szCs w:val="28"/>
          <w:lang w:eastAsia="ru-RU"/>
        </w:rPr>
        <w:t xml:space="preserve">, </w:t>
      </w:r>
      <w:r w:rsidR="00C31C6B" w:rsidRPr="00C31C6B">
        <w:rPr>
          <w:rFonts w:ascii="Times New Roman" w:eastAsia="Times New Roman" w:hAnsi="Times New Roman" w:cs="Times New Roman" w:hint="eastAsia"/>
          <w:sz w:val="28"/>
          <w:szCs w:val="28"/>
          <w:lang w:eastAsia="ru-RU"/>
        </w:rPr>
        <w:t>биатлон</w:t>
      </w:r>
      <w:r w:rsidR="00C31C6B" w:rsidRPr="00C31C6B">
        <w:rPr>
          <w:rFonts w:ascii="Times New Roman" w:eastAsia="Times New Roman" w:hAnsi="Times New Roman" w:cs="Times New Roman"/>
          <w:sz w:val="28"/>
          <w:szCs w:val="28"/>
          <w:lang w:eastAsia="ru-RU"/>
        </w:rPr>
        <w:t>, лыжные гонки, бокс, мотокросс, легкая атлетика, дзюдо, каратэ, рукопашный бой, мини-футбол, художественная гимнастика. Что способствовало достижению высоких соревновательных результатов:</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-Всероссийские соревнования по дзюдо на призы МВД среди региональных подразделений организаций МВД России, 1 место-Довгань Дмитрий (</w:t>
      </w:r>
      <w:proofErr w:type="spellStart"/>
      <w:r w:rsidRPr="00C31C6B">
        <w:rPr>
          <w:rFonts w:ascii="Times New Roman" w:eastAsia="Times New Roman" w:hAnsi="Times New Roman" w:cs="Times New Roman"/>
          <w:sz w:val="28"/>
          <w:szCs w:val="28"/>
          <w:lang w:eastAsia="ru-RU"/>
        </w:rPr>
        <w:t>г.Казань</w:t>
      </w:r>
      <w:proofErr w:type="spellEnd"/>
      <w:r w:rsidRPr="00C31C6B">
        <w:rPr>
          <w:rFonts w:ascii="Times New Roman" w:eastAsia="Times New Roman" w:hAnsi="Times New Roman" w:cs="Times New Roman"/>
          <w:sz w:val="28"/>
          <w:szCs w:val="28"/>
          <w:lang w:eastAsia="ru-RU"/>
        </w:rPr>
        <w:t xml:space="preserve"> 14.03-17.03.2017),</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 xml:space="preserve">-Открытый межрегиональный турнир по каратэ «малахитовый пояс среди юношей и девушек 10-11 лет» и </w:t>
      </w:r>
      <w:r w:rsidRPr="00C31C6B">
        <w:rPr>
          <w:rFonts w:ascii="Times New Roman" w:eastAsia="Times New Roman" w:hAnsi="Times New Roman" w:cs="Times New Roman"/>
          <w:sz w:val="28"/>
          <w:szCs w:val="28"/>
          <w:lang w:val="en-US" w:eastAsia="ru-RU"/>
        </w:rPr>
        <w:t>IV</w:t>
      </w:r>
      <w:r w:rsidRPr="00C31C6B">
        <w:rPr>
          <w:rFonts w:ascii="Times New Roman" w:eastAsia="Times New Roman" w:hAnsi="Times New Roman" w:cs="Times New Roman"/>
          <w:sz w:val="28"/>
          <w:szCs w:val="28"/>
          <w:lang w:eastAsia="ru-RU"/>
        </w:rPr>
        <w:t xml:space="preserve"> Всероссийский турнир «Малахитовый пояс» 12 лет и старше, 1 место-</w:t>
      </w:r>
      <w:proofErr w:type="spellStart"/>
      <w:r w:rsidRPr="00C31C6B">
        <w:rPr>
          <w:rFonts w:ascii="Times New Roman" w:eastAsia="Times New Roman" w:hAnsi="Times New Roman" w:cs="Times New Roman"/>
          <w:sz w:val="28"/>
          <w:szCs w:val="28"/>
          <w:lang w:eastAsia="ru-RU"/>
        </w:rPr>
        <w:t>Каршибаева</w:t>
      </w:r>
      <w:proofErr w:type="spellEnd"/>
      <w:r w:rsidRPr="00C31C6B">
        <w:rPr>
          <w:rFonts w:ascii="Times New Roman" w:eastAsia="Times New Roman" w:hAnsi="Times New Roman" w:cs="Times New Roman"/>
          <w:sz w:val="28"/>
          <w:szCs w:val="28"/>
          <w:lang w:eastAsia="ru-RU"/>
        </w:rPr>
        <w:t xml:space="preserve"> </w:t>
      </w:r>
      <w:proofErr w:type="spellStart"/>
      <w:r w:rsidRPr="00C31C6B">
        <w:rPr>
          <w:rFonts w:ascii="Times New Roman" w:eastAsia="Times New Roman" w:hAnsi="Times New Roman" w:cs="Times New Roman"/>
          <w:sz w:val="28"/>
          <w:szCs w:val="28"/>
          <w:lang w:eastAsia="ru-RU"/>
        </w:rPr>
        <w:t>Хуршида</w:t>
      </w:r>
      <w:proofErr w:type="spellEnd"/>
      <w:r w:rsidRPr="00C31C6B">
        <w:rPr>
          <w:rFonts w:ascii="Times New Roman" w:eastAsia="Times New Roman" w:hAnsi="Times New Roman" w:cs="Times New Roman"/>
          <w:sz w:val="28"/>
          <w:szCs w:val="28"/>
          <w:lang w:eastAsia="ru-RU"/>
        </w:rPr>
        <w:t>, 2 место-</w:t>
      </w:r>
      <w:proofErr w:type="spellStart"/>
      <w:r w:rsidRPr="00C31C6B">
        <w:rPr>
          <w:rFonts w:ascii="Times New Roman" w:eastAsia="Times New Roman" w:hAnsi="Times New Roman" w:cs="Times New Roman"/>
          <w:sz w:val="28"/>
          <w:szCs w:val="28"/>
          <w:lang w:eastAsia="ru-RU"/>
        </w:rPr>
        <w:t>Кандыкова</w:t>
      </w:r>
      <w:proofErr w:type="spellEnd"/>
      <w:r w:rsidRPr="00C31C6B">
        <w:rPr>
          <w:rFonts w:ascii="Times New Roman" w:eastAsia="Times New Roman" w:hAnsi="Times New Roman" w:cs="Times New Roman"/>
          <w:sz w:val="28"/>
          <w:szCs w:val="28"/>
          <w:lang w:eastAsia="ru-RU"/>
        </w:rPr>
        <w:t xml:space="preserve"> Валерия, 3 место - Мыльников Андрей (23-27.02.2017 </w:t>
      </w:r>
      <w:proofErr w:type="spellStart"/>
      <w:r w:rsidRPr="00C31C6B">
        <w:rPr>
          <w:rFonts w:ascii="Times New Roman" w:eastAsia="Times New Roman" w:hAnsi="Times New Roman" w:cs="Times New Roman"/>
          <w:sz w:val="28"/>
          <w:szCs w:val="28"/>
          <w:lang w:eastAsia="ru-RU"/>
        </w:rPr>
        <w:t>г.Екатеринбург</w:t>
      </w:r>
      <w:proofErr w:type="spellEnd"/>
      <w:r w:rsidRPr="00C31C6B">
        <w:rPr>
          <w:rFonts w:ascii="Times New Roman" w:eastAsia="Times New Roman" w:hAnsi="Times New Roman" w:cs="Times New Roman"/>
          <w:sz w:val="28"/>
          <w:szCs w:val="28"/>
          <w:lang w:eastAsia="ru-RU"/>
        </w:rPr>
        <w:t>).</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 xml:space="preserve">-Первенство УРФО по рукопашному бою среди юношей и девушек 14-15, 16-17 лет, посвященное войнам 10-го гвардейского Уральского добровольческого танкового корпуса, 2 место-Михайлов Владимир (09-13.03.2017 </w:t>
      </w:r>
      <w:proofErr w:type="spellStart"/>
      <w:r w:rsidRPr="00C31C6B">
        <w:rPr>
          <w:rFonts w:ascii="Times New Roman" w:eastAsia="Times New Roman" w:hAnsi="Times New Roman" w:cs="Times New Roman"/>
          <w:sz w:val="28"/>
          <w:szCs w:val="28"/>
          <w:lang w:eastAsia="ru-RU"/>
        </w:rPr>
        <w:t>г.Екатеринбург</w:t>
      </w:r>
      <w:proofErr w:type="spellEnd"/>
      <w:r w:rsidRPr="00C31C6B">
        <w:rPr>
          <w:rFonts w:ascii="Times New Roman" w:eastAsia="Times New Roman" w:hAnsi="Times New Roman" w:cs="Times New Roman"/>
          <w:sz w:val="28"/>
          <w:szCs w:val="28"/>
          <w:lang w:eastAsia="ru-RU"/>
        </w:rPr>
        <w:t>).</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-Чемпионат и первенство УРФО по спортивной аэробике, 2 место-</w:t>
      </w:r>
      <w:proofErr w:type="spellStart"/>
      <w:r w:rsidRPr="00C31C6B">
        <w:rPr>
          <w:rFonts w:ascii="Times New Roman" w:eastAsia="Times New Roman" w:hAnsi="Times New Roman" w:cs="Times New Roman"/>
          <w:sz w:val="28"/>
          <w:szCs w:val="28"/>
          <w:lang w:eastAsia="ru-RU"/>
        </w:rPr>
        <w:t>Сагитдинов</w:t>
      </w:r>
      <w:proofErr w:type="spellEnd"/>
      <w:r w:rsidRPr="00C31C6B">
        <w:rPr>
          <w:rFonts w:ascii="Times New Roman" w:eastAsia="Times New Roman" w:hAnsi="Times New Roman" w:cs="Times New Roman"/>
          <w:sz w:val="28"/>
          <w:szCs w:val="28"/>
          <w:lang w:eastAsia="ru-RU"/>
        </w:rPr>
        <w:t xml:space="preserve"> Марсель, 3 место-Даудова Лейла, </w:t>
      </w:r>
      <w:proofErr w:type="spellStart"/>
      <w:r w:rsidRPr="00C31C6B">
        <w:rPr>
          <w:rFonts w:ascii="Times New Roman" w:eastAsia="Times New Roman" w:hAnsi="Times New Roman" w:cs="Times New Roman"/>
          <w:sz w:val="28"/>
          <w:szCs w:val="28"/>
          <w:lang w:eastAsia="ru-RU"/>
        </w:rPr>
        <w:t>Жилкина</w:t>
      </w:r>
      <w:proofErr w:type="spellEnd"/>
      <w:r w:rsidRPr="00C31C6B">
        <w:rPr>
          <w:rFonts w:ascii="Times New Roman" w:eastAsia="Times New Roman" w:hAnsi="Times New Roman" w:cs="Times New Roman"/>
          <w:sz w:val="28"/>
          <w:szCs w:val="28"/>
          <w:lang w:eastAsia="ru-RU"/>
        </w:rPr>
        <w:t xml:space="preserve"> Кристина (26-28.02.2017 </w:t>
      </w:r>
      <w:proofErr w:type="spellStart"/>
      <w:r w:rsidRPr="00C31C6B">
        <w:rPr>
          <w:rFonts w:ascii="Times New Roman" w:eastAsia="Times New Roman" w:hAnsi="Times New Roman" w:cs="Times New Roman"/>
          <w:sz w:val="28"/>
          <w:szCs w:val="28"/>
          <w:lang w:eastAsia="ru-RU"/>
        </w:rPr>
        <w:t>г.Магнитогорск</w:t>
      </w:r>
      <w:proofErr w:type="spellEnd"/>
      <w:r w:rsidRPr="00C31C6B">
        <w:rPr>
          <w:rFonts w:ascii="Times New Roman" w:eastAsia="Times New Roman" w:hAnsi="Times New Roman" w:cs="Times New Roman"/>
          <w:sz w:val="28"/>
          <w:szCs w:val="28"/>
          <w:lang w:eastAsia="ru-RU"/>
        </w:rPr>
        <w:t>),</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 xml:space="preserve">-Всероссийские соревнования по боксу общество «Динамо» среди старших юношей 13-14 лет, 1 место-Исмаилов </w:t>
      </w:r>
      <w:proofErr w:type="spellStart"/>
      <w:r w:rsidRPr="00C31C6B">
        <w:rPr>
          <w:rFonts w:ascii="Times New Roman" w:eastAsia="Times New Roman" w:hAnsi="Times New Roman" w:cs="Times New Roman"/>
          <w:sz w:val="28"/>
          <w:szCs w:val="28"/>
          <w:lang w:eastAsia="ru-RU"/>
        </w:rPr>
        <w:t>Михат</w:t>
      </w:r>
      <w:proofErr w:type="spellEnd"/>
      <w:r w:rsidRPr="00C31C6B">
        <w:rPr>
          <w:rFonts w:ascii="Times New Roman" w:eastAsia="Times New Roman" w:hAnsi="Times New Roman" w:cs="Times New Roman"/>
          <w:sz w:val="28"/>
          <w:szCs w:val="28"/>
          <w:lang w:eastAsia="ru-RU"/>
        </w:rPr>
        <w:t>, 3 место-Черкесов Шамиль (20-27.03.2017 г.Нижневартовск)</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w:t>
      </w:r>
      <w:r w:rsidRPr="00C31C6B">
        <w:rPr>
          <w:rFonts w:ascii="Courier New" w:eastAsia="Times New Roman" w:hAnsi="Courier New" w:cs="Times New Roman" w:hint="eastAsia"/>
          <w:sz w:val="20"/>
          <w:szCs w:val="20"/>
          <w:lang w:eastAsia="ru-RU"/>
        </w:rPr>
        <w:t xml:space="preserve"> </w:t>
      </w:r>
      <w:r w:rsidRPr="00C31C6B">
        <w:rPr>
          <w:rFonts w:ascii="Times New Roman" w:eastAsia="Times New Roman" w:hAnsi="Times New Roman" w:cs="Times New Roman" w:hint="eastAsia"/>
          <w:sz w:val="28"/>
          <w:szCs w:val="28"/>
          <w:lang w:eastAsia="ru-RU"/>
        </w:rPr>
        <w:t>Первенство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России</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по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боксу</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среди</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юношей</w:t>
      </w:r>
      <w:r w:rsidRPr="00C31C6B">
        <w:rPr>
          <w:rFonts w:ascii="Times New Roman" w:eastAsia="Times New Roman" w:hAnsi="Times New Roman" w:cs="Times New Roman"/>
          <w:sz w:val="28"/>
          <w:szCs w:val="28"/>
          <w:lang w:eastAsia="ru-RU"/>
        </w:rPr>
        <w:t xml:space="preserve"> 15-16 </w:t>
      </w:r>
      <w:r w:rsidRPr="00C31C6B">
        <w:rPr>
          <w:rFonts w:ascii="Times New Roman" w:eastAsia="Times New Roman" w:hAnsi="Times New Roman" w:cs="Times New Roman" w:hint="eastAsia"/>
          <w:sz w:val="28"/>
          <w:szCs w:val="28"/>
          <w:lang w:eastAsia="ru-RU"/>
        </w:rPr>
        <w:t>лет</w:t>
      </w:r>
      <w:r w:rsidRPr="00C31C6B">
        <w:rPr>
          <w:rFonts w:ascii="Times New Roman" w:eastAsia="Times New Roman" w:hAnsi="Times New Roman" w:cs="Times New Roman"/>
          <w:sz w:val="28"/>
          <w:szCs w:val="28"/>
          <w:lang w:eastAsia="ru-RU"/>
        </w:rPr>
        <w:t xml:space="preserve">, 1 </w:t>
      </w:r>
      <w:r w:rsidRPr="00C31C6B">
        <w:rPr>
          <w:rFonts w:ascii="Times New Roman" w:eastAsia="Times New Roman" w:hAnsi="Times New Roman" w:cs="Times New Roman" w:hint="eastAsia"/>
          <w:sz w:val="28"/>
          <w:szCs w:val="28"/>
          <w:lang w:eastAsia="ru-RU"/>
        </w:rPr>
        <w:t>место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Мирзоев</w:t>
      </w:r>
      <w:r w:rsidRPr="00C31C6B">
        <w:rPr>
          <w:rFonts w:ascii="Times New Roman" w:eastAsia="Times New Roman" w:hAnsi="Times New Roman" w:cs="Times New Roman"/>
          <w:sz w:val="28"/>
          <w:szCs w:val="28"/>
          <w:lang w:eastAsia="ru-RU"/>
        </w:rPr>
        <w:t xml:space="preserve"> </w:t>
      </w:r>
      <w:proofErr w:type="spellStart"/>
      <w:r w:rsidRPr="00C31C6B">
        <w:rPr>
          <w:rFonts w:ascii="Times New Roman" w:eastAsia="Times New Roman" w:hAnsi="Times New Roman" w:cs="Times New Roman" w:hint="eastAsia"/>
          <w:sz w:val="28"/>
          <w:szCs w:val="28"/>
          <w:lang w:eastAsia="ru-RU"/>
        </w:rPr>
        <w:t>Магаммед</w:t>
      </w:r>
      <w:proofErr w:type="spellEnd"/>
      <w:r w:rsidRPr="00C31C6B">
        <w:rPr>
          <w:rFonts w:ascii="Times New Roman" w:eastAsia="Times New Roman" w:hAnsi="Times New Roman" w:cs="Times New Roman"/>
          <w:sz w:val="28"/>
          <w:szCs w:val="28"/>
          <w:lang w:eastAsia="ru-RU"/>
        </w:rPr>
        <w:t xml:space="preserve"> (02-09.04.2017 </w:t>
      </w:r>
      <w:r w:rsidRPr="00C31C6B">
        <w:rPr>
          <w:rFonts w:ascii="Times New Roman" w:eastAsia="Times New Roman" w:hAnsi="Times New Roman" w:cs="Times New Roman" w:hint="eastAsia"/>
          <w:sz w:val="28"/>
          <w:szCs w:val="28"/>
          <w:lang w:eastAsia="ru-RU"/>
        </w:rPr>
        <w:t>г</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Владикавказ</w:t>
      </w:r>
      <w:r w:rsidRPr="00C31C6B">
        <w:rPr>
          <w:rFonts w:ascii="Times New Roman" w:eastAsia="Times New Roman" w:hAnsi="Times New Roman" w:cs="Times New Roman"/>
          <w:sz w:val="28"/>
          <w:szCs w:val="28"/>
          <w:lang w:eastAsia="ru-RU"/>
        </w:rPr>
        <w:t>).</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w:t>
      </w:r>
      <w:r w:rsidRPr="00C31C6B">
        <w:rPr>
          <w:rFonts w:ascii="Times New Roman" w:eastAsia="Times New Roman" w:hAnsi="Times New Roman" w:cs="Times New Roman" w:hint="eastAsia"/>
          <w:sz w:val="28"/>
          <w:szCs w:val="28"/>
          <w:lang w:eastAsia="ru-RU"/>
        </w:rPr>
        <w:t>Открытый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межрегиональный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турнир</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по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каратэ</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Малахитовый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пояс</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среди</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юношей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и</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девушек</w:t>
      </w:r>
      <w:r w:rsidRPr="00C31C6B">
        <w:rPr>
          <w:rFonts w:ascii="Times New Roman" w:eastAsia="Times New Roman" w:hAnsi="Times New Roman" w:cs="Times New Roman"/>
          <w:sz w:val="28"/>
          <w:szCs w:val="28"/>
          <w:lang w:eastAsia="ru-RU"/>
        </w:rPr>
        <w:t xml:space="preserve"> 10-11 </w:t>
      </w:r>
      <w:r w:rsidRPr="00C31C6B">
        <w:rPr>
          <w:rFonts w:ascii="Times New Roman" w:eastAsia="Times New Roman" w:hAnsi="Times New Roman" w:cs="Times New Roman" w:hint="eastAsia"/>
          <w:sz w:val="28"/>
          <w:szCs w:val="28"/>
          <w:lang w:eastAsia="ru-RU"/>
        </w:rPr>
        <w:t>лет</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и</w:t>
      </w:r>
      <w:r w:rsidRPr="00C31C6B">
        <w:rPr>
          <w:rFonts w:ascii="Times New Roman" w:eastAsia="Times New Roman" w:hAnsi="Times New Roman" w:cs="Times New Roman"/>
          <w:sz w:val="28"/>
          <w:szCs w:val="28"/>
          <w:lang w:eastAsia="ru-RU"/>
        </w:rPr>
        <w:t xml:space="preserve"> IV </w:t>
      </w:r>
      <w:r w:rsidRPr="00C31C6B">
        <w:rPr>
          <w:rFonts w:ascii="Times New Roman" w:eastAsia="Times New Roman" w:hAnsi="Times New Roman" w:cs="Times New Roman" w:hint="eastAsia"/>
          <w:sz w:val="28"/>
          <w:szCs w:val="28"/>
          <w:lang w:eastAsia="ru-RU"/>
        </w:rPr>
        <w:t>Всероссийский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турнир</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Малахитовый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пояс</w:t>
      </w:r>
      <w:r w:rsidRPr="00C31C6B">
        <w:rPr>
          <w:rFonts w:ascii="Times New Roman" w:eastAsia="Times New Roman" w:hAnsi="Times New Roman" w:cs="Times New Roman"/>
          <w:sz w:val="28"/>
          <w:szCs w:val="28"/>
          <w:lang w:eastAsia="ru-RU"/>
        </w:rPr>
        <w:t xml:space="preserve">" 12 </w:t>
      </w:r>
      <w:r w:rsidRPr="00C31C6B">
        <w:rPr>
          <w:rFonts w:ascii="Times New Roman" w:eastAsia="Times New Roman" w:hAnsi="Times New Roman" w:cs="Times New Roman" w:hint="eastAsia"/>
          <w:sz w:val="28"/>
          <w:szCs w:val="28"/>
          <w:lang w:eastAsia="ru-RU"/>
        </w:rPr>
        <w:t>лет</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и</w:t>
      </w:r>
      <w:r w:rsidRPr="00C31C6B">
        <w:rPr>
          <w:rFonts w:ascii="Times New Roman" w:eastAsia="Times New Roman" w:hAnsi="Times New Roman" w:cs="Times New Roman"/>
          <w:sz w:val="28"/>
          <w:szCs w:val="28"/>
          <w:lang w:eastAsia="ru-RU"/>
        </w:rPr>
        <w:t xml:space="preserve"> </w:t>
      </w:r>
      <w:proofErr w:type="spellStart"/>
      <w:r w:rsidRPr="00C31C6B">
        <w:rPr>
          <w:rFonts w:ascii="Times New Roman" w:eastAsia="Times New Roman" w:hAnsi="Times New Roman" w:cs="Times New Roman" w:hint="eastAsia"/>
          <w:sz w:val="28"/>
          <w:szCs w:val="28"/>
          <w:lang w:eastAsia="ru-RU"/>
        </w:rPr>
        <w:t>страше</w:t>
      </w:r>
      <w:proofErr w:type="spellEnd"/>
      <w:r w:rsidRPr="00C31C6B">
        <w:rPr>
          <w:rFonts w:ascii="Times New Roman" w:eastAsia="Times New Roman" w:hAnsi="Times New Roman" w:cs="Times New Roman"/>
          <w:sz w:val="28"/>
          <w:szCs w:val="28"/>
          <w:lang w:eastAsia="ru-RU"/>
        </w:rPr>
        <w:t xml:space="preserve">, 1 </w:t>
      </w:r>
      <w:r w:rsidRPr="00C31C6B">
        <w:rPr>
          <w:rFonts w:ascii="Times New Roman" w:eastAsia="Times New Roman" w:hAnsi="Times New Roman" w:cs="Times New Roman" w:hint="eastAsia"/>
          <w:sz w:val="28"/>
          <w:szCs w:val="28"/>
          <w:lang w:eastAsia="ru-RU"/>
        </w:rPr>
        <w:t>место</w:t>
      </w:r>
      <w:r w:rsidRPr="00C31C6B">
        <w:rPr>
          <w:rFonts w:ascii="Times New Roman" w:eastAsia="Times New Roman" w:hAnsi="Times New Roman" w:cs="Times New Roman"/>
          <w:sz w:val="28"/>
          <w:szCs w:val="28"/>
          <w:lang w:eastAsia="ru-RU"/>
        </w:rPr>
        <w:t>-</w:t>
      </w:r>
      <w:proofErr w:type="spellStart"/>
      <w:r w:rsidRPr="00C31C6B">
        <w:rPr>
          <w:rFonts w:ascii="Times New Roman" w:eastAsia="Times New Roman" w:hAnsi="Times New Roman" w:cs="Times New Roman" w:hint="eastAsia"/>
          <w:sz w:val="28"/>
          <w:szCs w:val="28"/>
          <w:lang w:eastAsia="ru-RU"/>
        </w:rPr>
        <w:t>Каршибаева</w:t>
      </w:r>
      <w:proofErr w:type="spellEnd"/>
      <w:r w:rsidRPr="00C31C6B">
        <w:rPr>
          <w:rFonts w:ascii="Times New Roman" w:eastAsia="Times New Roman" w:hAnsi="Times New Roman" w:cs="Times New Roman"/>
          <w:sz w:val="28"/>
          <w:szCs w:val="28"/>
          <w:lang w:eastAsia="ru-RU"/>
        </w:rPr>
        <w:t xml:space="preserve"> </w:t>
      </w:r>
      <w:proofErr w:type="spellStart"/>
      <w:r w:rsidRPr="00C31C6B">
        <w:rPr>
          <w:rFonts w:ascii="Times New Roman" w:eastAsia="Times New Roman" w:hAnsi="Times New Roman" w:cs="Times New Roman" w:hint="eastAsia"/>
          <w:sz w:val="28"/>
          <w:szCs w:val="28"/>
          <w:lang w:eastAsia="ru-RU"/>
        </w:rPr>
        <w:t>Хуршида</w:t>
      </w:r>
      <w:proofErr w:type="spellEnd"/>
      <w:r w:rsidRPr="00C31C6B">
        <w:rPr>
          <w:rFonts w:ascii="Times New Roman" w:eastAsia="Times New Roman" w:hAnsi="Times New Roman" w:cs="Times New Roman"/>
          <w:sz w:val="28"/>
          <w:szCs w:val="28"/>
          <w:lang w:eastAsia="ru-RU"/>
        </w:rPr>
        <w:t xml:space="preserve">                                                                           2</w:t>
      </w:r>
      <w:r w:rsidRPr="00C31C6B">
        <w:rPr>
          <w:rFonts w:ascii="Times New Roman" w:eastAsia="Times New Roman" w:hAnsi="Times New Roman" w:cs="Times New Roman" w:hint="eastAsia"/>
          <w:sz w:val="28"/>
          <w:szCs w:val="28"/>
          <w:lang w:eastAsia="ru-RU"/>
        </w:rPr>
        <w:t>место</w:t>
      </w:r>
      <w:r w:rsidRPr="00C31C6B">
        <w:rPr>
          <w:rFonts w:ascii="Times New Roman" w:eastAsia="Times New Roman" w:hAnsi="Times New Roman" w:cs="Times New Roman"/>
          <w:sz w:val="28"/>
          <w:szCs w:val="28"/>
          <w:lang w:eastAsia="ru-RU"/>
        </w:rPr>
        <w:t>-</w:t>
      </w:r>
      <w:r w:rsidRPr="00C31C6B">
        <w:rPr>
          <w:rFonts w:ascii="Times New Roman" w:eastAsia="Times New Roman" w:hAnsi="Times New Roman" w:cs="Times New Roman" w:hint="eastAsia"/>
          <w:sz w:val="28"/>
          <w:szCs w:val="28"/>
          <w:lang w:eastAsia="ru-RU"/>
        </w:rPr>
        <w:t>Кандыкова</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Валерия</w:t>
      </w:r>
      <w:r w:rsidRPr="00C31C6B">
        <w:rPr>
          <w:rFonts w:ascii="Times New Roman" w:eastAsia="Times New Roman" w:hAnsi="Times New Roman" w:cs="Times New Roman"/>
          <w:sz w:val="28"/>
          <w:szCs w:val="28"/>
          <w:lang w:eastAsia="ru-RU"/>
        </w:rPr>
        <w:t xml:space="preserve"> 3 </w:t>
      </w:r>
      <w:r w:rsidRPr="00C31C6B">
        <w:rPr>
          <w:rFonts w:ascii="Times New Roman" w:eastAsia="Times New Roman" w:hAnsi="Times New Roman" w:cs="Times New Roman" w:hint="eastAsia"/>
          <w:sz w:val="28"/>
          <w:szCs w:val="28"/>
          <w:lang w:eastAsia="ru-RU"/>
        </w:rPr>
        <w:t>место</w:t>
      </w:r>
      <w:r w:rsidRPr="00C31C6B">
        <w:rPr>
          <w:rFonts w:ascii="Times New Roman" w:eastAsia="Times New Roman" w:hAnsi="Times New Roman" w:cs="Times New Roman"/>
          <w:sz w:val="28"/>
          <w:szCs w:val="28"/>
          <w:lang w:eastAsia="ru-RU"/>
        </w:rPr>
        <w:t xml:space="preserve"> - </w:t>
      </w:r>
      <w:r w:rsidRPr="00C31C6B">
        <w:rPr>
          <w:rFonts w:ascii="Times New Roman" w:eastAsia="Times New Roman" w:hAnsi="Times New Roman" w:cs="Times New Roman" w:hint="eastAsia"/>
          <w:sz w:val="28"/>
          <w:szCs w:val="28"/>
          <w:lang w:eastAsia="ru-RU"/>
        </w:rPr>
        <w:t>Мыльников</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Андрей</w:t>
      </w:r>
      <w:r w:rsidRPr="00C31C6B">
        <w:rPr>
          <w:rFonts w:ascii="Times New Roman" w:eastAsia="Times New Roman" w:hAnsi="Times New Roman" w:cs="Times New Roman"/>
          <w:sz w:val="28"/>
          <w:szCs w:val="28"/>
          <w:lang w:eastAsia="ru-RU"/>
        </w:rPr>
        <w:t xml:space="preserve"> (23.02-27.02.2017 </w:t>
      </w:r>
      <w:proofErr w:type="spellStart"/>
      <w:r w:rsidRPr="00C31C6B">
        <w:rPr>
          <w:rFonts w:ascii="Times New Roman" w:eastAsia="Times New Roman" w:hAnsi="Times New Roman" w:cs="Times New Roman" w:hint="eastAsia"/>
          <w:sz w:val="28"/>
          <w:szCs w:val="28"/>
          <w:lang w:eastAsia="ru-RU"/>
        </w:rPr>
        <w:t>гЕкатеринбург</w:t>
      </w:r>
      <w:proofErr w:type="spellEnd"/>
      <w:r w:rsidRPr="00C31C6B">
        <w:rPr>
          <w:rFonts w:ascii="Times New Roman" w:eastAsia="Times New Roman" w:hAnsi="Times New Roman" w:cs="Times New Roman"/>
          <w:sz w:val="28"/>
          <w:szCs w:val="28"/>
          <w:lang w:eastAsia="ru-RU"/>
        </w:rPr>
        <w:t>).</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w:t>
      </w:r>
      <w:r w:rsidRPr="00C31C6B">
        <w:rPr>
          <w:rFonts w:ascii="Courier New" w:eastAsia="Times New Roman" w:hAnsi="Courier New" w:cs="Times New Roman" w:hint="eastAsia"/>
          <w:sz w:val="20"/>
          <w:szCs w:val="20"/>
          <w:lang w:eastAsia="ru-RU"/>
        </w:rPr>
        <w:t xml:space="preserve"> </w:t>
      </w:r>
      <w:r w:rsidRPr="00C31C6B">
        <w:rPr>
          <w:rFonts w:ascii="Times New Roman" w:eastAsia="Times New Roman" w:hAnsi="Times New Roman" w:cs="Times New Roman" w:hint="eastAsia"/>
          <w:sz w:val="28"/>
          <w:szCs w:val="28"/>
          <w:lang w:eastAsia="ru-RU"/>
        </w:rPr>
        <w:t>Кубок</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Европы</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по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дзюдо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среди</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мужчин</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и</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женщин</w:t>
      </w:r>
      <w:r w:rsidRPr="00C31C6B">
        <w:rPr>
          <w:rFonts w:ascii="Times New Roman" w:eastAsia="Times New Roman" w:hAnsi="Times New Roman" w:cs="Times New Roman"/>
          <w:sz w:val="28"/>
          <w:szCs w:val="28"/>
          <w:lang w:eastAsia="ru-RU"/>
        </w:rPr>
        <w:t xml:space="preserve">, I </w:t>
      </w:r>
      <w:r w:rsidRPr="00C31C6B">
        <w:rPr>
          <w:rFonts w:ascii="Times New Roman" w:eastAsia="Times New Roman" w:hAnsi="Times New Roman" w:cs="Times New Roman" w:hint="eastAsia"/>
          <w:sz w:val="28"/>
          <w:szCs w:val="28"/>
          <w:lang w:eastAsia="ru-RU"/>
        </w:rPr>
        <w:t>место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Довгань</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Дмитрий</w:t>
      </w:r>
      <w:r w:rsidRPr="00C31C6B">
        <w:rPr>
          <w:rFonts w:ascii="Times New Roman" w:eastAsia="Times New Roman" w:hAnsi="Times New Roman" w:cs="Times New Roman"/>
          <w:sz w:val="28"/>
          <w:szCs w:val="28"/>
          <w:lang w:eastAsia="ru-RU"/>
        </w:rPr>
        <w:t xml:space="preserve"> (100 </w:t>
      </w:r>
      <w:r w:rsidRPr="00C31C6B">
        <w:rPr>
          <w:rFonts w:ascii="Times New Roman" w:eastAsia="Times New Roman" w:hAnsi="Times New Roman" w:cs="Times New Roman" w:hint="eastAsia"/>
          <w:sz w:val="28"/>
          <w:szCs w:val="28"/>
          <w:lang w:eastAsia="ru-RU"/>
        </w:rPr>
        <w:t>кг</w:t>
      </w:r>
      <w:r w:rsidRPr="00C31C6B">
        <w:rPr>
          <w:rFonts w:ascii="Times New Roman" w:eastAsia="Times New Roman" w:hAnsi="Times New Roman" w:cs="Times New Roman"/>
          <w:sz w:val="28"/>
          <w:szCs w:val="28"/>
          <w:lang w:eastAsia="ru-RU"/>
        </w:rPr>
        <w:t>) (</w:t>
      </w:r>
      <w:proofErr w:type="spellStart"/>
      <w:r w:rsidRPr="00C31C6B">
        <w:rPr>
          <w:rFonts w:ascii="Times New Roman" w:eastAsia="Times New Roman" w:hAnsi="Times New Roman" w:cs="Times New Roman" w:hint="eastAsia"/>
          <w:sz w:val="28"/>
          <w:szCs w:val="28"/>
          <w:lang w:eastAsia="ru-RU"/>
        </w:rPr>
        <w:t>г</w:t>
      </w:r>
      <w:r w:rsidRPr="00C31C6B">
        <w:rPr>
          <w:rFonts w:ascii="Times New Roman" w:eastAsia="Times New Roman" w:hAnsi="Times New Roman" w:cs="Times New Roman"/>
          <w:sz w:val="28"/>
          <w:szCs w:val="28"/>
          <w:lang w:eastAsia="ru-RU"/>
        </w:rPr>
        <w:t>.</w:t>
      </w:r>
      <w:r w:rsidRPr="00C31C6B">
        <w:rPr>
          <w:rFonts w:ascii="Times New Roman" w:eastAsia="Times New Roman" w:hAnsi="Times New Roman" w:cs="Times New Roman" w:hint="eastAsia"/>
          <w:sz w:val="28"/>
          <w:szCs w:val="28"/>
          <w:lang w:eastAsia="ru-RU"/>
        </w:rPr>
        <w:t>Оренбург</w:t>
      </w:r>
      <w:proofErr w:type="spellEnd"/>
      <w:r w:rsidRPr="00C31C6B">
        <w:rPr>
          <w:rFonts w:ascii="Times New Roman" w:eastAsia="Times New Roman" w:hAnsi="Times New Roman" w:cs="Times New Roman"/>
          <w:sz w:val="28"/>
          <w:szCs w:val="28"/>
          <w:lang w:eastAsia="ru-RU"/>
        </w:rPr>
        <w:t xml:space="preserve"> 13-14.05.2017).</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Calibri" w:eastAsia="Times New Roman" w:hAnsi="Calibri" w:cs="Times New Roman"/>
          <w:b/>
          <w:sz w:val="20"/>
          <w:szCs w:val="20"/>
          <w:lang w:eastAsia="ru-RU"/>
        </w:rPr>
        <w:tab/>
        <w:t>-</w:t>
      </w:r>
      <w:r w:rsidRPr="00C31C6B">
        <w:rPr>
          <w:rFonts w:ascii="Times New Roman" w:eastAsia="Times New Roman" w:hAnsi="Times New Roman" w:cs="Times New Roman"/>
          <w:sz w:val="28"/>
          <w:szCs w:val="28"/>
          <w:lang w:eastAsia="ru-RU"/>
        </w:rPr>
        <w:t xml:space="preserve">Открытое Первенство ХМАО-Югры по летнему биатлону среди юношей и девушек 1999-2000 г.р.,2001-2002 г.р. </w:t>
      </w:r>
      <w:proofErr w:type="spellStart"/>
      <w:r w:rsidRPr="00C31C6B">
        <w:rPr>
          <w:rFonts w:ascii="Times New Roman" w:eastAsia="Times New Roman" w:hAnsi="Times New Roman" w:cs="Times New Roman"/>
          <w:sz w:val="28"/>
          <w:szCs w:val="28"/>
          <w:lang w:eastAsia="ru-RU"/>
        </w:rPr>
        <w:t>Зиганчин</w:t>
      </w:r>
      <w:proofErr w:type="spellEnd"/>
      <w:r w:rsidRPr="00C31C6B">
        <w:rPr>
          <w:rFonts w:ascii="Times New Roman" w:eastAsia="Times New Roman" w:hAnsi="Times New Roman" w:cs="Times New Roman"/>
          <w:sz w:val="28"/>
          <w:szCs w:val="28"/>
          <w:lang w:eastAsia="ru-RU"/>
        </w:rPr>
        <w:t xml:space="preserve"> Рафаэль-1 место, </w:t>
      </w:r>
      <w:proofErr w:type="spellStart"/>
      <w:r w:rsidRPr="00C31C6B">
        <w:rPr>
          <w:rFonts w:ascii="Times New Roman" w:eastAsia="Times New Roman" w:hAnsi="Times New Roman" w:cs="Times New Roman"/>
          <w:sz w:val="28"/>
          <w:szCs w:val="28"/>
          <w:lang w:eastAsia="ru-RU"/>
        </w:rPr>
        <w:t>Луханин</w:t>
      </w:r>
      <w:proofErr w:type="spellEnd"/>
      <w:r w:rsidRPr="00C31C6B">
        <w:rPr>
          <w:rFonts w:ascii="Times New Roman" w:eastAsia="Times New Roman" w:hAnsi="Times New Roman" w:cs="Times New Roman"/>
          <w:sz w:val="28"/>
          <w:szCs w:val="28"/>
          <w:lang w:eastAsia="ru-RU"/>
        </w:rPr>
        <w:t xml:space="preserve"> Ярослав- 3 место, </w:t>
      </w:r>
      <w:proofErr w:type="spellStart"/>
      <w:r w:rsidRPr="00C31C6B">
        <w:rPr>
          <w:rFonts w:ascii="Times New Roman" w:eastAsia="Times New Roman" w:hAnsi="Times New Roman" w:cs="Times New Roman"/>
          <w:sz w:val="28"/>
          <w:szCs w:val="28"/>
          <w:lang w:eastAsia="ru-RU"/>
        </w:rPr>
        <w:t>Ширшов</w:t>
      </w:r>
      <w:proofErr w:type="spellEnd"/>
      <w:r w:rsidRPr="00C31C6B">
        <w:rPr>
          <w:rFonts w:ascii="Times New Roman" w:eastAsia="Times New Roman" w:hAnsi="Times New Roman" w:cs="Times New Roman"/>
          <w:sz w:val="28"/>
          <w:szCs w:val="28"/>
          <w:lang w:eastAsia="ru-RU"/>
        </w:rPr>
        <w:t xml:space="preserve"> Максим-1 место, смешанная эстафета-2 место, 2 место (01-07.09.2017 </w:t>
      </w:r>
      <w:proofErr w:type="spellStart"/>
      <w:r w:rsidRPr="00C31C6B">
        <w:rPr>
          <w:rFonts w:ascii="Times New Roman" w:eastAsia="Times New Roman" w:hAnsi="Times New Roman" w:cs="Times New Roman"/>
          <w:sz w:val="28"/>
          <w:szCs w:val="28"/>
          <w:lang w:eastAsia="ru-RU"/>
        </w:rPr>
        <w:t>г.Ханты</w:t>
      </w:r>
      <w:proofErr w:type="spellEnd"/>
      <w:r w:rsidRPr="00C31C6B">
        <w:rPr>
          <w:rFonts w:ascii="Times New Roman" w:eastAsia="Times New Roman" w:hAnsi="Times New Roman" w:cs="Times New Roman"/>
          <w:sz w:val="28"/>
          <w:szCs w:val="28"/>
          <w:lang w:eastAsia="ru-RU"/>
        </w:rPr>
        <w:t xml:space="preserve">- </w:t>
      </w:r>
      <w:proofErr w:type="spellStart"/>
      <w:r w:rsidRPr="00C31C6B">
        <w:rPr>
          <w:rFonts w:ascii="Times New Roman" w:eastAsia="Times New Roman" w:hAnsi="Times New Roman" w:cs="Times New Roman"/>
          <w:sz w:val="28"/>
          <w:szCs w:val="28"/>
          <w:lang w:eastAsia="ru-RU"/>
        </w:rPr>
        <w:t>Мансийск</w:t>
      </w:r>
      <w:proofErr w:type="spellEnd"/>
      <w:r w:rsidRPr="00C31C6B">
        <w:rPr>
          <w:rFonts w:ascii="Times New Roman" w:eastAsia="Times New Roman" w:hAnsi="Times New Roman" w:cs="Times New Roman"/>
          <w:sz w:val="28"/>
          <w:szCs w:val="28"/>
          <w:lang w:eastAsia="ru-RU"/>
        </w:rPr>
        <w:t>).</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 xml:space="preserve">-Первенство России по биатлону, </w:t>
      </w:r>
      <w:proofErr w:type="spellStart"/>
      <w:r w:rsidRPr="00C31C6B">
        <w:rPr>
          <w:rFonts w:ascii="Times New Roman" w:eastAsia="Times New Roman" w:hAnsi="Times New Roman" w:cs="Times New Roman"/>
          <w:sz w:val="28"/>
          <w:szCs w:val="28"/>
          <w:lang w:eastAsia="ru-RU"/>
        </w:rPr>
        <w:t>Палухин</w:t>
      </w:r>
      <w:proofErr w:type="spellEnd"/>
      <w:r w:rsidRPr="00C31C6B">
        <w:rPr>
          <w:rFonts w:ascii="Times New Roman" w:eastAsia="Times New Roman" w:hAnsi="Times New Roman" w:cs="Times New Roman"/>
          <w:sz w:val="28"/>
          <w:szCs w:val="28"/>
          <w:lang w:eastAsia="ru-RU"/>
        </w:rPr>
        <w:t xml:space="preserve"> Иван-3 место (26-31.09.2017 </w:t>
      </w:r>
      <w:proofErr w:type="spellStart"/>
      <w:r w:rsidRPr="00C31C6B">
        <w:rPr>
          <w:rFonts w:ascii="Times New Roman" w:eastAsia="Times New Roman" w:hAnsi="Times New Roman" w:cs="Times New Roman"/>
          <w:sz w:val="28"/>
          <w:szCs w:val="28"/>
          <w:lang w:eastAsia="ru-RU"/>
        </w:rPr>
        <w:t>г.Ижевск</w:t>
      </w:r>
      <w:proofErr w:type="spellEnd"/>
      <w:r w:rsidRPr="00C31C6B">
        <w:rPr>
          <w:rFonts w:ascii="Times New Roman" w:eastAsia="Times New Roman" w:hAnsi="Times New Roman" w:cs="Times New Roman"/>
          <w:sz w:val="28"/>
          <w:szCs w:val="28"/>
          <w:lang w:eastAsia="ru-RU"/>
        </w:rPr>
        <w:t xml:space="preserve">). </w:t>
      </w:r>
    </w:p>
    <w:p w:rsidR="00C31C6B" w:rsidRPr="00C31C6B" w:rsidRDefault="00C31C6B" w:rsidP="006E1176">
      <w:pPr>
        <w:spacing w:after="0" w:line="240" w:lineRule="auto"/>
        <w:jc w:val="both"/>
        <w:rPr>
          <w:rFonts w:ascii="Times New Roman" w:eastAsia="Times New Roman" w:hAnsi="Times New Roman" w:cs="Times New Roman"/>
          <w:color w:val="000000"/>
          <w:sz w:val="28"/>
          <w:szCs w:val="28"/>
          <w:lang w:eastAsia="ru-RU"/>
        </w:rPr>
      </w:pPr>
      <w:r w:rsidRPr="00C31C6B">
        <w:rPr>
          <w:rFonts w:ascii="Times New Roman" w:eastAsia="Times New Roman" w:hAnsi="Times New Roman" w:cs="Times New Roman"/>
          <w:sz w:val="28"/>
          <w:szCs w:val="28"/>
          <w:lang w:eastAsia="ru-RU"/>
        </w:rPr>
        <w:tab/>
        <w:t xml:space="preserve">-финал VIII летней Спартакиады учащихся России по дзюдо, </w:t>
      </w:r>
      <w:r w:rsidRPr="00C31C6B">
        <w:rPr>
          <w:rFonts w:ascii="Times New Roman" w:eastAsia="Times New Roman" w:hAnsi="Times New Roman" w:cs="Times New Roman"/>
          <w:color w:val="000000"/>
          <w:sz w:val="28"/>
          <w:szCs w:val="28"/>
          <w:lang w:eastAsia="ru-RU"/>
        </w:rPr>
        <w:t xml:space="preserve">3 место - </w:t>
      </w:r>
      <w:proofErr w:type="spellStart"/>
      <w:r w:rsidRPr="00C31C6B">
        <w:rPr>
          <w:rFonts w:ascii="Times New Roman" w:eastAsia="Times New Roman" w:hAnsi="Times New Roman" w:cs="Times New Roman"/>
          <w:color w:val="000000"/>
          <w:sz w:val="28"/>
          <w:szCs w:val="28"/>
          <w:lang w:eastAsia="ru-RU"/>
        </w:rPr>
        <w:t>Кандыкова</w:t>
      </w:r>
      <w:proofErr w:type="spellEnd"/>
      <w:r w:rsidRPr="00C31C6B">
        <w:rPr>
          <w:rFonts w:ascii="Times New Roman" w:eastAsia="Times New Roman" w:hAnsi="Times New Roman" w:cs="Times New Roman"/>
          <w:color w:val="000000"/>
          <w:sz w:val="28"/>
          <w:szCs w:val="28"/>
          <w:lang w:eastAsia="ru-RU"/>
        </w:rPr>
        <w:t xml:space="preserve"> Валерия (</w:t>
      </w:r>
      <w:r w:rsidRPr="00C31C6B">
        <w:rPr>
          <w:rFonts w:ascii="Times New Roman" w:eastAsia="Times New Roman" w:hAnsi="Times New Roman" w:cs="Times New Roman"/>
          <w:sz w:val="28"/>
          <w:szCs w:val="28"/>
          <w:lang w:eastAsia="ru-RU"/>
        </w:rPr>
        <w:t xml:space="preserve">28.07- 30.07.2017 </w:t>
      </w:r>
      <w:proofErr w:type="spellStart"/>
      <w:r w:rsidRPr="00C31C6B">
        <w:rPr>
          <w:rFonts w:ascii="Times New Roman" w:eastAsia="Times New Roman" w:hAnsi="Times New Roman" w:cs="Times New Roman"/>
          <w:color w:val="000000"/>
          <w:sz w:val="28"/>
          <w:szCs w:val="28"/>
          <w:lang w:eastAsia="ru-RU"/>
        </w:rPr>
        <w:t>г.Ростов</w:t>
      </w:r>
      <w:proofErr w:type="spellEnd"/>
      <w:r w:rsidRPr="00C31C6B">
        <w:rPr>
          <w:rFonts w:ascii="Times New Roman" w:eastAsia="Times New Roman" w:hAnsi="Times New Roman" w:cs="Times New Roman"/>
          <w:color w:val="000000"/>
          <w:sz w:val="28"/>
          <w:szCs w:val="28"/>
          <w:lang w:eastAsia="ru-RU"/>
        </w:rPr>
        <w:t>-на-Дону</w:t>
      </w:r>
      <w:r w:rsidRPr="00C31C6B">
        <w:rPr>
          <w:rFonts w:ascii="Times New Roman" w:eastAsia="Times New Roman" w:hAnsi="Times New Roman" w:cs="Times New Roman"/>
          <w:sz w:val="28"/>
          <w:szCs w:val="28"/>
          <w:lang w:eastAsia="ru-RU"/>
        </w:rPr>
        <w:t>).</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 xml:space="preserve">           -Кубок России по дзюдо среди мужчин и женщин, </w:t>
      </w:r>
      <w:r w:rsidRPr="00C31C6B">
        <w:rPr>
          <w:rFonts w:ascii="Times New Roman" w:eastAsia="Times New Roman" w:hAnsi="Times New Roman" w:cs="Times New Roman"/>
          <w:color w:val="000000"/>
          <w:sz w:val="28"/>
          <w:szCs w:val="28"/>
          <w:lang w:eastAsia="ru-RU"/>
        </w:rPr>
        <w:t>2 место-Довгань Дмитрий, 3место-Балабанова Анастасия (</w:t>
      </w:r>
      <w:r w:rsidRPr="00C31C6B">
        <w:rPr>
          <w:rFonts w:ascii="Times New Roman" w:eastAsia="Times New Roman" w:hAnsi="Times New Roman" w:cs="Times New Roman"/>
          <w:sz w:val="28"/>
          <w:szCs w:val="28"/>
          <w:lang w:eastAsia="ru-RU"/>
        </w:rPr>
        <w:t>07.12- 11.12.2017</w:t>
      </w:r>
      <w:r w:rsidRPr="00C31C6B">
        <w:rPr>
          <w:rFonts w:ascii="Times New Roman" w:eastAsia="Times New Roman" w:hAnsi="Times New Roman" w:cs="Times New Roman"/>
          <w:color w:val="000000"/>
          <w:sz w:val="28"/>
          <w:szCs w:val="28"/>
          <w:lang w:eastAsia="ru-RU"/>
        </w:rPr>
        <w:t xml:space="preserve"> г. Брянск</w:t>
      </w:r>
      <w:r w:rsidRPr="00C31C6B">
        <w:rPr>
          <w:rFonts w:ascii="Times New Roman" w:eastAsia="Times New Roman" w:hAnsi="Times New Roman" w:cs="Times New Roman"/>
          <w:sz w:val="28"/>
          <w:szCs w:val="28"/>
          <w:lang w:eastAsia="ru-RU"/>
        </w:rPr>
        <w:t xml:space="preserve">).    </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ab/>
        <w:t xml:space="preserve"> В настоящее время на территории города среди лиц с ограниченными возможностями развиваются 4 вида спорта, таких как: легкая атлетика, настольный теннис, плавание, волейбол с общей численностью занимающихся 205 человек. За период 2017 года присвоено 15 массовых разрядов. Тренировочный процесс ведут шесть квалифицированных специалистов в области адаптивной физической культуры и спорта. За период 2017 года </w:t>
      </w:r>
      <w:proofErr w:type="spellStart"/>
      <w:r w:rsidRPr="00C31C6B">
        <w:rPr>
          <w:rFonts w:ascii="Times New Roman" w:eastAsia="Times New Roman" w:hAnsi="Times New Roman" w:cs="Times New Roman"/>
          <w:sz w:val="28"/>
          <w:szCs w:val="28"/>
          <w:lang w:eastAsia="ru-RU"/>
        </w:rPr>
        <w:t>Нефтеюганские</w:t>
      </w:r>
      <w:proofErr w:type="spellEnd"/>
      <w:r w:rsidRPr="00C31C6B">
        <w:rPr>
          <w:rFonts w:ascii="Times New Roman" w:eastAsia="Times New Roman" w:hAnsi="Times New Roman" w:cs="Times New Roman"/>
          <w:sz w:val="28"/>
          <w:szCs w:val="28"/>
          <w:lang w:eastAsia="ru-RU"/>
        </w:rPr>
        <w:t xml:space="preserve"> спортсмены-инвалиды приняли участие в 26 муниципальных и окружных соревнованиях (более 100 чел.), где показали высокие результаты:</w:t>
      </w:r>
    </w:p>
    <w:p w:rsidR="00C31C6B" w:rsidRPr="00C31C6B" w:rsidRDefault="00C31C6B" w:rsidP="006E1176">
      <w:pPr>
        <w:spacing w:after="0" w:line="240" w:lineRule="auto"/>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b/>
          <w:sz w:val="28"/>
          <w:szCs w:val="28"/>
          <w:lang w:eastAsia="ru-RU"/>
        </w:rPr>
        <w:tab/>
      </w:r>
      <w:r w:rsidRPr="00C31C6B">
        <w:rPr>
          <w:rFonts w:ascii="Times New Roman" w:eastAsia="Times New Roman" w:hAnsi="Times New Roman" w:cs="Times New Roman"/>
          <w:sz w:val="28"/>
          <w:szCs w:val="28"/>
          <w:lang w:eastAsia="ru-RU"/>
        </w:rPr>
        <w:t>-</w:t>
      </w:r>
      <w:r w:rsidRPr="00C31C6B">
        <w:rPr>
          <w:rFonts w:ascii="Times New Roman" w:eastAsia="Times New Roman" w:hAnsi="Times New Roman" w:cs="Times New Roman"/>
          <w:bCs/>
          <w:sz w:val="28"/>
          <w:szCs w:val="28"/>
          <w:lang w:eastAsia="ru-RU"/>
        </w:rPr>
        <w:t xml:space="preserve">Открытый областной шахматно-шашечный турнир среди спортсменов с ограниченными физическими возможностями (спорт слепых), 2 тура                          г. Тюмень; 21-25.03.2017, </w:t>
      </w:r>
      <w:r w:rsidRPr="00C31C6B">
        <w:rPr>
          <w:rFonts w:ascii="Times New Roman" w:eastAsia="Times New Roman" w:hAnsi="Times New Roman" w:cs="Times New Roman"/>
          <w:sz w:val="28"/>
          <w:szCs w:val="28"/>
          <w:lang w:eastAsia="ru-RU"/>
        </w:rPr>
        <w:t>2 место общекомандное место.</w:t>
      </w:r>
    </w:p>
    <w:p w:rsidR="00C31C6B" w:rsidRPr="00C31C6B" w:rsidRDefault="00C31C6B" w:rsidP="006E1176">
      <w:pPr>
        <w:spacing w:after="0" w:line="240" w:lineRule="auto"/>
        <w:ind w:firstLine="60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 xml:space="preserve">-Чемпионат и Первенство в зачет </w:t>
      </w:r>
      <w:proofErr w:type="spellStart"/>
      <w:r w:rsidRPr="00C31C6B">
        <w:rPr>
          <w:rFonts w:ascii="Times New Roman" w:eastAsia="Times New Roman" w:hAnsi="Times New Roman" w:cs="Times New Roman"/>
          <w:sz w:val="28"/>
          <w:szCs w:val="28"/>
          <w:lang w:eastAsia="ru-RU"/>
        </w:rPr>
        <w:t>параспартакиады</w:t>
      </w:r>
      <w:proofErr w:type="spellEnd"/>
      <w:r w:rsidRPr="00C31C6B">
        <w:rPr>
          <w:rFonts w:ascii="Times New Roman" w:eastAsia="Times New Roman" w:hAnsi="Times New Roman" w:cs="Times New Roman"/>
          <w:sz w:val="28"/>
          <w:szCs w:val="28"/>
          <w:lang w:eastAsia="ru-RU"/>
        </w:rPr>
        <w:t xml:space="preserve"> по плаванию                          1 место - </w:t>
      </w:r>
      <w:proofErr w:type="spellStart"/>
      <w:r w:rsidRPr="00C31C6B">
        <w:rPr>
          <w:rFonts w:ascii="Times New Roman" w:eastAsia="Times New Roman" w:hAnsi="Times New Roman" w:cs="Times New Roman"/>
          <w:sz w:val="28"/>
          <w:szCs w:val="28"/>
          <w:lang w:eastAsia="ru-RU"/>
        </w:rPr>
        <w:t>Лукъянчиков</w:t>
      </w:r>
      <w:proofErr w:type="spellEnd"/>
      <w:r w:rsidRPr="00C31C6B">
        <w:rPr>
          <w:rFonts w:ascii="Times New Roman" w:eastAsia="Times New Roman" w:hAnsi="Times New Roman" w:cs="Times New Roman"/>
          <w:sz w:val="28"/>
          <w:szCs w:val="28"/>
          <w:lang w:eastAsia="ru-RU"/>
        </w:rPr>
        <w:t xml:space="preserve"> Илья, </w:t>
      </w:r>
      <w:proofErr w:type="spellStart"/>
      <w:r w:rsidRPr="00C31C6B">
        <w:rPr>
          <w:rFonts w:ascii="Times New Roman" w:eastAsia="Times New Roman" w:hAnsi="Times New Roman" w:cs="Times New Roman"/>
          <w:sz w:val="28"/>
          <w:szCs w:val="28"/>
          <w:lang w:eastAsia="ru-RU"/>
        </w:rPr>
        <w:t>Арканова</w:t>
      </w:r>
      <w:proofErr w:type="spellEnd"/>
      <w:r w:rsidRPr="00C31C6B">
        <w:rPr>
          <w:rFonts w:ascii="Times New Roman" w:eastAsia="Times New Roman" w:hAnsi="Times New Roman" w:cs="Times New Roman"/>
          <w:sz w:val="28"/>
          <w:szCs w:val="28"/>
          <w:lang w:eastAsia="ru-RU"/>
        </w:rPr>
        <w:t xml:space="preserve"> Вероника (г.Ханты-Мансийск 17-19.03.2017).</w:t>
      </w:r>
    </w:p>
    <w:p w:rsidR="00C31C6B" w:rsidRPr="00C31C6B" w:rsidRDefault="00C31C6B" w:rsidP="006E1176">
      <w:pPr>
        <w:spacing w:after="0" w:line="240" w:lineRule="auto"/>
        <w:ind w:firstLine="60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w:t>
      </w:r>
      <w:r w:rsidRPr="00C31C6B">
        <w:rPr>
          <w:rFonts w:ascii="Courier New" w:eastAsia="Times New Roman" w:hAnsi="Courier New" w:cs="Times New Roman" w:hint="eastAsia"/>
          <w:sz w:val="20"/>
          <w:szCs w:val="20"/>
          <w:lang w:eastAsia="ru-RU"/>
        </w:rPr>
        <w:t xml:space="preserve"> </w:t>
      </w:r>
      <w:r w:rsidRPr="00C31C6B">
        <w:rPr>
          <w:rFonts w:ascii="Times New Roman" w:eastAsia="Times New Roman" w:hAnsi="Times New Roman" w:cs="Times New Roman" w:hint="eastAsia"/>
          <w:sz w:val="28"/>
          <w:szCs w:val="28"/>
          <w:lang w:eastAsia="ru-RU"/>
        </w:rPr>
        <w:t>Открытый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командный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турнир</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по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быстрым</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шахматам</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среди</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инвалидов</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по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зрению</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на</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Кубок</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Югры</w:t>
      </w:r>
      <w:r w:rsidRPr="00C31C6B">
        <w:rPr>
          <w:rFonts w:ascii="Times New Roman" w:eastAsia="Times New Roman" w:hAnsi="Times New Roman" w:cs="Times New Roman"/>
          <w:sz w:val="28"/>
          <w:szCs w:val="28"/>
          <w:lang w:eastAsia="ru-RU"/>
        </w:rPr>
        <w:t xml:space="preserve">, 1 </w:t>
      </w:r>
      <w:r w:rsidRPr="00C31C6B">
        <w:rPr>
          <w:rFonts w:ascii="Times New Roman" w:eastAsia="Times New Roman" w:hAnsi="Times New Roman" w:cs="Times New Roman" w:hint="eastAsia"/>
          <w:sz w:val="28"/>
          <w:szCs w:val="28"/>
          <w:lang w:eastAsia="ru-RU"/>
        </w:rPr>
        <w:t>командное</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место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г</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Сургут</w:t>
      </w:r>
      <w:r w:rsidRPr="00C31C6B">
        <w:rPr>
          <w:rFonts w:ascii="Times New Roman" w:eastAsia="Times New Roman" w:hAnsi="Times New Roman" w:cs="Times New Roman"/>
          <w:sz w:val="28"/>
          <w:szCs w:val="28"/>
          <w:lang w:eastAsia="ru-RU"/>
        </w:rPr>
        <w:t xml:space="preserve"> 15-18.03.2017).</w:t>
      </w:r>
    </w:p>
    <w:p w:rsidR="00C31C6B" w:rsidRPr="00C31C6B" w:rsidRDefault="00C31C6B" w:rsidP="006E1176">
      <w:pPr>
        <w:spacing w:after="0" w:line="240" w:lineRule="auto"/>
        <w:ind w:firstLine="60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sz w:val="28"/>
          <w:szCs w:val="28"/>
          <w:lang w:eastAsia="ru-RU"/>
        </w:rPr>
        <w:t>-</w:t>
      </w:r>
      <w:r w:rsidRPr="00C31C6B">
        <w:rPr>
          <w:rFonts w:ascii="Courier New" w:eastAsia="Times New Roman" w:hAnsi="Courier New" w:cs="Times New Roman"/>
          <w:sz w:val="20"/>
          <w:szCs w:val="20"/>
          <w:lang w:eastAsia="ru-RU"/>
        </w:rPr>
        <w:t xml:space="preserve"> </w:t>
      </w:r>
      <w:r w:rsidRPr="00C31C6B">
        <w:rPr>
          <w:rFonts w:ascii="Times New Roman" w:eastAsia="Times New Roman" w:hAnsi="Times New Roman" w:cs="Times New Roman"/>
          <w:sz w:val="28"/>
          <w:szCs w:val="28"/>
          <w:lang w:eastAsia="ru-RU"/>
        </w:rPr>
        <w:t xml:space="preserve">XXIII </w:t>
      </w:r>
      <w:r w:rsidRPr="00C31C6B">
        <w:rPr>
          <w:rFonts w:ascii="Times New Roman" w:eastAsia="Times New Roman" w:hAnsi="Times New Roman" w:cs="Times New Roman" w:hint="eastAsia"/>
          <w:sz w:val="28"/>
          <w:szCs w:val="28"/>
          <w:lang w:eastAsia="ru-RU"/>
        </w:rPr>
        <w:t>Спартакиада</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инвалидов</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Тюменской</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области</w:t>
      </w:r>
      <w:r w:rsidRPr="00C31C6B">
        <w:rPr>
          <w:rFonts w:ascii="Times New Roman" w:eastAsia="Times New Roman" w:hAnsi="Times New Roman" w:cs="Times New Roman"/>
          <w:sz w:val="28"/>
          <w:szCs w:val="28"/>
          <w:lang w:eastAsia="ru-RU"/>
        </w:rPr>
        <w:t xml:space="preserve">, 1 </w:t>
      </w:r>
      <w:r w:rsidRPr="00C31C6B">
        <w:rPr>
          <w:rFonts w:ascii="Times New Roman" w:eastAsia="Times New Roman" w:hAnsi="Times New Roman" w:cs="Times New Roman" w:hint="eastAsia"/>
          <w:sz w:val="28"/>
          <w:szCs w:val="28"/>
          <w:lang w:eastAsia="ru-RU"/>
        </w:rPr>
        <w:t>место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Белов</w:t>
      </w:r>
      <w:r w:rsidRPr="00C31C6B">
        <w:rPr>
          <w:rFonts w:ascii="Times New Roman" w:eastAsia="Times New Roman" w:hAnsi="Times New Roman" w:cs="Times New Roman"/>
          <w:sz w:val="28"/>
          <w:szCs w:val="28"/>
          <w:lang w:eastAsia="ru-RU"/>
        </w:rPr>
        <w:t xml:space="preserve"> Алексей, </w:t>
      </w:r>
      <w:r w:rsidRPr="00C31C6B">
        <w:rPr>
          <w:rFonts w:ascii="Times New Roman" w:eastAsia="Times New Roman" w:hAnsi="Times New Roman" w:cs="Times New Roman" w:hint="eastAsia"/>
          <w:sz w:val="28"/>
          <w:szCs w:val="28"/>
          <w:lang w:eastAsia="ru-RU"/>
        </w:rPr>
        <w:t>Николаева</w:t>
      </w:r>
      <w:r w:rsidRPr="00C31C6B">
        <w:rPr>
          <w:rFonts w:ascii="Times New Roman" w:eastAsia="Times New Roman" w:hAnsi="Times New Roman" w:cs="Times New Roman"/>
          <w:sz w:val="28"/>
          <w:szCs w:val="28"/>
          <w:lang w:eastAsia="ru-RU"/>
        </w:rPr>
        <w:t xml:space="preserve"> Ирина, </w:t>
      </w:r>
      <w:r w:rsidRPr="00C31C6B">
        <w:rPr>
          <w:rFonts w:ascii="Times New Roman" w:eastAsia="Times New Roman" w:hAnsi="Times New Roman" w:cs="Times New Roman" w:hint="eastAsia"/>
          <w:sz w:val="28"/>
          <w:szCs w:val="28"/>
          <w:lang w:eastAsia="ru-RU"/>
        </w:rPr>
        <w:t>Костюченко</w:t>
      </w:r>
      <w:r w:rsidRPr="00C31C6B">
        <w:rPr>
          <w:rFonts w:ascii="Times New Roman" w:eastAsia="Times New Roman" w:hAnsi="Times New Roman" w:cs="Times New Roman"/>
          <w:sz w:val="28"/>
          <w:szCs w:val="28"/>
          <w:lang w:eastAsia="ru-RU"/>
        </w:rPr>
        <w:t xml:space="preserve"> Татьяна, 2 </w:t>
      </w:r>
      <w:r w:rsidRPr="00C31C6B">
        <w:rPr>
          <w:rFonts w:ascii="Times New Roman" w:eastAsia="Times New Roman" w:hAnsi="Times New Roman" w:cs="Times New Roman" w:hint="eastAsia"/>
          <w:sz w:val="28"/>
          <w:szCs w:val="28"/>
          <w:lang w:eastAsia="ru-RU"/>
        </w:rPr>
        <w:t>место</w:t>
      </w:r>
      <w:r w:rsidRPr="00C31C6B">
        <w:rPr>
          <w:rFonts w:ascii="Times New Roman" w:eastAsia="Times New Roman" w:hAnsi="Times New Roman" w:cs="Times New Roman"/>
          <w:sz w:val="28"/>
          <w:szCs w:val="28"/>
          <w:lang w:eastAsia="ru-RU"/>
        </w:rPr>
        <w:t xml:space="preserve"> </w:t>
      </w:r>
      <w:r w:rsidRPr="00C31C6B">
        <w:rPr>
          <w:rFonts w:ascii="Times New Roman" w:eastAsia="Times New Roman" w:hAnsi="Times New Roman" w:cs="Times New Roman" w:hint="eastAsia"/>
          <w:sz w:val="28"/>
          <w:szCs w:val="28"/>
          <w:lang w:eastAsia="ru-RU"/>
        </w:rPr>
        <w:t>Костюченко</w:t>
      </w:r>
      <w:r w:rsidRPr="00C31C6B">
        <w:rPr>
          <w:rFonts w:ascii="Times New Roman" w:eastAsia="Times New Roman" w:hAnsi="Times New Roman" w:cs="Times New Roman"/>
          <w:sz w:val="28"/>
          <w:szCs w:val="28"/>
          <w:lang w:eastAsia="ru-RU"/>
        </w:rPr>
        <w:t xml:space="preserve"> Татьяна, </w:t>
      </w:r>
      <w:r w:rsidRPr="00C31C6B">
        <w:rPr>
          <w:rFonts w:ascii="Times New Roman" w:eastAsia="Times New Roman" w:hAnsi="Times New Roman" w:cs="Times New Roman" w:hint="eastAsia"/>
          <w:sz w:val="28"/>
          <w:szCs w:val="28"/>
          <w:lang w:eastAsia="ru-RU"/>
        </w:rPr>
        <w:t>Белов</w:t>
      </w:r>
      <w:r w:rsidRPr="00C31C6B">
        <w:rPr>
          <w:rFonts w:ascii="Times New Roman" w:eastAsia="Times New Roman" w:hAnsi="Times New Roman" w:cs="Times New Roman"/>
          <w:sz w:val="28"/>
          <w:szCs w:val="28"/>
          <w:lang w:eastAsia="ru-RU"/>
        </w:rPr>
        <w:t xml:space="preserve"> Алексей (</w:t>
      </w:r>
      <w:proofErr w:type="spellStart"/>
      <w:r w:rsidRPr="00C31C6B">
        <w:rPr>
          <w:rFonts w:ascii="Times New Roman" w:eastAsia="Times New Roman" w:hAnsi="Times New Roman" w:cs="Times New Roman" w:hint="eastAsia"/>
          <w:sz w:val="28"/>
          <w:szCs w:val="28"/>
          <w:lang w:eastAsia="ru-RU"/>
        </w:rPr>
        <w:t>г</w:t>
      </w:r>
      <w:r w:rsidRPr="00C31C6B">
        <w:rPr>
          <w:rFonts w:ascii="Times New Roman" w:eastAsia="Times New Roman" w:hAnsi="Times New Roman" w:cs="Times New Roman"/>
          <w:sz w:val="28"/>
          <w:szCs w:val="28"/>
          <w:lang w:eastAsia="ru-RU"/>
        </w:rPr>
        <w:t>.</w:t>
      </w:r>
      <w:r w:rsidRPr="00C31C6B">
        <w:rPr>
          <w:rFonts w:ascii="Times New Roman" w:eastAsia="Times New Roman" w:hAnsi="Times New Roman" w:cs="Times New Roman" w:hint="eastAsia"/>
          <w:sz w:val="28"/>
          <w:szCs w:val="28"/>
          <w:lang w:eastAsia="ru-RU"/>
        </w:rPr>
        <w:t>Тобольск</w:t>
      </w:r>
      <w:proofErr w:type="spellEnd"/>
      <w:r w:rsidRPr="00C31C6B">
        <w:rPr>
          <w:rFonts w:ascii="Times New Roman" w:eastAsia="Times New Roman" w:hAnsi="Times New Roman" w:cs="Times New Roman"/>
          <w:sz w:val="28"/>
          <w:szCs w:val="28"/>
          <w:lang w:eastAsia="ru-RU"/>
        </w:rPr>
        <w:t xml:space="preserve"> 10-15.05.2017). </w:t>
      </w:r>
    </w:p>
    <w:p w:rsidR="00C31C6B" w:rsidRDefault="00C31C6B" w:rsidP="006E1176">
      <w:pPr>
        <w:spacing w:after="0" w:line="240" w:lineRule="auto"/>
        <w:ind w:firstLine="10"/>
        <w:jc w:val="both"/>
        <w:rPr>
          <w:rFonts w:ascii="Times New Roman" w:eastAsia="Times New Roman" w:hAnsi="Times New Roman" w:cs="Times New Roman"/>
          <w:sz w:val="28"/>
          <w:szCs w:val="28"/>
          <w:lang w:eastAsia="ru-RU"/>
        </w:rPr>
      </w:pPr>
      <w:r w:rsidRPr="00C31C6B">
        <w:rPr>
          <w:rFonts w:ascii="Times New Roman" w:eastAsia="Times New Roman" w:hAnsi="Times New Roman" w:cs="Times New Roman"/>
          <w:color w:val="000000"/>
          <w:sz w:val="28"/>
          <w:szCs w:val="28"/>
          <w:lang w:eastAsia="ru-RU"/>
        </w:rPr>
        <w:tab/>
        <w:t>В целях агитации и пропаганды физкультуры и спорта, Спорткомитет города в своей работе тесно сотрудничает со средствами массовой информации. Осуществляется регулярное освещение спортивной жизни муниципалитета в интернет ресурсах, телевидении, радио, периодических печатных изданиях:</w:t>
      </w:r>
      <w:r w:rsidRPr="00C31C6B">
        <w:rPr>
          <w:rFonts w:ascii="Times New Roman" w:eastAsia="Times New Roman" w:hAnsi="Times New Roman" w:cs="Times New Roman"/>
          <w:sz w:val="28"/>
          <w:szCs w:val="28"/>
          <w:lang w:eastAsia="ru-RU"/>
        </w:rPr>
        <w:t xml:space="preserve"> ТРК «</w:t>
      </w:r>
      <w:proofErr w:type="spellStart"/>
      <w:r w:rsidRPr="00C31C6B">
        <w:rPr>
          <w:rFonts w:ascii="Times New Roman" w:eastAsia="Times New Roman" w:hAnsi="Times New Roman" w:cs="Times New Roman"/>
          <w:sz w:val="28"/>
          <w:szCs w:val="28"/>
          <w:lang w:eastAsia="ru-RU"/>
        </w:rPr>
        <w:t>Юганск</w:t>
      </w:r>
      <w:proofErr w:type="spellEnd"/>
      <w:r w:rsidRPr="00C31C6B">
        <w:rPr>
          <w:rFonts w:ascii="Times New Roman" w:eastAsia="Times New Roman" w:hAnsi="Times New Roman" w:cs="Times New Roman"/>
          <w:sz w:val="28"/>
          <w:szCs w:val="28"/>
          <w:lang w:eastAsia="ru-RU"/>
        </w:rPr>
        <w:t xml:space="preserve">» (40), радио Европа + (19), </w:t>
      </w:r>
      <w:r w:rsidRPr="00C31C6B">
        <w:rPr>
          <w:rFonts w:ascii="Times New Roman" w:eastAsia="Times New Roman" w:hAnsi="Times New Roman" w:cs="Times New Roman"/>
          <w:bCs/>
          <w:iCs/>
          <w:color w:val="000000"/>
          <w:spacing w:val="-5"/>
          <w:sz w:val="28"/>
          <w:szCs w:val="28"/>
          <w:lang w:eastAsia="ru-RU"/>
        </w:rPr>
        <w:t xml:space="preserve">газета «Здравствуйте, </w:t>
      </w:r>
      <w:proofErr w:type="spellStart"/>
      <w:r w:rsidRPr="00C31C6B">
        <w:rPr>
          <w:rFonts w:ascii="Times New Roman" w:eastAsia="Times New Roman" w:hAnsi="Times New Roman" w:cs="Times New Roman"/>
          <w:bCs/>
          <w:iCs/>
          <w:color w:val="000000"/>
          <w:spacing w:val="-5"/>
          <w:sz w:val="28"/>
          <w:szCs w:val="28"/>
          <w:lang w:eastAsia="ru-RU"/>
        </w:rPr>
        <w:t>Нефтеюганцы</w:t>
      </w:r>
      <w:proofErr w:type="spellEnd"/>
      <w:r w:rsidRPr="00C31C6B">
        <w:rPr>
          <w:rFonts w:ascii="Times New Roman" w:eastAsia="Times New Roman" w:hAnsi="Times New Roman" w:cs="Times New Roman"/>
          <w:bCs/>
          <w:iCs/>
          <w:color w:val="000000"/>
          <w:spacing w:val="-5"/>
          <w:sz w:val="28"/>
          <w:szCs w:val="28"/>
          <w:lang w:eastAsia="ru-RU"/>
        </w:rPr>
        <w:t>!» (25), журнал «</w:t>
      </w:r>
      <w:proofErr w:type="spellStart"/>
      <w:r w:rsidRPr="00C31C6B">
        <w:rPr>
          <w:rFonts w:ascii="Times New Roman" w:eastAsia="Times New Roman" w:hAnsi="Times New Roman" w:cs="Times New Roman"/>
          <w:bCs/>
          <w:iCs/>
          <w:color w:val="000000"/>
          <w:spacing w:val="-5"/>
          <w:sz w:val="28"/>
          <w:szCs w:val="28"/>
          <w:lang w:eastAsia="ru-RU"/>
        </w:rPr>
        <w:t>проЛучшее</w:t>
      </w:r>
      <w:proofErr w:type="spellEnd"/>
      <w:r w:rsidRPr="00C31C6B">
        <w:rPr>
          <w:rFonts w:ascii="Times New Roman" w:eastAsia="Times New Roman" w:hAnsi="Times New Roman" w:cs="Times New Roman"/>
          <w:bCs/>
          <w:iCs/>
          <w:color w:val="000000"/>
          <w:spacing w:val="-5"/>
          <w:sz w:val="28"/>
          <w:szCs w:val="28"/>
          <w:lang w:eastAsia="ru-RU"/>
        </w:rPr>
        <w:t>» (22), официальный сайт органов местного самоуправления город Нефтеюганск (38), светодиодный экран (12)</w:t>
      </w:r>
      <w:r w:rsidRPr="00C31C6B">
        <w:rPr>
          <w:rFonts w:ascii="Times New Roman" w:eastAsia="Times New Roman" w:hAnsi="Times New Roman" w:cs="Times New Roman"/>
          <w:sz w:val="28"/>
          <w:szCs w:val="28"/>
          <w:lang w:eastAsia="ru-RU"/>
        </w:rPr>
        <w:t>.</w:t>
      </w:r>
    </w:p>
    <w:p w:rsidR="0004243D" w:rsidRPr="00C31C6B" w:rsidRDefault="0004243D" w:rsidP="006E1176">
      <w:pPr>
        <w:spacing w:after="0" w:line="240" w:lineRule="auto"/>
        <w:ind w:firstLine="10"/>
        <w:jc w:val="both"/>
        <w:rPr>
          <w:rFonts w:ascii="Times New Roman" w:eastAsia="Times New Roman" w:hAnsi="Times New Roman" w:cs="Times New Roman"/>
          <w:sz w:val="28"/>
          <w:szCs w:val="28"/>
          <w:lang w:eastAsia="ru-RU"/>
        </w:rPr>
      </w:pPr>
    </w:p>
    <w:p w:rsidR="00C31C6B" w:rsidRPr="00675E63" w:rsidRDefault="00C31C6B" w:rsidP="006E1176">
      <w:pPr>
        <w:spacing w:after="0" w:line="240" w:lineRule="auto"/>
        <w:jc w:val="both"/>
        <w:rPr>
          <w:rFonts w:ascii="Times New Roman" w:eastAsia="Times New Roman" w:hAnsi="Times New Roman" w:cs="Times New Roman"/>
          <w:sz w:val="24"/>
          <w:szCs w:val="24"/>
          <w:lang w:eastAsia="ru-RU"/>
        </w:rPr>
      </w:pPr>
      <w:r w:rsidRPr="00C31C6B">
        <w:rPr>
          <w:rFonts w:ascii="Times New Roman" w:eastAsia="Times New Roman" w:hAnsi="Times New Roman" w:cs="Times New Roman"/>
          <w:sz w:val="28"/>
          <w:szCs w:val="28"/>
          <w:lang w:eastAsia="ru-RU"/>
        </w:rPr>
        <w:tab/>
      </w:r>
      <w:r w:rsidRPr="00C31C6B">
        <w:rPr>
          <w:rFonts w:ascii="Times New Roman" w:eastAsia="Times New Roman" w:hAnsi="Times New Roman" w:cs="Times New Roman"/>
          <w:color w:val="000000"/>
          <w:sz w:val="28"/>
          <w:szCs w:val="28"/>
          <w:lang w:eastAsia="ru-RU"/>
        </w:rPr>
        <w:t xml:space="preserve"> </w:t>
      </w:r>
      <w:r w:rsidRPr="00675E63">
        <w:rPr>
          <w:rFonts w:ascii="Times New Roman" w:eastAsia="Times New Roman" w:hAnsi="Times New Roman" w:cs="Times New Roman"/>
          <w:sz w:val="24"/>
          <w:szCs w:val="24"/>
          <w:lang w:eastAsia="ru-RU"/>
        </w:rPr>
        <w:t xml:space="preserve">Расходы на содержание спортивных школ за 2017 год составили: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7"/>
        <w:gridCol w:w="3119"/>
      </w:tblGrid>
      <w:tr w:rsidR="00C31C6B" w:rsidRPr="00675E63" w:rsidTr="007446D1">
        <w:tc>
          <w:tcPr>
            <w:tcW w:w="6487"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1.Расходы на содержание спортивных школ</w:t>
            </w:r>
          </w:p>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-всего</w:t>
            </w:r>
          </w:p>
        </w:tc>
        <w:tc>
          <w:tcPr>
            <w:tcW w:w="3119"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p>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287</w:t>
            </w:r>
            <w:r w:rsidR="00195DE9" w:rsidRPr="00675E63">
              <w:rPr>
                <w:rFonts w:ascii="Times New Roman" w:eastAsia="Calibri" w:hAnsi="Times New Roman" w:cs="Times New Roman"/>
                <w:sz w:val="24"/>
                <w:szCs w:val="24"/>
              </w:rPr>
              <w:t xml:space="preserve"> </w:t>
            </w:r>
            <w:r w:rsidRPr="00675E63">
              <w:rPr>
                <w:rFonts w:ascii="Times New Roman" w:eastAsia="Calibri" w:hAnsi="Times New Roman" w:cs="Times New Roman"/>
                <w:sz w:val="24"/>
                <w:szCs w:val="24"/>
              </w:rPr>
              <w:t>480,35</w:t>
            </w:r>
          </w:p>
        </w:tc>
      </w:tr>
      <w:tr w:rsidR="00C31C6B" w:rsidRPr="00675E63" w:rsidTr="007446D1">
        <w:tc>
          <w:tcPr>
            <w:tcW w:w="6487"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Из них на:</w:t>
            </w:r>
          </w:p>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-заработную плату</w:t>
            </w:r>
          </w:p>
        </w:tc>
        <w:tc>
          <w:tcPr>
            <w:tcW w:w="3119"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p>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152</w:t>
            </w:r>
            <w:r w:rsidR="00195DE9" w:rsidRPr="00675E63">
              <w:rPr>
                <w:rFonts w:ascii="Times New Roman" w:eastAsia="Calibri" w:hAnsi="Times New Roman" w:cs="Times New Roman"/>
                <w:sz w:val="24"/>
                <w:szCs w:val="24"/>
              </w:rPr>
              <w:t xml:space="preserve"> </w:t>
            </w:r>
            <w:r w:rsidRPr="00675E63">
              <w:rPr>
                <w:rFonts w:ascii="Times New Roman" w:eastAsia="Calibri" w:hAnsi="Times New Roman" w:cs="Times New Roman"/>
                <w:sz w:val="24"/>
                <w:szCs w:val="24"/>
              </w:rPr>
              <w:t>757,53</w:t>
            </w:r>
          </w:p>
        </w:tc>
      </w:tr>
      <w:tr w:rsidR="00C31C6B" w:rsidRPr="00675E63" w:rsidTr="007446D1">
        <w:tc>
          <w:tcPr>
            <w:tcW w:w="6487"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-участие в соревнованиях и УТС</w:t>
            </w:r>
          </w:p>
        </w:tc>
        <w:tc>
          <w:tcPr>
            <w:tcW w:w="3119"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18</w:t>
            </w:r>
            <w:r w:rsidR="00195DE9" w:rsidRPr="00675E63">
              <w:rPr>
                <w:rFonts w:ascii="Times New Roman" w:eastAsia="Calibri" w:hAnsi="Times New Roman" w:cs="Times New Roman"/>
                <w:sz w:val="24"/>
                <w:szCs w:val="24"/>
              </w:rPr>
              <w:t xml:space="preserve"> </w:t>
            </w:r>
            <w:r w:rsidRPr="00675E63">
              <w:rPr>
                <w:rFonts w:ascii="Times New Roman" w:eastAsia="Calibri" w:hAnsi="Times New Roman" w:cs="Times New Roman"/>
                <w:sz w:val="24"/>
                <w:szCs w:val="24"/>
              </w:rPr>
              <w:t>388,37</w:t>
            </w:r>
          </w:p>
        </w:tc>
      </w:tr>
      <w:tr w:rsidR="00C31C6B" w:rsidRPr="00675E63" w:rsidTr="007446D1">
        <w:tc>
          <w:tcPr>
            <w:tcW w:w="6487"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-содержание спортивных сооружений</w:t>
            </w:r>
          </w:p>
        </w:tc>
        <w:tc>
          <w:tcPr>
            <w:tcW w:w="3119"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39</w:t>
            </w:r>
            <w:r w:rsidR="00195DE9" w:rsidRPr="00675E63">
              <w:rPr>
                <w:rFonts w:ascii="Times New Roman" w:eastAsia="Calibri" w:hAnsi="Times New Roman" w:cs="Times New Roman"/>
                <w:sz w:val="24"/>
                <w:szCs w:val="24"/>
              </w:rPr>
              <w:t xml:space="preserve"> </w:t>
            </w:r>
            <w:r w:rsidRPr="00675E63">
              <w:rPr>
                <w:rFonts w:ascii="Times New Roman" w:eastAsia="Calibri" w:hAnsi="Times New Roman" w:cs="Times New Roman"/>
                <w:sz w:val="24"/>
                <w:szCs w:val="24"/>
              </w:rPr>
              <w:t>375,57</w:t>
            </w:r>
          </w:p>
        </w:tc>
      </w:tr>
      <w:tr w:rsidR="00C31C6B" w:rsidRPr="00675E63" w:rsidTr="007446D1">
        <w:tc>
          <w:tcPr>
            <w:tcW w:w="6487"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2.Доходы от предоставления платных услуг</w:t>
            </w:r>
          </w:p>
        </w:tc>
        <w:tc>
          <w:tcPr>
            <w:tcW w:w="3119" w:type="dxa"/>
          </w:tcPr>
          <w:p w:rsidR="00C31C6B" w:rsidRPr="00675E63" w:rsidRDefault="00C31C6B" w:rsidP="006E1176">
            <w:pPr>
              <w:tabs>
                <w:tab w:val="left" w:pos="720"/>
              </w:tabs>
              <w:spacing w:after="0" w:line="240" w:lineRule="auto"/>
              <w:ind w:firstLine="900"/>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10</w:t>
            </w:r>
            <w:r w:rsidR="00195DE9" w:rsidRPr="00675E63">
              <w:rPr>
                <w:rFonts w:ascii="Times New Roman" w:eastAsia="Calibri" w:hAnsi="Times New Roman" w:cs="Times New Roman"/>
                <w:sz w:val="24"/>
                <w:szCs w:val="24"/>
              </w:rPr>
              <w:t xml:space="preserve"> </w:t>
            </w:r>
            <w:r w:rsidRPr="00675E63">
              <w:rPr>
                <w:rFonts w:ascii="Times New Roman" w:eastAsia="Calibri" w:hAnsi="Times New Roman" w:cs="Times New Roman"/>
                <w:sz w:val="24"/>
                <w:szCs w:val="24"/>
              </w:rPr>
              <w:t>085,02</w:t>
            </w:r>
          </w:p>
        </w:tc>
      </w:tr>
    </w:tbl>
    <w:p w:rsidR="00C31C6B" w:rsidRPr="00EB590E" w:rsidRDefault="00C31C6B" w:rsidP="006E1176">
      <w:pPr>
        <w:spacing w:after="0" w:line="240" w:lineRule="auto"/>
        <w:ind w:firstLine="851"/>
        <w:jc w:val="both"/>
        <w:rPr>
          <w:rFonts w:ascii="Times New Roman" w:eastAsia="Times New Roman" w:hAnsi="Times New Roman" w:cs="Times New Roman"/>
          <w:sz w:val="28"/>
          <w:szCs w:val="28"/>
          <w:lang w:eastAsia="ru-RU"/>
        </w:rPr>
      </w:pPr>
    </w:p>
    <w:p w:rsidR="00C31C6B" w:rsidRPr="00EB590E" w:rsidRDefault="00C31C6B" w:rsidP="006E1176">
      <w:pPr>
        <w:spacing w:after="0" w:line="240" w:lineRule="auto"/>
        <w:ind w:firstLine="709"/>
        <w:jc w:val="both"/>
        <w:rPr>
          <w:rFonts w:ascii="Times New Roman" w:eastAsia="Times New Roman" w:hAnsi="Times New Roman" w:cs="Times New Roman"/>
          <w:sz w:val="28"/>
          <w:szCs w:val="28"/>
          <w:lang w:eastAsia="ru-RU"/>
        </w:rPr>
      </w:pPr>
      <w:r w:rsidRPr="00EB590E">
        <w:rPr>
          <w:rFonts w:ascii="Times New Roman" w:eastAsia="Times New Roman" w:hAnsi="Times New Roman" w:cs="Times New Roman"/>
          <w:sz w:val="28"/>
          <w:szCs w:val="28"/>
          <w:lang w:eastAsia="ru-RU"/>
        </w:rPr>
        <w:t>В соответствии с Указом Президента РФ от 1 июня 2012 г. N 761 «О Национальной стратегии действий в интересах детей на 2012 - 2017 годы» необходимо довести оплату труда педагогов учреждений дополнительного образования детей до уровня не ниже среднего для учителей в регионе.</w:t>
      </w:r>
    </w:p>
    <w:p w:rsidR="00C31C6B" w:rsidRPr="00EB590E" w:rsidRDefault="00C31C6B" w:rsidP="006E1176">
      <w:pPr>
        <w:spacing w:after="0" w:line="240" w:lineRule="auto"/>
        <w:ind w:firstLine="709"/>
        <w:jc w:val="both"/>
        <w:rPr>
          <w:rFonts w:ascii="Times New Roman" w:eastAsia="Times New Roman" w:hAnsi="Times New Roman" w:cs="Times New Roman"/>
          <w:sz w:val="28"/>
          <w:szCs w:val="28"/>
          <w:lang w:eastAsia="ru-RU"/>
        </w:rPr>
      </w:pPr>
      <w:r w:rsidRPr="00EB590E">
        <w:rPr>
          <w:rFonts w:ascii="Times New Roman" w:eastAsia="Times New Roman" w:hAnsi="Times New Roman" w:cs="Times New Roman"/>
          <w:sz w:val="28"/>
          <w:szCs w:val="28"/>
          <w:lang w:eastAsia="ru-RU"/>
        </w:rPr>
        <w:t>Размер среднемесячной заработной платы педагогических работников дополнительного образования детей за 2017 год должен составить 67 170,2 рублей, согласно дополнительного соглашению от 07.06.2017 № 4 к Соглашению от 17.07.2014 № 07/14.0195/15 между Департаментом образования и молодежной политики Ханты-Мансийского автономного округа – Югры и Администрацией муниципального образования города Нефтеюганск об обеспечении в 2014-2018 годах достижения целевых показателей оптимизации сети муниципальных образовательных организаций, определенных муниципальным планом мероприятий («дорожной картой») «Изменения в отраслях социальной сферы, направленные на повышение эффективности образования в городе Нефтеюганске».</w:t>
      </w:r>
    </w:p>
    <w:p w:rsidR="00C31C6B" w:rsidRDefault="00C31C6B" w:rsidP="006E1176">
      <w:pPr>
        <w:spacing w:after="0" w:line="240" w:lineRule="auto"/>
        <w:ind w:firstLine="709"/>
        <w:jc w:val="both"/>
        <w:rPr>
          <w:rFonts w:ascii="Times New Roman" w:eastAsia="Times New Roman" w:hAnsi="Times New Roman" w:cs="Times New Roman"/>
          <w:sz w:val="28"/>
          <w:szCs w:val="28"/>
          <w:lang w:eastAsia="ru-RU"/>
        </w:rPr>
      </w:pPr>
      <w:r w:rsidRPr="00EB590E">
        <w:rPr>
          <w:rFonts w:ascii="Times New Roman" w:eastAsia="Times New Roman" w:hAnsi="Times New Roman" w:cs="Times New Roman"/>
          <w:sz w:val="28"/>
          <w:szCs w:val="28"/>
          <w:lang w:eastAsia="ru-RU"/>
        </w:rPr>
        <w:t>В учреждениях дополнительного образования, подведомственных комитету физической культуры и спорта администрации города Нефтеюганска целевой показатель «дорожной карты» в части реализации Указов Президента РФ за 2017 год выполнен в полном объёме.</w:t>
      </w:r>
    </w:p>
    <w:p w:rsidR="00E010AD" w:rsidRDefault="00E010AD" w:rsidP="006E1176">
      <w:pPr>
        <w:spacing w:after="0" w:line="240" w:lineRule="auto"/>
        <w:ind w:firstLine="709"/>
        <w:jc w:val="both"/>
        <w:rPr>
          <w:rFonts w:ascii="Times New Roman" w:eastAsia="Times New Roman" w:hAnsi="Times New Roman" w:cs="Times New Roman"/>
          <w:sz w:val="28"/>
          <w:szCs w:val="28"/>
          <w:lang w:eastAsia="ru-RU"/>
        </w:rPr>
      </w:pPr>
    </w:p>
    <w:p w:rsidR="00CF7ADB" w:rsidRPr="00675E63" w:rsidRDefault="00CF7ADB" w:rsidP="006E1176">
      <w:pPr>
        <w:spacing w:after="0" w:line="240" w:lineRule="auto"/>
        <w:jc w:val="center"/>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Динамика основных социально-экономических показателей в сфере физической культуры и спорта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276"/>
        <w:gridCol w:w="1276"/>
        <w:gridCol w:w="1276"/>
        <w:gridCol w:w="1417"/>
        <w:gridCol w:w="1417"/>
      </w:tblGrid>
      <w:tr w:rsidR="001800B2" w:rsidRPr="00675E63" w:rsidTr="00E010AD">
        <w:trPr>
          <w:trHeight w:val="337"/>
        </w:trPr>
        <w:tc>
          <w:tcPr>
            <w:tcW w:w="2694" w:type="dxa"/>
            <w:vAlign w:val="center"/>
          </w:tcPr>
          <w:p w:rsidR="001800B2" w:rsidRPr="00675E63" w:rsidRDefault="001800B2" w:rsidP="001800B2">
            <w:pPr>
              <w:tabs>
                <w:tab w:val="left" w:pos="720"/>
              </w:tabs>
              <w:spacing w:after="0" w:line="240" w:lineRule="auto"/>
              <w:ind w:firstLine="900"/>
              <w:jc w:val="both"/>
              <w:rPr>
                <w:rFonts w:ascii="Times New Roman" w:eastAsia="Calibri" w:hAnsi="Times New Roman" w:cs="Times New Roman"/>
                <w:sz w:val="24"/>
                <w:szCs w:val="24"/>
              </w:rPr>
            </w:pP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2013 год</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2014 год</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2015 год</w:t>
            </w:r>
          </w:p>
        </w:tc>
        <w:tc>
          <w:tcPr>
            <w:tcW w:w="1417"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2016 год</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2017 год</w:t>
            </w:r>
          </w:p>
        </w:tc>
      </w:tr>
      <w:tr w:rsidR="001800B2" w:rsidRPr="00675E63" w:rsidTr="00E010AD">
        <w:trPr>
          <w:trHeight w:val="894"/>
        </w:trPr>
        <w:tc>
          <w:tcPr>
            <w:tcW w:w="2694" w:type="dxa"/>
            <w:vAlign w:val="center"/>
          </w:tcPr>
          <w:p w:rsidR="001800B2" w:rsidRPr="00675E63" w:rsidRDefault="001800B2" w:rsidP="001800B2">
            <w:pPr>
              <w:tabs>
                <w:tab w:val="left" w:pos="720"/>
              </w:tabs>
              <w:spacing w:after="0" w:line="240" w:lineRule="auto"/>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Расходы на содержание спортивных школ</w:t>
            </w:r>
          </w:p>
          <w:p w:rsidR="001800B2" w:rsidRPr="00675E63" w:rsidRDefault="001800B2" w:rsidP="001800B2">
            <w:pPr>
              <w:tabs>
                <w:tab w:val="left" w:pos="720"/>
              </w:tabs>
              <w:spacing w:after="0" w:line="240" w:lineRule="auto"/>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 xml:space="preserve">-всего (в </w:t>
            </w:r>
            <w:proofErr w:type="spellStart"/>
            <w:r w:rsidRPr="00675E63">
              <w:rPr>
                <w:rFonts w:ascii="Times New Roman" w:eastAsia="Calibri" w:hAnsi="Times New Roman" w:cs="Times New Roman"/>
                <w:sz w:val="24"/>
                <w:szCs w:val="24"/>
              </w:rPr>
              <w:t>тыс.р</w:t>
            </w:r>
            <w:proofErr w:type="spellEnd"/>
            <w:r w:rsidRPr="00675E63">
              <w:rPr>
                <w:rFonts w:ascii="Times New Roman" w:eastAsia="Calibri" w:hAnsi="Times New Roman" w:cs="Times New Roman"/>
                <w:sz w:val="24"/>
                <w:szCs w:val="24"/>
              </w:rPr>
              <w:t>.)</w:t>
            </w:r>
          </w:p>
        </w:tc>
        <w:tc>
          <w:tcPr>
            <w:tcW w:w="1276" w:type="dxa"/>
            <w:vAlign w:val="center"/>
          </w:tcPr>
          <w:p w:rsidR="001800B2" w:rsidRPr="00675E63" w:rsidRDefault="001800B2" w:rsidP="001800B2">
            <w:pPr>
              <w:tabs>
                <w:tab w:val="left" w:pos="720"/>
              </w:tabs>
              <w:spacing w:after="0" w:line="240" w:lineRule="auto"/>
              <w:jc w:val="center"/>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257 753,8</w:t>
            </w:r>
          </w:p>
        </w:tc>
        <w:tc>
          <w:tcPr>
            <w:tcW w:w="1276" w:type="dxa"/>
            <w:vAlign w:val="center"/>
          </w:tcPr>
          <w:p w:rsidR="001800B2" w:rsidRPr="00675E63" w:rsidRDefault="001800B2" w:rsidP="001800B2">
            <w:pPr>
              <w:tabs>
                <w:tab w:val="left" w:pos="720"/>
              </w:tabs>
              <w:spacing w:after="0" w:line="240" w:lineRule="auto"/>
              <w:jc w:val="center"/>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266 454,8</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297610,3</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294221,4</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287 480,4</w:t>
            </w:r>
          </w:p>
        </w:tc>
      </w:tr>
      <w:tr w:rsidR="001800B2" w:rsidRPr="00675E63" w:rsidTr="00E010AD">
        <w:tc>
          <w:tcPr>
            <w:tcW w:w="2694" w:type="dxa"/>
            <w:vAlign w:val="center"/>
          </w:tcPr>
          <w:p w:rsidR="001800B2" w:rsidRPr="00675E63" w:rsidRDefault="001800B2" w:rsidP="001800B2">
            <w:pPr>
              <w:tabs>
                <w:tab w:val="left" w:pos="720"/>
              </w:tabs>
              <w:spacing w:after="0" w:line="240" w:lineRule="auto"/>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 xml:space="preserve">Доходы от предоставления платных услуг </w:t>
            </w:r>
          </w:p>
          <w:p w:rsidR="001800B2" w:rsidRPr="00675E63" w:rsidRDefault="001800B2" w:rsidP="001800B2">
            <w:pPr>
              <w:tabs>
                <w:tab w:val="left" w:pos="720"/>
              </w:tabs>
              <w:spacing w:after="0" w:line="240" w:lineRule="auto"/>
              <w:jc w:val="both"/>
              <w:rPr>
                <w:rFonts w:ascii="Times New Roman" w:eastAsia="Calibri" w:hAnsi="Times New Roman" w:cs="Times New Roman"/>
                <w:sz w:val="24"/>
                <w:szCs w:val="24"/>
              </w:rPr>
            </w:pPr>
            <w:r w:rsidRPr="00675E63">
              <w:rPr>
                <w:rFonts w:ascii="Times New Roman" w:eastAsia="Calibri" w:hAnsi="Times New Roman" w:cs="Times New Roman"/>
                <w:sz w:val="24"/>
                <w:szCs w:val="24"/>
              </w:rPr>
              <w:t xml:space="preserve">(в </w:t>
            </w:r>
            <w:proofErr w:type="spellStart"/>
            <w:r w:rsidRPr="00675E63">
              <w:rPr>
                <w:rFonts w:ascii="Times New Roman" w:eastAsia="Calibri" w:hAnsi="Times New Roman" w:cs="Times New Roman"/>
                <w:sz w:val="24"/>
                <w:szCs w:val="24"/>
              </w:rPr>
              <w:t>тыс.р</w:t>
            </w:r>
            <w:proofErr w:type="spellEnd"/>
            <w:r w:rsidRPr="00675E63">
              <w:rPr>
                <w:rFonts w:ascii="Times New Roman" w:eastAsia="Calibri" w:hAnsi="Times New Roman" w:cs="Times New Roman"/>
                <w:sz w:val="24"/>
                <w:szCs w:val="24"/>
              </w:rPr>
              <w:t>.)</w:t>
            </w:r>
          </w:p>
        </w:tc>
        <w:tc>
          <w:tcPr>
            <w:tcW w:w="1276" w:type="dxa"/>
            <w:vAlign w:val="center"/>
          </w:tcPr>
          <w:p w:rsidR="001800B2" w:rsidRPr="00675E63" w:rsidRDefault="001800B2" w:rsidP="001800B2">
            <w:pPr>
              <w:tabs>
                <w:tab w:val="left" w:pos="720"/>
              </w:tabs>
              <w:spacing w:after="0" w:line="240" w:lineRule="auto"/>
              <w:jc w:val="center"/>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41 610,1</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Times New Roman" w:hAnsi="Times New Roman" w:cs="Times New Roman"/>
                <w:sz w:val="24"/>
                <w:szCs w:val="24"/>
                <w:lang w:eastAsia="ru-RU"/>
              </w:rPr>
              <w:t>56 181,5</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31 237,1</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22 788,2</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10 085,0</w:t>
            </w:r>
          </w:p>
        </w:tc>
      </w:tr>
      <w:tr w:rsidR="001800B2" w:rsidRPr="00675E63" w:rsidTr="00E010AD">
        <w:tc>
          <w:tcPr>
            <w:tcW w:w="2694" w:type="dxa"/>
            <w:vAlign w:val="center"/>
          </w:tcPr>
          <w:p w:rsidR="001800B2" w:rsidRPr="00675E63" w:rsidRDefault="001800B2" w:rsidP="001800B2">
            <w:pPr>
              <w:tabs>
                <w:tab w:val="left" w:pos="720"/>
              </w:tabs>
              <w:spacing w:after="0" w:line="240" w:lineRule="auto"/>
              <w:ind w:left="33" w:hanging="33"/>
              <w:jc w:val="both"/>
              <w:rPr>
                <w:rFonts w:ascii="Times New Roman" w:eastAsia="Calibri" w:hAnsi="Times New Roman" w:cs="Times New Roman"/>
                <w:sz w:val="24"/>
                <w:szCs w:val="24"/>
              </w:rPr>
            </w:pPr>
            <w:r w:rsidRPr="00675E63">
              <w:rPr>
                <w:rFonts w:ascii="Times New Roman" w:eastAsia="Times New Roman" w:hAnsi="Times New Roman" w:cs="Times New Roman"/>
                <w:sz w:val="24"/>
                <w:szCs w:val="24"/>
                <w:lang w:eastAsia="ru-RU"/>
              </w:rPr>
              <w:t>Количество лиц систематически занимающихся физической культурой и спортом (чел.)</w:t>
            </w:r>
          </w:p>
        </w:tc>
        <w:tc>
          <w:tcPr>
            <w:tcW w:w="1276" w:type="dxa"/>
            <w:vAlign w:val="center"/>
          </w:tcPr>
          <w:p w:rsidR="001800B2" w:rsidRPr="00675E63" w:rsidRDefault="001800B2" w:rsidP="001800B2">
            <w:pPr>
              <w:tabs>
                <w:tab w:val="left" w:pos="720"/>
              </w:tabs>
              <w:spacing w:after="0" w:line="240" w:lineRule="auto"/>
              <w:jc w:val="center"/>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18 426 или</w:t>
            </w:r>
          </w:p>
          <w:p w:rsidR="001800B2" w:rsidRPr="00675E63" w:rsidRDefault="001800B2" w:rsidP="001800B2">
            <w:pPr>
              <w:tabs>
                <w:tab w:val="left" w:pos="720"/>
              </w:tabs>
              <w:spacing w:after="0" w:line="240" w:lineRule="auto"/>
              <w:jc w:val="center"/>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14,6 %</w:t>
            </w:r>
          </w:p>
        </w:tc>
        <w:tc>
          <w:tcPr>
            <w:tcW w:w="1276" w:type="dxa"/>
            <w:vAlign w:val="center"/>
          </w:tcPr>
          <w:p w:rsidR="001800B2" w:rsidRDefault="001800B2" w:rsidP="001800B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23 318 или </w:t>
            </w:r>
          </w:p>
          <w:p w:rsidR="001800B2" w:rsidRPr="00675E63" w:rsidRDefault="001800B2" w:rsidP="001800B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24 635 ил</w:t>
            </w:r>
            <w:r>
              <w:rPr>
                <w:rFonts w:ascii="Times New Roman" w:eastAsia="Calibri" w:hAnsi="Times New Roman" w:cs="Times New Roman"/>
                <w:sz w:val="24"/>
                <w:szCs w:val="24"/>
              </w:rPr>
              <w:t>и 20,73%</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 xml:space="preserve">28 128  </w:t>
            </w:r>
          </w:p>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 xml:space="preserve">или </w:t>
            </w:r>
          </w:p>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23,5%</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28 128</w:t>
            </w:r>
          </w:p>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 xml:space="preserve"> или </w:t>
            </w:r>
          </w:p>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23,5 %</w:t>
            </w:r>
          </w:p>
        </w:tc>
      </w:tr>
      <w:tr w:rsidR="001800B2" w:rsidRPr="00675E63" w:rsidTr="00E010AD">
        <w:tc>
          <w:tcPr>
            <w:tcW w:w="2694" w:type="dxa"/>
            <w:vAlign w:val="center"/>
          </w:tcPr>
          <w:p w:rsidR="001800B2" w:rsidRPr="00675E63" w:rsidRDefault="001800B2" w:rsidP="001800B2">
            <w:pPr>
              <w:tabs>
                <w:tab w:val="left" w:pos="720"/>
              </w:tabs>
              <w:spacing w:after="0" w:line="240" w:lineRule="auto"/>
              <w:jc w:val="both"/>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Количество занимающихся в учреждениях спортивной направленности занимается</w:t>
            </w:r>
          </w:p>
        </w:tc>
        <w:tc>
          <w:tcPr>
            <w:tcW w:w="1276" w:type="dxa"/>
            <w:vAlign w:val="center"/>
          </w:tcPr>
          <w:p w:rsidR="001800B2" w:rsidRPr="00675E63" w:rsidRDefault="001800B2" w:rsidP="001800B2">
            <w:pPr>
              <w:tabs>
                <w:tab w:val="left" w:pos="720"/>
              </w:tabs>
              <w:spacing w:after="0" w:line="240" w:lineRule="auto"/>
              <w:jc w:val="center"/>
              <w:rPr>
                <w:rFonts w:ascii="Times New Roman" w:eastAsia="Times New Roman" w:hAnsi="Times New Roman" w:cs="Times New Roman"/>
                <w:sz w:val="24"/>
                <w:szCs w:val="24"/>
                <w:lang w:eastAsia="ru-RU"/>
              </w:rPr>
            </w:pPr>
            <w:r w:rsidRPr="00675E63">
              <w:rPr>
                <w:rFonts w:ascii="Times New Roman" w:eastAsia="Calibri" w:hAnsi="Times New Roman" w:cs="Times New Roman"/>
                <w:sz w:val="24"/>
                <w:szCs w:val="24"/>
              </w:rPr>
              <w:t>4749 человек</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4629 человек</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4787 человек</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4758 человек</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4790 человек</w:t>
            </w:r>
          </w:p>
        </w:tc>
      </w:tr>
      <w:tr w:rsidR="001800B2" w:rsidRPr="00675E63" w:rsidTr="00E010AD">
        <w:tc>
          <w:tcPr>
            <w:tcW w:w="2694" w:type="dxa"/>
            <w:vAlign w:val="center"/>
          </w:tcPr>
          <w:p w:rsidR="001800B2" w:rsidRPr="00675E63" w:rsidRDefault="001800B2" w:rsidP="001800B2">
            <w:pPr>
              <w:tabs>
                <w:tab w:val="left" w:pos="720"/>
              </w:tabs>
              <w:spacing w:after="0" w:line="240" w:lineRule="auto"/>
              <w:jc w:val="both"/>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Присвоено спортивных разрядов:</w:t>
            </w:r>
          </w:p>
          <w:p w:rsidR="001800B2" w:rsidRPr="00675E63" w:rsidRDefault="001800B2" w:rsidP="001800B2">
            <w:pPr>
              <w:tabs>
                <w:tab w:val="left" w:pos="720"/>
              </w:tabs>
              <w:spacing w:after="0" w:line="240" w:lineRule="auto"/>
              <w:jc w:val="both"/>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Мастера спорта России Международного класса</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0</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0</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2</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0</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0</w:t>
            </w:r>
          </w:p>
        </w:tc>
      </w:tr>
      <w:tr w:rsidR="001800B2" w:rsidRPr="00675E63" w:rsidTr="00E010AD">
        <w:tc>
          <w:tcPr>
            <w:tcW w:w="2694" w:type="dxa"/>
            <w:vAlign w:val="center"/>
          </w:tcPr>
          <w:p w:rsidR="001800B2" w:rsidRPr="00675E63" w:rsidRDefault="001800B2" w:rsidP="001800B2">
            <w:pPr>
              <w:tabs>
                <w:tab w:val="left" w:pos="720"/>
              </w:tabs>
              <w:spacing w:after="0" w:line="240" w:lineRule="auto"/>
              <w:jc w:val="both"/>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Мастера спорта России</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6</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5</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9</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w:t>
            </w:r>
          </w:p>
        </w:tc>
      </w:tr>
      <w:tr w:rsidR="001800B2" w:rsidRPr="00675E63" w:rsidTr="00E010AD">
        <w:tc>
          <w:tcPr>
            <w:tcW w:w="2694" w:type="dxa"/>
            <w:vAlign w:val="center"/>
          </w:tcPr>
          <w:p w:rsidR="001800B2" w:rsidRPr="00675E63" w:rsidRDefault="001800B2" w:rsidP="001800B2">
            <w:pPr>
              <w:tabs>
                <w:tab w:val="left" w:pos="720"/>
              </w:tabs>
              <w:spacing w:after="0" w:line="240" w:lineRule="auto"/>
              <w:jc w:val="both"/>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кандидатов в Мастера спорта</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17</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35</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31</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45</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45</w:t>
            </w:r>
          </w:p>
        </w:tc>
      </w:tr>
      <w:tr w:rsidR="001800B2" w:rsidRPr="00675E63" w:rsidTr="00E010AD">
        <w:tc>
          <w:tcPr>
            <w:tcW w:w="2694" w:type="dxa"/>
            <w:vAlign w:val="center"/>
          </w:tcPr>
          <w:p w:rsidR="001800B2" w:rsidRPr="00675E63" w:rsidRDefault="001800B2" w:rsidP="001800B2">
            <w:pPr>
              <w:tabs>
                <w:tab w:val="left" w:pos="720"/>
              </w:tabs>
              <w:spacing w:after="0" w:line="240" w:lineRule="auto"/>
              <w:jc w:val="both"/>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1 взрослого разряда</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74</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90</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76</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119</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104</w:t>
            </w:r>
          </w:p>
        </w:tc>
      </w:tr>
      <w:tr w:rsidR="001800B2" w:rsidRPr="00675E63" w:rsidTr="00E010AD">
        <w:tc>
          <w:tcPr>
            <w:tcW w:w="2694" w:type="dxa"/>
            <w:vAlign w:val="center"/>
          </w:tcPr>
          <w:p w:rsidR="001800B2" w:rsidRPr="00675E63" w:rsidRDefault="001800B2" w:rsidP="001800B2">
            <w:pPr>
              <w:tabs>
                <w:tab w:val="left" w:pos="720"/>
              </w:tabs>
              <w:spacing w:after="0" w:line="240" w:lineRule="auto"/>
              <w:jc w:val="both"/>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массовых разрядов</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1065</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918</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1100</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1202</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1197</w:t>
            </w:r>
          </w:p>
        </w:tc>
      </w:tr>
      <w:tr w:rsidR="001800B2" w:rsidRPr="00675E63" w:rsidTr="00E010AD">
        <w:tc>
          <w:tcPr>
            <w:tcW w:w="2694" w:type="dxa"/>
            <w:vAlign w:val="center"/>
          </w:tcPr>
          <w:p w:rsidR="001800B2" w:rsidRPr="00675E63" w:rsidRDefault="001800B2" w:rsidP="001800B2">
            <w:pPr>
              <w:tabs>
                <w:tab w:val="left" w:pos="720"/>
              </w:tabs>
              <w:spacing w:after="0" w:line="240" w:lineRule="auto"/>
              <w:jc w:val="both"/>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 xml:space="preserve">спортсмены города Нефтеюганска приняли участие </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423 соревнованиях</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497 соревнованиях</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507 соревнованиях</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525 соревнованиях</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473 соревнованиях</w:t>
            </w:r>
          </w:p>
        </w:tc>
      </w:tr>
      <w:tr w:rsidR="001800B2" w:rsidRPr="00675E63" w:rsidTr="00E010AD">
        <w:tc>
          <w:tcPr>
            <w:tcW w:w="2694" w:type="dxa"/>
            <w:vAlign w:val="center"/>
          </w:tcPr>
          <w:p w:rsidR="001800B2" w:rsidRPr="00675E63" w:rsidRDefault="001800B2" w:rsidP="001800B2">
            <w:pPr>
              <w:tabs>
                <w:tab w:val="left" w:pos="720"/>
              </w:tabs>
              <w:spacing w:after="0" w:line="240" w:lineRule="auto"/>
              <w:jc w:val="both"/>
              <w:rPr>
                <w:rFonts w:ascii="Times New Roman" w:eastAsia="Times New Roman" w:hAnsi="Times New Roman" w:cs="Times New Roman"/>
                <w:sz w:val="24"/>
                <w:szCs w:val="24"/>
                <w:lang w:eastAsia="ru-RU"/>
              </w:rPr>
            </w:pPr>
            <w:r w:rsidRPr="00675E63">
              <w:rPr>
                <w:rFonts w:ascii="Times New Roman" w:eastAsia="Times New Roman" w:hAnsi="Times New Roman" w:cs="Times New Roman"/>
                <w:sz w:val="24"/>
                <w:szCs w:val="24"/>
                <w:lang w:eastAsia="ru-RU"/>
              </w:rPr>
              <w:t>Завоевали медалей различного уровня на выездных соревнованиях</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1211</w:t>
            </w:r>
          </w:p>
        </w:tc>
        <w:tc>
          <w:tcPr>
            <w:tcW w:w="1276" w:type="dxa"/>
            <w:vAlign w:val="center"/>
          </w:tcPr>
          <w:p w:rsidR="001800B2" w:rsidRPr="00675E63" w:rsidRDefault="001800B2" w:rsidP="001800B2">
            <w:pPr>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1378</w:t>
            </w:r>
          </w:p>
        </w:tc>
        <w:tc>
          <w:tcPr>
            <w:tcW w:w="1276"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1446</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1779</w:t>
            </w:r>
          </w:p>
        </w:tc>
        <w:tc>
          <w:tcPr>
            <w:tcW w:w="1417" w:type="dxa"/>
            <w:vAlign w:val="center"/>
          </w:tcPr>
          <w:p w:rsidR="001800B2" w:rsidRPr="00675E63" w:rsidRDefault="001800B2" w:rsidP="001800B2">
            <w:pPr>
              <w:tabs>
                <w:tab w:val="left" w:pos="720"/>
              </w:tabs>
              <w:spacing w:after="0" w:line="240" w:lineRule="auto"/>
              <w:jc w:val="center"/>
              <w:rPr>
                <w:rFonts w:ascii="Times New Roman" w:eastAsia="Calibri" w:hAnsi="Times New Roman" w:cs="Times New Roman"/>
                <w:sz w:val="24"/>
                <w:szCs w:val="24"/>
              </w:rPr>
            </w:pPr>
            <w:r w:rsidRPr="00675E63">
              <w:rPr>
                <w:rFonts w:ascii="Times New Roman" w:eastAsia="Calibri" w:hAnsi="Times New Roman" w:cs="Times New Roman"/>
                <w:sz w:val="24"/>
                <w:szCs w:val="24"/>
              </w:rPr>
              <w:t>1352</w:t>
            </w:r>
          </w:p>
        </w:tc>
      </w:tr>
      <w:tr w:rsidR="001800B2" w:rsidRPr="00671768" w:rsidTr="00E010AD">
        <w:tc>
          <w:tcPr>
            <w:tcW w:w="2694" w:type="dxa"/>
            <w:vAlign w:val="center"/>
          </w:tcPr>
          <w:p w:rsidR="001800B2" w:rsidRPr="00671768" w:rsidRDefault="001800B2" w:rsidP="008A3971">
            <w:pPr>
              <w:tabs>
                <w:tab w:val="left" w:pos="720"/>
              </w:tabs>
              <w:spacing w:after="0" w:line="240" w:lineRule="auto"/>
              <w:jc w:val="both"/>
              <w:rPr>
                <w:rFonts w:ascii="Times New Roman" w:eastAsia="Times New Roman" w:hAnsi="Times New Roman" w:cs="Times New Roman"/>
                <w:sz w:val="24"/>
                <w:szCs w:val="24"/>
                <w:lang w:eastAsia="ru-RU"/>
              </w:rPr>
            </w:pPr>
            <w:r w:rsidRPr="00671768">
              <w:rPr>
                <w:rFonts w:ascii="Times New Roman" w:eastAsia="Times New Roman" w:hAnsi="Times New Roman" w:cs="Times New Roman"/>
                <w:bCs/>
                <w:sz w:val="24"/>
                <w:szCs w:val="24"/>
                <w:lang w:eastAsia="ru-RU"/>
              </w:rPr>
              <w:t xml:space="preserve">Общее </w:t>
            </w:r>
          </w:p>
        </w:tc>
        <w:tc>
          <w:tcPr>
            <w:tcW w:w="1276" w:type="dxa"/>
            <w:vAlign w:val="center"/>
          </w:tcPr>
          <w:p w:rsidR="001800B2" w:rsidRPr="00671768" w:rsidRDefault="001800B2" w:rsidP="001800B2">
            <w:pPr>
              <w:tabs>
                <w:tab w:val="left" w:pos="720"/>
              </w:tabs>
              <w:spacing w:after="0" w:line="240" w:lineRule="auto"/>
              <w:jc w:val="center"/>
              <w:rPr>
                <w:rFonts w:ascii="Times New Roman" w:eastAsia="Calibri" w:hAnsi="Times New Roman" w:cs="Times New Roman"/>
                <w:sz w:val="24"/>
                <w:szCs w:val="24"/>
              </w:rPr>
            </w:pPr>
            <w:r w:rsidRPr="00671768">
              <w:rPr>
                <w:rFonts w:ascii="Times New Roman" w:eastAsia="Calibri" w:hAnsi="Times New Roman" w:cs="Times New Roman"/>
                <w:sz w:val="24"/>
                <w:szCs w:val="24"/>
              </w:rPr>
              <w:t>194</w:t>
            </w:r>
          </w:p>
        </w:tc>
        <w:tc>
          <w:tcPr>
            <w:tcW w:w="1276" w:type="dxa"/>
            <w:vAlign w:val="center"/>
          </w:tcPr>
          <w:p w:rsidR="001800B2" w:rsidRPr="00671768" w:rsidRDefault="001800B2" w:rsidP="001800B2">
            <w:pPr>
              <w:spacing w:after="0" w:line="240" w:lineRule="auto"/>
              <w:jc w:val="center"/>
              <w:rPr>
                <w:rFonts w:ascii="Times New Roman" w:eastAsia="Calibri" w:hAnsi="Times New Roman" w:cs="Times New Roman"/>
                <w:sz w:val="24"/>
                <w:szCs w:val="24"/>
              </w:rPr>
            </w:pPr>
            <w:r w:rsidRPr="00671768">
              <w:rPr>
                <w:rFonts w:ascii="Times New Roman" w:eastAsia="Calibri" w:hAnsi="Times New Roman" w:cs="Times New Roman"/>
                <w:sz w:val="24"/>
                <w:szCs w:val="24"/>
              </w:rPr>
              <w:t>255</w:t>
            </w:r>
          </w:p>
        </w:tc>
        <w:tc>
          <w:tcPr>
            <w:tcW w:w="1276" w:type="dxa"/>
            <w:vAlign w:val="center"/>
          </w:tcPr>
          <w:p w:rsidR="001800B2" w:rsidRPr="00671768" w:rsidRDefault="001800B2" w:rsidP="001800B2">
            <w:pPr>
              <w:tabs>
                <w:tab w:val="left" w:pos="720"/>
              </w:tabs>
              <w:spacing w:after="0" w:line="240" w:lineRule="auto"/>
              <w:jc w:val="center"/>
              <w:rPr>
                <w:rFonts w:ascii="Times New Roman" w:eastAsia="Calibri" w:hAnsi="Times New Roman" w:cs="Times New Roman"/>
                <w:sz w:val="24"/>
                <w:szCs w:val="24"/>
              </w:rPr>
            </w:pPr>
            <w:r w:rsidRPr="00671768">
              <w:rPr>
                <w:rFonts w:ascii="Times New Roman" w:eastAsia="Calibri" w:hAnsi="Times New Roman" w:cs="Times New Roman"/>
                <w:sz w:val="24"/>
                <w:szCs w:val="24"/>
              </w:rPr>
              <w:t>282</w:t>
            </w:r>
          </w:p>
        </w:tc>
        <w:tc>
          <w:tcPr>
            <w:tcW w:w="1417" w:type="dxa"/>
            <w:vAlign w:val="center"/>
          </w:tcPr>
          <w:p w:rsidR="001800B2" w:rsidRPr="00671768" w:rsidRDefault="001800B2" w:rsidP="001800B2">
            <w:pPr>
              <w:tabs>
                <w:tab w:val="left" w:pos="720"/>
              </w:tabs>
              <w:spacing w:after="0" w:line="240" w:lineRule="auto"/>
              <w:jc w:val="center"/>
              <w:rPr>
                <w:rFonts w:ascii="Times New Roman" w:eastAsia="Calibri" w:hAnsi="Times New Roman" w:cs="Times New Roman"/>
                <w:sz w:val="24"/>
                <w:szCs w:val="24"/>
              </w:rPr>
            </w:pPr>
            <w:r w:rsidRPr="00671768">
              <w:rPr>
                <w:rFonts w:ascii="Times New Roman" w:eastAsia="Calibri" w:hAnsi="Times New Roman" w:cs="Times New Roman"/>
                <w:sz w:val="24"/>
                <w:szCs w:val="24"/>
              </w:rPr>
              <w:t>611</w:t>
            </w:r>
          </w:p>
        </w:tc>
        <w:tc>
          <w:tcPr>
            <w:tcW w:w="1417" w:type="dxa"/>
            <w:vAlign w:val="center"/>
          </w:tcPr>
          <w:p w:rsidR="001800B2" w:rsidRPr="00671768" w:rsidRDefault="001800B2" w:rsidP="001800B2">
            <w:pPr>
              <w:tabs>
                <w:tab w:val="left" w:pos="720"/>
              </w:tabs>
              <w:spacing w:after="0" w:line="240" w:lineRule="auto"/>
              <w:jc w:val="center"/>
              <w:rPr>
                <w:rFonts w:ascii="Times New Roman" w:eastAsia="Calibri" w:hAnsi="Times New Roman" w:cs="Times New Roman"/>
                <w:sz w:val="24"/>
                <w:szCs w:val="24"/>
              </w:rPr>
            </w:pPr>
            <w:r w:rsidRPr="00671768">
              <w:rPr>
                <w:rFonts w:ascii="Times New Roman" w:eastAsia="Calibri" w:hAnsi="Times New Roman" w:cs="Times New Roman"/>
                <w:sz w:val="24"/>
                <w:szCs w:val="24"/>
              </w:rPr>
              <w:t>738</w:t>
            </w:r>
          </w:p>
        </w:tc>
      </w:tr>
    </w:tbl>
    <w:p w:rsidR="00814EC9" w:rsidRDefault="00814EC9" w:rsidP="006E1176">
      <w:pPr>
        <w:spacing w:after="0" w:line="240" w:lineRule="auto"/>
        <w:jc w:val="both"/>
        <w:rPr>
          <w:rFonts w:ascii="Times New Roman" w:eastAsia="Times New Roman" w:hAnsi="Times New Roman" w:cs="Times New Roman"/>
          <w:sz w:val="28"/>
          <w:szCs w:val="28"/>
          <w:lang w:eastAsia="ru-RU"/>
        </w:rPr>
      </w:pPr>
    </w:p>
    <w:p w:rsidR="00E010AD" w:rsidRDefault="00E010AD" w:rsidP="006E1176">
      <w:pPr>
        <w:spacing w:after="0" w:line="240" w:lineRule="auto"/>
        <w:jc w:val="both"/>
        <w:rPr>
          <w:rFonts w:ascii="Times New Roman" w:eastAsia="Times New Roman" w:hAnsi="Times New Roman" w:cs="Times New Roman"/>
          <w:sz w:val="28"/>
          <w:szCs w:val="28"/>
          <w:lang w:eastAsia="ru-RU"/>
        </w:rPr>
      </w:pPr>
    </w:p>
    <w:p w:rsidR="00E010AD" w:rsidRPr="00C31C6B" w:rsidRDefault="00E010AD" w:rsidP="006E1176">
      <w:pPr>
        <w:spacing w:after="0" w:line="240" w:lineRule="auto"/>
        <w:jc w:val="both"/>
        <w:rPr>
          <w:rFonts w:ascii="Times New Roman" w:eastAsia="Times New Roman" w:hAnsi="Times New Roman" w:cs="Times New Roman"/>
          <w:sz w:val="28"/>
          <w:szCs w:val="28"/>
          <w:lang w:eastAsia="ru-RU"/>
        </w:rPr>
      </w:pPr>
    </w:p>
    <w:p w:rsidR="007446D1" w:rsidRDefault="007446D1"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F55880">
        <w:rPr>
          <w:rFonts w:ascii="Times New Roman" w:hAnsi="Times New Roman" w:cs="Times New Roman"/>
          <w:b/>
          <w:sz w:val="28"/>
          <w:szCs w:val="28"/>
        </w:rPr>
        <w:t>1.11.Потребительский рынок</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Создание условий для обеспечения жителей услугами связи, общественного питания, торговли и бытового обслуживания</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значительный рост предприятий,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w:t>
      </w:r>
      <w:proofErr w:type="spellStart"/>
      <w:r w:rsidRPr="000F5C0C">
        <w:rPr>
          <w:rFonts w:ascii="Times New Roman" w:eastAsia="Times New Roman" w:hAnsi="Times New Roman" w:cs="Times New Roman"/>
          <w:sz w:val="28"/>
          <w:szCs w:val="28"/>
          <w:lang w:eastAsia="ru-RU"/>
        </w:rPr>
        <w:t>мультисервисная</w:t>
      </w:r>
      <w:proofErr w:type="spellEnd"/>
      <w:r w:rsidRPr="000F5C0C">
        <w:rPr>
          <w:rFonts w:ascii="Times New Roman" w:eastAsia="Times New Roman" w:hAnsi="Times New Roman" w:cs="Times New Roman"/>
          <w:sz w:val="28"/>
          <w:szCs w:val="28"/>
          <w:lang w:eastAsia="ru-RU"/>
        </w:rPr>
        <w:t xml:space="preserve">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«U-</w:t>
      </w:r>
      <w:proofErr w:type="spellStart"/>
      <w:r w:rsidRPr="000F5C0C">
        <w:rPr>
          <w:rFonts w:ascii="Times New Roman" w:eastAsia="Times New Roman" w:hAnsi="Times New Roman" w:cs="Times New Roman"/>
          <w:sz w:val="28"/>
          <w:szCs w:val="28"/>
          <w:lang w:eastAsia="ru-RU"/>
        </w:rPr>
        <w:t>tel</w:t>
      </w:r>
      <w:proofErr w:type="spellEnd"/>
      <w:r w:rsidRPr="000F5C0C">
        <w:rPr>
          <w:rFonts w:ascii="Times New Roman" w:eastAsia="Times New Roman" w:hAnsi="Times New Roman" w:cs="Times New Roman"/>
          <w:sz w:val="28"/>
          <w:szCs w:val="28"/>
          <w:lang w:eastAsia="ru-RU"/>
        </w:rPr>
        <w:t>», «Мегафон», «МТС», «Билайн», «Мотив».</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У каждого жителя города есть возможность подключения к кабельному телевидению, пакет программ которого насчитывает более 40 каналов. Завод РТА предоставляет услугу «Интернет по сети кабельного телевидения», что позволяет, не занимая домашнюю телефонную сеть, иметь высокоскоростной Интернет.</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Запущена в коммерческую эксплуатацию сеть 3G и 4G, в результате чего значительно расширился спектр предоставляемых услуг, в том числе, повысилась скорость передачи данных по сети Интернет.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Услуги почтовой связи на территории города Нефтеюганска оказывают 9 предприятий.</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По состоянию на 1 января 2018 года по оценке на территории муниципального образования город Нефтеюганск обеспечивают население города товарами и услугами: 483 магазина, 20 оптовых предприятия, 1 городской рынок на 460 рабочих мест; 186 предприятий общественного питания на 9421 посадочное место; 355 объектов по оказанию различных видов услуг.</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Важным показателем развития торговой отрасли является обеспеченность населения площадью торговых объектов на 1000 (тысячу) жителей.</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По состоянию на 01.01.2018 по оценке обеспеченность торговыми площадями составила 765 кв. метров на 1000 жителей (при нормативе 578 кв. метров на 1000 жителей), или 132,4%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и торговых объектов местного значения в Ханты-Мансийском автономном округе - Югре»).</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w:t>
      </w:r>
      <w:proofErr w:type="spellStart"/>
      <w:r w:rsidRPr="000F5C0C">
        <w:rPr>
          <w:rFonts w:ascii="Times New Roman" w:eastAsia="Times New Roman" w:hAnsi="Times New Roman" w:cs="Times New Roman"/>
          <w:sz w:val="28"/>
          <w:szCs w:val="28"/>
          <w:lang w:eastAsia="ru-RU"/>
        </w:rPr>
        <w:t>ретейлеров</w:t>
      </w:r>
      <w:proofErr w:type="spellEnd"/>
      <w:r w:rsidRPr="000F5C0C">
        <w:rPr>
          <w:rFonts w:ascii="Times New Roman" w:eastAsia="Times New Roman" w:hAnsi="Times New Roman" w:cs="Times New Roman"/>
          <w:sz w:val="28"/>
          <w:szCs w:val="28"/>
          <w:lang w:eastAsia="ru-RU"/>
        </w:rPr>
        <w:t>, таких, как «Магнит», «Монетка», «Пятерочка», «М-видео», «Детский мир», «Спортмастер», «</w:t>
      </w:r>
      <w:proofErr w:type="spellStart"/>
      <w:r w:rsidRPr="000F5C0C">
        <w:rPr>
          <w:rFonts w:ascii="Times New Roman" w:eastAsia="Times New Roman" w:hAnsi="Times New Roman" w:cs="Times New Roman"/>
          <w:sz w:val="28"/>
          <w:szCs w:val="28"/>
          <w:lang w:eastAsia="ru-RU"/>
        </w:rPr>
        <w:t>Санлайт</w:t>
      </w:r>
      <w:proofErr w:type="spellEnd"/>
      <w:r w:rsidRPr="000F5C0C">
        <w:rPr>
          <w:rFonts w:ascii="Times New Roman" w:eastAsia="Times New Roman" w:hAnsi="Times New Roman" w:cs="Times New Roman"/>
          <w:sz w:val="28"/>
          <w:szCs w:val="28"/>
          <w:lang w:eastAsia="ru-RU"/>
        </w:rPr>
        <w:t>», «Много мебели».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За последнее время в городе открылись предприятия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экспресс-кассами самообслуживания, которые позволяют приобрести товар самостоятельно, оплатив покупки, как наличными деньгами, так и банковскими картами.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Особое внимание администрация города Нефтеюганска уделяет упорядочению размещения объектов мелкорозничной торговли.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 порядке реализации требований Федерального закона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размещения мелкорозничной торговой сети – одно из направлений улучшения качества торгового обслуживания.</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Всего на территории города было утверждено и установлено на земельных участках находящихся в муниципальной собственности 83 объекта, в том числе:</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-29 объектов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-49 торговых павильона (цветы, продукты, непродовольственные товары);</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-5 торговых киоска (периодическая печать, непродовольственные товары);</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от общего количества торговых мест (23 торговых места) для осуществления деятельности по продаже сельскохозяйственной продукции.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 целях создания пунктов продажи социально-значимых продуктов питания по минимальным ценам в городе осуществляют работу 15 нестационарных торговых объекта по реализации хлебобулочных изделий ОАО «</w:t>
      </w:r>
      <w:proofErr w:type="spellStart"/>
      <w:r w:rsidRPr="000F5C0C">
        <w:rPr>
          <w:rFonts w:ascii="Times New Roman" w:eastAsia="Times New Roman" w:hAnsi="Times New Roman" w:cs="Times New Roman"/>
          <w:sz w:val="28"/>
          <w:szCs w:val="28"/>
          <w:lang w:eastAsia="ru-RU"/>
        </w:rPr>
        <w:t>Хлебокомбинат</w:t>
      </w:r>
      <w:proofErr w:type="spellEnd"/>
      <w:r w:rsidRPr="000F5C0C">
        <w:rPr>
          <w:rFonts w:ascii="Times New Roman" w:eastAsia="Times New Roman" w:hAnsi="Times New Roman" w:cs="Times New Roman"/>
          <w:sz w:val="28"/>
          <w:szCs w:val="28"/>
          <w:lang w:eastAsia="ru-RU"/>
        </w:rPr>
        <w:t xml:space="preserve"> «Нефтеюганский» по ценам производителя.</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В целях более полного удовлетворения потребностей населения в 2016 году организованы и проведены 4 ярмарки товаропроизводителей Тюменской области «Покупаем тюменское!».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Для жителей города на ярмарках была представлена недорогая продукция тюменских сельхозпроизводителей: молочная продукция (сыры, сметана, молоко); мясная продукция (птица, свинина, баранина, говядина); рыбная продукция (рыба свежая, вяленая, копченая), овощная заморозка, дикоросы, яйцо, чай ферментированный и др.   В числе представленных предприятий – многократные участники и победители конкурса «Лучшие товары и услуги Тюменской области».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Несмотря на насыщенный ассортимент продовольственных товаров в торговой сети города, востребованными остаются «Ярмарки выходного дня» по реализации продукции местных сельхозпроизводителей, которые проходят еженедельно (пятница, суббота), где постоянными участниками являются фермерские хозяйства: КФХ «Пушкарев А.Н.», КФХ «</w:t>
      </w:r>
      <w:proofErr w:type="spellStart"/>
      <w:r w:rsidRPr="000F5C0C">
        <w:rPr>
          <w:rFonts w:ascii="Times New Roman" w:eastAsia="Times New Roman" w:hAnsi="Times New Roman" w:cs="Times New Roman"/>
          <w:sz w:val="28"/>
          <w:szCs w:val="28"/>
          <w:lang w:eastAsia="ru-RU"/>
        </w:rPr>
        <w:t>Трохина</w:t>
      </w:r>
      <w:proofErr w:type="spellEnd"/>
      <w:r w:rsidRPr="000F5C0C">
        <w:rPr>
          <w:rFonts w:ascii="Times New Roman" w:eastAsia="Times New Roman" w:hAnsi="Times New Roman" w:cs="Times New Roman"/>
          <w:sz w:val="28"/>
          <w:szCs w:val="28"/>
          <w:lang w:eastAsia="ru-RU"/>
        </w:rPr>
        <w:t xml:space="preserve"> И.С.», КФХ «Алдонина Л.А.», КФХ «</w:t>
      </w:r>
      <w:proofErr w:type="spellStart"/>
      <w:r w:rsidRPr="000F5C0C">
        <w:rPr>
          <w:rFonts w:ascii="Times New Roman" w:eastAsia="Times New Roman" w:hAnsi="Times New Roman" w:cs="Times New Roman"/>
          <w:sz w:val="28"/>
          <w:szCs w:val="28"/>
          <w:lang w:eastAsia="ru-RU"/>
        </w:rPr>
        <w:t>Трохин</w:t>
      </w:r>
      <w:proofErr w:type="spellEnd"/>
      <w:r w:rsidRPr="000F5C0C">
        <w:rPr>
          <w:rFonts w:ascii="Times New Roman" w:eastAsia="Times New Roman" w:hAnsi="Times New Roman" w:cs="Times New Roman"/>
          <w:sz w:val="28"/>
          <w:szCs w:val="28"/>
          <w:lang w:eastAsia="ru-RU"/>
        </w:rPr>
        <w:t xml:space="preserve"> С.Н.».</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Также традиционно было организовано торговое обслуживание населения на городских праздниках «Масленица», «Лыжня Нефтеюганска-2017», «День Победы», «День России», «Сабантуй», «День работника нефтяной и газовой промышленности», «День города».</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rsidR="000F5C0C" w:rsidRPr="000F5C0C" w:rsidRDefault="0004243D"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F5C0C" w:rsidRPr="000F5C0C">
        <w:rPr>
          <w:rFonts w:ascii="Times New Roman" w:eastAsia="Times New Roman" w:hAnsi="Times New Roman" w:cs="Times New Roman"/>
          <w:sz w:val="28"/>
          <w:szCs w:val="28"/>
          <w:lang w:eastAsia="ru-RU"/>
        </w:rPr>
        <w:t>создание условий для обеспечения жителей города качественными услугами торговли;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-повышение уровня сервиса и качества обслуживания потребителей путём внедрения современных форм обслуживания и обучения персонала;</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-содействие продвижению на потребительский рынок товаров местных производителей;</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-упорядочение и качественное улучшение объектов мелкорозничной торговой сети, ликвидация торговли в неустановленных местах;</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-организация ярмарочной деятельности как одной из форм обеспечения жителей города недорогими качественными товарами;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снижения снятия напряженности на рынке труда и повышения уровня обслуживания.</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Сфера услуг общественного питания не стоит на месте и под влиянием общей экономической ситуации на потребительском рынке продолжает развиваться с учётом потребностей жителей и гостей города. Растёт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объёмов и качеству предоставляемых услуг. В ряде предприятий предлагается система различных скидок (семейное обслуживание, подарочные сертификаты, дисконт в «день рождения» и знаменательные даты и т.д.).</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По состоянию на 01.01.2018 в городе функционирует 186 предприятий общественного питания на 9421 посадочное место.</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Показателем обеспеченности населения услугами общественного питания является показатель количества посадочных мест на 1000 жителей. Обеспеченность общедоступной сетью жителей города на 01.01.2018 составляет 50 мест на 1000 жителей (норматив на 1000 жителей 40 мест) или 125% от норматива.</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Несмотря на динамичное развитие общедоступной сети предприятий общественного питания, за истекший период наблюдается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w:t>
      </w:r>
      <w:proofErr w:type="spellStart"/>
      <w:r w:rsidRPr="000F5C0C">
        <w:rPr>
          <w:rFonts w:ascii="Times New Roman" w:eastAsia="Times New Roman" w:hAnsi="Times New Roman" w:cs="Times New Roman"/>
          <w:sz w:val="28"/>
          <w:szCs w:val="28"/>
          <w:lang w:eastAsia="ru-RU"/>
        </w:rPr>
        <w:t>фудами</w:t>
      </w:r>
      <w:proofErr w:type="spellEnd"/>
      <w:r w:rsidRPr="000F5C0C">
        <w:rPr>
          <w:rFonts w:ascii="Times New Roman" w:eastAsia="Times New Roman" w:hAnsi="Times New Roman" w:cs="Times New Roman"/>
          <w:sz w:val="28"/>
          <w:szCs w:val="28"/>
          <w:lang w:eastAsia="ru-RU"/>
        </w:rPr>
        <w:t xml:space="preserve">, переоборудование помещений под другие цели и др.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В 2018 году к основным задачам развития сферы услуг общественного питания в городе Нефтеюганске относятся: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-формирование достаточной конкурентной среды на рынке услуг общественного питания за счет развития инфраструктуры общественного питания;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-упорядочение размещения летних кафе на территории города;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-в общедоступной сети – развитие сетевых форм организации предприятий общественного питания, включая специализированные, открытие предприятий общественного питания с национальными кухнями;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-развитие общедоступной сети в новых микрорайонах города, включая сеть быстрого питания, общедоступных столовых, предоставляющих питание по более низким ценам, магазинов кулинарии;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-повышение квалификации кадров общественного питания путем проведения конкурсов профессионального мастерства, семинаров, мастер-классов для массовых профессий работников общественного питания;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-системная работа по подготовке и переподготовке специалистов общественного питания. Сотрудничество с учебными заведениями по подготовке специалистов для данной отрасли.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 городе бытовые услуги населению предоставляют 355 субъектов.</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Основную часть объёма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Наблюдается и тенденция устойчивого роста объёма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Расширяют свою нишу на потребительском рынке парикмахерские, салоны красоты – это одна из самых рентабельных услуг в сфере бизнеса бытового обслуживания. Услуги, предлагаемые современными фотолабораториями с оборудованием по цифровой обработке и печати фотографий, профессиональные фотосессии также пользуются у населения повышенным спросом.</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доступности услуг, развитие сети предприятий комплексного бытового обслуживания в городе, особенно в его новых районах.</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Увеличение количества предприятий бытового обслуживания населения способствует созданию дополнительных рабочих мест. Постоянно возрастающий спрос на бытовые услуги способствует развитию существующих организаций и открытию новых. Формы обслуживания населения могут быть самыми разными, но все они направлены на наиболее полное удовлетворение запросов людей, нуждающихся в обслуживании. Так специально для занятых клиентов, у которых нет времени на посещение предприятий бытового обслуживания (салон красоты, мастерские по ремонту радиоаппаратуры и др.) практикуется выезд специалистов на дом. Более того, некоторые виды работ выполняются только на дому клиента (уборка квартиры, мелкий ремонт, чистка штор).</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Отделом по вопросам предпринимательства и трудовым отношениям департамента по делам администрации города Нефтеюганска принимаются меры, призванные обеспечить контроль за розничной продажей алкогольной продукции на территории города Нефтеюганска:</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-информация, памятки, объявления для лицензиатов размещаются и актуализируются на официальном сайте администрации города в сети Интернет (Раздел «Потребительский рынок» - «Розничная продажа алкогольной продукции»);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имеющими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Федеральных законов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В администрации города Нефтеюганска продолжает работать                       «горячая линия» по вопросам соблюдения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касающейся требований к розничной продаже алкогольной продукции.</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 xml:space="preserve">В случаях обнаружения продажи алкогольной продукции без лицензии на розничную продажу алкогольной продукции, продажи алкогольной продукции несовершеннолетним лицам, продажи алкогольной продукции в нестационарных торговых объектах, нарушений по ограничению времени продажи алкогольной продукции и других нарушений в сфере розничной продажи алкогольной продукции потребители могут обратиться в   департамент экономического развития администрации города Нефтеюганска. </w:t>
      </w:r>
    </w:p>
    <w:p w:rsidR="000F5C0C" w:rsidRPr="000F5C0C" w:rsidRDefault="000F5C0C" w:rsidP="000F5C0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F5C0C">
        <w:rPr>
          <w:rFonts w:ascii="Times New Roman" w:eastAsia="Times New Roman" w:hAnsi="Times New Roman" w:cs="Times New Roman"/>
          <w:sz w:val="28"/>
          <w:szCs w:val="28"/>
          <w:lang w:eastAsia="ru-RU"/>
        </w:rPr>
        <w:t>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налоговой службы России № 7 по Ханты-Мансийскому автономному округу – Югре, отделом Министерства внутренних дел России по городу Нефтеюганску.</w:t>
      </w:r>
    </w:p>
    <w:p w:rsidR="007446D1" w:rsidRDefault="007446D1"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7446D1" w:rsidRDefault="007446D1"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602C31">
        <w:rPr>
          <w:rFonts w:ascii="Times New Roman" w:hAnsi="Times New Roman" w:cs="Times New Roman"/>
          <w:b/>
          <w:sz w:val="28"/>
          <w:szCs w:val="28"/>
        </w:rPr>
        <w:t>1.1</w:t>
      </w:r>
      <w:r w:rsidR="00602C31" w:rsidRPr="00602C31">
        <w:rPr>
          <w:rFonts w:ascii="Times New Roman" w:hAnsi="Times New Roman" w:cs="Times New Roman"/>
          <w:b/>
          <w:sz w:val="28"/>
          <w:szCs w:val="28"/>
        </w:rPr>
        <w:t>2</w:t>
      </w:r>
      <w:r w:rsidRPr="00602C31">
        <w:rPr>
          <w:rFonts w:ascii="Times New Roman" w:hAnsi="Times New Roman" w:cs="Times New Roman"/>
          <w:b/>
          <w:sz w:val="28"/>
          <w:szCs w:val="28"/>
        </w:rPr>
        <w:t>.Малое предпринимательство</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Одним из инструментов поддержки и развития субъектов малого и среднего предпринимательства является реализация муниципальной программы «Социально-экономическое развитие города Нефтеюганска на 2014-2020 годы» (подпрограмма IV «Развитие малого и среднего предпринимательства» (далее – Подпрограмма) (постановление администрации города Нефтеюганска от 25.10.2013 №1202-п).</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Реализуемая в Нефтеюганске Подпрограмма включает в себя финансовую, имущественную, информационную, консультационную поддержку, а также поддержку в области подготовки, переподготовки и повышения квалификации кадров.</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Реализация Подпрограммы осуществляется по 11 направлениям.</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В 2017 году на реализацию мероприятий подпрограммы IV «Развитие малого и среднего предпринимательства» муниципальной программы «Социально-экономическое развитие города Нефтеюганска на 2014-2020 годы» выделено 11 627 152 рубля, в том числе:</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-2 389 952 рубля – средства бюджета города Нефтеюганска;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xml:space="preserve">-9 237 200 рублей – субсидия Ханты-Мансийского автономного округа - Югры на </w:t>
      </w:r>
      <w:proofErr w:type="spellStart"/>
      <w:r w:rsidRPr="00F55880">
        <w:rPr>
          <w:rFonts w:ascii="Times New Roman" w:eastAsia="Calibri" w:hAnsi="Times New Roman" w:cs="Times New Roman"/>
          <w:sz w:val="28"/>
          <w:szCs w:val="28"/>
          <w:lang w:eastAsia="ru-RU"/>
        </w:rPr>
        <w:t>софинансирование</w:t>
      </w:r>
      <w:proofErr w:type="spellEnd"/>
      <w:r w:rsidRPr="00F55880">
        <w:rPr>
          <w:rFonts w:ascii="Times New Roman" w:eastAsia="Calibri" w:hAnsi="Times New Roman" w:cs="Times New Roman"/>
          <w:sz w:val="28"/>
          <w:szCs w:val="28"/>
          <w:lang w:eastAsia="ru-RU"/>
        </w:rPr>
        <w:t xml:space="preserve"> Подпрограммы.</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Ханты-Мансийского автономного округа - Югры, Центр инноваций социальной сферы Фонда поддержки предпринимательства Югры, Фонд поддержки предпринимательства Югры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В 2017 году совместно с окружными организациями специалистами отдела по вопросам предпринимательства проведено более 20 публичных мероприятий, включая «круглые столы», рабочие встречи и совещания по вопросам ведения предпринимательской деятельности, взаимодействия с органами власти и пр.</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xml:space="preserve">На территории города Нефтеюганска осуществляет деятельность координационный совет по развитию малого и среднего предпринимательства при администрации города Нефтеюганска (далее - Координационный совет), основной целью которого является участие в формировании и реализации муниципальной политики в области развития малого и среднего предпринимательства. В состав Координационного совета входят как представители органов местного самоуправления города Нефтеюганска, так и непосредственно производственные структуры малого бизнеса, общественные организации. </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В отчётном периоде проведено 3 заседания Координационного совета.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компенсация части затрат субъектам предпринимательства и организациям, образующим инфраструктуру поддержки малого и среднего бизнеса, а также предоставление грантов в форме субсидий.</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В 2017 году 25 субъектам малого и среднего предпринимательства и 1 организации инфраструктуры поддержки малого и среднего предпринимательства предоставлено субсидий на сумму 4 931 900 рублей        (3 739 600 - бюджет округа, 1 192 300 – бюджет города), в том числе:</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-2 субъектам на реализацию проектов по развитию молодёжного предпринимательства на сумму 478 900 рублей (328 900 - бюджет округа, 150 000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-9 субъектам на компенсацию арендных платежей за нежилые помещения и по предоставленным консалтинговым услугам на сумму 1 600 600 рублей (1 098 300 – бюджет округа, 502 300 -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-11 субъектам на компенсацию затрат, связанных с приобретением оборудования (основных средств) и лицензионных программных продуктов, на сумму 1 778 500 рублей (1 303 500 – бюджет округа, 475 000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xml:space="preserve">-1 субъекту на возмещение затрат Субъектов, осуществляющих деятельность в направлениях: экология, быстровозводимое домостроение, крестьянско-фермерские хозяйства, переработка леса, сбор и переработка дикоросов, переработка отходов, </w:t>
      </w:r>
      <w:proofErr w:type="spellStart"/>
      <w:r w:rsidRPr="00F55880">
        <w:rPr>
          <w:rFonts w:ascii="Times New Roman" w:eastAsia="Calibri" w:hAnsi="Times New Roman" w:cs="Times New Roman"/>
          <w:sz w:val="28"/>
          <w:szCs w:val="28"/>
          <w:lang w:eastAsia="ru-RU"/>
        </w:rPr>
        <w:t>рыбодобыча</w:t>
      </w:r>
      <w:proofErr w:type="spellEnd"/>
      <w:r w:rsidRPr="00F55880">
        <w:rPr>
          <w:rFonts w:ascii="Times New Roman" w:eastAsia="Calibri" w:hAnsi="Times New Roman" w:cs="Times New Roman"/>
          <w:sz w:val="28"/>
          <w:szCs w:val="28"/>
          <w:lang w:eastAsia="ru-RU"/>
        </w:rPr>
        <w:t xml:space="preserve">, </w:t>
      </w:r>
      <w:proofErr w:type="spellStart"/>
      <w:r w:rsidRPr="00F55880">
        <w:rPr>
          <w:rFonts w:ascii="Times New Roman" w:eastAsia="Calibri" w:hAnsi="Times New Roman" w:cs="Times New Roman"/>
          <w:sz w:val="28"/>
          <w:szCs w:val="28"/>
          <w:lang w:eastAsia="ru-RU"/>
        </w:rPr>
        <w:t>рыбопереработка</w:t>
      </w:r>
      <w:proofErr w:type="spellEnd"/>
      <w:r w:rsidRPr="00F55880">
        <w:rPr>
          <w:rFonts w:ascii="Times New Roman" w:eastAsia="Calibri" w:hAnsi="Times New Roman" w:cs="Times New Roman"/>
          <w:sz w:val="28"/>
          <w:szCs w:val="28"/>
          <w:lang w:eastAsia="ru-RU"/>
        </w:rPr>
        <w:t>, ремесленническая деятельность, въездной и внутренний туризм, на сумму 300 000 рублей (285 000 – бюджет округа, 15 000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-2 субъектам для возмещения затрат социальному предпринимательству и семейному бизнесу на сумму 600 000 рублей (570 000 – бюджет округа, 30 000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-1 организации инфраструктуры поддержки малого и среднего предпринимательства (Торгово-промышленной палате ХМАО - Югры) на сумму 173 900 рублей (153 900 рублей – бюджет округа, 20 000 рублей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В 2017 году субъектам предпринимательства предоставлено 3 гранта в форме субсидий на сумму 1 023 100 рублей (778 100 – бюджет округа, 245 000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-1 грант начинающему предпринимателю в размере 198 600 рублей (138 600 - бюджет округа, 60 000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xml:space="preserve">-1 грант субъекту малого предпринимательства, осуществляющему свою деятельность в рамках социального </w:t>
      </w:r>
      <w:r w:rsidR="00602C31">
        <w:rPr>
          <w:rFonts w:ascii="Times New Roman" w:eastAsia="Calibri" w:hAnsi="Times New Roman" w:cs="Times New Roman"/>
          <w:sz w:val="28"/>
          <w:szCs w:val="28"/>
          <w:lang w:eastAsia="ru-RU"/>
        </w:rPr>
        <w:t xml:space="preserve">предпринимательства, в размере           </w:t>
      </w:r>
      <w:r w:rsidRPr="00F55880">
        <w:rPr>
          <w:rFonts w:ascii="Times New Roman" w:eastAsia="Calibri" w:hAnsi="Times New Roman" w:cs="Times New Roman"/>
          <w:sz w:val="28"/>
          <w:szCs w:val="28"/>
          <w:lang w:eastAsia="ru-RU"/>
        </w:rPr>
        <w:t>324 500 рублей (264 500 – бюджет округа, 60 000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-1 грант субъекту малого предпринимательства на организацию Центра времяпрепровождения детей в размере 500 000 рублей (375 000 – бюджет округа, 125 000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Организованы и проведены 17 образовательных мероприятий для поддержки субъектов малого и среднего предпринимательства в области подготовки, переподготовки и повышения квалификации кадров. В семинарах приняли участие 255 человек. Из окружного бюджета на данное мероприятие израсходовано 582 509,25 рублей, из местного бюджета – 137 886,82 рублей.</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xml:space="preserve">В рамках реализации мероприятий Подпрограммы, в целях изучения экономической ситуации, сложившейся на предприятиях малого и среднего бизнеса города Нефтеюганска, в 2017 году проведен мониторинг деятельности субъектов малого и среднего предпринимательства. </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С целью стимулирования деловой активности и пропаганды предпринимательской деятельности на территории муниципального образования организован и проведён конкурс «Предприниматель года». В конкурсе приняли участие 23 субъекта предпринимательства.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В целях формирования благоприятного общественного мнения о малом и среднем предпринимательстве организована и проведена выставка «Товары и услуги малого и среднего предпринимательства города Нефтеюганска», в выставке приняли участие 17 субъектов предпринимательства.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В целях информационно-консультационной поддержки специалистами отдела по вопросам предпринимательства и трудовым отношениям предоставлено 1 325 консультаций по общим вопросам предпринимательской деятельности и вопросам оказания поддержки в рамках реализации Подпрограммы.</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На официальном сайте органов местного самоуправления города действует раздел «Формирование благоприятных условий ведения предпринимательской деятельности», в котором размещается актуальная полезная информация для субъектов малого бизнеса.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Значительное внимание в ходе реализации Подпрограммы уделяется формированию благоприятного общественного мнения, укреплению социального статуса и престижа предпринимателя, вовлечению всё более широких слоёв населения в малый и средний бизнес, что в значительной степени способствует созданию представления о предпринимательстве, как о мощном, позитивном факторе социально-экономического развития общества.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xml:space="preserve">В отчётном периоде в средствах массовой информации </w:t>
      </w:r>
      <w:r w:rsidRPr="00602C31">
        <w:rPr>
          <w:rFonts w:ascii="Times New Roman" w:eastAsia="Calibri" w:hAnsi="Times New Roman" w:cs="Times New Roman"/>
          <w:sz w:val="28"/>
          <w:szCs w:val="28"/>
          <w:lang w:eastAsia="ru-RU"/>
        </w:rPr>
        <w:t xml:space="preserve">размещены 114 </w:t>
      </w:r>
      <w:r w:rsidRPr="00F55880">
        <w:rPr>
          <w:rFonts w:ascii="Times New Roman" w:eastAsia="Calibri" w:hAnsi="Times New Roman" w:cs="Times New Roman"/>
          <w:sz w:val="28"/>
          <w:szCs w:val="28"/>
          <w:lang w:eastAsia="ru-RU"/>
        </w:rPr>
        <w:t>информационных материалов о малом и среднем предпринимательстве города Нефтеюганска.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По состоянию на 01.01.2018 со всеми субъектами малого и среднего предпринимательства, имеющими преимущественное право на приобретение арендуемого имущества и решившими воспользоваться данным правом, в рамках Федерального закона от 22.07.2008 N 159-ФЗ (ред. от 29.06.2015)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редакции, действовавшей до 01.07.2015 года, заключены договоры купли-продажи.</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С 01.07.2015, в связи с вступлением в силу поправок в Федеральный закон от 22.07.2008 № 159-ФЗ, преимущественное право на приобретение арендуемого имущества возникло у 11 субъектов малого и среднего предпринимательства.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xml:space="preserve">По состоянию на 01.01.2018 в рамках реализации Федерального закона от 22.07.2008 № 159-ФЗ в отношении 8 объектов муниципальной собственности с субъектом малого и среднего предпринимательства заключен договор купли-продажи (при оплате в рассрочку). </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По состоянию на 01.01.2018 действуют 12 договоров аренды объектов муниципальной собственности с субъектами малого и среднего предпринимательства.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Осуществление закупок товаров, работ, услуг среди субъектов малого и среднего предпринимательства осуществлялось в рамках требований,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Субъекты малого и среднего предпринимательства города Нефтеюганска имеют равные возможности для участия в конкурентных процедурах закупок для муниципальных нужд.</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Доля закупок, размещённых с 01.01.2017 по 31.12.2017 у субъектов малого предпринимательства, социально ориентированных некоммерческих организаций, в совокупном годовом объёме закупок на 2017 год составила</w:t>
      </w:r>
      <w:r w:rsidRPr="00F55880">
        <w:rPr>
          <w:rFonts w:ascii="Times New Roman" w:eastAsia="Calibri" w:hAnsi="Times New Roman" w:cs="Times New Roman"/>
          <w:sz w:val="28"/>
          <w:szCs w:val="28"/>
          <w:lang w:eastAsia="ru-RU"/>
        </w:rPr>
        <w:br/>
        <w:t>27,2 %.</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Цена заключенных контрактов с субъектами малого предпринимательства, социально ориентированными некоммерческими организациями –216,553 млн. рублей.</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Общее исполнение расходов бюджетных обязательств по Подпрограмме составило 7 729 729,6 рублей (66,5%), в том числе:</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- 5 512 706,0 рублей (59,7%)– средства бюджета округа,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- 2 217 023,7 рублей (92,8%) - средства городского бюджета.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Причиной освоения средств не в полном объёме (остаток неиспользованных средств в размере 3 897 422,36 рублей (3 724 495 – бюджет округа, 172 927,36 – бюджет города) явилось:</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-заключение 26.12.2017 2-х муниципальных контрактов на сумму              3 3 51 083,62 на оказание услуг по проведению маркетингового исследования текущего потребления товаров и услуг различных категорий домохозяйствами (гражданами) в городе Нефтеюганске Ханты-Мансийского автономного округа-Югры в составе Российской Федерации с исполнением в 2018 году;</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-экономия бюджетных средств, возникшая в связи с проведением электронного аукциона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для обеспечения муниципальных нужд по направлению «Проведение образовательных мероприятий для Субъектов и Организаций» в сумме 46,263 тыс. рублей;</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-сложившаяся экономия по итогам размещенных заказов с учетом требований, определенных Федеральным законом от 05.04.2013 № 44-ФЗ при проведении аукционов на оказание услуг по организации и проведению мониторинга деятельности малого и среднего предпринимательства и образовательных мероприятий для субъектов малого и среднего предпринимательства в сумме 69 436,57 рублей (50 091,57 – бюджет округа, 19 345 – бюджет города);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xml:space="preserve">-невозможность предоставления третьего транша </w:t>
      </w:r>
      <w:proofErr w:type="spellStart"/>
      <w:r w:rsidRPr="00F55880">
        <w:rPr>
          <w:rFonts w:ascii="Times New Roman" w:eastAsia="Calibri" w:hAnsi="Times New Roman" w:cs="Times New Roman"/>
          <w:sz w:val="28"/>
          <w:szCs w:val="28"/>
          <w:lang w:eastAsia="ru-RU"/>
        </w:rPr>
        <w:t>грантовой</w:t>
      </w:r>
      <w:proofErr w:type="spellEnd"/>
      <w:r w:rsidRPr="00F55880">
        <w:rPr>
          <w:rFonts w:ascii="Times New Roman" w:eastAsia="Calibri" w:hAnsi="Times New Roman" w:cs="Times New Roman"/>
          <w:sz w:val="28"/>
          <w:szCs w:val="28"/>
          <w:lang w:eastAsia="ru-RU"/>
        </w:rPr>
        <w:t xml:space="preserve"> поддержки Субъекту на организацию Центра времяпрепровождения детей в сумме 500 000 рублей (500 000 – бюджет округа) в связи с условиями соглашения (непредставление Субъектом документов, являющихся основанием для перечисления третьего транша).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Запланированные мероприятия Подпрограммы «Развитие малого и среднего предпринимательства» выполнены в полном объёме, ожидаемая эффективность Подпрограммы достигнута.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В целом в муниципальном образовании город Нефтеюганск отмечается позитивная динамика основных показателей, характеризующих деятельность малого бизнеса. Наблюдается увеличение объёма производства продукции (работ, услуг), количества жителей города, непосредственно занятых в сфере предпринимательства.</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 xml:space="preserve">По состоянию на 01.01.2018 на территории муниципального образования город Нефтеюганск действует 4 435 субъектов малого и среднего предпринимательства, в том числе: 4 242 </w:t>
      </w:r>
      <w:proofErr w:type="spellStart"/>
      <w:r w:rsidRPr="00F55880">
        <w:rPr>
          <w:rFonts w:ascii="Times New Roman" w:eastAsia="Calibri" w:hAnsi="Times New Roman" w:cs="Times New Roman"/>
          <w:sz w:val="28"/>
          <w:szCs w:val="28"/>
          <w:lang w:eastAsia="ru-RU"/>
        </w:rPr>
        <w:t>микропредприятия</w:t>
      </w:r>
      <w:proofErr w:type="spellEnd"/>
      <w:r w:rsidRPr="00F55880">
        <w:rPr>
          <w:rFonts w:ascii="Times New Roman" w:eastAsia="Calibri" w:hAnsi="Times New Roman" w:cs="Times New Roman"/>
          <w:sz w:val="28"/>
          <w:szCs w:val="28"/>
          <w:lang w:eastAsia="ru-RU"/>
        </w:rPr>
        <w:t xml:space="preserve">, 172 малых, 21 среднее предприятие. </w:t>
      </w:r>
    </w:p>
    <w:p w:rsidR="00F55880" w:rsidRPr="00602C31"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602C31">
        <w:rPr>
          <w:rFonts w:ascii="Times New Roman" w:eastAsia="Calibri" w:hAnsi="Times New Roman" w:cs="Times New Roman"/>
          <w:sz w:val="28"/>
          <w:szCs w:val="28"/>
          <w:lang w:eastAsia="ru-RU"/>
        </w:rPr>
        <w:t xml:space="preserve">Среднесписочная численность работников, занятых на малых и средних предприятиях в городе Нефтеюганске, по оценке 2017 </w:t>
      </w:r>
      <w:r w:rsidR="00602C31" w:rsidRPr="00602C31">
        <w:rPr>
          <w:rFonts w:ascii="Times New Roman" w:eastAsia="Calibri" w:hAnsi="Times New Roman" w:cs="Times New Roman"/>
          <w:sz w:val="28"/>
          <w:szCs w:val="28"/>
          <w:lang w:eastAsia="ru-RU"/>
        </w:rPr>
        <w:t>года составляет 15,9 тыс. человек</w:t>
      </w:r>
      <w:r w:rsidRPr="00602C31">
        <w:rPr>
          <w:rFonts w:ascii="Times New Roman" w:eastAsia="Calibri" w:hAnsi="Times New Roman" w:cs="Times New Roman"/>
          <w:sz w:val="28"/>
          <w:szCs w:val="28"/>
          <w:lang w:eastAsia="ru-RU"/>
        </w:rPr>
        <w:t xml:space="preserve">. </w:t>
      </w:r>
    </w:p>
    <w:p w:rsidR="00F55880" w:rsidRPr="00602C31"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602C31">
        <w:rPr>
          <w:rFonts w:ascii="Times New Roman" w:eastAsia="Calibri" w:hAnsi="Times New Roman" w:cs="Times New Roman"/>
          <w:sz w:val="28"/>
          <w:szCs w:val="28"/>
          <w:lang w:eastAsia="ru-RU"/>
        </w:rPr>
        <w:t xml:space="preserve">Структура занятости по видам экономической деятельности сформировалась и кардинальных изменений не претерпевает. Основными видами деятельности предпринимателей города Нефтеюганска являются - строительство – 17,4%; торговля, ремонт автотранспортных средств, мотоциклов бытовых изделий и предметов личного пользования – 14,3%; операции с недвижимым имуществом, аренда – 12,2%; оказание транспортных услуг и услуг связи – 13,7%, обрабатывающие производства – 10,7%.  </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Малое и среднее предпринимательство становится всё более привлекательным в глазах экономически активного населения, ищущего пути реализации своих бизнес-идей и повышения жизненного уровня. В предпринимательскую деятельность активно вовлекается незанятое население и молодёжь.</w:t>
      </w:r>
    </w:p>
    <w:p w:rsidR="00F55880" w:rsidRPr="00F55880" w:rsidRDefault="00F55880" w:rsidP="00F55880">
      <w:pPr>
        <w:tabs>
          <w:tab w:val="left" w:pos="709"/>
        </w:tabs>
        <w:spacing w:after="0" w:line="240" w:lineRule="auto"/>
        <w:ind w:firstLine="709"/>
        <w:jc w:val="both"/>
        <w:rPr>
          <w:rFonts w:ascii="Times New Roman" w:eastAsia="Calibri" w:hAnsi="Times New Roman" w:cs="Times New Roman"/>
          <w:sz w:val="28"/>
          <w:szCs w:val="28"/>
          <w:lang w:eastAsia="ru-RU"/>
        </w:rPr>
      </w:pPr>
      <w:r w:rsidRPr="00F55880">
        <w:rPr>
          <w:rFonts w:ascii="Times New Roman" w:eastAsia="Calibri" w:hAnsi="Times New Roman" w:cs="Times New Roman"/>
          <w:sz w:val="28"/>
          <w:szCs w:val="28"/>
          <w:lang w:eastAsia="ru-RU"/>
        </w:rPr>
        <w:t>Стабильному росту показателей способствовал качественный подход органов местного самоуправления города Нефтеюганска к поддержке и развитию предпринимательства в городе.</w:t>
      </w:r>
    </w:p>
    <w:p w:rsidR="00E010AD" w:rsidRDefault="00E010AD" w:rsidP="00481A75">
      <w:pPr>
        <w:shd w:val="clear" w:color="auto" w:fill="FFFFFF"/>
        <w:tabs>
          <w:tab w:val="left" w:pos="709"/>
        </w:tabs>
        <w:spacing w:after="0" w:line="240" w:lineRule="auto"/>
        <w:jc w:val="center"/>
        <w:outlineLvl w:val="0"/>
        <w:rPr>
          <w:rFonts w:ascii="Times New Roman" w:hAnsi="Times New Roman" w:cs="Times New Roman"/>
          <w:b/>
          <w:sz w:val="28"/>
          <w:szCs w:val="28"/>
        </w:rPr>
      </w:pPr>
    </w:p>
    <w:p w:rsidR="007446D1" w:rsidRDefault="007446D1" w:rsidP="00481A75">
      <w:pPr>
        <w:shd w:val="clear" w:color="auto" w:fill="FFFFFF"/>
        <w:tabs>
          <w:tab w:val="left" w:pos="709"/>
        </w:tabs>
        <w:spacing w:after="0" w:line="240" w:lineRule="auto"/>
        <w:jc w:val="center"/>
        <w:outlineLvl w:val="0"/>
        <w:rPr>
          <w:rFonts w:ascii="Times New Roman" w:hAnsi="Times New Roman" w:cs="Times New Roman"/>
          <w:b/>
          <w:sz w:val="28"/>
          <w:szCs w:val="28"/>
        </w:rPr>
      </w:pPr>
      <w:r w:rsidRPr="00655428">
        <w:rPr>
          <w:rFonts w:ascii="Times New Roman" w:hAnsi="Times New Roman" w:cs="Times New Roman"/>
          <w:b/>
          <w:sz w:val="28"/>
          <w:szCs w:val="28"/>
        </w:rPr>
        <w:t>1.1</w:t>
      </w:r>
      <w:r w:rsidR="00602C31">
        <w:rPr>
          <w:rFonts w:ascii="Times New Roman" w:hAnsi="Times New Roman" w:cs="Times New Roman"/>
          <w:b/>
          <w:sz w:val="28"/>
          <w:szCs w:val="28"/>
        </w:rPr>
        <w:t>3</w:t>
      </w:r>
      <w:r w:rsidRPr="00655428">
        <w:rPr>
          <w:rFonts w:ascii="Times New Roman" w:hAnsi="Times New Roman" w:cs="Times New Roman"/>
          <w:b/>
          <w:sz w:val="28"/>
          <w:szCs w:val="28"/>
        </w:rPr>
        <w:t>.Взаимодействие с общественными, национальными и религиозными организациями, осуществляющими деятельность на территории города Нефтеюганска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В городе Нефтеюганске действует 84 общественных объединений, из них: 63 общественные организации, 14 национальных организаций и </w:t>
      </w:r>
      <w:r w:rsidRPr="00013E00">
        <w:rPr>
          <w:rFonts w:ascii="Times New Roman" w:eastAsia="Times New Roman" w:hAnsi="Times New Roman" w:cs="Times New Roman"/>
          <w:sz w:val="28"/>
          <w:szCs w:val="28"/>
          <w:lang w:eastAsia="ru-RU"/>
        </w:rPr>
        <w:br/>
        <w:t>7 религиозных организаций.</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Деятельность некоммерческих организаций имеет социально ориентированный характер: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-социальная и правовая помощь лицам, нуждающимся в социальной и правовой защите;</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-повышение правовой культуры общества, защита прав человека;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-поддержка и развитие инициативы молодежи;</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-культурное, духовно-нравственное, интеллектуальное и физическое развитие личности;</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-развитие образования, культуры, искусства и спорта;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-охрана здоровья граждан и окружающей природной среды.</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Основными формами работы муниципального образования г.Нефтеюганск с общественными и иными некоммерческими организациями являются: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1.Создание и организация деятельности совместных совещательных органов, предназначенных для обсуждения вопросов, представляющих взаимный интерес:</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-проводятся совместные круглые столы, семинары, совещания по социально значимым вопросам, касающихся основных сфер деятельности города.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-члены общественных организаций входят в состав комиссии по жилищным вопросам, градостроительной и земельной комиссий администрации города, Координационного совета по развитию малого и среднего предпринимательства при администрации города Нефтеюганска, Координационного Совета по делам инвалидов при главе города Нефтеюганска.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В городе осуществляет деятельность Общественный совет г.Нефтеюганска. Основными задачами совета является:</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-взаимодействие с органами местного самоуправления по вопросам общественно-политического и социально-экономического развития города;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-обеспечение общественного участия граждан города в подготовке и реализации управленческих и иных решений органов местного самоуправления;</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-создание информационных и организационных условий для укрепления и развития институтов гражданского общества и др.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При Общественном совете действует Президиум для оперативного решения вопросов, относящихся к компетенции совета.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2.Подготовка и проведение городских общественно-значимых мероприятий совместно с представителями некоммерческих организаций: митингов, фестивалей, праздничных мероприятий, посвященных Дню Победы, Дню города и др.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3.Оказание поддержки общественным объединениям:</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В соответствии с Федеральным законом от 12.01.1996 № 7-ФЗ </w:t>
      </w:r>
      <w:r w:rsidRPr="00013E00">
        <w:rPr>
          <w:rFonts w:ascii="Times New Roman" w:eastAsia="Times New Roman" w:hAnsi="Times New Roman" w:cs="Times New Roman"/>
          <w:sz w:val="28"/>
          <w:szCs w:val="28"/>
          <w:lang w:eastAsia="ru-RU"/>
        </w:rPr>
        <w:br/>
        <w:t>«О некоммерческих организациях», постановлением администрации города Нефтеюганска от 22.08.2013 № 80-нп «О муниципальных программах города Нефтеюганска» в целях оказания поддержки социально ориентированным некоммерческим организациям, реализуется программа «Поддержка социально ориентированных некоммерческих организаций, осуществляющих деятельность в городе Нефтеюганске, на 2014-2020 годы», основными задачами которой являются:</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-обеспечение предоставления финансовой и имущественной поддержки социально значимым некоммерческим организациям, осуществляющим деятельность на территории города Нефтеюганска;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-повышение эффективности и результативности деятельности социально ориентированных некоммерческих организаций.</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В целях решения данных задач проводятся следующие мероприятия:</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-оказание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-предоставление помещений, находящихся в муниципальной собственности, в пользование социально ориентированным некоммерческим организациям;</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-предоставление организационно-методической помощи и консультационной поддержки некоммерческим организациям по ведению уставной деятельности.</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В 2017 году из бюджета города Нефтеюганска на реализацию социально значимых проектов было выделено 2 950,0 рублей, победителями были признаны 11 проектов, предоставленные 11 общественными организациями.</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Кроме того, в 2017 году выделена субсидия некоммерческой организации, осуществляющей деятельность в предоставлении общего образования на территории города Нефтеюганска в размере 1</w:t>
      </w:r>
      <w:r w:rsidR="002D5B7A">
        <w:rPr>
          <w:rFonts w:ascii="Times New Roman" w:eastAsia="Times New Roman" w:hAnsi="Times New Roman" w:cs="Times New Roman"/>
          <w:sz w:val="28"/>
          <w:szCs w:val="28"/>
          <w:lang w:eastAsia="ru-RU"/>
        </w:rPr>
        <w:t xml:space="preserve"> </w:t>
      </w:r>
      <w:r w:rsidRPr="00013E00">
        <w:rPr>
          <w:rFonts w:ascii="Times New Roman" w:eastAsia="Times New Roman" w:hAnsi="Times New Roman" w:cs="Times New Roman"/>
          <w:sz w:val="28"/>
          <w:szCs w:val="28"/>
          <w:lang w:eastAsia="ru-RU"/>
        </w:rPr>
        <w:t>383,2 рублей.</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В рамках имущественной поддержки администрацией города в </w:t>
      </w:r>
      <w:r w:rsidRPr="00013E00">
        <w:rPr>
          <w:rFonts w:ascii="Times New Roman" w:eastAsia="Times New Roman" w:hAnsi="Times New Roman" w:cs="Times New Roman"/>
          <w:sz w:val="28"/>
          <w:szCs w:val="28"/>
          <w:lang w:eastAsia="ru-RU"/>
        </w:rPr>
        <w:br/>
        <w:t xml:space="preserve">2017 году предоставлено в безвозмездное пользование социально ориентированным некоммерческим организациям </w:t>
      </w:r>
      <w:r w:rsidR="00900532">
        <w:rPr>
          <w:rFonts w:ascii="Times New Roman" w:eastAsia="Times New Roman" w:hAnsi="Times New Roman" w:cs="Times New Roman"/>
          <w:sz w:val="28"/>
          <w:szCs w:val="28"/>
          <w:lang w:eastAsia="ru-RU"/>
        </w:rPr>
        <w:t>24</w:t>
      </w:r>
      <w:r w:rsidRPr="00013E00">
        <w:rPr>
          <w:rFonts w:ascii="Times New Roman" w:eastAsia="Times New Roman" w:hAnsi="Times New Roman" w:cs="Times New Roman"/>
          <w:sz w:val="28"/>
          <w:szCs w:val="28"/>
          <w:lang w:eastAsia="ru-RU"/>
        </w:rPr>
        <w:t xml:space="preserve"> муниципальных помещений.</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По мере необходимости на безвозмездной основе выделяется транспорт для представителей некоммерческих организаций.</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В качестве информационной поддержки на официальном сайте администрации города Нефтеюганска размещаются данные о некоммерческих организациях, информация о конкурсах, нормативно-правовые документы, реестр социально ориентированных некоммерческих организаций – получателей поддержки и другие информационные материалы.</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Также осуществляется тесное взаимодействие общественных формирований и граждан с правоохранительными органами. В городе действуют:</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-общественный совет при ОМВД России по г. Нефтеюганск;</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-городское казачье общество, которое принимает активное участие в охране общественного порядка при проведении массовых общегородских и религиозных мероприятий, а также народная дружина города Нефтеюганска.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Практически большая часть общественных и иных некоммерческих организаций сотрудничает с администрацией города, а также с соответствующими структурными подразделениями.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DC202C" w:rsidRPr="00602C31" w:rsidRDefault="00013E00" w:rsidP="00602C31">
      <w:pPr>
        <w:spacing w:after="0" w:line="240" w:lineRule="auto"/>
        <w:rPr>
          <w:rFonts w:ascii="Times New Roman" w:eastAsia="Times New Roman" w:hAnsi="Times New Roman" w:cs="Times New Roman"/>
          <w:b/>
          <w:i/>
          <w:sz w:val="28"/>
          <w:szCs w:val="28"/>
          <w:lang w:eastAsia="ru-RU"/>
        </w:rPr>
      </w:pPr>
      <w:r w:rsidRPr="00602C31">
        <w:rPr>
          <w:rFonts w:ascii="Times New Roman" w:eastAsia="Times New Roman" w:hAnsi="Times New Roman" w:cs="Times New Roman"/>
          <w:b/>
          <w:i/>
          <w:sz w:val="28"/>
          <w:szCs w:val="28"/>
          <w:lang w:eastAsia="ru-RU"/>
        </w:rPr>
        <w:t>Взаимодействие с национальными организациями</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В городе Нефтеюганске осуществляют деятельность 14 национальных организаций.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Основными направлениями деятельности национальных диаспор, являются:</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-возрождение, сохранение и развитие национальной культуры и традиций своего народа;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-оказание правовой и социальной поддержки представителям своей диаспоры.</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Национально-культурные объединения осуществляют свою деятельность с разной систематичностью и масштабностью, в том числе участвуя и в общегородских мероприятиях просветительского и патриотического характера, а также в конференциях, различных встречах, обрядовых праздниках.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Представители национальных организаций входят в состав Общественного совета города Нефтеюганска, в состав Межведомственной комиссии по противодействию экстремисткой деятельности города Нефтеюганска, в состав Общественного совета при ОМВД России по </w:t>
      </w:r>
      <w:proofErr w:type="spellStart"/>
      <w:r w:rsidRPr="00013E00">
        <w:rPr>
          <w:rFonts w:ascii="Times New Roman" w:eastAsia="Times New Roman" w:hAnsi="Times New Roman" w:cs="Times New Roman"/>
          <w:sz w:val="28"/>
          <w:szCs w:val="28"/>
          <w:lang w:eastAsia="ru-RU"/>
        </w:rPr>
        <w:t>г.Нефтеюганску</w:t>
      </w:r>
      <w:proofErr w:type="spellEnd"/>
      <w:r w:rsidRPr="00013E00">
        <w:rPr>
          <w:rFonts w:ascii="Times New Roman" w:eastAsia="Times New Roman" w:hAnsi="Times New Roman" w:cs="Times New Roman"/>
          <w:sz w:val="28"/>
          <w:szCs w:val="28"/>
          <w:lang w:eastAsia="ru-RU"/>
        </w:rPr>
        <w:t>. В городе создан Координационный совет по вопросам межнациональных отношений и взаимодействию с национальными общественными объединениями при главе города Нефтеюганска. Целью деятельности данного совета является координация деятельности органов местного самоуправления города Нефтеюганска с национальными общественными объединениями и религиозными организациями, осуществляющими свою деятельность на территории города Нефтеюганска по сохранению сложившегося в городе Нефтеюганске многонационального сообщества, укреплению его духовно-нравственного потенциала, традиций, обычаев, расширению связей между представителями различных национальностей.</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Совет обеспечивает возможность личного контакта руководителей национальных и религиозных объединений между собой, а также с высшими должностными лицами администрации города, получения достоверной информации, навыка взаимодействия и принятия совместных решений, передачи опыта общественной деятельности.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Администрацией города совместно с представителями национальных организаций проводятся мероприятия, содействующие гармонизации межэтнических отношений в городе: фестиваль национальных культур «Содружество», праздники «Сабантуй», «Масленица», Дни славянской письменности и культуры и многое другое.</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Базовым центром по работе с национальными диаспорами города является МБУК «Центр национальных культур». Одной из основных целей работы МБУК «Центр национальных культур» является гармонизация межнациональных отношений, взаимодействие администрации города с общественными организациями города, пропаганда национального искусства, привлечение молодежи к изучению культуры народов России и народов, проживающих в Ханты-Мансийском автономном округе-Югре.</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Национально-культурные объединения осуществляют свою деятельность с разной систематичностью и масштабностью, в том числе участвуя и в общегородских мероприятиях просветительского и патриотического характера, а также в конференциях, различных встречах, обрядовых праздниках.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Благодаря совместной деятельности МБУК «Центр национальных культур» и национальных объединений, возрождаются национальные традиции народов, живущих на Югорской земле.</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В настоящее время ситуация в сфере межнациональных отношений сохраняется стабильной, случаев проявления экстремизма не отмечалось. Взаимодействие органов местного самоуправления с национальными объединениями носят деловой и конструктивный характер.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DC202C" w:rsidRPr="00602C31" w:rsidRDefault="00013E00" w:rsidP="00602C31">
      <w:pPr>
        <w:spacing w:after="0" w:line="240" w:lineRule="auto"/>
        <w:rPr>
          <w:rFonts w:ascii="Times New Roman" w:eastAsia="Times New Roman" w:hAnsi="Times New Roman" w:cs="Times New Roman"/>
          <w:b/>
          <w:i/>
          <w:sz w:val="28"/>
          <w:szCs w:val="28"/>
          <w:lang w:eastAsia="ru-RU"/>
        </w:rPr>
      </w:pPr>
      <w:r w:rsidRPr="00602C31">
        <w:rPr>
          <w:rFonts w:ascii="Times New Roman" w:eastAsia="Times New Roman" w:hAnsi="Times New Roman" w:cs="Times New Roman"/>
          <w:b/>
          <w:i/>
          <w:sz w:val="28"/>
          <w:szCs w:val="28"/>
          <w:lang w:eastAsia="ru-RU"/>
        </w:rPr>
        <w:t>Взаимодействие с религиозными организациями</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Религиозная ситуация в городе Нефтеюганске характеризуется как уравновешенная и складывается из взаимодействия между институтами гражданского общества, конфессиями, этническими и </w:t>
      </w:r>
      <w:proofErr w:type="spellStart"/>
      <w:r w:rsidRPr="00013E00">
        <w:rPr>
          <w:rFonts w:ascii="Times New Roman" w:eastAsia="Times New Roman" w:hAnsi="Times New Roman" w:cs="Times New Roman"/>
          <w:sz w:val="28"/>
          <w:szCs w:val="28"/>
          <w:lang w:eastAsia="ru-RU"/>
        </w:rPr>
        <w:t>этноконфессиональными</w:t>
      </w:r>
      <w:proofErr w:type="spellEnd"/>
      <w:r w:rsidRPr="00013E00">
        <w:rPr>
          <w:rFonts w:ascii="Times New Roman" w:eastAsia="Times New Roman" w:hAnsi="Times New Roman" w:cs="Times New Roman"/>
          <w:sz w:val="28"/>
          <w:szCs w:val="28"/>
          <w:lang w:eastAsia="ru-RU"/>
        </w:rPr>
        <w:t xml:space="preserve"> сообществами, средствами массовой информации, представителями органов местного самоуправления, государственных служб, учебных заведений и других учреждений, соприкасающихся с религиозными объединениями.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Всего в городе действует 7 религиозных организаций: 3 организации, входящие в структуру Ханты-Мансийской и </w:t>
      </w:r>
      <w:proofErr w:type="spellStart"/>
      <w:r w:rsidRPr="00013E00">
        <w:rPr>
          <w:rFonts w:ascii="Times New Roman" w:eastAsia="Times New Roman" w:hAnsi="Times New Roman" w:cs="Times New Roman"/>
          <w:sz w:val="28"/>
          <w:szCs w:val="28"/>
          <w:lang w:eastAsia="ru-RU"/>
        </w:rPr>
        <w:t>Сургутской</w:t>
      </w:r>
      <w:proofErr w:type="spellEnd"/>
      <w:r w:rsidRPr="00013E00">
        <w:rPr>
          <w:rFonts w:ascii="Times New Roman" w:eastAsia="Times New Roman" w:hAnsi="Times New Roman" w:cs="Times New Roman"/>
          <w:sz w:val="28"/>
          <w:szCs w:val="28"/>
          <w:lang w:eastAsia="ru-RU"/>
        </w:rPr>
        <w:t xml:space="preserve"> епархии Русской Православной Церкви, 1 местная мусульманская организация, входящая в структуру Регионального Духовного управления мусульман ХМАО – Югры и 3 организации протестантского направления.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При православном приходе Храма «Святого Духа» открыта Воскресная школа для детей и взрослых. В городе действует негосударственное общеобразовательное учреждение «</w:t>
      </w:r>
      <w:proofErr w:type="spellStart"/>
      <w:r w:rsidRPr="00013E00">
        <w:rPr>
          <w:rFonts w:ascii="Times New Roman" w:eastAsia="Times New Roman" w:hAnsi="Times New Roman" w:cs="Times New Roman"/>
          <w:sz w:val="28"/>
          <w:szCs w:val="28"/>
          <w:lang w:eastAsia="ru-RU"/>
        </w:rPr>
        <w:t>Нефтеюганская</w:t>
      </w:r>
      <w:proofErr w:type="spellEnd"/>
      <w:r w:rsidRPr="00013E00">
        <w:rPr>
          <w:rFonts w:ascii="Times New Roman" w:eastAsia="Times New Roman" w:hAnsi="Times New Roman" w:cs="Times New Roman"/>
          <w:sz w:val="28"/>
          <w:szCs w:val="28"/>
          <w:lang w:eastAsia="ru-RU"/>
        </w:rPr>
        <w:t xml:space="preserve"> Православная гимназия», в которой обучается 212 человека. Представители образовательного учреждения ежегодно участвуют в городском конкурсе на получение субсидий из бюджета города Нефтеюганска на реализацию социально значимых проектов. В 2016 году гимназии была предоставлена субсидия на реализую проекта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В течение года священники прихода храма «Святого Духа» проводят лекции, беседы со школьниками и студентами города, направленные на духовно-нравственное воспитание. Также Приход является организатором праздничных мероприятий, посвященных главным православным праздникам, военно-патриотическому и духовному воспитанию.</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При религиозной организации православный Приход храма в честь святителя Луки (</w:t>
      </w:r>
      <w:proofErr w:type="spellStart"/>
      <w:r w:rsidRPr="00013E00">
        <w:rPr>
          <w:rFonts w:ascii="Times New Roman" w:eastAsia="Times New Roman" w:hAnsi="Times New Roman" w:cs="Times New Roman"/>
          <w:sz w:val="28"/>
          <w:szCs w:val="28"/>
          <w:lang w:eastAsia="ru-RU"/>
        </w:rPr>
        <w:t>Войно-Ясенецкого</w:t>
      </w:r>
      <w:proofErr w:type="spellEnd"/>
      <w:r w:rsidRPr="00013E00">
        <w:rPr>
          <w:rFonts w:ascii="Times New Roman" w:eastAsia="Times New Roman" w:hAnsi="Times New Roman" w:cs="Times New Roman"/>
          <w:sz w:val="28"/>
          <w:szCs w:val="28"/>
          <w:lang w:eastAsia="ru-RU"/>
        </w:rPr>
        <w:t>) действует общество трезвости «Здравие». Регулярно данным обществом проводятся курсы по избавлению от зависимостей.</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При мечети создана воскресная школа для обучения основ ислама, изучению Корана, арабского и татарского языков.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Представители религиозных организаций являются членами Общественного совета города Нефтеюганска, Координационного совета по вопросам межнациональных отношений и взаимодействию с национальными общественными объединениями при главе города Нефтеюганска, участвуют в общегородских мероприятиях, митингах, семинарах и круглых столах.</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Администрация города осуществляет тесное взаимодействие с крупнейшими конфессиями города по вопросам жизнедеятельности общин, празднования религиозных дат и проведения социально значимых событий. Регулярно представители администрации участвуют в мероприятиях, посвященных главным религиозным праздникам, таким как Рождество Христово, Крещение, Пасха, Троица, Курбан-байрам, Ураза-байрам. Ежегодно представителями храма Святого Духа совместно с администрацией города проводятся Региональные Рождественские образовательные чтения. Целью чтений: духовно-нравственное просвещение населения города; консолидация усилий Нефтеюганского благочиния и муниципальных образований в деле духовно-нравственного, патриотического и гражданского воспитания детей и молодежи; расширение сотрудничества Церкви и государства через обсуждение проблем духовно-нравственного возрождения России.</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Значительная часть взаимодействия осуществляется в рабочем режиме. Многие вопросы решаются на уровне местного самоуправления: выделение земельных участков под строительство культовых зданий, согласование проектной документации, вопросы деятельности религиозных образовательных учреждений, совместное осуществление культурной деятельности, организации перекрытия дорог и охраны правопорядка при проведении обрядовых действий, освещение в средствах массовой информации религиозных праздников и др.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На протяжении шести лет (с сентября 2012 года) в 4-х классах школ города ведется изучение предмета «Основы религиозных культур и светской этики». В 2017-2018 учебном году 1401 обучающихся изучают данный предмет:</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- 391 человека - «Основы светской этики»,</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- 297 человек - «Основы мировых религиозных культур»,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- 629 человек - «Основы православной культуры»,</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- 84 человек - «Основы исламской культуры».</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В рамках подготовки к выбору обучающимися и родителями модуля </w:t>
      </w:r>
      <w:r w:rsidRPr="00013E00">
        <w:rPr>
          <w:rFonts w:ascii="Times New Roman" w:eastAsia="Times New Roman" w:hAnsi="Times New Roman" w:cs="Times New Roman"/>
          <w:sz w:val="28"/>
          <w:szCs w:val="28"/>
          <w:lang w:eastAsia="ru-RU"/>
        </w:rPr>
        <w:br/>
        <w:t xml:space="preserve">по программе «Основы религиозных культур и светской этики» ежегодно проводятся школьные родительские собрания с приглашением представителей официальных религиозных конфессий.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Одной из практикуемых форм взаимодействия с религиозными организациями является заключение соглашений о совместной деятельности. С 2011 году в городе действуют Соглашения о сотрудничестве: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-между департаментом образования администрации города Нефтеюганска и местной религиозной организацией православный Приход храма Святого Духа (соглашение №115 от 23.09.2011); </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-между департаментом образования администрации города Нефтеюганска и местной мусульманской религиозной организацией (соглашение №117 от 19.10.2011);</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   В рамках данных соглашений осуществляется сотрудничество департамента образования с двумя традиционными конфессиями г.Нефтеюганска в следующих вопросах:</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-укрепление нравственных, общественных, гражданских и патриотических ценностей;</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-развитие духовно-нравственного образования и воспитания;</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-укрепление безопасности и стабильности общества;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-укрепление морального духа и авторитета воина-защитника Отечества;</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-развитие научных исследований в </w:t>
      </w:r>
      <w:proofErr w:type="spellStart"/>
      <w:r w:rsidRPr="00013E00">
        <w:rPr>
          <w:rFonts w:ascii="Times New Roman" w:eastAsia="Times New Roman" w:hAnsi="Times New Roman" w:cs="Times New Roman"/>
          <w:sz w:val="28"/>
          <w:szCs w:val="28"/>
          <w:lang w:eastAsia="ru-RU"/>
        </w:rPr>
        <w:t>этноконфессиональной</w:t>
      </w:r>
      <w:proofErr w:type="spellEnd"/>
      <w:r w:rsidRPr="00013E00">
        <w:rPr>
          <w:rFonts w:ascii="Times New Roman" w:eastAsia="Times New Roman" w:hAnsi="Times New Roman" w:cs="Times New Roman"/>
          <w:sz w:val="28"/>
          <w:szCs w:val="28"/>
          <w:lang w:eastAsia="ru-RU"/>
        </w:rPr>
        <w:t xml:space="preserve"> среде.</w:t>
      </w:r>
    </w:p>
    <w:p w:rsidR="00013E00" w:rsidRPr="00013E00" w:rsidRDefault="00013E00"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13E00">
        <w:rPr>
          <w:rFonts w:ascii="Times New Roman" w:eastAsia="Times New Roman" w:hAnsi="Times New Roman" w:cs="Times New Roman"/>
          <w:sz w:val="28"/>
          <w:szCs w:val="28"/>
          <w:lang w:eastAsia="ru-RU"/>
        </w:rPr>
        <w:t xml:space="preserve">Администрация города Нефтеюганска совместно с представителями основных религиозных конфессий проводит значимую работу, направленную на духовное и нравственное развитие общества. </w:t>
      </w:r>
    </w:p>
    <w:p w:rsidR="00013E00" w:rsidRDefault="00013E00" w:rsidP="006E1176">
      <w:pPr>
        <w:shd w:val="clear" w:color="auto" w:fill="FFFFFF"/>
        <w:tabs>
          <w:tab w:val="left" w:pos="709"/>
        </w:tabs>
        <w:spacing w:after="0" w:line="240" w:lineRule="auto"/>
        <w:jc w:val="both"/>
        <w:outlineLvl w:val="0"/>
        <w:rPr>
          <w:rFonts w:ascii="Times New Roman" w:hAnsi="Times New Roman" w:cs="Times New Roman"/>
          <w:b/>
          <w:sz w:val="28"/>
          <w:szCs w:val="28"/>
        </w:rPr>
      </w:pPr>
      <w:r w:rsidRPr="00013E00">
        <w:rPr>
          <w:rFonts w:ascii="Times New Roman" w:eastAsia="Times New Roman" w:hAnsi="Times New Roman" w:cs="Times New Roman"/>
          <w:sz w:val="28"/>
          <w:szCs w:val="28"/>
          <w:lang w:eastAsia="ru-RU"/>
        </w:rPr>
        <w:t xml:space="preserve">Обеспечение эффективного взаимодействия с национальными и религиозными организациями, содействие органам региональной и федеральной власти в сохранении стабильности в </w:t>
      </w:r>
      <w:proofErr w:type="spellStart"/>
      <w:r w:rsidRPr="00013E00">
        <w:rPr>
          <w:rFonts w:ascii="Times New Roman" w:eastAsia="Times New Roman" w:hAnsi="Times New Roman" w:cs="Times New Roman"/>
          <w:sz w:val="28"/>
          <w:szCs w:val="28"/>
          <w:lang w:eastAsia="ru-RU"/>
        </w:rPr>
        <w:t>этноконфессиональной</w:t>
      </w:r>
      <w:proofErr w:type="spellEnd"/>
      <w:r w:rsidRPr="00013E00">
        <w:rPr>
          <w:rFonts w:ascii="Times New Roman" w:eastAsia="Times New Roman" w:hAnsi="Times New Roman" w:cs="Times New Roman"/>
          <w:sz w:val="28"/>
          <w:szCs w:val="28"/>
          <w:lang w:eastAsia="ru-RU"/>
        </w:rPr>
        <w:t xml:space="preserve"> сфере - одно из основных направлений деятельности администрации города Нефтеюганска.</w:t>
      </w:r>
    </w:p>
    <w:p w:rsidR="00B157E1" w:rsidRDefault="00B157E1"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7446D1" w:rsidRDefault="007446D1"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602C31">
        <w:rPr>
          <w:rFonts w:ascii="Times New Roman" w:hAnsi="Times New Roman" w:cs="Times New Roman"/>
          <w:b/>
          <w:sz w:val="28"/>
          <w:szCs w:val="28"/>
        </w:rPr>
        <w:t>1.1</w:t>
      </w:r>
      <w:r w:rsidR="00602C31" w:rsidRPr="00602C31">
        <w:rPr>
          <w:rFonts w:ascii="Times New Roman" w:hAnsi="Times New Roman" w:cs="Times New Roman"/>
          <w:b/>
          <w:sz w:val="28"/>
          <w:szCs w:val="28"/>
        </w:rPr>
        <w:t>4</w:t>
      </w:r>
      <w:r w:rsidRPr="00602C31">
        <w:rPr>
          <w:rFonts w:ascii="Times New Roman" w:hAnsi="Times New Roman" w:cs="Times New Roman"/>
          <w:b/>
          <w:sz w:val="28"/>
          <w:szCs w:val="28"/>
        </w:rPr>
        <w:t>.Оказание муниципальных услуг</w:t>
      </w:r>
    </w:p>
    <w:p w:rsidR="00CD036B" w:rsidRPr="00CD036B" w:rsidRDefault="009D736A"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b/>
          <w:sz w:val="28"/>
          <w:szCs w:val="28"/>
        </w:rPr>
        <w:tab/>
      </w:r>
      <w:r w:rsidR="00CD036B">
        <w:rPr>
          <w:rFonts w:ascii="Times New Roman" w:hAnsi="Times New Roman" w:cs="Times New Roman"/>
          <w:b/>
          <w:sz w:val="28"/>
          <w:szCs w:val="28"/>
        </w:rPr>
        <w:tab/>
      </w:r>
      <w:r w:rsidR="00CD036B" w:rsidRPr="00CD036B">
        <w:rPr>
          <w:rFonts w:ascii="Times New Roman" w:hAnsi="Times New Roman" w:cs="Times New Roman"/>
          <w:sz w:val="28"/>
          <w:szCs w:val="28"/>
        </w:rPr>
        <w:t>В целях реализации Федерального закона от 27.07.2010 №210-ФЗ «Об организации предоставления государственных и муниципальных услуг», в соответствии с решением Думы города от 02.07.2012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 Департаментом образования и молодёжной политики администрации города Нефтеюганска организовано предоставление 7 муниципальных услуг в электронной форме, в том числе 3 услуги предоставляются непосредственно Департаментом образования и молодёжной политики администрации города Нефтеюганска, 7 услуг оказываются муниципальными образовательными организациями.</w:t>
      </w:r>
    </w:p>
    <w:p w:rsidR="00CD036B" w:rsidRPr="00CD036B" w:rsidRDefault="00CD036B" w:rsidP="006E1176">
      <w:pPr>
        <w:shd w:val="clear" w:color="auto" w:fill="FFFFFF"/>
        <w:tabs>
          <w:tab w:val="left" w:pos="709"/>
        </w:tabs>
        <w:spacing w:after="0" w:line="240" w:lineRule="auto"/>
        <w:jc w:val="both"/>
        <w:outlineLvl w:val="0"/>
        <w:rPr>
          <w:rFonts w:ascii="Times New Roman" w:hAnsi="Times New Roman" w:cs="Times New Roman"/>
          <w:sz w:val="28"/>
          <w:szCs w:val="28"/>
        </w:rPr>
      </w:pPr>
      <w:r w:rsidRPr="00CD036B">
        <w:rPr>
          <w:rFonts w:ascii="Times New Roman" w:hAnsi="Times New Roman" w:cs="Times New Roman"/>
          <w:sz w:val="28"/>
          <w:szCs w:val="28"/>
        </w:rPr>
        <w:t>Кроме того, организовано предоставление 2 муниципальных услуг в муниципальном учреждении «Многофункциональный центр предоставления государственных и муниципальных услуг» Нефтеюганского района (далее – МФЦ), а также 2 муниципальные услуги предоставляются в электронном виде.</w:t>
      </w:r>
    </w:p>
    <w:p w:rsidR="00CD036B" w:rsidRPr="00CD036B" w:rsidRDefault="00CD036B" w:rsidP="006E1176">
      <w:pPr>
        <w:shd w:val="clear" w:color="auto" w:fill="FFFFFF"/>
        <w:tabs>
          <w:tab w:val="left" w:pos="709"/>
        </w:tabs>
        <w:spacing w:after="0" w:line="240" w:lineRule="auto"/>
        <w:jc w:val="both"/>
        <w:outlineLvl w:val="0"/>
        <w:rPr>
          <w:rFonts w:ascii="Times New Roman" w:hAnsi="Times New Roman" w:cs="Times New Roman"/>
          <w:sz w:val="28"/>
          <w:szCs w:val="28"/>
        </w:rPr>
      </w:pPr>
      <w:r w:rsidRPr="00CD036B">
        <w:rPr>
          <w:rFonts w:ascii="Times New Roman" w:hAnsi="Times New Roman" w:cs="Times New Roman"/>
          <w:sz w:val="28"/>
          <w:szCs w:val="28"/>
        </w:rPr>
        <w:t>В 2017 году поступило и обработано запросов по предоставлению муниципальных услуг в количестве 206 523, в том числе в электронной форме – 178 294, посредством МФЦ – 101</w:t>
      </w:r>
      <w:r w:rsidRPr="00CD036B">
        <w:rPr>
          <w:rFonts w:ascii="Times New Roman" w:hAnsi="Times New Roman" w:cs="Times New Roman"/>
          <w:sz w:val="28"/>
          <w:szCs w:val="28"/>
          <w:vertAlign w:val="superscript"/>
        </w:rPr>
        <w:footnoteReference w:id="2"/>
      </w:r>
      <w:r w:rsidRPr="00CD036B">
        <w:rPr>
          <w:rFonts w:ascii="Times New Roman" w:hAnsi="Times New Roman" w:cs="Times New Roman"/>
          <w:sz w:val="28"/>
          <w:szCs w:val="28"/>
        </w:rPr>
        <w:t xml:space="preserve">. </w:t>
      </w:r>
    </w:p>
    <w:p w:rsidR="00CD036B" w:rsidRPr="00CD036B" w:rsidRDefault="00CD036B" w:rsidP="006E1176">
      <w:pPr>
        <w:shd w:val="clear" w:color="auto" w:fill="FFFFFF"/>
        <w:tabs>
          <w:tab w:val="left" w:pos="709"/>
        </w:tabs>
        <w:spacing w:after="0" w:line="240" w:lineRule="auto"/>
        <w:jc w:val="both"/>
        <w:outlineLvl w:val="0"/>
        <w:rPr>
          <w:rFonts w:ascii="Times New Roman" w:hAnsi="Times New Roman" w:cs="Times New Roman"/>
          <w:sz w:val="28"/>
          <w:szCs w:val="28"/>
        </w:rPr>
      </w:pPr>
      <w:r w:rsidRPr="00CD036B">
        <w:rPr>
          <w:rFonts w:ascii="Times New Roman" w:hAnsi="Times New Roman" w:cs="Times New Roman"/>
          <w:sz w:val="28"/>
          <w:szCs w:val="28"/>
        </w:rPr>
        <w:t>1.Департамент образования и молодежной политики администрации города:</w:t>
      </w:r>
    </w:p>
    <w:p w:rsidR="00CD036B" w:rsidRPr="00CD036B" w:rsidRDefault="00CD036B" w:rsidP="006E1176">
      <w:pPr>
        <w:shd w:val="clear" w:color="auto" w:fill="FFFFFF"/>
        <w:tabs>
          <w:tab w:val="left" w:pos="709"/>
        </w:tabs>
        <w:spacing w:after="0" w:line="240" w:lineRule="auto"/>
        <w:jc w:val="both"/>
        <w:outlineLvl w:val="0"/>
        <w:rPr>
          <w:rFonts w:ascii="Times New Roman" w:hAnsi="Times New Roman" w:cs="Times New Roman"/>
          <w:sz w:val="28"/>
          <w:szCs w:val="28"/>
        </w:rPr>
      </w:pPr>
      <w:r w:rsidRPr="00CD036B">
        <w:rPr>
          <w:rFonts w:ascii="Times New Roman" w:hAnsi="Times New Roman" w:cs="Times New Roman"/>
          <w:sz w:val="28"/>
          <w:szCs w:val="28"/>
        </w:rPr>
        <w:t>-Предоставление информации о текущей успеваемости учащегося, ведение электронного дневника и электронного журнала успеваемости –    175 925 (в электронном виде);</w:t>
      </w:r>
    </w:p>
    <w:p w:rsidR="00CD036B" w:rsidRPr="00CD036B" w:rsidRDefault="00CD036B" w:rsidP="006E1176">
      <w:pPr>
        <w:shd w:val="clear" w:color="auto" w:fill="FFFFFF"/>
        <w:tabs>
          <w:tab w:val="left" w:pos="709"/>
        </w:tabs>
        <w:spacing w:after="0" w:line="240" w:lineRule="auto"/>
        <w:jc w:val="both"/>
        <w:outlineLvl w:val="0"/>
        <w:rPr>
          <w:rFonts w:ascii="Times New Roman" w:hAnsi="Times New Roman" w:cs="Times New Roman"/>
          <w:bCs/>
          <w:sz w:val="28"/>
          <w:szCs w:val="28"/>
        </w:rPr>
      </w:pPr>
      <w:r w:rsidRPr="00CD036B">
        <w:rPr>
          <w:rFonts w:ascii="Times New Roman" w:hAnsi="Times New Roman" w:cs="Times New Roman"/>
          <w:sz w:val="28"/>
          <w:szCs w:val="28"/>
        </w:rPr>
        <w:t>-</w:t>
      </w:r>
      <w:r w:rsidRPr="00CD036B">
        <w:rPr>
          <w:rFonts w:ascii="Times New Roman" w:hAnsi="Times New Roman" w:cs="Times New Roman"/>
          <w:bCs/>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 – 9 382;</w:t>
      </w:r>
    </w:p>
    <w:p w:rsidR="00CD036B" w:rsidRPr="00CD036B" w:rsidRDefault="00CD036B" w:rsidP="006E1176">
      <w:pPr>
        <w:shd w:val="clear" w:color="auto" w:fill="FFFFFF"/>
        <w:tabs>
          <w:tab w:val="left" w:pos="709"/>
        </w:tabs>
        <w:spacing w:after="0" w:line="240" w:lineRule="auto"/>
        <w:jc w:val="both"/>
        <w:outlineLvl w:val="0"/>
        <w:rPr>
          <w:rFonts w:ascii="Times New Roman" w:hAnsi="Times New Roman" w:cs="Times New Roman"/>
          <w:sz w:val="28"/>
          <w:szCs w:val="28"/>
        </w:rPr>
      </w:pPr>
      <w:r w:rsidRPr="00CD036B">
        <w:rPr>
          <w:rFonts w:ascii="Times New Roman" w:hAnsi="Times New Roman" w:cs="Times New Roman"/>
          <w:bCs/>
          <w:sz w:val="28"/>
          <w:szCs w:val="28"/>
        </w:rPr>
        <w:t>-</w:t>
      </w:r>
      <w:r w:rsidRPr="00CD036B">
        <w:rPr>
          <w:rFonts w:ascii="Times New Roman" w:hAnsi="Times New Roman" w:cs="Times New Roman"/>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 9 527, в том числе в электронном виде – 863;</w:t>
      </w:r>
    </w:p>
    <w:p w:rsidR="00CD036B" w:rsidRPr="00CD036B" w:rsidRDefault="00CD036B" w:rsidP="006E1176">
      <w:pPr>
        <w:shd w:val="clear" w:color="auto" w:fill="FFFFFF"/>
        <w:tabs>
          <w:tab w:val="left" w:pos="709"/>
        </w:tabs>
        <w:spacing w:after="0" w:line="240" w:lineRule="auto"/>
        <w:jc w:val="both"/>
        <w:outlineLvl w:val="0"/>
        <w:rPr>
          <w:rFonts w:ascii="Times New Roman" w:hAnsi="Times New Roman" w:cs="Times New Roman"/>
          <w:sz w:val="28"/>
          <w:szCs w:val="28"/>
        </w:rPr>
      </w:pPr>
      <w:r w:rsidRPr="00CD036B">
        <w:rPr>
          <w:rFonts w:ascii="Times New Roman" w:hAnsi="Times New Roman" w:cs="Times New Roman"/>
          <w:sz w:val="28"/>
          <w:szCs w:val="28"/>
        </w:rPr>
        <w:t>-Предоставление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 – 687;</w:t>
      </w:r>
    </w:p>
    <w:p w:rsidR="00CD036B" w:rsidRPr="00CD036B" w:rsidRDefault="00CD036B" w:rsidP="006E1176">
      <w:pPr>
        <w:shd w:val="clear" w:color="auto" w:fill="FFFFFF"/>
        <w:tabs>
          <w:tab w:val="left" w:pos="709"/>
        </w:tabs>
        <w:spacing w:after="0" w:line="240" w:lineRule="auto"/>
        <w:jc w:val="both"/>
        <w:outlineLvl w:val="0"/>
        <w:rPr>
          <w:rFonts w:ascii="Times New Roman" w:hAnsi="Times New Roman" w:cs="Times New Roman"/>
          <w:sz w:val="28"/>
          <w:szCs w:val="28"/>
        </w:rPr>
      </w:pPr>
      <w:r w:rsidRPr="00CD036B">
        <w:rPr>
          <w:rFonts w:ascii="Times New Roman" w:hAnsi="Times New Roman" w:cs="Times New Roman"/>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 1 814, в том числе в электронном виде – 91, посредством МФЦ – 82;</w:t>
      </w:r>
    </w:p>
    <w:p w:rsidR="00CD036B" w:rsidRPr="00CD036B" w:rsidRDefault="00CD036B" w:rsidP="006E1176">
      <w:pPr>
        <w:shd w:val="clear" w:color="auto" w:fill="FFFFFF"/>
        <w:tabs>
          <w:tab w:val="left" w:pos="709"/>
        </w:tabs>
        <w:spacing w:after="0" w:line="240" w:lineRule="auto"/>
        <w:jc w:val="both"/>
        <w:outlineLvl w:val="0"/>
        <w:rPr>
          <w:rFonts w:ascii="Times New Roman" w:hAnsi="Times New Roman" w:cs="Times New Roman"/>
          <w:sz w:val="28"/>
          <w:szCs w:val="28"/>
        </w:rPr>
      </w:pPr>
      <w:r w:rsidRPr="00CD036B">
        <w:rPr>
          <w:rFonts w:ascii="Times New Roman" w:hAnsi="Times New Roman" w:cs="Times New Roman"/>
          <w:sz w:val="28"/>
          <w:szCs w:val="28"/>
        </w:rPr>
        <w:t>-Организация отдыха детей в каникулярное время – 6 832, в том числе в электронном виде – 48, посредством МФЦ – 19;</w:t>
      </w:r>
    </w:p>
    <w:p w:rsidR="00CD036B" w:rsidRDefault="00CD036B" w:rsidP="006E1176">
      <w:pPr>
        <w:shd w:val="clear" w:color="auto" w:fill="FFFFFF"/>
        <w:tabs>
          <w:tab w:val="left" w:pos="709"/>
        </w:tabs>
        <w:spacing w:after="0" w:line="240" w:lineRule="auto"/>
        <w:jc w:val="both"/>
        <w:outlineLvl w:val="0"/>
        <w:rPr>
          <w:rFonts w:ascii="Times New Roman" w:hAnsi="Times New Roman" w:cs="Times New Roman"/>
          <w:sz w:val="28"/>
          <w:szCs w:val="28"/>
        </w:rPr>
      </w:pPr>
      <w:r w:rsidRPr="00CD036B">
        <w:rPr>
          <w:rFonts w:ascii="Times New Roman" w:hAnsi="Times New Roman" w:cs="Times New Roman"/>
          <w:sz w:val="28"/>
          <w:szCs w:val="28"/>
        </w:rPr>
        <w:t>-Зачисление в образовательное учреждение – 2 356, в том числе в электронном виде – 1</w:t>
      </w:r>
      <w:r w:rsidR="009D736A">
        <w:rPr>
          <w:rFonts w:ascii="Times New Roman" w:hAnsi="Times New Roman" w:cs="Times New Roman"/>
          <w:sz w:val="28"/>
          <w:szCs w:val="28"/>
        </w:rPr>
        <w:t> </w:t>
      </w:r>
      <w:r w:rsidRPr="00CD036B">
        <w:rPr>
          <w:rFonts w:ascii="Times New Roman" w:hAnsi="Times New Roman" w:cs="Times New Roman"/>
          <w:sz w:val="28"/>
          <w:szCs w:val="28"/>
        </w:rPr>
        <w:t>367.</w:t>
      </w:r>
    </w:p>
    <w:p w:rsidR="009D736A" w:rsidRPr="009D736A" w:rsidRDefault="009D736A" w:rsidP="006E1176">
      <w:pPr>
        <w:spacing w:after="0" w:line="240" w:lineRule="auto"/>
        <w:ind w:firstLine="708"/>
        <w:jc w:val="both"/>
        <w:rPr>
          <w:rFonts w:ascii="Times New Roman" w:hAnsi="Times New Roman" w:cs="Times New Roman"/>
          <w:sz w:val="28"/>
          <w:szCs w:val="28"/>
        </w:rPr>
      </w:pPr>
      <w:r w:rsidRPr="009D736A">
        <w:rPr>
          <w:rFonts w:ascii="Times New Roman" w:hAnsi="Times New Roman" w:cs="Times New Roman"/>
          <w:sz w:val="28"/>
          <w:szCs w:val="28"/>
        </w:rPr>
        <w:t>В целях реализации Федерального закона от 27.07.2010 №210-ФЗ «Об организации предоставления государственных и муниципальных услуг», в соответствии с решением Думы города от 02.07.2012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 в департаменте осуществляется прием заявлений по оказанию муниципальных услуг гражданам.</w:t>
      </w:r>
    </w:p>
    <w:p w:rsidR="009D736A" w:rsidRPr="009D736A" w:rsidRDefault="009D736A" w:rsidP="006E1176">
      <w:pPr>
        <w:spacing w:after="0" w:line="240" w:lineRule="auto"/>
        <w:ind w:firstLine="708"/>
        <w:jc w:val="both"/>
        <w:rPr>
          <w:rFonts w:ascii="Times New Roman" w:hAnsi="Times New Roman" w:cs="Times New Roman"/>
          <w:sz w:val="28"/>
          <w:szCs w:val="28"/>
        </w:rPr>
      </w:pPr>
      <w:r w:rsidRPr="009D736A">
        <w:rPr>
          <w:rFonts w:ascii="Times New Roman" w:hAnsi="Times New Roman" w:cs="Times New Roman"/>
          <w:sz w:val="28"/>
          <w:szCs w:val="28"/>
        </w:rPr>
        <w:t>В 2017 году поступило и обработано запросов по предоставлению муниципальных услуг в количестве 289.</w:t>
      </w:r>
    </w:p>
    <w:p w:rsidR="009D736A" w:rsidRPr="009D736A" w:rsidRDefault="009D736A" w:rsidP="006E1176">
      <w:pPr>
        <w:spacing w:after="0" w:line="240" w:lineRule="auto"/>
        <w:ind w:firstLine="708"/>
        <w:jc w:val="both"/>
        <w:rPr>
          <w:rFonts w:ascii="Times New Roman" w:hAnsi="Times New Roman" w:cs="Times New Roman"/>
          <w:sz w:val="28"/>
          <w:szCs w:val="28"/>
        </w:rPr>
      </w:pPr>
      <w:r w:rsidRPr="009D736A">
        <w:rPr>
          <w:rFonts w:ascii="Times New Roman" w:hAnsi="Times New Roman" w:cs="Times New Roman"/>
          <w:sz w:val="28"/>
          <w:szCs w:val="28"/>
        </w:rPr>
        <w:t>Предоставлено муниципальных услуг всего 289.</w:t>
      </w:r>
    </w:p>
    <w:p w:rsidR="009D736A" w:rsidRPr="009D736A" w:rsidRDefault="009D736A" w:rsidP="006E1176">
      <w:pPr>
        <w:spacing w:after="0" w:line="240" w:lineRule="auto"/>
        <w:ind w:firstLine="708"/>
        <w:jc w:val="both"/>
        <w:rPr>
          <w:rFonts w:ascii="Times New Roman" w:hAnsi="Times New Roman" w:cs="Times New Roman"/>
          <w:sz w:val="28"/>
          <w:szCs w:val="28"/>
        </w:rPr>
      </w:pPr>
      <w:r w:rsidRPr="009D736A">
        <w:rPr>
          <w:rFonts w:ascii="Times New Roman" w:hAnsi="Times New Roman" w:cs="Times New Roman"/>
          <w:sz w:val="28"/>
          <w:szCs w:val="28"/>
        </w:rPr>
        <w:t>В том числе:</w:t>
      </w:r>
    </w:p>
    <w:p w:rsidR="009D736A" w:rsidRPr="009D736A" w:rsidRDefault="009D736A" w:rsidP="006E1176">
      <w:pPr>
        <w:spacing w:after="0" w:line="240" w:lineRule="auto"/>
        <w:ind w:firstLine="708"/>
        <w:jc w:val="both"/>
        <w:rPr>
          <w:rFonts w:ascii="Times New Roman" w:hAnsi="Times New Roman" w:cs="Times New Roman"/>
          <w:sz w:val="28"/>
          <w:szCs w:val="28"/>
        </w:rPr>
      </w:pPr>
      <w:r w:rsidRPr="009D736A">
        <w:rPr>
          <w:rFonts w:ascii="Times New Roman" w:hAnsi="Times New Roman" w:cs="Times New Roman"/>
          <w:sz w:val="28"/>
          <w:szCs w:val="28"/>
        </w:rPr>
        <w:t>-265 – по предоставлению информации из реестра муниципальной собственности в виде выписки из реестра;</w:t>
      </w:r>
    </w:p>
    <w:p w:rsidR="009D736A" w:rsidRPr="009D736A" w:rsidRDefault="009D736A" w:rsidP="006E1176">
      <w:pPr>
        <w:spacing w:after="0" w:line="240" w:lineRule="auto"/>
        <w:ind w:firstLine="708"/>
        <w:jc w:val="both"/>
        <w:rPr>
          <w:rFonts w:ascii="Times New Roman" w:hAnsi="Times New Roman" w:cs="Times New Roman"/>
          <w:sz w:val="28"/>
          <w:szCs w:val="28"/>
        </w:rPr>
      </w:pPr>
      <w:r w:rsidRPr="009D736A">
        <w:rPr>
          <w:rFonts w:ascii="Times New Roman" w:hAnsi="Times New Roman" w:cs="Times New Roman"/>
          <w:sz w:val="28"/>
          <w:szCs w:val="28"/>
        </w:rPr>
        <w:t>-6 - по предоставлению муниципального имущества в аренду;</w:t>
      </w:r>
    </w:p>
    <w:p w:rsidR="009D736A" w:rsidRPr="00DA7F39" w:rsidRDefault="009D736A" w:rsidP="006E1176">
      <w:pPr>
        <w:spacing w:after="0" w:line="240" w:lineRule="auto"/>
        <w:ind w:firstLine="708"/>
        <w:jc w:val="both"/>
        <w:rPr>
          <w:rFonts w:ascii="Times New Roman" w:hAnsi="Times New Roman" w:cs="Times New Roman"/>
          <w:sz w:val="28"/>
          <w:szCs w:val="28"/>
        </w:rPr>
      </w:pPr>
      <w:r w:rsidRPr="009D736A">
        <w:rPr>
          <w:rFonts w:ascii="Times New Roman" w:hAnsi="Times New Roman" w:cs="Times New Roman"/>
          <w:sz w:val="28"/>
          <w:szCs w:val="28"/>
        </w:rPr>
        <w:t>-18–по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7446D1" w:rsidRDefault="007446D1"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7446D1" w:rsidRDefault="007446D1"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1B423D">
        <w:rPr>
          <w:rFonts w:ascii="Times New Roman" w:hAnsi="Times New Roman" w:cs="Times New Roman"/>
          <w:b/>
          <w:sz w:val="28"/>
          <w:szCs w:val="28"/>
        </w:rPr>
        <w:t xml:space="preserve">2.Бюджетные средства, выделенные на исполнение соответствующих полномочий, связанных с реализацией вопросов местного значения городского округа Нефтеюганска </w:t>
      </w:r>
    </w:p>
    <w:p w:rsidR="00D83DE5" w:rsidRDefault="00D83DE5"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1B423D" w:rsidRPr="009E2D44" w:rsidRDefault="001B423D" w:rsidP="001B423D">
      <w:pPr>
        <w:tabs>
          <w:tab w:val="left" w:pos="0"/>
          <w:tab w:val="left" w:pos="8352"/>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sidRPr="009E2D44">
        <w:rPr>
          <w:rFonts w:ascii="Times New Roman" w:eastAsia="Times New Roman" w:hAnsi="Times New Roman" w:cs="Times New Roman"/>
          <w:sz w:val="24"/>
          <w:szCs w:val="24"/>
          <w:lang w:eastAsia="ru-RU"/>
        </w:rPr>
        <w:t>млн.руб</w:t>
      </w:r>
      <w:r>
        <w:rPr>
          <w:rFonts w:ascii="Times New Roman" w:eastAsia="Times New Roman" w:hAnsi="Times New Roman" w:cs="Times New Roman"/>
          <w:sz w:val="24"/>
          <w:szCs w:val="24"/>
          <w:lang w:eastAsia="ru-RU"/>
        </w:rPr>
        <w:t>лей</w:t>
      </w:r>
      <w:proofErr w:type="spellEnd"/>
    </w:p>
    <w:tbl>
      <w:tblPr>
        <w:tblW w:w="9356" w:type="dxa"/>
        <w:jc w:val="center"/>
        <w:tblLook w:val="04A0" w:firstRow="1" w:lastRow="0" w:firstColumn="1" w:lastColumn="0" w:noHBand="0" w:noVBand="1"/>
      </w:tblPr>
      <w:tblGrid>
        <w:gridCol w:w="3345"/>
        <w:gridCol w:w="1276"/>
        <w:gridCol w:w="1276"/>
        <w:gridCol w:w="1134"/>
        <w:gridCol w:w="1186"/>
        <w:gridCol w:w="1139"/>
      </w:tblGrid>
      <w:tr w:rsidR="00D857CA" w:rsidRPr="009E2D44" w:rsidTr="008A3971">
        <w:trPr>
          <w:trHeight w:val="347"/>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9E2D44" w:rsidRDefault="001B423D" w:rsidP="00D857CA">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23D" w:rsidRPr="009E2D44" w:rsidRDefault="001B423D" w:rsidP="00D857CA">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2013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23D" w:rsidRPr="009E2D44" w:rsidRDefault="001B423D" w:rsidP="00D857CA">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2014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423D" w:rsidRPr="009E2D44" w:rsidRDefault="001B423D" w:rsidP="00D857CA">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2015 год</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1B423D" w:rsidRPr="009E2D44" w:rsidRDefault="001B423D" w:rsidP="00D857CA">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2016 год</w:t>
            </w:r>
          </w:p>
        </w:tc>
        <w:tc>
          <w:tcPr>
            <w:tcW w:w="1139" w:type="dxa"/>
            <w:tcBorders>
              <w:top w:val="single" w:sz="4" w:space="0" w:color="auto"/>
              <w:left w:val="nil"/>
              <w:bottom w:val="single" w:sz="4" w:space="0" w:color="auto"/>
              <w:right w:val="single" w:sz="4" w:space="0" w:color="auto"/>
            </w:tcBorders>
            <w:vAlign w:val="center"/>
          </w:tcPr>
          <w:p w:rsidR="001B423D" w:rsidRPr="009E2D44" w:rsidRDefault="001B423D" w:rsidP="00D857CA">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2017 год</w:t>
            </w:r>
          </w:p>
        </w:tc>
      </w:tr>
      <w:tr w:rsidR="00D857CA" w:rsidRPr="009E2D44" w:rsidTr="008A3971">
        <w:trPr>
          <w:trHeight w:val="510"/>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О</w:t>
            </w:r>
            <w:r w:rsidR="00D857CA" w:rsidRPr="00EF3BA9">
              <w:rPr>
                <w:rFonts w:ascii="Times New Roman" w:eastAsia="Times New Roman" w:hAnsi="Times New Roman" w:cs="Times New Roman"/>
                <w:sz w:val="24"/>
                <w:szCs w:val="24"/>
                <w:lang w:eastAsia="ru-RU"/>
              </w:rPr>
              <w:t>бщегосударственные вопросы</w:t>
            </w:r>
          </w:p>
        </w:tc>
        <w:tc>
          <w:tcPr>
            <w:tcW w:w="1276" w:type="dxa"/>
            <w:tcBorders>
              <w:top w:val="nil"/>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652,6</w:t>
            </w:r>
          </w:p>
        </w:tc>
        <w:tc>
          <w:tcPr>
            <w:tcW w:w="1276" w:type="dxa"/>
            <w:tcBorders>
              <w:top w:val="nil"/>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619,3</w:t>
            </w:r>
          </w:p>
        </w:tc>
        <w:tc>
          <w:tcPr>
            <w:tcW w:w="1134"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616,8</w:t>
            </w:r>
          </w:p>
        </w:tc>
        <w:tc>
          <w:tcPr>
            <w:tcW w:w="1186"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657,6</w:t>
            </w:r>
          </w:p>
        </w:tc>
        <w:tc>
          <w:tcPr>
            <w:tcW w:w="1139" w:type="dxa"/>
            <w:tcBorders>
              <w:top w:val="nil"/>
              <w:left w:val="nil"/>
              <w:bottom w:val="single" w:sz="4" w:space="0" w:color="auto"/>
              <w:right w:val="single" w:sz="4" w:space="0" w:color="auto"/>
            </w:tcBorders>
            <w:vAlign w:val="bottom"/>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607,3</w:t>
            </w:r>
          </w:p>
        </w:tc>
      </w:tr>
      <w:tr w:rsidR="00D857CA" w:rsidRPr="009E2D44" w:rsidTr="008A3971">
        <w:trPr>
          <w:trHeight w:val="1020"/>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Н</w:t>
            </w:r>
            <w:r w:rsidR="00D857CA" w:rsidRPr="00EF3BA9">
              <w:rPr>
                <w:rFonts w:ascii="Times New Roman" w:eastAsia="Times New Roman" w:hAnsi="Times New Roman" w:cs="Times New Roman"/>
                <w:sz w:val="24"/>
                <w:szCs w:val="24"/>
                <w:lang w:eastAsia="ru-RU"/>
              </w:rPr>
              <w:t>ациональная безопасность и правоохранительная деятельность</w:t>
            </w:r>
          </w:p>
        </w:tc>
        <w:tc>
          <w:tcPr>
            <w:tcW w:w="1276" w:type="dxa"/>
            <w:tcBorders>
              <w:top w:val="nil"/>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54,7</w:t>
            </w:r>
          </w:p>
        </w:tc>
        <w:tc>
          <w:tcPr>
            <w:tcW w:w="1276" w:type="dxa"/>
            <w:tcBorders>
              <w:top w:val="nil"/>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65,1</w:t>
            </w:r>
          </w:p>
        </w:tc>
        <w:tc>
          <w:tcPr>
            <w:tcW w:w="1134"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39,6</w:t>
            </w:r>
          </w:p>
        </w:tc>
        <w:tc>
          <w:tcPr>
            <w:tcW w:w="1186"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36,4</w:t>
            </w:r>
          </w:p>
        </w:tc>
        <w:tc>
          <w:tcPr>
            <w:tcW w:w="1139" w:type="dxa"/>
            <w:tcBorders>
              <w:top w:val="nil"/>
              <w:left w:val="nil"/>
              <w:bottom w:val="single" w:sz="4" w:space="0" w:color="auto"/>
              <w:right w:val="single" w:sz="4" w:space="0" w:color="auto"/>
            </w:tcBorders>
            <w:vAlign w:val="bottom"/>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42,5</w:t>
            </w:r>
          </w:p>
        </w:tc>
      </w:tr>
      <w:tr w:rsidR="00D857CA" w:rsidRPr="009E2D44" w:rsidTr="008A3971">
        <w:trPr>
          <w:trHeight w:val="510"/>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Н</w:t>
            </w:r>
            <w:r w:rsidR="00D857CA" w:rsidRPr="00EF3BA9">
              <w:rPr>
                <w:rFonts w:ascii="Times New Roman" w:eastAsia="Times New Roman" w:hAnsi="Times New Roman" w:cs="Times New Roman"/>
                <w:sz w:val="24"/>
                <w:szCs w:val="24"/>
                <w:lang w:eastAsia="ru-RU"/>
              </w:rPr>
              <w:t>ациональная экономика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595,0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620,8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625,5</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600,2</w:t>
            </w:r>
          </w:p>
        </w:tc>
        <w:tc>
          <w:tcPr>
            <w:tcW w:w="1139" w:type="dxa"/>
            <w:tcBorders>
              <w:top w:val="single" w:sz="4" w:space="0" w:color="auto"/>
              <w:left w:val="single" w:sz="4" w:space="0" w:color="auto"/>
              <w:bottom w:val="single" w:sz="4" w:space="0" w:color="auto"/>
              <w:right w:val="single" w:sz="4" w:space="0" w:color="auto"/>
            </w:tcBorders>
            <w:vAlign w:val="bottom"/>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618,0</w:t>
            </w:r>
          </w:p>
        </w:tc>
      </w:tr>
      <w:tr w:rsidR="00D857CA" w:rsidRPr="009E2D44" w:rsidTr="008A3971">
        <w:trPr>
          <w:trHeight w:val="503"/>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Ж</w:t>
            </w:r>
            <w:r w:rsidR="00D857CA" w:rsidRPr="00EF3BA9">
              <w:rPr>
                <w:rFonts w:ascii="Times New Roman" w:eastAsia="Times New Roman" w:hAnsi="Times New Roman" w:cs="Times New Roman"/>
                <w:sz w:val="24"/>
                <w:szCs w:val="24"/>
                <w:lang w:eastAsia="ru-RU"/>
              </w:rPr>
              <w:t>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1 629,2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1 308,8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1 305,9</w:t>
            </w:r>
          </w:p>
        </w:tc>
        <w:tc>
          <w:tcPr>
            <w:tcW w:w="1186" w:type="dxa"/>
            <w:tcBorders>
              <w:top w:val="single" w:sz="4" w:space="0" w:color="auto"/>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1 355,9</w:t>
            </w:r>
          </w:p>
        </w:tc>
        <w:tc>
          <w:tcPr>
            <w:tcW w:w="1139" w:type="dxa"/>
            <w:tcBorders>
              <w:top w:val="single" w:sz="4" w:space="0" w:color="auto"/>
              <w:left w:val="nil"/>
              <w:bottom w:val="single" w:sz="4" w:space="0" w:color="auto"/>
              <w:right w:val="single" w:sz="4" w:space="0" w:color="auto"/>
            </w:tcBorders>
            <w:vAlign w:val="bottom"/>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725,3</w:t>
            </w:r>
          </w:p>
        </w:tc>
      </w:tr>
      <w:tr w:rsidR="00D857CA" w:rsidRPr="009E2D44" w:rsidTr="008A3971">
        <w:trPr>
          <w:trHeight w:val="503"/>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О</w:t>
            </w:r>
            <w:r w:rsidR="00D857CA" w:rsidRPr="00EF3BA9">
              <w:rPr>
                <w:rFonts w:ascii="Times New Roman" w:eastAsia="Times New Roman" w:hAnsi="Times New Roman" w:cs="Times New Roman"/>
                <w:sz w:val="24"/>
                <w:szCs w:val="24"/>
                <w:lang w:eastAsia="ru-RU"/>
              </w:rPr>
              <w:t>храна окружающей среды</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highlight w:val="yellow"/>
                <w:lang w:eastAsia="ru-RU"/>
              </w:rPr>
            </w:pPr>
          </w:p>
        </w:tc>
        <w:tc>
          <w:tcPr>
            <w:tcW w:w="1186" w:type="dxa"/>
            <w:tcBorders>
              <w:top w:val="single" w:sz="4" w:space="0" w:color="auto"/>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highlight w:val="yellow"/>
                <w:lang w:eastAsia="ru-RU"/>
              </w:rPr>
            </w:pPr>
          </w:p>
        </w:tc>
        <w:tc>
          <w:tcPr>
            <w:tcW w:w="1139" w:type="dxa"/>
            <w:tcBorders>
              <w:top w:val="single" w:sz="4" w:space="0" w:color="auto"/>
              <w:left w:val="nil"/>
              <w:bottom w:val="single" w:sz="4" w:space="0" w:color="auto"/>
              <w:right w:val="single" w:sz="4" w:space="0" w:color="auto"/>
            </w:tcBorders>
            <w:vAlign w:val="bottom"/>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0,1</w:t>
            </w:r>
          </w:p>
        </w:tc>
      </w:tr>
      <w:tr w:rsidR="00D857CA" w:rsidRPr="009E2D44" w:rsidTr="008A3971">
        <w:trPr>
          <w:trHeight w:val="255"/>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О</w:t>
            </w:r>
            <w:r w:rsidR="00D857CA" w:rsidRPr="00EF3BA9">
              <w:rPr>
                <w:rFonts w:ascii="Times New Roman" w:eastAsia="Times New Roman" w:hAnsi="Times New Roman" w:cs="Times New Roman"/>
                <w:sz w:val="24"/>
                <w:szCs w:val="24"/>
                <w:lang w:eastAsia="ru-RU"/>
              </w:rPr>
              <w:t>бразование</w:t>
            </w:r>
          </w:p>
        </w:tc>
        <w:tc>
          <w:tcPr>
            <w:tcW w:w="1276" w:type="dxa"/>
            <w:tcBorders>
              <w:top w:val="nil"/>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3 385,7</w:t>
            </w:r>
          </w:p>
        </w:tc>
        <w:tc>
          <w:tcPr>
            <w:tcW w:w="1276" w:type="dxa"/>
            <w:tcBorders>
              <w:top w:val="nil"/>
              <w:left w:val="nil"/>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3 564,3</w:t>
            </w:r>
          </w:p>
        </w:tc>
        <w:tc>
          <w:tcPr>
            <w:tcW w:w="1134"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3 378,2</w:t>
            </w:r>
          </w:p>
        </w:tc>
        <w:tc>
          <w:tcPr>
            <w:tcW w:w="1186"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3 619,9</w:t>
            </w:r>
          </w:p>
        </w:tc>
        <w:tc>
          <w:tcPr>
            <w:tcW w:w="1139" w:type="dxa"/>
            <w:tcBorders>
              <w:top w:val="nil"/>
              <w:left w:val="nil"/>
              <w:bottom w:val="single" w:sz="4" w:space="0" w:color="auto"/>
              <w:right w:val="single" w:sz="4" w:space="0" w:color="auto"/>
            </w:tcBorders>
            <w:vAlign w:val="bottom"/>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3 741,2</w:t>
            </w:r>
          </w:p>
        </w:tc>
      </w:tr>
      <w:tr w:rsidR="00D857CA" w:rsidRPr="009E2D44" w:rsidTr="008A3971">
        <w:trPr>
          <w:trHeight w:val="510"/>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К</w:t>
            </w:r>
            <w:r w:rsidR="00D857CA" w:rsidRPr="00EF3BA9">
              <w:rPr>
                <w:rFonts w:ascii="Times New Roman" w:eastAsia="Times New Roman" w:hAnsi="Times New Roman" w:cs="Times New Roman"/>
                <w:sz w:val="24"/>
                <w:szCs w:val="24"/>
                <w:lang w:eastAsia="ru-RU"/>
              </w:rPr>
              <w:t>ультура, кинематография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288,8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268,6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309,4</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290,0</w:t>
            </w:r>
          </w:p>
        </w:tc>
        <w:tc>
          <w:tcPr>
            <w:tcW w:w="1139" w:type="dxa"/>
            <w:tcBorders>
              <w:top w:val="single" w:sz="4" w:space="0" w:color="auto"/>
              <w:left w:val="single" w:sz="4" w:space="0" w:color="auto"/>
              <w:bottom w:val="single" w:sz="4" w:space="0" w:color="auto"/>
              <w:right w:val="single" w:sz="4" w:space="0" w:color="auto"/>
            </w:tcBorders>
            <w:vAlign w:val="bottom"/>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376,3</w:t>
            </w:r>
          </w:p>
        </w:tc>
      </w:tr>
      <w:tr w:rsidR="00D857CA" w:rsidRPr="009E2D44" w:rsidTr="008A3971">
        <w:trPr>
          <w:trHeight w:val="255"/>
          <w:jc w:val="center"/>
        </w:trPr>
        <w:tc>
          <w:tcPr>
            <w:tcW w:w="3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З</w:t>
            </w:r>
            <w:r w:rsidR="00D857CA" w:rsidRPr="00EF3BA9">
              <w:rPr>
                <w:rFonts w:ascii="Times New Roman" w:eastAsia="Times New Roman" w:hAnsi="Times New Roman" w:cs="Times New Roman"/>
                <w:sz w:val="24"/>
                <w:szCs w:val="24"/>
                <w:lang w:eastAsia="ru-RU"/>
              </w:rPr>
              <w:t>дравоохранение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579,1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107,6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101,7</w:t>
            </w:r>
          </w:p>
        </w:tc>
        <w:tc>
          <w:tcPr>
            <w:tcW w:w="1186" w:type="dxa"/>
            <w:tcBorders>
              <w:top w:val="single" w:sz="4" w:space="0" w:color="auto"/>
              <w:left w:val="nil"/>
              <w:bottom w:val="single" w:sz="4" w:space="0" w:color="auto"/>
              <w:right w:val="single" w:sz="4" w:space="0" w:color="auto"/>
            </w:tcBorders>
            <w:shd w:val="clear" w:color="auto" w:fill="auto"/>
            <w:noWrap/>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12,8</w:t>
            </w:r>
          </w:p>
        </w:tc>
        <w:tc>
          <w:tcPr>
            <w:tcW w:w="1139" w:type="dxa"/>
            <w:tcBorders>
              <w:top w:val="single" w:sz="4" w:space="0" w:color="auto"/>
              <w:left w:val="nil"/>
              <w:bottom w:val="single" w:sz="4" w:space="0" w:color="auto"/>
              <w:right w:val="single" w:sz="4" w:space="0" w:color="auto"/>
            </w:tcBorders>
            <w:vAlign w:val="center"/>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23,1</w:t>
            </w:r>
          </w:p>
        </w:tc>
      </w:tr>
      <w:tr w:rsidR="00D857CA" w:rsidRPr="009E2D44" w:rsidTr="008A3971">
        <w:trPr>
          <w:trHeight w:val="351"/>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С</w:t>
            </w:r>
            <w:r w:rsidR="00D857CA" w:rsidRPr="00EF3BA9">
              <w:rPr>
                <w:rFonts w:ascii="Times New Roman" w:eastAsia="Times New Roman" w:hAnsi="Times New Roman" w:cs="Times New Roman"/>
                <w:sz w:val="24"/>
                <w:szCs w:val="24"/>
                <w:lang w:eastAsia="ru-RU"/>
              </w:rPr>
              <w:t>оциальная политика</w:t>
            </w:r>
          </w:p>
        </w:tc>
        <w:tc>
          <w:tcPr>
            <w:tcW w:w="1276" w:type="dxa"/>
            <w:tcBorders>
              <w:top w:val="nil"/>
              <w:left w:val="nil"/>
              <w:bottom w:val="single" w:sz="4" w:space="0" w:color="auto"/>
              <w:right w:val="single" w:sz="4" w:space="0" w:color="auto"/>
            </w:tcBorders>
            <w:shd w:val="clear" w:color="auto" w:fill="auto"/>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409,3</w:t>
            </w:r>
          </w:p>
        </w:tc>
        <w:tc>
          <w:tcPr>
            <w:tcW w:w="1276" w:type="dxa"/>
            <w:tcBorders>
              <w:top w:val="nil"/>
              <w:left w:val="nil"/>
              <w:bottom w:val="single" w:sz="4" w:space="0" w:color="auto"/>
              <w:right w:val="single" w:sz="4" w:space="0" w:color="auto"/>
            </w:tcBorders>
            <w:shd w:val="clear" w:color="auto" w:fill="auto"/>
            <w:vAlign w:val="center"/>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351,9</w:t>
            </w:r>
          </w:p>
        </w:tc>
        <w:tc>
          <w:tcPr>
            <w:tcW w:w="1134" w:type="dxa"/>
            <w:tcBorders>
              <w:top w:val="nil"/>
              <w:left w:val="nil"/>
              <w:bottom w:val="single" w:sz="4" w:space="0" w:color="auto"/>
              <w:right w:val="single" w:sz="4" w:space="0" w:color="auto"/>
            </w:tcBorders>
            <w:shd w:val="clear" w:color="auto" w:fill="auto"/>
            <w:noWrap/>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326,7</w:t>
            </w:r>
          </w:p>
        </w:tc>
        <w:tc>
          <w:tcPr>
            <w:tcW w:w="1186" w:type="dxa"/>
            <w:tcBorders>
              <w:top w:val="nil"/>
              <w:left w:val="nil"/>
              <w:bottom w:val="single" w:sz="4" w:space="0" w:color="auto"/>
              <w:right w:val="single" w:sz="4" w:space="0" w:color="auto"/>
            </w:tcBorders>
            <w:shd w:val="clear" w:color="auto" w:fill="auto"/>
            <w:noWrap/>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273,2</w:t>
            </w:r>
          </w:p>
        </w:tc>
        <w:tc>
          <w:tcPr>
            <w:tcW w:w="1139" w:type="dxa"/>
            <w:tcBorders>
              <w:top w:val="nil"/>
              <w:left w:val="nil"/>
              <w:bottom w:val="single" w:sz="4" w:space="0" w:color="auto"/>
              <w:right w:val="single" w:sz="4" w:space="0" w:color="auto"/>
            </w:tcBorders>
            <w:vAlign w:val="center"/>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222,0</w:t>
            </w:r>
          </w:p>
        </w:tc>
      </w:tr>
      <w:tr w:rsidR="00D857CA" w:rsidRPr="009E2D44" w:rsidTr="008A3971">
        <w:trPr>
          <w:trHeight w:val="510"/>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Ф</w:t>
            </w:r>
            <w:r w:rsidR="00D857CA" w:rsidRPr="00EF3BA9">
              <w:rPr>
                <w:rFonts w:ascii="Times New Roman" w:eastAsia="Times New Roman" w:hAnsi="Times New Roman" w:cs="Times New Roman"/>
                <w:sz w:val="24"/>
                <w:szCs w:val="24"/>
                <w:lang w:eastAsia="ru-RU"/>
              </w:rPr>
              <w:t>изическая культура и спорт</w:t>
            </w:r>
          </w:p>
        </w:tc>
        <w:tc>
          <w:tcPr>
            <w:tcW w:w="1276" w:type="dxa"/>
            <w:tcBorders>
              <w:top w:val="nil"/>
              <w:left w:val="nil"/>
              <w:bottom w:val="single" w:sz="4" w:space="0" w:color="auto"/>
              <w:right w:val="single" w:sz="4" w:space="0" w:color="auto"/>
            </w:tcBorders>
            <w:shd w:val="clear" w:color="auto" w:fill="auto"/>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948,7</w:t>
            </w:r>
          </w:p>
        </w:tc>
        <w:tc>
          <w:tcPr>
            <w:tcW w:w="1276" w:type="dxa"/>
            <w:tcBorders>
              <w:top w:val="nil"/>
              <w:left w:val="nil"/>
              <w:bottom w:val="single" w:sz="4" w:space="0" w:color="auto"/>
              <w:right w:val="single" w:sz="4" w:space="0" w:color="auto"/>
            </w:tcBorders>
            <w:shd w:val="clear" w:color="auto" w:fill="auto"/>
            <w:vAlign w:val="center"/>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771,5</w:t>
            </w:r>
          </w:p>
        </w:tc>
        <w:tc>
          <w:tcPr>
            <w:tcW w:w="1134" w:type="dxa"/>
            <w:tcBorders>
              <w:top w:val="nil"/>
              <w:left w:val="nil"/>
              <w:bottom w:val="single" w:sz="4" w:space="0" w:color="auto"/>
              <w:right w:val="single" w:sz="4" w:space="0" w:color="auto"/>
            </w:tcBorders>
            <w:shd w:val="clear" w:color="auto" w:fill="auto"/>
            <w:noWrap/>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537,1</w:t>
            </w:r>
          </w:p>
        </w:tc>
        <w:tc>
          <w:tcPr>
            <w:tcW w:w="1186" w:type="dxa"/>
            <w:tcBorders>
              <w:top w:val="nil"/>
              <w:left w:val="nil"/>
              <w:bottom w:val="single" w:sz="4" w:space="0" w:color="auto"/>
              <w:right w:val="single" w:sz="4" w:space="0" w:color="auto"/>
            </w:tcBorders>
            <w:shd w:val="clear" w:color="auto" w:fill="auto"/>
            <w:noWrap/>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309,8</w:t>
            </w:r>
          </w:p>
        </w:tc>
        <w:tc>
          <w:tcPr>
            <w:tcW w:w="1139" w:type="dxa"/>
            <w:tcBorders>
              <w:top w:val="nil"/>
              <w:left w:val="nil"/>
              <w:bottom w:val="single" w:sz="4" w:space="0" w:color="auto"/>
              <w:right w:val="single" w:sz="4" w:space="0" w:color="auto"/>
            </w:tcBorders>
            <w:vAlign w:val="center"/>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279,8</w:t>
            </w:r>
          </w:p>
        </w:tc>
      </w:tr>
      <w:tr w:rsidR="00D857CA" w:rsidRPr="009E2D44" w:rsidTr="008A3971">
        <w:trPr>
          <w:trHeight w:val="510"/>
          <w:jc w:val="center"/>
        </w:trPr>
        <w:tc>
          <w:tcPr>
            <w:tcW w:w="3345" w:type="dxa"/>
            <w:tcBorders>
              <w:top w:val="nil"/>
              <w:left w:val="single" w:sz="4" w:space="0" w:color="auto"/>
              <w:bottom w:val="single" w:sz="4" w:space="0" w:color="auto"/>
              <w:right w:val="single" w:sz="4" w:space="0" w:color="auto"/>
            </w:tcBorders>
            <w:shd w:val="clear" w:color="auto" w:fill="auto"/>
            <w:vAlign w:val="center"/>
            <w:hideMark/>
          </w:tcPr>
          <w:p w:rsidR="001B423D" w:rsidRPr="00EF3BA9" w:rsidRDefault="001B423D" w:rsidP="00D857CA">
            <w:pPr>
              <w:spacing w:after="0" w:line="240" w:lineRule="auto"/>
              <w:rPr>
                <w:rFonts w:ascii="Times New Roman" w:eastAsia="Times New Roman" w:hAnsi="Times New Roman" w:cs="Times New Roman"/>
                <w:sz w:val="24"/>
                <w:szCs w:val="24"/>
                <w:lang w:eastAsia="ru-RU"/>
              </w:rPr>
            </w:pPr>
            <w:r w:rsidRPr="00EF3BA9">
              <w:rPr>
                <w:rFonts w:ascii="Times New Roman" w:eastAsia="Times New Roman" w:hAnsi="Times New Roman" w:cs="Times New Roman"/>
                <w:sz w:val="24"/>
                <w:szCs w:val="24"/>
                <w:lang w:eastAsia="ru-RU"/>
              </w:rPr>
              <w:t>С</w:t>
            </w:r>
            <w:r w:rsidR="00D857CA" w:rsidRPr="00EF3BA9">
              <w:rPr>
                <w:rFonts w:ascii="Times New Roman" w:eastAsia="Times New Roman" w:hAnsi="Times New Roman" w:cs="Times New Roman"/>
                <w:sz w:val="24"/>
                <w:szCs w:val="24"/>
                <w:lang w:eastAsia="ru-RU"/>
              </w:rPr>
              <w:t>редства массовой информации</w:t>
            </w:r>
          </w:p>
        </w:tc>
        <w:tc>
          <w:tcPr>
            <w:tcW w:w="1276" w:type="dxa"/>
            <w:tcBorders>
              <w:top w:val="nil"/>
              <w:left w:val="nil"/>
              <w:bottom w:val="single" w:sz="4" w:space="0" w:color="auto"/>
              <w:right w:val="single" w:sz="4" w:space="0" w:color="auto"/>
            </w:tcBorders>
            <w:shd w:val="clear" w:color="auto" w:fill="auto"/>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37,0</w:t>
            </w:r>
          </w:p>
        </w:tc>
        <w:tc>
          <w:tcPr>
            <w:tcW w:w="1276" w:type="dxa"/>
            <w:tcBorders>
              <w:top w:val="nil"/>
              <w:left w:val="nil"/>
              <w:bottom w:val="single" w:sz="4" w:space="0" w:color="auto"/>
              <w:right w:val="single" w:sz="4" w:space="0" w:color="auto"/>
            </w:tcBorders>
            <w:shd w:val="clear" w:color="auto" w:fill="auto"/>
            <w:vAlign w:val="center"/>
            <w:hideMark/>
          </w:tcPr>
          <w:p w:rsidR="001B423D" w:rsidRPr="009E2D44" w:rsidRDefault="001B423D" w:rsidP="008A3971">
            <w:pPr>
              <w:spacing w:after="0" w:line="240" w:lineRule="auto"/>
              <w:jc w:val="center"/>
              <w:rPr>
                <w:rFonts w:ascii="Times New Roman" w:eastAsia="Times New Roman" w:hAnsi="Times New Roman" w:cs="Times New Roman"/>
                <w:color w:val="000000"/>
                <w:sz w:val="24"/>
                <w:szCs w:val="24"/>
                <w:lang w:eastAsia="ru-RU"/>
              </w:rPr>
            </w:pPr>
            <w:r w:rsidRPr="009E2D44">
              <w:rPr>
                <w:rFonts w:ascii="Times New Roman" w:eastAsia="Times New Roman" w:hAnsi="Times New Roman" w:cs="Times New Roman"/>
                <w:color w:val="000000"/>
                <w:sz w:val="24"/>
                <w:szCs w:val="24"/>
                <w:lang w:eastAsia="ru-RU"/>
              </w:rPr>
              <w:t>37,0</w:t>
            </w:r>
          </w:p>
        </w:tc>
        <w:tc>
          <w:tcPr>
            <w:tcW w:w="1134" w:type="dxa"/>
            <w:tcBorders>
              <w:top w:val="nil"/>
              <w:left w:val="nil"/>
              <w:bottom w:val="single" w:sz="4" w:space="0" w:color="auto"/>
              <w:right w:val="single" w:sz="4" w:space="0" w:color="auto"/>
            </w:tcBorders>
            <w:shd w:val="clear" w:color="auto" w:fill="auto"/>
            <w:noWrap/>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37,2</w:t>
            </w:r>
          </w:p>
        </w:tc>
        <w:tc>
          <w:tcPr>
            <w:tcW w:w="1186" w:type="dxa"/>
            <w:tcBorders>
              <w:top w:val="nil"/>
              <w:left w:val="nil"/>
              <w:bottom w:val="single" w:sz="4" w:space="0" w:color="auto"/>
              <w:right w:val="single" w:sz="4" w:space="0" w:color="auto"/>
            </w:tcBorders>
            <w:shd w:val="clear" w:color="auto" w:fill="auto"/>
            <w:noWrap/>
            <w:vAlign w:val="center"/>
            <w:hideMark/>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35,0</w:t>
            </w:r>
          </w:p>
        </w:tc>
        <w:tc>
          <w:tcPr>
            <w:tcW w:w="1139" w:type="dxa"/>
            <w:tcBorders>
              <w:top w:val="nil"/>
              <w:left w:val="nil"/>
              <w:bottom w:val="single" w:sz="4" w:space="0" w:color="auto"/>
              <w:right w:val="single" w:sz="4" w:space="0" w:color="auto"/>
            </w:tcBorders>
            <w:vAlign w:val="center"/>
          </w:tcPr>
          <w:p w:rsidR="001B423D" w:rsidRPr="009E2D44" w:rsidRDefault="001B423D" w:rsidP="008A3971">
            <w:pPr>
              <w:spacing w:after="0" w:line="240" w:lineRule="auto"/>
              <w:jc w:val="center"/>
              <w:rPr>
                <w:rFonts w:ascii="Times New Roman" w:eastAsia="Times New Roman" w:hAnsi="Times New Roman" w:cs="Times New Roman"/>
                <w:sz w:val="24"/>
                <w:szCs w:val="24"/>
                <w:lang w:eastAsia="ru-RU"/>
              </w:rPr>
            </w:pPr>
            <w:r w:rsidRPr="009E2D44">
              <w:rPr>
                <w:rFonts w:ascii="Times New Roman" w:eastAsia="Times New Roman" w:hAnsi="Times New Roman" w:cs="Times New Roman"/>
                <w:sz w:val="24"/>
                <w:szCs w:val="24"/>
                <w:lang w:eastAsia="ru-RU"/>
              </w:rPr>
              <w:t>34,2</w:t>
            </w:r>
          </w:p>
        </w:tc>
      </w:tr>
      <w:tr w:rsidR="00D857CA" w:rsidRPr="009E2D44" w:rsidTr="008A3971">
        <w:trPr>
          <w:trHeight w:val="357"/>
          <w:jc w:val="center"/>
        </w:trPr>
        <w:tc>
          <w:tcPr>
            <w:tcW w:w="3345" w:type="dxa"/>
            <w:tcBorders>
              <w:top w:val="nil"/>
              <w:left w:val="single" w:sz="4" w:space="0" w:color="auto"/>
              <w:bottom w:val="single" w:sz="4" w:space="0" w:color="auto"/>
              <w:right w:val="single" w:sz="4" w:space="0" w:color="auto"/>
            </w:tcBorders>
            <w:shd w:val="clear" w:color="auto" w:fill="auto"/>
            <w:noWrap/>
            <w:vAlign w:val="bottom"/>
            <w:hideMark/>
          </w:tcPr>
          <w:p w:rsidR="001B423D" w:rsidRPr="009E2D44" w:rsidRDefault="001B423D" w:rsidP="00D857CA">
            <w:pPr>
              <w:spacing w:after="0" w:line="240" w:lineRule="auto"/>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8 580,1</w:t>
            </w:r>
          </w:p>
        </w:tc>
        <w:tc>
          <w:tcPr>
            <w:tcW w:w="1276"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bCs/>
                <w:color w:val="000000"/>
                <w:sz w:val="24"/>
                <w:szCs w:val="24"/>
                <w:lang w:eastAsia="ru-RU"/>
              </w:rPr>
            </w:pPr>
            <w:r w:rsidRPr="009E2D44">
              <w:rPr>
                <w:rFonts w:ascii="Times New Roman" w:eastAsia="Times New Roman" w:hAnsi="Times New Roman" w:cs="Times New Roman"/>
                <w:bCs/>
                <w:color w:val="000000"/>
                <w:sz w:val="24"/>
                <w:szCs w:val="24"/>
                <w:lang w:eastAsia="ru-RU"/>
              </w:rPr>
              <w:t>7 714,9</w:t>
            </w:r>
          </w:p>
        </w:tc>
        <w:tc>
          <w:tcPr>
            <w:tcW w:w="1134"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7 278,1</w:t>
            </w:r>
          </w:p>
        </w:tc>
        <w:tc>
          <w:tcPr>
            <w:tcW w:w="1186" w:type="dxa"/>
            <w:tcBorders>
              <w:top w:val="nil"/>
              <w:left w:val="nil"/>
              <w:bottom w:val="single" w:sz="4" w:space="0" w:color="auto"/>
              <w:right w:val="single" w:sz="4" w:space="0" w:color="auto"/>
            </w:tcBorders>
            <w:shd w:val="clear" w:color="auto" w:fill="auto"/>
            <w:noWrap/>
            <w:vAlign w:val="bottom"/>
            <w:hideMark/>
          </w:tcPr>
          <w:p w:rsidR="001B423D" w:rsidRPr="009E2D44" w:rsidRDefault="001B423D" w:rsidP="008A3971">
            <w:pPr>
              <w:spacing w:after="0" w:line="240" w:lineRule="auto"/>
              <w:jc w:val="center"/>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7 190,8</w:t>
            </w:r>
          </w:p>
        </w:tc>
        <w:tc>
          <w:tcPr>
            <w:tcW w:w="1139" w:type="dxa"/>
            <w:tcBorders>
              <w:top w:val="nil"/>
              <w:left w:val="nil"/>
              <w:bottom w:val="single" w:sz="4" w:space="0" w:color="auto"/>
              <w:right w:val="single" w:sz="4" w:space="0" w:color="auto"/>
            </w:tcBorders>
            <w:vAlign w:val="bottom"/>
          </w:tcPr>
          <w:p w:rsidR="001B423D" w:rsidRPr="009E2D44" w:rsidRDefault="001B423D" w:rsidP="008A3971">
            <w:pPr>
              <w:spacing w:after="0" w:line="240" w:lineRule="auto"/>
              <w:jc w:val="center"/>
              <w:rPr>
                <w:rFonts w:ascii="Times New Roman" w:eastAsia="Times New Roman" w:hAnsi="Times New Roman" w:cs="Times New Roman"/>
                <w:bCs/>
                <w:sz w:val="24"/>
                <w:szCs w:val="24"/>
                <w:lang w:eastAsia="ru-RU"/>
              </w:rPr>
            </w:pPr>
            <w:r w:rsidRPr="009E2D44">
              <w:rPr>
                <w:rFonts w:ascii="Times New Roman" w:eastAsia="Times New Roman" w:hAnsi="Times New Roman" w:cs="Times New Roman"/>
                <w:bCs/>
                <w:sz w:val="24"/>
                <w:szCs w:val="24"/>
                <w:lang w:eastAsia="ru-RU"/>
              </w:rPr>
              <w:t>6 669,8</w:t>
            </w:r>
          </w:p>
        </w:tc>
      </w:tr>
    </w:tbl>
    <w:p w:rsidR="001B423D" w:rsidRPr="005F105E" w:rsidRDefault="001B423D" w:rsidP="001B423D">
      <w:pPr>
        <w:spacing w:after="0" w:line="240" w:lineRule="auto"/>
        <w:ind w:firstLine="708"/>
        <w:jc w:val="both"/>
        <w:rPr>
          <w:rFonts w:ascii="Times New Roman" w:eastAsia="Calibri" w:hAnsi="Times New Roman" w:cs="Times New Roman"/>
          <w:sz w:val="28"/>
          <w:szCs w:val="28"/>
        </w:rPr>
      </w:pPr>
    </w:p>
    <w:p w:rsidR="001B423D" w:rsidRPr="005F105E" w:rsidRDefault="001B423D" w:rsidP="001B423D">
      <w:pPr>
        <w:spacing w:after="0" w:line="240" w:lineRule="auto"/>
        <w:ind w:firstLine="708"/>
        <w:jc w:val="both"/>
        <w:rPr>
          <w:rFonts w:ascii="Times New Roman" w:eastAsia="Times New Roman" w:hAnsi="Times New Roman" w:cs="Times New Roman"/>
          <w:sz w:val="28"/>
          <w:szCs w:val="28"/>
          <w:lang w:eastAsia="ru-RU"/>
        </w:rPr>
      </w:pPr>
      <w:r w:rsidRPr="005F105E">
        <w:rPr>
          <w:rFonts w:ascii="Times New Roman" w:eastAsia="Arial" w:hAnsi="Times New Roman" w:cs="Times New Roman"/>
          <w:sz w:val="28"/>
          <w:szCs w:val="20"/>
          <w:lang w:eastAsia="ru-RU"/>
        </w:rPr>
        <w:t xml:space="preserve">Исходя из утвержденной функциональной структуры бюджета, за            последние пять лет, бюджет города </w:t>
      </w:r>
      <w:r w:rsidRPr="005F105E">
        <w:rPr>
          <w:rFonts w:ascii="Times New Roman" w:eastAsia="Times New Roman" w:hAnsi="Times New Roman" w:cs="Times New Roman"/>
          <w:sz w:val="28"/>
          <w:szCs w:val="28"/>
          <w:lang w:eastAsia="ru-RU"/>
        </w:rPr>
        <w:t>традиционно</w:t>
      </w:r>
      <w:r w:rsidRPr="005F105E">
        <w:rPr>
          <w:rFonts w:ascii="Times New Roman" w:eastAsia="Arial" w:hAnsi="Times New Roman" w:cs="Times New Roman"/>
          <w:sz w:val="28"/>
          <w:szCs w:val="20"/>
          <w:lang w:eastAsia="ru-RU"/>
        </w:rPr>
        <w:t xml:space="preserve"> сохранил </w:t>
      </w:r>
      <w:r w:rsidRPr="005F105E">
        <w:rPr>
          <w:rFonts w:ascii="Times New Roman" w:eastAsia="Times New Roman" w:hAnsi="Times New Roman" w:cs="Times New Roman"/>
          <w:sz w:val="28"/>
          <w:szCs w:val="28"/>
          <w:lang w:eastAsia="ru-RU"/>
        </w:rPr>
        <w:t>свою</w:t>
      </w:r>
      <w:r w:rsidRPr="005F105E">
        <w:rPr>
          <w:rFonts w:ascii="Times New Roman" w:eastAsia="Arial" w:hAnsi="Times New Roman" w:cs="Times New Roman"/>
          <w:sz w:val="28"/>
          <w:szCs w:val="20"/>
          <w:lang w:eastAsia="ru-RU"/>
        </w:rPr>
        <w:t xml:space="preserve"> социальную</w:t>
      </w:r>
      <w:r w:rsidRPr="005F105E">
        <w:rPr>
          <w:rFonts w:ascii="Times New Roman" w:eastAsia="Times New Roman" w:hAnsi="Times New Roman" w:cs="Times New Roman"/>
          <w:sz w:val="28"/>
          <w:szCs w:val="28"/>
          <w:lang w:eastAsia="ru-RU"/>
        </w:rPr>
        <w:t xml:space="preserve"> направленность. На образование, культуру, здравоохранение, социальную политику, физическую культуру и </w:t>
      </w:r>
      <w:r w:rsidRPr="005F105E">
        <w:rPr>
          <w:rFonts w:ascii="Times New Roman" w:eastAsia="Times New Roman" w:hAnsi="Times New Roman" w:cs="Times New Roman"/>
          <w:color w:val="000000"/>
          <w:sz w:val="28"/>
          <w:szCs w:val="28"/>
          <w:lang w:eastAsia="ru-RU"/>
        </w:rPr>
        <w:t xml:space="preserve">спорт направлено более 62 % </w:t>
      </w:r>
      <w:r w:rsidRPr="005F105E">
        <w:rPr>
          <w:rFonts w:ascii="Times New Roman" w:eastAsia="Times New Roman" w:hAnsi="Times New Roman" w:cs="Times New Roman"/>
          <w:sz w:val="28"/>
          <w:szCs w:val="28"/>
          <w:lang w:eastAsia="ru-RU"/>
        </w:rPr>
        <w:t xml:space="preserve">в общем объеме расходов бюджета города, </w:t>
      </w:r>
      <w:r w:rsidRPr="005F105E">
        <w:rPr>
          <w:rFonts w:ascii="Times New Roman" w:eastAsia="Times New Roman" w:hAnsi="Times New Roman" w:cs="Times New Roman"/>
          <w:color w:val="000000"/>
          <w:sz w:val="28"/>
          <w:szCs w:val="28"/>
          <w:lang w:eastAsia="ru-RU"/>
        </w:rPr>
        <w:t>которые составили в 2013 году 65,4 % (5 611,6 млн.</w:t>
      </w:r>
      <w:r>
        <w:rPr>
          <w:rFonts w:ascii="Times New Roman" w:eastAsia="Times New Roman" w:hAnsi="Times New Roman" w:cs="Times New Roman"/>
          <w:color w:val="000000"/>
          <w:sz w:val="28"/>
          <w:szCs w:val="28"/>
          <w:lang w:eastAsia="ru-RU"/>
        </w:rPr>
        <w:t xml:space="preserve"> </w:t>
      </w:r>
      <w:r w:rsidRPr="005F105E">
        <w:rPr>
          <w:rFonts w:ascii="Times New Roman" w:eastAsia="Times New Roman" w:hAnsi="Times New Roman" w:cs="Times New Roman"/>
          <w:color w:val="000000"/>
          <w:sz w:val="28"/>
          <w:szCs w:val="28"/>
          <w:lang w:eastAsia="ru-RU"/>
        </w:rPr>
        <w:t>руб</w:t>
      </w:r>
      <w:r>
        <w:rPr>
          <w:rFonts w:ascii="Times New Roman" w:eastAsia="Times New Roman" w:hAnsi="Times New Roman" w:cs="Times New Roman"/>
          <w:color w:val="000000"/>
          <w:sz w:val="28"/>
          <w:szCs w:val="28"/>
          <w:lang w:eastAsia="ru-RU"/>
        </w:rPr>
        <w:t>лей</w:t>
      </w:r>
      <w:r w:rsidRPr="005F105E">
        <w:rPr>
          <w:rFonts w:ascii="Times New Roman" w:eastAsia="Times New Roman" w:hAnsi="Times New Roman" w:cs="Times New Roman"/>
          <w:color w:val="000000"/>
          <w:sz w:val="28"/>
          <w:szCs w:val="28"/>
          <w:lang w:eastAsia="ru-RU"/>
        </w:rPr>
        <w:t>), в 2014 году 65,6% (5 063,9 млн.</w:t>
      </w:r>
      <w:r>
        <w:rPr>
          <w:rFonts w:ascii="Times New Roman" w:eastAsia="Times New Roman" w:hAnsi="Times New Roman" w:cs="Times New Roman"/>
          <w:color w:val="000000"/>
          <w:sz w:val="28"/>
          <w:szCs w:val="28"/>
          <w:lang w:eastAsia="ru-RU"/>
        </w:rPr>
        <w:t xml:space="preserve"> </w:t>
      </w:r>
      <w:r w:rsidRPr="005F105E">
        <w:rPr>
          <w:rFonts w:ascii="Times New Roman" w:eastAsia="Times New Roman" w:hAnsi="Times New Roman" w:cs="Times New Roman"/>
          <w:color w:val="000000"/>
          <w:sz w:val="28"/>
          <w:szCs w:val="28"/>
          <w:lang w:eastAsia="ru-RU"/>
        </w:rPr>
        <w:t>руб</w:t>
      </w:r>
      <w:r>
        <w:rPr>
          <w:rFonts w:ascii="Times New Roman" w:eastAsia="Times New Roman" w:hAnsi="Times New Roman" w:cs="Times New Roman"/>
          <w:color w:val="000000"/>
          <w:sz w:val="28"/>
          <w:szCs w:val="28"/>
          <w:lang w:eastAsia="ru-RU"/>
        </w:rPr>
        <w:t>лей</w:t>
      </w:r>
      <w:r w:rsidRPr="005F105E">
        <w:rPr>
          <w:rFonts w:ascii="Times New Roman" w:eastAsia="Times New Roman" w:hAnsi="Times New Roman" w:cs="Times New Roman"/>
          <w:color w:val="000000"/>
          <w:sz w:val="28"/>
          <w:szCs w:val="28"/>
          <w:lang w:eastAsia="ru-RU"/>
        </w:rPr>
        <w:t>), в 2015 году 63,9% (4 653,1 млн.</w:t>
      </w:r>
      <w:r>
        <w:rPr>
          <w:rFonts w:ascii="Times New Roman" w:eastAsia="Times New Roman" w:hAnsi="Times New Roman" w:cs="Times New Roman"/>
          <w:color w:val="000000"/>
          <w:sz w:val="28"/>
          <w:szCs w:val="28"/>
          <w:lang w:eastAsia="ru-RU"/>
        </w:rPr>
        <w:t xml:space="preserve"> </w:t>
      </w:r>
      <w:r w:rsidRPr="005F105E">
        <w:rPr>
          <w:rFonts w:ascii="Times New Roman" w:eastAsia="Times New Roman" w:hAnsi="Times New Roman" w:cs="Times New Roman"/>
          <w:color w:val="000000"/>
          <w:sz w:val="28"/>
          <w:szCs w:val="28"/>
          <w:lang w:eastAsia="ru-RU"/>
        </w:rPr>
        <w:t>руб</w:t>
      </w:r>
      <w:r>
        <w:rPr>
          <w:rFonts w:ascii="Times New Roman" w:eastAsia="Times New Roman" w:hAnsi="Times New Roman" w:cs="Times New Roman"/>
          <w:color w:val="000000"/>
          <w:sz w:val="28"/>
          <w:szCs w:val="28"/>
          <w:lang w:eastAsia="ru-RU"/>
        </w:rPr>
        <w:t>лей</w:t>
      </w:r>
      <w:r w:rsidRPr="005F105E">
        <w:rPr>
          <w:rFonts w:ascii="Times New Roman" w:eastAsia="Times New Roman" w:hAnsi="Times New Roman" w:cs="Times New Roman"/>
          <w:color w:val="000000"/>
          <w:sz w:val="28"/>
          <w:szCs w:val="28"/>
          <w:lang w:eastAsia="ru-RU"/>
        </w:rPr>
        <w:t>), в 2016 году 62,7% (4 505,7 млн. руб</w:t>
      </w:r>
      <w:r>
        <w:rPr>
          <w:rFonts w:ascii="Times New Roman" w:eastAsia="Times New Roman" w:hAnsi="Times New Roman" w:cs="Times New Roman"/>
          <w:color w:val="000000"/>
          <w:sz w:val="28"/>
          <w:szCs w:val="28"/>
          <w:lang w:eastAsia="ru-RU"/>
        </w:rPr>
        <w:t>лей</w:t>
      </w:r>
      <w:r w:rsidRPr="005F105E">
        <w:rPr>
          <w:rFonts w:ascii="Times New Roman" w:eastAsia="Times New Roman" w:hAnsi="Times New Roman" w:cs="Times New Roman"/>
          <w:color w:val="000000"/>
          <w:sz w:val="28"/>
          <w:szCs w:val="28"/>
          <w:lang w:eastAsia="ru-RU"/>
        </w:rPr>
        <w:t>).</w:t>
      </w:r>
    </w:p>
    <w:p w:rsidR="001B423D" w:rsidRPr="005F105E" w:rsidRDefault="001B423D" w:rsidP="001B423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Уменьшение расходов по сравнению с предыдущим периодом связано с исключением расходов капитального характера. Введен в эксплуатацию социально-значимый объект «Парково-досуговая зона со зданием крытого бассейна», так же с окончанием строительства крупных объектов</w:t>
      </w:r>
      <w:r>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коммунального комплекса</w:t>
      </w:r>
      <w:r>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«Канализационно-очистные сооружения производительностью 50</w:t>
      </w:r>
      <w:r>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000 м3/сутки в городе Нефтеюганске»,</w:t>
      </w:r>
      <w:r>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w:t>
      </w:r>
      <w:r w:rsidRPr="005F105E">
        <w:rPr>
          <w:rFonts w:ascii="Times New Roman" w:eastAsia="Times New Roman" w:hAnsi="Times New Roman" w:cs="Times New Roman" w:hint="eastAsia"/>
          <w:sz w:val="28"/>
          <w:szCs w:val="28"/>
          <w:lang w:eastAsia="ru-RU"/>
        </w:rPr>
        <w:t>Модернизациянежилогостроениястанцииобезжелезиванияг</w:t>
      </w:r>
      <w:r w:rsidRPr="005F105E">
        <w:rPr>
          <w:rFonts w:ascii="Times New Roman" w:eastAsia="Times New Roman" w:hAnsi="Times New Roman" w:cs="Times New Roman"/>
          <w:sz w:val="28"/>
          <w:szCs w:val="28"/>
          <w:lang w:eastAsia="ru-RU"/>
        </w:rPr>
        <w:t>.</w:t>
      </w:r>
      <w:r w:rsidRPr="005F105E">
        <w:rPr>
          <w:rFonts w:ascii="Times New Roman" w:eastAsia="Times New Roman" w:hAnsi="Times New Roman" w:cs="Times New Roman" w:hint="eastAsia"/>
          <w:sz w:val="28"/>
          <w:szCs w:val="28"/>
          <w:lang w:eastAsia="ru-RU"/>
        </w:rPr>
        <w:t>Нефтеюганск</w:t>
      </w:r>
      <w:r w:rsidRPr="005F10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7 </w:t>
      </w:r>
      <w:proofErr w:type="spellStart"/>
      <w:r w:rsidRPr="005F105E">
        <w:rPr>
          <w:rFonts w:ascii="Times New Roman" w:eastAsia="Times New Roman" w:hAnsi="Times New Roman" w:cs="Times New Roman" w:hint="eastAsia"/>
          <w:sz w:val="28"/>
          <w:szCs w:val="28"/>
          <w:lang w:eastAsia="ru-RU"/>
        </w:rPr>
        <w:t>мкр</w:t>
      </w:r>
      <w:proofErr w:type="spellEnd"/>
      <w:r w:rsidRPr="005F105E">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hint="eastAsia"/>
          <w:sz w:val="28"/>
          <w:szCs w:val="28"/>
          <w:lang w:eastAsia="ru-RU"/>
        </w:rPr>
        <w:t>строение</w:t>
      </w:r>
      <w:r w:rsidRPr="005F105E">
        <w:rPr>
          <w:rFonts w:ascii="Times New Roman" w:eastAsia="Times New Roman" w:hAnsi="Times New Roman" w:cs="Times New Roman"/>
          <w:sz w:val="28"/>
          <w:szCs w:val="28"/>
          <w:lang w:eastAsia="ru-RU"/>
        </w:rPr>
        <w:t xml:space="preserve"> 57/7. </w:t>
      </w:r>
      <w:r w:rsidRPr="005F105E">
        <w:rPr>
          <w:rFonts w:ascii="Times New Roman" w:eastAsia="Times New Roman" w:hAnsi="Times New Roman" w:cs="Times New Roman" w:hint="eastAsia"/>
          <w:sz w:val="28"/>
          <w:szCs w:val="28"/>
          <w:lang w:eastAsia="ru-RU"/>
        </w:rPr>
        <w:t>Реестр</w:t>
      </w:r>
      <w:r w:rsidRPr="005F105E">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hint="eastAsia"/>
          <w:sz w:val="28"/>
          <w:szCs w:val="28"/>
          <w:lang w:eastAsia="ru-RU"/>
        </w:rPr>
        <w:t>№</w:t>
      </w:r>
      <w:r w:rsidRPr="005F105E">
        <w:rPr>
          <w:rFonts w:ascii="Times New Roman" w:eastAsia="Times New Roman" w:hAnsi="Times New Roman" w:cs="Times New Roman"/>
          <w:sz w:val="28"/>
          <w:szCs w:val="28"/>
          <w:lang w:eastAsia="ru-RU"/>
        </w:rPr>
        <w:t>522074».</w:t>
      </w:r>
    </w:p>
    <w:p w:rsidR="001B423D" w:rsidRPr="005F105E" w:rsidRDefault="001B423D" w:rsidP="001B423D">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ab/>
        <w:t>Бюджет города Нефтеюганска, как и на протяжении предыдущих лет осуществляет гарантированное выполнение в полном объеме всех социальных обязательств. Просроченная кредиторская задолженность по оплате труда и коммунальным услугам отсутствует. В результате проведения взвешенной долговой политики обеспечивается соблюдение принятых ограничений по долговой нагрузке, муниципальный долг города Нефтеюганска отсутствует, привлечения кредитов для покрытия дефицита бюджета не осуществлялось.</w:t>
      </w:r>
    </w:p>
    <w:p w:rsidR="001B423D" w:rsidRPr="005F105E" w:rsidRDefault="001B423D" w:rsidP="001B423D">
      <w:pPr>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Результаты и достижения реформ в сфере управления финансами в городе Нефтеюганске отмечены департаментом финансов Ханты-Мансийского автономного округа-Югры. Третий год подряд муниципальное образование г. Нефтеюганска попадает в тройку лидеров среди городских округов по итогам мониторинга и оценки качества организации и осуществления бюджетного процесса в городских округах Ханты-Мансийского автономного округа – Югры. В прошлом году департаментом получен грант в сумме 26 млн. рублей, в 2014 году – 22 млн. рублей, по итогам 2016 года выделен грант в размере 46 млн. рублей.</w:t>
      </w:r>
    </w:p>
    <w:p w:rsidR="001B423D" w:rsidRPr="005F105E" w:rsidRDefault="001B423D" w:rsidP="001B423D">
      <w:pPr>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В 2017 году по итогам регионального этапа впервые проводимого Всероссийского конкурса «Лучшая муниципальная практика» в номинации «Муниципальная экономическая политика и управление муниципальными финансами» среди городских округов 3 место занял город Нефтеюганск. </w:t>
      </w:r>
    </w:p>
    <w:p w:rsidR="001B423D" w:rsidRPr="005F105E" w:rsidRDefault="001B423D" w:rsidP="001B423D">
      <w:pPr>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Одной из приоритетных задач, стоящих перед администрацией города Нефтеюганска, является вовлечение граждан в обсуждение и принятие решений по вопросам местного значения. Эту работу мы начали с проведения публичных слушаний на стадии планирования бюджета и его исполнения. Граждане довольно активно участвуют в обсуждении бюджетных вопросов, так по итогам на публичных слушаниях по проекту решения об исполнении бюджета за 2016 год приняло участие 110 человек. Большинство проблем, высказанных жителями города, касались работы жилищно-коммунального комплекса, ремонта дорог, строительства и ремонта детских и спортивных площадок, школ и детских садов.</w:t>
      </w:r>
    </w:p>
    <w:p w:rsidR="001B423D" w:rsidRPr="005F105E" w:rsidRDefault="001B423D" w:rsidP="001B423D">
      <w:pPr>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Для привлечения большего количества граждан Нефтеюганска к участию в обсуждении вопросов формирования бюджета города и его исполнения разработан и размещен на официальном сайте органов местного самоуправления города Нефтеюганска «Бюджет для граждан».</w:t>
      </w:r>
    </w:p>
    <w:p w:rsidR="001B423D" w:rsidRPr="005F105E" w:rsidRDefault="001B423D" w:rsidP="001B423D">
      <w:pPr>
        <w:spacing w:after="0" w:line="240" w:lineRule="auto"/>
        <w:ind w:firstLine="708"/>
        <w:jc w:val="both"/>
        <w:outlineLvl w:val="0"/>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Приказом департамента финансов администрации города Нефтеюганска от 21.03.2016 №15 утверждено Положение об Общественном совете при Департаменте финансов в целях обеспечения учёта общественного мнения, предложений и рекомендаций граждан, при принятии решений при реализации Департаментом финансов администрации города Нефтеюганска полномочий в области бюджета и финансов, общественной оценки деятельности департамента.</w:t>
      </w:r>
    </w:p>
    <w:p w:rsidR="007446D1" w:rsidRDefault="007446D1"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7446D1" w:rsidRDefault="007446D1"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5B41FC">
        <w:rPr>
          <w:rFonts w:ascii="Times New Roman" w:hAnsi="Times New Roman" w:cs="Times New Roman"/>
          <w:b/>
          <w:sz w:val="28"/>
          <w:szCs w:val="28"/>
        </w:rPr>
        <w:t>3.Осуществление отдельных государственных полномочий, переданных администрации города</w:t>
      </w:r>
    </w:p>
    <w:p w:rsidR="00841E00" w:rsidRDefault="00841E00"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p>
    <w:p w:rsidR="00063A8A" w:rsidRPr="00841E00" w:rsidRDefault="00BC7D69" w:rsidP="005646A9">
      <w:pPr>
        <w:shd w:val="clear" w:color="auto" w:fill="FFFFFF"/>
        <w:tabs>
          <w:tab w:val="left" w:pos="709"/>
        </w:tabs>
        <w:spacing w:after="0" w:line="240" w:lineRule="auto"/>
        <w:jc w:val="center"/>
        <w:outlineLvl w:val="0"/>
        <w:rPr>
          <w:rFonts w:ascii="Times New Roman" w:hAnsi="Times New Roman" w:cs="Times New Roman"/>
          <w:b/>
          <w:sz w:val="28"/>
          <w:szCs w:val="28"/>
        </w:rPr>
      </w:pPr>
      <w:r w:rsidRPr="005646A9">
        <w:rPr>
          <w:rFonts w:ascii="Times New Roman" w:hAnsi="Times New Roman" w:cs="Times New Roman"/>
          <w:b/>
          <w:sz w:val="28"/>
          <w:szCs w:val="28"/>
        </w:rPr>
        <w:t>3.1.Отдел по организации</w:t>
      </w:r>
      <w:r w:rsidR="005B41FC">
        <w:rPr>
          <w:rFonts w:ascii="Times New Roman" w:hAnsi="Times New Roman" w:cs="Times New Roman"/>
          <w:b/>
          <w:sz w:val="28"/>
          <w:szCs w:val="28"/>
        </w:rPr>
        <w:t xml:space="preserve"> деятельности комиссии по делам </w:t>
      </w:r>
      <w:r w:rsidRPr="005646A9">
        <w:rPr>
          <w:rFonts w:ascii="Times New Roman" w:hAnsi="Times New Roman" w:cs="Times New Roman"/>
          <w:b/>
          <w:sz w:val="28"/>
          <w:szCs w:val="28"/>
        </w:rPr>
        <w:t>несовершеннолетних и защи</w:t>
      </w:r>
      <w:r w:rsidR="005B41FC">
        <w:rPr>
          <w:rFonts w:ascii="Times New Roman" w:hAnsi="Times New Roman" w:cs="Times New Roman"/>
          <w:b/>
          <w:sz w:val="28"/>
          <w:szCs w:val="28"/>
        </w:rPr>
        <w:t xml:space="preserve">те их прав администрации города </w:t>
      </w:r>
      <w:r w:rsidRPr="005646A9">
        <w:rPr>
          <w:rFonts w:ascii="Times New Roman" w:hAnsi="Times New Roman" w:cs="Times New Roman"/>
          <w:b/>
          <w:sz w:val="28"/>
          <w:szCs w:val="28"/>
        </w:rPr>
        <w:t>Нефтеюганска</w:t>
      </w:r>
      <w:r w:rsidR="00A25125">
        <w:rPr>
          <w:rFonts w:ascii="Times New Roman" w:hAnsi="Times New Roman"/>
          <w:sz w:val="28"/>
          <w:szCs w:val="28"/>
        </w:rPr>
        <w:tab/>
      </w:r>
    </w:p>
    <w:p w:rsidR="00063A8A" w:rsidRPr="00063A8A" w:rsidRDefault="005646A9"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063A8A" w:rsidRPr="00063A8A">
        <w:rPr>
          <w:rFonts w:ascii="Times New Roman" w:eastAsia="Times New Roman" w:hAnsi="Times New Roman" w:cs="Times New Roman"/>
          <w:sz w:val="28"/>
          <w:szCs w:val="28"/>
          <w:lang w:eastAsia="ru-RU"/>
        </w:rPr>
        <w:t xml:space="preserve"> соответствии с законом Ханты-Мансийского автономного округа - Югры от 12.10.2005 № 74-оз «О комиссиях по делам несовершеннолетних и защите их прав в Ханты-Мансийском автономном округе - Югре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 осуществляет организацию деятельности территориальной комиссии по делам несовершеннолетних и защите их прав в городе Нефтеюганске (далее по тексту – территориальная комиссия), направленной на координацию деятельности органов и учреждений системы профилактики безнадзорности и правонарушений несовершеннолетних, осуществление мер по защите и восстановлению прав и законных интересов несовершеннолетних,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на территории города. </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 xml:space="preserve">Так за 2017 год проведено 13 (2016 </w:t>
      </w:r>
      <w:r w:rsidR="005646A9">
        <w:rPr>
          <w:rFonts w:ascii="Times New Roman" w:eastAsia="Times New Roman" w:hAnsi="Times New Roman" w:cs="Times New Roman"/>
          <w:sz w:val="28"/>
          <w:szCs w:val="28"/>
          <w:lang w:eastAsia="ru-RU"/>
        </w:rPr>
        <w:t>год</w:t>
      </w:r>
      <w:r w:rsidRPr="00063A8A">
        <w:rPr>
          <w:rFonts w:ascii="Times New Roman" w:eastAsia="Times New Roman" w:hAnsi="Times New Roman" w:cs="Times New Roman"/>
          <w:sz w:val="28"/>
          <w:szCs w:val="28"/>
          <w:lang w:eastAsia="ru-RU"/>
        </w:rPr>
        <w:t xml:space="preserve"> -16) плановых заседаний комиссии, на которых принято 74 постановления, касающихся рассмотрения общих проблем безнадзорности и правонарушений несовершеннолетних (</w:t>
      </w:r>
      <w:r w:rsidR="004C4153" w:rsidRPr="00063A8A">
        <w:rPr>
          <w:rFonts w:ascii="Times New Roman" w:eastAsia="Times New Roman" w:hAnsi="Times New Roman" w:cs="Times New Roman"/>
          <w:sz w:val="28"/>
          <w:szCs w:val="28"/>
          <w:lang w:eastAsia="ru-RU"/>
        </w:rPr>
        <w:t xml:space="preserve">2016 </w:t>
      </w:r>
      <w:r w:rsidR="004C4153">
        <w:rPr>
          <w:rFonts w:ascii="Times New Roman" w:eastAsia="Times New Roman" w:hAnsi="Times New Roman" w:cs="Times New Roman"/>
          <w:sz w:val="28"/>
          <w:szCs w:val="28"/>
          <w:lang w:eastAsia="ru-RU"/>
        </w:rPr>
        <w:t>год</w:t>
      </w:r>
      <w:r w:rsidRPr="00063A8A">
        <w:rPr>
          <w:rFonts w:ascii="Times New Roman" w:eastAsia="Times New Roman" w:hAnsi="Times New Roman" w:cs="Times New Roman"/>
          <w:sz w:val="28"/>
          <w:szCs w:val="28"/>
          <w:lang w:eastAsia="ru-RU"/>
        </w:rPr>
        <w:t xml:space="preserve"> - 67), в том числе связанных с противодействием преступности и правонарушениям несовершеннолетних 19 постановлений (</w:t>
      </w:r>
      <w:r w:rsidR="004C4153" w:rsidRPr="00063A8A">
        <w:rPr>
          <w:rFonts w:ascii="Times New Roman" w:eastAsia="Times New Roman" w:hAnsi="Times New Roman" w:cs="Times New Roman"/>
          <w:sz w:val="28"/>
          <w:szCs w:val="28"/>
          <w:lang w:eastAsia="ru-RU"/>
        </w:rPr>
        <w:t xml:space="preserve">2016 </w:t>
      </w:r>
      <w:r w:rsidR="004C4153">
        <w:rPr>
          <w:rFonts w:ascii="Times New Roman" w:eastAsia="Times New Roman" w:hAnsi="Times New Roman" w:cs="Times New Roman"/>
          <w:sz w:val="28"/>
          <w:szCs w:val="28"/>
          <w:lang w:eastAsia="ru-RU"/>
        </w:rPr>
        <w:t>год</w:t>
      </w:r>
      <w:r w:rsidRPr="00063A8A">
        <w:rPr>
          <w:rFonts w:ascii="Times New Roman" w:eastAsia="Times New Roman" w:hAnsi="Times New Roman" w:cs="Times New Roman"/>
          <w:sz w:val="28"/>
          <w:szCs w:val="28"/>
          <w:lang w:eastAsia="ru-RU"/>
        </w:rPr>
        <w:t xml:space="preserve"> - 18). Из них 2 постановления, касающихся противодействию распространению наркотических веществ в молодежной среде (</w:t>
      </w:r>
      <w:r w:rsidR="004C4153" w:rsidRPr="004C4153">
        <w:rPr>
          <w:rFonts w:ascii="Times New Roman" w:eastAsia="Times New Roman" w:hAnsi="Times New Roman" w:cs="Times New Roman"/>
          <w:sz w:val="28"/>
          <w:szCs w:val="28"/>
          <w:lang w:eastAsia="ru-RU"/>
        </w:rPr>
        <w:t>2016 год</w:t>
      </w:r>
      <w:r w:rsidRPr="00063A8A">
        <w:rPr>
          <w:rFonts w:ascii="Times New Roman" w:eastAsia="Times New Roman" w:hAnsi="Times New Roman" w:cs="Times New Roman"/>
          <w:sz w:val="28"/>
          <w:szCs w:val="28"/>
          <w:lang w:eastAsia="ru-RU"/>
        </w:rPr>
        <w:t xml:space="preserve"> - 3). Комиссией проведено 8 семинаров, круглых столов, совещаний (</w:t>
      </w:r>
      <w:r w:rsidR="004C4153" w:rsidRPr="00063A8A">
        <w:rPr>
          <w:rFonts w:ascii="Times New Roman" w:eastAsia="Times New Roman" w:hAnsi="Times New Roman" w:cs="Times New Roman"/>
          <w:sz w:val="28"/>
          <w:szCs w:val="28"/>
          <w:lang w:eastAsia="ru-RU"/>
        </w:rPr>
        <w:t xml:space="preserve">2016 </w:t>
      </w:r>
      <w:r w:rsidR="004C4153">
        <w:rPr>
          <w:rFonts w:ascii="Times New Roman" w:eastAsia="Times New Roman" w:hAnsi="Times New Roman" w:cs="Times New Roman"/>
          <w:sz w:val="28"/>
          <w:szCs w:val="28"/>
          <w:lang w:eastAsia="ru-RU"/>
        </w:rPr>
        <w:t>год</w:t>
      </w:r>
      <w:r w:rsidRPr="00063A8A">
        <w:rPr>
          <w:rFonts w:ascii="Times New Roman" w:eastAsia="Times New Roman" w:hAnsi="Times New Roman" w:cs="Times New Roman"/>
          <w:sz w:val="28"/>
          <w:szCs w:val="28"/>
          <w:lang w:eastAsia="ru-RU"/>
        </w:rPr>
        <w:t xml:space="preserve"> - 6).</w:t>
      </w:r>
    </w:p>
    <w:p w:rsidR="00063A8A" w:rsidRPr="00063A8A" w:rsidRDefault="00063A8A" w:rsidP="005B41FC">
      <w:pPr>
        <w:spacing w:after="0" w:line="240" w:lineRule="auto"/>
        <w:ind w:right="-2" w:firstLine="708"/>
        <w:jc w:val="both"/>
        <w:rPr>
          <w:rFonts w:ascii="Times New Roman" w:eastAsia="Times New Roman" w:hAnsi="Times New Roman" w:cs="Times New Roman"/>
          <w:bCs/>
          <w:sz w:val="28"/>
          <w:szCs w:val="28"/>
          <w:lang w:val="x-none" w:eastAsia="x-none"/>
        </w:rPr>
      </w:pPr>
      <w:r w:rsidRPr="00063A8A">
        <w:rPr>
          <w:rFonts w:ascii="Times New Roman" w:eastAsia="Times New Roman" w:hAnsi="Times New Roman" w:cs="Times New Roman"/>
          <w:bCs/>
          <w:sz w:val="28"/>
          <w:szCs w:val="28"/>
          <w:lang w:val="x-none" w:eastAsia="x-none"/>
        </w:rPr>
        <w:t>На заседаниях комиссии рассмотрено 762 дела в отношении несовершеннолетних, родителей (законных представителей) и граждан (</w:t>
      </w:r>
      <w:r w:rsidR="008814D7" w:rsidRPr="00063A8A">
        <w:rPr>
          <w:rFonts w:ascii="Times New Roman" w:eastAsia="Times New Roman" w:hAnsi="Times New Roman" w:cs="Times New Roman"/>
          <w:sz w:val="28"/>
          <w:szCs w:val="28"/>
          <w:lang w:eastAsia="ru-RU"/>
        </w:rPr>
        <w:t xml:space="preserve">2016 </w:t>
      </w:r>
      <w:r w:rsidR="008814D7">
        <w:rPr>
          <w:rFonts w:ascii="Times New Roman" w:eastAsia="Times New Roman" w:hAnsi="Times New Roman" w:cs="Times New Roman"/>
          <w:sz w:val="28"/>
          <w:szCs w:val="28"/>
          <w:lang w:eastAsia="ru-RU"/>
        </w:rPr>
        <w:t>год</w:t>
      </w:r>
      <w:r w:rsidR="008814D7" w:rsidRPr="00063A8A">
        <w:rPr>
          <w:rFonts w:ascii="Times New Roman" w:eastAsia="Times New Roman" w:hAnsi="Times New Roman" w:cs="Times New Roman"/>
          <w:sz w:val="28"/>
          <w:szCs w:val="28"/>
          <w:lang w:eastAsia="ru-RU"/>
        </w:rPr>
        <w:t xml:space="preserve"> </w:t>
      </w:r>
      <w:r w:rsidRPr="00063A8A">
        <w:rPr>
          <w:rFonts w:ascii="Times New Roman" w:eastAsia="Times New Roman" w:hAnsi="Times New Roman" w:cs="Times New Roman"/>
          <w:bCs/>
          <w:sz w:val="28"/>
          <w:szCs w:val="28"/>
          <w:lang w:val="x-none" w:eastAsia="x-none"/>
        </w:rPr>
        <w:t xml:space="preserve">-859), </w:t>
      </w:r>
      <w:r w:rsidRPr="00063A8A">
        <w:rPr>
          <w:rFonts w:ascii="Times New Roman" w:eastAsia="Times New Roman" w:hAnsi="Times New Roman" w:cs="Times New Roman"/>
          <w:bCs/>
          <w:sz w:val="28"/>
          <w:szCs w:val="28"/>
          <w:lang w:eastAsia="x-none"/>
        </w:rPr>
        <w:t>привлечено к административной ответственности, с вынесением наказания  -730,</w:t>
      </w:r>
      <w:r w:rsidRPr="00063A8A">
        <w:rPr>
          <w:rFonts w:ascii="Times New Roman" w:eastAsia="Times New Roman" w:hAnsi="Times New Roman" w:cs="Times New Roman"/>
          <w:bCs/>
          <w:sz w:val="28"/>
          <w:szCs w:val="28"/>
          <w:lang w:val="x-none" w:eastAsia="x-none"/>
        </w:rPr>
        <w:t xml:space="preserve"> прекращено 23 </w:t>
      </w:r>
      <w:r w:rsidRPr="00063A8A">
        <w:rPr>
          <w:rFonts w:ascii="Times New Roman" w:eastAsia="Times New Roman" w:hAnsi="Times New Roman" w:cs="Times New Roman"/>
          <w:bCs/>
          <w:sz w:val="28"/>
          <w:szCs w:val="28"/>
          <w:lang w:eastAsia="x-none"/>
        </w:rPr>
        <w:t xml:space="preserve">дела об административных правонарушениях, </w:t>
      </w:r>
      <w:r w:rsidRPr="00063A8A">
        <w:rPr>
          <w:rFonts w:ascii="Times New Roman" w:eastAsia="Times New Roman" w:hAnsi="Times New Roman" w:cs="Times New Roman"/>
          <w:bCs/>
          <w:sz w:val="28"/>
          <w:szCs w:val="28"/>
          <w:lang w:val="x-none" w:eastAsia="x-none"/>
        </w:rPr>
        <w:t xml:space="preserve">направлено по подведомственности, возвращено в ОМВД на доработку 9 </w:t>
      </w:r>
      <w:r w:rsidRPr="00063A8A">
        <w:rPr>
          <w:rFonts w:ascii="Times New Roman" w:eastAsia="Times New Roman" w:hAnsi="Times New Roman" w:cs="Times New Roman"/>
          <w:bCs/>
          <w:sz w:val="28"/>
          <w:szCs w:val="28"/>
          <w:lang w:eastAsia="x-none"/>
        </w:rPr>
        <w:t xml:space="preserve">материалов. </w:t>
      </w:r>
      <w:r w:rsidRPr="00063A8A">
        <w:rPr>
          <w:rFonts w:ascii="Times New Roman" w:eastAsia="Times New Roman" w:hAnsi="Times New Roman" w:cs="Times New Roman"/>
          <w:bCs/>
          <w:sz w:val="28"/>
          <w:szCs w:val="28"/>
          <w:lang w:val="x-none" w:eastAsia="x-none"/>
        </w:rPr>
        <w:t xml:space="preserve"> </w:t>
      </w:r>
    </w:p>
    <w:p w:rsidR="00063A8A" w:rsidRPr="00063A8A" w:rsidRDefault="00063A8A" w:rsidP="005B41FC">
      <w:pPr>
        <w:tabs>
          <w:tab w:val="left" w:pos="709"/>
        </w:tabs>
        <w:spacing w:after="0" w:line="240" w:lineRule="auto"/>
        <w:ind w:right="-2"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Всего за 2017 год заслушаны на заседаниях комиссии 728 родителей (законных представителей) и несовершеннолетних (</w:t>
      </w:r>
      <w:r w:rsidR="008814D7" w:rsidRPr="00063A8A">
        <w:rPr>
          <w:rFonts w:ascii="Times New Roman" w:eastAsia="Times New Roman" w:hAnsi="Times New Roman" w:cs="Times New Roman"/>
          <w:sz w:val="28"/>
          <w:szCs w:val="28"/>
          <w:lang w:eastAsia="ru-RU"/>
        </w:rPr>
        <w:t xml:space="preserve">2016 </w:t>
      </w:r>
      <w:r w:rsidR="008814D7">
        <w:rPr>
          <w:rFonts w:ascii="Times New Roman" w:eastAsia="Times New Roman" w:hAnsi="Times New Roman" w:cs="Times New Roman"/>
          <w:sz w:val="28"/>
          <w:szCs w:val="28"/>
          <w:lang w:eastAsia="ru-RU"/>
        </w:rPr>
        <w:t>год</w:t>
      </w:r>
      <w:r w:rsidRPr="00063A8A">
        <w:rPr>
          <w:rFonts w:ascii="Times New Roman" w:eastAsia="Times New Roman" w:hAnsi="Times New Roman" w:cs="Times New Roman"/>
          <w:sz w:val="28"/>
          <w:szCs w:val="28"/>
          <w:lang w:eastAsia="ru-RU"/>
        </w:rPr>
        <w:t xml:space="preserve"> – 1</w:t>
      </w:r>
      <w:r w:rsidR="008814D7">
        <w:rPr>
          <w:rFonts w:ascii="Times New Roman" w:eastAsia="Times New Roman" w:hAnsi="Times New Roman" w:cs="Times New Roman"/>
          <w:sz w:val="28"/>
          <w:szCs w:val="28"/>
          <w:lang w:eastAsia="ru-RU"/>
        </w:rPr>
        <w:t xml:space="preserve"> </w:t>
      </w:r>
      <w:r w:rsidRPr="00063A8A">
        <w:rPr>
          <w:rFonts w:ascii="Times New Roman" w:eastAsia="Times New Roman" w:hAnsi="Times New Roman" w:cs="Times New Roman"/>
          <w:sz w:val="28"/>
          <w:szCs w:val="28"/>
          <w:lang w:eastAsia="ru-RU"/>
        </w:rPr>
        <w:t>208) и 2 гражданина.</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Членами территориальной комиссии проведены проверки 7 образовательных организаций (</w:t>
      </w:r>
      <w:r w:rsidR="001515FC" w:rsidRPr="00063A8A">
        <w:rPr>
          <w:rFonts w:ascii="Times New Roman" w:eastAsia="Times New Roman" w:hAnsi="Times New Roman" w:cs="Times New Roman"/>
          <w:sz w:val="28"/>
          <w:szCs w:val="28"/>
          <w:lang w:eastAsia="ru-RU"/>
        </w:rPr>
        <w:t xml:space="preserve">2016 </w:t>
      </w:r>
      <w:r w:rsidR="001515FC">
        <w:rPr>
          <w:rFonts w:ascii="Times New Roman" w:eastAsia="Times New Roman" w:hAnsi="Times New Roman" w:cs="Times New Roman"/>
          <w:sz w:val="28"/>
          <w:szCs w:val="28"/>
          <w:lang w:eastAsia="ru-RU"/>
        </w:rPr>
        <w:t>год</w:t>
      </w:r>
      <w:r w:rsidR="001515FC" w:rsidRPr="00063A8A">
        <w:rPr>
          <w:rFonts w:ascii="Times New Roman" w:eastAsia="Times New Roman" w:hAnsi="Times New Roman" w:cs="Times New Roman"/>
          <w:sz w:val="28"/>
          <w:szCs w:val="28"/>
          <w:lang w:eastAsia="ru-RU"/>
        </w:rPr>
        <w:t xml:space="preserve"> </w:t>
      </w:r>
      <w:r w:rsidRPr="00063A8A">
        <w:rPr>
          <w:rFonts w:ascii="Times New Roman" w:eastAsia="Times New Roman" w:hAnsi="Times New Roman" w:cs="Times New Roman"/>
          <w:sz w:val="28"/>
          <w:szCs w:val="28"/>
          <w:lang w:eastAsia="ru-RU"/>
        </w:rPr>
        <w:t>– 5</w:t>
      </w:r>
      <w:r w:rsidR="00D260FB" w:rsidRPr="00063A8A">
        <w:rPr>
          <w:rFonts w:ascii="Times New Roman" w:eastAsia="Times New Roman" w:hAnsi="Times New Roman" w:cs="Times New Roman"/>
          <w:sz w:val="28"/>
          <w:szCs w:val="28"/>
          <w:lang w:eastAsia="ru-RU"/>
        </w:rPr>
        <w:t>) по</w:t>
      </w:r>
      <w:r w:rsidRPr="00063A8A">
        <w:rPr>
          <w:rFonts w:ascii="Times New Roman" w:eastAsia="Times New Roman" w:hAnsi="Times New Roman" w:cs="Times New Roman"/>
          <w:sz w:val="28"/>
          <w:szCs w:val="28"/>
          <w:lang w:eastAsia="ru-RU"/>
        </w:rPr>
        <w:t xml:space="preserve"> результатам которых даны рекомендации по улучшению организации профилактической деятельности.</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Проводимая профилактическая работа позволила в 2017 году сократить число несовершеннолетних, состоящих на учете территориальной комиссии по делам несовершеннолетних и защите их прав с 93 в 2016 году до 92.</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За 2017 года несовершеннолетними совершено 19 преступлений (</w:t>
      </w:r>
      <w:r w:rsidR="00D260FB" w:rsidRPr="00063A8A">
        <w:rPr>
          <w:rFonts w:ascii="Times New Roman" w:eastAsia="Times New Roman" w:hAnsi="Times New Roman" w:cs="Times New Roman"/>
          <w:sz w:val="28"/>
          <w:szCs w:val="28"/>
          <w:lang w:eastAsia="ru-RU"/>
        </w:rPr>
        <w:t xml:space="preserve">2016 </w:t>
      </w:r>
      <w:r w:rsidR="00D260FB">
        <w:rPr>
          <w:rFonts w:ascii="Times New Roman" w:eastAsia="Times New Roman" w:hAnsi="Times New Roman" w:cs="Times New Roman"/>
          <w:sz w:val="28"/>
          <w:szCs w:val="28"/>
          <w:lang w:eastAsia="ru-RU"/>
        </w:rPr>
        <w:t>год</w:t>
      </w:r>
      <w:r w:rsidR="00D260FB" w:rsidRPr="00063A8A">
        <w:rPr>
          <w:rFonts w:ascii="Times New Roman" w:eastAsia="Times New Roman" w:hAnsi="Times New Roman" w:cs="Times New Roman"/>
          <w:sz w:val="28"/>
          <w:szCs w:val="28"/>
          <w:lang w:eastAsia="ru-RU"/>
        </w:rPr>
        <w:t xml:space="preserve"> </w:t>
      </w:r>
      <w:r w:rsidRPr="00063A8A">
        <w:rPr>
          <w:rFonts w:ascii="Times New Roman" w:eastAsia="Times New Roman" w:hAnsi="Times New Roman" w:cs="Times New Roman"/>
          <w:sz w:val="28"/>
          <w:szCs w:val="28"/>
          <w:lang w:eastAsia="ru-RU"/>
        </w:rPr>
        <w:t>-20), снижение составило 5%; в их совершении приняли участие 13 несовершеннолетних (</w:t>
      </w:r>
      <w:r w:rsidR="00D260FB" w:rsidRPr="00063A8A">
        <w:rPr>
          <w:rFonts w:ascii="Times New Roman" w:eastAsia="Times New Roman" w:hAnsi="Times New Roman" w:cs="Times New Roman"/>
          <w:sz w:val="28"/>
          <w:szCs w:val="28"/>
          <w:lang w:eastAsia="ru-RU"/>
        </w:rPr>
        <w:t xml:space="preserve">2016 </w:t>
      </w:r>
      <w:r w:rsidR="00D260FB">
        <w:rPr>
          <w:rFonts w:ascii="Times New Roman" w:eastAsia="Times New Roman" w:hAnsi="Times New Roman" w:cs="Times New Roman"/>
          <w:sz w:val="28"/>
          <w:szCs w:val="28"/>
          <w:lang w:eastAsia="ru-RU"/>
        </w:rPr>
        <w:t>год</w:t>
      </w:r>
      <w:r w:rsidRPr="00063A8A">
        <w:rPr>
          <w:rFonts w:ascii="Times New Roman" w:eastAsia="Times New Roman" w:hAnsi="Times New Roman" w:cs="Times New Roman"/>
          <w:sz w:val="28"/>
          <w:szCs w:val="28"/>
          <w:lang w:eastAsia="ru-RU"/>
        </w:rPr>
        <w:t xml:space="preserve"> - 20), то есть на территории обслуживания отмечается незначительное снижение подростковой преступности, а также снижение на 35% количества лиц, их совершивших в сравнении с 2016 годом.</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 xml:space="preserve">Вместе с тем, удельный вес преступлений, совершенных несовершеннолетними на территории г.Нефтеюганска, в текущем году увеличился на 0,1% и составил 2,3% при </w:t>
      </w:r>
      <w:proofErr w:type="spellStart"/>
      <w:r w:rsidRPr="00063A8A">
        <w:rPr>
          <w:rFonts w:ascii="Times New Roman" w:eastAsia="Times New Roman" w:hAnsi="Times New Roman" w:cs="Times New Roman"/>
          <w:sz w:val="28"/>
          <w:szCs w:val="28"/>
          <w:lang w:eastAsia="ru-RU"/>
        </w:rPr>
        <w:t>среднеокружном</w:t>
      </w:r>
      <w:proofErr w:type="spellEnd"/>
      <w:r w:rsidRPr="00063A8A">
        <w:rPr>
          <w:rFonts w:ascii="Times New Roman" w:eastAsia="Times New Roman" w:hAnsi="Times New Roman" w:cs="Times New Roman"/>
          <w:sz w:val="28"/>
          <w:szCs w:val="28"/>
          <w:lang w:eastAsia="ru-RU"/>
        </w:rPr>
        <w:t xml:space="preserve"> 4,5% (</w:t>
      </w:r>
      <w:r w:rsidR="009C5C0F" w:rsidRPr="00063A8A">
        <w:rPr>
          <w:rFonts w:ascii="Times New Roman" w:eastAsia="Times New Roman" w:hAnsi="Times New Roman" w:cs="Times New Roman"/>
          <w:sz w:val="28"/>
          <w:szCs w:val="28"/>
          <w:lang w:eastAsia="ru-RU"/>
        </w:rPr>
        <w:t xml:space="preserve">2016 </w:t>
      </w:r>
      <w:r w:rsidR="009C5C0F">
        <w:rPr>
          <w:rFonts w:ascii="Times New Roman" w:eastAsia="Times New Roman" w:hAnsi="Times New Roman" w:cs="Times New Roman"/>
          <w:sz w:val="28"/>
          <w:szCs w:val="28"/>
          <w:lang w:eastAsia="ru-RU"/>
        </w:rPr>
        <w:t>год</w:t>
      </w:r>
      <w:r w:rsidRPr="00063A8A">
        <w:rPr>
          <w:rFonts w:ascii="Times New Roman" w:eastAsia="Times New Roman" w:hAnsi="Times New Roman" w:cs="Times New Roman"/>
          <w:sz w:val="28"/>
          <w:szCs w:val="28"/>
          <w:lang w:eastAsia="ru-RU"/>
        </w:rPr>
        <w:t xml:space="preserve"> -2,2%). Доля несовершеннолетних, принявших участие в совершении преступлений в 2017 году, составила 1,9% против 2,8% в 2016 году, при </w:t>
      </w:r>
      <w:proofErr w:type="spellStart"/>
      <w:r w:rsidRPr="00063A8A">
        <w:rPr>
          <w:rFonts w:ascii="Times New Roman" w:eastAsia="Times New Roman" w:hAnsi="Times New Roman" w:cs="Times New Roman"/>
          <w:sz w:val="28"/>
          <w:szCs w:val="28"/>
          <w:lang w:eastAsia="ru-RU"/>
        </w:rPr>
        <w:t>среднеокружном</w:t>
      </w:r>
      <w:proofErr w:type="spellEnd"/>
      <w:r w:rsidRPr="00063A8A">
        <w:rPr>
          <w:rFonts w:ascii="Times New Roman" w:eastAsia="Times New Roman" w:hAnsi="Times New Roman" w:cs="Times New Roman"/>
          <w:sz w:val="28"/>
          <w:szCs w:val="28"/>
          <w:lang w:eastAsia="ru-RU"/>
        </w:rPr>
        <w:t xml:space="preserve"> показателе 4,6%.</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 xml:space="preserve"> Отмечая снижение подростковой преступности, нельзя не отметить положительную динамику основных показателей преступности несовершеннолетних, таких как: </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 отсутствие в 2017 году преступлений совершенных несовершеннолетними, находящимися в состоянии опьянения (</w:t>
      </w:r>
      <w:r w:rsidR="00604C6F">
        <w:rPr>
          <w:rFonts w:ascii="Times New Roman" w:eastAsia="Times New Roman" w:hAnsi="Times New Roman" w:cs="Times New Roman"/>
          <w:sz w:val="28"/>
          <w:szCs w:val="28"/>
          <w:lang w:eastAsia="ru-RU"/>
        </w:rPr>
        <w:t>2016 год</w:t>
      </w:r>
      <w:r w:rsidRPr="00063A8A">
        <w:rPr>
          <w:rFonts w:ascii="Times New Roman" w:eastAsia="Times New Roman" w:hAnsi="Times New Roman" w:cs="Times New Roman"/>
          <w:sz w:val="28"/>
          <w:szCs w:val="28"/>
          <w:lang w:eastAsia="ru-RU"/>
        </w:rPr>
        <w:t>-5);</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 отсутствие преступлений совершенных ранее судимыми подростками (</w:t>
      </w:r>
      <w:r w:rsidR="00604C6F">
        <w:rPr>
          <w:rFonts w:ascii="Times New Roman" w:eastAsia="Times New Roman" w:hAnsi="Times New Roman" w:cs="Times New Roman"/>
          <w:sz w:val="28"/>
          <w:szCs w:val="28"/>
          <w:lang w:eastAsia="ru-RU"/>
        </w:rPr>
        <w:t>2016 год</w:t>
      </w:r>
      <w:r w:rsidR="00604C6F" w:rsidRPr="00063A8A">
        <w:rPr>
          <w:rFonts w:ascii="Times New Roman" w:eastAsia="Times New Roman" w:hAnsi="Times New Roman" w:cs="Times New Roman"/>
          <w:sz w:val="28"/>
          <w:szCs w:val="28"/>
          <w:lang w:eastAsia="ru-RU"/>
        </w:rPr>
        <w:t xml:space="preserve"> </w:t>
      </w:r>
      <w:r w:rsidRPr="00063A8A">
        <w:rPr>
          <w:rFonts w:ascii="Times New Roman" w:eastAsia="Times New Roman" w:hAnsi="Times New Roman" w:cs="Times New Roman"/>
          <w:sz w:val="28"/>
          <w:szCs w:val="28"/>
          <w:lang w:eastAsia="ru-RU"/>
        </w:rPr>
        <w:t>-0);</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 xml:space="preserve">- оставшийся на уровне прежнего года показатель повторной преступности несовершеннолетних, ранее совершавших преступления  - 3. </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Несмотря на положительные тенденции в состоянии подростковой преступности по итогам 2017 года, имеется ряд существенных недостатков, основным из которых является корыстный мотив во всех случаях совершения преступлений подростками, в виде прямого умысла, а также совершение 7 особо тяжких преступлений (каждое 3-е преступление), что в 3,5 раза больше аналогичного показателя прошлого года и составляет 37% от общего числа преступлений несовершеннолетних. Кроме того, с 1 до 7 возросло количество совершенных преступлений в сфере незаконного оборона наркотических средств.</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На 12,2% сократилось количество преступлений, совершенных в отношении несовершеннолетних (с 82 – в 2016 году, до 72 – в 2017 году).</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 xml:space="preserve">Вместе со снижением подростковой преступности в 2017 году отмечается снижение количества общественно опасных деяний, совершенных несовершеннолетними, не достигшими возраста привлечения к уголовной ответственности. </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 xml:space="preserve">Так в 2017 году </w:t>
      </w:r>
      <w:r w:rsidR="00DB6678" w:rsidRPr="00063A8A">
        <w:rPr>
          <w:rFonts w:ascii="Times New Roman" w:eastAsia="Times New Roman" w:hAnsi="Times New Roman" w:cs="Times New Roman"/>
          <w:sz w:val="28"/>
          <w:szCs w:val="28"/>
          <w:lang w:eastAsia="ru-RU"/>
        </w:rPr>
        <w:t>поставлено на</w:t>
      </w:r>
      <w:r w:rsidRPr="00063A8A">
        <w:rPr>
          <w:rFonts w:ascii="Times New Roman" w:eastAsia="Times New Roman" w:hAnsi="Times New Roman" w:cs="Times New Roman"/>
          <w:sz w:val="28"/>
          <w:szCs w:val="28"/>
          <w:lang w:eastAsia="ru-RU"/>
        </w:rPr>
        <w:t xml:space="preserve"> учет 20 общественно опасных деяний, в совершении которых приняло участие 15 подростков (</w:t>
      </w:r>
      <w:r w:rsidR="002F2CCE">
        <w:rPr>
          <w:rFonts w:ascii="Times New Roman" w:eastAsia="Times New Roman" w:hAnsi="Times New Roman" w:cs="Times New Roman"/>
          <w:sz w:val="28"/>
          <w:szCs w:val="28"/>
          <w:lang w:eastAsia="ru-RU"/>
        </w:rPr>
        <w:t>2016 год</w:t>
      </w:r>
      <w:r w:rsidRPr="00063A8A">
        <w:rPr>
          <w:rFonts w:ascii="Times New Roman" w:eastAsia="Times New Roman" w:hAnsi="Times New Roman" w:cs="Times New Roman"/>
          <w:sz w:val="28"/>
          <w:szCs w:val="28"/>
          <w:lang w:eastAsia="ru-RU"/>
        </w:rPr>
        <w:t xml:space="preserve"> – 23 общественно опасных деяния, совершенных31 несовершеннолетним).</w:t>
      </w:r>
    </w:p>
    <w:p w:rsidR="00063A8A" w:rsidRPr="00063A8A" w:rsidRDefault="00063A8A"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63A8A">
        <w:rPr>
          <w:rFonts w:ascii="Times New Roman" w:eastAsia="Times New Roman" w:hAnsi="Times New Roman" w:cs="Times New Roman"/>
          <w:sz w:val="28"/>
          <w:szCs w:val="28"/>
          <w:lang w:eastAsia="ru-RU"/>
        </w:rPr>
        <w:t>Продолжая положительную динамику прошлых лет, в 2017 году произошло снижение числа самовольных уходов несовершеннолетних из семей и государственных учреждений (</w:t>
      </w:r>
      <w:r w:rsidR="002F2CCE">
        <w:rPr>
          <w:rFonts w:ascii="Times New Roman" w:eastAsia="Times New Roman" w:hAnsi="Times New Roman" w:cs="Times New Roman"/>
          <w:sz w:val="28"/>
          <w:szCs w:val="28"/>
          <w:lang w:eastAsia="ru-RU"/>
        </w:rPr>
        <w:t>2016 год</w:t>
      </w:r>
      <w:r w:rsidRPr="00063A8A">
        <w:rPr>
          <w:rFonts w:ascii="Times New Roman" w:eastAsia="Times New Roman" w:hAnsi="Times New Roman" w:cs="Times New Roman"/>
          <w:sz w:val="28"/>
          <w:szCs w:val="28"/>
          <w:lang w:eastAsia="ru-RU"/>
        </w:rPr>
        <w:t xml:space="preserve"> – 14; 2017 </w:t>
      </w:r>
      <w:r w:rsidR="002F2CCE">
        <w:rPr>
          <w:rFonts w:ascii="Times New Roman" w:eastAsia="Times New Roman" w:hAnsi="Times New Roman" w:cs="Times New Roman"/>
          <w:sz w:val="28"/>
          <w:szCs w:val="28"/>
          <w:lang w:eastAsia="ru-RU"/>
        </w:rPr>
        <w:t>год</w:t>
      </w:r>
      <w:r w:rsidRPr="00063A8A">
        <w:rPr>
          <w:rFonts w:ascii="Times New Roman" w:eastAsia="Times New Roman" w:hAnsi="Times New Roman" w:cs="Times New Roman"/>
          <w:sz w:val="28"/>
          <w:szCs w:val="28"/>
          <w:lang w:eastAsia="ru-RU"/>
        </w:rPr>
        <w:t>- 11).</w:t>
      </w:r>
    </w:p>
    <w:p w:rsidR="00830EFA" w:rsidRDefault="00830EFA"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804610" w:rsidRPr="002E023C" w:rsidRDefault="00BC7D69" w:rsidP="002E023C">
      <w:pPr>
        <w:shd w:val="clear" w:color="auto" w:fill="FFFFFF"/>
        <w:tabs>
          <w:tab w:val="left" w:pos="709"/>
        </w:tabs>
        <w:spacing w:after="0" w:line="240" w:lineRule="auto"/>
        <w:jc w:val="center"/>
        <w:outlineLvl w:val="0"/>
        <w:rPr>
          <w:rFonts w:ascii="Times New Roman" w:hAnsi="Times New Roman" w:cs="Times New Roman"/>
          <w:b/>
          <w:sz w:val="28"/>
          <w:szCs w:val="28"/>
        </w:rPr>
      </w:pPr>
      <w:r w:rsidRPr="002E023C">
        <w:rPr>
          <w:rFonts w:ascii="Times New Roman" w:hAnsi="Times New Roman" w:cs="Times New Roman"/>
          <w:b/>
          <w:sz w:val="28"/>
          <w:szCs w:val="28"/>
        </w:rPr>
        <w:t>3.2. Отдел по делам архивов</w:t>
      </w:r>
    </w:p>
    <w:p w:rsidR="00450416" w:rsidRPr="00450416" w:rsidRDefault="00450416" w:rsidP="006E1176">
      <w:pPr>
        <w:spacing w:after="0" w:line="240" w:lineRule="auto"/>
        <w:ind w:firstLine="720"/>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sz w:val="28"/>
          <w:szCs w:val="28"/>
          <w:lang w:eastAsia="ru-RU"/>
        </w:rPr>
        <w:t>Согласно Закону Ханты-Мансийского автономного округа –Югра от 18.10.2010 № 149-оз «О наделении органов местного самоуправления муниципальных образований Ханты-Мансийского автономного округа –Югры отдельными государственными полномочиями по хранению , комплектованию, учету и использованию архивных документов, относящихся к государственной собственности Ханты-Мансийского автономного округа-Югры», архивные документы, созданные после  27 марта 1996 года и хранятся в отделе по делам архивов департамента по делам администрации города Нефтеюганска, являются собственностью автономного округа.</w:t>
      </w:r>
    </w:p>
    <w:p w:rsidR="00450416" w:rsidRPr="00450416" w:rsidRDefault="00450416" w:rsidP="006E1176">
      <w:pPr>
        <w:spacing w:after="0" w:line="240" w:lineRule="auto"/>
        <w:ind w:firstLine="708"/>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color w:val="000000"/>
          <w:sz w:val="28"/>
          <w:szCs w:val="28"/>
          <w:lang w:eastAsia="ru-RU"/>
        </w:rPr>
        <w:t>Количество  дел государственной собственности автономного округа, находящихся на муниципальном хранении в отделе по делам архивов департамента по делам администрации г.Нефтеюганска по состоянию на 01.01.2018 года составляет -</w:t>
      </w:r>
      <w:r w:rsidRPr="00450416">
        <w:rPr>
          <w:rFonts w:ascii="Times New Roman" w:eastAsia="Times New Roman" w:hAnsi="Times New Roman" w:cs="Times New Roman"/>
          <w:sz w:val="28"/>
          <w:szCs w:val="28"/>
          <w:lang w:eastAsia="ru-RU"/>
        </w:rPr>
        <w:t xml:space="preserve">1542 единицы хранения.     </w:t>
      </w:r>
    </w:p>
    <w:p w:rsidR="00450416" w:rsidRPr="00450416" w:rsidRDefault="00450416" w:rsidP="006E1176">
      <w:pPr>
        <w:spacing w:after="0" w:line="240" w:lineRule="auto"/>
        <w:ind w:firstLine="708"/>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color w:val="000000"/>
          <w:sz w:val="28"/>
          <w:szCs w:val="28"/>
          <w:lang w:eastAsia="ru-RU"/>
        </w:rPr>
        <w:t xml:space="preserve">В 2017 году  было </w:t>
      </w:r>
      <w:proofErr w:type="spellStart"/>
      <w:r w:rsidRPr="00450416">
        <w:rPr>
          <w:rFonts w:ascii="Times New Roman" w:eastAsia="Times New Roman" w:hAnsi="Times New Roman" w:cs="Times New Roman"/>
          <w:color w:val="000000"/>
          <w:sz w:val="28"/>
          <w:szCs w:val="28"/>
          <w:lang w:eastAsia="ru-RU"/>
        </w:rPr>
        <w:t>з</w:t>
      </w:r>
      <w:r w:rsidRPr="00450416">
        <w:rPr>
          <w:rFonts w:ascii="Times New Roman" w:eastAsia="Times New Roman" w:hAnsi="Times New Roman" w:cs="Times New Roman"/>
          <w:sz w:val="28"/>
          <w:szCs w:val="28"/>
          <w:lang w:eastAsia="ru-RU"/>
        </w:rPr>
        <w:t>акартонировано</w:t>
      </w:r>
      <w:proofErr w:type="spellEnd"/>
      <w:r w:rsidRPr="00450416">
        <w:rPr>
          <w:rFonts w:ascii="Times New Roman" w:eastAsia="Times New Roman" w:hAnsi="Times New Roman" w:cs="Times New Roman"/>
          <w:sz w:val="28"/>
          <w:szCs w:val="28"/>
          <w:lang w:eastAsia="ru-RU"/>
        </w:rPr>
        <w:t xml:space="preserve"> 912 ед</w:t>
      </w:r>
      <w:r w:rsidR="00731FF1">
        <w:rPr>
          <w:rFonts w:ascii="Times New Roman" w:eastAsia="Times New Roman" w:hAnsi="Times New Roman" w:cs="Times New Roman"/>
          <w:sz w:val="28"/>
          <w:szCs w:val="28"/>
          <w:lang w:eastAsia="ru-RU"/>
        </w:rPr>
        <w:t xml:space="preserve">иниц </w:t>
      </w:r>
      <w:r w:rsidRPr="00450416">
        <w:rPr>
          <w:rFonts w:ascii="Times New Roman" w:eastAsia="Times New Roman" w:hAnsi="Times New Roman" w:cs="Times New Roman"/>
          <w:sz w:val="28"/>
          <w:szCs w:val="28"/>
          <w:lang w:eastAsia="ru-RU"/>
        </w:rPr>
        <w:t>хр</w:t>
      </w:r>
      <w:r w:rsidR="00731FF1">
        <w:rPr>
          <w:rFonts w:ascii="Times New Roman" w:eastAsia="Times New Roman" w:hAnsi="Times New Roman" w:cs="Times New Roman"/>
          <w:sz w:val="28"/>
          <w:szCs w:val="28"/>
          <w:lang w:eastAsia="ru-RU"/>
        </w:rPr>
        <w:t>анения</w:t>
      </w:r>
      <w:r w:rsidRPr="00450416">
        <w:rPr>
          <w:rFonts w:ascii="Times New Roman" w:eastAsia="Times New Roman" w:hAnsi="Times New Roman" w:cs="Times New Roman"/>
          <w:sz w:val="28"/>
          <w:szCs w:val="28"/>
          <w:lang w:eastAsia="ru-RU"/>
        </w:rPr>
        <w:t xml:space="preserve">  документов,  относящихся к государственной собственности Ханты-Мансийского автономного округа – Югры и 78 ед</w:t>
      </w:r>
      <w:r w:rsidR="00731FF1">
        <w:rPr>
          <w:rFonts w:ascii="Times New Roman" w:eastAsia="Times New Roman" w:hAnsi="Times New Roman" w:cs="Times New Roman"/>
          <w:sz w:val="28"/>
          <w:szCs w:val="28"/>
          <w:lang w:eastAsia="ru-RU"/>
        </w:rPr>
        <w:t>иниц хранения</w:t>
      </w:r>
      <w:r w:rsidRPr="00450416">
        <w:rPr>
          <w:rFonts w:ascii="Times New Roman" w:eastAsia="Times New Roman" w:hAnsi="Times New Roman" w:cs="Times New Roman"/>
          <w:sz w:val="28"/>
          <w:szCs w:val="28"/>
          <w:lang w:eastAsia="ru-RU"/>
        </w:rPr>
        <w:t xml:space="preserve">  документов  личного происхождения, всего – 990 ед</w:t>
      </w:r>
      <w:r w:rsidR="00731FF1">
        <w:rPr>
          <w:rFonts w:ascii="Times New Roman" w:eastAsia="Times New Roman" w:hAnsi="Times New Roman" w:cs="Times New Roman"/>
          <w:sz w:val="28"/>
          <w:szCs w:val="28"/>
          <w:lang w:eastAsia="ru-RU"/>
        </w:rPr>
        <w:t>иниц хранения</w:t>
      </w:r>
      <w:r w:rsidRPr="00450416">
        <w:rPr>
          <w:rFonts w:ascii="Times New Roman" w:eastAsia="Times New Roman" w:hAnsi="Times New Roman" w:cs="Times New Roman"/>
          <w:sz w:val="28"/>
          <w:szCs w:val="28"/>
          <w:lang w:eastAsia="ru-RU"/>
        </w:rPr>
        <w:t>.</w:t>
      </w:r>
    </w:p>
    <w:p w:rsidR="00450416" w:rsidRPr="00450416" w:rsidRDefault="00450416" w:rsidP="006E1176">
      <w:pPr>
        <w:spacing w:after="0" w:line="240" w:lineRule="auto"/>
        <w:jc w:val="both"/>
        <w:rPr>
          <w:rFonts w:ascii="Times New Roman" w:eastAsia="Times New Roman" w:hAnsi="Times New Roman" w:cs="Times New Roman"/>
          <w:color w:val="000000"/>
          <w:sz w:val="28"/>
          <w:szCs w:val="28"/>
          <w:lang w:eastAsia="ru-RU"/>
        </w:rPr>
      </w:pPr>
      <w:r w:rsidRPr="00450416">
        <w:rPr>
          <w:rFonts w:ascii="Calibri" w:eastAsia="Times New Roman" w:hAnsi="Calibri" w:cs="Times New Roman"/>
          <w:lang w:eastAsia="ru-RU"/>
        </w:rPr>
        <w:tab/>
      </w:r>
      <w:r w:rsidRPr="00450416">
        <w:rPr>
          <w:rFonts w:ascii="Times New Roman" w:eastAsia="Times New Roman" w:hAnsi="Times New Roman" w:cs="Times New Roman"/>
          <w:color w:val="000000"/>
          <w:sz w:val="28"/>
          <w:szCs w:val="28"/>
          <w:lang w:eastAsia="ru-RU"/>
        </w:rPr>
        <w:t>В рамках исполнения распоряжения Правительства Ханты-Мансийского автономного округа  - Югры  от 06.02.2015 № 34-рп по организации  выполнения п. 4.5. Плана мероприятий (дорожная карта)  по реализации Коммюнике, подписанного  по итогам проведения Дней Югры в ЮНЕСКО   в 2017 году проведено ряд мероприятий:</w:t>
      </w:r>
    </w:p>
    <w:p w:rsidR="00450416" w:rsidRPr="00450416" w:rsidRDefault="00450416" w:rsidP="006E1176">
      <w:pPr>
        <w:spacing w:after="0" w:line="240" w:lineRule="auto"/>
        <w:ind w:firstLine="709"/>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1)пополнен объединенный архивный фонд «Жители города Нефтеюганска коренных национальностей» документами личного происхождения старожила города Нефтеюганска Ольги Ефимовны </w:t>
      </w:r>
      <w:proofErr w:type="spellStart"/>
      <w:r w:rsidRPr="00450416">
        <w:rPr>
          <w:rFonts w:ascii="Times New Roman" w:eastAsia="Times New Roman" w:hAnsi="Times New Roman" w:cs="Times New Roman"/>
          <w:color w:val="000000"/>
          <w:sz w:val="28"/>
          <w:szCs w:val="28"/>
          <w:lang w:eastAsia="ru-RU"/>
        </w:rPr>
        <w:t>Скакуновой</w:t>
      </w:r>
      <w:proofErr w:type="spellEnd"/>
      <w:r w:rsidRPr="00450416">
        <w:rPr>
          <w:rFonts w:ascii="Times New Roman" w:eastAsia="Times New Roman" w:hAnsi="Times New Roman" w:cs="Times New Roman"/>
          <w:color w:val="000000"/>
          <w:sz w:val="28"/>
          <w:szCs w:val="28"/>
          <w:lang w:eastAsia="ru-RU"/>
        </w:rPr>
        <w:t>, ханты по национальности</w:t>
      </w:r>
      <w:r w:rsidRPr="00450416">
        <w:rPr>
          <w:rFonts w:ascii="Times New Roman" w:eastAsia="Times New Roman" w:hAnsi="Times New Roman" w:cs="Times New Roman"/>
          <w:sz w:val="28"/>
          <w:szCs w:val="28"/>
          <w:lang w:eastAsia="ru-RU"/>
        </w:rPr>
        <w:t xml:space="preserve"> в количестве: 12 единиц хранения, 86 документов.</w:t>
      </w:r>
    </w:p>
    <w:p w:rsidR="00450416" w:rsidRPr="00450416" w:rsidRDefault="00450416" w:rsidP="006E1176">
      <w:pPr>
        <w:spacing w:after="0" w:line="240" w:lineRule="auto"/>
        <w:ind w:firstLine="709"/>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2)</w:t>
      </w:r>
      <w:proofErr w:type="spellStart"/>
      <w:r w:rsidRPr="00450416">
        <w:rPr>
          <w:rFonts w:ascii="Times New Roman" w:eastAsia="Times New Roman" w:hAnsi="Times New Roman" w:cs="Times New Roman"/>
          <w:color w:val="000000"/>
          <w:sz w:val="28"/>
          <w:szCs w:val="28"/>
          <w:lang w:eastAsia="ru-RU"/>
        </w:rPr>
        <w:t>фотофонд</w:t>
      </w:r>
      <w:proofErr w:type="spellEnd"/>
      <w:r w:rsidRPr="00450416">
        <w:rPr>
          <w:rFonts w:ascii="Times New Roman" w:eastAsia="Times New Roman" w:hAnsi="Times New Roman" w:cs="Times New Roman"/>
          <w:color w:val="000000"/>
          <w:sz w:val="28"/>
          <w:szCs w:val="28"/>
          <w:lang w:eastAsia="ru-RU"/>
        </w:rPr>
        <w:t xml:space="preserve"> пополнен фотодокументами </w:t>
      </w:r>
      <w:proofErr w:type="spellStart"/>
      <w:r w:rsidRPr="00450416">
        <w:rPr>
          <w:rFonts w:ascii="Times New Roman" w:eastAsia="Times New Roman" w:hAnsi="Times New Roman" w:cs="Times New Roman"/>
          <w:color w:val="000000"/>
          <w:sz w:val="28"/>
          <w:szCs w:val="28"/>
          <w:lang w:eastAsia="ru-RU"/>
        </w:rPr>
        <w:t>О.Е.Скакуновой</w:t>
      </w:r>
      <w:proofErr w:type="spellEnd"/>
      <w:r w:rsidRPr="00450416">
        <w:rPr>
          <w:rFonts w:ascii="Times New Roman" w:eastAsia="Times New Roman" w:hAnsi="Times New Roman" w:cs="Times New Roman"/>
          <w:color w:val="000000"/>
          <w:sz w:val="28"/>
          <w:szCs w:val="28"/>
          <w:lang w:eastAsia="ru-RU"/>
        </w:rPr>
        <w:t xml:space="preserve"> с изображением национальных костюмов ханты, участия в традиционных национальных праздниках</w:t>
      </w:r>
      <w:r w:rsidRPr="00450416">
        <w:rPr>
          <w:rFonts w:ascii="Times New Roman" w:eastAsia="Times New Roman" w:hAnsi="Times New Roman" w:cs="Times New Roman"/>
          <w:sz w:val="28"/>
          <w:szCs w:val="28"/>
          <w:lang w:eastAsia="ru-RU"/>
        </w:rPr>
        <w:t xml:space="preserve"> в количестве: 35 позитивов</w:t>
      </w:r>
      <w:r w:rsidRPr="00450416">
        <w:rPr>
          <w:rFonts w:ascii="Times New Roman" w:eastAsia="Times New Roman" w:hAnsi="Times New Roman" w:cs="Times New Roman"/>
          <w:color w:val="000000"/>
          <w:sz w:val="28"/>
          <w:szCs w:val="28"/>
          <w:lang w:eastAsia="ru-RU"/>
        </w:rPr>
        <w:t>;</w:t>
      </w:r>
    </w:p>
    <w:p w:rsidR="00450416" w:rsidRPr="00450416" w:rsidRDefault="00450416" w:rsidP="006E1176">
      <w:pPr>
        <w:spacing w:after="0" w:line="240" w:lineRule="auto"/>
        <w:ind w:firstLine="709"/>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3)оформлена выставка архивных документов на 1 этаже помещения архива, приуроченная приему документов </w:t>
      </w:r>
      <w:proofErr w:type="spellStart"/>
      <w:r w:rsidRPr="00450416">
        <w:rPr>
          <w:rFonts w:ascii="Times New Roman" w:eastAsia="Times New Roman" w:hAnsi="Times New Roman" w:cs="Times New Roman"/>
          <w:color w:val="000000"/>
          <w:sz w:val="28"/>
          <w:szCs w:val="28"/>
          <w:lang w:eastAsia="ru-RU"/>
        </w:rPr>
        <w:t>О.Е.Скакуновой</w:t>
      </w:r>
      <w:proofErr w:type="spellEnd"/>
      <w:r w:rsidRPr="00450416">
        <w:rPr>
          <w:rFonts w:ascii="Times New Roman" w:eastAsia="Times New Roman" w:hAnsi="Times New Roman" w:cs="Times New Roman"/>
          <w:color w:val="000000"/>
          <w:sz w:val="28"/>
          <w:szCs w:val="28"/>
          <w:lang w:eastAsia="ru-RU"/>
        </w:rPr>
        <w:t xml:space="preserve"> на государственное хранение;</w:t>
      </w:r>
    </w:p>
    <w:p w:rsidR="00450416" w:rsidRPr="00450416" w:rsidRDefault="00450416" w:rsidP="006E1176">
      <w:pPr>
        <w:spacing w:after="0" w:line="240" w:lineRule="auto"/>
        <w:ind w:firstLine="709"/>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4)подготовлено инициативное информирование о приеме документов </w:t>
      </w:r>
      <w:proofErr w:type="spellStart"/>
      <w:r w:rsidRPr="00450416">
        <w:rPr>
          <w:rFonts w:ascii="Times New Roman" w:eastAsia="Times New Roman" w:hAnsi="Times New Roman" w:cs="Times New Roman"/>
          <w:color w:val="000000"/>
          <w:sz w:val="28"/>
          <w:szCs w:val="28"/>
          <w:lang w:eastAsia="ru-RU"/>
        </w:rPr>
        <w:t>О.Е.Скакуновой</w:t>
      </w:r>
      <w:proofErr w:type="spellEnd"/>
      <w:r w:rsidRPr="00450416">
        <w:rPr>
          <w:rFonts w:ascii="Times New Roman" w:eastAsia="Times New Roman" w:hAnsi="Times New Roman" w:cs="Times New Roman"/>
          <w:color w:val="000000"/>
          <w:sz w:val="28"/>
          <w:szCs w:val="28"/>
          <w:lang w:eastAsia="ru-RU"/>
        </w:rPr>
        <w:t xml:space="preserve"> и оформленной в ее честь архивной выставке направлено в СМИ города Нефтеюганска;</w:t>
      </w:r>
    </w:p>
    <w:p w:rsidR="00450416" w:rsidRPr="00450416" w:rsidRDefault="00450416" w:rsidP="006E1176">
      <w:pPr>
        <w:spacing w:after="0" w:line="240" w:lineRule="auto"/>
        <w:ind w:firstLine="709"/>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5)подготовлена информация об </w:t>
      </w:r>
      <w:proofErr w:type="spellStart"/>
      <w:r w:rsidRPr="00450416">
        <w:rPr>
          <w:rFonts w:ascii="Times New Roman" w:eastAsia="Times New Roman" w:hAnsi="Times New Roman" w:cs="Times New Roman"/>
          <w:color w:val="000000"/>
          <w:sz w:val="28"/>
          <w:szCs w:val="28"/>
          <w:lang w:eastAsia="ru-RU"/>
        </w:rPr>
        <w:t>О.Е.Скакуновой</w:t>
      </w:r>
      <w:proofErr w:type="spellEnd"/>
      <w:r w:rsidRPr="00450416">
        <w:rPr>
          <w:rFonts w:ascii="Times New Roman" w:eastAsia="Times New Roman" w:hAnsi="Times New Roman" w:cs="Times New Roman"/>
          <w:color w:val="000000"/>
          <w:sz w:val="28"/>
          <w:szCs w:val="28"/>
          <w:lang w:eastAsia="ru-RU"/>
        </w:rPr>
        <w:t xml:space="preserve">, ее трудовой деятельности и заслугах в рамках </w:t>
      </w:r>
      <w:proofErr w:type="spellStart"/>
      <w:r w:rsidRPr="00450416">
        <w:rPr>
          <w:rFonts w:ascii="Times New Roman" w:eastAsia="Times New Roman" w:hAnsi="Times New Roman" w:cs="Times New Roman"/>
          <w:color w:val="000000"/>
          <w:sz w:val="28"/>
          <w:szCs w:val="28"/>
          <w:lang w:eastAsia="ru-RU"/>
        </w:rPr>
        <w:t>ходатайствования</w:t>
      </w:r>
      <w:proofErr w:type="spellEnd"/>
      <w:r w:rsidRPr="00450416">
        <w:rPr>
          <w:rFonts w:ascii="Times New Roman" w:eastAsia="Times New Roman" w:hAnsi="Times New Roman" w:cs="Times New Roman"/>
          <w:color w:val="000000"/>
          <w:sz w:val="28"/>
          <w:szCs w:val="28"/>
          <w:lang w:eastAsia="ru-RU"/>
        </w:rPr>
        <w:t xml:space="preserve"> о  присвоении ей звания Почетный гражданин города Нефтеюганска;</w:t>
      </w:r>
    </w:p>
    <w:p w:rsidR="00450416" w:rsidRPr="00450416" w:rsidRDefault="00450416" w:rsidP="006E1176">
      <w:pPr>
        <w:spacing w:after="0" w:line="240" w:lineRule="auto"/>
        <w:ind w:firstLine="709"/>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color w:val="000000"/>
          <w:sz w:val="28"/>
          <w:szCs w:val="28"/>
          <w:lang w:eastAsia="ru-RU"/>
        </w:rPr>
        <w:t>6)</w:t>
      </w:r>
      <w:r w:rsidRPr="00450416">
        <w:rPr>
          <w:rFonts w:ascii="Times New Roman" w:eastAsia="Times New Roman" w:hAnsi="Times New Roman" w:cs="Times New Roman"/>
          <w:sz w:val="28"/>
          <w:szCs w:val="28"/>
          <w:lang w:eastAsia="ru-RU"/>
        </w:rPr>
        <w:t xml:space="preserve">проведен открытый классный час для школьников МБОУ «СОШ № 3» «История города глазами очевидца» с участием почетного гражданина города Нефтеюганска  </w:t>
      </w:r>
      <w:proofErr w:type="spellStart"/>
      <w:r w:rsidRPr="00450416">
        <w:rPr>
          <w:rFonts w:ascii="Times New Roman" w:eastAsia="Times New Roman" w:hAnsi="Times New Roman" w:cs="Times New Roman"/>
          <w:sz w:val="28"/>
          <w:szCs w:val="28"/>
          <w:lang w:eastAsia="ru-RU"/>
        </w:rPr>
        <w:t>Скакуновой</w:t>
      </w:r>
      <w:proofErr w:type="spellEnd"/>
      <w:r w:rsidRPr="00450416">
        <w:rPr>
          <w:rFonts w:ascii="Times New Roman" w:eastAsia="Times New Roman" w:hAnsi="Times New Roman" w:cs="Times New Roman"/>
          <w:sz w:val="28"/>
          <w:szCs w:val="28"/>
          <w:lang w:eastAsia="ru-RU"/>
        </w:rPr>
        <w:t xml:space="preserve"> Ольг Ефимовны (ханты по национальности);</w:t>
      </w:r>
    </w:p>
    <w:p w:rsidR="00450416" w:rsidRPr="00450416" w:rsidRDefault="00450416" w:rsidP="006E1176">
      <w:pPr>
        <w:spacing w:after="0" w:line="240" w:lineRule="auto"/>
        <w:ind w:firstLine="709"/>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sz w:val="28"/>
          <w:szCs w:val="28"/>
          <w:lang w:eastAsia="ru-RU"/>
        </w:rPr>
        <w:t xml:space="preserve">7)статья, подготовленная по архивным документам </w:t>
      </w:r>
      <w:proofErr w:type="spellStart"/>
      <w:r w:rsidRPr="00450416">
        <w:rPr>
          <w:rFonts w:ascii="Times New Roman" w:eastAsia="Times New Roman" w:hAnsi="Times New Roman" w:cs="Times New Roman"/>
          <w:sz w:val="28"/>
          <w:szCs w:val="28"/>
          <w:lang w:eastAsia="ru-RU"/>
        </w:rPr>
        <w:t>О.Е.Скакуновой</w:t>
      </w:r>
      <w:proofErr w:type="spellEnd"/>
      <w:r w:rsidRPr="00450416">
        <w:rPr>
          <w:rFonts w:ascii="Times New Roman" w:eastAsia="Times New Roman" w:hAnsi="Times New Roman" w:cs="Times New Roman"/>
          <w:sz w:val="28"/>
          <w:szCs w:val="28"/>
          <w:lang w:eastAsia="ru-RU"/>
        </w:rPr>
        <w:t xml:space="preserve"> была направлена для публикации в окружной журнал «</w:t>
      </w:r>
      <w:r w:rsidRPr="00450416">
        <w:rPr>
          <w:rFonts w:ascii="Times New Roman" w:eastAsia="Times New Roman" w:hAnsi="Times New Roman" w:cs="Times New Roman"/>
          <w:sz w:val="28"/>
          <w:szCs w:val="28"/>
          <w:shd w:val="clear" w:color="auto" w:fill="FFFFFF"/>
          <w:lang w:eastAsia="ru-RU"/>
        </w:rPr>
        <w:t xml:space="preserve">Вестник </w:t>
      </w:r>
      <w:proofErr w:type="spellStart"/>
      <w:r w:rsidRPr="00450416">
        <w:rPr>
          <w:rFonts w:ascii="Times New Roman" w:eastAsia="Times New Roman" w:hAnsi="Times New Roman" w:cs="Times New Roman"/>
          <w:sz w:val="28"/>
          <w:szCs w:val="28"/>
          <w:shd w:val="clear" w:color="auto" w:fill="FFFFFF"/>
          <w:lang w:eastAsia="ru-RU"/>
        </w:rPr>
        <w:t>угроведения</w:t>
      </w:r>
      <w:proofErr w:type="spellEnd"/>
      <w:r w:rsidRPr="00450416">
        <w:rPr>
          <w:rFonts w:ascii="Times New Roman" w:eastAsia="Times New Roman" w:hAnsi="Times New Roman" w:cs="Times New Roman"/>
          <w:sz w:val="28"/>
          <w:szCs w:val="28"/>
          <w:shd w:val="clear" w:color="auto" w:fill="FFFFFF"/>
          <w:lang w:eastAsia="ru-RU"/>
        </w:rPr>
        <w:t>»;</w:t>
      </w:r>
    </w:p>
    <w:p w:rsidR="00450416" w:rsidRPr="00450416" w:rsidRDefault="00450416" w:rsidP="006E1176">
      <w:pPr>
        <w:spacing w:after="0" w:line="240" w:lineRule="auto"/>
        <w:ind w:firstLine="709"/>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sz w:val="28"/>
          <w:szCs w:val="28"/>
          <w:lang w:eastAsia="ru-RU"/>
        </w:rPr>
        <w:t>8)</w:t>
      </w:r>
      <w:r w:rsidRPr="00450416">
        <w:rPr>
          <w:rFonts w:ascii="Times New Roman" w:eastAsia="Times New Roman" w:hAnsi="Times New Roman" w:cs="Times New Roman"/>
          <w:color w:val="000000"/>
          <w:sz w:val="28"/>
          <w:szCs w:val="28"/>
          <w:lang w:eastAsia="ru-RU"/>
        </w:rPr>
        <w:t xml:space="preserve">настоящее время проведена первичная экспертиза  документов личного происхождения </w:t>
      </w:r>
      <w:proofErr w:type="spellStart"/>
      <w:r w:rsidRPr="00450416">
        <w:rPr>
          <w:rFonts w:ascii="Times New Roman" w:eastAsia="Times New Roman" w:hAnsi="Times New Roman" w:cs="Times New Roman"/>
          <w:color w:val="000000"/>
          <w:sz w:val="28"/>
          <w:szCs w:val="28"/>
          <w:lang w:eastAsia="ru-RU"/>
        </w:rPr>
        <w:t>Прудаевой</w:t>
      </w:r>
      <w:proofErr w:type="spellEnd"/>
      <w:r w:rsidRPr="00450416">
        <w:rPr>
          <w:rFonts w:ascii="Times New Roman" w:eastAsia="Times New Roman" w:hAnsi="Times New Roman" w:cs="Times New Roman"/>
          <w:color w:val="000000"/>
          <w:sz w:val="28"/>
          <w:szCs w:val="28"/>
          <w:lang w:eastAsia="ru-RU"/>
        </w:rPr>
        <w:t xml:space="preserve"> Ольги Ивановны, ханты по национальности,  заместителя директора департамента образования администрации города.</w:t>
      </w:r>
    </w:p>
    <w:p w:rsidR="00450416" w:rsidRPr="00450416" w:rsidRDefault="00450416" w:rsidP="006E1176">
      <w:pPr>
        <w:spacing w:after="0" w:line="240" w:lineRule="auto"/>
        <w:ind w:firstLine="709"/>
        <w:jc w:val="both"/>
        <w:rPr>
          <w:rFonts w:ascii="Times New Roman" w:eastAsia="Times New Roman" w:hAnsi="Times New Roman" w:cs="Times New Roman"/>
          <w:color w:val="000000"/>
          <w:szCs w:val="28"/>
          <w:lang w:eastAsia="ru-RU"/>
        </w:rPr>
      </w:pPr>
      <w:r w:rsidRPr="00450416">
        <w:rPr>
          <w:rFonts w:ascii="Times New Roman" w:eastAsia="Times New Roman" w:hAnsi="Times New Roman" w:cs="Times New Roman"/>
          <w:color w:val="000000"/>
          <w:szCs w:val="28"/>
          <w:lang w:eastAsia="ru-RU"/>
        </w:rPr>
        <w:t xml:space="preserve"> </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iCs/>
          <w:color w:val="000000"/>
          <w:sz w:val="28"/>
          <w:szCs w:val="28"/>
          <w:lang w:eastAsia="ru-RU"/>
        </w:rPr>
        <w:t>На  государственное хранение в 2017 году принято 1164 дел документов постоянного хранения, в том числе</w:t>
      </w:r>
      <w:r w:rsidRPr="00450416">
        <w:rPr>
          <w:rFonts w:ascii="Times New Roman" w:eastAsia="Times New Roman" w:hAnsi="Times New Roman" w:cs="Times New Roman"/>
          <w:color w:val="000000"/>
          <w:sz w:val="28"/>
          <w:szCs w:val="28"/>
          <w:lang w:eastAsia="ru-RU"/>
        </w:rPr>
        <w:t>:</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-управленческой документации – 948 </w:t>
      </w:r>
      <w:r w:rsidR="00731FF1" w:rsidRPr="00450416">
        <w:rPr>
          <w:rFonts w:ascii="Times New Roman" w:eastAsia="Times New Roman" w:hAnsi="Times New Roman" w:cs="Times New Roman"/>
          <w:sz w:val="28"/>
          <w:szCs w:val="28"/>
          <w:lang w:eastAsia="ru-RU"/>
        </w:rPr>
        <w:t>ед</w:t>
      </w:r>
      <w:r w:rsidR="00731FF1">
        <w:rPr>
          <w:rFonts w:ascii="Times New Roman" w:eastAsia="Times New Roman" w:hAnsi="Times New Roman" w:cs="Times New Roman"/>
          <w:sz w:val="28"/>
          <w:szCs w:val="28"/>
          <w:lang w:eastAsia="ru-RU"/>
        </w:rPr>
        <w:t>иниц хранения</w:t>
      </w:r>
      <w:r w:rsidR="00731FF1" w:rsidRPr="00450416">
        <w:rPr>
          <w:rFonts w:ascii="Times New Roman" w:eastAsia="Times New Roman" w:hAnsi="Times New Roman" w:cs="Times New Roman"/>
          <w:color w:val="000000"/>
          <w:sz w:val="28"/>
          <w:szCs w:val="28"/>
          <w:lang w:eastAsia="ru-RU"/>
        </w:rPr>
        <w:t xml:space="preserve"> </w:t>
      </w:r>
      <w:r w:rsidRPr="00450416">
        <w:rPr>
          <w:rFonts w:ascii="Times New Roman" w:eastAsia="Times New Roman" w:hAnsi="Times New Roman" w:cs="Times New Roman"/>
          <w:color w:val="000000"/>
          <w:sz w:val="28"/>
          <w:szCs w:val="28"/>
          <w:lang w:eastAsia="ru-RU"/>
        </w:rPr>
        <w:t xml:space="preserve">из них 126 </w:t>
      </w:r>
      <w:r w:rsidR="00731FF1" w:rsidRPr="00450416">
        <w:rPr>
          <w:rFonts w:ascii="Times New Roman" w:eastAsia="Times New Roman" w:hAnsi="Times New Roman" w:cs="Times New Roman"/>
          <w:sz w:val="28"/>
          <w:szCs w:val="28"/>
          <w:lang w:eastAsia="ru-RU"/>
        </w:rPr>
        <w:t>ед</w:t>
      </w:r>
      <w:r w:rsidR="00731FF1">
        <w:rPr>
          <w:rFonts w:ascii="Times New Roman" w:eastAsia="Times New Roman" w:hAnsi="Times New Roman" w:cs="Times New Roman"/>
          <w:sz w:val="28"/>
          <w:szCs w:val="28"/>
          <w:lang w:eastAsia="ru-RU"/>
        </w:rPr>
        <w:t>иниц хранения</w:t>
      </w:r>
      <w:r w:rsidRPr="00450416">
        <w:rPr>
          <w:rFonts w:ascii="Times New Roman" w:eastAsia="Times New Roman" w:hAnsi="Times New Roman" w:cs="Times New Roman"/>
          <w:color w:val="000000"/>
          <w:sz w:val="28"/>
          <w:szCs w:val="28"/>
          <w:lang w:eastAsia="ru-RU"/>
        </w:rPr>
        <w:t xml:space="preserve">, относящиеся к государственной собственности Ханты-Мансийского автономного округа - Югры; </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-личного происхождения – 19 </w:t>
      </w:r>
      <w:r w:rsidR="00731FF1" w:rsidRPr="00450416">
        <w:rPr>
          <w:rFonts w:ascii="Times New Roman" w:eastAsia="Times New Roman" w:hAnsi="Times New Roman" w:cs="Times New Roman"/>
          <w:sz w:val="28"/>
          <w:szCs w:val="28"/>
          <w:lang w:eastAsia="ru-RU"/>
        </w:rPr>
        <w:t>ед</w:t>
      </w:r>
      <w:r w:rsidR="00731FF1">
        <w:rPr>
          <w:rFonts w:ascii="Times New Roman" w:eastAsia="Times New Roman" w:hAnsi="Times New Roman" w:cs="Times New Roman"/>
          <w:sz w:val="28"/>
          <w:szCs w:val="28"/>
          <w:lang w:eastAsia="ru-RU"/>
        </w:rPr>
        <w:t>иниц хранения</w:t>
      </w:r>
      <w:r w:rsidRPr="00450416">
        <w:rPr>
          <w:rFonts w:ascii="Times New Roman" w:eastAsia="Times New Roman" w:hAnsi="Times New Roman" w:cs="Times New Roman"/>
          <w:color w:val="000000"/>
          <w:sz w:val="28"/>
          <w:szCs w:val="28"/>
          <w:lang w:eastAsia="ru-RU"/>
        </w:rPr>
        <w:t>, 97 документов;</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iCs/>
          <w:color w:val="000000"/>
          <w:sz w:val="28"/>
          <w:szCs w:val="28"/>
          <w:lang w:eastAsia="ru-RU"/>
        </w:rPr>
        <w:t xml:space="preserve">-197 </w:t>
      </w:r>
      <w:r w:rsidR="00731FF1" w:rsidRPr="00450416">
        <w:rPr>
          <w:rFonts w:ascii="Times New Roman" w:eastAsia="Times New Roman" w:hAnsi="Times New Roman" w:cs="Times New Roman"/>
          <w:sz w:val="28"/>
          <w:szCs w:val="28"/>
          <w:lang w:eastAsia="ru-RU"/>
        </w:rPr>
        <w:t>ед</w:t>
      </w:r>
      <w:r w:rsidR="00731FF1">
        <w:rPr>
          <w:rFonts w:ascii="Times New Roman" w:eastAsia="Times New Roman" w:hAnsi="Times New Roman" w:cs="Times New Roman"/>
          <w:sz w:val="28"/>
          <w:szCs w:val="28"/>
          <w:lang w:eastAsia="ru-RU"/>
        </w:rPr>
        <w:t>иниц хранения</w:t>
      </w:r>
      <w:r w:rsidR="00731FF1" w:rsidRPr="00450416">
        <w:rPr>
          <w:rFonts w:ascii="Times New Roman" w:eastAsia="Times New Roman" w:hAnsi="Times New Roman" w:cs="Times New Roman"/>
          <w:color w:val="000000"/>
          <w:sz w:val="28"/>
          <w:szCs w:val="28"/>
          <w:lang w:eastAsia="ru-RU"/>
        </w:rPr>
        <w:t xml:space="preserve"> </w:t>
      </w:r>
      <w:r w:rsidRPr="00450416">
        <w:rPr>
          <w:rFonts w:ascii="Times New Roman" w:eastAsia="Times New Roman" w:hAnsi="Times New Roman" w:cs="Times New Roman"/>
          <w:color w:val="000000"/>
          <w:sz w:val="28"/>
          <w:szCs w:val="28"/>
          <w:lang w:eastAsia="ru-RU"/>
        </w:rPr>
        <w:t xml:space="preserve">фотодокументов, в том числе личного происхождения – 48 </w:t>
      </w:r>
      <w:r w:rsidR="00731FF1" w:rsidRPr="00450416">
        <w:rPr>
          <w:rFonts w:ascii="Times New Roman" w:eastAsia="Times New Roman" w:hAnsi="Times New Roman" w:cs="Times New Roman"/>
          <w:sz w:val="28"/>
          <w:szCs w:val="28"/>
          <w:lang w:eastAsia="ru-RU"/>
        </w:rPr>
        <w:t>ед</w:t>
      </w:r>
      <w:r w:rsidR="00731FF1">
        <w:rPr>
          <w:rFonts w:ascii="Times New Roman" w:eastAsia="Times New Roman" w:hAnsi="Times New Roman" w:cs="Times New Roman"/>
          <w:sz w:val="28"/>
          <w:szCs w:val="28"/>
          <w:lang w:eastAsia="ru-RU"/>
        </w:rPr>
        <w:t>иниц хранения</w:t>
      </w:r>
      <w:r w:rsidRPr="00450416">
        <w:rPr>
          <w:rFonts w:ascii="Times New Roman" w:eastAsia="Times New Roman" w:hAnsi="Times New Roman" w:cs="Times New Roman"/>
          <w:color w:val="000000"/>
          <w:sz w:val="28"/>
          <w:szCs w:val="28"/>
          <w:lang w:eastAsia="ru-RU"/>
        </w:rPr>
        <w:t>.</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В 2017 году на муниципальное хранение приняты документы личного происхождения от  двух </w:t>
      </w:r>
      <w:proofErr w:type="spellStart"/>
      <w:r w:rsidRPr="00450416">
        <w:rPr>
          <w:rFonts w:ascii="Times New Roman" w:eastAsia="Times New Roman" w:hAnsi="Times New Roman" w:cs="Times New Roman"/>
          <w:color w:val="000000"/>
          <w:sz w:val="28"/>
          <w:szCs w:val="28"/>
          <w:lang w:eastAsia="ru-RU"/>
        </w:rPr>
        <w:t>нефтеюганцев</w:t>
      </w:r>
      <w:proofErr w:type="spellEnd"/>
      <w:r w:rsidRPr="00450416">
        <w:rPr>
          <w:rFonts w:ascii="Times New Roman" w:eastAsia="Times New Roman" w:hAnsi="Times New Roman" w:cs="Times New Roman"/>
          <w:color w:val="000000"/>
          <w:sz w:val="28"/>
          <w:szCs w:val="28"/>
          <w:lang w:eastAsia="ru-RU"/>
        </w:rPr>
        <w:t>:</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1)</w:t>
      </w:r>
      <w:r w:rsidR="00731FF1">
        <w:rPr>
          <w:rFonts w:ascii="Times New Roman" w:eastAsia="Times New Roman" w:hAnsi="Times New Roman" w:cs="Times New Roman"/>
          <w:color w:val="000000"/>
          <w:sz w:val="28"/>
          <w:szCs w:val="28"/>
          <w:lang w:eastAsia="ru-RU"/>
        </w:rPr>
        <w:t xml:space="preserve"> </w:t>
      </w:r>
      <w:r w:rsidRPr="00450416">
        <w:rPr>
          <w:rFonts w:ascii="Times New Roman" w:eastAsia="Times New Roman" w:hAnsi="Times New Roman" w:cs="Times New Roman"/>
          <w:color w:val="000000"/>
          <w:sz w:val="28"/>
          <w:szCs w:val="28"/>
          <w:lang w:eastAsia="ru-RU"/>
        </w:rPr>
        <w:t xml:space="preserve">пополнен ОАФ «Жители города Нефтеюганска коренных национальностей» документами </w:t>
      </w:r>
      <w:proofErr w:type="spellStart"/>
      <w:r w:rsidRPr="00450416">
        <w:rPr>
          <w:rFonts w:ascii="Times New Roman" w:eastAsia="Times New Roman" w:hAnsi="Times New Roman" w:cs="Times New Roman"/>
          <w:color w:val="000000"/>
          <w:sz w:val="28"/>
          <w:szCs w:val="28"/>
          <w:lang w:eastAsia="ru-RU"/>
        </w:rPr>
        <w:t>О.Е.Скакуновой</w:t>
      </w:r>
      <w:proofErr w:type="spellEnd"/>
      <w:r w:rsidRPr="00450416">
        <w:rPr>
          <w:rFonts w:ascii="Times New Roman" w:eastAsia="Times New Roman" w:hAnsi="Times New Roman" w:cs="Times New Roman"/>
          <w:color w:val="000000"/>
          <w:sz w:val="28"/>
          <w:szCs w:val="28"/>
          <w:lang w:eastAsia="ru-RU"/>
        </w:rPr>
        <w:t>;</w:t>
      </w:r>
    </w:p>
    <w:p w:rsidR="00450416" w:rsidRPr="00450416" w:rsidRDefault="00450416" w:rsidP="006E1176">
      <w:pPr>
        <w:spacing w:after="0" w:line="240" w:lineRule="auto"/>
        <w:ind w:firstLine="708"/>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sz w:val="28"/>
          <w:szCs w:val="28"/>
          <w:lang w:eastAsia="ru-RU"/>
        </w:rPr>
        <w:t>2)</w:t>
      </w:r>
      <w:r w:rsidR="00731FF1">
        <w:rPr>
          <w:rFonts w:ascii="Times New Roman" w:eastAsia="Times New Roman" w:hAnsi="Times New Roman" w:cs="Times New Roman"/>
          <w:sz w:val="28"/>
          <w:szCs w:val="28"/>
          <w:lang w:eastAsia="ru-RU"/>
        </w:rPr>
        <w:t xml:space="preserve"> </w:t>
      </w:r>
      <w:r w:rsidRPr="00450416">
        <w:rPr>
          <w:rFonts w:ascii="Times New Roman" w:eastAsia="Times New Roman" w:hAnsi="Times New Roman" w:cs="Times New Roman"/>
          <w:sz w:val="28"/>
          <w:szCs w:val="28"/>
          <w:lang w:eastAsia="ru-RU"/>
        </w:rPr>
        <w:t xml:space="preserve">в ОАФ «Почетные граждане и знатные труженики города Нефтеюганска» приняты документы </w:t>
      </w:r>
      <w:hyperlink r:id="rId15" w:history="1">
        <w:r w:rsidRPr="00450416">
          <w:rPr>
            <w:rFonts w:ascii="Times New Roman" w:eastAsia="Times New Roman" w:hAnsi="Times New Roman" w:cs="Times New Roman"/>
            <w:sz w:val="28"/>
            <w:szCs w:val="28"/>
            <w:lang w:eastAsia="ru-RU"/>
          </w:rPr>
          <w:t>Филимонова Александра Николаевич</w:t>
        </w:r>
      </w:hyperlink>
      <w:r w:rsidRPr="00450416">
        <w:rPr>
          <w:rFonts w:ascii="Times New Roman" w:eastAsia="Times New Roman" w:hAnsi="Times New Roman" w:cs="Times New Roman"/>
          <w:sz w:val="28"/>
          <w:szCs w:val="28"/>
          <w:lang w:eastAsia="ru-RU"/>
        </w:rPr>
        <w:t>а</w:t>
      </w:r>
      <w:r w:rsidR="009874BD">
        <w:rPr>
          <w:rFonts w:ascii="Times New Roman" w:eastAsia="Times New Roman" w:hAnsi="Times New Roman" w:cs="Times New Roman"/>
          <w:sz w:val="28"/>
          <w:szCs w:val="28"/>
          <w:lang w:eastAsia="ru-RU"/>
        </w:rPr>
        <w:t xml:space="preserve"> </w:t>
      </w:r>
      <w:r w:rsidRPr="00450416">
        <w:rPr>
          <w:rFonts w:ascii="Times New Roman" w:eastAsia="Times New Roman" w:hAnsi="Times New Roman" w:cs="Times New Roman"/>
          <w:sz w:val="28"/>
          <w:szCs w:val="28"/>
          <w:shd w:val="clear" w:color="auto" w:fill="FFFFFF"/>
          <w:lang w:eastAsia="ru-RU"/>
        </w:rPr>
        <w:t xml:space="preserve">(годы жизни: 22.11.1927-17.08.1999), </w:t>
      </w:r>
      <w:r w:rsidRPr="00450416">
        <w:rPr>
          <w:rFonts w:ascii="Times New Roman" w:eastAsia="Times New Roman" w:hAnsi="Times New Roman" w:cs="Times New Roman"/>
          <w:sz w:val="28"/>
          <w:szCs w:val="28"/>
          <w:lang w:eastAsia="ru-RU"/>
        </w:rPr>
        <w:t>нефтяника-первопроходца, почетного гражданина города Нефтеюганска с 03.10.1997 года.</w:t>
      </w:r>
    </w:p>
    <w:p w:rsidR="00450416" w:rsidRPr="00450416" w:rsidRDefault="00450416" w:rsidP="006E1176">
      <w:pPr>
        <w:spacing w:after="0" w:line="240" w:lineRule="auto"/>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lang w:eastAsia="ru-RU"/>
        </w:rPr>
        <w:tab/>
      </w:r>
      <w:r w:rsidRPr="00450416">
        <w:rPr>
          <w:rFonts w:ascii="Times New Roman" w:eastAsia="Times New Roman" w:hAnsi="Times New Roman" w:cs="Times New Roman"/>
          <w:color w:val="000000"/>
          <w:sz w:val="28"/>
          <w:szCs w:val="28"/>
          <w:lang w:eastAsia="ru-RU"/>
        </w:rPr>
        <w:t>Проведена работа по составлению и внедрению номенклатур дел учреждений и организаций. На рассмотрение и согласование  ЭПМК Службы по делам архивов Ханты-Мансийского автономного округа – Югры  отделом за 2017 год направлено 8 номенклатур дел, в том числе:</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1)</w:t>
      </w:r>
      <w:r w:rsidR="00731FF1">
        <w:rPr>
          <w:rFonts w:ascii="Times New Roman" w:eastAsia="Times New Roman" w:hAnsi="Times New Roman" w:cs="Times New Roman"/>
          <w:color w:val="000000"/>
          <w:sz w:val="28"/>
          <w:szCs w:val="28"/>
          <w:lang w:eastAsia="ru-RU"/>
        </w:rPr>
        <w:t xml:space="preserve"> </w:t>
      </w:r>
      <w:r w:rsidRPr="00450416">
        <w:rPr>
          <w:rFonts w:ascii="Times New Roman" w:eastAsia="Times New Roman" w:hAnsi="Times New Roman" w:cs="Times New Roman"/>
          <w:color w:val="000000"/>
          <w:sz w:val="28"/>
          <w:szCs w:val="28"/>
          <w:lang w:eastAsia="ru-RU"/>
        </w:rPr>
        <w:t xml:space="preserve">в связи с включением новых организаций в список комплектования: </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iCs/>
          <w:color w:val="000000"/>
          <w:sz w:val="28"/>
          <w:szCs w:val="28"/>
          <w:lang w:eastAsia="ru-RU"/>
        </w:rPr>
        <w:t xml:space="preserve">-Бюджетное учреждение </w:t>
      </w:r>
      <w:r w:rsidRPr="00450416">
        <w:rPr>
          <w:rFonts w:ascii="Times New Roman" w:eastAsia="Times New Roman" w:hAnsi="Times New Roman" w:cs="Times New Roman"/>
          <w:color w:val="000000"/>
          <w:sz w:val="28"/>
          <w:szCs w:val="28"/>
          <w:lang w:eastAsia="ru-RU"/>
        </w:rPr>
        <w:t>Ханты-Мансийского автономного округа – Югры  «Центр социальной помощи семье и детям «Веста»;</w:t>
      </w:r>
    </w:p>
    <w:p w:rsidR="00450416" w:rsidRPr="00450416" w:rsidRDefault="00450416" w:rsidP="006E1176">
      <w:pPr>
        <w:spacing w:after="0" w:line="240" w:lineRule="auto"/>
        <w:ind w:firstLine="709"/>
        <w:jc w:val="both"/>
        <w:rPr>
          <w:rFonts w:ascii="Times New Roman" w:eastAsia="Times New Roman" w:hAnsi="Times New Roman" w:cs="Times New Roman"/>
          <w:iCs/>
          <w:color w:val="000000"/>
          <w:sz w:val="28"/>
          <w:szCs w:val="28"/>
          <w:lang w:eastAsia="ru-RU"/>
        </w:rPr>
      </w:pPr>
      <w:r w:rsidRPr="00450416">
        <w:rPr>
          <w:rFonts w:ascii="Times New Roman" w:eastAsia="Times New Roman" w:hAnsi="Times New Roman" w:cs="Times New Roman"/>
          <w:color w:val="000000"/>
          <w:sz w:val="28"/>
          <w:szCs w:val="28"/>
          <w:lang w:eastAsia="ru-RU"/>
        </w:rPr>
        <w:t>-Муниципальное б</w:t>
      </w:r>
      <w:r w:rsidRPr="00450416">
        <w:rPr>
          <w:rFonts w:ascii="Times New Roman" w:eastAsia="Times New Roman" w:hAnsi="Times New Roman" w:cs="Times New Roman"/>
          <w:iCs/>
          <w:color w:val="000000"/>
          <w:sz w:val="28"/>
          <w:szCs w:val="28"/>
          <w:lang w:eastAsia="ru-RU"/>
        </w:rPr>
        <w:t>юджетное учреждение дополнительного образования  «Центр дополнительного образования «Поиск»;</w:t>
      </w:r>
    </w:p>
    <w:p w:rsidR="00450416" w:rsidRPr="00450416" w:rsidRDefault="00450416" w:rsidP="006E1176">
      <w:pPr>
        <w:spacing w:after="0" w:line="240" w:lineRule="auto"/>
        <w:ind w:firstLine="709"/>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iCs/>
          <w:color w:val="000000"/>
          <w:sz w:val="28"/>
          <w:szCs w:val="28"/>
          <w:lang w:eastAsia="ru-RU"/>
        </w:rPr>
        <w:t xml:space="preserve">-Управление социальной защиты населения по городу Нефтеюганску и </w:t>
      </w:r>
      <w:proofErr w:type="spellStart"/>
      <w:r w:rsidRPr="00450416">
        <w:rPr>
          <w:rFonts w:ascii="Times New Roman" w:eastAsia="Times New Roman" w:hAnsi="Times New Roman" w:cs="Times New Roman"/>
          <w:iCs/>
          <w:color w:val="000000"/>
          <w:sz w:val="28"/>
          <w:szCs w:val="28"/>
          <w:lang w:eastAsia="ru-RU"/>
        </w:rPr>
        <w:t>Нефтеюганскому</w:t>
      </w:r>
      <w:proofErr w:type="spellEnd"/>
      <w:r w:rsidRPr="00450416">
        <w:rPr>
          <w:rFonts w:ascii="Times New Roman" w:eastAsia="Times New Roman" w:hAnsi="Times New Roman" w:cs="Times New Roman"/>
          <w:iCs/>
          <w:color w:val="000000"/>
          <w:sz w:val="28"/>
          <w:szCs w:val="28"/>
          <w:lang w:eastAsia="ru-RU"/>
        </w:rPr>
        <w:t xml:space="preserve"> району </w:t>
      </w:r>
      <w:r w:rsidRPr="00450416">
        <w:rPr>
          <w:rFonts w:ascii="Times New Roman" w:eastAsia="Times New Roman" w:hAnsi="Times New Roman" w:cs="Times New Roman"/>
          <w:sz w:val="28"/>
          <w:szCs w:val="28"/>
          <w:lang w:eastAsia="ru-RU"/>
        </w:rPr>
        <w:t xml:space="preserve">Департамента социального развития </w:t>
      </w:r>
      <w:r w:rsidRPr="00450416">
        <w:rPr>
          <w:rFonts w:ascii="Times New Roman" w:eastAsia="Times New Roman" w:hAnsi="Times New Roman" w:cs="Times New Roman"/>
          <w:bCs/>
          <w:sz w:val="28"/>
          <w:szCs w:val="28"/>
          <w:lang w:eastAsia="ru-RU"/>
        </w:rPr>
        <w:t>Ханты-Мансийского автономного округа – Югры;</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-Администрация города Нефтеюганска (в связи с включением в список источников комплектования отдела вновь образованного структурного подразделения и реорганизации структуры администрации);</w:t>
      </w:r>
    </w:p>
    <w:p w:rsidR="00450416" w:rsidRPr="00450416" w:rsidRDefault="00450416" w:rsidP="006E1176">
      <w:pPr>
        <w:spacing w:after="0" w:line="240" w:lineRule="auto"/>
        <w:ind w:firstLine="708"/>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2)согласно плану работы отдела на 2017 год:</w:t>
      </w:r>
    </w:p>
    <w:p w:rsidR="00450416" w:rsidRPr="00450416" w:rsidRDefault="00450416" w:rsidP="006E1176">
      <w:pPr>
        <w:spacing w:after="0" w:line="240" w:lineRule="auto"/>
        <w:ind w:firstLine="708"/>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color w:val="000000"/>
          <w:sz w:val="28"/>
          <w:szCs w:val="28"/>
          <w:lang w:eastAsia="ru-RU"/>
        </w:rPr>
        <w:t>-</w:t>
      </w:r>
      <w:r w:rsidRPr="00450416">
        <w:rPr>
          <w:rFonts w:ascii="Calibri" w:eastAsia="Times New Roman" w:hAnsi="Calibri" w:cs="Times New Roman"/>
          <w:sz w:val="28"/>
          <w:szCs w:val="28"/>
          <w:lang w:eastAsia="ru-RU"/>
        </w:rPr>
        <w:t xml:space="preserve"> </w:t>
      </w:r>
      <w:r w:rsidRPr="00450416">
        <w:rPr>
          <w:rFonts w:ascii="Times New Roman" w:eastAsia="Times New Roman" w:hAnsi="Times New Roman" w:cs="Times New Roman"/>
          <w:sz w:val="28"/>
          <w:szCs w:val="28"/>
          <w:lang w:eastAsia="ru-RU"/>
        </w:rPr>
        <w:t>Муниципальное  казенное учреждение «Служба единого заказчика»;</w:t>
      </w:r>
    </w:p>
    <w:p w:rsidR="00450416" w:rsidRPr="00450416" w:rsidRDefault="00450416" w:rsidP="006E1176">
      <w:pPr>
        <w:spacing w:after="0" w:line="240" w:lineRule="auto"/>
        <w:ind w:firstLine="709"/>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sz w:val="28"/>
          <w:szCs w:val="28"/>
          <w:lang w:eastAsia="ru-RU"/>
        </w:rPr>
        <w:t>-Управление опеки и попечительства администрации города Нефтеюганска;</w:t>
      </w:r>
    </w:p>
    <w:p w:rsidR="00450416" w:rsidRPr="00450416" w:rsidRDefault="00450416" w:rsidP="006E1176">
      <w:pPr>
        <w:spacing w:after="0" w:line="240" w:lineRule="auto"/>
        <w:ind w:firstLine="709"/>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3)в связи с реорганизацией:</w:t>
      </w:r>
    </w:p>
    <w:p w:rsidR="00450416" w:rsidRPr="00450416" w:rsidRDefault="00450416" w:rsidP="006E1176">
      <w:pPr>
        <w:spacing w:after="0" w:line="240" w:lineRule="auto"/>
        <w:ind w:firstLine="709"/>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color w:val="000000"/>
          <w:sz w:val="28"/>
          <w:szCs w:val="28"/>
          <w:lang w:eastAsia="ru-RU"/>
        </w:rPr>
        <w:t>-</w:t>
      </w:r>
      <w:r w:rsidRPr="00450416">
        <w:rPr>
          <w:rFonts w:ascii="Times New Roman" w:eastAsia="Times New Roman" w:hAnsi="Times New Roman" w:cs="Times New Roman"/>
          <w:sz w:val="28"/>
          <w:szCs w:val="28"/>
          <w:lang w:eastAsia="ru-RU"/>
        </w:rPr>
        <w:t>Департамент градостроительства и земельных отношений администрации города Нефтеюганска;</w:t>
      </w:r>
    </w:p>
    <w:p w:rsidR="00450416" w:rsidRPr="00450416" w:rsidRDefault="00450416" w:rsidP="006E1176">
      <w:pPr>
        <w:spacing w:after="0" w:line="240" w:lineRule="auto"/>
        <w:ind w:firstLine="708"/>
        <w:jc w:val="both"/>
        <w:rPr>
          <w:rFonts w:ascii="Times New Roman" w:eastAsia="Times New Roman" w:hAnsi="Times New Roman" w:cs="Times New Roman"/>
          <w:bCs/>
          <w:sz w:val="28"/>
          <w:szCs w:val="28"/>
          <w:lang w:eastAsia="ru-RU"/>
        </w:rPr>
      </w:pPr>
      <w:r w:rsidRPr="00450416">
        <w:rPr>
          <w:rFonts w:ascii="Times New Roman" w:eastAsia="Times New Roman" w:hAnsi="Times New Roman" w:cs="Times New Roman"/>
          <w:sz w:val="28"/>
          <w:szCs w:val="28"/>
          <w:lang w:eastAsia="ru-RU"/>
        </w:rPr>
        <w:t>-</w:t>
      </w:r>
      <w:r w:rsidRPr="00450416">
        <w:rPr>
          <w:rFonts w:ascii="Times New Roman" w:eastAsia="Times New Roman" w:hAnsi="Times New Roman" w:cs="Times New Roman"/>
          <w:bCs/>
          <w:sz w:val="28"/>
          <w:szCs w:val="28"/>
          <w:lang w:eastAsia="ru-RU"/>
        </w:rPr>
        <w:t>Департамент имущественных отношений администрации города Нефтеюганска.</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iCs/>
          <w:color w:val="000000"/>
          <w:sz w:val="28"/>
          <w:szCs w:val="28"/>
          <w:lang w:eastAsia="ru-RU"/>
        </w:rPr>
        <w:t>Утверждено</w:t>
      </w:r>
      <w:r w:rsidRPr="00450416">
        <w:rPr>
          <w:rFonts w:ascii="Times New Roman" w:eastAsia="Times New Roman" w:hAnsi="Times New Roman" w:cs="Times New Roman"/>
          <w:color w:val="000000"/>
          <w:sz w:val="28"/>
          <w:szCs w:val="28"/>
          <w:lang w:eastAsia="ru-RU"/>
        </w:rPr>
        <w:t xml:space="preserve"> описей на 1339 дела постоянного хранения, в том числе:</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iCs/>
          <w:color w:val="000000"/>
          <w:sz w:val="28"/>
          <w:szCs w:val="28"/>
          <w:lang w:eastAsia="ru-RU"/>
        </w:rPr>
        <w:t xml:space="preserve">Среди утвержденных описей 157 дел </w:t>
      </w:r>
      <w:r w:rsidRPr="00450416">
        <w:rPr>
          <w:rFonts w:ascii="Times New Roman" w:eastAsia="Times New Roman" w:hAnsi="Times New Roman" w:cs="Times New Roman"/>
          <w:color w:val="000000"/>
          <w:sz w:val="28"/>
          <w:szCs w:val="28"/>
          <w:lang w:eastAsia="ru-RU"/>
        </w:rPr>
        <w:t xml:space="preserve">постоянного хранения государственной собственности Ханты-Мансийского автономного округа – Югры в том числе 97 </w:t>
      </w:r>
      <w:r w:rsidR="009874BD" w:rsidRPr="00450416">
        <w:rPr>
          <w:rFonts w:ascii="Times New Roman" w:eastAsia="Times New Roman" w:hAnsi="Times New Roman" w:cs="Times New Roman"/>
          <w:sz w:val="28"/>
          <w:szCs w:val="28"/>
          <w:lang w:eastAsia="ru-RU"/>
        </w:rPr>
        <w:t>ед</w:t>
      </w:r>
      <w:r w:rsidR="009874BD">
        <w:rPr>
          <w:rFonts w:ascii="Times New Roman" w:eastAsia="Times New Roman" w:hAnsi="Times New Roman" w:cs="Times New Roman"/>
          <w:sz w:val="28"/>
          <w:szCs w:val="28"/>
          <w:lang w:eastAsia="ru-RU"/>
        </w:rPr>
        <w:t>иниц хранения</w:t>
      </w:r>
      <w:r w:rsidR="009874BD" w:rsidRPr="00450416">
        <w:rPr>
          <w:rFonts w:ascii="Times New Roman" w:eastAsia="Times New Roman" w:hAnsi="Times New Roman" w:cs="Times New Roman"/>
          <w:color w:val="000000"/>
          <w:sz w:val="28"/>
          <w:szCs w:val="28"/>
          <w:lang w:eastAsia="ru-RU"/>
        </w:rPr>
        <w:t xml:space="preserve"> </w:t>
      </w:r>
      <w:r w:rsidRPr="00450416">
        <w:rPr>
          <w:rFonts w:ascii="Times New Roman" w:eastAsia="Times New Roman" w:hAnsi="Times New Roman" w:cs="Times New Roman"/>
          <w:color w:val="000000"/>
          <w:sz w:val="28"/>
          <w:szCs w:val="28"/>
          <w:lang w:eastAsia="ru-RU"/>
        </w:rPr>
        <w:t xml:space="preserve">– управленческой документации, и 60 </w:t>
      </w:r>
      <w:r w:rsidR="009874BD" w:rsidRPr="00450416">
        <w:rPr>
          <w:rFonts w:ascii="Times New Roman" w:eastAsia="Times New Roman" w:hAnsi="Times New Roman" w:cs="Times New Roman"/>
          <w:sz w:val="28"/>
          <w:szCs w:val="28"/>
          <w:lang w:eastAsia="ru-RU"/>
        </w:rPr>
        <w:t>ед</w:t>
      </w:r>
      <w:r w:rsidR="009874BD">
        <w:rPr>
          <w:rFonts w:ascii="Times New Roman" w:eastAsia="Times New Roman" w:hAnsi="Times New Roman" w:cs="Times New Roman"/>
          <w:sz w:val="28"/>
          <w:szCs w:val="28"/>
          <w:lang w:eastAsia="ru-RU"/>
        </w:rPr>
        <w:t>иниц хранения</w:t>
      </w:r>
      <w:r w:rsidR="009874BD" w:rsidRPr="00450416">
        <w:rPr>
          <w:rFonts w:ascii="Times New Roman" w:eastAsia="Times New Roman" w:hAnsi="Times New Roman" w:cs="Times New Roman"/>
          <w:color w:val="000000"/>
          <w:sz w:val="28"/>
          <w:szCs w:val="28"/>
          <w:lang w:eastAsia="ru-RU"/>
        </w:rPr>
        <w:t xml:space="preserve"> </w:t>
      </w:r>
      <w:r w:rsidRPr="00450416">
        <w:rPr>
          <w:rFonts w:ascii="Times New Roman" w:eastAsia="Times New Roman" w:hAnsi="Times New Roman" w:cs="Times New Roman"/>
          <w:color w:val="000000"/>
          <w:sz w:val="28"/>
          <w:szCs w:val="28"/>
          <w:lang w:eastAsia="ru-RU"/>
        </w:rPr>
        <w:t>– специальных документов.</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iCs/>
          <w:color w:val="000000"/>
          <w:sz w:val="28"/>
          <w:szCs w:val="28"/>
          <w:lang w:eastAsia="ru-RU"/>
        </w:rPr>
        <w:t xml:space="preserve">Утверждены описи фотодокументов и акты описания к ним на 197 позитивов, в том числе 48 позитивов личного происхождения и 149 </w:t>
      </w:r>
      <w:r w:rsidRPr="00450416">
        <w:rPr>
          <w:rFonts w:ascii="Times New Roman" w:eastAsia="Times New Roman" w:hAnsi="Times New Roman" w:cs="Times New Roman"/>
          <w:color w:val="000000"/>
          <w:sz w:val="28"/>
          <w:szCs w:val="28"/>
          <w:lang w:eastAsia="ru-RU"/>
        </w:rPr>
        <w:t>фотодокументов, отражающие страницы фотолетописи города Нефтеюганска.</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iCs/>
          <w:color w:val="000000"/>
          <w:sz w:val="28"/>
          <w:szCs w:val="28"/>
          <w:lang w:eastAsia="ru-RU"/>
        </w:rPr>
        <w:t xml:space="preserve">На согласование ЭПМК в 2017 году были подготовлены и направлены </w:t>
      </w:r>
      <w:r w:rsidRPr="00450416">
        <w:rPr>
          <w:rFonts w:ascii="Times New Roman" w:eastAsia="Times New Roman" w:hAnsi="Times New Roman" w:cs="Times New Roman"/>
          <w:color w:val="000000"/>
          <w:sz w:val="28"/>
          <w:szCs w:val="28"/>
          <w:lang w:eastAsia="ru-RU"/>
        </w:rPr>
        <w:t xml:space="preserve">описи по личному составу на 683 </w:t>
      </w:r>
      <w:r w:rsidR="009874BD" w:rsidRPr="00450416">
        <w:rPr>
          <w:rFonts w:ascii="Times New Roman" w:eastAsia="Times New Roman" w:hAnsi="Times New Roman" w:cs="Times New Roman"/>
          <w:sz w:val="28"/>
          <w:szCs w:val="28"/>
          <w:lang w:eastAsia="ru-RU"/>
        </w:rPr>
        <w:t>ед</w:t>
      </w:r>
      <w:r w:rsidR="009874BD">
        <w:rPr>
          <w:rFonts w:ascii="Times New Roman" w:eastAsia="Times New Roman" w:hAnsi="Times New Roman" w:cs="Times New Roman"/>
          <w:sz w:val="28"/>
          <w:szCs w:val="28"/>
          <w:lang w:eastAsia="ru-RU"/>
        </w:rPr>
        <w:t>иниц хранения</w:t>
      </w:r>
      <w:r w:rsidRPr="00450416">
        <w:rPr>
          <w:rFonts w:ascii="Times New Roman" w:eastAsia="Times New Roman" w:hAnsi="Times New Roman" w:cs="Times New Roman"/>
          <w:color w:val="000000"/>
          <w:sz w:val="28"/>
          <w:szCs w:val="28"/>
          <w:lang w:eastAsia="ru-RU"/>
        </w:rPr>
        <w:t>.</w:t>
      </w:r>
    </w:p>
    <w:p w:rsidR="00450416" w:rsidRPr="00450416" w:rsidRDefault="00450416" w:rsidP="006E1176">
      <w:pPr>
        <w:spacing w:after="0" w:line="240" w:lineRule="auto"/>
        <w:ind w:firstLine="720"/>
        <w:jc w:val="both"/>
        <w:rPr>
          <w:rFonts w:ascii="Times New Roman" w:eastAsia="Times New Roman" w:hAnsi="Times New Roman" w:cs="Times New Roman"/>
          <w:iCs/>
          <w:color w:val="000000"/>
          <w:sz w:val="28"/>
          <w:szCs w:val="28"/>
          <w:lang w:eastAsia="ru-RU"/>
        </w:rPr>
      </w:pPr>
      <w:r w:rsidRPr="00450416">
        <w:rPr>
          <w:rFonts w:ascii="Times New Roman" w:eastAsia="Times New Roman" w:hAnsi="Times New Roman" w:cs="Times New Roman"/>
          <w:iCs/>
          <w:color w:val="000000"/>
          <w:sz w:val="28"/>
          <w:szCs w:val="28"/>
          <w:lang w:eastAsia="ru-RU"/>
        </w:rPr>
        <w:t xml:space="preserve">Описи личного происхождения были подготовлены в количестве 2 описи (1- новая, 1- продолжение) в общем количестве 19 </w:t>
      </w:r>
      <w:r w:rsidR="009874BD" w:rsidRPr="00450416">
        <w:rPr>
          <w:rFonts w:ascii="Times New Roman" w:eastAsia="Times New Roman" w:hAnsi="Times New Roman" w:cs="Times New Roman"/>
          <w:sz w:val="28"/>
          <w:szCs w:val="28"/>
          <w:lang w:eastAsia="ru-RU"/>
        </w:rPr>
        <w:t>ед</w:t>
      </w:r>
      <w:r w:rsidR="009874BD">
        <w:rPr>
          <w:rFonts w:ascii="Times New Roman" w:eastAsia="Times New Roman" w:hAnsi="Times New Roman" w:cs="Times New Roman"/>
          <w:sz w:val="28"/>
          <w:szCs w:val="28"/>
          <w:lang w:eastAsia="ru-RU"/>
        </w:rPr>
        <w:t>иниц хранения</w:t>
      </w:r>
      <w:r w:rsidRPr="00450416">
        <w:rPr>
          <w:rFonts w:ascii="Times New Roman" w:eastAsia="Times New Roman" w:hAnsi="Times New Roman" w:cs="Times New Roman"/>
          <w:iCs/>
          <w:color w:val="000000"/>
          <w:sz w:val="28"/>
          <w:szCs w:val="28"/>
          <w:lang w:eastAsia="ru-RU"/>
        </w:rPr>
        <w:t xml:space="preserve">, 97 документов за 1958-2017 годы. </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В 2017 году в связи с ликвидацией были приняты в архив  по личному составу  258 дела  следующих учреждений, организаций, предприятий:</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-ООО «СУПТР-8» ;</w:t>
      </w:r>
    </w:p>
    <w:p w:rsidR="00450416" w:rsidRPr="00450416" w:rsidRDefault="00450416" w:rsidP="006E1176">
      <w:pPr>
        <w:spacing w:after="0" w:line="240" w:lineRule="auto"/>
        <w:ind w:firstLine="709"/>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-ЗАО «Инженер-С»;</w:t>
      </w:r>
    </w:p>
    <w:p w:rsidR="00450416" w:rsidRPr="00450416" w:rsidRDefault="00450416" w:rsidP="006E1176">
      <w:pPr>
        <w:spacing w:after="0" w:line="240" w:lineRule="auto"/>
        <w:ind w:firstLine="709"/>
        <w:rPr>
          <w:rFonts w:ascii="Times New Roman" w:eastAsia="Times New Roman" w:hAnsi="Times New Roman" w:cs="Times New Roman"/>
          <w:b/>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  За 2017 год специалистами отдела проводилась методическая работа.  Было проведено:</w:t>
      </w:r>
    </w:p>
    <w:p w:rsidR="00450416" w:rsidRPr="00450416" w:rsidRDefault="00450416" w:rsidP="006E1176">
      <w:pPr>
        <w:spacing w:after="0" w:line="240" w:lineRule="auto"/>
        <w:jc w:val="both"/>
        <w:rPr>
          <w:rFonts w:ascii="Times New Roman" w:eastAsia="Times New Roman" w:hAnsi="Times New Roman" w:cs="Times New Roman"/>
          <w:bCs/>
          <w:color w:val="000000"/>
          <w:sz w:val="28"/>
          <w:szCs w:val="28"/>
          <w:lang w:eastAsia="ru-RU"/>
        </w:rPr>
      </w:pPr>
      <w:r w:rsidRPr="00450416">
        <w:rPr>
          <w:rFonts w:ascii="Times New Roman" w:eastAsia="Times New Roman" w:hAnsi="Times New Roman" w:cs="Times New Roman"/>
          <w:bCs/>
          <w:color w:val="000000"/>
          <w:sz w:val="28"/>
          <w:szCs w:val="28"/>
          <w:lang w:eastAsia="ru-RU"/>
        </w:rPr>
        <w:tab/>
        <w:t>-1 семинар для работников – источников комплектования отдела;</w:t>
      </w:r>
    </w:p>
    <w:p w:rsidR="00450416" w:rsidRPr="00450416" w:rsidRDefault="00450416" w:rsidP="006E1176">
      <w:pPr>
        <w:spacing w:after="0" w:line="240" w:lineRule="auto"/>
        <w:jc w:val="both"/>
        <w:rPr>
          <w:rFonts w:ascii="Times New Roman" w:eastAsia="Times New Roman" w:hAnsi="Times New Roman" w:cs="Times New Roman"/>
          <w:bCs/>
          <w:color w:val="000000"/>
          <w:sz w:val="28"/>
          <w:szCs w:val="28"/>
          <w:lang w:eastAsia="ru-RU"/>
        </w:rPr>
      </w:pPr>
      <w:r w:rsidRPr="00450416">
        <w:rPr>
          <w:rFonts w:ascii="Times New Roman" w:eastAsia="Times New Roman" w:hAnsi="Times New Roman" w:cs="Times New Roman"/>
          <w:bCs/>
          <w:color w:val="000000"/>
          <w:sz w:val="28"/>
          <w:szCs w:val="28"/>
          <w:lang w:eastAsia="ru-RU"/>
        </w:rPr>
        <w:tab/>
        <w:t>-3 методические консультации с выездом в организации, в том числе:</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-Муниципальное бюджетное учреждение «Центр молодежных инициатив»;</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-Управление опеки и попечительства администрации города Нефтеюганска;</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-1 учреждение государственной собственности округа: </w:t>
      </w:r>
      <w:r w:rsidRPr="00450416">
        <w:rPr>
          <w:rFonts w:ascii="Times New Roman" w:eastAsia="Times New Roman" w:hAnsi="Times New Roman" w:cs="Times New Roman"/>
          <w:sz w:val="28"/>
          <w:lang w:eastAsia="ru-RU"/>
        </w:rPr>
        <w:t>Автономное   учреждение профессионального образования Ханты-Мансийского автономного округа - Югры «Нефтеюганский политехнический колледж».</w:t>
      </w:r>
    </w:p>
    <w:p w:rsidR="00450416" w:rsidRPr="00450416" w:rsidRDefault="00450416" w:rsidP="006E1176">
      <w:pPr>
        <w:spacing w:after="0" w:line="240" w:lineRule="auto"/>
        <w:ind w:firstLine="708"/>
        <w:jc w:val="both"/>
        <w:rPr>
          <w:rFonts w:ascii="Times New Roman" w:eastAsia="Times New Roman" w:hAnsi="Times New Roman" w:cs="Times New Roman"/>
          <w:b/>
          <w:bCs/>
          <w:color w:val="000000"/>
          <w:sz w:val="28"/>
          <w:szCs w:val="28"/>
          <w:lang w:eastAsia="ru-RU"/>
        </w:rPr>
      </w:pPr>
      <w:r w:rsidRPr="00450416">
        <w:rPr>
          <w:rFonts w:ascii="Times New Roman" w:eastAsia="Times New Roman" w:hAnsi="Times New Roman" w:cs="Times New Roman"/>
          <w:bCs/>
          <w:color w:val="000000"/>
          <w:sz w:val="28"/>
          <w:szCs w:val="28"/>
          <w:lang w:eastAsia="ru-RU"/>
        </w:rPr>
        <w:t xml:space="preserve">За 2017 год проведено 46 методических консультаций по запросам для работников предприятий и учреждений города с предоставлением образцов форм учетных документов, методических рекомендаций, памяток и др.  </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В сети Интернете на официальном сайте органов местного самоуправления города Нефтеюганска размещена страница «Городской архив», которая содержит информацию по обращениям граждан, статистическую информацию, справочный и другие материалы.</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Проводится организация деятельности по работе и внедрению архивных программных комплексов:</w:t>
      </w:r>
    </w:p>
    <w:p w:rsidR="00450416" w:rsidRPr="00450416" w:rsidRDefault="00450416" w:rsidP="006E1176">
      <w:pPr>
        <w:spacing w:after="0" w:line="240" w:lineRule="auto"/>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 </w:t>
      </w:r>
      <w:r w:rsidRPr="00450416">
        <w:rPr>
          <w:rFonts w:ascii="Times New Roman" w:eastAsia="Times New Roman" w:hAnsi="Times New Roman" w:cs="Times New Roman"/>
          <w:color w:val="000000"/>
          <w:sz w:val="28"/>
          <w:szCs w:val="28"/>
          <w:lang w:eastAsia="ru-RU"/>
        </w:rPr>
        <w:tab/>
        <w:t>-«Архивный фонд» - вводятся изменённые данные;</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 -«</w:t>
      </w:r>
      <w:proofErr w:type="spellStart"/>
      <w:r w:rsidRPr="00450416">
        <w:rPr>
          <w:rFonts w:ascii="Times New Roman" w:eastAsia="Times New Roman" w:hAnsi="Times New Roman" w:cs="Times New Roman"/>
          <w:color w:val="000000"/>
          <w:sz w:val="28"/>
          <w:szCs w:val="28"/>
          <w:lang w:eastAsia="ru-RU"/>
        </w:rPr>
        <w:t>Фотокатолог</w:t>
      </w:r>
      <w:proofErr w:type="spellEnd"/>
      <w:r w:rsidRPr="00450416">
        <w:rPr>
          <w:rFonts w:ascii="Times New Roman" w:eastAsia="Times New Roman" w:hAnsi="Times New Roman" w:cs="Times New Roman"/>
          <w:color w:val="000000"/>
          <w:sz w:val="28"/>
          <w:szCs w:val="28"/>
          <w:lang w:eastAsia="ru-RU"/>
        </w:rPr>
        <w:t>» -  проводится пополнение;</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 -«Организации – источники комплектования архивов» - обновляются данные, вносятся дополнения;</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-«Учет обращений граждан и организаций» - организована и проводится работа в текущем режиме;</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-«Местонахождение документов по личному составу» - проводится пополнение и внедряется в работу.</w:t>
      </w:r>
    </w:p>
    <w:p w:rsidR="00450416" w:rsidRPr="00450416" w:rsidRDefault="00450416" w:rsidP="006E1176">
      <w:pPr>
        <w:spacing w:after="0" w:line="240" w:lineRule="auto"/>
        <w:ind w:firstLine="709"/>
        <w:jc w:val="both"/>
        <w:rPr>
          <w:rFonts w:ascii="Times New Roman" w:eastAsia="Times New Roman" w:hAnsi="Times New Roman" w:cs="Times New Roman"/>
          <w:color w:val="000000"/>
          <w:lang w:eastAsia="ru-RU"/>
        </w:rPr>
      </w:pPr>
      <w:r w:rsidRPr="00450416">
        <w:rPr>
          <w:rFonts w:ascii="Times New Roman" w:eastAsia="Times New Roman" w:hAnsi="Times New Roman" w:cs="Times New Roman"/>
          <w:color w:val="000000"/>
          <w:sz w:val="28"/>
          <w:szCs w:val="28"/>
          <w:lang w:eastAsia="ru-RU"/>
        </w:rPr>
        <w:t>Ведётся оказание муниципальных  услуг в электронном виде. Соглашение об информационном взаимодействии между государственным учреждением «Управление пенсионного фонда Российской Федерации в городе Нефтеюганске автономного округа – Югры» и администрацией города Нефтеюганска утверждено и внедрено в работу. Программное обеспечение  «</w:t>
      </w:r>
      <w:proofErr w:type="spellStart"/>
      <w:r w:rsidRPr="00450416">
        <w:rPr>
          <w:rFonts w:ascii="Times New Roman" w:eastAsia="Times New Roman" w:hAnsi="Times New Roman" w:cs="Times New Roman"/>
          <w:color w:val="000000"/>
          <w:sz w:val="28"/>
          <w:szCs w:val="28"/>
          <w:lang w:val="en-US" w:eastAsia="ru-RU"/>
        </w:rPr>
        <w:t>VipNet</w:t>
      </w:r>
      <w:proofErr w:type="spellEnd"/>
      <w:r w:rsidRPr="00450416">
        <w:rPr>
          <w:rFonts w:ascii="Times New Roman" w:eastAsia="Times New Roman" w:hAnsi="Times New Roman" w:cs="Times New Roman"/>
          <w:color w:val="000000"/>
          <w:sz w:val="28"/>
          <w:szCs w:val="28"/>
          <w:lang w:eastAsia="ru-RU"/>
        </w:rPr>
        <w:t xml:space="preserve"> Клиент»  функционирует.</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Для размещения в информационно-просветительских изданиях «Календарь памятных дат», «Югорский калейдоскоп событий» специалистами отдела подготовлена информация о юбилеях и памятных датах по архивным фондам отдела на 2018 год. Информация о знатных юбилярах Нефтеюганска так же направлялась в </w:t>
      </w:r>
      <w:r w:rsidRPr="00450416">
        <w:rPr>
          <w:rFonts w:ascii="Times New Roman" w:eastAsia="Times New Roman" w:hAnsi="Times New Roman" w:cs="Times New Roman"/>
          <w:color w:val="000000"/>
          <w:sz w:val="28"/>
          <w:szCs w:val="28"/>
          <w:shd w:val="clear" w:color="auto" w:fill="FFFFFF"/>
          <w:lang w:eastAsia="ru-RU"/>
        </w:rPr>
        <w:t>Государственную библиотеку Югры.</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 Использование документов в 2017 году в основной массе осуществлялось в рамках празднования 50-летнего юбилея города Нефтеюганска. </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В памятный год 50-летнего юбилея города Нефтеюганска выпускались памятные издания по истории становления города, его учреждений и предприятий. Сюжет по истории деятельности архива города Нефтеюганска вошел в памятный фильм «Мой Нефтеюганск. 50 лет вместе» телерадиокомпании «</w:t>
      </w:r>
      <w:proofErr w:type="spellStart"/>
      <w:r w:rsidRPr="00450416">
        <w:rPr>
          <w:rFonts w:ascii="Times New Roman" w:eastAsia="Times New Roman" w:hAnsi="Times New Roman" w:cs="Times New Roman"/>
          <w:color w:val="000000"/>
          <w:sz w:val="28"/>
          <w:szCs w:val="28"/>
          <w:lang w:eastAsia="ru-RU"/>
        </w:rPr>
        <w:t>Интелком</w:t>
      </w:r>
      <w:proofErr w:type="spellEnd"/>
      <w:r w:rsidRPr="00450416">
        <w:rPr>
          <w:rFonts w:ascii="Times New Roman" w:eastAsia="Times New Roman" w:hAnsi="Times New Roman" w:cs="Times New Roman"/>
          <w:color w:val="000000"/>
          <w:sz w:val="28"/>
          <w:szCs w:val="28"/>
          <w:lang w:eastAsia="ru-RU"/>
        </w:rPr>
        <w:t>», архивные сведения и документы стали информационной поддержкой при подготовке и издании памятной книги «Нефтеюганск рожден не по Указу…». Архивные статьи, фотодокументы, документы личного происхождения Белоконь Тамары Петровны, общественного деятеля, заслуженного врача Российской Федерации, легли в основу фильма «Беспокойное сердце Тамары…», подготовленного в 2017 году телерадиокомпанией «</w:t>
      </w:r>
      <w:proofErr w:type="spellStart"/>
      <w:r w:rsidRPr="00450416">
        <w:rPr>
          <w:rFonts w:ascii="Times New Roman" w:eastAsia="Times New Roman" w:hAnsi="Times New Roman" w:cs="Times New Roman"/>
          <w:color w:val="000000"/>
          <w:sz w:val="28"/>
          <w:szCs w:val="28"/>
          <w:lang w:eastAsia="ru-RU"/>
        </w:rPr>
        <w:t>Юганск</w:t>
      </w:r>
      <w:proofErr w:type="spellEnd"/>
      <w:r w:rsidRPr="00450416">
        <w:rPr>
          <w:rFonts w:ascii="Times New Roman" w:eastAsia="Times New Roman" w:hAnsi="Times New Roman" w:cs="Times New Roman"/>
          <w:color w:val="000000"/>
          <w:sz w:val="28"/>
          <w:szCs w:val="28"/>
          <w:lang w:eastAsia="ru-RU"/>
        </w:rPr>
        <w:t xml:space="preserve">» </w:t>
      </w:r>
      <w:r w:rsidRPr="00450416">
        <w:rPr>
          <w:rFonts w:ascii="Times New Roman" w:eastAsia="Times New Roman" w:hAnsi="Times New Roman" w:cs="Times New Roman"/>
          <w:sz w:val="28"/>
          <w:szCs w:val="28"/>
          <w:lang w:eastAsia="ru-RU"/>
        </w:rPr>
        <w:t>автономного учреждения города Нефтеюганска «Нефтеюганский информационный центр».</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Благодаря тесному сотрудничеству между отделом пот делам архивов и муниципальным автономным учреждением «Редакция газеты «Здравствуйте, </w:t>
      </w:r>
      <w:proofErr w:type="spellStart"/>
      <w:r w:rsidRPr="00450416">
        <w:rPr>
          <w:rFonts w:ascii="Times New Roman" w:eastAsia="Times New Roman" w:hAnsi="Times New Roman" w:cs="Times New Roman"/>
          <w:color w:val="000000"/>
          <w:sz w:val="28"/>
          <w:szCs w:val="28"/>
          <w:lang w:eastAsia="ru-RU"/>
        </w:rPr>
        <w:t>нефтеюганцы</w:t>
      </w:r>
      <w:proofErr w:type="spellEnd"/>
      <w:r w:rsidRPr="00450416">
        <w:rPr>
          <w:rFonts w:ascii="Times New Roman" w:eastAsia="Times New Roman" w:hAnsi="Times New Roman" w:cs="Times New Roman"/>
          <w:color w:val="000000"/>
          <w:sz w:val="28"/>
          <w:szCs w:val="28"/>
          <w:lang w:eastAsia="ru-RU"/>
        </w:rPr>
        <w:t xml:space="preserve">!» по использованию архивных документов и фотодокументов  на страницах газеты, в том числе в электронном формате систематически обновлялась информация в рубриках «Общество», «Нефтеюганск. 50 лет вместе», «Твои люди, Нефтеюганск» благодаря архивной информации: за 2017 год специалистами отдела подготовлено 5 архивных статей, 5 подборок архивной информации с сопровождением архивных фотоматериалов, публиковались материалы инициативного информирования. </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В 2017 году опубликованы статьи, подготовленные специалистами отдела: «Город-юбиляр чтит своих юбиляров», «По страницам работ городского архива», «По шелковым трава Югры», «Памятные мероприятия в рамках проведения III Конференции ВСМС», «Нам эта память, как сила нужна».  </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По документам личного происхождения специалистами архива были направлены в организационный отдел администрации города Нефтеюганска представления, по результатам которых 4 </w:t>
      </w:r>
      <w:proofErr w:type="spellStart"/>
      <w:r w:rsidRPr="00450416">
        <w:rPr>
          <w:rFonts w:ascii="Times New Roman" w:eastAsia="Times New Roman" w:hAnsi="Times New Roman" w:cs="Times New Roman"/>
          <w:color w:val="000000"/>
          <w:sz w:val="28"/>
          <w:szCs w:val="28"/>
          <w:lang w:eastAsia="ru-RU"/>
        </w:rPr>
        <w:t>архивосдатчикам</w:t>
      </w:r>
      <w:proofErr w:type="spellEnd"/>
      <w:r w:rsidRPr="00450416">
        <w:rPr>
          <w:rFonts w:ascii="Times New Roman" w:eastAsia="Times New Roman" w:hAnsi="Times New Roman" w:cs="Times New Roman"/>
          <w:color w:val="000000"/>
          <w:sz w:val="28"/>
          <w:szCs w:val="28"/>
          <w:lang w:eastAsia="ru-RU"/>
        </w:rPr>
        <w:t xml:space="preserve"> отдела были присвоены звания «Почетный гражданин города Нефтеюганска». Среди них: </w:t>
      </w:r>
      <w:proofErr w:type="spellStart"/>
      <w:r w:rsidRPr="00450416">
        <w:rPr>
          <w:rFonts w:ascii="Times New Roman" w:eastAsia="Times New Roman" w:hAnsi="Times New Roman" w:cs="Times New Roman"/>
          <w:color w:val="000000"/>
          <w:sz w:val="28"/>
          <w:szCs w:val="28"/>
          <w:lang w:eastAsia="ru-RU"/>
        </w:rPr>
        <w:t>Скакунова</w:t>
      </w:r>
      <w:proofErr w:type="spellEnd"/>
      <w:r w:rsidRPr="00450416">
        <w:rPr>
          <w:rFonts w:ascii="Times New Roman" w:eastAsia="Times New Roman" w:hAnsi="Times New Roman" w:cs="Times New Roman"/>
          <w:color w:val="000000"/>
          <w:sz w:val="28"/>
          <w:szCs w:val="28"/>
          <w:lang w:eastAsia="ru-RU"/>
        </w:rPr>
        <w:t xml:space="preserve"> Ольга Ефимовна (ОАФ «Жители города Нефтеюганска коренных национальностей,»), </w:t>
      </w:r>
      <w:proofErr w:type="spellStart"/>
      <w:r w:rsidRPr="00450416">
        <w:rPr>
          <w:rFonts w:ascii="Times New Roman" w:eastAsia="Times New Roman" w:hAnsi="Times New Roman" w:cs="Times New Roman"/>
          <w:color w:val="000000"/>
          <w:sz w:val="28"/>
          <w:szCs w:val="28"/>
          <w:lang w:eastAsia="ru-RU"/>
        </w:rPr>
        <w:t>Кимакина</w:t>
      </w:r>
      <w:proofErr w:type="spellEnd"/>
      <w:r w:rsidRPr="00450416">
        <w:rPr>
          <w:rFonts w:ascii="Times New Roman" w:eastAsia="Times New Roman" w:hAnsi="Times New Roman" w:cs="Times New Roman"/>
          <w:color w:val="000000"/>
          <w:sz w:val="28"/>
          <w:szCs w:val="28"/>
          <w:lang w:eastAsia="ru-RU"/>
        </w:rPr>
        <w:t xml:space="preserve"> Ирина </w:t>
      </w:r>
      <w:proofErr w:type="spellStart"/>
      <w:r w:rsidRPr="00450416">
        <w:rPr>
          <w:rFonts w:ascii="Times New Roman" w:eastAsia="Times New Roman" w:hAnsi="Times New Roman" w:cs="Times New Roman"/>
          <w:color w:val="000000"/>
          <w:sz w:val="28"/>
          <w:szCs w:val="28"/>
          <w:lang w:eastAsia="ru-RU"/>
        </w:rPr>
        <w:t>Густавовна</w:t>
      </w:r>
      <w:proofErr w:type="spellEnd"/>
      <w:r w:rsidRPr="00450416">
        <w:rPr>
          <w:rFonts w:ascii="Times New Roman" w:eastAsia="Times New Roman" w:hAnsi="Times New Roman" w:cs="Times New Roman"/>
          <w:color w:val="000000"/>
          <w:sz w:val="28"/>
          <w:szCs w:val="28"/>
          <w:lang w:eastAsia="ru-RU"/>
        </w:rPr>
        <w:t xml:space="preserve"> (посмертно), Тамара Петровна Белоконь и Алексей Алексеевич Казаков (ОАФ «Почетные граждане и знатные труженики города Нефтеюганска»).</w:t>
      </w:r>
    </w:p>
    <w:p w:rsidR="00450416" w:rsidRPr="00450416" w:rsidRDefault="00450416" w:rsidP="006E1176">
      <w:pPr>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Подготовлены инициативные информирования в рубрику «Новости дня» на официальный сайт органов местного самоуправления города Нефтеюганска, автономное учреждение «Нефтеюганский информационный центр» о подготовке мероприятий, посвященным памятным и юбилейным датам </w:t>
      </w:r>
      <w:proofErr w:type="spellStart"/>
      <w:r w:rsidRPr="00450416">
        <w:rPr>
          <w:rFonts w:ascii="Times New Roman" w:eastAsia="Times New Roman" w:hAnsi="Times New Roman" w:cs="Times New Roman"/>
          <w:color w:val="000000"/>
          <w:sz w:val="28"/>
          <w:szCs w:val="28"/>
          <w:lang w:eastAsia="ru-RU"/>
        </w:rPr>
        <w:t>архивосдатчиков</w:t>
      </w:r>
      <w:proofErr w:type="spellEnd"/>
      <w:r w:rsidRPr="00450416">
        <w:rPr>
          <w:rFonts w:ascii="Times New Roman" w:eastAsia="Times New Roman" w:hAnsi="Times New Roman" w:cs="Times New Roman"/>
          <w:color w:val="000000"/>
          <w:sz w:val="28"/>
          <w:szCs w:val="28"/>
          <w:lang w:eastAsia="ru-RU"/>
        </w:rPr>
        <w:t xml:space="preserve"> и источников комплектования отдела, а также о мероприятиях, проводимых специалистами отдела в рамках исполнения архивных функций.  Всего подготовлено за 2017 год 14 инициативных информирований.</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В 2017 году на местном телеканале демонстрировали 9 телерепортажей среди которых: репортаж о  мероприятиях городского архива, запланированных в рамках празднования 50-летнего юбилея города Нефтеюганска, а также телерепортажи по материалах  </w:t>
      </w:r>
      <w:proofErr w:type="spellStart"/>
      <w:r w:rsidRPr="00450416">
        <w:rPr>
          <w:rFonts w:ascii="Times New Roman" w:eastAsia="Times New Roman" w:hAnsi="Times New Roman" w:cs="Times New Roman"/>
          <w:color w:val="000000"/>
          <w:sz w:val="28"/>
          <w:szCs w:val="28"/>
          <w:lang w:eastAsia="ru-RU"/>
        </w:rPr>
        <w:t>архивосдатчиков</w:t>
      </w:r>
      <w:proofErr w:type="spellEnd"/>
      <w:r w:rsidRPr="00450416">
        <w:rPr>
          <w:rFonts w:ascii="Times New Roman" w:eastAsia="Times New Roman" w:hAnsi="Times New Roman" w:cs="Times New Roman"/>
          <w:color w:val="000000"/>
          <w:sz w:val="28"/>
          <w:szCs w:val="28"/>
          <w:lang w:eastAsia="ru-RU"/>
        </w:rPr>
        <w:t xml:space="preserve">: о становлении торговой сети в  городе, о работе городского </w:t>
      </w:r>
      <w:proofErr w:type="spellStart"/>
      <w:r w:rsidRPr="00450416">
        <w:rPr>
          <w:rFonts w:ascii="Times New Roman" w:eastAsia="Times New Roman" w:hAnsi="Times New Roman" w:cs="Times New Roman"/>
          <w:color w:val="000000"/>
          <w:sz w:val="28"/>
          <w:szCs w:val="28"/>
          <w:lang w:eastAsia="ru-RU"/>
        </w:rPr>
        <w:t>ЗАГСа</w:t>
      </w:r>
      <w:proofErr w:type="spellEnd"/>
      <w:r w:rsidRPr="00450416">
        <w:rPr>
          <w:rFonts w:ascii="Times New Roman" w:eastAsia="Times New Roman" w:hAnsi="Times New Roman" w:cs="Times New Roman"/>
          <w:color w:val="000000"/>
          <w:sz w:val="28"/>
          <w:szCs w:val="28"/>
          <w:lang w:eastAsia="ru-RU"/>
        </w:rPr>
        <w:t xml:space="preserve"> к 100-летию создания системы учреждений, о начале энергоснабжения в  поселке Нефтеюганск, о застройке города и его старожилах, нефтяниках-первопроходцах.  </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За 2017 год по архивным документам подготовлено 11 выставок, в том числе:</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-2 выставки оформлены в помещении архива;</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-1 выставка оформлена в помещении администрации города Нефтеюганска;</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-8 – виртуальные выставки.</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Виртуальные выставки, оформлены с помощью электронных образов архивных документов и фотодокументов размещены на официальном сайте  органов местного самоуправления города Нефтеюганска, в рубрике «Город», подрубрике «Городской архив», в разделе «Виртуальные выставки» с анонсом информации об архивной выставке в рубрику «Новости». Виртуальные выставки 2017 года оформлены под девизом «Моя Родина - Нефтеюганск» в рамках празднования 50-летия образования города Нефтеюганска. </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К 100-летию со дня рождения </w:t>
      </w:r>
      <w:proofErr w:type="spellStart"/>
      <w:r w:rsidRPr="00450416">
        <w:rPr>
          <w:rFonts w:ascii="Times New Roman" w:eastAsia="Times New Roman" w:hAnsi="Times New Roman" w:cs="Times New Roman"/>
          <w:color w:val="000000"/>
          <w:sz w:val="28"/>
          <w:szCs w:val="28"/>
          <w:lang w:eastAsia="ru-RU"/>
        </w:rPr>
        <w:t>архивосдатчика</w:t>
      </w:r>
      <w:proofErr w:type="spellEnd"/>
      <w:r w:rsidRPr="00450416">
        <w:rPr>
          <w:rFonts w:ascii="Times New Roman" w:eastAsia="Times New Roman" w:hAnsi="Times New Roman" w:cs="Times New Roman"/>
          <w:color w:val="000000"/>
          <w:sz w:val="28"/>
          <w:szCs w:val="28"/>
          <w:lang w:eastAsia="ru-RU"/>
        </w:rPr>
        <w:t xml:space="preserve"> Жарова Павла Георгиевича в помещении архива в декабре 2017 года  была оформлена выставка архивных документов под названием «У солдата вечность впереди…». В честь этого мероприятия была организована встреча дочери </w:t>
      </w:r>
      <w:proofErr w:type="spellStart"/>
      <w:r w:rsidRPr="00450416">
        <w:rPr>
          <w:rFonts w:ascii="Times New Roman" w:eastAsia="Times New Roman" w:hAnsi="Times New Roman" w:cs="Times New Roman"/>
          <w:color w:val="000000"/>
          <w:sz w:val="28"/>
          <w:szCs w:val="28"/>
          <w:lang w:eastAsia="ru-RU"/>
        </w:rPr>
        <w:t>архивосдатчкика</w:t>
      </w:r>
      <w:proofErr w:type="spellEnd"/>
      <w:r w:rsidRPr="00450416">
        <w:rPr>
          <w:rFonts w:ascii="Times New Roman" w:eastAsia="Times New Roman" w:hAnsi="Times New Roman" w:cs="Times New Roman"/>
          <w:color w:val="000000"/>
          <w:sz w:val="28"/>
          <w:szCs w:val="28"/>
          <w:lang w:eastAsia="ru-RU"/>
        </w:rPr>
        <w:t xml:space="preserve"> </w:t>
      </w:r>
      <w:proofErr w:type="spellStart"/>
      <w:r w:rsidRPr="00450416">
        <w:rPr>
          <w:rFonts w:ascii="Times New Roman" w:eastAsia="Times New Roman" w:hAnsi="Times New Roman" w:cs="Times New Roman"/>
          <w:color w:val="000000"/>
          <w:sz w:val="28"/>
          <w:szCs w:val="28"/>
          <w:lang w:eastAsia="ru-RU"/>
        </w:rPr>
        <w:t>Л.П.Жаровой</w:t>
      </w:r>
      <w:proofErr w:type="spellEnd"/>
      <w:r w:rsidRPr="00450416">
        <w:rPr>
          <w:rFonts w:ascii="Times New Roman" w:eastAsia="Times New Roman" w:hAnsi="Times New Roman" w:cs="Times New Roman"/>
          <w:color w:val="000000"/>
          <w:sz w:val="28"/>
          <w:szCs w:val="28"/>
          <w:lang w:eastAsia="ru-RU"/>
        </w:rPr>
        <w:t xml:space="preserve"> с учениками средней школы № 1 под названием «Назад в будущее». </w:t>
      </w:r>
    </w:p>
    <w:p w:rsidR="00450416" w:rsidRPr="00450416" w:rsidRDefault="00450416" w:rsidP="006E117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В рамках исполнения распоряжения Правительства Ханты-Мансийского автономного округа  - Югры  от 06.02.2015 № 34-рп по организации  выполнения п. 4.6. Плана мероприятий (дорожная карта)  по реализации Коммюнике, подписанного  по итогам проведения Дней Югры в ЮНЕСКО,  специалистами архива была подготовлена выставка «Светлая дочь стойкого народа», основанная на архивных документах жителя коренных национальностей ханты, </w:t>
      </w:r>
      <w:proofErr w:type="spellStart"/>
      <w:r w:rsidRPr="00450416">
        <w:rPr>
          <w:rFonts w:ascii="Times New Roman" w:eastAsia="Times New Roman" w:hAnsi="Times New Roman" w:cs="Times New Roman"/>
          <w:color w:val="000000"/>
          <w:sz w:val="28"/>
          <w:szCs w:val="28"/>
          <w:lang w:eastAsia="ru-RU"/>
        </w:rPr>
        <w:t>архивосдатчика</w:t>
      </w:r>
      <w:proofErr w:type="spellEnd"/>
      <w:r w:rsidRPr="00450416">
        <w:rPr>
          <w:rFonts w:ascii="Times New Roman" w:eastAsia="Times New Roman" w:hAnsi="Times New Roman" w:cs="Times New Roman"/>
          <w:color w:val="000000"/>
          <w:sz w:val="28"/>
          <w:szCs w:val="28"/>
          <w:lang w:eastAsia="ru-RU"/>
        </w:rPr>
        <w:t xml:space="preserve"> отдела – Ольги Ефимовны </w:t>
      </w:r>
      <w:proofErr w:type="spellStart"/>
      <w:r w:rsidRPr="00450416">
        <w:rPr>
          <w:rFonts w:ascii="Times New Roman" w:eastAsia="Times New Roman" w:hAnsi="Times New Roman" w:cs="Times New Roman"/>
          <w:color w:val="000000"/>
          <w:sz w:val="28"/>
          <w:szCs w:val="28"/>
          <w:lang w:eastAsia="ru-RU"/>
        </w:rPr>
        <w:t>Скакуновой</w:t>
      </w:r>
      <w:proofErr w:type="spellEnd"/>
      <w:r w:rsidRPr="00450416">
        <w:rPr>
          <w:rFonts w:ascii="Times New Roman" w:eastAsia="Times New Roman" w:hAnsi="Times New Roman" w:cs="Times New Roman"/>
          <w:color w:val="000000"/>
          <w:sz w:val="28"/>
          <w:szCs w:val="28"/>
          <w:lang w:eastAsia="ru-RU"/>
        </w:rPr>
        <w:t xml:space="preserve">. </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За 2017 год специалистами отдела по делам архивов проведено 7 экскурсий, 2 из которых по профориентации старшеклассников о направлениях деятельности архивных учреждений и специфике профессии архивиста.</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 В 2017 году специалистами отдела был подготовлен и проведен урок краеведения: «Югра – кладовая Сибири», основанный на исторических сведениях, документах и фотодокументах </w:t>
      </w:r>
      <w:proofErr w:type="spellStart"/>
      <w:r w:rsidRPr="00450416">
        <w:rPr>
          <w:rFonts w:ascii="Times New Roman" w:eastAsia="Times New Roman" w:hAnsi="Times New Roman" w:cs="Times New Roman"/>
          <w:color w:val="000000"/>
          <w:sz w:val="28"/>
          <w:szCs w:val="28"/>
          <w:lang w:eastAsia="ru-RU"/>
        </w:rPr>
        <w:t>архивосдатчиков</w:t>
      </w:r>
      <w:proofErr w:type="spellEnd"/>
      <w:r w:rsidRPr="00450416">
        <w:rPr>
          <w:rFonts w:ascii="Times New Roman" w:eastAsia="Times New Roman" w:hAnsi="Times New Roman" w:cs="Times New Roman"/>
          <w:color w:val="000000"/>
          <w:sz w:val="28"/>
          <w:szCs w:val="28"/>
          <w:lang w:eastAsia="ru-RU"/>
        </w:rPr>
        <w:t xml:space="preserve"> коренных национальностей.</w:t>
      </w:r>
    </w:p>
    <w:p w:rsidR="00450416" w:rsidRPr="00450416" w:rsidRDefault="00450416" w:rsidP="006E1176">
      <w:pPr>
        <w:spacing w:after="0" w:line="240" w:lineRule="auto"/>
        <w:ind w:firstLine="720"/>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color w:val="000000"/>
          <w:sz w:val="28"/>
          <w:szCs w:val="28"/>
          <w:lang w:eastAsia="ru-RU"/>
        </w:rPr>
        <w:t xml:space="preserve">В  рамках реализации  мероприятий </w:t>
      </w:r>
      <w:hyperlink r:id="rId16" w:history="1">
        <w:r w:rsidRPr="00450416">
          <w:rPr>
            <w:rFonts w:ascii="Times New Roman" w:eastAsia="Times New Roman" w:hAnsi="Times New Roman" w:cs="Times New Roman"/>
            <w:color w:val="000000"/>
            <w:sz w:val="28"/>
            <w:szCs w:val="28"/>
            <w:lang w:eastAsia="ru-RU"/>
          </w:rPr>
          <w:t xml:space="preserve"> по проведению в 2017 году в Ханты-Мансийском автономном округе – Югре «Года здоровья</w:t>
        </w:r>
      </w:hyperlink>
      <w:r w:rsidRPr="00450416">
        <w:rPr>
          <w:rFonts w:ascii="Times New Roman" w:eastAsia="Times New Roman" w:hAnsi="Times New Roman" w:cs="Times New Roman"/>
          <w:color w:val="000000"/>
          <w:sz w:val="28"/>
          <w:szCs w:val="28"/>
          <w:lang w:eastAsia="ru-RU"/>
        </w:rPr>
        <w:t xml:space="preserve">» в Службу по делам архивов были отобраны и предоставлены фотодокументы по указанной  теме, а  также  подготовлена виртуальная выставка «Здравоохранение в лицах». </w:t>
      </w:r>
      <w:r w:rsidRPr="00450416">
        <w:rPr>
          <w:rFonts w:ascii="Times New Roman" w:eastAsia="Times New Roman" w:hAnsi="Times New Roman" w:cs="Times New Roman"/>
          <w:sz w:val="28"/>
          <w:szCs w:val="28"/>
          <w:lang w:eastAsia="ru-RU"/>
        </w:rPr>
        <w:t>Виртуальная выставка составлена из документов, фотодокументов</w:t>
      </w:r>
      <w:r w:rsidRPr="00450416">
        <w:rPr>
          <w:rFonts w:ascii="Calibri" w:eastAsia="Times New Roman" w:hAnsi="Calibri" w:cs="Times New Roman"/>
          <w:sz w:val="28"/>
          <w:szCs w:val="28"/>
          <w:lang w:eastAsia="ru-RU"/>
        </w:rPr>
        <w:t xml:space="preserve"> </w:t>
      </w:r>
      <w:r w:rsidRPr="00450416">
        <w:rPr>
          <w:rFonts w:ascii="Times New Roman" w:eastAsia="Times New Roman" w:hAnsi="Times New Roman" w:cs="Times New Roman"/>
          <w:sz w:val="28"/>
          <w:szCs w:val="28"/>
          <w:lang w:eastAsia="ru-RU"/>
        </w:rPr>
        <w:t>бюджетного учреждения «</w:t>
      </w:r>
      <w:proofErr w:type="spellStart"/>
      <w:r w:rsidRPr="00450416">
        <w:rPr>
          <w:rFonts w:ascii="Times New Roman" w:eastAsia="Times New Roman" w:hAnsi="Times New Roman" w:cs="Times New Roman"/>
          <w:sz w:val="28"/>
          <w:szCs w:val="28"/>
          <w:lang w:eastAsia="ru-RU"/>
        </w:rPr>
        <w:t>Нефтеюганская</w:t>
      </w:r>
      <w:proofErr w:type="spellEnd"/>
      <w:r w:rsidRPr="00450416">
        <w:rPr>
          <w:rFonts w:ascii="Times New Roman" w:eastAsia="Times New Roman" w:hAnsi="Times New Roman" w:cs="Times New Roman"/>
          <w:sz w:val="28"/>
          <w:szCs w:val="28"/>
          <w:lang w:eastAsia="ru-RU"/>
        </w:rPr>
        <w:t xml:space="preserve"> окружная клиническая больница имени </w:t>
      </w:r>
      <w:proofErr w:type="spellStart"/>
      <w:r w:rsidRPr="00450416">
        <w:rPr>
          <w:rFonts w:ascii="Times New Roman" w:eastAsia="Times New Roman" w:hAnsi="Times New Roman" w:cs="Times New Roman"/>
          <w:sz w:val="28"/>
          <w:szCs w:val="28"/>
          <w:lang w:eastAsia="ru-RU"/>
        </w:rPr>
        <w:t>В.И.Яцкив</w:t>
      </w:r>
      <w:proofErr w:type="spellEnd"/>
      <w:r w:rsidRPr="00450416">
        <w:rPr>
          <w:rFonts w:ascii="Times New Roman" w:eastAsia="Times New Roman" w:hAnsi="Times New Roman" w:cs="Times New Roman"/>
          <w:sz w:val="28"/>
          <w:szCs w:val="28"/>
          <w:lang w:eastAsia="ru-RU"/>
        </w:rPr>
        <w:t xml:space="preserve">» и работников здравоохранения города Нефтеюганска, являющихся </w:t>
      </w:r>
      <w:proofErr w:type="spellStart"/>
      <w:r w:rsidRPr="00450416">
        <w:rPr>
          <w:rFonts w:ascii="Times New Roman" w:eastAsia="Times New Roman" w:hAnsi="Times New Roman" w:cs="Times New Roman"/>
          <w:sz w:val="28"/>
          <w:szCs w:val="28"/>
          <w:lang w:eastAsia="ru-RU"/>
        </w:rPr>
        <w:t>архивосдатчиками</w:t>
      </w:r>
      <w:proofErr w:type="spellEnd"/>
      <w:r w:rsidRPr="00450416">
        <w:rPr>
          <w:rFonts w:ascii="Times New Roman" w:eastAsia="Times New Roman" w:hAnsi="Times New Roman" w:cs="Times New Roman"/>
          <w:sz w:val="28"/>
          <w:szCs w:val="28"/>
          <w:lang w:eastAsia="ru-RU"/>
        </w:rPr>
        <w:t xml:space="preserve"> городского архива: </w:t>
      </w:r>
      <w:proofErr w:type="spellStart"/>
      <w:r w:rsidRPr="00450416">
        <w:rPr>
          <w:rFonts w:ascii="Times New Roman" w:eastAsia="Times New Roman" w:hAnsi="Times New Roman" w:cs="Times New Roman"/>
          <w:sz w:val="28"/>
          <w:szCs w:val="28"/>
          <w:lang w:eastAsia="ru-RU"/>
        </w:rPr>
        <w:t>Иглина</w:t>
      </w:r>
      <w:proofErr w:type="spellEnd"/>
      <w:r w:rsidRPr="00450416">
        <w:rPr>
          <w:rFonts w:ascii="Times New Roman" w:eastAsia="Times New Roman" w:hAnsi="Times New Roman" w:cs="Times New Roman"/>
          <w:sz w:val="28"/>
          <w:szCs w:val="28"/>
          <w:lang w:eastAsia="ru-RU"/>
        </w:rPr>
        <w:t xml:space="preserve"> Анна Алексеевна – фельдшер поселка </w:t>
      </w:r>
      <w:proofErr w:type="spellStart"/>
      <w:r w:rsidRPr="00450416">
        <w:rPr>
          <w:rFonts w:ascii="Times New Roman" w:eastAsia="Times New Roman" w:hAnsi="Times New Roman" w:cs="Times New Roman"/>
          <w:sz w:val="28"/>
          <w:szCs w:val="28"/>
          <w:lang w:eastAsia="ru-RU"/>
        </w:rPr>
        <w:t>Усть</w:t>
      </w:r>
      <w:proofErr w:type="spellEnd"/>
      <w:r w:rsidRPr="00450416">
        <w:rPr>
          <w:rFonts w:ascii="Times New Roman" w:eastAsia="Times New Roman" w:hAnsi="Times New Roman" w:cs="Times New Roman"/>
          <w:sz w:val="28"/>
          <w:szCs w:val="28"/>
          <w:lang w:eastAsia="ru-RU"/>
        </w:rPr>
        <w:t xml:space="preserve">-Балык, ветеран медико-санитарной части с почти 50-летним стажем работы, отличник здравоохранения, почетный гражданин города Нефтеюганска; </w:t>
      </w:r>
      <w:proofErr w:type="spellStart"/>
      <w:r w:rsidRPr="00450416">
        <w:rPr>
          <w:rFonts w:ascii="Times New Roman" w:eastAsia="Times New Roman" w:hAnsi="Times New Roman" w:cs="Times New Roman"/>
          <w:sz w:val="28"/>
          <w:szCs w:val="28"/>
          <w:lang w:eastAsia="ru-RU"/>
        </w:rPr>
        <w:t>Комяков</w:t>
      </w:r>
      <w:proofErr w:type="spellEnd"/>
      <w:r w:rsidRPr="00450416">
        <w:rPr>
          <w:rFonts w:ascii="Times New Roman" w:eastAsia="Times New Roman" w:hAnsi="Times New Roman" w:cs="Times New Roman"/>
          <w:sz w:val="28"/>
          <w:szCs w:val="28"/>
          <w:lang w:eastAsia="ru-RU"/>
        </w:rPr>
        <w:t xml:space="preserve"> Валентин Сергеевич - более 40 лет посвятил медицине, 20 из них – становлению практического здравоохранения молодого северного города нефтяников, заслуженный врач РСФСР; </w:t>
      </w:r>
      <w:proofErr w:type="spellStart"/>
      <w:r w:rsidRPr="00450416">
        <w:rPr>
          <w:rFonts w:ascii="Times New Roman" w:eastAsia="Times New Roman" w:hAnsi="Times New Roman" w:cs="Times New Roman"/>
          <w:sz w:val="28"/>
          <w:szCs w:val="28"/>
          <w:lang w:eastAsia="ru-RU"/>
        </w:rPr>
        <w:t>Гильман</w:t>
      </w:r>
      <w:proofErr w:type="spellEnd"/>
      <w:r w:rsidRPr="00450416">
        <w:rPr>
          <w:rFonts w:ascii="Times New Roman" w:eastAsia="Times New Roman" w:hAnsi="Times New Roman" w:cs="Times New Roman"/>
          <w:sz w:val="28"/>
          <w:szCs w:val="28"/>
          <w:lang w:eastAsia="ru-RU"/>
        </w:rPr>
        <w:t xml:space="preserve"> Илья Александрович, в должности главного врача санитарно-эпидемиологической станции города Нефтеюганска проработал 18 лет, заслуженный врач РФ, отличник здравоохранения; </w:t>
      </w:r>
      <w:proofErr w:type="spellStart"/>
      <w:r w:rsidRPr="00450416">
        <w:rPr>
          <w:rFonts w:ascii="Times New Roman" w:eastAsia="Times New Roman" w:hAnsi="Times New Roman" w:cs="Times New Roman"/>
          <w:sz w:val="28"/>
          <w:szCs w:val="28"/>
          <w:lang w:eastAsia="ru-RU"/>
        </w:rPr>
        <w:t>Веракса</w:t>
      </w:r>
      <w:proofErr w:type="spellEnd"/>
      <w:r w:rsidRPr="00450416">
        <w:rPr>
          <w:rFonts w:ascii="Times New Roman" w:eastAsia="Times New Roman" w:hAnsi="Times New Roman" w:cs="Times New Roman"/>
          <w:sz w:val="28"/>
          <w:szCs w:val="28"/>
          <w:lang w:eastAsia="ru-RU"/>
        </w:rPr>
        <w:t xml:space="preserve"> Надежда Петровна, медсестра здравпункта Усть-Балыкской </w:t>
      </w:r>
      <w:proofErr w:type="spellStart"/>
      <w:r w:rsidRPr="00450416">
        <w:rPr>
          <w:rFonts w:ascii="Times New Roman" w:eastAsia="Times New Roman" w:hAnsi="Times New Roman" w:cs="Times New Roman"/>
          <w:sz w:val="28"/>
          <w:szCs w:val="28"/>
          <w:lang w:eastAsia="ru-RU"/>
        </w:rPr>
        <w:t>нефтеразведочной</w:t>
      </w:r>
      <w:proofErr w:type="spellEnd"/>
      <w:r w:rsidRPr="00450416">
        <w:rPr>
          <w:rFonts w:ascii="Times New Roman" w:eastAsia="Times New Roman" w:hAnsi="Times New Roman" w:cs="Times New Roman"/>
          <w:sz w:val="28"/>
          <w:szCs w:val="28"/>
          <w:lang w:eastAsia="ru-RU"/>
        </w:rPr>
        <w:t xml:space="preserve"> экспедиции, проработала в системе здравоохранения города Нефтеюганска 35 лет, заслуженный работник здравоохранения, отличник здравоохранения, ее имя занесено в энциклопедию Ханты-Мансийского автономного округа «</w:t>
      </w:r>
      <w:proofErr w:type="spellStart"/>
      <w:r w:rsidRPr="00450416">
        <w:rPr>
          <w:rFonts w:ascii="Times New Roman" w:eastAsia="Times New Roman" w:hAnsi="Times New Roman" w:cs="Times New Roman"/>
          <w:sz w:val="28"/>
          <w:szCs w:val="28"/>
          <w:lang w:eastAsia="ru-RU"/>
        </w:rPr>
        <w:t>Югория</w:t>
      </w:r>
      <w:proofErr w:type="spellEnd"/>
      <w:r w:rsidRPr="00450416">
        <w:rPr>
          <w:rFonts w:ascii="Times New Roman" w:eastAsia="Times New Roman" w:hAnsi="Times New Roman" w:cs="Times New Roman"/>
          <w:sz w:val="28"/>
          <w:szCs w:val="28"/>
          <w:lang w:eastAsia="ru-RU"/>
        </w:rPr>
        <w:t xml:space="preserve">»; </w:t>
      </w:r>
      <w:proofErr w:type="spellStart"/>
      <w:r w:rsidRPr="00450416">
        <w:rPr>
          <w:rFonts w:ascii="Times New Roman" w:eastAsia="Times New Roman" w:hAnsi="Times New Roman" w:cs="Times New Roman"/>
          <w:sz w:val="28"/>
          <w:szCs w:val="28"/>
          <w:lang w:eastAsia="ru-RU"/>
        </w:rPr>
        <w:t>Колмыков</w:t>
      </w:r>
      <w:proofErr w:type="spellEnd"/>
      <w:r w:rsidRPr="00450416">
        <w:rPr>
          <w:rFonts w:ascii="Times New Roman" w:eastAsia="Times New Roman" w:hAnsi="Times New Roman" w:cs="Times New Roman"/>
          <w:sz w:val="28"/>
          <w:szCs w:val="28"/>
          <w:lang w:eastAsia="ru-RU"/>
        </w:rPr>
        <w:t xml:space="preserve"> Виталий Алексеевич,  фельдшер скорой помощи  высшей категории, ветеран труда, проработал в системе здравоохранения почти 40 лет.</w:t>
      </w:r>
    </w:p>
    <w:p w:rsidR="00450416" w:rsidRPr="00450416" w:rsidRDefault="00450416" w:rsidP="006E1176">
      <w:pPr>
        <w:spacing w:after="0" w:line="240" w:lineRule="auto"/>
        <w:ind w:firstLine="720"/>
        <w:jc w:val="both"/>
        <w:rPr>
          <w:rFonts w:ascii="Times New Roman" w:eastAsia="Times New Roman" w:hAnsi="Times New Roman" w:cs="Times New Roman"/>
          <w:sz w:val="28"/>
          <w:szCs w:val="28"/>
          <w:lang w:eastAsia="ru-RU"/>
        </w:rPr>
      </w:pPr>
      <w:r w:rsidRPr="00450416">
        <w:rPr>
          <w:rFonts w:ascii="Times New Roman" w:eastAsia="Times New Roman" w:hAnsi="Times New Roman" w:cs="Times New Roman"/>
          <w:sz w:val="28"/>
          <w:szCs w:val="28"/>
          <w:lang w:eastAsia="ru-RU"/>
        </w:rPr>
        <w:t xml:space="preserve">Отдел в 2017 году принял участие в окружном конкурсе фотографий «Как молоды мы были»: от имени </w:t>
      </w:r>
      <w:proofErr w:type="spellStart"/>
      <w:r w:rsidRPr="00450416">
        <w:rPr>
          <w:rFonts w:ascii="Times New Roman" w:eastAsia="Times New Roman" w:hAnsi="Times New Roman" w:cs="Times New Roman"/>
          <w:sz w:val="28"/>
          <w:szCs w:val="28"/>
          <w:lang w:eastAsia="ru-RU"/>
        </w:rPr>
        <w:t>архивосдатчиков</w:t>
      </w:r>
      <w:proofErr w:type="spellEnd"/>
      <w:r w:rsidRPr="00450416">
        <w:rPr>
          <w:rFonts w:ascii="Times New Roman" w:eastAsia="Times New Roman" w:hAnsi="Times New Roman" w:cs="Times New Roman"/>
          <w:sz w:val="28"/>
          <w:szCs w:val="28"/>
          <w:lang w:eastAsia="ru-RU"/>
        </w:rPr>
        <w:t xml:space="preserve"> были направлены фотографии личного происхождения </w:t>
      </w:r>
      <w:proofErr w:type="spellStart"/>
      <w:r w:rsidRPr="00450416">
        <w:rPr>
          <w:rFonts w:ascii="Times New Roman" w:eastAsia="Times New Roman" w:hAnsi="Times New Roman" w:cs="Times New Roman"/>
          <w:sz w:val="28"/>
          <w:szCs w:val="28"/>
          <w:lang w:eastAsia="ru-RU"/>
        </w:rPr>
        <w:t>О.Е.Скакуновой</w:t>
      </w:r>
      <w:proofErr w:type="spellEnd"/>
      <w:r w:rsidRPr="00450416">
        <w:rPr>
          <w:rFonts w:ascii="Times New Roman" w:eastAsia="Times New Roman" w:hAnsi="Times New Roman" w:cs="Times New Roman"/>
          <w:sz w:val="28"/>
          <w:szCs w:val="28"/>
          <w:lang w:eastAsia="ru-RU"/>
        </w:rPr>
        <w:t xml:space="preserve"> в номинацию «Я эту землю знаю с детства» и  </w:t>
      </w:r>
      <w:proofErr w:type="spellStart"/>
      <w:r w:rsidRPr="00450416">
        <w:rPr>
          <w:rFonts w:ascii="Times New Roman" w:eastAsia="Times New Roman" w:hAnsi="Times New Roman" w:cs="Times New Roman"/>
          <w:sz w:val="28"/>
          <w:szCs w:val="28"/>
          <w:lang w:eastAsia="ru-RU"/>
        </w:rPr>
        <w:t>А.А.Алкина</w:t>
      </w:r>
      <w:proofErr w:type="spellEnd"/>
      <w:r w:rsidRPr="00450416">
        <w:rPr>
          <w:rFonts w:ascii="Times New Roman" w:eastAsia="Times New Roman" w:hAnsi="Times New Roman" w:cs="Times New Roman"/>
          <w:sz w:val="28"/>
          <w:szCs w:val="28"/>
          <w:lang w:eastAsia="ru-RU"/>
        </w:rPr>
        <w:t xml:space="preserve"> в номинацию «Я люблю тебя, жизнь».</w:t>
      </w:r>
    </w:p>
    <w:p w:rsidR="00450416" w:rsidRPr="00450416" w:rsidRDefault="00450416" w:rsidP="006E1176">
      <w:pPr>
        <w:spacing w:after="0" w:line="240" w:lineRule="auto"/>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ab/>
        <w:t xml:space="preserve">Исследователям в 2017 году в читальном зале было выдано 562 дела для проверок ГУ УПФ РФ в </w:t>
      </w:r>
      <w:proofErr w:type="spellStart"/>
      <w:r w:rsidRPr="00450416">
        <w:rPr>
          <w:rFonts w:ascii="Times New Roman" w:eastAsia="Times New Roman" w:hAnsi="Times New Roman" w:cs="Times New Roman"/>
          <w:color w:val="000000"/>
          <w:sz w:val="28"/>
          <w:szCs w:val="28"/>
          <w:lang w:eastAsia="ru-RU"/>
        </w:rPr>
        <w:t>г.Нефтеюганске</w:t>
      </w:r>
      <w:proofErr w:type="spellEnd"/>
      <w:r w:rsidRPr="00450416">
        <w:rPr>
          <w:rFonts w:ascii="Times New Roman" w:eastAsia="Times New Roman" w:hAnsi="Times New Roman" w:cs="Times New Roman"/>
          <w:color w:val="000000"/>
          <w:sz w:val="28"/>
          <w:szCs w:val="28"/>
          <w:lang w:eastAsia="ru-RU"/>
        </w:rPr>
        <w:t xml:space="preserve"> ХМАО-Югры, и 33 фотографии для издания книги ко дню города Нефтеюганска.</w:t>
      </w:r>
    </w:p>
    <w:p w:rsidR="00450416" w:rsidRPr="00450416" w:rsidRDefault="00450416" w:rsidP="006E1176">
      <w:pPr>
        <w:spacing w:after="0" w:line="240" w:lineRule="auto"/>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ab/>
        <w:t>Читальный зала  в 2017 году исследователи посетили 39 раз,  из них 30 – работников пенсионного фонда и 9 человек по изучению документов архива.</w:t>
      </w:r>
      <w:r w:rsidRPr="00450416">
        <w:rPr>
          <w:rFonts w:ascii="Times New Roman" w:eastAsia="Times New Roman" w:hAnsi="Times New Roman" w:cs="Times New Roman"/>
          <w:color w:val="000000"/>
          <w:sz w:val="28"/>
          <w:szCs w:val="28"/>
          <w:lang w:eastAsia="ru-RU"/>
        </w:rPr>
        <w:tab/>
        <w:t>За 2017 год количество пользователей архивной информацией  - 8574 человек, 103 человек посетили экскурсии и 50 человек посетили наши мероприятия (круглый стол, урок памяти)</w:t>
      </w:r>
      <w:r w:rsidRPr="00450416">
        <w:rPr>
          <w:rFonts w:ascii="Times New Roman" w:eastAsia="Times New Roman" w:hAnsi="Times New Roman" w:cs="Times New Roman"/>
          <w:bCs/>
          <w:color w:val="000000"/>
          <w:sz w:val="28"/>
          <w:szCs w:val="28"/>
          <w:lang w:eastAsia="ru-RU"/>
        </w:rPr>
        <w:t>, 8221 исполнение справок социально-правового характера, 39 посещение читального зала, исполнение 161 запросов тематического характера.</w:t>
      </w:r>
      <w:r w:rsidRPr="00450416">
        <w:rPr>
          <w:rFonts w:ascii="Times New Roman" w:eastAsia="Times New Roman" w:hAnsi="Times New Roman" w:cs="Times New Roman"/>
          <w:color w:val="000000"/>
          <w:sz w:val="28"/>
          <w:szCs w:val="28"/>
          <w:lang w:eastAsia="ru-RU"/>
        </w:rPr>
        <w:t xml:space="preserve"> </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В рамках реализации соглашений о взаимодействии с территориальными отделениями Пенсионного фонда Российской Федерации и многофункциональными центрами оказания услуг составляет 1301 запрос.</w:t>
      </w:r>
    </w:p>
    <w:p w:rsidR="00450416" w:rsidRPr="00450416" w:rsidRDefault="00450416" w:rsidP="006E1176">
      <w:pPr>
        <w:tabs>
          <w:tab w:val="left" w:pos="3583"/>
        </w:tabs>
        <w:spacing w:after="0" w:line="240" w:lineRule="auto"/>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поступили на электронный адрес архива -  391;</w:t>
      </w:r>
    </w:p>
    <w:p w:rsidR="00450416" w:rsidRPr="00450416" w:rsidRDefault="00450416" w:rsidP="006E1176">
      <w:pPr>
        <w:tabs>
          <w:tab w:val="left" w:pos="3583"/>
        </w:tabs>
        <w:spacing w:after="0" w:line="240" w:lineRule="auto"/>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-через Портал государственных и муниципальных услуг – 2;</w:t>
      </w:r>
    </w:p>
    <w:p w:rsidR="00450416" w:rsidRPr="00450416" w:rsidRDefault="00450416" w:rsidP="006E1176">
      <w:pPr>
        <w:tabs>
          <w:tab w:val="left" w:pos="3583"/>
        </w:tabs>
        <w:spacing w:after="0" w:line="240" w:lineRule="auto"/>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-запросы, поступившие посредством связи </w:t>
      </w:r>
      <w:proofErr w:type="spellStart"/>
      <w:r w:rsidRPr="00450416">
        <w:rPr>
          <w:rFonts w:ascii="Times New Roman" w:eastAsia="Times New Roman" w:hAnsi="Times New Roman" w:cs="Times New Roman"/>
          <w:color w:val="000000"/>
          <w:sz w:val="28"/>
          <w:szCs w:val="28"/>
          <w:lang w:val="en-US" w:eastAsia="ru-RU"/>
        </w:rPr>
        <w:t>VipNet</w:t>
      </w:r>
      <w:proofErr w:type="spellEnd"/>
      <w:r w:rsidRPr="00450416">
        <w:rPr>
          <w:rFonts w:ascii="Times New Roman" w:eastAsia="Times New Roman" w:hAnsi="Times New Roman" w:cs="Times New Roman"/>
          <w:color w:val="000000"/>
          <w:sz w:val="28"/>
          <w:szCs w:val="28"/>
          <w:lang w:eastAsia="ru-RU"/>
        </w:rPr>
        <w:t xml:space="preserve"> – 779.</w:t>
      </w:r>
    </w:p>
    <w:p w:rsidR="00450416" w:rsidRPr="00450416" w:rsidRDefault="00450416" w:rsidP="006E1176">
      <w:pPr>
        <w:spacing w:after="0" w:line="240" w:lineRule="auto"/>
        <w:ind w:firstLine="720"/>
        <w:jc w:val="both"/>
        <w:rPr>
          <w:rFonts w:ascii="Times New Roman" w:eastAsia="Times New Roman" w:hAnsi="Times New Roman" w:cs="Times New Roman"/>
          <w:color w:val="000000"/>
          <w:sz w:val="28"/>
          <w:szCs w:val="28"/>
          <w:lang w:eastAsia="ru-RU"/>
        </w:rPr>
      </w:pPr>
      <w:r w:rsidRPr="00450416">
        <w:rPr>
          <w:rFonts w:ascii="Times New Roman" w:eastAsia="Times New Roman" w:hAnsi="Times New Roman" w:cs="Times New Roman"/>
          <w:color w:val="000000"/>
          <w:sz w:val="28"/>
          <w:szCs w:val="28"/>
          <w:lang w:eastAsia="ru-RU"/>
        </w:rPr>
        <w:t xml:space="preserve">При подготовке запросов социально-правового характера, тематического характера с 1074  дела  было  отпечатано 4872 листов копий. </w:t>
      </w:r>
    </w:p>
    <w:p w:rsidR="009874BD" w:rsidRDefault="009874BD"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2058DC" w:rsidRDefault="0027566D" w:rsidP="00703CD5">
      <w:pPr>
        <w:shd w:val="clear" w:color="auto" w:fill="FFFFFF"/>
        <w:tabs>
          <w:tab w:val="left" w:pos="709"/>
        </w:tabs>
        <w:spacing w:after="0" w:line="240" w:lineRule="auto"/>
        <w:jc w:val="center"/>
        <w:outlineLvl w:val="0"/>
        <w:rPr>
          <w:rFonts w:ascii="Times New Roman" w:hAnsi="Times New Roman" w:cs="Times New Roman"/>
          <w:b/>
          <w:sz w:val="28"/>
          <w:szCs w:val="28"/>
        </w:rPr>
      </w:pPr>
      <w:r w:rsidRPr="00703CD5">
        <w:rPr>
          <w:rFonts w:ascii="Times New Roman" w:hAnsi="Times New Roman" w:cs="Times New Roman"/>
          <w:b/>
          <w:sz w:val="28"/>
          <w:szCs w:val="28"/>
        </w:rPr>
        <w:t>3.3. Комитет записи актов гражданского состояния</w:t>
      </w:r>
    </w:p>
    <w:p w:rsidR="00F50C47" w:rsidRPr="00841E00" w:rsidRDefault="00F50C47" w:rsidP="006E1176">
      <w:pPr>
        <w:spacing w:after="0" w:line="240" w:lineRule="auto"/>
        <w:ind w:firstLine="709"/>
        <w:jc w:val="both"/>
        <w:rPr>
          <w:rFonts w:ascii="Times New Roman" w:eastAsia="Times New Roman" w:hAnsi="Times New Roman" w:cs="Times New Roman"/>
          <w:sz w:val="28"/>
          <w:szCs w:val="28"/>
          <w:lang w:eastAsia="ru-RU"/>
        </w:rPr>
      </w:pPr>
      <w:r w:rsidRPr="00841E00">
        <w:rPr>
          <w:rFonts w:ascii="Times New Roman" w:eastAsia="Times New Roman" w:hAnsi="Times New Roman" w:cs="Times New Roman"/>
          <w:sz w:val="28"/>
          <w:szCs w:val="28"/>
          <w:lang w:eastAsia="ru-RU"/>
        </w:rPr>
        <w:t xml:space="preserve">Определяющим фактором увеличения численности населения является естественный прирост.  За 2014 год естественный прирост населения составил  1 099 человека, за 2015 год </w:t>
      </w:r>
      <w:r w:rsidR="009874BD">
        <w:rPr>
          <w:rFonts w:ascii="Times New Roman" w:eastAsia="Times New Roman" w:hAnsi="Times New Roman" w:cs="Times New Roman"/>
          <w:sz w:val="28"/>
          <w:szCs w:val="28"/>
          <w:lang w:eastAsia="ru-RU"/>
        </w:rPr>
        <w:t xml:space="preserve">- </w:t>
      </w:r>
      <w:r w:rsidRPr="00841E00">
        <w:rPr>
          <w:rFonts w:ascii="Times New Roman" w:eastAsia="Times New Roman" w:hAnsi="Times New Roman" w:cs="Times New Roman"/>
          <w:sz w:val="28"/>
          <w:szCs w:val="28"/>
          <w:lang w:eastAsia="ru-RU"/>
        </w:rPr>
        <w:t>1 141 человек за 2016 год</w:t>
      </w:r>
      <w:r w:rsidR="009874BD">
        <w:rPr>
          <w:rFonts w:ascii="Times New Roman" w:eastAsia="Times New Roman" w:hAnsi="Times New Roman" w:cs="Times New Roman"/>
          <w:sz w:val="28"/>
          <w:szCs w:val="28"/>
          <w:lang w:eastAsia="ru-RU"/>
        </w:rPr>
        <w:t xml:space="preserve"> </w:t>
      </w:r>
      <w:r w:rsidRPr="00841E00">
        <w:rPr>
          <w:rFonts w:ascii="Times New Roman" w:eastAsia="Times New Roman" w:hAnsi="Times New Roman" w:cs="Times New Roman"/>
          <w:sz w:val="28"/>
          <w:szCs w:val="28"/>
          <w:lang w:eastAsia="ru-RU"/>
        </w:rPr>
        <w:t>-  914, за 2017 год -  808.</w:t>
      </w:r>
    </w:p>
    <w:p w:rsidR="00F50C47" w:rsidRPr="00841E00" w:rsidRDefault="00F50C47" w:rsidP="006E1176">
      <w:pPr>
        <w:spacing w:after="0" w:line="240" w:lineRule="auto"/>
        <w:ind w:firstLine="709"/>
        <w:jc w:val="both"/>
        <w:rPr>
          <w:rFonts w:ascii="Times New Roman" w:eastAsia="Times New Roman" w:hAnsi="Times New Roman" w:cs="Times New Roman"/>
          <w:sz w:val="28"/>
          <w:szCs w:val="28"/>
          <w:lang w:eastAsia="ru-RU"/>
        </w:rPr>
      </w:pPr>
      <w:r w:rsidRPr="00841E00">
        <w:rPr>
          <w:rFonts w:ascii="Times New Roman" w:eastAsia="Times New Roman" w:hAnsi="Times New Roman" w:cs="Times New Roman"/>
          <w:sz w:val="28"/>
          <w:szCs w:val="28"/>
          <w:lang w:eastAsia="ru-RU"/>
        </w:rPr>
        <w:t xml:space="preserve">Устойчивость демографического развития достигается за счёт молодой возрастной структуры населения и сравнительно низкого уровня смертности в сравнении с другими регионами России. </w:t>
      </w:r>
    </w:p>
    <w:p w:rsidR="00F50C47" w:rsidRPr="00841E00" w:rsidRDefault="00F50C47" w:rsidP="006E1176">
      <w:pPr>
        <w:spacing w:after="0" w:line="240" w:lineRule="auto"/>
        <w:ind w:firstLine="709"/>
        <w:jc w:val="both"/>
        <w:rPr>
          <w:rFonts w:ascii="Times New Roman" w:eastAsia="Times New Roman" w:hAnsi="Times New Roman" w:cs="Times New Roman"/>
          <w:color w:val="FF6600"/>
          <w:sz w:val="28"/>
          <w:szCs w:val="28"/>
          <w:lang w:eastAsia="ru-RU"/>
        </w:rPr>
      </w:pPr>
      <w:r w:rsidRPr="00841E00">
        <w:rPr>
          <w:rFonts w:ascii="Times New Roman" w:eastAsia="Times New Roman" w:hAnsi="Times New Roman" w:cs="Times New Roman"/>
          <w:sz w:val="28"/>
          <w:szCs w:val="28"/>
          <w:lang w:eastAsia="ru-RU"/>
        </w:rPr>
        <w:t>На основании этого показателя г.Нефтеюганск можно отнести к территориям с положительной демографической динамикой.</w:t>
      </w:r>
    </w:p>
    <w:p w:rsidR="00F50C47" w:rsidRPr="00841E00" w:rsidRDefault="00F50C47" w:rsidP="006E1176">
      <w:pPr>
        <w:spacing w:after="0" w:line="240" w:lineRule="auto"/>
        <w:ind w:firstLine="709"/>
        <w:jc w:val="both"/>
        <w:rPr>
          <w:rFonts w:ascii="Times New Roman" w:eastAsia="Times New Roman" w:hAnsi="Times New Roman" w:cs="Times New Roman"/>
          <w:sz w:val="28"/>
          <w:szCs w:val="28"/>
          <w:lang w:eastAsia="ru-RU"/>
        </w:rPr>
      </w:pPr>
      <w:r w:rsidRPr="00841E00">
        <w:rPr>
          <w:rFonts w:ascii="Times New Roman" w:eastAsia="Times New Roman" w:hAnsi="Times New Roman" w:cs="Times New Roman"/>
          <w:sz w:val="28"/>
          <w:szCs w:val="28"/>
          <w:lang w:eastAsia="ru-RU"/>
        </w:rPr>
        <w:t>Основной причиной роста рождаемости следует считать реализацию приоритетного национального проекта в сфере здравоохранения: внедрение родовых сертификатов, увеличение пособий по рождению ребёнка .</w:t>
      </w:r>
    </w:p>
    <w:p w:rsidR="00F50C47" w:rsidRPr="00841E00" w:rsidRDefault="00F50C47" w:rsidP="006E1176">
      <w:pPr>
        <w:spacing w:after="0" w:line="240" w:lineRule="auto"/>
        <w:ind w:firstLine="709"/>
        <w:jc w:val="both"/>
        <w:rPr>
          <w:rFonts w:ascii="Times New Roman" w:eastAsia="Times New Roman" w:hAnsi="Times New Roman" w:cs="Times New Roman"/>
          <w:sz w:val="28"/>
          <w:szCs w:val="28"/>
          <w:lang w:eastAsia="ru-RU"/>
        </w:rPr>
      </w:pPr>
      <w:r w:rsidRPr="00841E00">
        <w:rPr>
          <w:rFonts w:ascii="Times New Roman" w:eastAsia="Times New Roman" w:hAnsi="Times New Roman" w:cs="Times New Roman"/>
          <w:sz w:val="28"/>
          <w:szCs w:val="28"/>
          <w:lang w:eastAsia="ru-RU"/>
        </w:rPr>
        <w:t>Архивный фонд комитета ЗАГС образован 1964 году и составляет  807 книг, в которых хранится 177 640 актовых записей.</w:t>
      </w:r>
    </w:p>
    <w:p w:rsidR="00F50C47" w:rsidRPr="00841E00" w:rsidRDefault="00F50C47" w:rsidP="006E1176">
      <w:pPr>
        <w:spacing w:after="0" w:line="240" w:lineRule="auto"/>
        <w:ind w:firstLine="709"/>
        <w:jc w:val="center"/>
        <w:rPr>
          <w:rFonts w:ascii="Times New Roman" w:eastAsia="Times New Roman" w:hAnsi="Times New Roman" w:cs="Times New Roman"/>
          <w:sz w:val="28"/>
          <w:szCs w:val="28"/>
          <w:lang w:eastAsia="ru-RU"/>
        </w:rPr>
      </w:pPr>
    </w:p>
    <w:p w:rsidR="00F50C47" w:rsidRPr="00703CD5" w:rsidRDefault="00F50C47" w:rsidP="006E1176">
      <w:pPr>
        <w:spacing w:after="0" w:line="240" w:lineRule="auto"/>
        <w:ind w:firstLine="709"/>
        <w:jc w:val="center"/>
        <w:rPr>
          <w:rFonts w:ascii="Times New Roman" w:eastAsia="Times New Roman" w:hAnsi="Times New Roman" w:cs="Times New Roman"/>
          <w:sz w:val="24"/>
          <w:szCs w:val="24"/>
          <w:lang w:eastAsia="ru-RU"/>
        </w:rPr>
      </w:pPr>
      <w:r w:rsidRPr="00703CD5">
        <w:rPr>
          <w:rFonts w:ascii="Times New Roman" w:eastAsia="Times New Roman" w:hAnsi="Times New Roman" w:cs="Times New Roman"/>
          <w:sz w:val="24"/>
          <w:szCs w:val="24"/>
          <w:lang w:eastAsia="ru-RU"/>
        </w:rPr>
        <w:t>Государственная регистрация рождения</w:t>
      </w:r>
    </w:p>
    <w:tbl>
      <w:tblPr>
        <w:tblStyle w:val="31"/>
        <w:tblW w:w="9351" w:type="dxa"/>
        <w:tblLook w:val="01E0" w:firstRow="1" w:lastRow="1" w:firstColumn="1" w:lastColumn="1" w:noHBand="0" w:noVBand="0"/>
      </w:tblPr>
      <w:tblGrid>
        <w:gridCol w:w="884"/>
        <w:gridCol w:w="2753"/>
        <w:gridCol w:w="1251"/>
        <w:gridCol w:w="1344"/>
        <w:gridCol w:w="1154"/>
        <w:gridCol w:w="1965"/>
      </w:tblGrid>
      <w:tr w:rsidR="00F50C47" w:rsidRPr="00703CD5" w:rsidTr="009874BD">
        <w:trPr>
          <w:trHeight w:val="857"/>
        </w:trPr>
        <w:tc>
          <w:tcPr>
            <w:tcW w:w="88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Год</w:t>
            </w:r>
          </w:p>
        </w:tc>
        <w:tc>
          <w:tcPr>
            <w:tcW w:w="2753"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Количество</w:t>
            </w:r>
          </w:p>
          <w:p w:rsidR="00F50C47" w:rsidRPr="00703CD5" w:rsidRDefault="00F50C47" w:rsidP="006E1176">
            <w:pPr>
              <w:jc w:val="both"/>
              <w:rPr>
                <w:sz w:val="24"/>
                <w:szCs w:val="24"/>
              </w:rPr>
            </w:pPr>
            <w:r w:rsidRPr="00703CD5">
              <w:rPr>
                <w:sz w:val="24"/>
                <w:szCs w:val="24"/>
              </w:rPr>
              <w:t>зарегистрированных</w:t>
            </w:r>
          </w:p>
          <w:p w:rsidR="00F50C47" w:rsidRPr="00703CD5" w:rsidRDefault="00F50C47" w:rsidP="006E1176">
            <w:pPr>
              <w:jc w:val="both"/>
              <w:rPr>
                <w:sz w:val="24"/>
                <w:szCs w:val="24"/>
              </w:rPr>
            </w:pPr>
            <w:r w:rsidRPr="00703CD5">
              <w:rPr>
                <w:sz w:val="24"/>
                <w:szCs w:val="24"/>
              </w:rPr>
              <w:t>рождений</w:t>
            </w:r>
          </w:p>
        </w:tc>
        <w:tc>
          <w:tcPr>
            <w:tcW w:w="1251"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Двойни</w:t>
            </w:r>
          </w:p>
        </w:tc>
        <w:tc>
          <w:tcPr>
            <w:tcW w:w="134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Мальчики</w:t>
            </w:r>
          </w:p>
        </w:tc>
        <w:tc>
          <w:tcPr>
            <w:tcW w:w="115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Девочки</w:t>
            </w:r>
          </w:p>
        </w:tc>
        <w:tc>
          <w:tcPr>
            <w:tcW w:w="1965"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Родившихся у</w:t>
            </w:r>
          </w:p>
          <w:p w:rsidR="00F50C47" w:rsidRPr="00703CD5" w:rsidRDefault="00F50C47" w:rsidP="006E1176">
            <w:pPr>
              <w:jc w:val="both"/>
              <w:rPr>
                <w:sz w:val="24"/>
                <w:szCs w:val="24"/>
              </w:rPr>
            </w:pPr>
            <w:r w:rsidRPr="00703CD5">
              <w:rPr>
                <w:sz w:val="24"/>
                <w:szCs w:val="24"/>
              </w:rPr>
              <w:t>иностранных граждан</w:t>
            </w:r>
          </w:p>
        </w:tc>
      </w:tr>
      <w:tr w:rsidR="00F50C47" w:rsidRPr="00703CD5" w:rsidTr="00841E00">
        <w:trPr>
          <w:trHeight w:val="355"/>
        </w:trPr>
        <w:tc>
          <w:tcPr>
            <w:tcW w:w="88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2013</w:t>
            </w:r>
          </w:p>
        </w:tc>
        <w:tc>
          <w:tcPr>
            <w:tcW w:w="2753"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1998</w:t>
            </w:r>
          </w:p>
        </w:tc>
        <w:tc>
          <w:tcPr>
            <w:tcW w:w="1251"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24</w:t>
            </w:r>
          </w:p>
        </w:tc>
        <w:tc>
          <w:tcPr>
            <w:tcW w:w="134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1027</w:t>
            </w:r>
          </w:p>
        </w:tc>
        <w:tc>
          <w:tcPr>
            <w:tcW w:w="115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971</w:t>
            </w:r>
          </w:p>
        </w:tc>
        <w:tc>
          <w:tcPr>
            <w:tcW w:w="1965"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88</w:t>
            </w:r>
          </w:p>
        </w:tc>
      </w:tr>
      <w:tr w:rsidR="00F50C47" w:rsidRPr="00703CD5" w:rsidTr="00841E00">
        <w:trPr>
          <w:trHeight w:val="355"/>
        </w:trPr>
        <w:tc>
          <w:tcPr>
            <w:tcW w:w="88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2014</w:t>
            </w:r>
          </w:p>
        </w:tc>
        <w:tc>
          <w:tcPr>
            <w:tcW w:w="2753"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1937</w:t>
            </w:r>
          </w:p>
        </w:tc>
        <w:tc>
          <w:tcPr>
            <w:tcW w:w="1251"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23</w:t>
            </w:r>
          </w:p>
        </w:tc>
        <w:tc>
          <w:tcPr>
            <w:tcW w:w="134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979</w:t>
            </w:r>
          </w:p>
        </w:tc>
        <w:tc>
          <w:tcPr>
            <w:tcW w:w="115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958</w:t>
            </w:r>
          </w:p>
        </w:tc>
        <w:tc>
          <w:tcPr>
            <w:tcW w:w="1965"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116</w:t>
            </w:r>
          </w:p>
        </w:tc>
      </w:tr>
      <w:tr w:rsidR="00F50C47" w:rsidRPr="00703CD5" w:rsidTr="00841E00">
        <w:trPr>
          <w:trHeight w:val="355"/>
        </w:trPr>
        <w:tc>
          <w:tcPr>
            <w:tcW w:w="88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2015</w:t>
            </w:r>
          </w:p>
        </w:tc>
        <w:tc>
          <w:tcPr>
            <w:tcW w:w="2753"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1928</w:t>
            </w:r>
          </w:p>
        </w:tc>
        <w:tc>
          <w:tcPr>
            <w:tcW w:w="1251"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22</w:t>
            </w:r>
          </w:p>
        </w:tc>
        <w:tc>
          <w:tcPr>
            <w:tcW w:w="134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973</w:t>
            </w:r>
          </w:p>
        </w:tc>
        <w:tc>
          <w:tcPr>
            <w:tcW w:w="115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955</w:t>
            </w:r>
          </w:p>
        </w:tc>
        <w:tc>
          <w:tcPr>
            <w:tcW w:w="1965"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52</w:t>
            </w:r>
          </w:p>
        </w:tc>
      </w:tr>
      <w:tr w:rsidR="00F50C47" w:rsidRPr="00703CD5" w:rsidTr="009874BD">
        <w:trPr>
          <w:trHeight w:val="317"/>
        </w:trPr>
        <w:tc>
          <w:tcPr>
            <w:tcW w:w="88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9874BD">
            <w:pPr>
              <w:jc w:val="both"/>
              <w:rPr>
                <w:sz w:val="24"/>
                <w:szCs w:val="24"/>
              </w:rPr>
            </w:pPr>
            <w:r w:rsidRPr="00703CD5">
              <w:rPr>
                <w:sz w:val="24"/>
                <w:szCs w:val="24"/>
              </w:rPr>
              <w:t>2016</w:t>
            </w:r>
          </w:p>
        </w:tc>
        <w:tc>
          <w:tcPr>
            <w:tcW w:w="2753"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1670</w:t>
            </w:r>
          </w:p>
        </w:tc>
        <w:tc>
          <w:tcPr>
            <w:tcW w:w="1251"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33</w:t>
            </w:r>
          </w:p>
        </w:tc>
        <w:tc>
          <w:tcPr>
            <w:tcW w:w="134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894</w:t>
            </w:r>
          </w:p>
        </w:tc>
        <w:tc>
          <w:tcPr>
            <w:tcW w:w="115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776</w:t>
            </w:r>
          </w:p>
        </w:tc>
        <w:tc>
          <w:tcPr>
            <w:tcW w:w="1965"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32</w:t>
            </w:r>
          </w:p>
        </w:tc>
      </w:tr>
      <w:tr w:rsidR="00F50C47" w:rsidRPr="00703CD5" w:rsidTr="00841E00">
        <w:trPr>
          <w:trHeight w:val="354"/>
        </w:trPr>
        <w:tc>
          <w:tcPr>
            <w:tcW w:w="88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both"/>
              <w:rPr>
                <w:sz w:val="24"/>
                <w:szCs w:val="24"/>
              </w:rPr>
            </w:pPr>
            <w:r w:rsidRPr="00703CD5">
              <w:rPr>
                <w:sz w:val="24"/>
                <w:szCs w:val="24"/>
              </w:rPr>
              <w:t>2017</w:t>
            </w:r>
          </w:p>
        </w:tc>
        <w:tc>
          <w:tcPr>
            <w:tcW w:w="2753"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1558</w:t>
            </w:r>
          </w:p>
        </w:tc>
        <w:tc>
          <w:tcPr>
            <w:tcW w:w="1251"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16</w:t>
            </w:r>
          </w:p>
        </w:tc>
        <w:tc>
          <w:tcPr>
            <w:tcW w:w="134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781</w:t>
            </w:r>
          </w:p>
        </w:tc>
        <w:tc>
          <w:tcPr>
            <w:tcW w:w="1154"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777</w:t>
            </w:r>
          </w:p>
        </w:tc>
        <w:tc>
          <w:tcPr>
            <w:tcW w:w="1965" w:type="dxa"/>
            <w:tcBorders>
              <w:top w:val="single" w:sz="4" w:space="0" w:color="auto"/>
              <w:left w:val="single" w:sz="4" w:space="0" w:color="auto"/>
              <w:bottom w:val="single" w:sz="4" w:space="0" w:color="auto"/>
              <w:right w:val="single" w:sz="4" w:space="0" w:color="auto"/>
            </w:tcBorders>
            <w:hideMark/>
          </w:tcPr>
          <w:p w:rsidR="00F50C47" w:rsidRPr="00703CD5" w:rsidRDefault="00F50C47" w:rsidP="006E1176">
            <w:pPr>
              <w:jc w:val="center"/>
              <w:rPr>
                <w:sz w:val="24"/>
                <w:szCs w:val="24"/>
              </w:rPr>
            </w:pPr>
            <w:r w:rsidRPr="00703CD5">
              <w:rPr>
                <w:sz w:val="24"/>
                <w:szCs w:val="24"/>
              </w:rPr>
              <w:t>29</w:t>
            </w:r>
          </w:p>
        </w:tc>
      </w:tr>
    </w:tbl>
    <w:p w:rsidR="00F50C47" w:rsidRPr="00F50C47" w:rsidRDefault="00F50C47" w:rsidP="006E1176">
      <w:pPr>
        <w:spacing w:after="0" w:line="240" w:lineRule="auto"/>
        <w:ind w:firstLine="709"/>
        <w:jc w:val="both"/>
        <w:rPr>
          <w:rFonts w:ascii="Times New Roman" w:eastAsia="Times New Roman" w:hAnsi="Times New Roman" w:cs="Times New Roman"/>
          <w:sz w:val="28"/>
          <w:szCs w:val="28"/>
          <w:lang w:eastAsia="ru-RU"/>
        </w:rPr>
      </w:pPr>
    </w:p>
    <w:p w:rsidR="00F50C47" w:rsidRPr="00333B02" w:rsidRDefault="00F50C47" w:rsidP="006E1176">
      <w:pPr>
        <w:spacing w:after="0" w:line="240" w:lineRule="auto"/>
        <w:ind w:firstLine="709"/>
        <w:jc w:val="center"/>
        <w:rPr>
          <w:rFonts w:ascii="Times New Roman" w:eastAsia="Times New Roman" w:hAnsi="Times New Roman" w:cs="Times New Roman"/>
          <w:sz w:val="24"/>
          <w:szCs w:val="24"/>
          <w:lang w:eastAsia="ru-RU"/>
        </w:rPr>
      </w:pPr>
      <w:r w:rsidRPr="00333B02">
        <w:rPr>
          <w:rFonts w:ascii="Times New Roman" w:eastAsia="Times New Roman" w:hAnsi="Times New Roman" w:cs="Times New Roman"/>
          <w:sz w:val="24"/>
          <w:szCs w:val="24"/>
          <w:lang w:eastAsia="ru-RU"/>
        </w:rPr>
        <w:t>Государственная регистрация смерти</w:t>
      </w:r>
    </w:p>
    <w:tbl>
      <w:tblPr>
        <w:tblStyle w:val="31"/>
        <w:tblW w:w="0" w:type="auto"/>
        <w:tblLook w:val="01E0" w:firstRow="1" w:lastRow="1" w:firstColumn="1" w:lastColumn="1" w:noHBand="0" w:noVBand="0"/>
      </w:tblPr>
      <w:tblGrid>
        <w:gridCol w:w="835"/>
        <w:gridCol w:w="2641"/>
        <w:gridCol w:w="1656"/>
        <w:gridCol w:w="1393"/>
        <w:gridCol w:w="1403"/>
        <w:gridCol w:w="1416"/>
      </w:tblGrid>
      <w:tr w:rsidR="00F50C47" w:rsidRPr="00333B02" w:rsidTr="003012F8">
        <w:tc>
          <w:tcPr>
            <w:tcW w:w="86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Год</w:t>
            </w:r>
          </w:p>
        </w:tc>
        <w:tc>
          <w:tcPr>
            <w:tcW w:w="2704"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Количество зарегистрированных</w:t>
            </w:r>
          </w:p>
          <w:p w:rsidR="00F50C47" w:rsidRPr="00333B02" w:rsidRDefault="00F50C47" w:rsidP="006E1176">
            <w:pPr>
              <w:jc w:val="center"/>
              <w:rPr>
                <w:sz w:val="24"/>
                <w:szCs w:val="24"/>
              </w:rPr>
            </w:pPr>
            <w:r w:rsidRPr="00333B02">
              <w:rPr>
                <w:sz w:val="24"/>
                <w:szCs w:val="24"/>
              </w:rPr>
              <w:t>смертей</w:t>
            </w:r>
          </w:p>
        </w:tc>
        <w:tc>
          <w:tcPr>
            <w:tcW w:w="1691"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proofErr w:type="spellStart"/>
            <w:r w:rsidRPr="00333B02">
              <w:rPr>
                <w:sz w:val="24"/>
                <w:szCs w:val="24"/>
              </w:rPr>
              <w:t>Мертворож</w:t>
            </w:r>
            <w:proofErr w:type="spellEnd"/>
            <w:r w:rsidRPr="00333B02">
              <w:rPr>
                <w:sz w:val="24"/>
                <w:szCs w:val="24"/>
              </w:rPr>
              <w:t>-денных</w:t>
            </w:r>
          </w:p>
        </w:tc>
        <w:tc>
          <w:tcPr>
            <w:tcW w:w="143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rPr>
                <w:sz w:val="24"/>
                <w:szCs w:val="24"/>
              </w:rPr>
            </w:pPr>
            <w:r w:rsidRPr="00333B02">
              <w:rPr>
                <w:sz w:val="24"/>
                <w:szCs w:val="24"/>
              </w:rPr>
              <w:t>Умершие до года</w:t>
            </w:r>
          </w:p>
        </w:tc>
        <w:tc>
          <w:tcPr>
            <w:tcW w:w="143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Мужчины</w:t>
            </w:r>
          </w:p>
        </w:tc>
        <w:tc>
          <w:tcPr>
            <w:tcW w:w="144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Женщины</w:t>
            </w:r>
          </w:p>
        </w:tc>
      </w:tr>
      <w:tr w:rsidR="00F50C47" w:rsidRPr="00333B02" w:rsidTr="003012F8">
        <w:tc>
          <w:tcPr>
            <w:tcW w:w="86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2013</w:t>
            </w:r>
          </w:p>
        </w:tc>
        <w:tc>
          <w:tcPr>
            <w:tcW w:w="2704"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735</w:t>
            </w:r>
          </w:p>
        </w:tc>
        <w:tc>
          <w:tcPr>
            <w:tcW w:w="1691"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9</w:t>
            </w:r>
          </w:p>
        </w:tc>
        <w:tc>
          <w:tcPr>
            <w:tcW w:w="143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11</w:t>
            </w:r>
          </w:p>
        </w:tc>
        <w:tc>
          <w:tcPr>
            <w:tcW w:w="143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465</w:t>
            </w:r>
          </w:p>
        </w:tc>
        <w:tc>
          <w:tcPr>
            <w:tcW w:w="144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270</w:t>
            </w:r>
          </w:p>
        </w:tc>
      </w:tr>
      <w:tr w:rsidR="00F50C47" w:rsidRPr="00333B02" w:rsidTr="003012F8">
        <w:tc>
          <w:tcPr>
            <w:tcW w:w="86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2014</w:t>
            </w:r>
          </w:p>
        </w:tc>
        <w:tc>
          <w:tcPr>
            <w:tcW w:w="2704"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781</w:t>
            </w:r>
          </w:p>
        </w:tc>
        <w:tc>
          <w:tcPr>
            <w:tcW w:w="1691"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9</w:t>
            </w:r>
          </w:p>
        </w:tc>
        <w:tc>
          <w:tcPr>
            <w:tcW w:w="143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4</w:t>
            </w:r>
          </w:p>
        </w:tc>
        <w:tc>
          <w:tcPr>
            <w:tcW w:w="143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459</w:t>
            </w:r>
          </w:p>
        </w:tc>
        <w:tc>
          <w:tcPr>
            <w:tcW w:w="144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322</w:t>
            </w:r>
          </w:p>
        </w:tc>
      </w:tr>
      <w:tr w:rsidR="00F50C47" w:rsidRPr="00333B02" w:rsidTr="003012F8">
        <w:tc>
          <w:tcPr>
            <w:tcW w:w="86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2015</w:t>
            </w:r>
          </w:p>
        </w:tc>
        <w:tc>
          <w:tcPr>
            <w:tcW w:w="2704"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787</w:t>
            </w:r>
          </w:p>
        </w:tc>
        <w:tc>
          <w:tcPr>
            <w:tcW w:w="1691"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9</w:t>
            </w:r>
          </w:p>
        </w:tc>
        <w:tc>
          <w:tcPr>
            <w:tcW w:w="143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11</w:t>
            </w:r>
          </w:p>
        </w:tc>
        <w:tc>
          <w:tcPr>
            <w:tcW w:w="143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514</w:t>
            </w:r>
          </w:p>
        </w:tc>
        <w:tc>
          <w:tcPr>
            <w:tcW w:w="144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273</w:t>
            </w:r>
          </w:p>
        </w:tc>
      </w:tr>
      <w:tr w:rsidR="00F50C47" w:rsidRPr="00333B02" w:rsidTr="003012F8">
        <w:tc>
          <w:tcPr>
            <w:tcW w:w="86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2016</w:t>
            </w:r>
          </w:p>
        </w:tc>
        <w:tc>
          <w:tcPr>
            <w:tcW w:w="2704"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756</w:t>
            </w:r>
          </w:p>
        </w:tc>
        <w:tc>
          <w:tcPr>
            <w:tcW w:w="1691"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7</w:t>
            </w:r>
          </w:p>
        </w:tc>
        <w:tc>
          <w:tcPr>
            <w:tcW w:w="143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4</w:t>
            </w:r>
          </w:p>
        </w:tc>
        <w:tc>
          <w:tcPr>
            <w:tcW w:w="143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472</w:t>
            </w:r>
          </w:p>
        </w:tc>
        <w:tc>
          <w:tcPr>
            <w:tcW w:w="144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284</w:t>
            </w:r>
          </w:p>
        </w:tc>
      </w:tr>
      <w:tr w:rsidR="00F50C47" w:rsidRPr="00333B02" w:rsidTr="003012F8">
        <w:tc>
          <w:tcPr>
            <w:tcW w:w="86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2017</w:t>
            </w:r>
          </w:p>
        </w:tc>
        <w:tc>
          <w:tcPr>
            <w:tcW w:w="2704"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750</w:t>
            </w:r>
          </w:p>
        </w:tc>
        <w:tc>
          <w:tcPr>
            <w:tcW w:w="1691"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3</w:t>
            </w:r>
          </w:p>
        </w:tc>
        <w:tc>
          <w:tcPr>
            <w:tcW w:w="143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4</w:t>
            </w:r>
          </w:p>
        </w:tc>
        <w:tc>
          <w:tcPr>
            <w:tcW w:w="143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459</w:t>
            </w:r>
          </w:p>
        </w:tc>
        <w:tc>
          <w:tcPr>
            <w:tcW w:w="144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291</w:t>
            </w:r>
          </w:p>
        </w:tc>
      </w:tr>
    </w:tbl>
    <w:p w:rsidR="00F50C47" w:rsidRPr="00F50C47" w:rsidRDefault="00F50C47" w:rsidP="006E1176">
      <w:pPr>
        <w:spacing w:after="0" w:line="240" w:lineRule="auto"/>
        <w:ind w:firstLine="709"/>
        <w:jc w:val="center"/>
        <w:rPr>
          <w:rFonts w:ascii="Times New Roman" w:eastAsia="Times New Roman" w:hAnsi="Times New Roman" w:cs="Times New Roman"/>
          <w:sz w:val="28"/>
          <w:szCs w:val="28"/>
          <w:lang w:eastAsia="ru-RU"/>
        </w:rPr>
      </w:pPr>
    </w:p>
    <w:p w:rsidR="00F50C47" w:rsidRPr="00333B02" w:rsidRDefault="00F50C47" w:rsidP="009874BD">
      <w:pPr>
        <w:spacing w:after="0" w:line="240" w:lineRule="auto"/>
        <w:jc w:val="center"/>
        <w:rPr>
          <w:rFonts w:ascii="Times New Roman" w:eastAsia="Times New Roman" w:hAnsi="Times New Roman" w:cs="Times New Roman"/>
          <w:sz w:val="24"/>
          <w:szCs w:val="24"/>
          <w:lang w:eastAsia="ru-RU"/>
        </w:rPr>
      </w:pPr>
      <w:r w:rsidRPr="00333B02">
        <w:rPr>
          <w:rFonts w:ascii="Times New Roman" w:eastAsia="Times New Roman" w:hAnsi="Times New Roman" w:cs="Times New Roman"/>
          <w:sz w:val="24"/>
          <w:szCs w:val="24"/>
          <w:lang w:eastAsia="ru-RU"/>
        </w:rPr>
        <w:t>Государственная регистрация заключения и расторжения брака</w:t>
      </w:r>
    </w:p>
    <w:tbl>
      <w:tblPr>
        <w:tblStyle w:val="31"/>
        <w:tblW w:w="0" w:type="auto"/>
        <w:tblLook w:val="01E0" w:firstRow="1" w:lastRow="1" w:firstColumn="1" w:lastColumn="1" w:noHBand="0" w:noVBand="0"/>
      </w:tblPr>
      <w:tblGrid>
        <w:gridCol w:w="1161"/>
        <w:gridCol w:w="2809"/>
        <w:gridCol w:w="3028"/>
        <w:gridCol w:w="2346"/>
      </w:tblGrid>
      <w:tr w:rsidR="00F50C47" w:rsidRPr="00333B02"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Год</w:t>
            </w:r>
          </w:p>
        </w:tc>
        <w:tc>
          <w:tcPr>
            <w:tcW w:w="2809"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Количество заключенных браков</w:t>
            </w:r>
          </w:p>
        </w:tc>
        <w:tc>
          <w:tcPr>
            <w:tcW w:w="302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Количество расторгнутых браков</w:t>
            </w:r>
          </w:p>
        </w:tc>
        <w:tc>
          <w:tcPr>
            <w:tcW w:w="2346"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Превышение брака к разводу</w:t>
            </w:r>
          </w:p>
        </w:tc>
      </w:tr>
      <w:tr w:rsidR="00F50C47" w:rsidRPr="00333B02"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2013</w:t>
            </w:r>
          </w:p>
        </w:tc>
        <w:tc>
          <w:tcPr>
            <w:tcW w:w="2809"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1170</w:t>
            </w:r>
          </w:p>
        </w:tc>
        <w:tc>
          <w:tcPr>
            <w:tcW w:w="302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796</w:t>
            </w:r>
          </w:p>
        </w:tc>
        <w:tc>
          <w:tcPr>
            <w:tcW w:w="2346"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374</w:t>
            </w:r>
          </w:p>
        </w:tc>
      </w:tr>
      <w:tr w:rsidR="00F50C47" w:rsidRPr="00333B02"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2014</w:t>
            </w:r>
          </w:p>
        </w:tc>
        <w:tc>
          <w:tcPr>
            <w:tcW w:w="2809"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1097</w:t>
            </w:r>
          </w:p>
        </w:tc>
        <w:tc>
          <w:tcPr>
            <w:tcW w:w="302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734</w:t>
            </w:r>
          </w:p>
        </w:tc>
        <w:tc>
          <w:tcPr>
            <w:tcW w:w="2346"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363</w:t>
            </w:r>
          </w:p>
        </w:tc>
      </w:tr>
      <w:tr w:rsidR="00F50C47" w:rsidRPr="00333B02"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2015</w:t>
            </w:r>
          </w:p>
        </w:tc>
        <w:tc>
          <w:tcPr>
            <w:tcW w:w="2809"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938</w:t>
            </w:r>
          </w:p>
        </w:tc>
        <w:tc>
          <w:tcPr>
            <w:tcW w:w="302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657</w:t>
            </w:r>
          </w:p>
        </w:tc>
        <w:tc>
          <w:tcPr>
            <w:tcW w:w="2346"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281</w:t>
            </w:r>
          </w:p>
        </w:tc>
      </w:tr>
      <w:tr w:rsidR="00F50C47" w:rsidRPr="00333B02" w:rsidTr="00841E00">
        <w:tc>
          <w:tcPr>
            <w:tcW w:w="11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2016</w:t>
            </w:r>
          </w:p>
        </w:tc>
        <w:tc>
          <w:tcPr>
            <w:tcW w:w="2809"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868</w:t>
            </w:r>
          </w:p>
        </w:tc>
        <w:tc>
          <w:tcPr>
            <w:tcW w:w="302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705</w:t>
            </w:r>
          </w:p>
        </w:tc>
        <w:tc>
          <w:tcPr>
            <w:tcW w:w="2346"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163</w:t>
            </w:r>
          </w:p>
        </w:tc>
      </w:tr>
      <w:tr w:rsidR="00F50C47" w:rsidRPr="00333B02" w:rsidTr="00841E00">
        <w:trPr>
          <w:trHeight w:val="208"/>
        </w:trPr>
        <w:tc>
          <w:tcPr>
            <w:tcW w:w="11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2017</w:t>
            </w:r>
          </w:p>
        </w:tc>
        <w:tc>
          <w:tcPr>
            <w:tcW w:w="2809"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950</w:t>
            </w:r>
          </w:p>
        </w:tc>
        <w:tc>
          <w:tcPr>
            <w:tcW w:w="302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642</w:t>
            </w:r>
          </w:p>
        </w:tc>
        <w:tc>
          <w:tcPr>
            <w:tcW w:w="2346" w:type="dxa"/>
            <w:tcBorders>
              <w:top w:val="single" w:sz="4" w:space="0" w:color="auto"/>
              <w:left w:val="single" w:sz="4" w:space="0" w:color="auto"/>
              <w:bottom w:val="single" w:sz="4" w:space="0" w:color="auto"/>
              <w:right w:val="single" w:sz="4" w:space="0" w:color="auto"/>
            </w:tcBorders>
            <w:hideMark/>
          </w:tcPr>
          <w:p w:rsidR="00F50C47" w:rsidRPr="00333B02" w:rsidRDefault="00F50C47" w:rsidP="00333B02">
            <w:pPr>
              <w:jc w:val="center"/>
              <w:rPr>
                <w:sz w:val="24"/>
                <w:szCs w:val="24"/>
              </w:rPr>
            </w:pPr>
            <w:r w:rsidRPr="00333B02">
              <w:rPr>
                <w:sz w:val="24"/>
                <w:szCs w:val="24"/>
              </w:rPr>
              <w:t>308</w:t>
            </w:r>
          </w:p>
        </w:tc>
      </w:tr>
    </w:tbl>
    <w:p w:rsidR="00F50C47" w:rsidRPr="00F50C47" w:rsidRDefault="00F50C47" w:rsidP="006E1176">
      <w:pPr>
        <w:spacing w:after="0" w:line="240" w:lineRule="auto"/>
        <w:ind w:firstLine="709"/>
        <w:jc w:val="both"/>
        <w:rPr>
          <w:rFonts w:ascii="Times New Roman" w:eastAsia="Times New Roman" w:hAnsi="Times New Roman" w:cs="Times New Roman"/>
          <w:sz w:val="28"/>
          <w:szCs w:val="28"/>
          <w:lang w:eastAsia="ru-RU"/>
        </w:rPr>
      </w:pPr>
    </w:p>
    <w:p w:rsidR="00F50C47" w:rsidRPr="00841E00" w:rsidRDefault="00F50C47" w:rsidP="006E1176">
      <w:pPr>
        <w:spacing w:after="0" w:line="240" w:lineRule="auto"/>
        <w:ind w:firstLine="709"/>
        <w:jc w:val="both"/>
        <w:rPr>
          <w:rFonts w:ascii="Times New Roman" w:eastAsia="Times New Roman" w:hAnsi="Times New Roman" w:cs="Times New Roman"/>
          <w:sz w:val="28"/>
          <w:szCs w:val="28"/>
          <w:lang w:eastAsia="ru-RU"/>
        </w:rPr>
      </w:pPr>
      <w:r w:rsidRPr="00841E00">
        <w:rPr>
          <w:rFonts w:ascii="Times New Roman" w:eastAsia="Times New Roman" w:hAnsi="Times New Roman" w:cs="Times New Roman"/>
          <w:sz w:val="28"/>
          <w:szCs w:val="28"/>
          <w:lang w:eastAsia="ru-RU"/>
        </w:rPr>
        <w:t xml:space="preserve">За 2017 год комитетом ЗАГС администрации города было рассмотрено обращений граждан и юридических лиц в количестве </w:t>
      </w:r>
      <w:r w:rsidR="00C43AC5" w:rsidRPr="00841E00">
        <w:rPr>
          <w:rFonts w:ascii="Times New Roman" w:eastAsia="Times New Roman" w:hAnsi="Times New Roman" w:cs="Times New Roman"/>
          <w:sz w:val="28"/>
          <w:szCs w:val="28"/>
          <w:lang w:eastAsia="ru-RU"/>
        </w:rPr>
        <w:t>– 23</w:t>
      </w:r>
      <w:r w:rsidRPr="00841E00">
        <w:rPr>
          <w:rFonts w:ascii="Times New Roman" w:eastAsia="Times New Roman" w:hAnsi="Times New Roman" w:cs="Times New Roman"/>
          <w:sz w:val="28"/>
          <w:szCs w:val="28"/>
          <w:lang w:eastAsia="ru-RU"/>
        </w:rPr>
        <w:t xml:space="preserve"> 214 </w:t>
      </w:r>
      <w:r w:rsidR="00C43AC5" w:rsidRPr="00841E00">
        <w:rPr>
          <w:rFonts w:ascii="Times New Roman" w:eastAsia="Times New Roman" w:hAnsi="Times New Roman" w:cs="Times New Roman"/>
          <w:sz w:val="28"/>
          <w:szCs w:val="28"/>
          <w:lang w:eastAsia="ru-RU"/>
        </w:rPr>
        <w:t>обращений (</w:t>
      </w:r>
      <w:r w:rsidRPr="00841E00">
        <w:rPr>
          <w:rFonts w:ascii="Times New Roman" w:eastAsia="Times New Roman" w:hAnsi="Times New Roman" w:cs="Times New Roman"/>
          <w:sz w:val="28"/>
          <w:szCs w:val="28"/>
          <w:lang w:eastAsia="ru-RU"/>
        </w:rPr>
        <w:t xml:space="preserve">2016 год </w:t>
      </w:r>
      <w:r w:rsidR="00C43AC5" w:rsidRPr="00841E00">
        <w:rPr>
          <w:rFonts w:ascii="Times New Roman" w:eastAsia="Times New Roman" w:hAnsi="Times New Roman" w:cs="Times New Roman"/>
          <w:sz w:val="28"/>
          <w:szCs w:val="28"/>
          <w:lang w:eastAsia="ru-RU"/>
        </w:rPr>
        <w:t>– 23</w:t>
      </w:r>
      <w:r w:rsidRPr="00841E00">
        <w:rPr>
          <w:rFonts w:ascii="Times New Roman" w:eastAsia="Times New Roman" w:hAnsi="Times New Roman" w:cs="Times New Roman"/>
          <w:sz w:val="28"/>
          <w:szCs w:val="28"/>
          <w:lang w:eastAsia="ru-RU"/>
        </w:rPr>
        <w:t> 074)</w:t>
      </w:r>
    </w:p>
    <w:p w:rsidR="00F50C47" w:rsidRPr="00841E00" w:rsidRDefault="00C43AC5" w:rsidP="006E117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0C47" w:rsidRPr="00841E00">
        <w:rPr>
          <w:rFonts w:ascii="Times New Roman" w:eastAsia="Times New Roman" w:hAnsi="Times New Roman" w:cs="Times New Roman"/>
          <w:sz w:val="28"/>
          <w:szCs w:val="28"/>
          <w:lang w:eastAsia="ru-RU"/>
        </w:rPr>
        <w:t>выдано архивных справок о государственной регистрации актов гражданского состояния    и свидетельств о государственной регистрации актов гражданского состояния</w:t>
      </w:r>
      <w:r>
        <w:rPr>
          <w:rFonts w:ascii="Times New Roman" w:eastAsia="Times New Roman" w:hAnsi="Times New Roman" w:cs="Times New Roman"/>
          <w:sz w:val="28"/>
          <w:szCs w:val="28"/>
          <w:lang w:eastAsia="ru-RU"/>
        </w:rPr>
        <w:t xml:space="preserve"> – 9 292 </w:t>
      </w:r>
      <w:r w:rsidR="00F50C47" w:rsidRPr="00841E00">
        <w:rPr>
          <w:rFonts w:ascii="Times New Roman" w:eastAsia="Times New Roman" w:hAnsi="Times New Roman" w:cs="Times New Roman"/>
          <w:sz w:val="28"/>
          <w:szCs w:val="28"/>
          <w:lang w:eastAsia="ru-RU"/>
        </w:rPr>
        <w:t>(2016 год -  9 348);</w:t>
      </w:r>
    </w:p>
    <w:p w:rsidR="00F50C47" w:rsidRPr="00841E00" w:rsidRDefault="00C43AC5" w:rsidP="006E117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0C47" w:rsidRPr="00841E00">
        <w:rPr>
          <w:rFonts w:ascii="Times New Roman" w:eastAsia="Times New Roman" w:hAnsi="Times New Roman" w:cs="Times New Roman"/>
          <w:sz w:val="28"/>
          <w:szCs w:val="28"/>
          <w:lang w:eastAsia="ru-RU"/>
        </w:rPr>
        <w:t xml:space="preserve">рассмотрено обращений граждан об истребовании документов о регистрации актов гражданского состояния с территории иностранных государств – </w:t>
      </w:r>
      <w:r w:rsidRPr="00841E00">
        <w:rPr>
          <w:rFonts w:ascii="Times New Roman" w:eastAsia="Times New Roman" w:hAnsi="Times New Roman" w:cs="Times New Roman"/>
          <w:sz w:val="28"/>
          <w:szCs w:val="28"/>
          <w:lang w:eastAsia="ru-RU"/>
        </w:rPr>
        <w:t>117 (</w:t>
      </w:r>
      <w:r w:rsidR="00F50C47" w:rsidRPr="00841E00">
        <w:rPr>
          <w:rFonts w:ascii="Times New Roman" w:eastAsia="Times New Roman" w:hAnsi="Times New Roman" w:cs="Times New Roman"/>
          <w:sz w:val="28"/>
          <w:szCs w:val="28"/>
          <w:lang w:eastAsia="ru-RU"/>
        </w:rPr>
        <w:t>2016 год – 165);</w:t>
      </w:r>
    </w:p>
    <w:p w:rsidR="00F50C47" w:rsidRPr="00841E00" w:rsidRDefault="00F50C47" w:rsidP="006E1176">
      <w:pPr>
        <w:spacing w:after="0" w:line="240" w:lineRule="auto"/>
        <w:ind w:firstLine="708"/>
        <w:jc w:val="both"/>
        <w:rPr>
          <w:rFonts w:ascii="Times New Roman" w:eastAsia="Times New Roman" w:hAnsi="Times New Roman" w:cs="Times New Roman"/>
          <w:sz w:val="28"/>
          <w:szCs w:val="28"/>
          <w:lang w:eastAsia="ru-RU"/>
        </w:rPr>
      </w:pPr>
      <w:r w:rsidRPr="00841E00">
        <w:rPr>
          <w:rFonts w:ascii="Times New Roman" w:eastAsia="Times New Roman" w:hAnsi="Times New Roman" w:cs="Times New Roman"/>
          <w:sz w:val="28"/>
          <w:szCs w:val="28"/>
          <w:lang w:eastAsia="ru-RU"/>
        </w:rPr>
        <w:t xml:space="preserve">Всего зарегистрировано актов гражданского состояния за 2017 год </w:t>
      </w:r>
      <w:r w:rsidR="00C43AC5" w:rsidRPr="00841E00">
        <w:rPr>
          <w:rFonts w:ascii="Times New Roman" w:eastAsia="Times New Roman" w:hAnsi="Times New Roman" w:cs="Times New Roman"/>
          <w:sz w:val="28"/>
          <w:szCs w:val="28"/>
          <w:lang w:eastAsia="ru-RU"/>
        </w:rPr>
        <w:t>– 4</w:t>
      </w:r>
      <w:r w:rsidRPr="00841E00">
        <w:rPr>
          <w:rFonts w:ascii="Times New Roman" w:eastAsia="Times New Roman" w:hAnsi="Times New Roman" w:cs="Times New Roman"/>
          <w:sz w:val="28"/>
          <w:szCs w:val="28"/>
          <w:lang w:eastAsia="ru-RU"/>
        </w:rPr>
        <w:t xml:space="preserve"> 255 (2016 год – 4 382) </w:t>
      </w:r>
    </w:p>
    <w:p w:rsidR="00F50C47" w:rsidRPr="00841E00" w:rsidRDefault="00F50C47" w:rsidP="006E1176">
      <w:pPr>
        <w:spacing w:after="0" w:line="240" w:lineRule="auto"/>
        <w:ind w:firstLine="708"/>
        <w:jc w:val="both"/>
        <w:rPr>
          <w:rFonts w:ascii="Times New Roman" w:eastAsia="Times New Roman" w:hAnsi="Times New Roman" w:cs="Times New Roman"/>
          <w:sz w:val="28"/>
          <w:szCs w:val="28"/>
          <w:lang w:eastAsia="ru-RU"/>
        </w:rPr>
      </w:pPr>
      <w:r w:rsidRPr="00841E00">
        <w:rPr>
          <w:rFonts w:ascii="Times New Roman" w:eastAsia="Times New Roman" w:hAnsi="Times New Roman" w:cs="Times New Roman"/>
          <w:sz w:val="28"/>
          <w:szCs w:val="28"/>
          <w:lang w:eastAsia="ru-RU"/>
        </w:rPr>
        <w:t xml:space="preserve">Исполнено заключений за 2017 год - 469, дооформлено записей актов о расторжении брака – 487, выдано извещений об отказе в государственной </w:t>
      </w:r>
      <w:r w:rsidR="00C43AC5" w:rsidRPr="00841E00">
        <w:rPr>
          <w:rFonts w:ascii="Times New Roman" w:eastAsia="Times New Roman" w:hAnsi="Times New Roman" w:cs="Times New Roman"/>
          <w:sz w:val="28"/>
          <w:szCs w:val="28"/>
          <w:lang w:eastAsia="ru-RU"/>
        </w:rPr>
        <w:t>регистрации актов</w:t>
      </w:r>
      <w:r w:rsidRPr="00841E00">
        <w:rPr>
          <w:rFonts w:ascii="Times New Roman" w:eastAsia="Times New Roman" w:hAnsi="Times New Roman" w:cs="Times New Roman"/>
          <w:sz w:val="28"/>
          <w:szCs w:val="28"/>
          <w:lang w:eastAsia="ru-RU"/>
        </w:rPr>
        <w:t xml:space="preserve"> гражданского состояния – 19, исполнено извещений о внесении изменений в записи актов гражданского состояния – 344.  </w:t>
      </w:r>
    </w:p>
    <w:p w:rsidR="00E010AD" w:rsidRDefault="00E010AD" w:rsidP="006E1176">
      <w:pPr>
        <w:spacing w:after="0" w:line="240" w:lineRule="auto"/>
        <w:ind w:firstLine="709"/>
        <w:jc w:val="center"/>
        <w:rPr>
          <w:rFonts w:ascii="Times New Roman" w:eastAsia="Times New Roman" w:hAnsi="Times New Roman" w:cs="Times New Roman"/>
          <w:sz w:val="24"/>
          <w:szCs w:val="24"/>
          <w:lang w:eastAsia="ru-RU"/>
        </w:rPr>
      </w:pPr>
    </w:p>
    <w:p w:rsidR="00F50C47" w:rsidRPr="00333B02" w:rsidRDefault="00F50C47" w:rsidP="006E1176">
      <w:pPr>
        <w:spacing w:after="0" w:line="240" w:lineRule="auto"/>
        <w:ind w:firstLine="709"/>
        <w:jc w:val="center"/>
        <w:rPr>
          <w:rFonts w:ascii="Times New Roman" w:eastAsia="Times New Roman" w:hAnsi="Times New Roman" w:cs="Times New Roman"/>
          <w:sz w:val="24"/>
          <w:szCs w:val="24"/>
          <w:lang w:eastAsia="ru-RU"/>
        </w:rPr>
      </w:pPr>
      <w:r w:rsidRPr="00333B02">
        <w:rPr>
          <w:rFonts w:ascii="Times New Roman" w:eastAsia="Times New Roman" w:hAnsi="Times New Roman" w:cs="Times New Roman"/>
          <w:sz w:val="24"/>
          <w:szCs w:val="24"/>
          <w:lang w:eastAsia="ru-RU"/>
        </w:rPr>
        <w:t>Государственная регистрация перемены ФИО.</w:t>
      </w:r>
    </w:p>
    <w:tbl>
      <w:tblPr>
        <w:tblStyle w:val="31"/>
        <w:tblW w:w="0" w:type="auto"/>
        <w:tblLook w:val="01E0" w:firstRow="1" w:lastRow="1" w:firstColumn="1" w:lastColumn="1" w:noHBand="0" w:noVBand="0"/>
      </w:tblPr>
      <w:tblGrid>
        <w:gridCol w:w="1084"/>
        <w:gridCol w:w="2373"/>
        <w:gridCol w:w="2307"/>
        <w:gridCol w:w="1818"/>
        <w:gridCol w:w="1762"/>
      </w:tblGrid>
      <w:tr w:rsidR="00F50C47" w:rsidRPr="00333B02" w:rsidTr="00C43AC5">
        <w:tc>
          <w:tcPr>
            <w:tcW w:w="108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Год</w:t>
            </w:r>
          </w:p>
        </w:tc>
        <w:tc>
          <w:tcPr>
            <w:tcW w:w="237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 xml:space="preserve">Зарегистрировано перемен </w:t>
            </w:r>
          </w:p>
        </w:tc>
        <w:tc>
          <w:tcPr>
            <w:tcW w:w="2307"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Фамилии</w:t>
            </w:r>
          </w:p>
        </w:tc>
        <w:tc>
          <w:tcPr>
            <w:tcW w:w="181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Имя</w:t>
            </w:r>
          </w:p>
        </w:tc>
        <w:tc>
          <w:tcPr>
            <w:tcW w:w="17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Отчество</w:t>
            </w:r>
          </w:p>
        </w:tc>
      </w:tr>
      <w:tr w:rsidR="00F50C47" w:rsidRPr="00333B02" w:rsidTr="00C43AC5">
        <w:tc>
          <w:tcPr>
            <w:tcW w:w="108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2015</w:t>
            </w:r>
          </w:p>
        </w:tc>
        <w:tc>
          <w:tcPr>
            <w:tcW w:w="237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104</w:t>
            </w:r>
          </w:p>
        </w:tc>
        <w:tc>
          <w:tcPr>
            <w:tcW w:w="2307"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87</w:t>
            </w:r>
          </w:p>
        </w:tc>
        <w:tc>
          <w:tcPr>
            <w:tcW w:w="181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15</w:t>
            </w:r>
          </w:p>
        </w:tc>
        <w:tc>
          <w:tcPr>
            <w:tcW w:w="17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17</w:t>
            </w:r>
          </w:p>
        </w:tc>
      </w:tr>
      <w:tr w:rsidR="00F50C47" w:rsidRPr="00333B02" w:rsidTr="00C43AC5">
        <w:tc>
          <w:tcPr>
            <w:tcW w:w="108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2016</w:t>
            </w:r>
          </w:p>
        </w:tc>
        <w:tc>
          <w:tcPr>
            <w:tcW w:w="237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113</w:t>
            </w:r>
          </w:p>
        </w:tc>
        <w:tc>
          <w:tcPr>
            <w:tcW w:w="2307"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100</w:t>
            </w:r>
          </w:p>
        </w:tc>
        <w:tc>
          <w:tcPr>
            <w:tcW w:w="181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17</w:t>
            </w:r>
          </w:p>
        </w:tc>
        <w:tc>
          <w:tcPr>
            <w:tcW w:w="17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10</w:t>
            </w:r>
          </w:p>
        </w:tc>
      </w:tr>
      <w:tr w:rsidR="00F50C47" w:rsidRPr="00333B02" w:rsidTr="00C43AC5">
        <w:tc>
          <w:tcPr>
            <w:tcW w:w="1085"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2017</w:t>
            </w:r>
          </w:p>
        </w:tc>
        <w:tc>
          <w:tcPr>
            <w:tcW w:w="2373"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100</w:t>
            </w:r>
          </w:p>
        </w:tc>
        <w:tc>
          <w:tcPr>
            <w:tcW w:w="2307"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88</w:t>
            </w:r>
          </w:p>
        </w:tc>
        <w:tc>
          <w:tcPr>
            <w:tcW w:w="1818"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7</w:t>
            </w:r>
          </w:p>
        </w:tc>
        <w:tc>
          <w:tcPr>
            <w:tcW w:w="1762" w:type="dxa"/>
            <w:tcBorders>
              <w:top w:val="single" w:sz="4" w:space="0" w:color="auto"/>
              <w:left w:val="single" w:sz="4" w:space="0" w:color="auto"/>
              <w:bottom w:val="single" w:sz="4" w:space="0" w:color="auto"/>
              <w:right w:val="single" w:sz="4" w:space="0" w:color="auto"/>
            </w:tcBorders>
            <w:hideMark/>
          </w:tcPr>
          <w:p w:rsidR="00F50C47" w:rsidRPr="00333B02" w:rsidRDefault="00F50C47" w:rsidP="006E1176">
            <w:pPr>
              <w:jc w:val="center"/>
              <w:rPr>
                <w:sz w:val="24"/>
                <w:szCs w:val="24"/>
              </w:rPr>
            </w:pPr>
            <w:r w:rsidRPr="00333B02">
              <w:rPr>
                <w:sz w:val="24"/>
                <w:szCs w:val="24"/>
              </w:rPr>
              <w:t>12</w:t>
            </w:r>
          </w:p>
        </w:tc>
      </w:tr>
    </w:tbl>
    <w:p w:rsidR="002058DC" w:rsidRDefault="002058DC"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2A2592" w:rsidRDefault="001408EB" w:rsidP="003B1185">
      <w:pPr>
        <w:shd w:val="clear" w:color="auto" w:fill="FFFFFF"/>
        <w:tabs>
          <w:tab w:val="left" w:pos="709"/>
        </w:tabs>
        <w:spacing w:after="0" w:line="240" w:lineRule="auto"/>
        <w:jc w:val="center"/>
        <w:outlineLvl w:val="0"/>
        <w:rPr>
          <w:rFonts w:ascii="Times New Roman" w:hAnsi="Times New Roman" w:cs="Times New Roman"/>
          <w:b/>
          <w:sz w:val="28"/>
          <w:szCs w:val="28"/>
        </w:rPr>
      </w:pPr>
      <w:r w:rsidRPr="003B1185">
        <w:rPr>
          <w:rFonts w:ascii="Times New Roman" w:hAnsi="Times New Roman" w:cs="Times New Roman"/>
          <w:b/>
          <w:sz w:val="28"/>
          <w:szCs w:val="28"/>
        </w:rPr>
        <w:t>3.4.</w:t>
      </w:r>
      <w:r w:rsidR="002A2592" w:rsidRPr="003B1185">
        <w:rPr>
          <w:rFonts w:ascii="Times New Roman" w:hAnsi="Times New Roman" w:cs="Times New Roman"/>
          <w:b/>
          <w:sz w:val="28"/>
          <w:szCs w:val="28"/>
        </w:rPr>
        <w:t xml:space="preserve">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p w:rsidR="002A2592" w:rsidRPr="002A2592" w:rsidRDefault="002A2592" w:rsidP="006E1176">
      <w:pPr>
        <w:spacing w:after="0" w:line="240" w:lineRule="auto"/>
        <w:ind w:firstLine="708"/>
        <w:jc w:val="both"/>
        <w:rPr>
          <w:rFonts w:ascii="Times New Roman" w:eastAsia="Calibri" w:hAnsi="Times New Roman" w:cs="Times New Roman"/>
          <w:iCs/>
          <w:sz w:val="28"/>
          <w:szCs w:val="28"/>
        </w:rPr>
      </w:pPr>
      <w:r w:rsidRPr="002A2592">
        <w:rPr>
          <w:rFonts w:ascii="Times New Roman" w:eastAsia="Times New Roman" w:hAnsi="Times New Roman" w:cs="Times New Roman"/>
          <w:sz w:val="28"/>
          <w:szCs w:val="28"/>
          <w:lang w:eastAsia="ru-RU"/>
        </w:rPr>
        <w:t>В 2017 году выдано 160 предписаний, составлено 255 протоколов</w:t>
      </w:r>
      <w:r w:rsidRPr="002A2592">
        <w:rPr>
          <w:rFonts w:ascii="Times New Roman" w:eastAsia="Calibri" w:hAnsi="Times New Roman" w:cs="Times New Roman"/>
          <w:iCs/>
          <w:sz w:val="28"/>
          <w:szCs w:val="28"/>
        </w:rPr>
        <w:t xml:space="preserve"> об административных правонарушениях в области нарушения правил благоустройства города, требований в сфере охраны окружающей среды и обращения с отходами.</w:t>
      </w:r>
    </w:p>
    <w:p w:rsidR="002A2592" w:rsidRPr="002A2592" w:rsidRDefault="002A2592" w:rsidP="006E1176">
      <w:pPr>
        <w:spacing w:after="0" w:line="240" w:lineRule="auto"/>
        <w:ind w:firstLine="708"/>
        <w:jc w:val="both"/>
        <w:rPr>
          <w:rFonts w:ascii="Times New Roman" w:eastAsia="Calibri" w:hAnsi="Times New Roman" w:cs="Times New Roman"/>
          <w:sz w:val="28"/>
          <w:szCs w:val="28"/>
        </w:rPr>
      </w:pPr>
      <w:r w:rsidRPr="002A2592">
        <w:rPr>
          <w:rFonts w:ascii="Times New Roman" w:eastAsia="Times New Roman" w:hAnsi="Times New Roman" w:cs="Times New Roman"/>
          <w:sz w:val="28"/>
          <w:szCs w:val="28"/>
          <w:lang w:eastAsia="ru-RU"/>
        </w:rPr>
        <w:t>В течение года проводилась разъяснительная работа с населением города Нефтеюганска – жителями частного сектора города о необходимости заключения договоров на сбор и вывоз твердых коммунальных отходов от домовладений со специализированными лицензированными организациями.</w:t>
      </w:r>
      <w:r w:rsidRPr="002A2592">
        <w:rPr>
          <w:rFonts w:ascii="Times New Roman" w:eastAsia="Calibri" w:hAnsi="Times New Roman" w:cs="Times New Roman"/>
          <w:color w:val="FF0000"/>
          <w:sz w:val="28"/>
          <w:szCs w:val="28"/>
        </w:rPr>
        <w:t xml:space="preserve"> </w:t>
      </w:r>
      <w:r w:rsidRPr="002A2592">
        <w:rPr>
          <w:rFonts w:ascii="Times New Roman" w:eastAsia="Calibri" w:hAnsi="Times New Roman" w:cs="Times New Roman"/>
          <w:sz w:val="28"/>
          <w:szCs w:val="28"/>
        </w:rPr>
        <w:t xml:space="preserve">Так же были подготовлены репортажи, размещены публикации и объявления в средствах массовой информации и на официальном сайте органов местного самоуправления города Нефтеюганска. </w:t>
      </w:r>
    </w:p>
    <w:p w:rsidR="002A2592" w:rsidRPr="002A2592" w:rsidRDefault="002A2592" w:rsidP="006E1176">
      <w:pPr>
        <w:spacing w:after="0" w:line="240" w:lineRule="auto"/>
        <w:ind w:firstLine="708"/>
        <w:jc w:val="both"/>
        <w:rPr>
          <w:rFonts w:ascii="Times New Roman" w:eastAsia="Calibri" w:hAnsi="Times New Roman" w:cs="Times New Roman"/>
          <w:sz w:val="28"/>
          <w:szCs w:val="28"/>
        </w:rPr>
      </w:pPr>
      <w:r w:rsidRPr="002A2592">
        <w:rPr>
          <w:rFonts w:ascii="Times New Roman" w:eastAsia="Calibri" w:hAnsi="Times New Roman" w:cs="Times New Roman"/>
          <w:sz w:val="28"/>
          <w:szCs w:val="28"/>
        </w:rPr>
        <w:t>В установленном порядке ведется работа по обращениям граждан по вопросам охраны окружающей среды и иным вопросам.</w:t>
      </w:r>
    </w:p>
    <w:p w:rsidR="002A2592" w:rsidRPr="002A2592" w:rsidRDefault="002A2592" w:rsidP="006E1176">
      <w:pPr>
        <w:spacing w:after="0" w:line="240" w:lineRule="auto"/>
        <w:ind w:firstLine="709"/>
        <w:jc w:val="both"/>
        <w:rPr>
          <w:rFonts w:ascii="Times New Roman" w:eastAsia="Calibri" w:hAnsi="Times New Roman" w:cs="Times New Roman"/>
          <w:iCs/>
          <w:sz w:val="28"/>
          <w:szCs w:val="28"/>
        </w:rPr>
      </w:pPr>
      <w:r w:rsidRPr="002A2592">
        <w:rPr>
          <w:rFonts w:ascii="Times New Roman" w:eastAsia="Calibri" w:hAnsi="Times New Roman" w:cs="Times New Roman"/>
          <w:iCs/>
          <w:sz w:val="28"/>
          <w:szCs w:val="28"/>
        </w:rPr>
        <w:t xml:space="preserve">Традиционно ежегодно организуются и проводятся мероприятия в рамках Международной экологической акции «Спасти и сохранить». В 2017 году распоряжением администрации города </w:t>
      </w:r>
      <w:r w:rsidRPr="002A2592">
        <w:rPr>
          <w:rFonts w:ascii="Times New Roman" w:eastAsia="Times New Roman" w:hAnsi="Times New Roman" w:cs="Times New Roman"/>
          <w:sz w:val="28"/>
          <w:szCs w:val="28"/>
          <w:lang w:eastAsia="ru-RU"/>
        </w:rPr>
        <w:t>от 11.04.2017 № 141-р утвержден план мероприятий по проведению в городе Нефтеюганске в 2017 году мероприятий, приуроченных к XV Международной экологической акции «Спасти и сохранить</w:t>
      </w:r>
      <w:r w:rsidRPr="002A2592">
        <w:rPr>
          <w:rFonts w:ascii="Times New Roman" w:eastAsia="Calibri" w:hAnsi="Times New Roman" w:cs="Times New Roman"/>
          <w:iCs/>
          <w:sz w:val="28"/>
          <w:szCs w:val="28"/>
        </w:rPr>
        <w:t>.</w:t>
      </w:r>
    </w:p>
    <w:p w:rsidR="002A2592" w:rsidRPr="002A2592" w:rsidRDefault="002A2592" w:rsidP="006E1176">
      <w:pPr>
        <w:spacing w:after="0" w:line="240" w:lineRule="auto"/>
        <w:ind w:firstLine="709"/>
        <w:jc w:val="both"/>
        <w:rPr>
          <w:rFonts w:ascii="Times New Roman" w:eastAsia="Calibri" w:hAnsi="Times New Roman" w:cs="Times New Roman"/>
          <w:iCs/>
          <w:sz w:val="28"/>
          <w:szCs w:val="28"/>
        </w:rPr>
      </w:pPr>
      <w:r w:rsidRPr="002A2592">
        <w:rPr>
          <w:rFonts w:ascii="Times New Roman" w:eastAsia="Calibri" w:hAnsi="Times New Roman" w:cs="Times New Roman"/>
          <w:iCs/>
          <w:sz w:val="28"/>
          <w:szCs w:val="28"/>
        </w:rPr>
        <w:t>В период Х</w:t>
      </w:r>
      <w:r w:rsidRPr="002A2592">
        <w:rPr>
          <w:rFonts w:ascii="Times New Roman" w:eastAsia="Calibri" w:hAnsi="Times New Roman" w:cs="Times New Roman"/>
          <w:iCs/>
          <w:sz w:val="28"/>
          <w:szCs w:val="28"/>
          <w:lang w:val="en-US"/>
        </w:rPr>
        <w:t>V</w:t>
      </w:r>
      <w:r w:rsidRPr="002A2592">
        <w:rPr>
          <w:rFonts w:ascii="Times New Roman" w:eastAsia="Calibri" w:hAnsi="Times New Roman" w:cs="Times New Roman"/>
          <w:iCs/>
          <w:sz w:val="28"/>
          <w:szCs w:val="28"/>
        </w:rPr>
        <w:t xml:space="preserve"> Международной экологической акции «Спасти и сохранить» в учреждениях образования и культуры города Нефтеюганска и на территории города в целом проведено 338 наиболее значимых мероприятий, из них:</w:t>
      </w:r>
    </w:p>
    <w:p w:rsidR="002A2592" w:rsidRPr="002A2592" w:rsidRDefault="002A2592" w:rsidP="006E1176">
      <w:pPr>
        <w:spacing w:after="0" w:line="240" w:lineRule="auto"/>
        <w:ind w:firstLine="709"/>
        <w:jc w:val="both"/>
        <w:rPr>
          <w:rFonts w:ascii="Times New Roman" w:eastAsia="Calibri" w:hAnsi="Times New Roman" w:cs="Times New Roman"/>
          <w:iCs/>
          <w:sz w:val="28"/>
          <w:szCs w:val="28"/>
        </w:rPr>
      </w:pPr>
      <w:r w:rsidRPr="002A2592">
        <w:rPr>
          <w:rFonts w:ascii="Times New Roman" w:eastAsia="Calibri" w:hAnsi="Times New Roman" w:cs="Times New Roman"/>
          <w:iCs/>
          <w:sz w:val="28"/>
          <w:szCs w:val="28"/>
        </w:rPr>
        <w:t>-эколого-просветительских и образовательных мероприятий – 130;</w:t>
      </w:r>
    </w:p>
    <w:p w:rsidR="002A2592" w:rsidRPr="002A2592" w:rsidRDefault="002A2592" w:rsidP="006E1176">
      <w:pPr>
        <w:spacing w:after="0" w:line="240" w:lineRule="auto"/>
        <w:ind w:firstLine="709"/>
        <w:jc w:val="both"/>
        <w:rPr>
          <w:rFonts w:ascii="Times New Roman" w:eastAsia="Calibri" w:hAnsi="Times New Roman" w:cs="Times New Roman"/>
          <w:iCs/>
          <w:sz w:val="28"/>
          <w:szCs w:val="28"/>
        </w:rPr>
      </w:pPr>
      <w:r w:rsidRPr="002A2592">
        <w:rPr>
          <w:rFonts w:ascii="Times New Roman" w:eastAsia="Calibri" w:hAnsi="Times New Roman" w:cs="Times New Roman"/>
          <w:iCs/>
          <w:sz w:val="28"/>
          <w:szCs w:val="28"/>
        </w:rPr>
        <w:t>-природоохранных мероприятий – 208.</w:t>
      </w:r>
    </w:p>
    <w:p w:rsidR="002A2592" w:rsidRPr="002A2592" w:rsidRDefault="002A2592" w:rsidP="006E1176">
      <w:pPr>
        <w:spacing w:after="0" w:line="240" w:lineRule="auto"/>
        <w:ind w:firstLine="709"/>
        <w:jc w:val="both"/>
        <w:rPr>
          <w:rFonts w:ascii="Times New Roman" w:eastAsia="Calibri" w:hAnsi="Times New Roman" w:cs="Times New Roman"/>
          <w:iCs/>
          <w:sz w:val="28"/>
          <w:szCs w:val="28"/>
        </w:rPr>
      </w:pPr>
      <w:r w:rsidRPr="002A2592">
        <w:rPr>
          <w:rFonts w:ascii="Times New Roman" w:eastAsia="Calibri" w:hAnsi="Times New Roman" w:cs="Times New Roman"/>
          <w:iCs/>
          <w:sz w:val="28"/>
          <w:szCs w:val="28"/>
        </w:rPr>
        <w:t>В 2017 году благодарственное письмо вручено администрации города Нефтеюганска за высокую результативность мероприятий.</w:t>
      </w:r>
    </w:p>
    <w:p w:rsidR="002A2592" w:rsidRPr="002A2592" w:rsidRDefault="002A2592" w:rsidP="006E1176">
      <w:pPr>
        <w:spacing w:after="0" w:line="240" w:lineRule="auto"/>
        <w:ind w:firstLine="709"/>
        <w:jc w:val="both"/>
        <w:rPr>
          <w:rFonts w:ascii="Times New Roman" w:eastAsia="Calibri" w:hAnsi="Times New Roman" w:cs="Times New Roman"/>
          <w:iCs/>
          <w:sz w:val="28"/>
          <w:szCs w:val="28"/>
        </w:rPr>
      </w:pPr>
      <w:r w:rsidRPr="002A2592">
        <w:rPr>
          <w:rFonts w:ascii="Times New Roman" w:eastAsia="Calibri" w:hAnsi="Times New Roman" w:cs="Times New Roman"/>
          <w:iCs/>
          <w:sz w:val="28"/>
          <w:szCs w:val="28"/>
        </w:rPr>
        <w:t>Ежегодно организуются и проводятся практические природоохранные мероприятия в форме субботников с привлечением жителей города и трудовых коллективов.</w:t>
      </w:r>
    </w:p>
    <w:p w:rsidR="002A2592" w:rsidRPr="002A2592" w:rsidRDefault="002A2592" w:rsidP="006E1176">
      <w:pPr>
        <w:spacing w:after="0" w:line="240" w:lineRule="auto"/>
        <w:ind w:firstLine="709"/>
        <w:jc w:val="both"/>
        <w:rPr>
          <w:rFonts w:ascii="Times New Roman" w:eastAsia="Calibri" w:hAnsi="Times New Roman" w:cs="Times New Roman"/>
          <w:iCs/>
          <w:sz w:val="28"/>
          <w:szCs w:val="28"/>
        </w:rPr>
      </w:pPr>
      <w:r w:rsidRPr="002A2592">
        <w:rPr>
          <w:rFonts w:ascii="Times New Roman" w:eastAsia="Calibri" w:hAnsi="Times New Roman" w:cs="Times New Roman"/>
          <w:iCs/>
          <w:sz w:val="28"/>
          <w:szCs w:val="28"/>
        </w:rPr>
        <w:t xml:space="preserve">В честь 50-летнего юбилея города Нефтеюганска на территории Набережной (в районе памятника Первопроходцам) механизированным способом высажено 50 сосен. </w:t>
      </w:r>
    </w:p>
    <w:p w:rsidR="002A2592" w:rsidRPr="002A2592" w:rsidRDefault="002A2592" w:rsidP="006E1176">
      <w:pPr>
        <w:spacing w:after="0" w:line="240" w:lineRule="auto"/>
        <w:ind w:firstLine="709"/>
        <w:jc w:val="both"/>
        <w:rPr>
          <w:rFonts w:ascii="Times New Roman" w:eastAsia="Calibri" w:hAnsi="Times New Roman" w:cs="Times New Roman"/>
          <w:iCs/>
          <w:sz w:val="28"/>
          <w:szCs w:val="28"/>
        </w:rPr>
      </w:pPr>
      <w:r w:rsidRPr="002A2592">
        <w:rPr>
          <w:rFonts w:ascii="Times New Roman" w:eastAsia="Calibri" w:hAnsi="Times New Roman" w:cs="Times New Roman"/>
          <w:iCs/>
          <w:sz w:val="28"/>
          <w:szCs w:val="28"/>
        </w:rPr>
        <w:t>Кроме того, предприниматели города высадили аллею из 30 кустов сирени на участке вдоль пешеходной дорожки за Городской библиотекой.</w:t>
      </w:r>
    </w:p>
    <w:p w:rsidR="002A2592" w:rsidRDefault="002A2592" w:rsidP="006E1176">
      <w:pPr>
        <w:shd w:val="clear" w:color="auto" w:fill="FFFFFF"/>
        <w:tabs>
          <w:tab w:val="left" w:pos="709"/>
        </w:tabs>
        <w:spacing w:after="0" w:line="240" w:lineRule="auto"/>
        <w:jc w:val="both"/>
        <w:outlineLvl w:val="0"/>
        <w:rPr>
          <w:rFonts w:ascii="Times New Roman" w:eastAsia="Times New Roman" w:hAnsi="Times New Roman" w:cs="Times New Roman"/>
          <w:bCs/>
          <w:sz w:val="28"/>
          <w:szCs w:val="28"/>
          <w:lang w:eastAsia="ru-RU"/>
        </w:rPr>
      </w:pPr>
      <w:r w:rsidRPr="002A2592">
        <w:rPr>
          <w:rFonts w:ascii="Times New Roman" w:eastAsia="Times New Roman" w:hAnsi="Times New Roman" w:cs="Times New Roman"/>
          <w:bCs/>
          <w:sz w:val="28"/>
          <w:szCs w:val="28"/>
          <w:lang w:eastAsia="ru-RU"/>
        </w:rPr>
        <w:t>План основных мероприятий Года экологии в 2017 году в муниципальном образовании город Нефтеюганск утвержден распоряжением администрации города Нефтеюганска от 19.08.2016 № 234-р. В него вошли 35 наиболее значимых мероприятий, которые выполнены в полном объеме. Это и практические природоохранные мероприятия (субботники, в том числе общегородские, включающие работы по санитарной очистке и по озеленению городских территорий, акции по очистке береговых линий водоемов, и т.д.), и эколого-просветительские мероприятия, имеющие важнейшее значение в формировании экологической культуры населения.</w:t>
      </w:r>
    </w:p>
    <w:p w:rsidR="003B1185" w:rsidRPr="00EC394C" w:rsidRDefault="003B1185" w:rsidP="003B1185">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sz w:val="28"/>
          <w:szCs w:val="28"/>
          <w:lang w:eastAsia="ru-RU"/>
        </w:rPr>
        <w:tab/>
      </w:r>
      <w:r w:rsidRPr="00EC394C">
        <w:rPr>
          <w:rFonts w:ascii="Times New Roman" w:hAnsi="Times New Roman" w:cs="Times New Roman"/>
          <w:sz w:val="28"/>
          <w:szCs w:val="28"/>
        </w:rPr>
        <w:t>За январь-декабрь 2017 года в рамках мероприятия «Осуществление переданных полномочий на проведение мероприятий по предупреждению и ликвидации болезней животных, их лечению, защите населения от болезней, общих для человека и животных» было отловлено 1 102 собаки.</w:t>
      </w:r>
    </w:p>
    <w:p w:rsidR="001408EB" w:rsidRDefault="001408EB"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EC394C" w:rsidRPr="00EC394C" w:rsidRDefault="006C1059" w:rsidP="003B1185">
      <w:pPr>
        <w:shd w:val="clear" w:color="auto" w:fill="FFFFFF"/>
        <w:tabs>
          <w:tab w:val="left" w:pos="709"/>
        </w:tabs>
        <w:spacing w:after="0" w:line="240" w:lineRule="auto"/>
        <w:jc w:val="center"/>
        <w:outlineLvl w:val="0"/>
        <w:rPr>
          <w:rFonts w:ascii="Times New Roman" w:hAnsi="Times New Roman" w:cs="Times New Roman"/>
          <w:sz w:val="28"/>
          <w:szCs w:val="28"/>
        </w:rPr>
      </w:pPr>
      <w:r w:rsidRPr="003B1185">
        <w:rPr>
          <w:rFonts w:ascii="Times New Roman" w:hAnsi="Times New Roman" w:cs="Times New Roman"/>
          <w:b/>
          <w:sz w:val="28"/>
          <w:szCs w:val="28"/>
        </w:rPr>
        <w:t>3.5.Профилактика инфекционных и паразитарных заболеваний, включая иммунопрофилактику</w:t>
      </w:r>
    </w:p>
    <w:p w:rsidR="00EC394C" w:rsidRPr="00EC394C" w:rsidRDefault="00EC394C" w:rsidP="00EC394C">
      <w:pPr>
        <w:shd w:val="clear" w:color="auto" w:fill="FFFFFF"/>
        <w:tabs>
          <w:tab w:val="left" w:pos="709"/>
        </w:tabs>
        <w:spacing w:after="0" w:line="240" w:lineRule="auto"/>
        <w:jc w:val="both"/>
        <w:outlineLvl w:val="0"/>
        <w:rPr>
          <w:rFonts w:ascii="Times New Roman" w:hAnsi="Times New Roman" w:cs="Times New Roman"/>
          <w:sz w:val="28"/>
          <w:szCs w:val="28"/>
        </w:rPr>
      </w:pPr>
      <w:r w:rsidRPr="00EC394C">
        <w:rPr>
          <w:rFonts w:ascii="Times New Roman" w:hAnsi="Times New Roman" w:cs="Times New Roman"/>
          <w:sz w:val="28"/>
          <w:szCs w:val="28"/>
        </w:rPr>
        <w:tab/>
        <w:t xml:space="preserve">В 2017 году на территории города Нефтеюганска была проведена дезинсекция и дератизация 2 310,04 </w:t>
      </w:r>
      <w:proofErr w:type="spellStart"/>
      <w:r w:rsidRPr="00EC394C">
        <w:rPr>
          <w:rFonts w:ascii="Times New Roman" w:hAnsi="Times New Roman" w:cs="Times New Roman"/>
          <w:sz w:val="28"/>
          <w:szCs w:val="28"/>
        </w:rPr>
        <w:t>тыс.</w:t>
      </w:r>
      <w:r w:rsidR="00A54906">
        <w:rPr>
          <w:rFonts w:ascii="Times New Roman" w:hAnsi="Times New Roman" w:cs="Times New Roman"/>
          <w:sz w:val="28"/>
          <w:szCs w:val="28"/>
        </w:rPr>
        <w:t>кв.</w:t>
      </w:r>
      <w:r w:rsidRPr="00EC394C">
        <w:rPr>
          <w:rFonts w:ascii="Times New Roman" w:hAnsi="Times New Roman" w:cs="Times New Roman"/>
          <w:sz w:val="28"/>
          <w:szCs w:val="28"/>
        </w:rPr>
        <w:t>м</w:t>
      </w:r>
      <w:r w:rsidR="00A54906">
        <w:rPr>
          <w:rFonts w:ascii="Times New Roman" w:hAnsi="Times New Roman" w:cs="Times New Roman"/>
          <w:sz w:val="28"/>
          <w:szCs w:val="28"/>
        </w:rPr>
        <w:t>етров</w:t>
      </w:r>
      <w:proofErr w:type="spellEnd"/>
      <w:r w:rsidRPr="00EC394C">
        <w:rPr>
          <w:rFonts w:ascii="Times New Roman" w:hAnsi="Times New Roman" w:cs="Times New Roman"/>
          <w:sz w:val="28"/>
          <w:szCs w:val="28"/>
        </w:rPr>
        <w:t xml:space="preserve"> земель. Обработкой были охвачены:</w:t>
      </w:r>
    </w:p>
    <w:p w:rsidR="00EC394C" w:rsidRPr="00EC394C" w:rsidRDefault="00EC394C" w:rsidP="00EC394C">
      <w:pPr>
        <w:shd w:val="clear" w:color="auto" w:fill="FFFFFF"/>
        <w:tabs>
          <w:tab w:val="left" w:pos="709"/>
        </w:tabs>
        <w:spacing w:after="0" w:line="240" w:lineRule="auto"/>
        <w:jc w:val="both"/>
        <w:outlineLvl w:val="0"/>
        <w:rPr>
          <w:rFonts w:ascii="Times New Roman" w:hAnsi="Times New Roman" w:cs="Times New Roman"/>
          <w:sz w:val="28"/>
          <w:szCs w:val="28"/>
        </w:rPr>
      </w:pPr>
      <w:r w:rsidRPr="00EC394C">
        <w:rPr>
          <w:rFonts w:ascii="Times New Roman" w:hAnsi="Times New Roman" w:cs="Times New Roman"/>
          <w:sz w:val="28"/>
          <w:szCs w:val="28"/>
        </w:rPr>
        <w:tab/>
        <w:t>- газоны, расположенные на территориях земель общего пользования;</w:t>
      </w:r>
    </w:p>
    <w:p w:rsidR="00EC394C" w:rsidRPr="00EC394C" w:rsidRDefault="00EC394C" w:rsidP="00EC394C">
      <w:pPr>
        <w:shd w:val="clear" w:color="auto" w:fill="FFFFFF"/>
        <w:tabs>
          <w:tab w:val="left" w:pos="709"/>
        </w:tabs>
        <w:spacing w:after="0" w:line="240" w:lineRule="auto"/>
        <w:jc w:val="both"/>
        <w:outlineLvl w:val="0"/>
        <w:rPr>
          <w:rFonts w:ascii="Times New Roman" w:hAnsi="Times New Roman" w:cs="Times New Roman"/>
          <w:sz w:val="28"/>
          <w:szCs w:val="28"/>
        </w:rPr>
      </w:pPr>
      <w:r w:rsidRPr="00EC394C">
        <w:rPr>
          <w:rFonts w:ascii="Times New Roman" w:hAnsi="Times New Roman" w:cs="Times New Roman"/>
          <w:sz w:val="28"/>
          <w:szCs w:val="28"/>
        </w:rPr>
        <w:tab/>
        <w:t>- площади учреждений образования, культуры, физической культуры.</w:t>
      </w:r>
    </w:p>
    <w:p w:rsidR="00EC394C" w:rsidRPr="00EC394C" w:rsidRDefault="00EC394C" w:rsidP="00EC394C">
      <w:pPr>
        <w:shd w:val="clear" w:color="auto" w:fill="FFFFFF"/>
        <w:tabs>
          <w:tab w:val="left" w:pos="709"/>
        </w:tabs>
        <w:spacing w:after="0" w:line="240" w:lineRule="auto"/>
        <w:jc w:val="both"/>
        <w:outlineLvl w:val="0"/>
        <w:rPr>
          <w:rFonts w:ascii="Times New Roman" w:hAnsi="Times New Roman" w:cs="Times New Roman"/>
          <w:sz w:val="28"/>
          <w:szCs w:val="28"/>
        </w:rPr>
      </w:pPr>
      <w:r w:rsidRPr="00EC394C">
        <w:rPr>
          <w:rFonts w:ascii="Times New Roman" w:hAnsi="Times New Roman" w:cs="Times New Roman"/>
          <w:sz w:val="28"/>
          <w:szCs w:val="28"/>
        </w:rPr>
        <w:tab/>
      </w:r>
    </w:p>
    <w:p w:rsidR="005100F4" w:rsidRDefault="00EC394C" w:rsidP="00EC394C">
      <w:pPr>
        <w:pStyle w:val="a6"/>
        <w:spacing w:after="0"/>
        <w:jc w:val="center"/>
        <w:rPr>
          <w:rFonts w:ascii="Times New Roman" w:eastAsia="Calibri" w:hAnsi="Times New Roman"/>
          <w:sz w:val="28"/>
          <w:szCs w:val="28"/>
        </w:rPr>
      </w:pPr>
      <w:r w:rsidRPr="003B1185">
        <w:rPr>
          <w:rFonts w:ascii="Times New Roman" w:eastAsia="Calibri" w:hAnsi="Times New Roman"/>
          <w:sz w:val="28"/>
          <w:szCs w:val="28"/>
        </w:rPr>
        <w:t>3.6.</w:t>
      </w:r>
      <w:r w:rsidR="005100F4" w:rsidRPr="003B1185">
        <w:rPr>
          <w:rFonts w:ascii="Times New Roman" w:eastAsia="Calibri" w:hAnsi="Times New Roman"/>
          <w:sz w:val="28"/>
          <w:szCs w:val="28"/>
        </w:rPr>
        <w:t>Охрана труда</w:t>
      </w:r>
    </w:p>
    <w:p w:rsidR="00114558" w:rsidRPr="00114558" w:rsidRDefault="00114558" w:rsidP="00DC0A4A">
      <w:pPr>
        <w:autoSpaceDE w:val="0"/>
        <w:autoSpaceDN w:val="0"/>
        <w:adjustRightInd w:val="0"/>
        <w:spacing w:after="0" w:line="240" w:lineRule="auto"/>
        <w:ind w:firstLine="709"/>
        <w:jc w:val="both"/>
        <w:rPr>
          <w:rFonts w:ascii="Times New Roman" w:hAnsi="Times New Roman" w:cs="Times New Roman"/>
          <w:b/>
          <w:bCs/>
          <w:sz w:val="28"/>
          <w:szCs w:val="28"/>
        </w:rPr>
      </w:pPr>
      <w:r w:rsidRPr="00114558">
        <w:rPr>
          <w:rFonts w:ascii="Times New Roman" w:hAnsi="Times New Roman" w:cs="Times New Roman"/>
          <w:bCs/>
          <w:sz w:val="28"/>
          <w:szCs w:val="28"/>
        </w:rPr>
        <w:t>В соответствии с Трудовым кодексом Российской Федерации, Законом автономного округа от 10.02.1998 № 2-оз «Об охране труда в Ханты-Мансийском автономном округе – Югре», Законом Ханты-Мансийского автономного округа – Югры от 27.05.2011 года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Ханты-Мансийского автономного округа от 16.02.2012 № 1-нп «</w:t>
      </w:r>
      <w:r w:rsidRPr="00114558">
        <w:rPr>
          <w:rFonts w:ascii="Times New Roman" w:hAnsi="Times New Roman" w:cs="Times New Roman"/>
          <w:spacing w:val="-2"/>
          <w:sz w:val="28"/>
          <w:szCs w:val="28"/>
        </w:rPr>
        <w:t xml:space="preserve">Об утверждении форм и сроков представления отчётов органами местного самоуправления об осуществлении переданных им отдельных государственных полномочий в сфере трудовых отношений и государственного управления охраной труда и использованию предоставленных субвенций» </w:t>
      </w:r>
      <w:r w:rsidRPr="00114558">
        <w:rPr>
          <w:rFonts w:ascii="Times New Roman" w:hAnsi="Times New Roman" w:cs="Times New Roman"/>
          <w:bCs/>
          <w:sz w:val="28"/>
          <w:szCs w:val="28"/>
        </w:rPr>
        <w:t>органы местного самоуправления муниципального образования город Нефтеюганск осуществляется:</w:t>
      </w:r>
      <w:r w:rsidRPr="00114558">
        <w:rPr>
          <w:rFonts w:ascii="Times New Roman" w:hAnsi="Times New Roman" w:cs="Times New Roman"/>
          <w:b/>
          <w:bCs/>
          <w:sz w:val="28"/>
          <w:szCs w:val="28"/>
        </w:rPr>
        <w:t xml:space="preserve"> </w:t>
      </w:r>
    </w:p>
    <w:p w:rsidR="00114558" w:rsidRPr="00114558" w:rsidRDefault="00114558" w:rsidP="00DC0A4A">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4558">
        <w:rPr>
          <w:rFonts w:ascii="Times New Roman" w:eastAsia="Calibri" w:hAnsi="Times New Roman" w:cs="Times New Roman"/>
          <w:sz w:val="28"/>
          <w:szCs w:val="28"/>
        </w:rPr>
        <w:t>-организация сбора и обработки информации о состоянии условий и охраны труда у работодателей, осуществляющих деятельность на территории соответствующего муниципального образования;</w:t>
      </w:r>
    </w:p>
    <w:p w:rsidR="00114558" w:rsidRPr="00114558" w:rsidRDefault="00114558" w:rsidP="00DC0A4A">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4558">
        <w:rPr>
          <w:rFonts w:ascii="Times New Roman" w:eastAsia="Calibri" w:hAnsi="Times New Roman" w:cs="Times New Roman"/>
          <w:sz w:val="28"/>
          <w:szCs w:val="28"/>
        </w:rPr>
        <w:t>-обеспечение методического руководства работой служб охраны труда в организациях, расположенных на территории соответствующего муниципального образования;</w:t>
      </w:r>
    </w:p>
    <w:p w:rsidR="00114558" w:rsidRPr="00114558" w:rsidRDefault="00114558" w:rsidP="00DC0A4A">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4558">
        <w:rPr>
          <w:rFonts w:ascii="Times New Roman" w:eastAsia="Calibri" w:hAnsi="Times New Roman" w:cs="Times New Roman"/>
          <w:sz w:val="28"/>
          <w:szCs w:val="28"/>
        </w:rPr>
        <w:t>-уведомительная регистрация коллективных договоров и территориальных соглашений.</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 xml:space="preserve">Функции по управлению охраной труда в соответствии с переданными </w:t>
      </w:r>
      <w:r w:rsidRPr="00114558">
        <w:rPr>
          <w:rFonts w:ascii="Times New Roman" w:hAnsi="Times New Roman" w:cs="Times New Roman"/>
          <w:spacing w:val="-2"/>
          <w:sz w:val="28"/>
          <w:szCs w:val="28"/>
        </w:rPr>
        <w:t xml:space="preserve">им отдельными полномочиями по государственному управлению охраной труда </w:t>
      </w:r>
      <w:r w:rsidRPr="00114558">
        <w:rPr>
          <w:rFonts w:ascii="Times New Roman" w:hAnsi="Times New Roman" w:cs="Times New Roman"/>
          <w:sz w:val="28"/>
          <w:szCs w:val="28"/>
        </w:rPr>
        <w:t>осуществляют 3</w:t>
      </w:r>
      <w:r>
        <w:rPr>
          <w:rFonts w:ascii="Times New Roman" w:hAnsi="Times New Roman" w:cs="Times New Roman"/>
          <w:sz w:val="28"/>
          <w:szCs w:val="28"/>
        </w:rPr>
        <w:t xml:space="preserve"> специалиста.</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eastAsia="Calibri" w:hAnsi="Times New Roman" w:cs="Times New Roman"/>
          <w:sz w:val="28"/>
          <w:szCs w:val="28"/>
        </w:rPr>
        <w:t>Ключевую роль в создании культуры охраны труда играет взаимодействие и плодотворное сотрудничество муниципалитета с работодателями, заинтересованными в обеспечении сохранения жизни и здоровья работников.</w:t>
      </w:r>
    </w:p>
    <w:p w:rsidR="00114558" w:rsidRPr="00114558" w:rsidRDefault="00114558" w:rsidP="00DC0A4A">
      <w:pPr>
        <w:spacing w:after="0" w:line="240" w:lineRule="auto"/>
        <w:ind w:firstLine="709"/>
        <w:jc w:val="both"/>
        <w:rPr>
          <w:rFonts w:ascii="Times New Roman" w:eastAsia="Calibri" w:hAnsi="Times New Roman" w:cs="Times New Roman"/>
          <w:sz w:val="28"/>
          <w:szCs w:val="28"/>
        </w:rPr>
      </w:pPr>
      <w:r w:rsidRPr="00114558">
        <w:rPr>
          <w:rFonts w:ascii="Times New Roman" w:eastAsia="Calibri" w:hAnsi="Times New Roman" w:cs="Times New Roman"/>
          <w:sz w:val="28"/>
          <w:szCs w:val="28"/>
        </w:rPr>
        <w:t>В муниципальном образовании город Нефтеюганск сформирована нормативная правовая база, регулирующая сферу социально-трудовых отношений.</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Так в городе Нефтеюганске утверждена муниципальная программа «Социально-экономическое развитие на 2014 - 2020 годы», с подпрограммой «Улучшение условий и охраны» утвержденная постановлением администрации города Нефтеюганска от 25.10.2013 № 1202-п «Социально-экономическое развитие города Нефтеюганска на 2014-2020 годы».</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В данную программу включены целевые показатели основных мероприятий по совершенствованию социально-трудовых отношений и охраны труда в городе Нефтеюганске.</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Расходы на программы мероприятия по охране труда из бюджета муниципального образования за 2017 год составили 468 тыс. 731 руб</w:t>
      </w:r>
      <w:r w:rsidR="004037F0">
        <w:rPr>
          <w:rFonts w:ascii="Times New Roman" w:hAnsi="Times New Roman" w:cs="Times New Roman"/>
          <w:sz w:val="28"/>
          <w:szCs w:val="28"/>
        </w:rPr>
        <w:t>лей</w:t>
      </w:r>
      <w:r w:rsidRPr="00114558">
        <w:rPr>
          <w:rFonts w:ascii="Times New Roman" w:hAnsi="Times New Roman" w:cs="Times New Roman"/>
          <w:sz w:val="28"/>
          <w:szCs w:val="28"/>
        </w:rPr>
        <w:t>.</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eastAsia="Calibri" w:hAnsi="Times New Roman" w:cs="Times New Roman"/>
          <w:sz w:val="28"/>
          <w:szCs w:val="28"/>
        </w:rPr>
        <w:t>В муниципальном образовании город Нефтеюганск п</w:t>
      </w:r>
      <w:r w:rsidRPr="00114558">
        <w:rPr>
          <w:rFonts w:ascii="Times New Roman" w:hAnsi="Times New Roman" w:cs="Times New Roman"/>
          <w:sz w:val="28"/>
          <w:szCs w:val="28"/>
        </w:rPr>
        <w:t>одготовлены и приняты 19 муниципальных правовых актов по вопросам охраны труда</w:t>
      </w:r>
      <w:r>
        <w:rPr>
          <w:rFonts w:ascii="Times New Roman" w:hAnsi="Times New Roman" w:cs="Times New Roman"/>
          <w:sz w:val="28"/>
          <w:szCs w:val="28"/>
        </w:rPr>
        <w:t>.</w:t>
      </w:r>
    </w:p>
    <w:p w:rsidR="00114558" w:rsidRPr="00114558" w:rsidRDefault="00114558" w:rsidP="00DC0A4A">
      <w:pPr>
        <w:spacing w:after="0" w:line="240" w:lineRule="auto"/>
        <w:ind w:firstLine="709"/>
        <w:jc w:val="both"/>
        <w:rPr>
          <w:rFonts w:ascii="Times New Roman" w:hAnsi="Times New Roman" w:cs="Times New Roman"/>
          <w:bCs/>
          <w:kern w:val="24"/>
          <w:sz w:val="28"/>
          <w:szCs w:val="28"/>
        </w:rPr>
      </w:pPr>
      <w:r w:rsidRPr="00114558">
        <w:rPr>
          <w:rFonts w:ascii="Times New Roman" w:hAnsi="Times New Roman" w:cs="Times New Roman"/>
          <w:sz w:val="28"/>
          <w:szCs w:val="28"/>
        </w:rPr>
        <w:t>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 администрации города Нефтеюганска от 30.09.2015 № 942-п. Заседания комиссии проводятся в соответствии с утвержденным планом работы, не реже чем 2 раза в год. В 2017 году проведено 2 заседания комиссии и 1 заседание рабочей группы, на которых р</w:t>
      </w:r>
      <w:r w:rsidRPr="00114558">
        <w:rPr>
          <w:rFonts w:ascii="Times New Roman" w:hAnsi="Times New Roman" w:cs="Times New Roman"/>
          <w:bCs/>
          <w:kern w:val="24"/>
          <w:sz w:val="28"/>
          <w:szCs w:val="28"/>
        </w:rPr>
        <w:t>ассмотрено 19 вопросов.</w:t>
      </w:r>
    </w:p>
    <w:p w:rsidR="00114558" w:rsidRPr="00114558" w:rsidRDefault="00114558" w:rsidP="00DC0A4A">
      <w:pPr>
        <w:spacing w:after="0" w:line="240" w:lineRule="auto"/>
        <w:ind w:firstLine="709"/>
        <w:jc w:val="both"/>
        <w:rPr>
          <w:rFonts w:ascii="Times New Roman" w:hAnsi="Times New Roman" w:cs="Times New Roman"/>
          <w:bCs/>
          <w:kern w:val="24"/>
          <w:sz w:val="28"/>
          <w:szCs w:val="28"/>
        </w:rPr>
      </w:pPr>
      <w:r w:rsidRPr="00114558">
        <w:rPr>
          <w:rFonts w:ascii="Times New Roman" w:hAnsi="Times New Roman" w:cs="Times New Roman"/>
          <w:bCs/>
          <w:kern w:val="24"/>
          <w:sz w:val="28"/>
          <w:szCs w:val="28"/>
        </w:rPr>
        <w:t xml:space="preserve">В </w:t>
      </w:r>
      <w:r w:rsidRPr="00114558">
        <w:rPr>
          <w:rFonts w:ascii="Times New Roman" w:hAnsi="Times New Roman" w:cs="Times New Roman"/>
          <w:sz w:val="28"/>
          <w:szCs w:val="28"/>
        </w:rPr>
        <w:t>работе</w:t>
      </w:r>
      <w:r w:rsidRPr="00114558">
        <w:rPr>
          <w:rFonts w:ascii="Times New Roman" w:hAnsi="Times New Roman" w:cs="Times New Roman"/>
          <w:bCs/>
          <w:kern w:val="24"/>
          <w:sz w:val="28"/>
          <w:szCs w:val="28"/>
        </w:rPr>
        <w:t xml:space="preserve"> комиссии приняли участие </w:t>
      </w:r>
      <w:r w:rsidRPr="00114558">
        <w:rPr>
          <w:rFonts w:ascii="Times New Roman" w:hAnsi="Times New Roman" w:cs="Times New Roman"/>
          <w:sz w:val="28"/>
          <w:szCs w:val="28"/>
        </w:rPr>
        <w:t xml:space="preserve">91 </w:t>
      </w:r>
      <w:r w:rsidRPr="00114558">
        <w:rPr>
          <w:rFonts w:ascii="Times New Roman" w:hAnsi="Times New Roman" w:cs="Times New Roman"/>
          <w:bCs/>
          <w:kern w:val="24"/>
          <w:sz w:val="28"/>
          <w:szCs w:val="28"/>
        </w:rPr>
        <w:t>предприяти</w:t>
      </w:r>
      <w:r>
        <w:rPr>
          <w:rFonts w:ascii="Times New Roman" w:hAnsi="Times New Roman" w:cs="Times New Roman"/>
          <w:bCs/>
          <w:kern w:val="24"/>
          <w:sz w:val="28"/>
          <w:szCs w:val="28"/>
        </w:rPr>
        <w:t>е города.</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В целях профилактической работы проведены 22 городских семинара по труду и охране труда для руководителей, специалистов, в работе, которых приняли участие органы надзора и контроля.</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Общее количество участников семинаров составило более 700 человек.</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Организованы и проведены 2 выставки (презентации) специальной одежды, специальной обуви и других средств индивидуальной и коллективной защиты, смывающих и обезвреживающих средств.</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В честь Всемирного дня охраны труда организована и проведена выставка детского рисунка.</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Для обеспечения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который систематически обновляется. В средствах массовой информации, размещено 114 материалов по вопросам охраны труда.</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Разработано и утверждено постановление администрации города Нефтеюганска от 16.01.2017 № 7-п «О городском конкурсе «Лучший специалист по охране труда» в соответствии, с которым проведен городской конкурс «Лучший специалист по охране труда»</w:t>
      </w:r>
      <w:r w:rsidRPr="00114558">
        <w:rPr>
          <w:rFonts w:ascii="Times New Roman" w:hAnsi="Times New Roman" w:cs="Times New Roman"/>
          <w:color w:val="000000"/>
          <w:sz w:val="28"/>
          <w:szCs w:val="28"/>
          <w:bdr w:val="none" w:sz="0" w:space="0" w:color="auto" w:frame="1"/>
        </w:rPr>
        <w:t xml:space="preserve"> среди специалистов по охране труда предприятий</w:t>
      </w:r>
      <w:r w:rsidRPr="00114558">
        <w:rPr>
          <w:rFonts w:ascii="Times New Roman" w:hAnsi="Times New Roman" w:cs="Times New Roman"/>
          <w:sz w:val="28"/>
          <w:szCs w:val="28"/>
        </w:rPr>
        <w:t>, осуществляющих свою деятельность на территории муниципального образования город Нефтеюганск.</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bdr w:val="none" w:sz="0" w:space="0" w:color="auto" w:frame="1"/>
        </w:rPr>
        <w:t>В</w:t>
      </w:r>
      <w:r w:rsidRPr="00114558">
        <w:rPr>
          <w:rFonts w:ascii="Times New Roman" w:hAnsi="Times New Roman" w:cs="Times New Roman"/>
          <w:sz w:val="28"/>
          <w:szCs w:val="28"/>
        </w:rPr>
        <w:t xml:space="preserve"> конкурсе приняли участие 26 специалистов по охране труда </w:t>
      </w:r>
      <w:r w:rsidRPr="00114558">
        <w:rPr>
          <w:rFonts w:ascii="Times New Roman" w:hAnsi="Times New Roman" w:cs="Times New Roman"/>
          <w:color w:val="000000"/>
          <w:sz w:val="28"/>
          <w:szCs w:val="28"/>
          <w:bdr w:val="none" w:sz="0" w:space="0" w:color="auto" w:frame="1"/>
        </w:rPr>
        <w:t>предприятий</w:t>
      </w:r>
      <w:r w:rsidRPr="00114558">
        <w:rPr>
          <w:rFonts w:ascii="Times New Roman" w:hAnsi="Times New Roman" w:cs="Times New Roman"/>
          <w:sz w:val="28"/>
          <w:szCs w:val="28"/>
        </w:rPr>
        <w:t xml:space="preserve"> города Нефтеюганска.</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color w:val="000000"/>
          <w:sz w:val="28"/>
          <w:szCs w:val="28"/>
        </w:rPr>
        <w:t>Победитель</w:t>
      </w:r>
      <w:r w:rsidRPr="00114558">
        <w:rPr>
          <w:rFonts w:ascii="Times New Roman" w:hAnsi="Times New Roman" w:cs="Times New Roman"/>
          <w:sz w:val="28"/>
          <w:szCs w:val="28"/>
        </w:rPr>
        <w:t xml:space="preserve"> городского конкурса</w:t>
      </w:r>
      <w:r w:rsidRPr="00114558">
        <w:rPr>
          <w:rFonts w:ascii="Times New Roman" w:hAnsi="Times New Roman" w:cs="Times New Roman"/>
          <w:color w:val="000000"/>
          <w:sz w:val="28"/>
          <w:szCs w:val="28"/>
        </w:rPr>
        <w:t xml:space="preserve"> </w:t>
      </w:r>
      <w:proofErr w:type="spellStart"/>
      <w:r w:rsidRPr="00114558">
        <w:rPr>
          <w:rFonts w:ascii="Times New Roman" w:hAnsi="Times New Roman" w:cs="Times New Roman"/>
          <w:bCs/>
          <w:color w:val="000000"/>
          <w:sz w:val="28"/>
          <w:szCs w:val="28"/>
          <w:bdr w:val="none" w:sz="0" w:space="0" w:color="auto" w:frame="1"/>
        </w:rPr>
        <w:t>Ахуков</w:t>
      </w:r>
      <w:proofErr w:type="spellEnd"/>
      <w:r w:rsidRPr="00114558">
        <w:rPr>
          <w:rFonts w:ascii="Times New Roman" w:hAnsi="Times New Roman" w:cs="Times New Roman"/>
          <w:bCs/>
          <w:color w:val="000000"/>
          <w:sz w:val="28"/>
          <w:szCs w:val="28"/>
          <w:bdr w:val="none" w:sz="0" w:space="0" w:color="auto" w:frame="1"/>
        </w:rPr>
        <w:t xml:space="preserve"> Дмитрий Евгеньевич,</w:t>
      </w:r>
      <w:r w:rsidRPr="00114558">
        <w:rPr>
          <w:rFonts w:ascii="Times New Roman" w:hAnsi="Times New Roman" w:cs="Times New Roman"/>
          <w:color w:val="000000"/>
          <w:sz w:val="28"/>
          <w:szCs w:val="28"/>
        </w:rPr>
        <w:t xml:space="preserve"> </w:t>
      </w:r>
      <w:r w:rsidRPr="00114558">
        <w:rPr>
          <w:rFonts w:ascii="Times New Roman" w:hAnsi="Times New Roman" w:cs="Times New Roman"/>
          <w:bCs/>
          <w:sz w:val="28"/>
          <w:szCs w:val="28"/>
          <w:bdr w:val="none" w:sz="0" w:space="0" w:color="auto" w:frame="1"/>
        </w:rPr>
        <w:t xml:space="preserve">руководитель службы производственного контроля </w:t>
      </w:r>
      <w:r w:rsidRPr="00114558">
        <w:rPr>
          <w:rFonts w:ascii="Times New Roman" w:hAnsi="Times New Roman" w:cs="Times New Roman"/>
          <w:sz w:val="28"/>
          <w:szCs w:val="28"/>
        </w:rPr>
        <w:t xml:space="preserve">Нефтеюганского филиала </w:t>
      </w:r>
      <w:r w:rsidRPr="00114558">
        <w:rPr>
          <w:rFonts w:ascii="Times New Roman" w:hAnsi="Times New Roman" w:cs="Times New Roman"/>
          <w:bCs/>
          <w:color w:val="000000"/>
          <w:sz w:val="28"/>
          <w:szCs w:val="28"/>
          <w:bdr w:val="none" w:sz="0" w:space="0" w:color="auto" w:frame="1"/>
        </w:rPr>
        <w:t>компании «</w:t>
      </w:r>
      <w:proofErr w:type="spellStart"/>
      <w:r w:rsidRPr="00114558">
        <w:rPr>
          <w:rFonts w:ascii="Times New Roman" w:hAnsi="Times New Roman" w:cs="Times New Roman"/>
          <w:bCs/>
          <w:color w:val="000000"/>
          <w:sz w:val="28"/>
          <w:szCs w:val="28"/>
          <w:bdr w:val="none" w:sz="0" w:space="0" w:color="auto" w:frame="1"/>
        </w:rPr>
        <w:t>Шлюмберже</w:t>
      </w:r>
      <w:proofErr w:type="spellEnd"/>
      <w:r w:rsidRPr="00114558">
        <w:rPr>
          <w:rFonts w:ascii="Times New Roman" w:hAnsi="Times New Roman" w:cs="Times New Roman"/>
          <w:bCs/>
          <w:color w:val="000000"/>
          <w:sz w:val="28"/>
          <w:szCs w:val="28"/>
          <w:bdr w:val="none" w:sz="0" w:space="0" w:color="auto" w:frame="1"/>
        </w:rPr>
        <w:t xml:space="preserve"> </w:t>
      </w:r>
      <w:proofErr w:type="spellStart"/>
      <w:r w:rsidRPr="00114558">
        <w:rPr>
          <w:rFonts w:ascii="Times New Roman" w:hAnsi="Times New Roman" w:cs="Times New Roman"/>
          <w:bCs/>
          <w:color w:val="000000"/>
          <w:sz w:val="28"/>
          <w:szCs w:val="28"/>
          <w:bdr w:val="none" w:sz="0" w:space="0" w:color="auto" w:frame="1"/>
        </w:rPr>
        <w:t>Лоджелко</w:t>
      </w:r>
      <w:proofErr w:type="spellEnd"/>
      <w:r w:rsidRPr="00114558">
        <w:rPr>
          <w:rFonts w:ascii="Times New Roman" w:hAnsi="Times New Roman" w:cs="Times New Roman"/>
          <w:bCs/>
          <w:color w:val="000000"/>
          <w:sz w:val="28"/>
          <w:szCs w:val="28"/>
          <w:bdr w:val="none" w:sz="0" w:space="0" w:color="auto" w:frame="1"/>
        </w:rPr>
        <w:t xml:space="preserve">, Инк.» </w:t>
      </w:r>
      <w:r w:rsidRPr="00114558">
        <w:rPr>
          <w:rFonts w:ascii="Times New Roman" w:hAnsi="Times New Roman" w:cs="Times New Roman"/>
          <w:sz w:val="28"/>
          <w:szCs w:val="28"/>
        </w:rPr>
        <w:t>12.10.2017 направлен для участия  в окружном смотре-конкурсе на звание «Лучший специалист по охране труда                                    Ханты-Мансийского автономного округа – Югры».</w:t>
      </w:r>
    </w:p>
    <w:p w:rsidR="00114558" w:rsidRPr="00114558" w:rsidRDefault="00114558" w:rsidP="00C70CD8">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В 2017 году муниципальное образования город Нефтеюганск приняло участие во Всероссийском конкурсе на лучшую организацию работ в области условий и охраны труда «Успех и безопасность-2016» по итогам, которого присвоено 63 место среди муниципальных об</w:t>
      </w:r>
      <w:r w:rsidR="00C70CD8">
        <w:rPr>
          <w:rFonts w:ascii="Times New Roman" w:hAnsi="Times New Roman" w:cs="Times New Roman"/>
          <w:sz w:val="28"/>
          <w:szCs w:val="28"/>
        </w:rPr>
        <w:t>разований Российской Федерации.</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- 25.</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Приняли участие в расследовании несчастных случаев связанных с производством - 9, из них: тяжелых несчастных случаев - 6, со смертельным исходом - 3. Не связанных с производством - 10.</w:t>
      </w:r>
    </w:p>
    <w:p w:rsidR="00114558" w:rsidRPr="004037F0"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Проведена у</w:t>
      </w:r>
      <w:r w:rsidRPr="00114558">
        <w:rPr>
          <w:rFonts w:ascii="Times New Roman" w:eastAsia="Calibri" w:hAnsi="Times New Roman" w:cs="Times New Roman"/>
          <w:sz w:val="28"/>
          <w:szCs w:val="28"/>
        </w:rPr>
        <w:t>ведомительная регистрация</w:t>
      </w:r>
      <w:r w:rsidRPr="00114558">
        <w:rPr>
          <w:rFonts w:ascii="Times New Roman" w:hAnsi="Times New Roman" w:cs="Times New Roman"/>
          <w:sz w:val="28"/>
          <w:szCs w:val="28"/>
        </w:rPr>
        <w:t xml:space="preserve"> 23 коллективных договоров, 88 дополнений и изменений в коллективный договор, дополнительного соглашения № 1 к Межотраслевому соглашению</w:t>
      </w:r>
      <w:r w:rsidRPr="00114558">
        <w:rPr>
          <w:rFonts w:ascii="Times New Roman" w:eastAsia="Arial Unicode MS" w:hAnsi="Times New Roman" w:cs="Times New Roman"/>
          <w:kern w:val="24"/>
          <w:sz w:val="28"/>
          <w:szCs w:val="28"/>
        </w:rPr>
        <w:t xml:space="preserve"> </w:t>
      </w:r>
      <w:r w:rsidRPr="00114558">
        <w:rPr>
          <w:rFonts w:ascii="Times New Roman" w:hAnsi="Times New Roman" w:cs="Times New Roman"/>
          <w:sz w:val="28"/>
          <w:szCs w:val="28"/>
        </w:rPr>
        <w:t>между администрацией города Нефтеюганска и профессиональными союзами бюджетных отраслей муниципального образования город Нефтеюганск</w:t>
      </w:r>
      <w:r w:rsidR="004037F0">
        <w:rPr>
          <w:rFonts w:ascii="Times New Roman" w:hAnsi="Times New Roman" w:cs="Times New Roman"/>
          <w:sz w:val="28"/>
          <w:szCs w:val="28"/>
        </w:rPr>
        <w:t>.</w:t>
      </w:r>
    </w:p>
    <w:p w:rsidR="00114558" w:rsidRPr="00114558" w:rsidRDefault="00114558" w:rsidP="00DC0A4A">
      <w:pPr>
        <w:spacing w:after="0" w:line="240" w:lineRule="auto"/>
        <w:ind w:firstLine="709"/>
        <w:jc w:val="both"/>
        <w:rPr>
          <w:rFonts w:ascii="Times New Roman" w:eastAsia="Calibri" w:hAnsi="Times New Roman" w:cs="Times New Roman"/>
          <w:sz w:val="28"/>
          <w:szCs w:val="28"/>
        </w:rPr>
      </w:pPr>
      <w:r w:rsidRPr="00114558">
        <w:rPr>
          <w:rFonts w:ascii="Times New Roman" w:hAnsi="Times New Roman" w:cs="Times New Roman"/>
          <w:sz w:val="28"/>
          <w:szCs w:val="28"/>
        </w:rPr>
        <w:t>По результатам проведенного мониторинга</w:t>
      </w:r>
      <w:r w:rsidRPr="00114558">
        <w:rPr>
          <w:rFonts w:ascii="Times New Roman" w:eastAsia="Calibri" w:hAnsi="Times New Roman" w:cs="Times New Roman"/>
          <w:sz w:val="28"/>
          <w:szCs w:val="28"/>
        </w:rPr>
        <w:t>:</w:t>
      </w:r>
    </w:p>
    <w:p w:rsidR="00114558" w:rsidRPr="00114558" w:rsidRDefault="00114558" w:rsidP="00DC0A4A">
      <w:pPr>
        <w:spacing w:after="0" w:line="240" w:lineRule="auto"/>
        <w:ind w:firstLine="709"/>
        <w:jc w:val="both"/>
        <w:rPr>
          <w:rFonts w:ascii="Times New Roman" w:eastAsia="Calibri" w:hAnsi="Times New Roman" w:cs="Times New Roman"/>
          <w:sz w:val="28"/>
          <w:szCs w:val="28"/>
        </w:rPr>
      </w:pPr>
      <w:r w:rsidRPr="00114558">
        <w:rPr>
          <w:rFonts w:ascii="Times New Roman" w:eastAsia="Calibri" w:hAnsi="Times New Roman" w:cs="Times New Roman"/>
          <w:sz w:val="28"/>
          <w:szCs w:val="28"/>
        </w:rPr>
        <w:t xml:space="preserve">-внедрена система управления охраной труда в 314 </w:t>
      </w:r>
      <w:r w:rsidRPr="00114558">
        <w:rPr>
          <w:rFonts w:ascii="Times New Roman" w:hAnsi="Times New Roman" w:cs="Times New Roman"/>
          <w:sz w:val="28"/>
          <w:szCs w:val="28"/>
        </w:rPr>
        <w:t>предприятиях</w:t>
      </w:r>
      <w:r w:rsidRPr="00114558">
        <w:rPr>
          <w:rFonts w:ascii="Times New Roman" w:eastAsia="Calibri" w:hAnsi="Times New Roman" w:cs="Times New Roman"/>
          <w:sz w:val="28"/>
          <w:szCs w:val="28"/>
        </w:rPr>
        <w:t xml:space="preserve"> в соответствии с ГОСТ 12.0.230-2007 «Система стандартов безопасности труда. Системы управления охраной труда. Общие требования», что составляет 39%;</w:t>
      </w:r>
    </w:p>
    <w:p w:rsidR="00114558" w:rsidRPr="00114558" w:rsidRDefault="00114558" w:rsidP="00DC0A4A">
      <w:pPr>
        <w:spacing w:after="0" w:line="240" w:lineRule="auto"/>
        <w:ind w:firstLine="709"/>
        <w:jc w:val="both"/>
        <w:rPr>
          <w:rFonts w:ascii="Times New Roman" w:eastAsia="Calibri" w:hAnsi="Times New Roman" w:cs="Times New Roman"/>
          <w:sz w:val="28"/>
          <w:szCs w:val="28"/>
        </w:rPr>
      </w:pPr>
      <w:r w:rsidRPr="00114558">
        <w:rPr>
          <w:rFonts w:ascii="Times New Roman" w:eastAsia="Calibri" w:hAnsi="Times New Roman" w:cs="Times New Roman"/>
          <w:sz w:val="28"/>
          <w:szCs w:val="28"/>
        </w:rPr>
        <w:t>-</w:t>
      </w:r>
      <w:r w:rsidRPr="00114558">
        <w:rPr>
          <w:rFonts w:ascii="Times New Roman" w:hAnsi="Times New Roman" w:cs="Times New Roman"/>
          <w:sz w:val="28"/>
          <w:szCs w:val="28"/>
        </w:rPr>
        <w:t>созданы комиссии по охране труда в 242 предприятиях -  30%;</w:t>
      </w:r>
    </w:p>
    <w:p w:rsidR="00114558" w:rsidRPr="00114558" w:rsidRDefault="00114558" w:rsidP="00DC0A4A">
      <w:pPr>
        <w:spacing w:after="0" w:line="240" w:lineRule="auto"/>
        <w:ind w:firstLine="709"/>
        <w:jc w:val="both"/>
        <w:rPr>
          <w:rFonts w:ascii="Times New Roman" w:eastAsia="Calibri" w:hAnsi="Times New Roman" w:cs="Times New Roman"/>
          <w:sz w:val="28"/>
          <w:szCs w:val="28"/>
        </w:rPr>
      </w:pPr>
      <w:r w:rsidRPr="00114558">
        <w:rPr>
          <w:rFonts w:ascii="Times New Roman" w:hAnsi="Times New Roman" w:cs="Times New Roman"/>
          <w:sz w:val="28"/>
          <w:szCs w:val="28"/>
        </w:rPr>
        <w:t xml:space="preserve">-провели специальную оценку условий труда 310 </w:t>
      </w:r>
      <w:r w:rsidRPr="00114558">
        <w:rPr>
          <w:rFonts w:ascii="Times New Roman" w:hAnsi="Times New Roman" w:cs="Times New Roman"/>
          <w:color w:val="000000"/>
          <w:sz w:val="28"/>
          <w:szCs w:val="28"/>
          <w:bdr w:val="none" w:sz="0" w:space="0" w:color="auto" w:frame="1"/>
        </w:rPr>
        <w:t>предприятий</w:t>
      </w:r>
      <w:r w:rsidRPr="00114558">
        <w:rPr>
          <w:rFonts w:ascii="Times New Roman" w:hAnsi="Times New Roman" w:cs="Times New Roman"/>
          <w:sz w:val="28"/>
          <w:szCs w:val="28"/>
        </w:rPr>
        <w:t>, что составило 39% и охватывает порядка 60 тыс. работников;</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-прошли обучение по охране труда в установленном порядке 8531 руководителей и специалистов, что составляет 95% от общего числа подлежащих обучению (8</w:t>
      </w:r>
      <w:r w:rsidR="00CA6EAB">
        <w:rPr>
          <w:rFonts w:ascii="Times New Roman" w:hAnsi="Times New Roman" w:cs="Times New Roman"/>
          <w:sz w:val="28"/>
          <w:szCs w:val="28"/>
        </w:rPr>
        <w:t xml:space="preserve"> </w:t>
      </w:r>
      <w:r w:rsidRPr="00114558">
        <w:rPr>
          <w:rFonts w:ascii="Times New Roman" w:hAnsi="Times New Roman" w:cs="Times New Roman"/>
          <w:sz w:val="28"/>
          <w:szCs w:val="28"/>
        </w:rPr>
        <w:t>897);</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-созданы службы охраны труда в 62 предприятиях, введены должности специалиста по охране труда в 174 предприятиях, заключен договор                                 с организацией (специалистом) в 36 предприятиях;</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-разработаны и утверждены мероприятия по улучшению условий и охраны труда в 372 предприятиях на сумму 406,7 млн. руб., из которых освоено 366,1 млн. руб.;</w:t>
      </w:r>
    </w:p>
    <w:p w:rsidR="00114558" w:rsidRPr="00114558"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-прошли медицинские осмотры 53</w:t>
      </w:r>
      <w:r w:rsidR="009744FB">
        <w:rPr>
          <w:rFonts w:ascii="Times New Roman" w:hAnsi="Times New Roman" w:cs="Times New Roman"/>
          <w:sz w:val="28"/>
          <w:szCs w:val="28"/>
        </w:rPr>
        <w:t xml:space="preserve"> </w:t>
      </w:r>
      <w:r w:rsidRPr="00114558">
        <w:rPr>
          <w:rFonts w:ascii="Times New Roman" w:hAnsi="Times New Roman" w:cs="Times New Roman"/>
          <w:sz w:val="28"/>
          <w:szCs w:val="28"/>
        </w:rPr>
        <w:t xml:space="preserve">227 человек, из них предварительных </w:t>
      </w:r>
      <w:r w:rsidR="0054036A">
        <w:rPr>
          <w:rFonts w:ascii="Times New Roman" w:hAnsi="Times New Roman" w:cs="Times New Roman"/>
          <w:sz w:val="28"/>
          <w:szCs w:val="28"/>
        </w:rPr>
        <w:t>–</w:t>
      </w:r>
      <w:r w:rsidRPr="00114558">
        <w:rPr>
          <w:rFonts w:ascii="Times New Roman" w:hAnsi="Times New Roman" w:cs="Times New Roman"/>
          <w:sz w:val="28"/>
          <w:szCs w:val="28"/>
        </w:rPr>
        <w:t xml:space="preserve"> 15</w:t>
      </w:r>
      <w:r w:rsidR="0054036A">
        <w:rPr>
          <w:rFonts w:ascii="Times New Roman" w:hAnsi="Times New Roman" w:cs="Times New Roman"/>
          <w:sz w:val="28"/>
          <w:szCs w:val="28"/>
        </w:rPr>
        <w:t xml:space="preserve"> </w:t>
      </w:r>
      <w:r w:rsidRPr="00114558">
        <w:rPr>
          <w:rFonts w:ascii="Times New Roman" w:hAnsi="Times New Roman" w:cs="Times New Roman"/>
          <w:sz w:val="28"/>
          <w:szCs w:val="28"/>
        </w:rPr>
        <w:t xml:space="preserve">691, периодических </w:t>
      </w:r>
      <w:r w:rsidR="009744FB">
        <w:rPr>
          <w:rFonts w:ascii="Times New Roman" w:hAnsi="Times New Roman" w:cs="Times New Roman"/>
          <w:sz w:val="28"/>
          <w:szCs w:val="28"/>
        </w:rPr>
        <w:t>–</w:t>
      </w:r>
      <w:r w:rsidRPr="00114558">
        <w:rPr>
          <w:rFonts w:ascii="Times New Roman" w:hAnsi="Times New Roman" w:cs="Times New Roman"/>
          <w:sz w:val="28"/>
          <w:szCs w:val="28"/>
        </w:rPr>
        <w:t xml:space="preserve"> 37</w:t>
      </w:r>
      <w:r w:rsidR="009744FB">
        <w:rPr>
          <w:rFonts w:ascii="Times New Roman" w:hAnsi="Times New Roman" w:cs="Times New Roman"/>
          <w:sz w:val="28"/>
          <w:szCs w:val="28"/>
        </w:rPr>
        <w:t xml:space="preserve"> 536 человек.</w:t>
      </w:r>
    </w:p>
    <w:p w:rsidR="00251B7C" w:rsidRDefault="00114558" w:rsidP="00DC0A4A">
      <w:pPr>
        <w:spacing w:after="0" w:line="240" w:lineRule="auto"/>
        <w:ind w:firstLine="709"/>
        <w:jc w:val="both"/>
        <w:rPr>
          <w:rFonts w:ascii="Times New Roman" w:hAnsi="Times New Roman" w:cs="Times New Roman"/>
          <w:sz w:val="28"/>
          <w:szCs w:val="28"/>
        </w:rPr>
      </w:pPr>
      <w:r w:rsidRPr="00114558">
        <w:rPr>
          <w:rFonts w:ascii="Times New Roman" w:hAnsi="Times New Roman" w:cs="Times New Roman"/>
          <w:sz w:val="28"/>
          <w:szCs w:val="28"/>
        </w:rPr>
        <w:t>По результатам предоставленной информации проведен анализ                                                  по выявлению нарушений трудового законодательства. Направлены в адрес руководителей предприятий рекомендации по устранению выявленных нарушений.</w:t>
      </w:r>
    </w:p>
    <w:p w:rsidR="00DC0A4A" w:rsidRDefault="00DC0A4A" w:rsidP="00DC0A4A">
      <w:pPr>
        <w:spacing w:after="0" w:line="240" w:lineRule="auto"/>
        <w:ind w:firstLine="709"/>
        <w:jc w:val="both"/>
        <w:rPr>
          <w:rFonts w:ascii="Times New Roman" w:hAnsi="Times New Roman" w:cs="Times New Roman"/>
          <w:sz w:val="28"/>
          <w:szCs w:val="28"/>
        </w:rPr>
      </w:pPr>
    </w:p>
    <w:p w:rsidR="00DC0A4A" w:rsidRDefault="00DC0A4A" w:rsidP="00DC0A4A">
      <w:pPr>
        <w:spacing w:after="0" w:line="240" w:lineRule="auto"/>
        <w:jc w:val="center"/>
        <w:rPr>
          <w:rFonts w:ascii="Times New Roman" w:hAnsi="Times New Roman" w:cs="Times New Roman"/>
          <w:b/>
          <w:sz w:val="28"/>
          <w:szCs w:val="28"/>
        </w:rPr>
      </w:pPr>
      <w:r w:rsidRPr="00C70CD8">
        <w:rPr>
          <w:rFonts w:ascii="Times New Roman" w:hAnsi="Times New Roman" w:cs="Times New Roman"/>
          <w:b/>
          <w:sz w:val="28"/>
          <w:szCs w:val="28"/>
        </w:rPr>
        <w:t>3.7.Развитие растениеводства и животноводства, переработки и реализации продукции</w:t>
      </w:r>
    </w:p>
    <w:p w:rsidR="00DC0A4A" w:rsidRDefault="00DC0A4A" w:rsidP="00DC0A4A">
      <w:pPr>
        <w:spacing w:after="0" w:line="240" w:lineRule="auto"/>
        <w:ind w:firstLine="708"/>
        <w:jc w:val="both"/>
        <w:rPr>
          <w:rFonts w:ascii="Times New Roman" w:eastAsia="Times New Roman" w:hAnsi="Times New Roman" w:cs="Times New Roman"/>
          <w:sz w:val="28"/>
          <w:szCs w:val="28"/>
          <w:lang w:eastAsia="ru-RU"/>
        </w:rPr>
      </w:pPr>
      <w:r w:rsidRPr="007C3B4C">
        <w:rPr>
          <w:rFonts w:ascii="Times New Roman" w:eastAsia="Times New Roman" w:hAnsi="Times New Roman" w:cs="Times New Roman"/>
          <w:sz w:val="28"/>
          <w:szCs w:val="28"/>
          <w:lang w:eastAsia="ru-RU"/>
        </w:rPr>
        <w:t>В 2017 году агропромышленный комплекс муниципального образования город Нефтеюганск представляют 15 индивидуальных предпринимателей - глав крестьянских (фермерских) хозяйств (КФХ), основными видами деятельности которых являются животноводство, (разведение крупного рогатого скота, лошадей, свиней, сельскохозяйственной птицы) и растениеводство (выращивание картофеля).</w:t>
      </w:r>
      <w:r w:rsidRPr="007C3B4C">
        <w:rPr>
          <w:rFonts w:ascii="Times New Roman" w:eastAsia="Times New Roman" w:hAnsi="Times New Roman" w:cs="Times New Roman"/>
          <w:sz w:val="28"/>
          <w:szCs w:val="28"/>
          <w:lang w:eastAsia="ru-RU"/>
        </w:rPr>
        <w:tab/>
        <w:t>Объём финансирования мероприятий государственной программы Ханты-Мансийского автономного округа – Югры «Развитие агропромышленного комплекса и рынков сельскохозяйственной продукции, сырья и продовольствия в Ханты-Мансийском автономном округе - Югре в 2016 - 2020 годах» из бюджета автономного округа по муниципальному образованию город Нефтеюганск в 2017 году составил 26 867,0 тысяч рублей, из них на:</w:t>
      </w:r>
    </w:p>
    <w:p w:rsidR="00DC0A4A" w:rsidRPr="007C3B4C" w:rsidRDefault="00DC0A4A" w:rsidP="00DC0A4A">
      <w:pPr>
        <w:spacing w:after="0" w:line="240" w:lineRule="auto"/>
        <w:ind w:firstLine="708"/>
        <w:jc w:val="both"/>
        <w:rPr>
          <w:rFonts w:ascii="Times New Roman" w:eastAsia="Times New Roman" w:hAnsi="Times New Roman" w:cs="Times New Roman"/>
          <w:sz w:val="28"/>
          <w:szCs w:val="28"/>
          <w:lang w:eastAsia="ru-RU"/>
        </w:rPr>
      </w:pPr>
      <w:r w:rsidRPr="007C3B4C">
        <w:rPr>
          <w:rFonts w:ascii="Times New Roman" w:eastAsia="Times New Roman" w:hAnsi="Times New Roman" w:cs="Times New Roman"/>
          <w:sz w:val="28"/>
          <w:szCs w:val="28"/>
          <w:lang w:eastAsia="ru-RU"/>
        </w:rPr>
        <w:t>-животноводство –26 847,3 тыс. рублей;</w:t>
      </w:r>
    </w:p>
    <w:p w:rsidR="00DC0A4A" w:rsidRPr="007C3B4C" w:rsidRDefault="00DC0A4A" w:rsidP="00DC0A4A">
      <w:pPr>
        <w:spacing w:after="0" w:line="240" w:lineRule="auto"/>
        <w:ind w:left="709"/>
        <w:jc w:val="both"/>
        <w:rPr>
          <w:rFonts w:ascii="Times New Roman" w:eastAsia="Times New Roman" w:hAnsi="Times New Roman" w:cs="Times New Roman"/>
          <w:sz w:val="28"/>
          <w:szCs w:val="28"/>
          <w:lang w:eastAsia="ru-RU"/>
        </w:rPr>
      </w:pPr>
      <w:r w:rsidRPr="007C3B4C">
        <w:rPr>
          <w:rFonts w:ascii="Times New Roman" w:eastAsia="Times New Roman" w:hAnsi="Times New Roman" w:cs="Times New Roman"/>
          <w:sz w:val="28"/>
          <w:szCs w:val="28"/>
          <w:lang w:eastAsia="ru-RU"/>
        </w:rPr>
        <w:t>-растениеводство – 19,7 тыс. рублей;</w:t>
      </w:r>
    </w:p>
    <w:p w:rsidR="00DC0A4A" w:rsidRPr="007C3B4C" w:rsidRDefault="00DC0A4A" w:rsidP="00DC0A4A">
      <w:pPr>
        <w:spacing w:after="0" w:line="240" w:lineRule="auto"/>
        <w:ind w:firstLine="708"/>
        <w:jc w:val="both"/>
        <w:rPr>
          <w:rFonts w:ascii="Times New Roman" w:eastAsia="Times New Roman" w:hAnsi="Times New Roman" w:cs="Times New Roman"/>
          <w:sz w:val="28"/>
          <w:szCs w:val="28"/>
          <w:lang w:eastAsia="ru-RU"/>
        </w:rPr>
      </w:pPr>
      <w:r w:rsidRPr="007C3B4C">
        <w:rPr>
          <w:rFonts w:ascii="Times New Roman" w:eastAsia="Times New Roman" w:hAnsi="Times New Roman" w:cs="Times New Roman"/>
          <w:sz w:val="28"/>
          <w:szCs w:val="28"/>
          <w:lang w:eastAsia="ru-RU"/>
        </w:rPr>
        <w:t>На 01.12.2017 освоены средства в сумме 24 368,5 тыс. рублей (91%).</w:t>
      </w:r>
    </w:p>
    <w:p w:rsidR="00E010AD" w:rsidRDefault="00E010AD" w:rsidP="00DC0A4A">
      <w:pPr>
        <w:spacing w:after="0" w:line="240" w:lineRule="auto"/>
        <w:ind w:firstLine="708"/>
        <w:jc w:val="center"/>
        <w:rPr>
          <w:rFonts w:ascii="Times New Roman" w:eastAsia="Times New Roman" w:hAnsi="Times New Roman" w:cs="Times New Roman"/>
          <w:sz w:val="24"/>
          <w:szCs w:val="24"/>
          <w:lang w:eastAsia="ru-RU"/>
        </w:rPr>
      </w:pPr>
    </w:p>
    <w:p w:rsidR="00DC0A4A" w:rsidRPr="00C70CD8" w:rsidRDefault="00DC0A4A" w:rsidP="00DC0A4A">
      <w:pPr>
        <w:spacing w:after="0" w:line="240" w:lineRule="auto"/>
        <w:ind w:firstLine="708"/>
        <w:jc w:val="center"/>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Поголовье сельскохозяйственных животных составило</w:t>
      </w:r>
      <w:r w:rsidR="00A54906">
        <w:rPr>
          <w:rFonts w:ascii="Times New Roman" w:eastAsia="Times New Roman" w:hAnsi="Times New Roman" w:cs="Times New Roman"/>
          <w:sz w:val="24"/>
          <w:szCs w:val="24"/>
          <w:lang w:eastAsia="ru-RU"/>
        </w:rPr>
        <w:t>:</w:t>
      </w:r>
    </w:p>
    <w:tbl>
      <w:tblPr>
        <w:tblStyle w:val="ab"/>
        <w:tblW w:w="0" w:type="auto"/>
        <w:tblLook w:val="04A0" w:firstRow="1" w:lastRow="0" w:firstColumn="1" w:lastColumn="0" w:noHBand="0" w:noVBand="1"/>
      </w:tblPr>
      <w:tblGrid>
        <w:gridCol w:w="5070"/>
        <w:gridCol w:w="2097"/>
        <w:gridCol w:w="2127"/>
      </w:tblGrid>
      <w:tr w:rsidR="00DC0A4A" w:rsidRPr="00C70CD8" w:rsidTr="00423F6D">
        <w:trPr>
          <w:trHeight w:val="240"/>
        </w:trPr>
        <w:tc>
          <w:tcPr>
            <w:tcW w:w="5070" w:type="dxa"/>
            <w:hideMark/>
          </w:tcPr>
          <w:p w:rsidR="00DC0A4A" w:rsidRPr="00C70CD8" w:rsidRDefault="00DC0A4A" w:rsidP="00DC0A4A">
            <w:pPr>
              <w:ind w:firstLine="708"/>
              <w:jc w:val="center"/>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Вид животных</w:t>
            </w:r>
          </w:p>
        </w:tc>
        <w:tc>
          <w:tcPr>
            <w:tcW w:w="2097" w:type="dxa"/>
            <w:hideMark/>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2017 год</w:t>
            </w:r>
          </w:p>
        </w:tc>
        <w:tc>
          <w:tcPr>
            <w:tcW w:w="2127" w:type="dxa"/>
            <w:hideMark/>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2016 год</w:t>
            </w:r>
          </w:p>
        </w:tc>
      </w:tr>
      <w:tr w:rsidR="00DC0A4A" w:rsidRPr="00C70CD8" w:rsidTr="00423F6D">
        <w:trPr>
          <w:trHeight w:val="240"/>
        </w:trPr>
        <w:tc>
          <w:tcPr>
            <w:tcW w:w="5070" w:type="dxa"/>
            <w:hideMark/>
          </w:tcPr>
          <w:p w:rsidR="00DC0A4A" w:rsidRPr="00C70CD8" w:rsidRDefault="00DC0A4A" w:rsidP="00423F6D">
            <w:pPr>
              <w:ind w:firstLine="708"/>
              <w:jc w:val="center"/>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КРС:</w:t>
            </w:r>
          </w:p>
        </w:tc>
        <w:tc>
          <w:tcPr>
            <w:tcW w:w="209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507</w:t>
            </w:r>
          </w:p>
        </w:tc>
        <w:tc>
          <w:tcPr>
            <w:tcW w:w="212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508</w:t>
            </w:r>
          </w:p>
        </w:tc>
      </w:tr>
      <w:tr w:rsidR="00DC0A4A" w:rsidRPr="00C70CD8" w:rsidTr="00DC0A4A">
        <w:trPr>
          <w:trHeight w:val="277"/>
        </w:trPr>
        <w:tc>
          <w:tcPr>
            <w:tcW w:w="5070" w:type="dxa"/>
            <w:hideMark/>
          </w:tcPr>
          <w:p w:rsidR="00DC0A4A" w:rsidRPr="00C70CD8" w:rsidRDefault="00DC0A4A" w:rsidP="00423F6D">
            <w:pPr>
              <w:ind w:firstLine="708"/>
              <w:jc w:val="center"/>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 xml:space="preserve">в </w:t>
            </w:r>
            <w:proofErr w:type="spellStart"/>
            <w:r w:rsidRPr="00C70CD8">
              <w:rPr>
                <w:rFonts w:ascii="Times New Roman" w:eastAsia="Times New Roman" w:hAnsi="Times New Roman" w:cs="Times New Roman"/>
                <w:sz w:val="24"/>
                <w:szCs w:val="24"/>
                <w:lang w:eastAsia="ru-RU"/>
              </w:rPr>
              <w:t>т.ч</w:t>
            </w:r>
            <w:proofErr w:type="spellEnd"/>
            <w:r w:rsidRPr="00C70CD8">
              <w:rPr>
                <w:rFonts w:ascii="Times New Roman" w:eastAsia="Times New Roman" w:hAnsi="Times New Roman" w:cs="Times New Roman"/>
                <w:sz w:val="24"/>
                <w:szCs w:val="24"/>
                <w:lang w:eastAsia="ru-RU"/>
              </w:rPr>
              <w:t>. коровы</w:t>
            </w:r>
          </w:p>
        </w:tc>
        <w:tc>
          <w:tcPr>
            <w:tcW w:w="209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265</w:t>
            </w:r>
          </w:p>
        </w:tc>
        <w:tc>
          <w:tcPr>
            <w:tcW w:w="212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283</w:t>
            </w:r>
          </w:p>
        </w:tc>
      </w:tr>
      <w:tr w:rsidR="00DC0A4A" w:rsidRPr="00C70CD8" w:rsidTr="00423F6D">
        <w:trPr>
          <w:trHeight w:val="240"/>
        </w:trPr>
        <w:tc>
          <w:tcPr>
            <w:tcW w:w="5070" w:type="dxa"/>
            <w:hideMark/>
          </w:tcPr>
          <w:p w:rsidR="00DC0A4A" w:rsidRPr="00C70CD8" w:rsidRDefault="00DC0A4A" w:rsidP="00423F6D">
            <w:pPr>
              <w:ind w:firstLine="708"/>
              <w:jc w:val="center"/>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Свиньи</w:t>
            </w:r>
          </w:p>
        </w:tc>
        <w:tc>
          <w:tcPr>
            <w:tcW w:w="209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2521</w:t>
            </w:r>
          </w:p>
        </w:tc>
        <w:tc>
          <w:tcPr>
            <w:tcW w:w="212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2304</w:t>
            </w:r>
          </w:p>
        </w:tc>
      </w:tr>
      <w:tr w:rsidR="00DC0A4A" w:rsidRPr="00C70CD8" w:rsidTr="00423F6D">
        <w:trPr>
          <w:trHeight w:val="240"/>
        </w:trPr>
        <w:tc>
          <w:tcPr>
            <w:tcW w:w="5070" w:type="dxa"/>
            <w:hideMark/>
          </w:tcPr>
          <w:p w:rsidR="00DC0A4A" w:rsidRPr="00C70CD8" w:rsidRDefault="00DC0A4A" w:rsidP="00423F6D">
            <w:pPr>
              <w:ind w:firstLine="708"/>
              <w:jc w:val="center"/>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Птица</w:t>
            </w:r>
          </w:p>
        </w:tc>
        <w:tc>
          <w:tcPr>
            <w:tcW w:w="209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2082</w:t>
            </w:r>
          </w:p>
        </w:tc>
        <w:tc>
          <w:tcPr>
            <w:tcW w:w="212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2005</w:t>
            </w:r>
          </w:p>
        </w:tc>
      </w:tr>
      <w:tr w:rsidR="00DC0A4A" w:rsidRPr="00C70CD8" w:rsidTr="00DC0A4A">
        <w:trPr>
          <w:trHeight w:val="222"/>
        </w:trPr>
        <w:tc>
          <w:tcPr>
            <w:tcW w:w="5070" w:type="dxa"/>
            <w:hideMark/>
          </w:tcPr>
          <w:p w:rsidR="00DC0A4A" w:rsidRPr="00C70CD8" w:rsidRDefault="00DC0A4A" w:rsidP="00423F6D">
            <w:pPr>
              <w:ind w:firstLine="708"/>
              <w:jc w:val="center"/>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Овцы, козы</w:t>
            </w:r>
          </w:p>
        </w:tc>
        <w:tc>
          <w:tcPr>
            <w:tcW w:w="209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362</w:t>
            </w:r>
          </w:p>
        </w:tc>
        <w:tc>
          <w:tcPr>
            <w:tcW w:w="212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361</w:t>
            </w:r>
          </w:p>
        </w:tc>
      </w:tr>
      <w:tr w:rsidR="00DC0A4A" w:rsidRPr="00C70CD8" w:rsidTr="00423F6D">
        <w:trPr>
          <w:trHeight w:val="240"/>
        </w:trPr>
        <w:tc>
          <w:tcPr>
            <w:tcW w:w="5070" w:type="dxa"/>
            <w:hideMark/>
          </w:tcPr>
          <w:p w:rsidR="00DC0A4A" w:rsidRPr="00C70CD8" w:rsidRDefault="00DC0A4A" w:rsidP="00423F6D">
            <w:pPr>
              <w:ind w:firstLine="708"/>
              <w:jc w:val="center"/>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Лошади</w:t>
            </w:r>
          </w:p>
        </w:tc>
        <w:tc>
          <w:tcPr>
            <w:tcW w:w="209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23</w:t>
            </w:r>
          </w:p>
        </w:tc>
        <w:tc>
          <w:tcPr>
            <w:tcW w:w="212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18</w:t>
            </w:r>
          </w:p>
        </w:tc>
      </w:tr>
      <w:tr w:rsidR="00DC0A4A" w:rsidRPr="00C70CD8" w:rsidTr="00423F6D">
        <w:trPr>
          <w:trHeight w:val="240"/>
        </w:trPr>
        <w:tc>
          <w:tcPr>
            <w:tcW w:w="5070" w:type="dxa"/>
            <w:hideMark/>
          </w:tcPr>
          <w:p w:rsidR="00DC0A4A" w:rsidRPr="00C70CD8" w:rsidRDefault="00DC0A4A" w:rsidP="00423F6D">
            <w:pPr>
              <w:ind w:firstLine="708"/>
              <w:jc w:val="center"/>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Кролики</w:t>
            </w:r>
          </w:p>
        </w:tc>
        <w:tc>
          <w:tcPr>
            <w:tcW w:w="209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57</w:t>
            </w:r>
          </w:p>
        </w:tc>
        <w:tc>
          <w:tcPr>
            <w:tcW w:w="2127" w:type="dxa"/>
            <w:noWrap/>
          </w:tcPr>
          <w:p w:rsidR="00DC0A4A" w:rsidRPr="00C70CD8" w:rsidRDefault="00DC0A4A" w:rsidP="00423F6D">
            <w:pPr>
              <w:ind w:firstLine="708"/>
              <w:rPr>
                <w:rFonts w:ascii="Times New Roman" w:eastAsia="Times New Roman" w:hAnsi="Times New Roman" w:cs="Times New Roman"/>
                <w:sz w:val="24"/>
                <w:szCs w:val="24"/>
                <w:lang w:eastAsia="ru-RU"/>
              </w:rPr>
            </w:pPr>
            <w:r w:rsidRPr="00C70CD8">
              <w:rPr>
                <w:rFonts w:ascii="Times New Roman" w:eastAsia="Times New Roman" w:hAnsi="Times New Roman" w:cs="Times New Roman"/>
                <w:sz w:val="24"/>
                <w:szCs w:val="24"/>
                <w:lang w:eastAsia="ru-RU"/>
              </w:rPr>
              <w:t>6</w:t>
            </w:r>
          </w:p>
        </w:tc>
      </w:tr>
    </w:tbl>
    <w:p w:rsidR="00DC0A4A" w:rsidRPr="007C3B4C" w:rsidRDefault="00DC0A4A" w:rsidP="00DC0A4A">
      <w:pPr>
        <w:spacing w:after="0" w:line="240" w:lineRule="auto"/>
        <w:ind w:firstLine="708"/>
        <w:jc w:val="both"/>
        <w:rPr>
          <w:rFonts w:ascii="Calibri" w:eastAsia="Calibri" w:hAnsi="Calibri" w:cs="Times New Roman"/>
        </w:rPr>
      </w:pPr>
      <w:r w:rsidRPr="007C3B4C">
        <w:rPr>
          <w:rFonts w:ascii="Times New Roman" w:eastAsia="Times New Roman" w:hAnsi="Times New Roman" w:cs="Times New Roman"/>
          <w:sz w:val="28"/>
          <w:szCs w:val="20"/>
          <w:lang w:eastAsia="ru-RU"/>
        </w:rPr>
        <w:fldChar w:fldCharType="begin"/>
      </w:r>
      <w:r w:rsidRPr="007C3B4C">
        <w:rPr>
          <w:rFonts w:ascii="Times New Roman" w:eastAsia="Times New Roman" w:hAnsi="Times New Roman" w:cs="Times New Roman"/>
          <w:sz w:val="28"/>
          <w:szCs w:val="20"/>
          <w:lang w:eastAsia="ru-RU"/>
        </w:rPr>
        <w:instrText xml:space="preserve"> LINK Excel.Sheet.12 "C:\\Users\\Zelenina-TV\\Desktop\\Отчёты 2017\\отчет о состоянии АПК г.Нефтеюганска\\ежемесячные  до 10 числа\\Ежемес  по  агропром комплексу города\\Калабину\\АПК на 01.10.2017.xlsx" Лист1!R6C1:R15C9 \a \f 4 \h </w:instrText>
      </w:r>
      <w:r w:rsidRPr="007C3B4C">
        <w:rPr>
          <w:rFonts w:ascii="Times New Roman" w:eastAsia="Times New Roman" w:hAnsi="Times New Roman" w:cs="Times New Roman"/>
          <w:sz w:val="28"/>
          <w:szCs w:val="20"/>
          <w:lang w:eastAsia="ru-RU"/>
        </w:rPr>
        <w:fldChar w:fldCharType="separate"/>
      </w:r>
    </w:p>
    <w:p w:rsidR="00DC0A4A" w:rsidRPr="00851CDA" w:rsidRDefault="00DC0A4A" w:rsidP="00DC0A4A">
      <w:pPr>
        <w:spacing w:after="0" w:line="240" w:lineRule="auto"/>
        <w:ind w:firstLine="708"/>
        <w:jc w:val="center"/>
        <w:rPr>
          <w:rFonts w:ascii="Times New Roman" w:eastAsia="Times New Roman" w:hAnsi="Times New Roman" w:cs="Times New Roman"/>
          <w:sz w:val="24"/>
          <w:szCs w:val="24"/>
          <w:lang w:eastAsia="ru-RU"/>
        </w:rPr>
      </w:pPr>
      <w:r w:rsidRPr="007C3B4C">
        <w:rPr>
          <w:rFonts w:ascii="Times New Roman" w:eastAsia="Times New Roman" w:hAnsi="Times New Roman" w:cs="Times New Roman"/>
          <w:sz w:val="28"/>
          <w:szCs w:val="28"/>
          <w:lang w:eastAsia="ru-RU"/>
        </w:rPr>
        <w:fldChar w:fldCharType="end"/>
      </w:r>
      <w:r w:rsidRPr="00851CDA">
        <w:rPr>
          <w:rFonts w:ascii="Times New Roman" w:eastAsia="Times New Roman" w:hAnsi="Times New Roman" w:cs="Times New Roman"/>
          <w:sz w:val="24"/>
          <w:szCs w:val="24"/>
          <w:lang w:eastAsia="ru-RU"/>
        </w:rPr>
        <w:t>Произведено сельхозпродукции</w:t>
      </w:r>
      <w:r w:rsidR="00A54906">
        <w:rPr>
          <w:rFonts w:ascii="Times New Roman" w:eastAsia="Times New Roman" w:hAnsi="Times New Roman" w:cs="Times New Roman"/>
          <w:sz w:val="24"/>
          <w:szCs w:val="24"/>
          <w:lang w:eastAsia="ru-RU"/>
        </w:rPr>
        <w:t>:</w:t>
      </w:r>
    </w:p>
    <w:tbl>
      <w:tblPr>
        <w:tblW w:w="9299" w:type="dxa"/>
        <w:tblInd w:w="-5" w:type="dxa"/>
        <w:tblLayout w:type="fixed"/>
        <w:tblLook w:val="04A0" w:firstRow="1" w:lastRow="0" w:firstColumn="1" w:lastColumn="0" w:noHBand="0" w:noVBand="1"/>
      </w:tblPr>
      <w:tblGrid>
        <w:gridCol w:w="3119"/>
        <w:gridCol w:w="1984"/>
        <w:gridCol w:w="2127"/>
        <w:gridCol w:w="2069"/>
      </w:tblGrid>
      <w:tr w:rsidR="00DC0A4A" w:rsidRPr="00851CDA" w:rsidTr="00DC0A4A">
        <w:trPr>
          <w:trHeight w:val="240"/>
        </w:trPr>
        <w:tc>
          <w:tcPr>
            <w:tcW w:w="3119" w:type="dxa"/>
            <w:tcBorders>
              <w:top w:val="single" w:sz="4" w:space="0" w:color="auto"/>
              <w:left w:val="single" w:sz="4" w:space="0" w:color="auto"/>
              <w:bottom w:val="nil"/>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 xml:space="preserve">Вид </w:t>
            </w:r>
          </w:p>
        </w:tc>
        <w:tc>
          <w:tcPr>
            <w:tcW w:w="1984" w:type="dxa"/>
            <w:tcBorders>
              <w:top w:val="single" w:sz="4" w:space="0" w:color="auto"/>
              <w:left w:val="nil"/>
              <w:bottom w:val="nil"/>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Единица</w:t>
            </w:r>
          </w:p>
        </w:tc>
        <w:tc>
          <w:tcPr>
            <w:tcW w:w="2127" w:type="dxa"/>
            <w:vMerge w:val="restart"/>
            <w:tcBorders>
              <w:top w:val="single" w:sz="4" w:space="0" w:color="auto"/>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2017 год</w:t>
            </w:r>
          </w:p>
        </w:tc>
        <w:tc>
          <w:tcPr>
            <w:tcW w:w="2069" w:type="dxa"/>
            <w:vMerge w:val="restart"/>
            <w:tcBorders>
              <w:top w:val="single" w:sz="4" w:space="0" w:color="auto"/>
              <w:bottom w:val="single" w:sz="4" w:space="0" w:color="auto"/>
              <w:right w:val="single" w:sz="4" w:space="0" w:color="auto"/>
            </w:tcBorders>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2016 год</w:t>
            </w:r>
          </w:p>
        </w:tc>
      </w:tr>
      <w:tr w:rsidR="00DC0A4A" w:rsidRPr="00851CDA" w:rsidTr="00DC0A4A">
        <w:trPr>
          <w:trHeight w:val="240"/>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продукции</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измерения</w:t>
            </w:r>
          </w:p>
        </w:tc>
        <w:tc>
          <w:tcPr>
            <w:tcW w:w="212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p>
        </w:tc>
        <w:tc>
          <w:tcPr>
            <w:tcW w:w="206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p>
        </w:tc>
      </w:tr>
      <w:tr w:rsidR="00DC0A4A" w:rsidRPr="00851CDA" w:rsidTr="00DC0A4A">
        <w:trPr>
          <w:trHeight w:val="240"/>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Молоко</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w:t>
            </w:r>
          </w:p>
        </w:tc>
        <w:tc>
          <w:tcPr>
            <w:tcW w:w="2127" w:type="dxa"/>
            <w:tcBorders>
              <w:top w:val="single" w:sz="4" w:space="0" w:color="auto"/>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1063,7</w:t>
            </w:r>
          </w:p>
        </w:tc>
        <w:tc>
          <w:tcPr>
            <w:tcW w:w="2069" w:type="dxa"/>
            <w:tcBorders>
              <w:top w:val="single" w:sz="4" w:space="0" w:color="auto"/>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1246,7</w:t>
            </w:r>
          </w:p>
        </w:tc>
      </w:tr>
      <w:tr w:rsidR="00DC0A4A" w:rsidRPr="00851CDA" w:rsidTr="00DC0A4A">
        <w:trPr>
          <w:trHeight w:val="24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всего</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280,3</w:t>
            </w:r>
          </w:p>
        </w:tc>
        <w:tc>
          <w:tcPr>
            <w:tcW w:w="2069" w:type="dxa"/>
            <w:tcBorders>
              <w:top w:val="single" w:sz="4" w:space="0" w:color="auto"/>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359,9</w:t>
            </w:r>
          </w:p>
        </w:tc>
      </w:tr>
      <w:tr w:rsidR="00DC0A4A" w:rsidRPr="00851CDA" w:rsidTr="00DC0A4A">
        <w:trPr>
          <w:trHeight w:val="213"/>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 xml:space="preserve">в </w:t>
            </w:r>
            <w:proofErr w:type="spellStart"/>
            <w:r w:rsidRPr="00851CDA">
              <w:rPr>
                <w:rFonts w:ascii="Times New Roman" w:eastAsia="Times New Roman" w:hAnsi="Times New Roman" w:cs="Times New Roman"/>
                <w:sz w:val="24"/>
                <w:szCs w:val="24"/>
                <w:lang w:eastAsia="ru-RU"/>
              </w:rPr>
              <w:t>т.ч</w:t>
            </w:r>
            <w:proofErr w:type="spellEnd"/>
            <w:r w:rsidRPr="00851CDA">
              <w:rPr>
                <w:rFonts w:ascii="Times New Roman" w:eastAsia="Times New Roman" w:hAnsi="Times New Roman" w:cs="Times New Roman"/>
                <w:sz w:val="24"/>
                <w:szCs w:val="24"/>
                <w:lang w:eastAsia="ru-RU"/>
              </w:rPr>
              <w:t>. КРС</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tcBorders>
              <w:top w:val="single" w:sz="4" w:space="0" w:color="auto"/>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48,6</w:t>
            </w:r>
          </w:p>
        </w:tc>
        <w:tc>
          <w:tcPr>
            <w:tcW w:w="2069" w:type="dxa"/>
            <w:tcBorders>
              <w:top w:val="single" w:sz="4" w:space="0" w:color="auto"/>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81,3</w:t>
            </w:r>
          </w:p>
        </w:tc>
      </w:tr>
      <w:tr w:rsidR="00DC0A4A" w:rsidRPr="00851CDA" w:rsidTr="00DC0A4A">
        <w:trPr>
          <w:trHeight w:val="218"/>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свиней</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220,8</w:t>
            </w:r>
          </w:p>
        </w:tc>
        <w:tc>
          <w:tcPr>
            <w:tcW w:w="2069"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266,9</w:t>
            </w:r>
          </w:p>
        </w:tc>
      </w:tr>
      <w:tr w:rsidR="00DC0A4A" w:rsidRPr="00851CDA" w:rsidTr="00DC0A4A">
        <w:trPr>
          <w:trHeight w:val="207"/>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птицы</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4,2</w:t>
            </w:r>
          </w:p>
        </w:tc>
        <w:tc>
          <w:tcPr>
            <w:tcW w:w="2069"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3,2</w:t>
            </w:r>
          </w:p>
        </w:tc>
      </w:tr>
      <w:tr w:rsidR="00DC0A4A" w:rsidRPr="00851CDA" w:rsidTr="00DC0A4A">
        <w:trPr>
          <w:trHeight w:val="198"/>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лошадей</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p>
        </w:tc>
        <w:tc>
          <w:tcPr>
            <w:tcW w:w="2069"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0,5</w:t>
            </w:r>
          </w:p>
        </w:tc>
      </w:tr>
      <w:tr w:rsidR="00DC0A4A" w:rsidRPr="00851CDA" w:rsidTr="00DC0A4A">
        <w:trPr>
          <w:trHeight w:val="572"/>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других видов с/х животных</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6,7</w:t>
            </w:r>
          </w:p>
        </w:tc>
        <w:tc>
          <w:tcPr>
            <w:tcW w:w="2069"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8</w:t>
            </w:r>
          </w:p>
        </w:tc>
      </w:tr>
      <w:tr w:rsidR="00DC0A4A" w:rsidRPr="00851CDA" w:rsidTr="00DC0A4A">
        <w:trPr>
          <w:trHeight w:val="240"/>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Яйцо</w:t>
            </w:r>
          </w:p>
        </w:tc>
        <w:tc>
          <w:tcPr>
            <w:tcW w:w="1984" w:type="dxa"/>
            <w:tcBorders>
              <w:top w:val="nil"/>
              <w:left w:val="nil"/>
              <w:bottom w:val="single" w:sz="4" w:space="0" w:color="auto"/>
              <w:right w:val="single" w:sz="4" w:space="0" w:color="auto"/>
            </w:tcBorders>
            <w:shd w:val="clear" w:color="000000" w:fill="FFFFFF"/>
            <w:vAlign w:val="center"/>
            <w:hideMark/>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тыс. штук</w:t>
            </w:r>
          </w:p>
        </w:tc>
        <w:tc>
          <w:tcPr>
            <w:tcW w:w="2127"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349,11</w:t>
            </w:r>
          </w:p>
        </w:tc>
        <w:tc>
          <w:tcPr>
            <w:tcW w:w="2069" w:type="dxa"/>
            <w:tcBorders>
              <w:top w:val="nil"/>
              <w:left w:val="nil"/>
              <w:bottom w:val="single" w:sz="4" w:space="0" w:color="auto"/>
              <w:right w:val="single" w:sz="4" w:space="0" w:color="auto"/>
            </w:tcBorders>
            <w:shd w:val="clear" w:color="000000" w:fill="FFFFFF"/>
            <w:vAlign w:val="center"/>
          </w:tcPr>
          <w:p w:rsidR="00DC0A4A" w:rsidRPr="00851CDA" w:rsidRDefault="00DC0A4A" w:rsidP="00423F6D">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276,58</w:t>
            </w:r>
          </w:p>
        </w:tc>
      </w:tr>
    </w:tbl>
    <w:p w:rsidR="00A54906" w:rsidRDefault="00A54906" w:rsidP="00DC0A4A">
      <w:pPr>
        <w:spacing w:after="0" w:line="240" w:lineRule="auto"/>
        <w:jc w:val="center"/>
        <w:rPr>
          <w:rFonts w:ascii="Times New Roman" w:eastAsia="Times New Roman" w:hAnsi="Times New Roman" w:cs="Times New Roman"/>
          <w:sz w:val="24"/>
          <w:szCs w:val="24"/>
          <w:lang w:eastAsia="ru-RU"/>
        </w:rPr>
      </w:pPr>
    </w:p>
    <w:p w:rsidR="00DC0A4A" w:rsidRPr="00851CDA" w:rsidRDefault="00DC0A4A" w:rsidP="00DC0A4A">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Реализовано сельхозпродукции</w:t>
      </w:r>
      <w:r w:rsidR="00A54906">
        <w:rPr>
          <w:rFonts w:ascii="Times New Roman" w:eastAsia="Times New Roman" w:hAnsi="Times New Roman" w:cs="Times New Roman"/>
          <w:sz w:val="24"/>
          <w:szCs w:val="24"/>
          <w:lang w:eastAsia="ru-RU"/>
        </w:rPr>
        <w:t>:</w:t>
      </w: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984"/>
        <w:gridCol w:w="2127"/>
        <w:gridCol w:w="2127"/>
      </w:tblGrid>
      <w:tr w:rsidR="003A2358" w:rsidRPr="00851CDA" w:rsidTr="003A2358">
        <w:trPr>
          <w:trHeight w:val="240"/>
        </w:trPr>
        <w:tc>
          <w:tcPr>
            <w:tcW w:w="3119"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Вид продукции</w:t>
            </w:r>
          </w:p>
        </w:tc>
        <w:tc>
          <w:tcPr>
            <w:tcW w:w="1984"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Единица измерения</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2017 год</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2016 год</w:t>
            </w:r>
          </w:p>
        </w:tc>
      </w:tr>
      <w:tr w:rsidR="003A2358" w:rsidRPr="00851CDA" w:rsidTr="003A2358">
        <w:trPr>
          <w:trHeight w:val="240"/>
        </w:trPr>
        <w:tc>
          <w:tcPr>
            <w:tcW w:w="3119"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Молоко</w:t>
            </w:r>
          </w:p>
        </w:tc>
        <w:tc>
          <w:tcPr>
            <w:tcW w:w="1984"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w:t>
            </w:r>
          </w:p>
        </w:tc>
        <w:tc>
          <w:tcPr>
            <w:tcW w:w="2127" w:type="dxa"/>
            <w:shd w:val="clear" w:color="000000" w:fill="FFFFFF"/>
            <w:vAlign w:val="center"/>
          </w:tcPr>
          <w:p w:rsidR="003A2358" w:rsidRPr="00851CDA" w:rsidRDefault="003A2358" w:rsidP="003A2358">
            <w:pPr>
              <w:spacing w:after="0" w:line="240" w:lineRule="auto"/>
              <w:rPr>
                <w:rFonts w:ascii="Times New Roman" w:eastAsia="Times New Roman" w:hAnsi="Times New Roman" w:cs="Times New Roman"/>
                <w:sz w:val="24"/>
                <w:szCs w:val="24"/>
                <w:lang w:eastAsia="ru-RU"/>
              </w:rPr>
            </w:pPr>
          </w:p>
        </w:tc>
        <w:tc>
          <w:tcPr>
            <w:tcW w:w="2127" w:type="dxa"/>
            <w:shd w:val="clear" w:color="000000" w:fill="FFFFFF"/>
            <w:vAlign w:val="center"/>
          </w:tcPr>
          <w:p w:rsidR="003A2358" w:rsidRPr="00851CDA" w:rsidRDefault="003A2358" w:rsidP="003A2358">
            <w:pPr>
              <w:spacing w:after="0" w:line="240" w:lineRule="auto"/>
              <w:rPr>
                <w:rFonts w:ascii="Times New Roman" w:eastAsia="Times New Roman" w:hAnsi="Times New Roman" w:cs="Times New Roman"/>
                <w:sz w:val="24"/>
                <w:szCs w:val="24"/>
                <w:lang w:eastAsia="ru-RU"/>
              </w:rPr>
            </w:pPr>
          </w:p>
        </w:tc>
      </w:tr>
      <w:tr w:rsidR="003A2358" w:rsidRPr="00851CDA" w:rsidTr="003A2358">
        <w:trPr>
          <w:trHeight w:val="234"/>
        </w:trPr>
        <w:tc>
          <w:tcPr>
            <w:tcW w:w="3119"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всего</w:t>
            </w:r>
          </w:p>
        </w:tc>
        <w:tc>
          <w:tcPr>
            <w:tcW w:w="1984"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261,4</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349,9</w:t>
            </w:r>
          </w:p>
        </w:tc>
      </w:tr>
      <w:tr w:rsidR="003A2358" w:rsidRPr="00851CDA" w:rsidTr="003A2358">
        <w:trPr>
          <w:trHeight w:val="237"/>
        </w:trPr>
        <w:tc>
          <w:tcPr>
            <w:tcW w:w="3119"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 xml:space="preserve">в </w:t>
            </w:r>
            <w:proofErr w:type="spellStart"/>
            <w:r w:rsidRPr="00851CDA">
              <w:rPr>
                <w:rFonts w:ascii="Times New Roman" w:eastAsia="Times New Roman" w:hAnsi="Times New Roman" w:cs="Times New Roman"/>
                <w:sz w:val="24"/>
                <w:szCs w:val="24"/>
                <w:lang w:eastAsia="ru-RU"/>
              </w:rPr>
              <w:t>т.ч</w:t>
            </w:r>
            <w:proofErr w:type="spellEnd"/>
            <w:r w:rsidRPr="00851CDA">
              <w:rPr>
                <w:rFonts w:ascii="Times New Roman" w:eastAsia="Times New Roman" w:hAnsi="Times New Roman" w:cs="Times New Roman"/>
                <w:sz w:val="24"/>
                <w:szCs w:val="24"/>
                <w:lang w:eastAsia="ru-RU"/>
              </w:rPr>
              <w:t>. КРС</w:t>
            </w:r>
          </w:p>
        </w:tc>
        <w:tc>
          <w:tcPr>
            <w:tcW w:w="1984"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44</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73</w:t>
            </w:r>
          </w:p>
        </w:tc>
      </w:tr>
      <w:tr w:rsidR="003A2358" w:rsidRPr="00851CDA" w:rsidTr="003A2358">
        <w:trPr>
          <w:trHeight w:val="100"/>
        </w:trPr>
        <w:tc>
          <w:tcPr>
            <w:tcW w:w="3119"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свиней</w:t>
            </w:r>
          </w:p>
        </w:tc>
        <w:tc>
          <w:tcPr>
            <w:tcW w:w="1984"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207,4</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266,1</w:t>
            </w:r>
          </w:p>
        </w:tc>
      </w:tr>
      <w:tr w:rsidR="003A2358" w:rsidRPr="00851CDA" w:rsidTr="003A2358">
        <w:trPr>
          <w:trHeight w:val="231"/>
        </w:trPr>
        <w:tc>
          <w:tcPr>
            <w:tcW w:w="3119"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птицы</w:t>
            </w:r>
          </w:p>
        </w:tc>
        <w:tc>
          <w:tcPr>
            <w:tcW w:w="1984"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4,2</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3,1</w:t>
            </w:r>
          </w:p>
        </w:tc>
      </w:tr>
      <w:tr w:rsidR="003A2358" w:rsidRPr="00851CDA" w:rsidTr="003A2358">
        <w:trPr>
          <w:trHeight w:val="94"/>
        </w:trPr>
        <w:tc>
          <w:tcPr>
            <w:tcW w:w="3119"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лошадей</w:t>
            </w:r>
          </w:p>
        </w:tc>
        <w:tc>
          <w:tcPr>
            <w:tcW w:w="1984"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p>
        </w:tc>
      </w:tr>
      <w:tr w:rsidR="003A2358" w:rsidRPr="00851CDA" w:rsidTr="003A2358">
        <w:trPr>
          <w:trHeight w:val="367"/>
        </w:trPr>
        <w:tc>
          <w:tcPr>
            <w:tcW w:w="3119"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мясо других видов с/х животных</w:t>
            </w:r>
          </w:p>
        </w:tc>
        <w:tc>
          <w:tcPr>
            <w:tcW w:w="1984"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5,8</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7,7</w:t>
            </w:r>
          </w:p>
        </w:tc>
      </w:tr>
      <w:tr w:rsidR="003A2358" w:rsidRPr="00851CDA" w:rsidTr="003A2358">
        <w:trPr>
          <w:trHeight w:val="240"/>
        </w:trPr>
        <w:tc>
          <w:tcPr>
            <w:tcW w:w="3119"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Яйцо</w:t>
            </w:r>
          </w:p>
        </w:tc>
        <w:tc>
          <w:tcPr>
            <w:tcW w:w="1984" w:type="dxa"/>
            <w:shd w:val="clear" w:color="000000" w:fill="FFFFFF"/>
            <w:vAlign w:val="center"/>
            <w:hideMark/>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тыс. штук</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333,11</w:t>
            </w:r>
          </w:p>
        </w:tc>
        <w:tc>
          <w:tcPr>
            <w:tcW w:w="2127" w:type="dxa"/>
            <w:shd w:val="clear" w:color="000000" w:fill="FFFFFF"/>
            <w:vAlign w:val="center"/>
          </w:tcPr>
          <w:p w:rsidR="003A2358" w:rsidRPr="00851CDA" w:rsidRDefault="003A2358" w:rsidP="003A2358">
            <w:pPr>
              <w:spacing w:after="0" w:line="240" w:lineRule="auto"/>
              <w:jc w:val="center"/>
              <w:rPr>
                <w:rFonts w:ascii="Times New Roman" w:eastAsia="Times New Roman" w:hAnsi="Times New Roman" w:cs="Times New Roman"/>
                <w:sz w:val="24"/>
                <w:szCs w:val="24"/>
                <w:lang w:eastAsia="ru-RU"/>
              </w:rPr>
            </w:pPr>
            <w:r w:rsidRPr="00851CDA">
              <w:rPr>
                <w:rFonts w:ascii="Times New Roman" w:eastAsia="Times New Roman" w:hAnsi="Times New Roman" w:cs="Times New Roman"/>
                <w:sz w:val="24"/>
                <w:szCs w:val="24"/>
                <w:lang w:eastAsia="ru-RU"/>
              </w:rPr>
              <w:t>276,58</w:t>
            </w:r>
          </w:p>
        </w:tc>
      </w:tr>
    </w:tbl>
    <w:p w:rsidR="00DC0A4A" w:rsidRDefault="00DC0A4A" w:rsidP="00DC0A4A">
      <w:pPr>
        <w:spacing w:after="0" w:line="240" w:lineRule="auto"/>
        <w:ind w:firstLine="709"/>
        <w:jc w:val="both"/>
        <w:rPr>
          <w:rFonts w:ascii="Times New Roman" w:hAnsi="Times New Roman" w:cs="Times New Roman"/>
          <w:sz w:val="28"/>
          <w:szCs w:val="28"/>
        </w:rPr>
      </w:pPr>
    </w:p>
    <w:p w:rsidR="001408EB" w:rsidRDefault="001408EB"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27566D" w:rsidRDefault="00D37C75"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A54906">
        <w:rPr>
          <w:rFonts w:ascii="Times New Roman" w:hAnsi="Times New Roman" w:cs="Times New Roman"/>
          <w:b/>
          <w:sz w:val="28"/>
          <w:szCs w:val="28"/>
        </w:rPr>
        <w:t>4.Перспективы на предстоящий период</w:t>
      </w:r>
    </w:p>
    <w:p w:rsidR="00D37C75" w:rsidRDefault="00D37C75"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C83A62" w:rsidRDefault="00C83A62" w:rsidP="00C83A62">
      <w:pPr>
        <w:shd w:val="clear" w:color="auto" w:fill="FFFFFF"/>
        <w:tabs>
          <w:tab w:val="left" w:pos="709"/>
        </w:tabs>
        <w:spacing w:after="0" w:line="240" w:lineRule="auto"/>
        <w:jc w:val="center"/>
        <w:outlineLvl w:val="0"/>
        <w:rPr>
          <w:rFonts w:ascii="Times New Roman" w:hAnsi="Times New Roman" w:cs="Times New Roman"/>
          <w:b/>
          <w:sz w:val="28"/>
          <w:szCs w:val="28"/>
        </w:rPr>
      </w:pPr>
      <w:r w:rsidRPr="009866F7">
        <w:rPr>
          <w:rFonts w:ascii="Times New Roman" w:hAnsi="Times New Roman" w:cs="Times New Roman"/>
          <w:b/>
          <w:sz w:val="28"/>
          <w:szCs w:val="28"/>
        </w:rPr>
        <w:t>4.1.Развитие отраслей экономики как постоянного места работы жителей</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 xml:space="preserve">Одним из главных стратегических направлений развития нашего города является повышение инвестиционной привлекательности города. </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 xml:space="preserve">Привлечение частных инвестиций в город позволяет решить сразу несколько комплексных задач: функциональное развитие территории, новые рабочие места, увеличение налоговых поступлений в городскую казну и, как следствие, улучшение показателей качества жизни </w:t>
      </w:r>
      <w:proofErr w:type="spellStart"/>
      <w:r w:rsidRPr="009866F7">
        <w:rPr>
          <w:rFonts w:ascii="Times New Roman" w:hAnsi="Times New Roman" w:cs="Times New Roman"/>
          <w:sz w:val="28"/>
          <w:szCs w:val="28"/>
        </w:rPr>
        <w:t>нефтеюганцев</w:t>
      </w:r>
      <w:proofErr w:type="spellEnd"/>
      <w:r w:rsidRPr="009866F7">
        <w:rPr>
          <w:rFonts w:ascii="Times New Roman" w:hAnsi="Times New Roman" w:cs="Times New Roman"/>
          <w:sz w:val="28"/>
          <w:szCs w:val="28"/>
        </w:rPr>
        <w:t>.</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В целях поиска новых форм привлечения денежных средств в экономику города, создания финансового внимания к Нефтеюганску, в марте 2017 года создан департамент экономического развития администрации города Нефтеюганска.</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Для того чтобы город был интересен инвесторам, мы создаём условия для упрощения ведения предпринимательской и инвестиционной деятельности в нашем городе, снижаем количество административных процедур, сокращаем сроки их прохождения, организуем предоставление государственных и муниципальных услуг в электронном виде.</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 xml:space="preserve">Определены «точки роста» экономики города, это 3 основные направления инвестиционной деятельности: </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1.Развитие дорожно-транспортной инфраструктуры, создание комфортной городской среды, повышение уровня благоустройства территории.</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2.Создание и реконструкция объектов социальной инфраструктуры (объектов образования, спорта, культуры и досуга).</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3.Совершенствование деятельности отраслей промышленного производства.</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 xml:space="preserve">Сегодня заключено 4 инвестиционных соглашения. </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 xml:space="preserve">Одно из направлений сотрудничества с ПАО «Банк Финансовая Корпорация Открытие» - совместное финансирование значимых для экономики региона инвестиционных проектов. </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 xml:space="preserve">В рамках соглашения с ООО «Мега-Инвест» запланировано строительство склада продовольственных и непродовольственных товаров торговой сети «Монетка», с объёмом инвестиций 1,5 млрд. рублей, будет создано 655 рабочих мест. </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Инвестиционное соглашение заключено с ООО «</w:t>
      </w:r>
      <w:proofErr w:type="spellStart"/>
      <w:r w:rsidRPr="009866F7">
        <w:rPr>
          <w:rFonts w:ascii="Times New Roman" w:hAnsi="Times New Roman" w:cs="Times New Roman"/>
          <w:sz w:val="28"/>
          <w:szCs w:val="28"/>
        </w:rPr>
        <w:t>ГеРос</w:t>
      </w:r>
      <w:proofErr w:type="spellEnd"/>
      <w:r w:rsidRPr="009866F7">
        <w:rPr>
          <w:rFonts w:ascii="Times New Roman" w:hAnsi="Times New Roman" w:cs="Times New Roman"/>
          <w:sz w:val="28"/>
          <w:szCs w:val="28"/>
        </w:rPr>
        <w:t xml:space="preserve">» на строительство торгового центра, что сооружается в районе старого аэропорта, с объёмом инвестиций 1,8 млрд. рублей, будет создано 530 рабочих мест.  </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 xml:space="preserve">В рамках соглашения с ООО «Строительная компания Стандарт» на организацию строительства и запуска домостроительного комбината, с объёмом инвестиций 1,58 млрд. рублей, будет создано 284 рабочих места. </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В стадии согласования ещё 1 инвестиционное соглашение – с ООО «</w:t>
      </w:r>
      <w:proofErr w:type="spellStart"/>
      <w:r w:rsidRPr="009866F7">
        <w:rPr>
          <w:rFonts w:ascii="Times New Roman" w:hAnsi="Times New Roman" w:cs="Times New Roman"/>
          <w:sz w:val="28"/>
          <w:szCs w:val="28"/>
        </w:rPr>
        <w:t>ЮграПромТехСервис</w:t>
      </w:r>
      <w:proofErr w:type="spellEnd"/>
      <w:r w:rsidRPr="009866F7">
        <w:rPr>
          <w:rFonts w:ascii="Times New Roman" w:hAnsi="Times New Roman" w:cs="Times New Roman"/>
          <w:sz w:val="28"/>
          <w:szCs w:val="28"/>
        </w:rPr>
        <w:t>» на строительство здания цеха по ремонту бурового оборудования и изготовления металлоконструкций.</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В 2018 году мы планируем увеличение объёма частных инвестиций за счёт заключения концессионного соглашения на реконструкцию детского сада, о котором я уже говорил ранее, (сумма предполагаемых инвестиций составит порядка 286 млн. рублей), а в 2019 году – на строительство средней общеобразовательной школы в 17 микрорайоне на 1 600 мест (на сумму 1,8 млрд. рублей).</w:t>
      </w:r>
    </w:p>
    <w:p w:rsidR="00735C39" w:rsidRDefault="00735C39" w:rsidP="00735C39">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F54766">
        <w:rPr>
          <w:rFonts w:ascii="Times New Roman" w:eastAsia="Times New Roman" w:hAnsi="Times New Roman" w:cs="Times New Roman"/>
          <w:sz w:val="28"/>
          <w:szCs w:val="28"/>
          <w:lang w:eastAsia="ru-RU"/>
        </w:rPr>
        <w:t xml:space="preserve">Важным вопросом, возникающим при освоении территорий, является необходимость обеспечения земельных участков инженерной, коммунальной, транспортной и социальной инфраструктурой. Инфраструктурное обеспечение является одним из компонентов системы жизнеобеспечения населения, и муниципалитет должен планировать необходимый объём и ресурсы инфраструктурной обеспеченности. </w:t>
      </w:r>
    </w:p>
    <w:p w:rsidR="00735C39" w:rsidRPr="00F54766" w:rsidRDefault="00735C39" w:rsidP="00735C3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По муниципальной программе «Развитие транспортной системы в городе Нефтеюганске на 2014-2020 годы» за счет средств местного бюджета в размере 19 957 212,00 рублей запланировано выполнение проектно-изыскательских работ по объектам «Автодорога по </w:t>
      </w:r>
      <w:proofErr w:type="spellStart"/>
      <w:r w:rsidRPr="00F54766">
        <w:rPr>
          <w:rFonts w:ascii="Times New Roman" w:eastAsia="Times New Roman" w:hAnsi="Times New Roman" w:cs="Times New Roman"/>
          <w:sz w:val="28"/>
          <w:szCs w:val="28"/>
          <w:lang w:eastAsia="ru-RU"/>
        </w:rPr>
        <w:t>ул.Нефтяников</w:t>
      </w:r>
      <w:proofErr w:type="spellEnd"/>
      <w:r w:rsidRPr="00F54766">
        <w:rPr>
          <w:rFonts w:ascii="Times New Roman" w:eastAsia="Times New Roman" w:hAnsi="Times New Roman" w:cs="Times New Roman"/>
          <w:sz w:val="28"/>
          <w:szCs w:val="28"/>
          <w:lang w:eastAsia="ru-RU"/>
        </w:rPr>
        <w:t xml:space="preserve"> (участок от </w:t>
      </w:r>
      <w:proofErr w:type="spellStart"/>
      <w:r w:rsidRPr="00F54766">
        <w:rPr>
          <w:rFonts w:ascii="Times New Roman" w:eastAsia="Times New Roman" w:hAnsi="Times New Roman" w:cs="Times New Roman"/>
          <w:sz w:val="28"/>
          <w:szCs w:val="28"/>
          <w:lang w:eastAsia="ru-RU"/>
        </w:rPr>
        <w:t>ул.Романа</w:t>
      </w:r>
      <w:proofErr w:type="spellEnd"/>
      <w:r w:rsidRPr="00F54766">
        <w:rPr>
          <w:rFonts w:ascii="Times New Roman" w:eastAsia="Times New Roman" w:hAnsi="Times New Roman" w:cs="Times New Roman"/>
          <w:sz w:val="28"/>
          <w:szCs w:val="28"/>
          <w:lang w:eastAsia="ru-RU"/>
        </w:rPr>
        <w:t xml:space="preserve"> </w:t>
      </w:r>
      <w:proofErr w:type="spellStart"/>
      <w:r w:rsidRPr="00F54766">
        <w:rPr>
          <w:rFonts w:ascii="Times New Roman" w:eastAsia="Times New Roman" w:hAnsi="Times New Roman" w:cs="Times New Roman"/>
          <w:sz w:val="28"/>
          <w:szCs w:val="28"/>
          <w:lang w:eastAsia="ru-RU"/>
        </w:rPr>
        <w:t>Кузоваткина</w:t>
      </w:r>
      <w:proofErr w:type="spellEnd"/>
      <w:r w:rsidRPr="00F54766">
        <w:rPr>
          <w:rFonts w:ascii="Times New Roman" w:eastAsia="Times New Roman" w:hAnsi="Times New Roman" w:cs="Times New Roman"/>
          <w:sz w:val="28"/>
          <w:szCs w:val="28"/>
          <w:lang w:eastAsia="ru-RU"/>
        </w:rPr>
        <w:t xml:space="preserve"> до </w:t>
      </w:r>
      <w:proofErr w:type="spellStart"/>
      <w:r w:rsidRPr="00F54766">
        <w:rPr>
          <w:rFonts w:ascii="Times New Roman" w:eastAsia="Times New Roman" w:hAnsi="Times New Roman" w:cs="Times New Roman"/>
          <w:sz w:val="28"/>
          <w:szCs w:val="28"/>
          <w:lang w:eastAsia="ru-RU"/>
        </w:rPr>
        <w:t>ул.Набережная</w:t>
      </w:r>
      <w:proofErr w:type="spellEnd"/>
      <w:r w:rsidRPr="00F54766">
        <w:rPr>
          <w:rFonts w:ascii="Times New Roman" w:eastAsia="Times New Roman" w:hAnsi="Times New Roman" w:cs="Times New Roman"/>
          <w:sz w:val="28"/>
          <w:szCs w:val="28"/>
          <w:lang w:eastAsia="ru-RU"/>
        </w:rPr>
        <w:t xml:space="preserve">)» и «Автодорога по </w:t>
      </w:r>
      <w:proofErr w:type="spellStart"/>
      <w:r w:rsidRPr="00F54766">
        <w:rPr>
          <w:rFonts w:ascii="Times New Roman" w:eastAsia="Times New Roman" w:hAnsi="Times New Roman" w:cs="Times New Roman"/>
          <w:sz w:val="28"/>
          <w:szCs w:val="28"/>
          <w:lang w:eastAsia="ru-RU"/>
        </w:rPr>
        <w:t>ул.Набережная</w:t>
      </w:r>
      <w:proofErr w:type="spellEnd"/>
      <w:r w:rsidRPr="00F54766">
        <w:rPr>
          <w:rFonts w:ascii="Times New Roman" w:eastAsia="Times New Roman" w:hAnsi="Times New Roman" w:cs="Times New Roman"/>
          <w:sz w:val="28"/>
          <w:szCs w:val="28"/>
          <w:lang w:eastAsia="ru-RU"/>
        </w:rPr>
        <w:t xml:space="preserve"> (участок от </w:t>
      </w:r>
      <w:proofErr w:type="spellStart"/>
      <w:r w:rsidRPr="00F54766">
        <w:rPr>
          <w:rFonts w:ascii="Times New Roman" w:eastAsia="Times New Roman" w:hAnsi="Times New Roman" w:cs="Times New Roman"/>
          <w:sz w:val="28"/>
          <w:szCs w:val="28"/>
          <w:lang w:eastAsia="ru-RU"/>
        </w:rPr>
        <w:t>ул.Романа</w:t>
      </w:r>
      <w:proofErr w:type="spellEnd"/>
      <w:r w:rsidRPr="00F54766">
        <w:rPr>
          <w:rFonts w:ascii="Times New Roman" w:eastAsia="Times New Roman" w:hAnsi="Times New Roman" w:cs="Times New Roman"/>
          <w:sz w:val="28"/>
          <w:szCs w:val="28"/>
          <w:lang w:eastAsia="ru-RU"/>
        </w:rPr>
        <w:t xml:space="preserve"> </w:t>
      </w:r>
      <w:proofErr w:type="spellStart"/>
      <w:r w:rsidRPr="00F54766">
        <w:rPr>
          <w:rFonts w:ascii="Times New Roman" w:eastAsia="Times New Roman" w:hAnsi="Times New Roman" w:cs="Times New Roman"/>
          <w:sz w:val="28"/>
          <w:szCs w:val="28"/>
          <w:lang w:eastAsia="ru-RU"/>
        </w:rPr>
        <w:t>Кузоваткина</w:t>
      </w:r>
      <w:proofErr w:type="spellEnd"/>
      <w:r w:rsidRPr="00F54766">
        <w:rPr>
          <w:rFonts w:ascii="Times New Roman" w:eastAsia="Times New Roman" w:hAnsi="Times New Roman" w:cs="Times New Roman"/>
          <w:sz w:val="28"/>
          <w:szCs w:val="28"/>
          <w:lang w:eastAsia="ru-RU"/>
        </w:rPr>
        <w:t xml:space="preserve"> до </w:t>
      </w:r>
      <w:proofErr w:type="spellStart"/>
      <w:r w:rsidRPr="00F54766">
        <w:rPr>
          <w:rFonts w:ascii="Times New Roman" w:eastAsia="Times New Roman" w:hAnsi="Times New Roman" w:cs="Times New Roman"/>
          <w:sz w:val="28"/>
          <w:szCs w:val="28"/>
          <w:lang w:eastAsia="ru-RU"/>
        </w:rPr>
        <w:t>ул.Набережная</w:t>
      </w:r>
      <w:proofErr w:type="spellEnd"/>
      <w:r w:rsidRPr="00F54766">
        <w:rPr>
          <w:rFonts w:ascii="Times New Roman" w:eastAsia="Times New Roman" w:hAnsi="Times New Roman" w:cs="Times New Roman"/>
          <w:sz w:val="28"/>
          <w:szCs w:val="28"/>
          <w:lang w:eastAsia="ru-RU"/>
        </w:rPr>
        <w:t xml:space="preserve">)». Также, на условиях </w:t>
      </w:r>
      <w:proofErr w:type="spellStart"/>
      <w:r w:rsidRPr="00F54766">
        <w:rPr>
          <w:rFonts w:ascii="Times New Roman" w:eastAsia="Times New Roman" w:hAnsi="Times New Roman" w:cs="Times New Roman"/>
          <w:sz w:val="28"/>
          <w:szCs w:val="28"/>
          <w:lang w:eastAsia="ru-RU"/>
        </w:rPr>
        <w:t>софинансирования</w:t>
      </w:r>
      <w:proofErr w:type="spellEnd"/>
      <w:r w:rsidRPr="00F54766">
        <w:rPr>
          <w:rFonts w:ascii="Times New Roman" w:eastAsia="Times New Roman" w:hAnsi="Times New Roman" w:cs="Times New Roman"/>
          <w:sz w:val="28"/>
          <w:szCs w:val="28"/>
          <w:lang w:eastAsia="ru-RU"/>
        </w:rPr>
        <w:t xml:space="preserve"> по государственной программе «Развитие транспортной системы Ханты-Мансийского автономного округа - Югры на 2016 - 2020 годы» Адресной инвестиционной программы автономного округа предусмотрена реализация объектов «Дорога №5 (</w:t>
      </w:r>
      <w:proofErr w:type="spellStart"/>
      <w:r w:rsidRPr="00F54766">
        <w:rPr>
          <w:rFonts w:ascii="Times New Roman" w:eastAsia="Times New Roman" w:hAnsi="Times New Roman" w:cs="Times New Roman"/>
          <w:sz w:val="28"/>
          <w:szCs w:val="28"/>
          <w:lang w:eastAsia="ru-RU"/>
        </w:rPr>
        <w:t>ул.Киевская</w:t>
      </w:r>
      <w:proofErr w:type="spellEnd"/>
      <w:r w:rsidRPr="00F54766">
        <w:rPr>
          <w:rFonts w:ascii="Times New Roman" w:eastAsia="Times New Roman" w:hAnsi="Times New Roman" w:cs="Times New Roman"/>
          <w:sz w:val="28"/>
          <w:szCs w:val="28"/>
          <w:lang w:eastAsia="ru-RU"/>
        </w:rPr>
        <w:t xml:space="preserve"> (от </w:t>
      </w:r>
      <w:proofErr w:type="spellStart"/>
      <w:r w:rsidRPr="00F54766">
        <w:rPr>
          <w:rFonts w:ascii="Times New Roman" w:eastAsia="Times New Roman" w:hAnsi="Times New Roman" w:cs="Times New Roman"/>
          <w:sz w:val="28"/>
          <w:szCs w:val="28"/>
          <w:lang w:eastAsia="ru-RU"/>
        </w:rPr>
        <w:t>ул.Парковая</w:t>
      </w:r>
      <w:proofErr w:type="spellEnd"/>
      <w:r w:rsidRPr="00F54766">
        <w:rPr>
          <w:rFonts w:ascii="Times New Roman" w:eastAsia="Times New Roman" w:hAnsi="Times New Roman" w:cs="Times New Roman"/>
          <w:sz w:val="28"/>
          <w:szCs w:val="28"/>
          <w:lang w:eastAsia="ru-RU"/>
        </w:rPr>
        <w:t xml:space="preserve"> до </w:t>
      </w:r>
      <w:proofErr w:type="spellStart"/>
      <w:r w:rsidRPr="00F54766">
        <w:rPr>
          <w:rFonts w:ascii="Times New Roman" w:eastAsia="Times New Roman" w:hAnsi="Times New Roman" w:cs="Times New Roman"/>
          <w:sz w:val="28"/>
          <w:szCs w:val="28"/>
          <w:lang w:eastAsia="ru-RU"/>
        </w:rPr>
        <w:t>ул.Объездная</w:t>
      </w:r>
      <w:proofErr w:type="spellEnd"/>
      <w:r w:rsidRPr="00F54766">
        <w:rPr>
          <w:rFonts w:ascii="Times New Roman" w:eastAsia="Times New Roman" w:hAnsi="Times New Roman" w:cs="Times New Roman"/>
          <w:sz w:val="28"/>
          <w:szCs w:val="28"/>
          <w:lang w:eastAsia="ru-RU"/>
        </w:rPr>
        <w:t xml:space="preserve">) (участок автодороги от перекрестка </w:t>
      </w:r>
      <w:proofErr w:type="spellStart"/>
      <w:r w:rsidRPr="00F54766">
        <w:rPr>
          <w:rFonts w:ascii="Times New Roman" w:eastAsia="Times New Roman" w:hAnsi="Times New Roman" w:cs="Times New Roman"/>
          <w:sz w:val="28"/>
          <w:szCs w:val="28"/>
          <w:lang w:eastAsia="ru-RU"/>
        </w:rPr>
        <w:t>ул.Парковая</w:t>
      </w:r>
      <w:proofErr w:type="spellEnd"/>
      <w:r w:rsidRPr="00F54766">
        <w:rPr>
          <w:rFonts w:ascii="Times New Roman" w:eastAsia="Times New Roman" w:hAnsi="Times New Roman" w:cs="Times New Roman"/>
          <w:sz w:val="28"/>
          <w:szCs w:val="28"/>
          <w:lang w:eastAsia="ru-RU"/>
        </w:rPr>
        <w:t xml:space="preserve"> до </w:t>
      </w:r>
      <w:proofErr w:type="spellStart"/>
      <w:r w:rsidRPr="00F54766">
        <w:rPr>
          <w:rFonts w:ascii="Times New Roman" w:eastAsia="Times New Roman" w:hAnsi="Times New Roman" w:cs="Times New Roman"/>
          <w:sz w:val="28"/>
          <w:szCs w:val="28"/>
          <w:lang w:eastAsia="ru-RU"/>
        </w:rPr>
        <w:t>ул.Жилая</w:t>
      </w:r>
      <w:proofErr w:type="spellEnd"/>
      <w:r w:rsidRPr="00F54766">
        <w:rPr>
          <w:rFonts w:ascii="Times New Roman" w:eastAsia="Times New Roman" w:hAnsi="Times New Roman" w:cs="Times New Roman"/>
          <w:sz w:val="28"/>
          <w:szCs w:val="28"/>
          <w:lang w:eastAsia="ru-RU"/>
        </w:rPr>
        <w:t xml:space="preserve">)» и «Автодорога по </w:t>
      </w:r>
      <w:proofErr w:type="spellStart"/>
      <w:r w:rsidRPr="00F54766">
        <w:rPr>
          <w:rFonts w:ascii="Times New Roman" w:eastAsia="Times New Roman" w:hAnsi="Times New Roman" w:cs="Times New Roman"/>
          <w:sz w:val="28"/>
          <w:szCs w:val="28"/>
          <w:lang w:eastAsia="ru-RU"/>
        </w:rPr>
        <w:t>ул.Нефтяников</w:t>
      </w:r>
      <w:proofErr w:type="spellEnd"/>
      <w:r w:rsidRPr="00F54766">
        <w:rPr>
          <w:rFonts w:ascii="Times New Roman" w:eastAsia="Times New Roman" w:hAnsi="Times New Roman" w:cs="Times New Roman"/>
          <w:sz w:val="28"/>
          <w:szCs w:val="28"/>
          <w:lang w:eastAsia="ru-RU"/>
        </w:rPr>
        <w:t xml:space="preserve"> (от </w:t>
      </w:r>
      <w:proofErr w:type="spellStart"/>
      <w:r w:rsidRPr="00F54766">
        <w:rPr>
          <w:rFonts w:ascii="Times New Roman" w:eastAsia="Times New Roman" w:hAnsi="Times New Roman" w:cs="Times New Roman"/>
          <w:sz w:val="28"/>
          <w:szCs w:val="28"/>
          <w:lang w:eastAsia="ru-RU"/>
        </w:rPr>
        <w:t>ул.Сургутская</w:t>
      </w:r>
      <w:proofErr w:type="spellEnd"/>
      <w:r w:rsidRPr="00F54766">
        <w:rPr>
          <w:rFonts w:ascii="Times New Roman" w:eastAsia="Times New Roman" w:hAnsi="Times New Roman" w:cs="Times New Roman"/>
          <w:sz w:val="28"/>
          <w:szCs w:val="28"/>
          <w:lang w:eastAsia="ru-RU"/>
        </w:rPr>
        <w:t xml:space="preserve"> до </w:t>
      </w:r>
      <w:proofErr w:type="spellStart"/>
      <w:r w:rsidRPr="00F54766">
        <w:rPr>
          <w:rFonts w:ascii="Times New Roman" w:eastAsia="Times New Roman" w:hAnsi="Times New Roman" w:cs="Times New Roman"/>
          <w:sz w:val="28"/>
          <w:szCs w:val="28"/>
          <w:lang w:eastAsia="ru-RU"/>
        </w:rPr>
        <w:t>ул.Пойменная</w:t>
      </w:r>
      <w:proofErr w:type="spellEnd"/>
      <w:r w:rsidRPr="00F54766">
        <w:rPr>
          <w:rFonts w:ascii="Times New Roman" w:eastAsia="Times New Roman" w:hAnsi="Times New Roman" w:cs="Times New Roman"/>
          <w:sz w:val="28"/>
          <w:szCs w:val="28"/>
          <w:lang w:eastAsia="ru-RU"/>
        </w:rPr>
        <w:t xml:space="preserve">) (участок от </w:t>
      </w:r>
      <w:proofErr w:type="spellStart"/>
      <w:r w:rsidRPr="00F54766">
        <w:rPr>
          <w:rFonts w:ascii="Times New Roman" w:eastAsia="Times New Roman" w:hAnsi="Times New Roman" w:cs="Times New Roman"/>
          <w:sz w:val="28"/>
          <w:szCs w:val="28"/>
          <w:lang w:eastAsia="ru-RU"/>
        </w:rPr>
        <w:t>ул.Юганская</w:t>
      </w:r>
      <w:proofErr w:type="spellEnd"/>
      <w:r w:rsidRPr="00F54766">
        <w:rPr>
          <w:rFonts w:ascii="Times New Roman" w:eastAsia="Times New Roman" w:hAnsi="Times New Roman" w:cs="Times New Roman"/>
          <w:sz w:val="28"/>
          <w:szCs w:val="28"/>
          <w:lang w:eastAsia="ru-RU"/>
        </w:rPr>
        <w:t xml:space="preserve"> до </w:t>
      </w:r>
      <w:proofErr w:type="spellStart"/>
      <w:r w:rsidRPr="00F54766">
        <w:rPr>
          <w:rFonts w:ascii="Times New Roman" w:eastAsia="Times New Roman" w:hAnsi="Times New Roman" w:cs="Times New Roman"/>
          <w:sz w:val="28"/>
          <w:szCs w:val="28"/>
          <w:lang w:eastAsia="ru-RU"/>
        </w:rPr>
        <w:t>ул.Усть-Балыкская</w:t>
      </w:r>
      <w:proofErr w:type="spellEnd"/>
      <w:r w:rsidRPr="00F54766">
        <w:rPr>
          <w:rFonts w:ascii="Times New Roman" w:eastAsia="Times New Roman" w:hAnsi="Times New Roman" w:cs="Times New Roman"/>
          <w:sz w:val="28"/>
          <w:szCs w:val="28"/>
          <w:lang w:eastAsia="ru-RU"/>
        </w:rPr>
        <w:t>)».</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Кроме того, в направлении развития отраслей экономики как постоянного места работы жителей города будет продолжена работа по:</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-поддержке малого и среднего предпринимательства;</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-развитию энергетической и коммунальной инфраструктуры;</w:t>
      </w:r>
    </w:p>
    <w:p w:rsidR="009866F7" w:rsidRPr="009866F7" w:rsidRDefault="009866F7" w:rsidP="009866F7">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866F7">
        <w:rPr>
          <w:rFonts w:ascii="Times New Roman" w:hAnsi="Times New Roman" w:cs="Times New Roman"/>
          <w:sz w:val="28"/>
          <w:szCs w:val="28"/>
        </w:rPr>
        <w:t>-сохранению экологического баланса территории.</w:t>
      </w:r>
    </w:p>
    <w:p w:rsidR="00C83A62" w:rsidRDefault="00C83A62" w:rsidP="00735C39">
      <w:pPr>
        <w:shd w:val="clear" w:color="auto" w:fill="FFFFFF"/>
        <w:tabs>
          <w:tab w:val="left" w:pos="709"/>
        </w:tabs>
        <w:spacing w:after="0" w:line="240" w:lineRule="auto"/>
        <w:jc w:val="both"/>
        <w:outlineLvl w:val="0"/>
        <w:rPr>
          <w:rFonts w:ascii="Times New Roman" w:hAnsi="Times New Roman" w:cs="Times New Roman"/>
          <w:b/>
          <w:sz w:val="28"/>
          <w:szCs w:val="28"/>
        </w:rPr>
      </w:pPr>
    </w:p>
    <w:p w:rsidR="00B91008" w:rsidRDefault="003154EE" w:rsidP="002F25EC">
      <w:pPr>
        <w:shd w:val="clear" w:color="auto" w:fill="FFFFFF"/>
        <w:tabs>
          <w:tab w:val="left" w:pos="709"/>
        </w:tabs>
        <w:spacing w:after="0" w:line="240" w:lineRule="auto"/>
        <w:jc w:val="center"/>
        <w:outlineLvl w:val="0"/>
        <w:rPr>
          <w:rFonts w:ascii="Times New Roman" w:hAnsi="Times New Roman" w:cs="Times New Roman"/>
          <w:b/>
          <w:sz w:val="28"/>
          <w:szCs w:val="28"/>
        </w:rPr>
      </w:pPr>
      <w:r w:rsidRPr="002F25EC">
        <w:rPr>
          <w:rFonts w:ascii="Times New Roman" w:hAnsi="Times New Roman" w:cs="Times New Roman"/>
          <w:b/>
          <w:sz w:val="28"/>
          <w:szCs w:val="28"/>
        </w:rPr>
        <w:t>4.</w:t>
      </w:r>
      <w:r w:rsidR="00C83A62" w:rsidRPr="002F25EC">
        <w:rPr>
          <w:rFonts w:ascii="Times New Roman" w:hAnsi="Times New Roman" w:cs="Times New Roman"/>
          <w:b/>
          <w:sz w:val="28"/>
          <w:szCs w:val="28"/>
        </w:rPr>
        <w:t>2</w:t>
      </w:r>
      <w:r w:rsidRPr="002F25EC">
        <w:rPr>
          <w:rFonts w:ascii="Times New Roman" w:hAnsi="Times New Roman" w:cs="Times New Roman"/>
          <w:b/>
          <w:sz w:val="28"/>
          <w:szCs w:val="28"/>
        </w:rPr>
        <w:t>.Развитие жилищно</w:t>
      </w:r>
      <w:r w:rsidR="009866F7">
        <w:rPr>
          <w:rFonts w:ascii="Times New Roman" w:hAnsi="Times New Roman" w:cs="Times New Roman"/>
          <w:b/>
          <w:sz w:val="28"/>
          <w:szCs w:val="28"/>
        </w:rPr>
        <w:t>-</w:t>
      </w:r>
      <w:r w:rsidRPr="002F25EC">
        <w:rPr>
          <w:rFonts w:ascii="Times New Roman" w:hAnsi="Times New Roman" w:cs="Times New Roman"/>
          <w:b/>
          <w:sz w:val="28"/>
          <w:szCs w:val="28"/>
        </w:rPr>
        <w:t>коммунального хозяйства и благоустройства городской территории</w:t>
      </w:r>
    </w:p>
    <w:p w:rsidR="009866F7" w:rsidRPr="009866F7" w:rsidRDefault="009866F7" w:rsidP="009866F7">
      <w:pPr>
        <w:pStyle w:val="a6"/>
        <w:spacing w:after="0"/>
        <w:ind w:firstLine="709"/>
        <w:jc w:val="both"/>
        <w:rPr>
          <w:b w:val="0"/>
          <w:sz w:val="28"/>
        </w:rPr>
      </w:pPr>
      <w:r w:rsidRPr="009866F7">
        <w:rPr>
          <w:b w:val="0"/>
          <w:sz w:val="28"/>
        </w:rPr>
        <w:t xml:space="preserve">Наша задача - найти эффективные способы решения как текущих, так и долгосрочных задач по благоустройству городской территории: </w:t>
      </w:r>
    </w:p>
    <w:p w:rsidR="009866F7" w:rsidRPr="009866F7" w:rsidRDefault="009866F7" w:rsidP="009866F7">
      <w:pPr>
        <w:pStyle w:val="a6"/>
        <w:spacing w:after="0"/>
        <w:ind w:firstLine="709"/>
        <w:jc w:val="both"/>
        <w:rPr>
          <w:b w:val="0"/>
          <w:sz w:val="28"/>
        </w:rPr>
      </w:pPr>
      <w:r w:rsidRPr="009866F7">
        <w:rPr>
          <w:b w:val="0"/>
          <w:sz w:val="28"/>
        </w:rPr>
        <w:t>-поддержание чистоты и обустройство придомовых территорий;</w:t>
      </w:r>
    </w:p>
    <w:p w:rsidR="009866F7" w:rsidRPr="009866F7" w:rsidRDefault="009866F7" w:rsidP="009866F7">
      <w:pPr>
        <w:pStyle w:val="a6"/>
        <w:spacing w:after="0"/>
        <w:ind w:firstLine="709"/>
        <w:jc w:val="both"/>
        <w:rPr>
          <w:b w:val="0"/>
          <w:sz w:val="28"/>
        </w:rPr>
      </w:pPr>
      <w:r w:rsidRPr="009866F7">
        <w:rPr>
          <w:b w:val="0"/>
          <w:sz w:val="28"/>
        </w:rPr>
        <w:t xml:space="preserve">-обеспечение населения жилищно-коммунальными услугами надлежащего качества; </w:t>
      </w:r>
    </w:p>
    <w:p w:rsidR="009866F7" w:rsidRPr="009866F7" w:rsidRDefault="009866F7" w:rsidP="009866F7">
      <w:pPr>
        <w:pStyle w:val="a6"/>
        <w:spacing w:after="0"/>
        <w:ind w:firstLine="709"/>
        <w:jc w:val="both"/>
        <w:rPr>
          <w:b w:val="0"/>
          <w:sz w:val="28"/>
        </w:rPr>
      </w:pPr>
      <w:r w:rsidRPr="009866F7">
        <w:rPr>
          <w:b w:val="0"/>
          <w:sz w:val="28"/>
        </w:rPr>
        <w:t>-снос аварийного жилья и ликвидация балочных массивов;</w:t>
      </w:r>
    </w:p>
    <w:p w:rsidR="009866F7" w:rsidRPr="009866F7" w:rsidRDefault="009866F7" w:rsidP="009866F7">
      <w:pPr>
        <w:pStyle w:val="a6"/>
        <w:spacing w:after="0"/>
        <w:ind w:firstLine="709"/>
        <w:jc w:val="both"/>
        <w:rPr>
          <w:b w:val="0"/>
          <w:sz w:val="28"/>
        </w:rPr>
      </w:pPr>
      <w:r w:rsidRPr="009866F7">
        <w:rPr>
          <w:b w:val="0"/>
          <w:sz w:val="28"/>
        </w:rPr>
        <w:t>-комплексное жилищное строительство и развитие застроенных территорий.</w:t>
      </w:r>
    </w:p>
    <w:p w:rsidR="00B91008" w:rsidRPr="00F54766" w:rsidRDefault="00B91008" w:rsidP="006E1176">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В рамках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за счет средств местного бюджета в размере 5 906 515,00 рублей запланировано выполнение работ по приобретению оборудования по объекту «Территориальная автоматизированная система централизованного оповещения населения Ханты-Мансийского автономного округа - Югры» в рамках реализации 2 этапа проекта «Реконструкция территориальной системы оповещения ГО и ЧС Ханты-Мансийского автономного округа - Югры».</w:t>
      </w:r>
    </w:p>
    <w:p w:rsidR="002F25EC" w:rsidRDefault="00B91008" w:rsidP="00E010AD">
      <w:pPr>
        <w:tabs>
          <w:tab w:val="left" w:pos="709"/>
        </w:tabs>
        <w:spacing w:after="0" w:line="240" w:lineRule="auto"/>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ab/>
      </w:r>
      <w:r w:rsidRPr="00F54766">
        <w:rPr>
          <w:rFonts w:ascii="Times New Roman" w:eastAsia="Times New Roman" w:hAnsi="Times New Roman" w:cs="Times New Roman"/>
          <w:sz w:val="28"/>
          <w:szCs w:val="28"/>
          <w:lang w:eastAsia="ru-RU"/>
        </w:rPr>
        <w:t xml:space="preserve"> </w:t>
      </w:r>
    </w:p>
    <w:p w:rsidR="00FC21D8" w:rsidRDefault="0005030B" w:rsidP="002F25EC">
      <w:pPr>
        <w:shd w:val="clear" w:color="auto" w:fill="FFFFFF"/>
        <w:tabs>
          <w:tab w:val="left" w:pos="709"/>
        </w:tabs>
        <w:spacing w:after="0" w:line="240" w:lineRule="auto"/>
        <w:jc w:val="center"/>
        <w:outlineLvl w:val="0"/>
        <w:rPr>
          <w:rFonts w:ascii="Times New Roman" w:hAnsi="Times New Roman" w:cs="Times New Roman"/>
          <w:b/>
          <w:sz w:val="28"/>
          <w:szCs w:val="28"/>
        </w:rPr>
      </w:pPr>
      <w:r w:rsidRPr="00735C39">
        <w:rPr>
          <w:rFonts w:ascii="Times New Roman" w:hAnsi="Times New Roman" w:cs="Times New Roman"/>
          <w:b/>
          <w:sz w:val="28"/>
          <w:szCs w:val="28"/>
        </w:rPr>
        <w:t>4.3.Решение социальных задач по повышению уровня и качества жизни жителей</w:t>
      </w:r>
    </w:p>
    <w:p w:rsidR="00DB7C85" w:rsidRDefault="00DB7C85" w:rsidP="00DB7C8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перспективном периоде</w:t>
      </w:r>
      <w:r w:rsidRPr="009866F7">
        <w:rPr>
          <w:rFonts w:ascii="Times New Roman" w:hAnsi="Times New Roman" w:cs="Times New Roman"/>
          <w:sz w:val="28"/>
          <w:szCs w:val="28"/>
        </w:rPr>
        <w:t xml:space="preserve"> будет продолжена работа по:</w:t>
      </w:r>
    </w:p>
    <w:p w:rsidR="00DB7C85" w:rsidRPr="00DB7C85" w:rsidRDefault="00DB7C85" w:rsidP="00DB7C85">
      <w:pPr>
        <w:widowControl w:val="0"/>
        <w:spacing w:after="0" w:line="240" w:lineRule="auto"/>
        <w:ind w:firstLine="709"/>
        <w:jc w:val="both"/>
        <w:rPr>
          <w:rFonts w:ascii="Times New Roman" w:hAnsi="Times New Roman" w:cs="Times New Roman"/>
          <w:sz w:val="28"/>
          <w:szCs w:val="28"/>
        </w:rPr>
      </w:pPr>
      <w:r w:rsidRPr="00DB7C85">
        <w:rPr>
          <w:rFonts w:ascii="Times New Roman" w:hAnsi="Times New Roman" w:cs="Times New Roman"/>
          <w:sz w:val="28"/>
          <w:szCs w:val="28"/>
        </w:rPr>
        <w:t>-обеспечени</w:t>
      </w:r>
      <w:r>
        <w:rPr>
          <w:rFonts w:ascii="Times New Roman" w:hAnsi="Times New Roman" w:cs="Times New Roman"/>
          <w:sz w:val="28"/>
          <w:szCs w:val="28"/>
        </w:rPr>
        <w:t>ю</w:t>
      </w:r>
      <w:r w:rsidRPr="00DB7C85">
        <w:rPr>
          <w:rFonts w:ascii="Times New Roman" w:hAnsi="Times New Roman" w:cs="Times New Roman"/>
          <w:sz w:val="28"/>
          <w:szCs w:val="28"/>
        </w:rPr>
        <w:t xml:space="preserve"> доступным и комфортным жильём;</w:t>
      </w:r>
    </w:p>
    <w:p w:rsidR="00DB7C85" w:rsidRPr="00DB7C85" w:rsidRDefault="00DB7C85" w:rsidP="00DB7C85">
      <w:pPr>
        <w:widowControl w:val="0"/>
        <w:spacing w:after="0" w:line="240" w:lineRule="auto"/>
        <w:ind w:firstLine="709"/>
        <w:jc w:val="both"/>
        <w:rPr>
          <w:rFonts w:ascii="Times New Roman" w:hAnsi="Times New Roman" w:cs="Times New Roman"/>
          <w:sz w:val="28"/>
          <w:szCs w:val="28"/>
        </w:rPr>
      </w:pPr>
      <w:r w:rsidRPr="00DB7C85">
        <w:rPr>
          <w:rFonts w:ascii="Times New Roman" w:hAnsi="Times New Roman" w:cs="Times New Roman"/>
          <w:sz w:val="28"/>
          <w:szCs w:val="28"/>
        </w:rPr>
        <w:t>-обеспечени</w:t>
      </w:r>
      <w:r>
        <w:rPr>
          <w:rFonts w:ascii="Times New Roman" w:hAnsi="Times New Roman" w:cs="Times New Roman"/>
          <w:sz w:val="28"/>
          <w:szCs w:val="28"/>
        </w:rPr>
        <w:t>ю</w:t>
      </w:r>
      <w:r w:rsidRPr="00DB7C85">
        <w:rPr>
          <w:rFonts w:ascii="Times New Roman" w:hAnsi="Times New Roman" w:cs="Times New Roman"/>
          <w:sz w:val="28"/>
          <w:szCs w:val="28"/>
        </w:rPr>
        <w:t xml:space="preserve"> доступности качественного образования;</w:t>
      </w:r>
    </w:p>
    <w:p w:rsidR="00DB7C85" w:rsidRPr="00DB7C85" w:rsidRDefault="00DB7C85" w:rsidP="00DB7C85">
      <w:pPr>
        <w:widowControl w:val="0"/>
        <w:spacing w:after="0" w:line="240" w:lineRule="auto"/>
        <w:ind w:firstLine="709"/>
        <w:jc w:val="both"/>
        <w:rPr>
          <w:rFonts w:ascii="Times New Roman" w:hAnsi="Times New Roman" w:cs="Times New Roman"/>
          <w:sz w:val="28"/>
          <w:szCs w:val="28"/>
        </w:rPr>
      </w:pPr>
      <w:r w:rsidRPr="00DB7C85">
        <w:rPr>
          <w:rFonts w:ascii="Times New Roman" w:hAnsi="Times New Roman" w:cs="Times New Roman"/>
          <w:sz w:val="28"/>
          <w:szCs w:val="28"/>
        </w:rPr>
        <w:t>-обеспечени</w:t>
      </w:r>
      <w:r>
        <w:rPr>
          <w:rFonts w:ascii="Times New Roman" w:hAnsi="Times New Roman" w:cs="Times New Roman"/>
          <w:sz w:val="28"/>
          <w:szCs w:val="28"/>
        </w:rPr>
        <w:t>ю</w:t>
      </w:r>
      <w:r w:rsidRPr="00DB7C85">
        <w:rPr>
          <w:rFonts w:ascii="Times New Roman" w:hAnsi="Times New Roman" w:cs="Times New Roman"/>
          <w:sz w:val="28"/>
          <w:szCs w:val="28"/>
        </w:rPr>
        <w:t xml:space="preserve"> всестороннего развития и самореализации молодёжи;</w:t>
      </w:r>
    </w:p>
    <w:p w:rsidR="00DB7C85" w:rsidRPr="00DB7C85" w:rsidRDefault="00DB7C85" w:rsidP="00DB7C85">
      <w:pPr>
        <w:widowControl w:val="0"/>
        <w:spacing w:after="0" w:line="240" w:lineRule="auto"/>
        <w:ind w:firstLine="709"/>
        <w:jc w:val="both"/>
        <w:rPr>
          <w:rFonts w:ascii="Times New Roman" w:hAnsi="Times New Roman" w:cs="Times New Roman"/>
          <w:sz w:val="28"/>
          <w:szCs w:val="28"/>
        </w:rPr>
      </w:pPr>
      <w:r w:rsidRPr="00DB7C85">
        <w:rPr>
          <w:rFonts w:ascii="Times New Roman" w:hAnsi="Times New Roman" w:cs="Times New Roman"/>
          <w:sz w:val="28"/>
          <w:szCs w:val="28"/>
        </w:rPr>
        <w:t>-создани</w:t>
      </w:r>
      <w:r>
        <w:rPr>
          <w:rFonts w:ascii="Times New Roman" w:hAnsi="Times New Roman" w:cs="Times New Roman"/>
          <w:sz w:val="28"/>
          <w:szCs w:val="28"/>
        </w:rPr>
        <w:t>ю</w:t>
      </w:r>
      <w:r w:rsidRPr="00DB7C85">
        <w:rPr>
          <w:rFonts w:ascii="Times New Roman" w:hAnsi="Times New Roman" w:cs="Times New Roman"/>
          <w:sz w:val="28"/>
          <w:szCs w:val="28"/>
        </w:rPr>
        <w:t xml:space="preserve"> условий для реализации творческого потенциала жителей;</w:t>
      </w:r>
    </w:p>
    <w:p w:rsidR="00DB7C85" w:rsidRPr="00DB7C85" w:rsidRDefault="00DB7C85" w:rsidP="00DB7C85">
      <w:pPr>
        <w:widowControl w:val="0"/>
        <w:spacing w:after="0" w:line="240" w:lineRule="auto"/>
        <w:ind w:firstLine="709"/>
        <w:jc w:val="both"/>
        <w:rPr>
          <w:rFonts w:ascii="Times New Roman" w:hAnsi="Times New Roman" w:cs="Times New Roman"/>
          <w:sz w:val="28"/>
          <w:szCs w:val="28"/>
        </w:rPr>
      </w:pPr>
      <w:r w:rsidRPr="00DB7C85">
        <w:rPr>
          <w:rFonts w:ascii="Times New Roman" w:hAnsi="Times New Roman" w:cs="Times New Roman"/>
          <w:sz w:val="28"/>
          <w:szCs w:val="28"/>
        </w:rPr>
        <w:t>-создани</w:t>
      </w:r>
      <w:r>
        <w:rPr>
          <w:rFonts w:ascii="Times New Roman" w:hAnsi="Times New Roman" w:cs="Times New Roman"/>
          <w:sz w:val="28"/>
          <w:szCs w:val="28"/>
        </w:rPr>
        <w:t>ю</w:t>
      </w:r>
      <w:r w:rsidRPr="00DB7C85">
        <w:rPr>
          <w:rFonts w:ascii="Times New Roman" w:hAnsi="Times New Roman" w:cs="Times New Roman"/>
          <w:sz w:val="28"/>
          <w:szCs w:val="28"/>
        </w:rPr>
        <w:t xml:space="preserve"> условий для развития физической культуры и массового спорта;</w:t>
      </w:r>
    </w:p>
    <w:p w:rsidR="00DB7C85" w:rsidRPr="00DB7C85" w:rsidRDefault="00DB7C85" w:rsidP="00DB7C85">
      <w:pPr>
        <w:widowControl w:val="0"/>
        <w:spacing w:after="0" w:line="240" w:lineRule="auto"/>
        <w:ind w:firstLine="709"/>
        <w:jc w:val="both"/>
        <w:rPr>
          <w:rFonts w:ascii="Times New Roman" w:hAnsi="Times New Roman" w:cs="Times New Roman"/>
          <w:sz w:val="28"/>
          <w:szCs w:val="28"/>
        </w:rPr>
      </w:pPr>
      <w:r w:rsidRPr="00DB7C85">
        <w:rPr>
          <w:rFonts w:ascii="Times New Roman" w:hAnsi="Times New Roman" w:cs="Times New Roman"/>
          <w:sz w:val="28"/>
          <w:szCs w:val="28"/>
        </w:rPr>
        <w:t>-обеспечени</w:t>
      </w:r>
      <w:r>
        <w:rPr>
          <w:rFonts w:ascii="Times New Roman" w:hAnsi="Times New Roman" w:cs="Times New Roman"/>
          <w:sz w:val="28"/>
          <w:szCs w:val="28"/>
        </w:rPr>
        <w:t>ю</w:t>
      </w:r>
      <w:r w:rsidRPr="00DB7C85">
        <w:rPr>
          <w:rFonts w:ascii="Times New Roman" w:hAnsi="Times New Roman" w:cs="Times New Roman"/>
          <w:sz w:val="28"/>
          <w:szCs w:val="28"/>
        </w:rPr>
        <w:t xml:space="preserve"> безопасности жизнедеятельности;</w:t>
      </w:r>
    </w:p>
    <w:p w:rsidR="00DB7C85" w:rsidRDefault="00DB7C85" w:rsidP="00DB7C85">
      <w:pPr>
        <w:widowControl w:val="0"/>
        <w:spacing w:after="0" w:line="240" w:lineRule="auto"/>
        <w:ind w:firstLine="709"/>
        <w:jc w:val="both"/>
        <w:rPr>
          <w:rFonts w:ascii="Times New Roman" w:hAnsi="Times New Roman" w:cs="Times New Roman"/>
          <w:sz w:val="28"/>
          <w:szCs w:val="28"/>
        </w:rPr>
      </w:pPr>
      <w:r w:rsidRPr="00DB7C85">
        <w:rPr>
          <w:rFonts w:ascii="Times New Roman" w:hAnsi="Times New Roman" w:cs="Times New Roman"/>
          <w:sz w:val="28"/>
          <w:szCs w:val="28"/>
        </w:rPr>
        <w:t>-повышени</w:t>
      </w:r>
      <w:r>
        <w:rPr>
          <w:rFonts w:ascii="Times New Roman" w:hAnsi="Times New Roman" w:cs="Times New Roman"/>
          <w:sz w:val="28"/>
          <w:szCs w:val="28"/>
        </w:rPr>
        <w:t>ю</w:t>
      </w:r>
      <w:r w:rsidRPr="00DB7C85">
        <w:rPr>
          <w:rFonts w:ascii="Times New Roman" w:hAnsi="Times New Roman" w:cs="Times New Roman"/>
          <w:sz w:val="28"/>
          <w:szCs w:val="28"/>
        </w:rPr>
        <w:t xml:space="preserve"> эффективности и открытости деятельности органов местного самоуправления.</w:t>
      </w:r>
    </w:p>
    <w:p w:rsidR="00DB7C85" w:rsidRPr="00F54766" w:rsidRDefault="00DB7C85" w:rsidP="00DB7C85">
      <w:pPr>
        <w:spacing w:after="0" w:line="240" w:lineRule="auto"/>
        <w:ind w:firstLine="708"/>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 xml:space="preserve">В рамках реализации муниципальной программы «Обеспечение доступным и комфортным жильем жителей города Нефтеюганска в 2014-2020 годах» за счет средств местного бюджета в размере 7 648 730,00 рублей запланировано выполнение проектно-изыскательских работ по объектам «Инженерное обеспечение 17 микрорайона г.Нефтеюганска вдоль </w:t>
      </w:r>
      <w:proofErr w:type="spellStart"/>
      <w:r w:rsidRPr="00F54766">
        <w:rPr>
          <w:rFonts w:ascii="Times New Roman" w:eastAsia="Times New Roman" w:hAnsi="Times New Roman" w:cs="Times New Roman"/>
          <w:sz w:val="28"/>
          <w:szCs w:val="28"/>
          <w:lang w:eastAsia="ru-RU"/>
        </w:rPr>
        <w:t>ул.Набережная</w:t>
      </w:r>
      <w:proofErr w:type="spellEnd"/>
      <w:r w:rsidRPr="00F54766">
        <w:rPr>
          <w:rFonts w:ascii="Times New Roman" w:eastAsia="Times New Roman" w:hAnsi="Times New Roman" w:cs="Times New Roman"/>
          <w:sz w:val="28"/>
          <w:szCs w:val="28"/>
          <w:lang w:eastAsia="ru-RU"/>
        </w:rPr>
        <w:t xml:space="preserve"> (участок от </w:t>
      </w:r>
      <w:proofErr w:type="spellStart"/>
      <w:r w:rsidRPr="00F54766">
        <w:rPr>
          <w:rFonts w:ascii="Times New Roman" w:eastAsia="Times New Roman" w:hAnsi="Times New Roman" w:cs="Times New Roman"/>
          <w:sz w:val="28"/>
          <w:szCs w:val="28"/>
          <w:lang w:eastAsia="ru-RU"/>
        </w:rPr>
        <w:t>ул.Романа</w:t>
      </w:r>
      <w:proofErr w:type="spellEnd"/>
      <w:r w:rsidRPr="00F54766">
        <w:rPr>
          <w:rFonts w:ascii="Times New Roman" w:eastAsia="Times New Roman" w:hAnsi="Times New Roman" w:cs="Times New Roman"/>
          <w:sz w:val="28"/>
          <w:szCs w:val="28"/>
          <w:lang w:eastAsia="ru-RU"/>
        </w:rPr>
        <w:t xml:space="preserve"> </w:t>
      </w:r>
      <w:proofErr w:type="spellStart"/>
      <w:r w:rsidRPr="00F54766">
        <w:rPr>
          <w:rFonts w:ascii="Times New Roman" w:eastAsia="Times New Roman" w:hAnsi="Times New Roman" w:cs="Times New Roman"/>
          <w:sz w:val="28"/>
          <w:szCs w:val="28"/>
          <w:lang w:eastAsia="ru-RU"/>
        </w:rPr>
        <w:t>Кузоваткина</w:t>
      </w:r>
      <w:proofErr w:type="spellEnd"/>
      <w:r w:rsidRPr="00F54766">
        <w:rPr>
          <w:rFonts w:ascii="Times New Roman" w:eastAsia="Times New Roman" w:hAnsi="Times New Roman" w:cs="Times New Roman"/>
          <w:sz w:val="28"/>
          <w:szCs w:val="28"/>
          <w:lang w:eastAsia="ru-RU"/>
        </w:rPr>
        <w:t xml:space="preserve"> до </w:t>
      </w:r>
      <w:proofErr w:type="spellStart"/>
      <w:r w:rsidRPr="00F54766">
        <w:rPr>
          <w:rFonts w:ascii="Times New Roman" w:eastAsia="Times New Roman" w:hAnsi="Times New Roman" w:cs="Times New Roman"/>
          <w:sz w:val="28"/>
          <w:szCs w:val="28"/>
          <w:lang w:eastAsia="ru-RU"/>
        </w:rPr>
        <w:t>ул.Нефтяников</w:t>
      </w:r>
      <w:proofErr w:type="spellEnd"/>
      <w:r w:rsidRPr="00F54766">
        <w:rPr>
          <w:rFonts w:ascii="Times New Roman" w:eastAsia="Times New Roman" w:hAnsi="Times New Roman" w:cs="Times New Roman"/>
          <w:sz w:val="28"/>
          <w:szCs w:val="28"/>
          <w:lang w:eastAsia="ru-RU"/>
        </w:rPr>
        <w:t xml:space="preserve">)» и «Инженерное обеспечение 17 микрорайона г.Нефтеюганска вдоль </w:t>
      </w:r>
      <w:proofErr w:type="spellStart"/>
      <w:r w:rsidRPr="00F54766">
        <w:rPr>
          <w:rFonts w:ascii="Times New Roman" w:eastAsia="Times New Roman" w:hAnsi="Times New Roman" w:cs="Times New Roman"/>
          <w:sz w:val="28"/>
          <w:szCs w:val="28"/>
          <w:lang w:eastAsia="ru-RU"/>
        </w:rPr>
        <w:t>ул.Нефтяников</w:t>
      </w:r>
      <w:proofErr w:type="spellEnd"/>
      <w:r w:rsidRPr="00F54766">
        <w:rPr>
          <w:rFonts w:ascii="Times New Roman" w:eastAsia="Times New Roman" w:hAnsi="Times New Roman" w:cs="Times New Roman"/>
          <w:sz w:val="28"/>
          <w:szCs w:val="28"/>
          <w:lang w:eastAsia="ru-RU"/>
        </w:rPr>
        <w:t xml:space="preserve"> (участок от </w:t>
      </w:r>
      <w:proofErr w:type="spellStart"/>
      <w:r w:rsidRPr="00F54766">
        <w:rPr>
          <w:rFonts w:ascii="Times New Roman" w:eastAsia="Times New Roman" w:hAnsi="Times New Roman" w:cs="Times New Roman"/>
          <w:sz w:val="28"/>
          <w:szCs w:val="28"/>
          <w:lang w:eastAsia="ru-RU"/>
        </w:rPr>
        <w:t>ул.Романа</w:t>
      </w:r>
      <w:proofErr w:type="spellEnd"/>
      <w:r w:rsidRPr="00F54766">
        <w:rPr>
          <w:rFonts w:ascii="Times New Roman" w:eastAsia="Times New Roman" w:hAnsi="Times New Roman" w:cs="Times New Roman"/>
          <w:sz w:val="28"/>
          <w:szCs w:val="28"/>
          <w:lang w:eastAsia="ru-RU"/>
        </w:rPr>
        <w:t xml:space="preserve"> </w:t>
      </w:r>
      <w:proofErr w:type="spellStart"/>
      <w:r w:rsidRPr="00F54766">
        <w:rPr>
          <w:rFonts w:ascii="Times New Roman" w:eastAsia="Times New Roman" w:hAnsi="Times New Roman" w:cs="Times New Roman"/>
          <w:sz w:val="28"/>
          <w:szCs w:val="28"/>
          <w:lang w:eastAsia="ru-RU"/>
        </w:rPr>
        <w:t>Кузоваткина</w:t>
      </w:r>
      <w:proofErr w:type="spellEnd"/>
      <w:r w:rsidRPr="00F54766">
        <w:rPr>
          <w:rFonts w:ascii="Times New Roman" w:eastAsia="Times New Roman" w:hAnsi="Times New Roman" w:cs="Times New Roman"/>
          <w:sz w:val="28"/>
          <w:szCs w:val="28"/>
          <w:lang w:eastAsia="ru-RU"/>
        </w:rPr>
        <w:t xml:space="preserve"> до </w:t>
      </w:r>
      <w:proofErr w:type="spellStart"/>
      <w:r w:rsidRPr="00F54766">
        <w:rPr>
          <w:rFonts w:ascii="Times New Roman" w:eastAsia="Times New Roman" w:hAnsi="Times New Roman" w:cs="Times New Roman"/>
          <w:sz w:val="28"/>
          <w:szCs w:val="28"/>
          <w:lang w:eastAsia="ru-RU"/>
        </w:rPr>
        <w:t>ул.Нефтяников</w:t>
      </w:r>
      <w:proofErr w:type="spellEnd"/>
      <w:r w:rsidRPr="00F54766">
        <w:rPr>
          <w:rFonts w:ascii="Times New Roman" w:eastAsia="Times New Roman" w:hAnsi="Times New Roman" w:cs="Times New Roman"/>
          <w:sz w:val="28"/>
          <w:szCs w:val="28"/>
          <w:lang w:eastAsia="ru-RU"/>
        </w:rPr>
        <w:t>)».</w:t>
      </w:r>
    </w:p>
    <w:p w:rsidR="00735C39" w:rsidRDefault="00735C39" w:rsidP="00735C39">
      <w:pPr>
        <w:spacing w:after="0" w:line="240" w:lineRule="auto"/>
        <w:jc w:val="both"/>
        <w:rPr>
          <w:rFonts w:ascii="Times New Roman" w:eastAsia="Times New Roman" w:hAnsi="Times New Roman" w:cs="Times New Roman"/>
          <w:sz w:val="28"/>
          <w:szCs w:val="28"/>
          <w:lang w:eastAsia="ru-RU"/>
        </w:rPr>
      </w:pPr>
      <w:r w:rsidRPr="00F54766">
        <w:rPr>
          <w:rFonts w:ascii="Times New Roman" w:eastAsia="Times New Roman" w:hAnsi="Times New Roman" w:cs="Times New Roman"/>
          <w:sz w:val="28"/>
          <w:szCs w:val="28"/>
          <w:lang w:eastAsia="ru-RU"/>
        </w:rPr>
        <w:tab/>
        <w:t xml:space="preserve">По муниципальной программе «Развитие образования и молодёжной политики в городе Нефтеюганске на 2014-2020 годы» за счет средств местного бюджета в размере 10 193 548,00 рублей запланировано выполнение проектно-изыскательских работ по объектам «Строительство </w:t>
      </w:r>
      <w:proofErr w:type="spellStart"/>
      <w:r w:rsidRPr="00F54766">
        <w:rPr>
          <w:rFonts w:ascii="Times New Roman" w:eastAsia="Times New Roman" w:hAnsi="Times New Roman" w:cs="Times New Roman"/>
          <w:sz w:val="28"/>
          <w:szCs w:val="28"/>
          <w:lang w:eastAsia="ru-RU"/>
        </w:rPr>
        <w:t>пристроя</w:t>
      </w:r>
      <w:proofErr w:type="spellEnd"/>
      <w:r w:rsidRPr="00F54766">
        <w:rPr>
          <w:rFonts w:ascii="Times New Roman" w:eastAsia="Times New Roman" w:hAnsi="Times New Roman" w:cs="Times New Roman"/>
          <w:sz w:val="28"/>
          <w:szCs w:val="28"/>
          <w:lang w:eastAsia="ru-RU"/>
        </w:rPr>
        <w:t xml:space="preserve"> к МБОУ «Средняя общеобразовательная школа №5 «Многопрофильная», микрорайон 2 (Общеобразовательная организация универсальной </w:t>
      </w:r>
      <w:proofErr w:type="spellStart"/>
      <w:r w:rsidRPr="00F54766">
        <w:rPr>
          <w:rFonts w:ascii="Times New Roman" w:eastAsia="Times New Roman" w:hAnsi="Times New Roman" w:cs="Times New Roman"/>
          <w:sz w:val="28"/>
          <w:szCs w:val="28"/>
          <w:lang w:eastAsia="ru-RU"/>
        </w:rPr>
        <w:t>безбарьерной</w:t>
      </w:r>
      <w:proofErr w:type="spellEnd"/>
      <w:r w:rsidRPr="00F54766">
        <w:rPr>
          <w:rFonts w:ascii="Times New Roman" w:eastAsia="Times New Roman" w:hAnsi="Times New Roman" w:cs="Times New Roman"/>
          <w:sz w:val="28"/>
          <w:szCs w:val="28"/>
          <w:lang w:eastAsia="ru-RU"/>
        </w:rPr>
        <w:t xml:space="preserve"> средой)» и «МБОУ «Средняя общеобразовательная кадетская школа №4» (устройство теплого перехода)».</w:t>
      </w:r>
    </w:p>
    <w:p w:rsidR="003706DF" w:rsidRPr="003706DF" w:rsidRDefault="003706DF" w:rsidP="003706DF">
      <w:pPr>
        <w:spacing w:after="0" w:line="240" w:lineRule="auto"/>
        <w:ind w:firstLine="709"/>
        <w:jc w:val="both"/>
        <w:rPr>
          <w:rFonts w:ascii="Times New Roman" w:eastAsia="Times New Roman" w:hAnsi="Times New Roman" w:cs="Times New Roman"/>
          <w:sz w:val="28"/>
          <w:szCs w:val="28"/>
          <w:lang w:eastAsia="ru-RU"/>
        </w:rPr>
      </w:pPr>
      <w:r w:rsidRPr="003706DF">
        <w:rPr>
          <w:rFonts w:ascii="Times New Roman" w:eastAsia="Times New Roman" w:hAnsi="Times New Roman" w:cs="Times New Roman"/>
          <w:sz w:val="28"/>
          <w:szCs w:val="28"/>
          <w:lang w:eastAsia="ru-RU"/>
        </w:rPr>
        <w:t>В целях создания новых мест в общеобразовательных организациях города в рамках реализации государственной программы ХМАО-Югры «Развитие образование в ХМАО-Югре на 2016-2020» (постановление от 09.10.2013 № 413-п «О государственной программе ХМАО-Югры «Развитие образования в ХМАО-Югре на 2016-2020 годы») планируется приобретение объектов:</w:t>
      </w:r>
    </w:p>
    <w:p w:rsidR="003706DF" w:rsidRPr="003706DF" w:rsidRDefault="003706DF" w:rsidP="003706D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706DF">
        <w:rPr>
          <w:rFonts w:ascii="Times New Roman" w:eastAsia="Times New Roman" w:hAnsi="Times New Roman" w:cs="Times New Roman"/>
          <w:sz w:val="28"/>
          <w:szCs w:val="28"/>
          <w:lang w:eastAsia="ru-RU"/>
        </w:rPr>
        <w:t>«Средняя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w:t>
      </w:r>
      <w:r>
        <w:rPr>
          <w:rFonts w:ascii="Times New Roman" w:eastAsia="Times New Roman" w:hAnsi="Times New Roman" w:cs="Times New Roman"/>
          <w:sz w:val="28"/>
          <w:szCs w:val="28"/>
          <w:lang w:eastAsia="ru-RU"/>
        </w:rPr>
        <w:t xml:space="preserve">льной </w:t>
      </w:r>
      <w:proofErr w:type="spellStart"/>
      <w:r>
        <w:rPr>
          <w:rFonts w:ascii="Times New Roman" w:eastAsia="Times New Roman" w:hAnsi="Times New Roman" w:cs="Times New Roman"/>
          <w:sz w:val="28"/>
          <w:szCs w:val="28"/>
          <w:lang w:eastAsia="ru-RU"/>
        </w:rPr>
        <w:t>безбарьерной</w:t>
      </w:r>
      <w:proofErr w:type="spellEnd"/>
      <w:r>
        <w:rPr>
          <w:rFonts w:ascii="Times New Roman" w:eastAsia="Times New Roman" w:hAnsi="Times New Roman" w:cs="Times New Roman"/>
          <w:sz w:val="28"/>
          <w:szCs w:val="28"/>
          <w:lang w:eastAsia="ru-RU"/>
        </w:rPr>
        <w:t xml:space="preserve"> средой)» на           </w:t>
      </w:r>
      <w:r w:rsidRPr="003706DF">
        <w:rPr>
          <w:rFonts w:ascii="Times New Roman" w:eastAsia="Times New Roman" w:hAnsi="Times New Roman" w:cs="Times New Roman"/>
          <w:sz w:val="28"/>
          <w:szCs w:val="28"/>
          <w:lang w:eastAsia="ru-RU"/>
        </w:rPr>
        <w:t>1 600 мест (2019-2021 гг.) за счет внебюджетных источников (концессионное соглашение).</w:t>
      </w:r>
    </w:p>
    <w:p w:rsidR="003706DF" w:rsidRPr="00F54766" w:rsidRDefault="003706DF" w:rsidP="003706D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706DF">
        <w:rPr>
          <w:rFonts w:ascii="Times New Roman" w:eastAsia="Times New Roman" w:hAnsi="Times New Roman" w:cs="Times New Roman"/>
          <w:sz w:val="28"/>
          <w:szCs w:val="28"/>
          <w:lang w:eastAsia="ru-RU"/>
        </w:rPr>
        <w:t xml:space="preserve">«Средняя общеобразовательная школа в 11В микрорайоне г.Нефтеюганска (Общеобразовательная организация с универсальной </w:t>
      </w:r>
      <w:proofErr w:type="spellStart"/>
      <w:r w:rsidRPr="003706DF">
        <w:rPr>
          <w:rFonts w:ascii="Times New Roman" w:eastAsia="Times New Roman" w:hAnsi="Times New Roman" w:cs="Times New Roman"/>
          <w:sz w:val="28"/>
          <w:szCs w:val="28"/>
          <w:lang w:eastAsia="ru-RU"/>
        </w:rPr>
        <w:t>безбарьерной</w:t>
      </w:r>
      <w:proofErr w:type="spellEnd"/>
      <w:r w:rsidRPr="003706DF">
        <w:rPr>
          <w:rFonts w:ascii="Times New Roman" w:eastAsia="Times New Roman" w:hAnsi="Times New Roman" w:cs="Times New Roman"/>
          <w:sz w:val="28"/>
          <w:szCs w:val="28"/>
          <w:lang w:eastAsia="ru-RU"/>
        </w:rPr>
        <w:t xml:space="preserve"> средой)» на 1 200 мест (2018-2020 гг.) за счет внебюджетных источников (концессионное соглашение).</w:t>
      </w:r>
    </w:p>
    <w:p w:rsidR="00DB7C85" w:rsidRPr="00DB7C85" w:rsidRDefault="00DB7C85" w:rsidP="00DB7C85">
      <w:pPr>
        <w:widowControl w:val="0"/>
        <w:spacing w:after="0" w:line="240" w:lineRule="auto"/>
        <w:ind w:firstLine="709"/>
        <w:jc w:val="both"/>
        <w:rPr>
          <w:rFonts w:ascii="Times New Roman" w:hAnsi="Times New Roman" w:cs="Times New Roman"/>
          <w:sz w:val="28"/>
          <w:szCs w:val="28"/>
        </w:rPr>
      </w:pPr>
    </w:p>
    <w:p w:rsidR="00DB7C85" w:rsidRPr="00DB7C85" w:rsidRDefault="00DB7C85" w:rsidP="00DB7C85">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4.4.</w:t>
      </w:r>
      <w:r w:rsidRPr="00DB7C85">
        <w:rPr>
          <w:rFonts w:ascii="Times New Roman" w:hAnsi="Times New Roman" w:cs="Times New Roman"/>
          <w:b/>
          <w:sz w:val="28"/>
          <w:szCs w:val="28"/>
        </w:rPr>
        <w:t>Развитие информационного пространства оказания государственных и муниципальных услуг</w:t>
      </w:r>
    </w:p>
    <w:p w:rsidR="00A006C4" w:rsidRDefault="00A006C4" w:rsidP="00A006C4">
      <w:pPr>
        <w:widowControl w:val="0"/>
        <w:spacing w:after="0" w:line="240" w:lineRule="auto"/>
        <w:ind w:firstLine="709"/>
        <w:jc w:val="both"/>
        <w:rPr>
          <w:rFonts w:ascii="Times New Roman" w:hAnsi="Times New Roman" w:cs="Times New Roman"/>
          <w:sz w:val="28"/>
          <w:szCs w:val="28"/>
        </w:rPr>
      </w:pPr>
      <w:r w:rsidRPr="00A006C4">
        <w:rPr>
          <w:rFonts w:ascii="Times New Roman" w:hAnsi="Times New Roman" w:cs="Times New Roman"/>
          <w:sz w:val="28"/>
          <w:szCs w:val="28"/>
        </w:rPr>
        <w:t>В целях исполнения Указа Президента Российской Федерации от 07.05.2012 № 601 «Об основных направлениях совершенствования системы государственного управления» обеспечено исполнение показателя «Доля граждан, использующих механизм получения государственных и муниципальных услуг в электронной форме, к 2018 году» со значением 72%.</w:t>
      </w:r>
    </w:p>
    <w:p w:rsidR="00DB7C85" w:rsidRPr="00DB7C85" w:rsidRDefault="00DB7C85" w:rsidP="00A006C4">
      <w:pPr>
        <w:widowControl w:val="0"/>
        <w:spacing w:after="0" w:line="240" w:lineRule="auto"/>
        <w:ind w:firstLine="709"/>
        <w:jc w:val="both"/>
        <w:rPr>
          <w:rFonts w:ascii="Times New Roman" w:hAnsi="Times New Roman" w:cs="Times New Roman"/>
          <w:sz w:val="28"/>
          <w:szCs w:val="28"/>
        </w:rPr>
      </w:pPr>
      <w:r w:rsidRPr="00DB7C85">
        <w:rPr>
          <w:rFonts w:ascii="Times New Roman" w:hAnsi="Times New Roman" w:cs="Times New Roman"/>
          <w:sz w:val="28"/>
          <w:szCs w:val="28"/>
        </w:rPr>
        <w:t>В рамках дальнейших перспектив развития информационного пространства будет продолжена работа по переходу на предоставление государственных и муниципальных услуг в электронном виде, что существенно повысит их доступность, снизит коррупционные риски, сократит временные и финансовые затраты граждан.</w:t>
      </w:r>
    </w:p>
    <w:p w:rsidR="00DB7C85" w:rsidRDefault="00DB7C85" w:rsidP="006E1176">
      <w:pPr>
        <w:widowControl w:val="0"/>
        <w:spacing w:after="0" w:line="240" w:lineRule="auto"/>
        <w:jc w:val="both"/>
        <w:rPr>
          <w:rFonts w:ascii="Times New Roman" w:hAnsi="Times New Roman" w:cs="Times New Roman"/>
          <w:b/>
          <w:sz w:val="28"/>
          <w:szCs w:val="28"/>
        </w:rPr>
      </w:pPr>
    </w:p>
    <w:p w:rsidR="003B51BC" w:rsidRDefault="003B51BC"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EF463E">
        <w:rPr>
          <w:rFonts w:ascii="Times New Roman" w:hAnsi="Times New Roman" w:cs="Times New Roman"/>
          <w:b/>
          <w:sz w:val="28"/>
          <w:szCs w:val="28"/>
        </w:rPr>
        <w:t>5.Мероприятия по решению вопросов, поставленных Думой города и результатах, которые были достигнуты</w:t>
      </w:r>
    </w:p>
    <w:p w:rsidR="003B51BC" w:rsidRDefault="003B51BC"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p>
    <w:p w:rsidR="004444C5" w:rsidRPr="00EF463E" w:rsidRDefault="004444C5" w:rsidP="006E1176">
      <w:pPr>
        <w:shd w:val="clear" w:color="auto" w:fill="FFFFFF"/>
        <w:tabs>
          <w:tab w:val="left" w:pos="709"/>
        </w:tabs>
        <w:spacing w:after="0" w:line="240" w:lineRule="auto"/>
        <w:jc w:val="both"/>
        <w:outlineLvl w:val="0"/>
        <w:rPr>
          <w:rFonts w:ascii="Times New Roman" w:hAnsi="Times New Roman" w:cs="Times New Roman"/>
          <w:b/>
          <w:i/>
          <w:sz w:val="28"/>
          <w:szCs w:val="28"/>
        </w:rPr>
      </w:pPr>
      <w:r w:rsidRPr="00EF463E">
        <w:rPr>
          <w:rFonts w:ascii="Times New Roman" w:hAnsi="Times New Roman" w:cs="Times New Roman"/>
          <w:b/>
          <w:i/>
          <w:sz w:val="28"/>
          <w:szCs w:val="28"/>
        </w:rPr>
        <w:t>Об организации работы по обеспечению общедоступности дошкольного образования в городе Нефтеюганске</w:t>
      </w:r>
    </w:p>
    <w:p w:rsidR="004444C5" w:rsidRPr="006E161D" w:rsidRDefault="00880EA7"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Исполнен Указ Президента Российской Федерации от 07.05.2012 № 599 «О мерах по реализации государственной политики в области образования и науки» (далее - Указ № 599) - все дети в возрасте от 3-х до 7-и лет, нуждающиеся в предоставлении места в образовательной организации в текущем учебном году, обеспечены местом в образовательной организации.</w:t>
      </w:r>
    </w:p>
    <w:p w:rsidR="004444C5" w:rsidRPr="006E161D" w:rsidRDefault="00880EA7"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 xml:space="preserve">Во исполнение поручения Министерства образования и науки Российской Федерации о разработке «дорожных карт» по доступности дошкольного образования для детей в возрасте от полутора до трех лет, в рамках государственной программы Ханты-Мансийского автономного округа - Югры «Развитие образования в Ханты - Мансийском автономном округе - Югре на 2014 - 2020 годы» и муниципальной программы «Развитие образования в городе Нефтеюганске на 2014-2020 годы на период 2016-2020 годы предусмотрен комплекс мер: </w:t>
      </w:r>
    </w:p>
    <w:p w:rsidR="004444C5" w:rsidRPr="006E161D" w:rsidRDefault="00880EA7" w:rsidP="006E1176">
      <w:pPr>
        <w:shd w:val="clear" w:color="auto" w:fill="FFFFFF"/>
        <w:tabs>
          <w:tab w:val="left" w:pos="709"/>
        </w:tabs>
        <w:spacing w:after="0" w:line="240" w:lineRule="auto"/>
        <w:jc w:val="both"/>
        <w:outlineLvl w:val="0"/>
        <w:rPr>
          <w:rFonts w:ascii="Times New Roman" w:hAnsi="Times New Roman" w:cs="Times New Roman"/>
          <w:bCs/>
          <w:iCs/>
          <w:sz w:val="28"/>
          <w:szCs w:val="28"/>
        </w:rPr>
      </w:pPr>
      <w:r>
        <w:rPr>
          <w:rFonts w:ascii="Times New Roman" w:hAnsi="Times New Roman" w:cs="Times New Roman"/>
          <w:bCs/>
          <w:iCs/>
          <w:sz w:val="28"/>
          <w:szCs w:val="28"/>
        </w:rPr>
        <w:tab/>
      </w:r>
      <w:r w:rsidR="004444C5" w:rsidRPr="006E161D">
        <w:rPr>
          <w:rFonts w:ascii="Times New Roman" w:hAnsi="Times New Roman" w:cs="Times New Roman"/>
          <w:bCs/>
          <w:iCs/>
          <w:sz w:val="28"/>
          <w:szCs w:val="28"/>
        </w:rPr>
        <w:t>-завершение реконструкции объекта</w:t>
      </w:r>
      <w:r w:rsidR="004444C5" w:rsidRPr="006E161D">
        <w:rPr>
          <w:rFonts w:ascii="Times New Roman" w:hAnsi="Times New Roman" w:cs="Times New Roman"/>
          <w:sz w:val="28"/>
          <w:szCs w:val="28"/>
        </w:rPr>
        <w:t xml:space="preserve"> дошкольного образования </w:t>
      </w:r>
      <w:r w:rsidR="004444C5" w:rsidRPr="006E161D">
        <w:rPr>
          <w:rFonts w:ascii="Times New Roman" w:hAnsi="Times New Roman" w:cs="Times New Roman"/>
          <w:bCs/>
          <w:iCs/>
          <w:sz w:val="28"/>
          <w:szCs w:val="28"/>
        </w:rPr>
        <w:t xml:space="preserve">на 600 мест </w:t>
      </w:r>
      <w:r w:rsidR="004444C5" w:rsidRPr="006E161D">
        <w:rPr>
          <w:rFonts w:ascii="Times New Roman" w:hAnsi="Times New Roman" w:cs="Times New Roman"/>
          <w:sz w:val="28"/>
          <w:szCs w:val="28"/>
        </w:rPr>
        <w:t>в 13 микрорайоне, здание 24</w:t>
      </w:r>
      <w:r w:rsidR="004444C5" w:rsidRPr="006E161D">
        <w:rPr>
          <w:rFonts w:ascii="Times New Roman" w:hAnsi="Times New Roman" w:cs="Times New Roman"/>
          <w:bCs/>
          <w:iCs/>
          <w:sz w:val="28"/>
          <w:szCs w:val="28"/>
        </w:rPr>
        <w:t xml:space="preserve"> в рамках </w:t>
      </w:r>
      <w:r w:rsidR="004444C5" w:rsidRPr="006E161D">
        <w:rPr>
          <w:rFonts w:ascii="Times New Roman" w:hAnsi="Times New Roman" w:cs="Times New Roman"/>
          <w:sz w:val="28"/>
          <w:szCs w:val="28"/>
        </w:rPr>
        <w:t>концессионного соглашения</w:t>
      </w:r>
      <w:r w:rsidR="004444C5" w:rsidRPr="006E161D">
        <w:rPr>
          <w:rFonts w:ascii="Times New Roman" w:hAnsi="Times New Roman" w:cs="Times New Roman"/>
          <w:bCs/>
          <w:iCs/>
          <w:sz w:val="28"/>
          <w:szCs w:val="28"/>
        </w:rPr>
        <w:t xml:space="preserve"> (декабрь 2018); </w:t>
      </w:r>
    </w:p>
    <w:p w:rsidR="004444C5" w:rsidRPr="006E161D" w:rsidRDefault="00880EA7"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bCs/>
          <w:iCs/>
          <w:sz w:val="28"/>
          <w:szCs w:val="28"/>
        </w:rPr>
        <w:tab/>
      </w:r>
      <w:r w:rsidR="004444C5" w:rsidRPr="006E161D">
        <w:rPr>
          <w:rFonts w:ascii="Times New Roman" w:hAnsi="Times New Roman" w:cs="Times New Roman"/>
          <w:bCs/>
          <w:iCs/>
          <w:sz w:val="28"/>
          <w:szCs w:val="28"/>
        </w:rPr>
        <w:t>-строительство детских садов на 620 мест в 5 и 16 микрорайонах (</w:t>
      </w:r>
      <w:r w:rsidR="004444C5" w:rsidRPr="006E161D">
        <w:rPr>
          <w:rFonts w:ascii="Times New Roman" w:hAnsi="Times New Roman" w:cs="Times New Roman"/>
          <w:bCs/>
          <w:sz w:val="28"/>
          <w:szCs w:val="28"/>
        </w:rPr>
        <w:t>муниципальная программа города Нефтеюганска «</w:t>
      </w:r>
      <w:r w:rsidR="004444C5" w:rsidRPr="006E161D">
        <w:rPr>
          <w:rFonts w:ascii="Times New Roman" w:hAnsi="Times New Roman" w:cs="Times New Roman"/>
          <w:sz w:val="28"/>
          <w:szCs w:val="28"/>
        </w:rPr>
        <w:t xml:space="preserve">Развитие образования и молодёжной политики в городе Нефтеюганске на 2014-2020 годы») </w:t>
      </w:r>
      <w:r w:rsidR="004444C5" w:rsidRPr="006E161D">
        <w:rPr>
          <w:rFonts w:ascii="Times New Roman" w:hAnsi="Times New Roman" w:cs="Times New Roman"/>
          <w:bCs/>
          <w:iCs/>
          <w:sz w:val="28"/>
          <w:szCs w:val="28"/>
        </w:rPr>
        <w:t>(до 2020 года).</w:t>
      </w:r>
    </w:p>
    <w:p w:rsidR="004444C5" w:rsidRPr="006E161D" w:rsidRDefault="00B27188"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Реализация данного комплекса мер гарантирует 100% исполнение конституционных прав жителей города Нефтеюганска по обеспечению общедоступности дошкольного образования для детей в возрасте до 3-х лет.</w:t>
      </w:r>
    </w:p>
    <w:p w:rsidR="004B49EE" w:rsidRDefault="004B49EE" w:rsidP="006E1176">
      <w:pPr>
        <w:shd w:val="clear" w:color="auto" w:fill="FFFFFF"/>
        <w:tabs>
          <w:tab w:val="left" w:pos="709"/>
        </w:tabs>
        <w:spacing w:after="0" w:line="240" w:lineRule="auto"/>
        <w:jc w:val="both"/>
        <w:outlineLvl w:val="0"/>
        <w:rPr>
          <w:rFonts w:ascii="Times New Roman" w:hAnsi="Times New Roman" w:cs="Times New Roman"/>
          <w:b/>
          <w:i/>
          <w:sz w:val="28"/>
          <w:szCs w:val="28"/>
        </w:rPr>
      </w:pPr>
      <w:bookmarkStart w:id="5" w:name="29393"/>
      <w:bookmarkEnd w:id="5"/>
    </w:p>
    <w:p w:rsidR="004444C5" w:rsidRPr="005C2D00" w:rsidRDefault="004444C5" w:rsidP="006E1176">
      <w:pPr>
        <w:shd w:val="clear" w:color="auto" w:fill="FFFFFF"/>
        <w:tabs>
          <w:tab w:val="left" w:pos="709"/>
        </w:tabs>
        <w:spacing w:after="0" w:line="240" w:lineRule="auto"/>
        <w:jc w:val="both"/>
        <w:outlineLvl w:val="0"/>
        <w:rPr>
          <w:rFonts w:ascii="Times New Roman" w:hAnsi="Times New Roman" w:cs="Times New Roman"/>
          <w:b/>
          <w:i/>
          <w:sz w:val="28"/>
          <w:szCs w:val="28"/>
        </w:rPr>
      </w:pPr>
      <w:r w:rsidRPr="005C2D00">
        <w:rPr>
          <w:rFonts w:ascii="Times New Roman" w:hAnsi="Times New Roman" w:cs="Times New Roman"/>
          <w:b/>
          <w:i/>
          <w:sz w:val="28"/>
          <w:szCs w:val="28"/>
        </w:rPr>
        <w:t>Об итогах организации отдыха, оздоровления и занятости детей и молодёжи города Нефтеюганска в 2017 году</w:t>
      </w:r>
    </w:p>
    <w:p w:rsidR="004444C5" w:rsidRPr="006E161D" w:rsidRDefault="00B27188"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 xml:space="preserve">Реализована система мероприятий отдыха, оздоровления и занятости детей на территории города Нефтеюганска а так же в детских оздоровительных организациях, расположенных за пределами города в климатически благоприятных регионах России и дальнего зарубежья. Обеспечено исполнение установленных показателей охвата детей отдыхом и оздоровлением. </w:t>
      </w:r>
    </w:p>
    <w:p w:rsidR="005C2D00" w:rsidRDefault="005C2D00" w:rsidP="006E1176">
      <w:pPr>
        <w:shd w:val="clear" w:color="auto" w:fill="FFFFFF"/>
        <w:tabs>
          <w:tab w:val="left" w:pos="709"/>
        </w:tabs>
        <w:spacing w:after="0" w:line="240" w:lineRule="auto"/>
        <w:jc w:val="both"/>
        <w:outlineLvl w:val="0"/>
        <w:rPr>
          <w:rFonts w:ascii="Times New Roman" w:hAnsi="Times New Roman" w:cs="Times New Roman"/>
          <w:sz w:val="28"/>
          <w:szCs w:val="28"/>
        </w:rPr>
      </w:pPr>
    </w:p>
    <w:p w:rsidR="004444C5" w:rsidRPr="005C2D00" w:rsidRDefault="004444C5" w:rsidP="006E1176">
      <w:pPr>
        <w:shd w:val="clear" w:color="auto" w:fill="FFFFFF"/>
        <w:tabs>
          <w:tab w:val="left" w:pos="709"/>
        </w:tabs>
        <w:spacing w:after="0" w:line="240" w:lineRule="auto"/>
        <w:jc w:val="both"/>
        <w:outlineLvl w:val="0"/>
        <w:rPr>
          <w:rFonts w:ascii="Times New Roman" w:hAnsi="Times New Roman" w:cs="Times New Roman"/>
          <w:b/>
          <w:i/>
          <w:sz w:val="28"/>
          <w:szCs w:val="28"/>
        </w:rPr>
      </w:pPr>
      <w:r w:rsidRPr="005C2D00">
        <w:rPr>
          <w:rFonts w:ascii="Times New Roman" w:hAnsi="Times New Roman" w:cs="Times New Roman"/>
          <w:b/>
          <w:i/>
          <w:sz w:val="28"/>
          <w:szCs w:val="28"/>
        </w:rPr>
        <w:t xml:space="preserve">О </w:t>
      </w:r>
      <w:r w:rsidR="002076B5" w:rsidRPr="005C2D00">
        <w:rPr>
          <w:rFonts w:ascii="Times New Roman" w:hAnsi="Times New Roman" w:cs="Times New Roman"/>
          <w:b/>
          <w:i/>
          <w:sz w:val="28"/>
          <w:szCs w:val="28"/>
        </w:rPr>
        <w:t>деятельности Молодёжного</w:t>
      </w:r>
      <w:r w:rsidRPr="005C2D00">
        <w:rPr>
          <w:rFonts w:ascii="Times New Roman" w:hAnsi="Times New Roman" w:cs="Times New Roman"/>
          <w:b/>
          <w:i/>
          <w:sz w:val="28"/>
          <w:szCs w:val="28"/>
        </w:rPr>
        <w:t xml:space="preserve"> совета при главе города Нефтеюганска</w:t>
      </w:r>
    </w:p>
    <w:p w:rsidR="004444C5" w:rsidRPr="006E161D" w:rsidRDefault="00B27188"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Деятельность Молодёжного совета при главе города Нефтеюганска осуществляется на основании постановления главы города от 18.11.2016 № 4 и в целях содействия в поддержке общественных инициатив молодёжи и привлечение молодёжи города к обсуждению вопросов, касающихся экономического, общественно-политического, культурного и социального развития города.</w:t>
      </w:r>
    </w:p>
    <w:p w:rsidR="004444C5" w:rsidRPr="006E161D" w:rsidRDefault="00B27188"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 xml:space="preserve">Реализованы три молодежных проекта: экологический проект «Экологическое движение жителей города Нефтеюганска»; профилактический проект «Россия – Англия глазами молодежи: диалог языков и культур»; волонтерский проект «Играем вместе». </w:t>
      </w:r>
      <w:r w:rsidR="004444C5" w:rsidRPr="006E161D">
        <w:rPr>
          <w:rFonts w:ascii="Times New Roman" w:hAnsi="Times New Roman" w:cs="Times New Roman"/>
          <w:bCs/>
          <w:sz w:val="28"/>
          <w:szCs w:val="28"/>
        </w:rPr>
        <w:t xml:space="preserve">В мае 2017 года членами Совета проведен анализ состояния детских и спортивных площадок во дворах города на предмет безопасного нахождения детей на площадках (30 спортивных и 76 детских площадок во дворах города, официально состоящих в реестре по состоянию на 31.03.2016). </w:t>
      </w:r>
    </w:p>
    <w:p w:rsidR="005C2D00" w:rsidRDefault="005C2D00" w:rsidP="006E1176">
      <w:pPr>
        <w:shd w:val="clear" w:color="auto" w:fill="FFFFFF"/>
        <w:tabs>
          <w:tab w:val="left" w:pos="709"/>
        </w:tabs>
        <w:spacing w:after="0" w:line="240" w:lineRule="auto"/>
        <w:jc w:val="both"/>
        <w:outlineLvl w:val="0"/>
        <w:rPr>
          <w:rFonts w:ascii="Times New Roman" w:hAnsi="Times New Roman" w:cs="Times New Roman"/>
          <w:sz w:val="28"/>
          <w:szCs w:val="28"/>
        </w:rPr>
      </w:pPr>
    </w:p>
    <w:p w:rsidR="004444C5" w:rsidRPr="005C2D00" w:rsidRDefault="004444C5" w:rsidP="006E1176">
      <w:pPr>
        <w:shd w:val="clear" w:color="auto" w:fill="FFFFFF"/>
        <w:tabs>
          <w:tab w:val="left" w:pos="709"/>
        </w:tabs>
        <w:spacing w:after="0" w:line="240" w:lineRule="auto"/>
        <w:jc w:val="both"/>
        <w:outlineLvl w:val="0"/>
        <w:rPr>
          <w:rFonts w:ascii="Times New Roman" w:hAnsi="Times New Roman" w:cs="Times New Roman"/>
          <w:b/>
          <w:i/>
          <w:sz w:val="28"/>
          <w:szCs w:val="28"/>
        </w:rPr>
      </w:pPr>
      <w:r w:rsidRPr="005C2D00">
        <w:rPr>
          <w:rFonts w:ascii="Times New Roman" w:hAnsi="Times New Roman" w:cs="Times New Roman"/>
          <w:b/>
          <w:i/>
          <w:sz w:val="28"/>
          <w:szCs w:val="28"/>
        </w:rPr>
        <w:t xml:space="preserve">О результатах сдачи единого государственного </w:t>
      </w:r>
      <w:r w:rsidR="002076B5" w:rsidRPr="005C2D00">
        <w:rPr>
          <w:rFonts w:ascii="Times New Roman" w:hAnsi="Times New Roman" w:cs="Times New Roman"/>
          <w:b/>
          <w:i/>
          <w:sz w:val="28"/>
          <w:szCs w:val="28"/>
        </w:rPr>
        <w:t>экзамена выпускниками</w:t>
      </w:r>
      <w:r w:rsidRPr="005C2D00">
        <w:rPr>
          <w:rFonts w:ascii="Times New Roman" w:hAnsi="Times New Roman" w:cs="Times New Roman"/>
          <w:b/>
          <w:i/>
          <w:sz w:val="28"/>
          <w:szCs w:val="28"/>
        </w:rPr>
        <w:t xml:space="preserve"> средних общеобразовательных </w:t>
      </w:r>
      <w:r w:rsidR="002076B5" w:rsidRPr="005C2D00">
        <w:rPr>
          <w:rFonts w:ascii="Times New Roman" w:hAnsi="Times New Roman" w:cs="Times New Roman"/>
          <w:b/>
          <w:i/>
          <w:sz w:val="28"/>
          <w:szCs w:val="28"/>
        </w:rPr>
        <w:t>школ города</w:t>
      </w:r>
      <w:r w:rsidRPr="005C2D00">
        <w:rPr>
          <w:rFonts w:ascii="Times New Roman" w:hAnsi="Times New Roman" w:cs="Times New Roman"/>
          <w:b/>
          <w:i/>
          <w:sz w:val="28"/>
          <w:szCs w:val="28"/>
        </w:rPr>
        <w:t xml:space="preserve"> Нефтеюганска в 2017 году</w:t>
      </w:r>
    </w:p>
    <w:p w:rsidR="004444C5" w:rsidRPr="006E161D" w:rsidRDefault="005C2D00"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 xml:space="preserve">На территории города Нефтеюганска для проведения ЕГЭ в соответствии с нормативными правовыми документами организована работа 3 пунктов проведения экзамена на базе МБОУ «СОШ №2 им. </w:t>
      </w:r>
      <w:proofErr w:type="spellStart"/>
      <w:r w:rsidR="004444C5" w:rsidRPr="006E161D">
        <w:rPr>
          <w:rFonts w:ascii="Times New Roman" w:hAnsi="Times New Roman" w:cs="Times New Roman"/>
          <w:sz w:val="28"/>
          <w:szCs w:val="28"/>
        </w:rPr>
        <w:t>А.И.Исаевой</w:t>
      </w:r>
      <w:proofErr w:type="spellEnd"/>
      <w:r w:rsidR="004444C5" w:rsidRPr="006E161D">
        <w:rPr>
          <w:rFonts w:ascii="Times New Roman" w:hAnsi="Times New Roman" w:cs="Times New Roman"/>
          <w:sz w:val="28"/>
          <w:szCs w:val="28"/>
        </w:rPr>
        <w:t xml:space="preserve">», «СОШ №5 «Многопрофильная», «СОШ с углубленным изучением отдельных </w:t>
      </w:r>
      <w:r w:rsidR="002076B5" w:rsidRPr="006E161D">
        <w:rPr>
          <w:rFonts w:ascii="Times New Roman" w:hAnsi="Times New Roman" w:cs="Times New Roman"/>
          <w:sz w:val="28"/>
          <w:szCs w:val="28"/>
        </w:rPr>
        <w:t>предметов №</w:t>
      </w:r>
      <w:r w:rsidR="004444C5" w:rsidRPr="006E161D">
        <w:rPr>
          <w:rFonts w:ascii="Times New Roman" w:hAnsi="Times New Roman" w:cs="Times New Roman"/>
          <w:sz w:val="28"/>
          <w:szCs w:val="28"/>
        </w:rPr>
        <w:t xml:space="preserve">10». Все пункты проведения экзамена оборудованы системами видеонаблюдения, стационарными и переносными металлоискателями. </w:t>
      </w:r>
    </w:p>
    <w:p w:rsidR="004444C5" w:rsidRPr="006E161D" w:rsidRDefault="00B27188"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Нарушений при проведении ЕГЭ на территории города Нефтеюганска не выявлено. 100% выпускников муниципальных общеобразовательных организаций сдали ЕГЭ по русскому языку и математике, в общей численности выпускников муниципальных общеобразовательных организаций, сдавших ЕГЭ по данным предметам, 100% выпускников</w:t>
      </w:r>
      <w:r w:rsidR="004444C5" w:rsidRPr="0029249E">
        <w:rPr>
          <w:rFonts w:ascii="Times New Roman" w:hAnsi="Times New Roman" w:cs="Times New Roman"/>
          <w:b/>
          <w:sz w:val="28"/>
          <w:szCs w:val="28"/>
        </w:rPr>
        <w:t xml:space="preserve"> </w:t>
      </w:r>
      <w:r w:rsidR="004444C5" w:rsidRPr="006E161D">
        <w:rPr>
          <w:rFonts w:ascii="Times New Roman" w:hAnsi="Times New Roman" w:cs="Times New Roman"/>
          <w:sz w:val="28"/>
          <w:szCs w:val="28"/>
        </w:rPr>
        <w:t xml:space="preserve">муниципальных общеобразовательных организаций получили аттестат о среднем общем образовании. </w:t>
      </w:r>
    </w:p>
    <w:p w:rsidR="004444C5" w:rsidRPr="006E161D" w:rsidRDefault="00B27188"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 xml:space="preserve">Службой по контролю и надзору в сфере образования Ханты-Мансийского автономного округа - Югры проведено 5 выездных проверок соблюдения порядка проведения ГИА, по результатам которых должностными лицами в пунктах проведения экзаменов нарушений не выявлено. </w:t>
      </w:r>
    </w:p>
    <w:p w:rsidR="007C4E74" w:rsidRDefault="00B27188"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4444C5" w:rsidRPr="007C4E74" w:rsidRDefault="004444C5" w:rsidP="006E1176">
      <w:pPr>
        <w:shd w:val="clear" w:color="auto" w:fill="FFFFFF"/>
        <w:tabs>
          <w:tab w:val="left" w:pos="709"/>
        </w:tabs>
        <w:spacing w:after="0" w:line="240" w:lineRule="auto"/>
        <w:jc w:val="both"/>
        <w:outlineLvl w:val="0"/>
        <w:rPr>
          <w:rFonts w:ascii="Times New Roman" w:hAnsi="Times New Roman" w:cs="Times New Roman"/>
          <w:b/>
          <w:i/>
          <w:sz w:val="28"/>
          <w:szCs w:val="28"/>
        </w:rPr>
      </w:pPr>
      <w:r w:rsidRPr="007C4E74">
        <w:rPr>
          <w:rFonts w:ascii="Times New Roman" w:hAnsi="Times New Roman" w:cs="Times New Roman"/>
          <w:b/>
          <w:i/>
          <w:sz w:val="28"/>
          <w:szCs w:val="28"/>
        </w:rPr>
        <w:t xml:space="preserve">О создании дополнительных </w:t>
      </w:r>
      <w:r w:rsidR="002076B5" w:rsidRPr="007C4E74">
        <w:rPr>
          <w:rFonts w:ascii="Times New Roman" w:hAnsi="Times New Roman" w:cs="Times New Roman"/>
          <w:b/>
          <w:i/>
          <w:sz w:val="28"/>
          <w:szCs w:val="28"/>
        </w:rPr>
        <w:t>мест в</w:t>
      </w:r>
      <w:r w:rsidRPr="007C4E74">
        <w:rPr>
          <w:rFonts w:ascii="Times New Roman" w:hAnsi="Times New Roman" w:cs="Times New Roman"/>
          <w:b/>
          <w:i/>
          <w:sz w:val="28"/>
          <w:szCs w:val="28"/>
        </w:rPr>
        <w:t xml:space="preserve"> системе общего образования города Нефтеюганска</w:t>
      </w:r>
    </w:p>
    <w:p w:rsidR="004444C5" w:rsidRPr="006E161D" w:rsidRDefault="00B27188"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 xml:space="preserve">В целях создания новых мест в общеобразовательных организациях города в соответствии распоряжением Правительства Российской Федерации от 23.10.2015 № 2145-р «О программе «Содействие созданию в субъектах Российской Федерации (исходя из прогнозируемой потребности) новых мест в общеобразовательных организациях» на 2016-2025 годы», Департаментом внесены изменения в государственную программу Ханты–Мансийского автономного округа–Югры «Развитие образования в Ханты–Мансийском автономном округе–Югре на 2016-2020 годы» (постановление Правительства Ханты–Мансийского автономного округа–Югры от 09.10.2013 № 413-р) в части строительства общеобразовательных организаций и </w:t>
      </w:r>
      <w:proofErr w:type="spellStart"/>
      <w:r w:rsidR="004444C5" w:rsidRPr="006E161D">
        <w:rPr>
          <w:rFonts w:ascii="Times New Roman" w:hAnsi="Times New Roman" w:cs="Times New Roman"/>
          <w:sz w:val="28"/>
          <w:szCs w:val="28"/>
        </w:rPr>
        <w:t>пристроев</w:t>
      </w:r>
      <w:proofErr w:type="spellEnd"/>
      <w:r w:rsidR="004444C5" w:rsidRPr="006E161D">
        <w:rPr>
          <w:rFonts w:ascii="Times New Roman" w:hAnsi="Times New Roman" w:cs="Times New Roman"/>
          <w:sz w:val="28"/>
          <w:szCs w:val="28"/>
        </w:rPr>
        <w:t xml:space="preserve"> к действующим школам</w:t>
      </w:r>
      <w:r w:rsidR="005C2D00">
        <w:rPr>
          <w:rFonts w:ascii="Times New Roman" w:hAnsi="Times New Roman" w:cs="Times New Roman"/>
          <w:sz w:val="28"/>
          <w:szCs w:val="28"/>
        </w:rPr>
        <w:t>.</w:t>
      </w:r>
    </w:p>
    <w:p w:rsidR="004444C5" w:rsidRPr="006E161D" w:rsidRDefault="00F70602"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4444C5" w:rsidRPr="006E161D">
        <w:rPr>
          <w:rFonts w:ascii="Times New Roman" w:hAnsi="Times New Roman" w:cs="Times New Roman"/>
          <w:sz w:val="28"/>
          <w:szCs w:val="28"/>
        </w:rPr>
        <w:t>Согласно приказа Департамента от 04.09.2017 № 394-п «Об утверждении плана мероприятий («дорожной карты») Департамента образования и молодежной политики администрации города Нефтеюганска по созданию новых мест для обучающихся 1-4 классов в общеобразовательных организациях города Нефтеюганска в соответствии с прогнозируемой потребностью и современными условиями обучения» (2017 – 2018 учебный год)» в 2017 – 2018 учебном году на базе общеобразовательных организаций созданы 463 новых места.</w:t>
      </w:r>
    </w:p>
    <w:p w:rsidR="004444C5" w:rsidRDefault="004444C5"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EF463E" w:rsidRDefault="004B49EE" w:rsidP="006E1176">
      <w:pPr>
        <w:shd w:val="clear" w:color="auto" w:fill="FFFFFF"/>
        <w:tabs>
          <w:tab w:val="left" w:pos="709"/>
        </w:tabs>
        <w:spacing w:after="0" w:line="240" w:lineRule="auto"/>
        <w:jc w:val="both"/>
        <w:outlineLvl w:val="0"/>
        <w:rPr>
          <w:rFonts w:ascii="Times New Roman" w:hAnsi="Times New Roman" w:cs="Times New Roman"/>
          <w:b/>
          <w:i/>
          <w:sz w:val="28"/>
          <w:szCs w:val="28"/>
        </w:rPr>
      </w:pPr>
      <w:r>
        <w:rPr>
          <w:rFonts w:ascii="Times New Roman" w:hAnsi="Times New Roman" w:cs="Times New Roman"/>
          <w:b/>
          <w:i/>
          <w:sz w:val="28"/>
          <w:szCs w:val="28"/>
        </w:rPr>
        <w:t>О техническом состоянии детских дворовых площадок</w:t>
      </w:r>
    </w:p>
    <w:p w:rsidR="004B49EE" w:rsidRDefault="004B49EE"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 xml:space="preserve">В 2017 году проведено обследование технического состояния дворовых площадок, находящихся на балансе у учреждений, подведомственных комитету физической культуры и спорта администрации города Нефтеюганска. </w:t>
      </w:r>
    </w:p>
    <w:p w:rsidR="004B49EE" w:rsidRDefault="004B49EE" w:rsidP="006E1176">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 xml:space="preserve">Спортивная площадка стадиона «Нефтяник»: </w:t>
      </w:r>
    </w:p>
    <w:p w:rsidR="004B49EE" w:rsidRPr="004B49EE" w:rsidRDefault="004B49EE" w:rsidP="004B49EE">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произведено частичное</w:t>
      </w:r>
      <w:r w:rsidRPr="004B49EE">
        <w:rPr>
          <w:rFonts w:ascii="Times New Roman" w:hAnsi="Times New Roman" w:cs="Times New Roman"/>
          <w:sz w:val="28"/>
          <w:szCs w:val="28"/>
        </w:rPr>
        <w:t xml:space="preserve"> </w:t>
      </w:r>
      <w:r>
        <w:rPr>
          <w:rFonts w:ascii="Times New Roman" w:hAnsi="Times New Roman" w:cs="Times New Roman"/>
          <w:sz w:val="28"/>
          <w:szCs w:val="28"/>
        </w:rPr>
        <w:t>восстановление покрытия беговых дорожек;</w:t>
      </w:r>
    </w:p>
    <w:p w:rsidR="004B49EE" w:rsidRDefault="004B49EE" w:rsidP="004B49EE">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оборудованы площадка для пляжного волейбола, теннисный корт, сектора для метания копья</w:t>
      </w:r>
      <w:r w:rsidRPr="004B49EE">
        <w:rPr>
          <w:rFonts w:ascii="Times New Roman" w:hAnsi="Times New Roman" w:cs="Times New Roman"/>
          <w:sz w:val="28"/>
          <w:szCs w:val="28"/>
        </w:rPr>
        <w:t>, ядра, диска и молота, сектор для прыжков в длину</w:t>
      </w:r>
      <w:r>
        <w:rPr>
          <w:rFonts w:ascii="Times New Roman" w:hAnsi="Times New Roman" w:cs="Times New Roman"/>
          <w:sz w:val="28"/>
          <w:szCs w:val="28"/>
        </w:rPr>
        <w:t>;</w:t>
      </w:r>
    </w:p>
    <w:p w:rsidR="004B49EE" w:rsidRDefault="004B49EE" w:rsidP="004B49EE">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xml:space="preserve">- запланирована замена прожекторов </w:t>
      </w:r>
      <w:r w:rsidRPr="004B49EE">
        <w:rPr>
          <w:rFonts w:ascii="Times New Roman" w:hAnsi="Times New Roman" w:cs="Times New Roman"/>
          <w:sz w:val="28"/>
          <w:szCs w:val="28"/>
        </w:rPr>
        <w:t xml:space="preserve">футбольного поля на более </w:t>
      </w:r>
      <w:proofErr w:type="spellStart"/>
      <w:r w:rsidRPr="004B49EE">
        <w:rPr>
          <w:rFonts w:ascii="Times New Roman" w:hAnsi="Times New Roman" w:cs="Times New Roman"/>
          <w:sz w:val="28"/>
          <w:szCs w:val="28"/>
        </w:rPr>
        <w:t>энергоэффективные</w:t>
      </w:r>
      <w:proofErr w:type="spellEnd"/>
      <w:r w:rsidRPr="004B49EE">
        <w:rPr>
          <w:rFonts w:ascii="Times New Roman" w:hAnsi="Times New Roman" w:cs="Times New Roman"/>
          <w:sz w:val="28"/>
          <w:szCs w:val="28"/>
        </w:rPr>
        <w:t xml:space="preserve"> и с требуемым уровнем освещения</w:t>
      </w:r>
      <w:r w:rsidR="00C90FF7">
        <w:rPr>
          <w:rFonts w:ascii="Times New Roman" w:hAnsi="Times New Roman" w:cs="Times New Roman"/>
          <w:sz w:val="28"/>
          <w:szCs w:val="28"/>
        </w:rPr>
        <w:t>.</w:t>
      </w:r>
    </w:p>
    <w:p w:rsidR="004B49EE" w:rsidRDefault="00C90FF7" w:rsidP="004B49EE">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Спортивная площадка в 14 микрорайоне:</w:t>
      </w:r>
    </w:p>
    <w:p w:rsidR="00C90FF7" w:rsidRDefault="00C90FF7" w:rsidP="004B49EE">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п</w:t>
      </w:r>
      <w:r w:rsidRPr="00C90FF7">
        <w:rPr>
          <w:rFonts w:ascii="Times New Roman" w:hAnsi="Times New Roman" w:cs="Times New Roman"/>
          <w:sz w:val="28"/>
          <w:szCs w:val="28"/>
        </w:rPr>
        <w:t>роизведена замена ограждений спортивных площадок, произведен ремонт блок-бокса, заменены прожектора уличного освещения</w:t>
      </w:r>
      <w:r>
        <w:rPr>
          <w:rFonts w:ascii="Times New Roman" w:hAnsi="Times New Roman" w:cs="Times New Roman"/>
          <w:sz w:val="28"/>
          <w:szCs w:val="28"/>
        </w:rPr>
        <w:t>;</w:t>
      </w:r>
    </w:p>
    <w:p w:rsidR="00C90FF7" w:rsidRDefault="00C90FF7" w:rsidP="00C90FF7">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запланированы р</w:t>
      </w:r>
      <w:r w:rsidRPr="00C90FF7">
        <w:rPr>
          <w:rFonts w:ascii="Times New Roman" w:hAnsi="Times New Roman" w:cs="Times New Roman"/>
          <w:sz w:val="28"/>
          <w:szCs w:val="28"/>
        </w:rPr>
        <w:t>азработка проектной документации по водоснабжению и водоотведению блок-бокса</w:t>
      </w:r>
      <w:r>
        <w:rPr>
          <w:rFonts w:ascii="Times New Roman" w:hAnsi="Times New Roman" w:cs="Times New Roman"/>
          <w:sz w:val="28"/>
          <w:szCs w:val="28"/>
        </w:rPr>
        <w:t>, п</w:t>
      </w:r>
      <w:r w:rsidRPr="00C90FF7">
        <w:rPr>
          <w:rFonts w:ascii="Times New Roman" w:hAnsi="Times New Roman" w:cs="Times New Roman"/>
          <w:sz w:val="28"/>
          <w:szCs w:val="28"/>
        </w:rPr>
        <w:t>одключение бок-бокса к сети водоснабжения и водоотведения</w:t>
      </w:r>
      <w:r>
        <w:rPr>
          <w:rFonts w:ascii="Times New Roman" w:hAnsi="Times New Roman" w:cs="Times New Roman"/>
          <w:sz w:val="28"/>
          <w:szCs w:val="28"/>
        </w:rPr>
        <w:t>, м</w:t>
      </w:r>
      <w:r w:rsidRPr="00C90FF7">
        <w:rPr>
          <w:rFonts w:ascii="Times New Roman" w:hAnsi="Times New Roman" w:cs="Times New Roman"/>
          <w:sz w:val="28"/>
          <w:szCs w:val="28"/>
        </w:rPr>
        <w:t>онтаж дренажной системы и установка искусственного покрытия на футбольном и баскетбольном поле спор</w:t>
      </w:r>
      <w:r>
        <w:rPr>
          <w:rFonts w:ascii="Times New Roman" w:hAnsi="Times New Roman" w:cs="Times New Roman"/>
          <w:sz w:val="28"/>
          <w:szCs w:val="28"/>
        </w:rPr>
        <w:t>тивной площадки.</w:t>
      </w:r>
    </w:p>
    <w:p w:rsidR="00C90FF7" w:rsidRDefault="00C90FF7" w:rsidP="00C90FF7">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C90FF7">
        <w:rPr>
          <w:rFonts w:ascii="Times New Roman" w:hAnsi="Times New Roman" w:cs="Times New Roman"/>
          <w:sz w:val="28"/>
          <w:szCs w:val="28"/>
        </w:rPr>
        <w:t>Хоккейный корт в 14 м</w:t>
      </w:r>
      <w:r>
        <w:rPr>
          <w:rFonts w:ascii="Times New Roman" w:hAnsi="Times New Roman" w:cs="Times New Roman"/>
          <w:sz w:val="28"/>
          <w:szCs w:val="28"/>
        </w:rPr>
        <w:t>икрорайоне:</w:t>
      </w:r>
    </w:p>
    <w:p w:rsidR="00C90FF7" w:rsidRDefault="00C90FF7" w:rsidP="00C90FF7">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запланирована р</w:t>
      </w:r>
      <w:r w:rsidRPr="00C90FF7">
        <w:rPr>
          <w:rFonts w:ascii="Times New Roman" w:hAnsi="Times New Roman" w:cs="Times New Roman"/>
          <w:sz w:val="28"/>
          <w:szCs w:val="28"/>
        </w:rPr>
        <w:t>еконструкция корта по окружной инвестиционной программе</w:t>
      </w:r>
      <w:r>
        <w:rPr>
          <w:rFonts w:ascii="Times New Roman" w:hAnsi="Times New Roman" w:cs="Times New Roman"/>
          <w:sz w:val="28"/>
          <w:szCs w:val="28"/>
        </w:rPr>
        <w:t>.</w:t>
      </w:r>
    </w:p>
    <w:p w:rsidR="00C90FF7" w:rsidRDefault="00C90FF7" w:rsidP="00C90FF7">
      <w:pPr>
        <w:shd w:val="clear" w:color="auto" w:fill="FFFFFF"/>
        <w:tabs>
          <w:tab w:val="left" w:pos="709"/>
        </w:tabs>
        <w:spacing w:after="0" w:line="240" w:lineRule="auto"/>
        <w:ind w:firstLine="567"/>
        <w:jc w:val="both"/>
        <w:outlineLvl w:val="0"/>
        <w:rPr>
          <w:rFonts w:ascii="Times New Roman" w:hAnsi="Times New Roman" w:cs="Times New Roman"/>
          <w:sz w:val="28"/>
          <w:szCs w:val="28"/>
        </w:rPr>
      </w:pPr>
    </w:p>
    <w:p w:rsidR="00C90FF7" w:rsidRDefault="000A618D" w:rsidP="000A618D">
      <w:pPr>
        <w:shd w:val="clear" w:color="auto" w:fill="FFFFFF"/>
        <w:tabs>
          <w:tab w:val="left" w:pos="709"/>
        </w:tabs>
        <w:spacing w:after="0" w:line="240" w:lineRule="auto"/>
        <w:jc w:val="both"/>
        <w:outlineLvl w:val="0"/>
        <w:rPr>
          <w:rFonts w:ascii="Times New Roman" w:hAnsi="Times New Roman" w:cs="Times New Roman"/>
          <w:b/>
          <w:i/>
          <w:sz w:val="28"/>
          <w:szCs w:val="28"/>
        </w:rPr>
      </w:pPr>
      <w:r>
        <w:rPr>
          <w:rFonts w:ascii="Times New Roman" w:hAnsi="Times New Roman" w:cs="Times New Roman"/>
          <w:b/>
          <w:i/>
          <w:sz w:val="28"/>
          <w:szCs w:val="28"/>
        </w:rPr>
        <w:t>Об обеспечении безопасности и организации освещения территории прохода между строящимися домами 4 микрорайона</w:t>
      </w:r>
    </w:p>
    <w:p w:rsidR="000A618D" w:rsidRPr="000A618D" w:rsidRDefault="000A618D" w:rsidP="000A618D">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BD68BC">
        <w:rPr>
          <w:rFonts w:ascii="Times New Roman" w:hAnsi="Times New Roman" w:cs="Times New Roman"/>
          <w:sz w:val="28"/>
          <w:szCs w:val="28"/>
        </w:rPr>
        <w:t>Достигнута договоренность с ОФРС «Жилище» об организации освещения пешеходного прохода между территорией строительства детского сада в 4 микрорайоне и территорией строительства многоквартирного жилого дома на земельном участке</w:t>
      </w:r>
      <w:r>
        <w:rPr>
          <w:rFonts w:ascii="Times New Roman" w:hAnsi="Times New Roman" w:cs="Times New Roman"/>
          <w:sz w:val="28"/>
          <w:szCs w:val="28"/>
        </w:rPr>
        <w:t xml:space="preserve">, </w:t>
      </w:r>
      <w:r w:rsidR="00BD68BC">
        <w:rPr>
          <w:rFonts w:ascii="Times New Roman" w:hAnsi="Times New Roman" w:cs="Times New Roman"/>
          <w:sz w:val="28"/>
          <w:szCs w:val="28"/>
        </w:rPr>
        <w:t>предоставленном по договору развития застроенной территории.</w:t>
      </w:r>
    </w:p>
    <w:sectPr w:rsidR="000A618D" w:rsidRPr="000A618D" w:rsidSect="00EC2FFC">
      <w:headerReference w:type="default" r:id="rId1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971" w:rsidRDefault="008A3971" w:rsidP="001E4884">
      <w:pPr>
        <w:spacing w:after="0" w:line="240" w:lineRule="auto"/>
      </w:pPr>
      <w:r>
        <w:separator/>
      </w:r>
    </w:p>
  </w:endnote>
  <w:endnote w:type="continuationSeparator" w:id="0">
    <w:p w:rsidR="008A3971" w:rsidRDefault="008A3971" w:rsidP="001E4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n-e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971" w:rsidRDefault="008A3971" w:rsidP="001E4884">
      <w:pPr>
        <w:spacing w:after="0" w:line="240" w:lineRule="auto"/>
      </w:pPr>
      <w:r>
        <w:separator/>
      </w:r>
    </w:p>
  </w:footnote>
  <w:footnote w:type="continuationSeparator" w:id="0">
    <w:p w:rsidR="008A3971" w:rsidRDefault="008A3971" w:rsidP="001E4884">
      <w:pPr>
        <w:spacing w:after="0" w:line="240" w:lineRule="auto"/>
      </w:pPr>
      <w:r>
        <w:continuationSeparator/>
      </w:r>
    </w:p>
  </w:footnote>
  <w:footnote w:id="1">
    <w:p w:rsidR="008A3971" w:rsidRDefault="008A3971" w:rsidP="001E4884">
      <w:pPr>
        <w:jc w:val="both"/>
      </w:pPr>
      <w:r>
        <w:rPr>
          <w:rStyle w:val="af7"/>
        </w:rPr>
        <w:footnoteRef/>
      </w:r>
      <w:r>
        <w:rPr>
          <w:sz w:val="18"/>
          <w:szCs w:val="18"/>
        </w:rPr>
        <w:t>«</w:t>
      </w:r>
      <w:r w:rsidRPr="000D2A70">
        <w:rPr>
          <w:sz w:val="18"/>
          <w:szCs w:val="18"/>
        </w:rPr>
        <w:t>Статистика основных результатов государственной итоговой аттестации по программам основного общего и среднего общего образования в Ханты-Мансийском автон</w:t>
      </w:r>
      <w:r>
        <w:rPr>
          <w:sz w:val="18"/>
          <w:szCs w:val="18"/>
        </w:rPr>
        <w:t xml:space="preserve">омном округе – Югре в 2017 году», </w:t>
      </w:r>
      <w:r w:rsidRPr="000D2A70">
        <w:rPr>
          <w:sz w:val="18"/>
          <w:szCs w:val="18"/>
        </w:rPr>
        <w:t>Автономное учреждение дополнительного профессионального образования Ханты-Мансийского автономного округа – Югры «Институт развития образования» - организация, уполномоченная осуществлять функции Регионального центра обработки информации</w:t>
      </w:r>
      <w:r>
        <w:rPr>
          <w:sz w:val="18"/>
          <w:szCs w:val="18"/>
        </w:rPr>
        <w:t xml:space="preserve"> </w:t>
      </w:r>
    </w:p>
  </w:footnote>
  <w:footnote w:id="2">
    <w:p w:rsidR="008A3971" w:rsidRDefault="008A3971" w:rsidP="00CD036B">
      <w:pPr>
        <w:pStyle w:val="af5"/>
      </w:pPr>
      <w:r>
        <w:rPr>
          <w:rStyle w:val="af7"/>
        </w:rPr>
        <w:footnoteRef/>
      </w:r>
      <w:r>
        <w:t xml:space="preserve"> </w:t>
      </w:r>
      <w:r w:rsidRPr="00C77C95">
        <w:rPr>
          <w:sz w:val="18"/>
          <w:szCs w:val="18"/>
        </w:rPr>
        <w:t>Государственная автоматизированная система «Управление»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3189118"/>
      <w:docPartObj>
        <w:docPartGallery w:val="Page Numbers (Top of Page)"/>
        <w:docPartUnique/>
      </w:docPartObj>
    </w:sdtPr>
    <w:sdtContent>
      <w:p w:rsidR="008A3971" w:rsidRDefault="008A3971">
        <w:pPr>
          <w:pStyle w:val="af1"/>
          <w:jc w:val="center"/>
        </w:pPr>
        <w:r>
          <w:fldChar w:fldCharType="begin"/>
        </w:r>
        <w:r>
          <w:instrText>PAGE   \* MERGEFORMAT</w:instrText>
        </w:r>
        <w:r>
          <w:fldChar w:fldCharType="separate"/>
        </w:r>
        <w:r w:rsidR="00397468">
          <w:rPr>
            <w:noProof/>
          </w:rPr>
          <w:t>99</w:t>
        </w:r>
        <w:r>
          <w:fldChar w:fldCharType="end"/>
        </w:r>
      </w:p>
    </w:sdtContent>
  </w:sdt>
  <w:p w:rsidR="008A3971" w:rsidRDefault="008A397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85400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980DF4"/>
    <w:multiLevelType w:val="hybridMultilevel"/>
    <w:tmpl w:val="F51E075C"/>
    <w:lvl w:ilvl="0" w:tplc="B0C6275A">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A921873"/>
    <w:multiLevelType w:val="hybridMultilevel"/>
    <w:tmpl w:val="6A6E9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6D3BAC"/>
    <w:multiLevelType w:val="multilevel"/>
    <w:tmpl w:val="05108162"/>
    <w:lvl w:ilvl="0">
      <w:start w:val="1"/>
      <w:numFmt w:val="decimal"/>
      <w:lvlText w:val="%1."/>
      <w:lvlJc w:val="left"/>
      <w:pPr>
        <w:ind w:left="1069" w:hanging="360"/>
      </w:pPr>
      <w:rPr>
        <w:rFonts w:hint="default"/>
      </w:rPr>
    </w:lvl>
    <w:lvl w:ilvl="1">
      <w:start w:val="6"/>
      <w:numFmt w:val="decimal"/>
      <w:isLgl/>
      <w:lvlText w:val="%1.%2"/>
      <w:lvlJc w:val="left"/>
      <w:pPr>
        <w:ind w:left="1159" w:hanging="45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4">
    <w:nsid w:val="3EBF5623"/>
    <w:multiLevelType w:val="hybridMultilevel"/>
    <w:tmpl w:val="34445F3C"/>
    <w:lvl w:ilvl="0" w:tplc="EBDCE896">
      <w:start w:val="1"/>
      <w:numFmt w:val="bullet"/>
      <w:lvlText w:val=""/>
      <w:lvlJc w:val="left"/>
      <w:pPr>
        <w:tabs>
          <w:tab w:val="num" w:pos="1429"/>
        </w:tabs>
        <w:ind w:left="1429" w:hanging="360"/>
      </w:pPr>
      <w:rPr>
        <w:rFonts w:ascii="Wingdings" w:hAnsi="Wingdings" w:hint="default"/>
        <w:sz w:val="22"/>
        <w:szCs w:val="2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F2A4D6B"/>
    <w:multiLevelType w:val="hybridMultilevel"/>
    <w:tmpl w:val="EE8C2DF8"/>
    <w:lvl w:ilvl="0" w:tplc="30268716">
      <w:start w:val="1"/>
      <w:numFmt w:val="upperRoman"/>
      <w:lvlText w:val="%1."/>
      <w:lvlJc w:val="left"/>
      <w:pPr>
        <w:ind w:left="1571"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17503F"/>
    <w:multiLevelType w:val="hybridMultilevel"/>
    <w:tmpl w:val="883CE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5520E8"/>
    <w:multiLevelType w:val="hybridMultilevel"/>
    <w:tmpl w:val="D3FCEF0C"/>
    <w:lvl w:ilvl="0" w:tplc="2A36D068">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88D1470"/>
    <w:multiLevelType w:val="hybridMultilevel"/>
    <w:tmpl w:val="35AED33A"/>
    <w:lvl w:ilvl="0" w:tplc="797ADD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8"/>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1"/>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31"/>
    <w:rsid w:val="00001588"/>
    <w:rsid w:val="00004180"/>
    <w:rsid w:val="00006B4E"/>
    <w:rsid w:val="00013E00"/>
    <w:rsid w:val="00017F98"/>
    <w:rsid w:val="00025F20"/>
    <w:rsid w:val="0004243D"/>
    <w:rsid w:val="0004797C"/>
    <w:rsid w:val="0005030B"/>
    <w:rsid w:val="000538B6"/>
    <w:rsid w:val="00055AA6"/>
    <w:rsid w:val="00063A8A"/>
    <w:rsid w:val="00066009"/>
    <w:rsid w:val="0006789D"/>
    <w:rsid w:val="00077531"/>
    <w:rsid w:val="000869B1"/>
    <w:rsid w:val="0009745D"/>
    <w:rsid w:val="000A02BD"/>
    <w:rsid w:val="000A618D"/>
    <w:rsid w:val="000B0D4B"/>
    <w:rsid w:val="000B38A8"/>
    <w:rsid w:val="000B4536"/>
    <w:rsid w:val="000B6687"/>
    <w:rsid w:val="000B7274"/>
    <w:rsid w:val="000C0E34"/>
    <w:rsid w:val="000C395C"/>
    <w:rsid w:val="000C75FC"/>
    <w:rsid w:val="000E0704"/>
    <w:rsid w:val="000E3760"/>
    <w:rsid w:val="000E4879"/>
    <w:rsid w:val="000F48C8"/>
    <w:rsid w:val="000F5C0C"/>
    <w:rsid w:val="000F63BD"/>
    <w:rsid w:val="00100E6A"/>
    <w:rsid w:val="00112AFF"/>
    <w:rsid w:val="00114370"/>
    <w:rsid w:val="00114558"/>
    <w:rsid w:val="00117C1C"/>
    <w:rsid w:val="0013139B"/>
    <w:rsid w:val="001360D2"/>
    <w:rsid w:val="00137695"/>
    <w:rsid w:val="001408EB"/>
    <w:rsid w:val="00142E3C"/>
    <w:rsid w:val="0015050C"/>
    <w:rsid w:val="001515B1"/>
    <w:rsid w:val="001515FC"/>
    <w:rsid w:val="0015274C"/>
    <w:rsid w:val="001537EA"/>
    <w:rsid w:val="001653E0"/>
    <w:rsid w:val="001800B2"/>
    <w:rsid w:val="00195DE9"/>
    <w:rsid w:val="001A0816"/>
    <w:rsid w:val="001A6E84"/>
    <w:rsid w:val="001B3D19"/>
    <w:rsid w:val="001B423D"/>
    <w:rsid w:val="001C5F88"/>
    <w:rsid w:val="001C60B4"/>
    <w:rsid w:val="001D38E7"/>
    <w:rsid w:val="001E1822"/>
    <w:rsid w:val="001E4884"/>
    <w:rsid w:val="001E5BF0"/>
    <w:rsid w:val="001E7B53"/>
    <w:rsid w:val="001F545C"/>
    <w:rsid w:val="00201D7E"/>
    <w:rsid w:val="00202DC3"/>
    <w:rsid w:val="002058DC"/>
    <w:rsid w:val="002076B5"/>
    <w:rsid w:val="002162B6"/>
    <w:rsid w:val="00216315"/>
    <w:rsid w:val="00224027"/>
    <w:rsid w:val="0022596C"/>
    <w:rsid w:val="00242921"/>
    <w:rsid w:val="00250B6E"/>
    <w:rsid w:val="00251B7C"/>
    <w:rsid w:val="002526EE"/>
    <w:rsid w:val="00252B0D"/>
    <w:rsid w:val="00252E97"/>
    <w:rsid w:val="00253313"/>
    <w:rsid w:val="00253916"/>
    <w:rsid w:val="00260D34"/>
    <w:rsid w:val="00263F01"/>
    <w:rsid w:val="00265838"/>
    <w:rsid w:val="002662FB"/>
    <w:rsid w:val="00275626"/>
    <w:rsid w:val="0027566D"/>
    <w:rsid w:val="00275AD7"/>
    <w:rsid w:val="00275AE7"/>
    <w:rsid w:val="00276FF5"/>
    <w:rsid w:val="00277FFB"/>
    <w:rsid w:val="00284332"/>
    <w:rsid w:val="002846FB"/>
    <w:rsid w:val="0029249E"/>
    <w:rsid w:val="00294190"/>
    <w:rsid w:val="00295690"/>
    <w:rsid w:val="002A2592"/>
    <w:rsid w:val="002A722C"/>
    <w:rsid w:val="002B27C1"/>
    <w:rsid w:val="002B450F"/>
    <w:rsid w:val="002B6C16"/>
    <w:rsid w:val="002C534C"/>
    <w:rsid w:val="002D3F81"/>
    <w:rsid w:val="002D550D"/>
    <w:rsid w:val="002D5B7A"/>
    <w:rsid w:val="002D723D"/>
    <w:rsid w:val="002E023C"/>
    <w:rsid w:val="002E0D26"/>
    <w:rsid w:val="002E21D7"/>
    <w:rsid w:val="002F25EC"/>
    <w:rsid w:val="002F2CCE"/>
    <w:rsid w:val="002F2D75"/>
    <w:rsid w:val="002F45A9"/>
    <w:rsid w:val="002F5B92"/>
    <w:rsid w:val="003012F8"/>
    <w:rsid w:val="00306982"/>
    <w:rsid w:val="00315324"/>
    <w:rsid w:val="003154EE"/>
    <w:rsid w:val="00317CBB"/>
    <w:rsid w:val="003205EE"/>
    <w:rsid w:val="00333494"/>
    <w:rsid w:val="00333B02"/>
    <w:rsid w:val="0033601A"/>
    <w:rsid w:val="00337F84"/>
    <w:rsid w:val="0034789B"/>
    <w:rsid w:val="0035248A"/>
    <w:rsid w:val="0035262C"/>
    <w:rsid w:val="0035576F"/>
    <w:rsid w:val="00362719"/>
    <w:rsid w:val="003655E8"/>
    <w:rsid w:val="00366ADB"/>
    <w:rsid w:val="0036720C"/>
    <w:rsid w:val="0036785C"/>
    <w:rsid w:val="003706DF"/>
    <w:rsid w:val="003766CE"/>
    <w:rsid w:val="003768CB"/>
    <w:rsid w:val="003813FF"/>
    <w:rsid w:val="003839D1"/>
    <w:rsid w:val="0038667C"/>
    <w:rsid w:val="00391103"/>
    <w:rsid w:val="00397468"/>
    <w:rsid w:val="003A2358"/>
    <w:rsid w:val="003A47B3"/>
    <w:rsid w:val="003B1185"/>
    <w:rsid w:val="003B51BC"/>
    <w:rsid w:val="003B7EE0"/>
    <w:rsid w:val="003C19E7"/>
    <w:rsid w:val="003C43C7"/>
    <w:rsid w:val="003D68A4"/>
    <w:rsid w:val="003E2E76"/>
    <w:rsid w:val="003F08D2"/>
    <w:rsid w:val="00401B23"/>
    <w:rsid w:val="004021EB"/>
    <w:rsid w:val="00403587"/>
    <w:rsid w:val="004037F0"/>
    <w:rsid w:val="00404594"/>
    <w:rsid w:val="0041503C"/>
    <w:rsid w:val="00423F6D"/>
    <w:rsid w:val="00433D81"/>
    <w:rsid w:val="0043492C"/>
    <w:rsid w:val="004444C5"/>
    <w:rsid w:val="004478B8"/>
    <w:rsid w:val="00450416"/>
    <w:rsid w:val="00453101"/>
    <w:rsid w:val="00460325"/>
    <w:rsid w:val="004603BB"/>
    <w:rsid w:val="0047556E"/>
    <w:rsid w:val="00481A75"/>
    <w:rsid w:val="004915E0"/>
    <w:rsid w:val="00493C0A"/>
    <w:rsid w:val="00497EFD"/>
    <w:rsid w:val="004A32C3"/>
    <w:rsid w:val="004A48EC"/>
    <w:rsid w:val="004B0F4A"/>
    <w:rsid w:val="004B49EE"/>
    <w:rsid w:val="004C4153"/>
    <w:rsid w:val="004C6DEA"/>
    <w:rsid w:val="004C7641"/>
    <w:rsid w:val="004D3169"/>
    <w:rsid w:val="004D6A51"/>
    <w:rsid w:val="004F766B"/>
    <w:rsid w:val="005100F4"/>
    <w:rsid w:val="00515065"/>
    <w:rsid w:val="0052219E"/>
    <w:rsid w:val="00523124"/>
    <w:rsid w:val="0053055E"/>
    <w:rsid w:val="0053074D"/>
    <w:rsid w:val="0054036A"/>
    <w:rsid w:val="00540554"/>
    <w:rsid w:val="0054159F"/>
    <w:rsid w:val="005568FD"/>
    <w:rsid w:val="00563A87"/>
    <w:rsid w:val="005646A9"/>
    <w:rsid w:val="00566425"/>
    <w:rsid w:val="00573A8B"/>
    <w:rsid w:val="00581D36"/>
    <w:rsid w:val="00587F2A"/>
    <w:rsid w:val="005A5431"/>
    <w:rsid w:val="005A64C5"/>
    <w:rsid w:val="005B41FC"/>
    <w:rsid w:val="005C13B6"/>
    <w:rsid w:val="005C2D00"/>
    <w:rsid w:val="005D08D4"/>
    <w:rsid w:val="005D53F7"/>
    <w:rsid w:val="005D5EDA"/>
    <w:rsid w:val="005D79D5"/>
    <w:rsid w:val="005F105E"/>
    <w:rsid w:val="005F3FD6"/>
    <w:rsid w:val="00602C31"/>
    <w:rsid w:val="00604C6F"/>
    <w:rsid w:val="00604F56"/>
    <w:rsid w:val="00611195"/>
    <w:rsid w:val="006118AC"/>
    <w:rsid w:val="00616F7A"/>
    <w:rsid w:val="00622AF0"/>
    <w:rsid w:val="00626CEF"/>
    <w:rsid w:val="00642A4C"/>
    <w:rsid w:val="00647285"/>
    <w:rsid w:val="006477B8"/>
    <w:rsid w:val="00651113"/>
    <w:rsid w:val="006514AD"/>
    <w:rsid w:val="006523AE"/>
    <w:rsid w:val="00655428"/>
    <w:rsid w:val="00656D08"/>
    <w:rsid w:val="00660528"/>
    <w:rsid w:val="00666038"/>
    <w:rsid w:val="00671768"/>
    <w:rsid w:val="00673705"/>
    <w:rsid w:val="00674317"/>
    <w:rsid w:val="00675E63"/>
    <w:rsid w:val="00684D11"/>
    <w:rsid w:val="006A1979"/>
    <w:rsid w:val="006A2003"/>
    <w:rsid w:val="006B0AC0"/>
    <w:rsid w:val="006B4877"/>
    <w:rsid w:val="006C1059"/>
    <w:rsid w:val="006D1651"/>
    <w:rsid w:val="006D4D3A"/>
    <w:rsid w:val="006D5B6E"/>
    <w:rsid w:val="006D6D8F"/>
    <w:rsid w:val="006D7711"/>
    <w:rsid w:val="006E1176"/>
    <w:rsid w:val="006E161D"/>
    <w:rsid w:val="006E41D5"/>
    <w:rsid w:val="006F3428"/>
    <w:rsid w:val="0070325E"/>
    <w:rsid w:val="00703916"/>
    <w:rsid w:val="00703CD5"/>
    <w:rsid w:val="00711B96"/>
    <w:rsid w:val="00725E9E"/>
    <w:rsid w:val="00731782"/>
    <w:rsid w:val="00731FF1"/>
    <w:rsid w:val="00735C39"/>
    <w:rsid w:val="007446D1"/>
    <w:rsid w:val="00744F12"/>
    <w:rsid w:val="00746EB2"/>
    <w:rsid w:val="00760FD5"/>
    <w:rsid w:val="00763FD6"/>
    <w:rsid w:val="00765479"/>
    <w:rsid w:val="00772EE2"/>
    <w:rsid w:val="007730C6"/>
    <w:rsid w:val="00773320"/>
    <w:rsid w:val="007738CE"/>
    <w:rsid w:val="007743D6"/>
    <w:rsid w:val="00777971"/>
    <w:rsid w:val="00780688"/>
    <w:rsid w:val="00796474"/>
    <w:rsid w:val="007964EB"/>
    <w:rsid w:val="007A078D"/>
    <w:rsid w:val="007C168B"/>
    <w:rsid w:val="007C4E74"/>
    <w:rsid w:val="007D4A77"/>
    <w:rsid w:val="007D4AE1"/>
    <w:rsid w:val="007D4C25"/>
    <w:rsid w:val="007D5F3E"/>
    <w:rsid w:val="007E0B66"/>
    <w:rsid w:val="007E6387"/>
    <w:rsid w:val="007F7F89"/>
    <w:rsid w:val="00804610"/>
    <w:rsid w:val="00814EC9"/>
    <w:rsid w:val="008171E4"/>
    <w:rsid w:val="0081762A"/>
    <w:rsid w:val="008229B4"/>
    <w:rsid w:val="00827B4C"/>
    <w:rsid w:val="00830583"/>
    <w:rsid w:val="00830EFA"/>
    <w:rsid w:val="00841E00"/>
    <w:rsid w:val="00850F4E"/>
    <w:rsid w:val="00851CDA"/>
    <w:rsid w:val="00854CB8"/>
    <w:rsid w:val="0085701B"/>
    <w:rsid w:val="00860151"/>
    <w:rsid w:val="00864568"/>
    <w:rsid w:val="00867EB9"/>
    <w:rsid w:val="00877F54"/>
    <w:rsid w:val="00880EA7"/>
    <w:rsid w:val="008814D7"/>
    <w:rsid w:val="0089107B"/>
    <w:rsid w:val="008A05F0"/>
    <w:rsid w:val="008A2FC5"/>
    <w:rsid w:val="008A3971"/>
    <w:rsid w:val="008B5F33"/>
    <w:rsid w:val="008B6338"/>
    <w:rsid w:val="008C1DA6"/>
    <w:rsid w:val="008D30D9"/>
    <w:rsid w:val="008D7B43"/>
    <w:rsid w:val="008E1E6B"/>
    <w:rsid w:val="008E4157"/>
    <w:rsid w:val="00900532"/>
    <w:rsid w:val="009025AB"/>
    <w:rsid w:val="00916833"/>
    <w:rsid w:val="00916EBC"/>
    <w:rsid w:val="00916F70"/>
    <w:rsid w:val="00921E0A"/>
    <w:rsid w:val="00926918"/>
    <w:rsid w:val="00944957"/>
    <w:rsid w:val="009507C1"/>
    <w:rsid w:val="009568DA"/>
    <w:rsid w:val="009605B3"/>
    <w:rsid w:val="00964270"/>
    <w:rsid w:val="00970EAC"/>
    <w:rsid w:val="009724D1"/>
    <w:rsid w:val="009744FB"/>
    <w:rsid w:val="0098111D"/>
    <w:rsid w:val="009866F7"/>
    <w:rsid w:val="009874BD"/>
    <w:rsid w:val="0099484D"/>
    <w:rsid w:val="009A7A32"/>
    <w:rsid w:val="009A7F4F"/>
    <w:rsid w:val="009B49CC"/>
    <w:rsid w:val="009B5047"/>
    <w:rsid w:val="009B7F5F"/>
    <w:rsid w:val="009C5C0F"/>
    <w:rsid w:val="009C7DC7"/>
    <w:rsid w:val="009D161C"/>
    <w:rsid w:val="009D39BC"/>
    <w:rsid w:val="009D736A"/>
    <w:rsid w:val="009E2D44"/>
    <w:rsid w:val="009E6D2B"/>
    <w:rsid w:val="009E6F4E"/>
    <w:rsid w:val="009F03D5"/>
    <w:rsid w:val="009F06B7"/>
    <w:rsid w:val="009F0DFB"/>
    <w:rsid w:val="009F10E6"/>
    <w:rsid w:val="00A006C4"/>
    <w:rsid w:val="00A01FB0"/>
    <w:rsid w:val="00A160C8"/>
    <w:rsid w:val="00A217EC"/>
    <w:rsid w:val="00A21C73"/>
    <w:rsid w:val="00A25125"/>
    <w:rsid w:val="00A26DF8"/>
    <w:rsid w:val="00A4037E"/>
    <w:rsid w:val="00A41AAF"/>
    <w:rsid w:val="00A54906"/>
    <w:rsid w:val="00A900CB"/>
    <w:rsid w:val="00A941AD"/>
    <w:rsid w:val="00AA0364"/>
    <w:rsid w:val="00AA0531"/>
    <w:rsid w:val="00AA198E"/>
    <w:rsid w:val="00AA63C0"/>
    <w:rsid w:val="00AB4494"/>
    <w:rsid w:val="00AB7B15"/>
    <w:rsid w:val="00AC269D"/>
    <w:rsid w:val="00AC74E9"/>
    <w:rsid w:val="00AD6948"/>
    <w:rsid w:val="00AE5A06"/>
    <w:rsid w:val="00AE5C0B"/>
    <w:rsid w:val="00AF01B1"/>
    <w:rsid w:val="00B157E1"/>
    <w:rsid w:val="00B27188"/>
    <w:rsid w:val="00B27EF6"/>
    <w:rsid w:val="00B3303D"/>
    <w:rsid w:val="00B404F0"/>
    <w:rsid w:val="00B50241"/>
    <w:rsid w:val="00B5534A"/>
    <w:rsid w:val="00B60775"/>
    <w:rsid w:val="00B630A7"/>
    <w:rsid w:val="00B7055E"/>
    <w:rsid w:val="00B7220F"/>
    <w:rsid w:val="00B73FAD"/>
    <w:rsid w:val="00B84315"/>
    <w:rsid w:val="00B867BC"/>
    <w:rsid w:val="00B90BA0"/>
    <w:rsid w:val="00B91008"/>
    <w:rsid w:val="00B95A50"/>
    <w:rsid w:val="00BA2837"/>
    <w:rsid w:val="00BA3C73"/>
    <w:rsid w:val="00BB083B"/>
    <w:rsid w:val="00BB53A2"/>
    <w:rsid w:val="00BC680E"/>
    <w:rsid w:val="00BC7D69"/>
    <w:rsid w:val="00BD0224"/>
    <w:rsid w:val="00BD68BC"/>
    <w:rsid w:val="00BE087C"/>
    <w:rsid w:val="00BE196C"/>
    <w:rsid w:val="00BE713F"/>
    <w:rsid w:val="00BF2DEE"/>
    <w:rsid w:val="00BF3910"/>
    <w:rsid w:val="00C03DE7"/>
    <w:rsid w:val="00C04F41"/>
    <w:rsid w:val="00C05A7E"/>
    <w:rsid w:val="00C10D1E"/>
    <w:rsid w:val="00C13021"/>
    <w:rsid w:val="00C141F6"/>
    <w:rsid w:val="00C23B8B"/>
    <w:rsid w:val="00C24C6C"/>
    <w:rsid w:val="00C30E45"/>
    <w:rsid w:val="00C31C6B"/>
    <w:rsid w:val="00C3492C"/>
    <w:rsid w:val="00C43AC5"/>
    <w:rsid w:val="00C453D5"/>
    <w:rsid w:val="00C517DB"/>
    <w:rsid w:val="00C70CD8"/>
    <w:rsid w:val="00C72BD7"/>
    <w:rsid w:val="00C74ACA"/>
    <w:rsid w:val="00C83A62"/>
    <w:rsid w:val="00C85644"/>
    <w:rsid w:val="00C90FF7"/>
    <w:rsid w:val="00C95DE3"/>
    <w:rsid w:val="00CA0E56"/>
    <w:rsid w:val="00CA6EAB"/>
    <w:rsid w:val="00CC5723"/>
    <w:rsid w:val="00CC6106"/>
    <w:rsid w:val="00CD036B"/>
    <w:rsid w:val="00CD0951"/>
    <w:rsid w:val="00CD3235"/>
    <w:rsid w:val="00CD48A5"/>
    <w:rsid w:val="00CD65E1"/>
    <w:rsid w:val="00CF2A4D"/>
    <w:rsid w:val="00CF50D5"/>
    <w:rsid w:val="00CF7ADB"/>
    <w:rsid w:val="00D01F4F"/>
    <w:rsid w:val="00D0277A"/>
    <w:rsid w:val="00D029DC"/>
    <w:rsid w:val="00D02EDB"/>
    <w:rsid w:val="00D0781E"/>
    <w:rsid w:val="00D10702"/>
    <w:rsid w:val="00D12789"/>
    <w:rsid w:val="00D159A7"/>
    <w:rsid w:val="00D23E77"/>
    <w:rsid w:val="00D260FB"/>
    <w:rsid w:val="00D27A6F"/>
    <w:rsid w:val="00D37C75"/>
    <w:rsid w:val="00D4327B"/>
    <w:rsid w:val="00D45431"/>
    <w:rsid w:val="00D457D7"/>
    <w:rsid w:val="00D45DE2"/>
    <w:rsid w:val="00D543D5"/>
    <w:rsid w:val="00D5561F"/>
    <w:rsid w:val="00D5649D"/>
    <w:rsid w:val="00D65370"/>
    <w:rsid w:val="00D77A5D"/>
    <w:rsid w:val="00D813D9"/>
    <w:rsid w:val="00D83DE5"/>
    <w:rsid w:val="00D857CA"/>
    <w:rsid w:val="00D8654E"/>
    <w:rsid w:val="00D94F4D"/>
    <w:rsid w:val="00DA4223"/>
    <w:rsid w:val="00DA7F39"/>
    <w:rsid w:val="00DB14A4"/>
    <w:rsid w:val="00DB58E8"/>
    <w:rsid w:val="00DB6678"/>
    <w:rsid w:val="00DB7C85"/>
    <w:rsid w:val="00DC0A4A"/>
    <w:rsid w:val="00DC17F8"/>
    <w:rsid w:val="00DC202C"/>
    <w:rsid w:val="00DC510E"/>
    <w:rsid w:val="00DC5754"/>
    <w:rsid w:val="00DC7111"/>
    <w:rsid w:val="00DD4559"/>
    <w:rsid w:val="00DD5148"/>
    <w:rsid w:val="00DF64B3"/>
    <w:rsid w:val="00E010AD"/>
    <w:rsid w:val="00E036B5"/>
    <w:rsid w:val="00E1460D"/>
    <w:rsid w:val="00E17138"/>
    <w:rsid w:val="00E2501A"/>
    <w:rsid w:val="00E26DB0"/>
    <w:rsid w:val="00E32E73"/>
    <w:rsid w:val="00E32E8E"/>
    <w:rsid w:val="00E37408"/>
    <w:rsid w:val="00E45651"/>
    <w:rsid w:val="00E50E9D"/>
    <w:rsid w:val="00E51685"/>
    <w:rsid w:val="00E60D5C"/>
    <w:rsid w:val="00E632A7"/>
    <w:rsid w:val="00E661EE"/>
    <w:rsid w:val="00E7063A"/>
    <w:rsid w:val="00E85C1A"/>
    <w:rsid w:val="00E90A2E"/>
    <w:rsid w:val="00E920AB"/>
    <w:rsid w:val="00E972AC"/>
    <w:rsid w:val="00EA11BB"/>
    <w:rsid w:val="00EB181D"/>
    <w:rsid w:val="00EB1EC3"/>
    <w:rsid w:val="00EB590E"/>
    <w:rsid w:val="00EC2FFC"/>
    <w:rsid w:val="00EC394C"/>
    <w:rsid w:val="00EC789C"/>
    <w:rsid w:val="00ED2787"/>
    <w:rsid w:val="00ED2DA8"/>
    <w:rsid w:val="00EE2BD0"/>
    <w:rsid w:val="00EE7811"/>
    <w:rsid w:val="00EF1E68"/>
    <w:rsid w:val="00EF3BA9"/>
    <w:rsid w:val="00EF463E"/>
    <w:rsid w:val="00EF7523"/>
    <w:rsid w:val="00F0140B"/>
    <w:rsid w:val="00F115A3"/>
    <w:rsid w:val="00F158C2"/>
    <w:rsid w:val="00F17813"/>
    <w:rsid w:val="00F346CB"/>
    <w:rsid w:val="00F36E05"/>
    <w:rsid w:val="00F40484"/>
    <w:rsid w:val="00F40EC4"/>
    <w:rsid w:val="00F42CAC"/>
    <w:rsid w:val="00F4443C"/>
    <w:rsid w:val="00F45CC7"/>
    <w:rsid w:val="00F47755"/>
    <w:rsid w:val="00F50C47"/>
    <w:rsid w:val="00F54766"/>
    <w:rsid w:val="00F55880"/>
    <w:rsid w:val="00F64E0D"/>
    <w:rsid w:val="00F70602"/>
    <w:rsid w:val="00F766BF"/>
    <w:rsid w:val="00F76D9E"/>
    <w:rsid w:val="00F83644"/>
    <w:rsid w:val="00F915FA"/>
    <w:rsid w:val="00FB310C"/>
    <w:rsid w:val="00FB32F2"/>
    <w:rsid w:val="00FB3E9E"/>
    <w:rsid w:val="00FC21D8"/>
    <w:rsid w:val="00FD35B7"/>
    <w:rsid w:val="00FE215C"/>
    <w:rsid w:val="00FE29A5"/>
    <w:rsid w:val="00FE2F5E"/>
    <w:rsid w:val="00FE363B"/>
    <w:rsid w:val="00FF1F80"/>
    <w:rsid w:val="00FF3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5:chartTrackingRefBased/>
  <w15:docId w15:val="{DB35A3B9-4233-4BE3-855A-BE7270073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ead 1,????????? 1,Заголовок 15"/>
    <w:basedOn w:val="a"/>
    <w:next w:val="a"/>
    <w:link w:val="10"/>
    <w:uiPriority w:val="9"/>
    <w:qFormat/>
    <w:rsid w:val="00765479"/>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 1 Знак,????????? 1 Знак,Заголовок 15 Знак"/>
    <w:basedOn w:val="a0"/>
    <w:link w:val="1"/>
    <w:uiPriority w:val="9"/>
    <w:rsid w:val="00765479"/>
    <w:rPr>
      <w:rFonts w:ascii="Arial" w:eastAsia="Times New Roman" w:hAnsi="Arial" w:cs="Times New Roman"/>
      <w:b/>
      <w:bCs/>
      <w:color w:val="000080"/>
      <w:sz w:val="20"/>
      <w:szCs w:val="20"/>
      <w:lang w:eastAsia="ru-RU"/>
    </w:rPr>
  </w:style>
  <w:style w:type="numbering" w:customStyle="1" w:styleId="11">
    <w:name w:val="Нет списка1"/>
    <w:next w:val="a2"/>
    <w:uiPriority w:val="99"/>
    <w:semiHidden/>
    <w:unhideWhenUsed/>
    <w:rsid w:val="00765479"/>
  </w:style>
  <w:style w:type="character" w:styleId="a3">
    <w:name w:val="Hyperlink"/>
    <w:basedOn w:val="a0"/>
    <w:uiPriority w:val="99"/>
    <w:rsid w:val="00765479"/>
    <w:rPr>
      <w:color w:val="0000FF"/>
      <w:u w:val="single"/>
    </w:rPr>
  </w:style>
  <w:style w:type="paragraph" w:styleId="2">
    <w:name w:val="Body Text 2"/>
    <w:basedOn w:val="a"/>
    <w:link w:val="20"/>
    <w:rsid w:val="00765479"/>
    <w:pPr>
      <w:spacing w:after="0" w:line="240" w:lineRule="auto"/>
      <w:jc w:val="both"/>
    </w:pPr>
    <w:rPr>
      <w:rFonts w:ascii="Times New Roman" w:eastAsia="Times New Roman" w:hAnsi="Times New Roman" w:cs="Times New Roman"/>
      <w:b/>
      <w:sz w:val="28"/>
      <w:szCs w:val="20"/>
      <w:lang w:eastAsia="ru-RU"/>
    </w:rPr>
  </w:style>
  <w:style w:type="character" w:customStyle="1" w:styleId="20">
    <w:name w:val="Основной текст 2 Знак"/>
    <w:basedOn w:val="a0"/>
    <w:link w:val="2"/>
    <w:rsid w:val="00765479"/>
    <w:rPr>
      <w:rFonts w:ascii="Times New Roman" w:eastAsia="Times New Roman" w:hAnsi="Times New Roman" w:cs="Times New Roman"/>
      <w:b/>
      <w:sz w:val="28"/>
      <w:szCs w:val="20"/>
      <w:lang w:eastAsia="ru-RU"/>
    </w:rPr>
  </w:style>
  <w:style w:type="paragraph" w:styleId="a4">
    <w:name w:val="Balloon Text"/>
    <w:basedOn w:val="a"/>
    <w:link w:val="a5"/>
    <w:uiPriority w:val="99"/>
    <w:semiHidden/>
    <w:unhideWhenUsed/>
    <w:rsid w:val="00765479"/>
    <w:pPr>
      <w:spacing w:after="0" w:line="240" w:lineRule="auto"/>
    </w:pPr>
    <w:rPr>
      <w:rFonts w:ascii="Tahoma" w:eastAsia="Times New Roman" w:hAnsi="Tahoma" w:cs="Tahoma"/>
      <w:b/>
      <w:sz w:val="16"/>
      <w:szCs w:val="16"/>
      <w:lang w:eastAsia="ru-RU"/>
    </w:rPr>
  </w:style>
  <w:style w:type="character" w:customStyle="1" w:styleId="a5">
    <w:name w:val="Текст выноски Знак"/>
    <w:basedOn w:val="a0"/>
    <w:link w:val="a4"/>
    <w:uiPriority w:val="99"/>
    <w:semiHidden/>
    <w:rsid w:val="00765479"/>
    <w:rPr>
      <w:rFonts w:ascii="Tahoma" w:eastAsia="Times New Roman" w:hAnsi="Tahoma" w:cs="Tahoma"/>
      <w:b/>
      <w:sz w:val="16"/>
      <w:szCs w:val="16"/>
      <w:lang w:eastAsia="ru-RU"/>
    </w:rPr>
  </w:style>
  <w:style w:type="paragraph" w:styleId="a6">
    <w:name w:val="Body Text"/>
    <w:aliases w:val="bt,Òàáë òåêñò,Знак,TabelTekst,text,Body Text2, Char,Body Text2 Char Char Char Char Char Char Char Char Char Знак Знак,Body Text2 Char Char Char Char Char Char Char Char Char,Char Знак,Char Знак Знак,Char,Основной текст1"/>
    <w:basedOn w:val="a"/>
    <w:link w:val="a7"/>
    <w:unhideWhenUsed/>
    <w:rsid w:val="00765479"/>
    <w:pPr>
      <w:spacing w:after="120" w:line="240" w:lineRule="auto"/>
    </w:pPr>
    <w:rPr>
      <w:rFonts w:ascii="Pragmatica" w:eastAsia="Times New Roman" w:hAnsi="Pragmatica" w:cs="Times New Roman"/>
      <w:b/>
      <w:sz w:val="20"/>
      <w:szCs w:val="20"/>
      <w:lang w:eastAsia="ru-RU"/>
    </w:rPr>
  </w:style>
  <w:style w:type="character" w:customStyle="1" w:styleId="a7">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6"/>
    <w:rsid w:val="00765479"/>
    <w:rPr>
      <w:rFonts w:ascii="Pragmatica" w:eastAsia="Times New Roman" w:hAnsi="Pragmatica" w:cs="Times New Roman"/>
      <w:b/>
      <w:sz w:val="20"/>
      <w:szCs w:val="20"/>
      <w:lang w:eastAsia="ru-RU"/>
    </w:rPr>
  </w:style>
  <w:style w:type="paragraph" w:styleId="a8">
    <w:name w:val="List Paragraph"/>
    <w:basedOn w:val="a"/>
    <w:uiPriority w:val="34"/>
    <w:qFormat/>
    <w:rsid w:val="00765479"/>
    <w:pPr>
      <w:spacing w:after="0" w:line="240" w:lineRule="auto"/>
      <w:ind w:left="720"/>
      <w:contextualSpacing/>
    </w:pPr>
    <w:rPr>
      <w:rFonts w:ascii="Pragmatica" w:eastAsia="Times New Roman" w:hAnsi="Pragmatica" w:cs="Times New Roman"/>
      <w:b/>
      <w:sz w:val="20"/>
      <w:szCs w:val="20"/>
      <w:lang w:eastAsia="ru-RU"/>
    </w:rPr>
  </w:style>
  <w:style w:type="paragraph" w:customStyle="1" w:styleId="ConsPlusTitle">
    <w:name w:val="ConsPlusTitle"/>
    <w:uiPriority w:val="99"/>
    <w:rsid w:val="00765479"/>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1"/>
    <w:qFormat/>
    <w:rsid w:val="00765479"/>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547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21">
    <w:name w:val="Нет списка2"/>
    <w:next w:val="a2"/>
    <w:uiPriority w:val="99"/>
    <w:semiHidden/>
    <w:unhideWhenUsed/>
    <w:rsid w:val="001E4884"/>
  </w:style>
  <w:style w:type="paragraph" w:styleId="aa">
    <w:name w:val="Normal (Web)"/>
    <w:basedOn w:val="a"/>
    <w:uiPriority w:val="99"/>
    <w:unhideWhenUsed/>
    <w:rsid w:val="001E48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1E4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Emphasis"/>
    <w:basedOn w:val="a0"/>
    <w:uiPriority w:val="20"/>
    <w:qFormat/>
    <w:rsid w:val="001E4884"/>
    <w:rPr>
      <w:i/>
      <w:iCs/>
    </w:rPr>
  </w:style>
  <w:style w:type="paragraph" w:customStyle="1" w:styleId="ConsPlusNonformat">
    <w:name w:val="ConsPlusNonformat"/>
    <w:rsid w:val="001E48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1E4884"/>
    <w:pPr>
      <w:autoSpaceDE w:val="0"/>
      <w:autoSpaceDN w:val="0"/>
      <w:adjustRightInd w:val="0"/>
      <w:spacing w:after="0" w:line="240" w:lineRule="auto"/>
    </w:pPr>
    <w:rPr>
      <w:rFonts w:ascii="Arial" w:eastAsia="Calibri" w:hAnsi="Arial" w:cs="Arial"/>
      <w:color w:val="000000"/>
      <w:sz w:val="24"/>
      <w:szCs w:val="24"/>
    </w:rPr>
  </w:style>
  <w:style w:type="paragraph" w:styleId="ad">
    <w:name w:val="Plain Text"/>
    <w:link w:val="ae"/>
    <w:unhideWhenUsed/>
    <w:rsid w:val="001E4884"/>
    <w:pPr>
      <w:spacing w:after="0" w:line="240" w:lineRule="auto"/>
    </w:pPr>
    <w:rPr>
      <w:rFonts w:ascii="Arial Unicode MS" w:eastAsia="Arial Unicode MS" w:hAnsi="Arial Unicode MS" w:cs="Arial Unicode MS"/>
      <w:color w:val="000000"/>
      <w:lang w:eastAsia="ru-RU"/>
    </w:rPr>
  </w:style>
  <w:style w:type="character" w:customStyle="1" w:styleId="ae">
    <w:name w:val="Текст Знак"/>
    <w:basedOn w:val="a0"/>
    <w:link w:val="ad"/>
    <w:rsid w:val="001E4884"/>
    <w:rPr>
      <w:rFonts w:ascii="Arial Unicode MS" w:eastAsia="Arial Unicode MS" w:hAnsi="Arial Unicode MS" w:cs="Arial Unicode MS"/>
      <w:color w:val="000000"/>
      <w:lang w:eastAsia="ru-RU"/>
    </w:rPr>
  </w:style>
  <w:style w:type="character" w:customStyle="1" w:styleId="w-mailboxuserinfoemailinner">
    <w:name w:val="w-mailbox__userinfo__email_inner"/>
    <w:basedOn w:val="a0"/>
    <w:rsid w:val="001E4884"/>
  </w:style>
  <w:style w:type="character" w:customStyle="1" w:styleId="22">
    <w:name w:val="Основной текст (2)"/>
    <w:rsid w:val="001E4884"/>
    <w:rPr>
      <w:rFonts w:ascii="Times New Roman" w:eastAsia="Times New Roman" w:hAnsi="Times New Roman" w:cs="Times New Roman"/>
      <w:b w:val="0"/>
      <w:bCs w:val="0"/>
      <w:i w:val="0"/>
      <w:iCs w:val="0"/>
      <w:smallCaps w:val="0"/>
      <w:strike w:val="0"/>
      <w:spacing w:val="-1"/>
      <w:sz w:val="15"/>
      <w:szCs w:val="15"/>
    </w:rPr>
  </w:style>
  <w:style w:type="character" w:customStyle="1" w:styleId="11pt">
    <w:name w:val="Основной текст + 11 pt"/>
    <w:aliases w:val="Интервал 0 pt"/>
    <w:basedOn w:val="a0"/>
    <w:uiPriority w:val="99"/>
    <w:rsid w:val="001E488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paragraph" w:styleId="af">
    <w:name w:val="Title"/>
    <w:basedOn w:val="a"/>
    <w:link w:val="af0"/>
    <w:qFormat/>
    <w:rsid w:val="001E4884"/>
    <w:pPr>
      <w:spacing w:after="0" w:line="240" w:lineRule="auto"/>
      <w:jc w:val="center"/>
    </w:pPr>
    <w:rPr>
      <w:rFonts w:ascii="Times New Roman" w:eastAsia="Times New Roman" w:hAnsi="Times New Roman" w:cs="Times New Roman"/>
      <w:b/>
      <w:bCs/>
      <w:sz w:val="24"/>
      <w:szCs w:val="24"/>
    </w:rPr>
  </w:style>
  <w:style w:type="character" w:customStyle="1" w:styleId="af0">
    <w:name w:val="Название Знак"/>
    <w:basedOn w:val="a0"/>
    <w:link w:val="af"/>
    <w:rsid w:val="001E4884"/>
    <w:rPr>
      <w:rFonts w:ascii="Times New Roman" w:eastAsia="Times New Roman" w:hAnsi="Times New Roman" w:cs="Times New Roman"/>
      <w:b/>
      <w:bCs/>
      <w:sz w:val="24"/>
      <w:szCs w:val="24"/>
    </w:rPr>
  </w:style>
  <w:style w:type="paragraph" w:styleId="af1">
    <w:name w:val="header"/>
    <w:basedOn w:val="a"/>
    <w:link w:val="af2"/>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0"/>
    <w:link w:val="af1"/>
    <w:uiPriority w:val="99"/>
    <w:rsid w:val="001E4884"/>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rsid w:val="001E4884"/>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1E4884"/>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semiHidden/>
    <w:rsid w:val="001E4884"/>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1E4884"/>
    <w:rPr>
      <w:vertAlign w:val="superscript"/>
    </w:rPr>
  </w:style>
  <w:style w:type="paragraph" w:styleId="23">
    <w:name w:val="Body Text Indent 2"/>
    <w:basedOn w:val="a"/>
    <w:link w:val="24"/>
    <w:semiHidden/>
    <w:unhideWhenUsed/>
    <w:rsid w:val="00A4037E"/>
    <w:pPr>
      <w:spacing w:after="120" w:line="480" w:lineRule="auto"/>
      <w:ind w:left="283"/>
    </w:pPr>
  </w:style>
  <w:style w:type="character" w:customStyle="1" w:styleId="24">
    <w:name w:val="Основной текст с отступом 2 Знак"/>
    <w:basedOn w:val="a0"/>
    <w:link w:val="23"/>
    <w:semiHidden/>
    <w:rsid w:val="00A4037E"/>
  </w:style>
  <w:style w:type="table" w:customStyle="1" w:styleId="12">
    <w:name w:val="Сетка таблицы1"/>
    <w:basedOn w:val="a1"/>
    <w:next w:val="ab"/>
    <w:uiPriority w:val="59"/>
    <w:rsid w:val="006118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b"/>
    <w:rsid w:val="007733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semiHidden/>
    <w:unhideWhenUsed/>
    <w:rsid w:val="00450416"/>
    <w:pPr>
      <w:spacing w:after="120"/>
      <w:ind w:left="283"/>
    </w:pPr>
  </w:style>
  <w:style w:type="character" w:customStyle="1" w:styleId="af9">
    <w:name w:val="Основной текст с отступом Знак"/>
    <w:basedOn w:val="a0"/>
    <w:link w:val="af8"/>
    <w:semiHidden/>
    <w:rsid w:val="00450416"/>
  </w:style>
  <w:style w:type="paragraph" w:styleId="3">
    <w:name w:val="Body Text Indent 3"/>
    <w:basedOn w:val="a"/>
    <w:link w:val="30"/>
    <w:uiPriority w:val="99"/>
    <w:semiHidden/>
    <w:unhideWhenUsed/>
    <w:rsid w:val="00450416"/>
    <w:pPr>
      <w:spacing w:after="120"/>
      <w:ind w:left="283"/>
    </w:pPr>
    <w:rPr>
      <w:sz w:val="16"/>
      <w:szCs w:val="16"/>
    </w:rPr>
  </w:style>
  <w:style w:type="character" w:customStyle="1" w:styleId="30">
    <w:name w:val="Основной текст с отступом 3 Знак"/>
    <w:basedOn w:val="a0"/>
    <w:link w:val="3"/>
    <w:uiPriority w:val="99"/>
    <w:semiHidden/>
    <w:rsid w:val="00450416"/>
    <w:rPr>
      <w:sz w:val="16"/>
      <w:szCs w:val="16"/>
    </w:rPr>
  </w:style>
  <w:style w:type="table" w:customStyle="1" w:styleId="31">
    <w:name w:val="Сетка таблицы3"/>
    <w:basedOn w:val="a1"/>
    <w:next w:val="ab"/>
    <w:rsid w:val="00F50C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qFormat/>
    <w:rsid w:val="0013139B"/>
    <w:pPr>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13139B"/>
  </w:style>
  <w:style w:type="paragraph" w:styleId="afa">
    <w:name w:val="TOC Heading"/>
    <w:basedOn w:val="1"/>
    <w:next w:val="a"/>
    <w:uiPriority w:val="39"/>
    <w:semiHidden/>
    <w:unhideWhenUsed/>
    <w:qFormat/>
    <w:rsid w:val="0013139B"/>
    <w:pPr>
      <w:keepNext/>
      <w:keepLines/>
      <w:autoSpaceDE/>
      <w:autoSpaceDN/>
      <w:adjustRightInd/>
      <w:spacing w:before="480" w:after="0" w:line="276" w:lineRule="auto"/>
      <w:jc w:val="left"/>
      <w:outlineLvl w:val="9"/>
    </w:pPr>
    <w:rPr>
      <w:rFonts w:ascii="Cambria" w:hAnsi="Cambria"/>
      <w:color w:val="365F91"/>
      <w:sz w:val="28"/>
      <w:szCs w:val="28"/>
      <w:lang w:eastAsia="en-US"/>
    </w:rPr>
  </w:style>
  <w:style w:type="character" w:customStyle="1" w:styleId="nobr">
    <w:name w:val="nobr"/>
    <w:basedOn w:val="a0"/>
    <w:rsid w:val="00131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14375">
      <w:bodyDiv w:val="1"/>
      <w:marLeft w:val="0"/>
      <w:marRight w:val="0"/>
      <w:marTop w:val="0"/>
      <w:marBottom w:val="0"/>
      <w:divBdr>
        <w:top w:val="none" w:sz="0" w:space="0" w:color="auto"/>
        <w:left w:val="none" w:sz="0" w:space="0" w:color="auto"/>
        <w:bottom w:val="none" w:sz="0" w:space="0" w:color="auto"/>
        <w:right w:val="none" w:sz="0" w:space="0" w:color="auto"/>
      </w:divBdr>
    </w:div>
    <w:div w:id="577372947">
      <w:bodyDiv w:val="1"/>
      <w:marLeft w:val="0"/>
      <w:marRight w:val="0"/>
      <w:marTop w:val="0"/>
      <w:marBottom w:val="0"/>
      <w:divBdr>
        <w:top w:val="none" w:sz="0" w:space="0" w:color="auto"/>
        <w:left w:val="none" w:sz="0" w:space="0" w:color="auto"/>
        <w:bottom w:val="none" w:sz="0" w:space="0" w:color="auto"/>
        <w:right w:val="none" w:sz="0" w:space="0" w:color="auto"/>
      </w:divBdr>
    </w:div>
    <w:div w:id="1345015314">
      <w:bodyDiv w:val="1"/>
      <w:marLeft w:val="0"/>
      <w:marRight w:val="0"/>
      <w:marTop w:val="0"/>
      <w:marBottom w:val="0"/>
      <w:divBdr>
        <w:top w:val="none" w:sz="0" w:space="0" w:color="auto"/>
        <w:left w:val="none" w:sz="0" w:space="0" w:color="auto"/>
        <w:bottom w:val="none" w:sz="0" w:space="0" w:color="auto"/>
        <w:right w:val="none" w:sz="0" w:space="0" w:color="auto"/>
      </w:divBdr>
    </w:div>
    <w:div w:id="196630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estpravo.ru/rossijskoje/xi-postanovlenija/s8g.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mugansk.ru/uploads/2016/06/108.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dugra.ru/GOD_DETSTVA/26-r.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uploads/2016/01/12np.doc" TargetMode="External"/><Relationship Id="rId5" Type="http://schemas.openxmlformats.org/officeDocument/2006/relationships/webSettings" Target="webSettings.xml"/><Relationship Id="rId15" Type="http://schemas.openxmlformats.org/officeDocument/2006/relationships/hyperlink" Target="http://admugansk.ru/category/616" TargetMode="External"/><Relationship Id="rId10" Type="http://schemas.openxmlformats.org/officeDocument/2006/relationships/hyperlink" Target="http://admugansk.ru/uploads/docs/post/2015/62np.zi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mugansk.ru/uploads/docs/post/2014/86np.zip" TargetMode="External"/><Relationship Id="rId14" Type="http://schemas.openxmlformats.org/officeDocument/2006/relationships/hyperlink" Target="http://docs.cntd.ru/document/4202375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B8F8C-A4C7-430D-A1C1-6C91BE7B2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140</Pages>
  <Words>50689</Words>
  <Characters>288928</Characters>
  <Application>Microsoft Office Word</Application>
  <DocSecurity>0</DocSecurity>
  <Lines>2407</Lines>
  <Paragraphs>677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Корикова Наталия Валерьевна</dc:creator>
  <cp:keywords/>
  <dc:description/>
  <cp:lastModifiedBy>Шарабарина Светлана Александровна</cp:lastModifiedBy>
  <cp:revision>293</cp:revision>
  <cp:lastPrinted>2018-01-16T11:51:00Z</cp:lastPrinted>
  <dcterms:created xsi:type="dcterms:W3CDTF">2018-01-10T03:45:00Z</dcterms:created>
  <dcterms:modified xsi:type="dcterms:W3CDTF">2018-01-22T12:47:00Z</dcterms:modified>
</cp:coreProperties>
</file>