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34" w:rsidRPr="00684C38" w:rsidRDefault="00873734" w:rsidP="00873734">
      <w:pPr>
        <w:pStyle w:val="1"/>
        <w:ind w:left="0"/>
        <w:jc w:val="center"/>
        <w:textAlignment w:val="baseline"/>
        <w:rPr>
          <w:caps/>
          <w:sz w:val="24"/>
          <w:szCs w:val="24"/>
        </w:rPr>
      </w:pPr>
      <w:r>
        <w:rPr>
          <w:sz w:val="24"/>
          <w:szCs w:val="24"/>
        </w:rPr>
        <w:t>П</w:t>
      </w:r>
      <w:r w:rsidRPr="00D32A35">
        <w:rPr>
          <w:sz w:val="24"/>
          <w:szCs w:val="24"/>
        </w:rPr>
        <w:t>роблема мобильности трудовых ресурсов</w:t>
      </w:r>
    </w:p>
    <w:p w:rsidR="00873734" w:rsidRDefault="00873734" w:rsidP="00873734">
      <w:pPr>
        <w:ind w:firstLine="708"/>
        <w:jc w:val="both"/>
        <w:textAlignment w:val="baseline"/>
      </w:pPr>
      <w:r>
        <w:t>П</w:t>
      </w:r>
      <w:r w:rsidRPr="00D32A35">
        <w:t xml:space="preserve">о данным различных исследований достаточно большое количество соискателей при поиске подходящей работы заявляют о своем согласии переехать в другой регион, тем не менее, по факту переезжает лишь малая их часть. Так, на портале </w:t>
      </w:r>
      <w:proofErr w:type="spellStart"/>
      <w:r w:rsidRPr="00D32A35">
        <w:t>Роструда</w:t>
      </w:r>
      <w:proofErr w:type="spellEnd"/>
      <w:r w:rsidRPr="00D32A35">
        <w:t xml:space="preserve"> «Работа в России» (</w:t>
      </w:r>
      <w:hyperlink r:id="rId5" w:history="1">
        <w:r w:rsidRPr="00570178">
          <w:rPr>
            <w:rStyle w:val="a3"/>
          </w:rPr>
          <w:t>www.trudvsem.ru</w:t>
        </w:r>
      </w:hyperlink>
      <w:r w:rsidRPr="00D32A35">
        <w:t>)</w:t>
      </w:r>
      <w:r>
        <w:t xml:space="preserve"> </w:t>
      </w:r>
      <w:r w:rsidRPr="00D32A35">
        <w:t xml:space="preserve">каждый пятый, разместивший свое резюме в базе, сообщает о готовности к переезду. По мнению работодателей, главной проблемой, которая тормозит процесс внутренней трудовой миграции, является отсутствие необходимой инфраструктуры и сложности с адаптацией на новом месте. </w:t>
      </w:r>
    </w:p>
    <w:p w:rsidR="00873734" w:rsidRPr="00D32A35" w:rsidRDefault="00873734" w:rsidP="00873734">
      <w:pPr>
        <w:ind w:firstLine="708"/>
        <w:jc w:val="both"/>
        <w:textAlignment w:val="baseline"/>
      </w:pPr>
      <w:r w:rsidRPr="00D32A35">
        <w:t xml:space="preserve">«Основная задача сегодня найти те механизмы, которые позволят рынку труда начать движение. Именно для этого, в первую очередь, и создавался портал «Работа в России». </w:t>
      </w:r>
      <w:proofErr w:type="gramStart"/>
      <w:r w:rsidRPr="00D32A35">
        <w:t>Кроме того, с прошлого года реализуется программа повышения мобильности трудовых ресурсов, в рамках которой со стороны государства оказывается финансовая поддержка работодателям–участникам данной программы в виде субсидии на сумму 225 тыс. рублей, которую они могут использовать для компенсации переезда работников, их обучения, оплаты жилья и</w:t>
      </w:r>
      <w:r>
        <w:t xml:space="preserve"> др.», – сообщил Денис Васильев,</w:t>
      </w:r>
      <w:r w:rsidRPr="00D32A35">
        <w:t xml:space="preserve"> заместитель руководителя </w:t>
      </w:r>
      <w:proofErr w:type="spellStart"/>
      <w:r w:rsidRPr="00D32A35">
        <w:t>Роструда</w:t>
      </w:r>
      <w:proofErr w:type="spellEnd"/>
      <w:r w:rsidRPr="00D32A35">
        <w:t>. </w:t>
      </w:r>
      <w:proofErr w:type="gramEnd"/>
    </w:p>
    <w:p w:rsidR="00873734" w:rsidRPr="00D32A35" w:rsidRDefault="00873734" w:rsidP="00873734">
      <w:pPr>
        <w:ind w:firstLine="708"/>
        <w:jc w:val="both"/>
        <w:textAlignment w:val="baseline"/>
      </w:pPr>
      <w:r w:rsidRPr="00D32A35">
        <w:t> Недавно на «Работе в России» был запущен обновленный раздел, посвященный регионам, являющимся участниками программы повышения мобильности трудовых ресурсов (</w:t>
      </w:r>
      <w:hyperlink r:id="rId6" w:history="1">
        <w:r w:rsidRPr="00570178">
          <w:rPr>
            <w:rStyle w:val="a3"/>
          </w:rPr>
          <w:t>https://trudvsem.ru/mobility</w:t>
        </w:r>
      </w:hyperlink>
      <w:r w:rsidRPr="00D32A35">
        <w:t>)</w:t>
      </w:r>
      <w:r>
        <w:t xml:space="preserve">. </w:t>
      </w:r>
      <w:r w:rsidRPr="00D32A35">
        <w:t xml:space="preserve">Благодаря ему, пользователям портала стали доступны не только вакансии, по которым государство оказывает финансовую поддержку при переезде, но и в удобной графической форме представлена подробная информация о самой программе и условиях участия в ней, а также о регионах, в которые можно переехать. Можно узнать среднюю заработную плату по региону и стоимость аренды жилья. На сегодня соискателям </w:t>
      </w:r>
      <w:proofErr w:type="gramStart"/>
      <w:r w:rsidRPr="00D32A35">
        <w:t>доступны</w:t>
      </w:r>
      <w:proofErr w:type="gramEnd"/>
      <w:r w:rsidRPr="00D32A35">
        <w:t xml:space="preserve"> более 800 таких вакансий. </w:t>
      </w:r>
    </w:p>
    <w:p w:rsidR="00873734" w:rsidRPr="00D32A35" w:rsidRDefault="00873734" w:rsidP="00873734">
      <w:pPr>
        <w:ind w:firstLine="708"/>
        <w:jc w:val="both"/>
        <w:textAlignment w:val="baseline"/>
      </w:pPr>
      <w:r w:rsidRPr="00D32A35">
        <w:t xml:space="preserve"> «В настоящее время программа повышения мобильности трудовых ресурсов дорабатывается, мы рассматриваем возможность сделать ее более привлекательной для работодателей, тем самым увеличить число возможных участников», – сообщил заместитель руководителя </w:t>
      </w:r>
      <w:proofErr w:type="spellStart"/>
      <w:r w:rsidRPr="00D32A35">
        <w:t>Роструда</w:t>
      </w:r>
      <w:proofErr w:type="spellEnd"/>
      <w:r w:rsidRPr="00D32A35">
        <w:t>. </w:t>
      </w:r>
    </w:p>
    <w:p w:rsidR="00BC2ECD" w:rsidRDefault="00BC2ECD">
      <w:bookmarkStart w:id="0" w:name="_GoBack"/>
      <w:bookmarkEnd w:id="0"/>
    </w:p>
    <w:sectPr w:rsidR="00BC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34"/>
    <w:rsid w:val="000A6D48"/>
    <w:rsid w:val="00284153"/>
    <w:rsid w:val="0031591B"/>
    <w:rsid w:val="00873734"/>
    <w:rsid w:val="00BC2ECD"/>
    <w:rsid w:val="00C87871"/>
    <w:rsid w:val="00E7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3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3734"/>
    <w:pPr>
      <w:keepNext/>
      <w:tabs>
        <w:tab w:val="right" w:pos="6663"/>
      </w:tabs>
      <w:ind w:left="-11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3734"/>
    <w:rPr>
      <w:rFonts w:eastAsia="Times New Roman"/>
      <w:b/>
      <w:bCs/>
      <w:lang w:eastAsia="ru-RU"/>
    </w:rPr>
  </w:style>
  <w:style w:type="character" w:styleId="a3">
    <w:name w:val="Hyperlink"/>
    <w:basedOn w:val="a0"/>
    <w:rsid w:val="008737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3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73734"/>
    <w:pPr>
      <w:keepNext/>
      <w:tabs>
        <w:tab w:val="right" w:pos="6663"/>
      </w:tabs>
      <w:ind w:left="-113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3734"/>
    <w:rPr>
      <w:rFonts w:eastAsia="Times New Roman"/>
      <w:b/>
      <w:bCs/>
      <w:lang w:eastAsia="ru-RU"/>
    </w:rPr>
  </w:style>
  <w:style w:type="character" w:styleId="a3">
    <w:name w:val="Hyperlink"/>
    <w:basedOn w:val="a0"/>
    <w:rsid w:val="00873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rudvsem.ru/mobility" TargetMode="External"/><Relationship Id="rId5" Type="http://schemas.openxmlformats.org/officeDocument/2006/relationships/hyperlink" Target="http://www.trudvse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Company>1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2017-12-22T12:06:00Z</dcterms:created>
  <dcterms:modified xsi:type="dcterms:W3CDTF">2017-12-22T12:06:00Z</dcterms:modified>
</cp:coreProperties>
</file>