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6901F3" w:rsidRPr="008A1BF0">
        <w:rPr>
          <w:rFonts w:ascii="Times New Roman" w:hAnsi="Times New Roman" w:cs="Times New Roman"/>
        </w:rPr>
        <w:t xml:space="preserve">, </w:t>
      </w:r>
      <w:r w:rsidRPr="008A1BF0">
        <w:rPr>
          <w:rFonts w:ascii="Times New Roman" w:hAnsi="Times New Roman" w:cs="Times New Roman"/>
        </w:rPr>
        <w:t>от 30</w:t>
      </w:r>
      <w:r>
        <w:rPr>
          <w:rFonts w:ascii="Times New Roman" w:hAnsi="Times New Roman" w:cs="Times New Roman"/>
        </w:rPr>
        <w:t>.0</w:t>
      </w:r>
      <w:r w:rsidRPr="00FF3E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.2017 </w:t>
      </w:r>
      <w:r w:rsidRPr="00FF3E78">
        <w:rPr>
          <w:rFonts w:ascii="Times New Roman" w:hAnsi="Times New Roman" w:cs="Times New Roman"/>
        </w:rPr>
        <w:t>№182-</w:t>
      </w:r>
      <w:r w:rsidRPr="00FF3E78">
        <w:rPr>
          <w:rFonts w:ascii="Times New Roman" w:hAnsi="Times New Roman" w:cs="Times New Roman"/>
          <w:lang w:val="en-US"/>
        </w:rPr>
        <w:t>VI</w:t>
      </w:r>
      <w:r w:rsidR="00D550B8">
        <w:rPr>
          <w:rFonts w:ascii="Times New Roman" w:hAnsi="Times New Roman" w:cs="Times New Roman"/>
        </w:rPr>
        <w:t>,</w:t>
      </w:r>
      <w:r w:rsidR="006901F3">
        <w:rPr>
          <w:rFonts w:ascii="Times New Roman" w:hAnsi="Times New Roman" w:cs="Times New Roman"/>
        </w:rPr>
        <w:t xml:space="preserve"> от 28.06.2017 </w:t>
      </w:r>
      <w:r>
        <w:rPr>
          <w:rFonts w:ascii="Times New Roman" w:hAnsi="Times New Roman" w:cs="Times New Roman"/>
        </w:rPr>
        <w:t>№</w:t>
      </w:r>
      <w:r w:rsidR="006901F3" w:rsidRPr="006901F3">
        <w:rPr>
          <w:rFonts w:ascii="Times New Roman" w:hAnsi="Times New Roman" w:cs="Times New Roman"/>
        </w:rPr>
        <w:t>205-</w:t>
      </w:r>
      <w:r w:rsidR="006901F3" w:rsidRPr="006901F3">
        <w:rPr>
          <w:rFonts w:ascii="Times New Roman" w:hAnsi="Times New Roman" w:cs="Times New Roman"/>
          <w:lang w:val="en-US"/>
        </w:rPr>
        <w:t>VI</w:t>
      </w:r>
      <w:r w:rsidR="006901F3">
        <w:rPr>
          <w:rFonts w:ascii="Times New Roman" w:hAnsi="Times New Roman" w:cs="Times New Roman"/>
        </w:rPr>
        <w:t xml:space="preserve">, </w:t>
      </w:r>
      <w:r w:rsidR="003B75DB">
        <w:rPr>
          <w:rFonts w:ascii="Times New Roman" w:hAnsi="Times New Roman" w:cs="Times New Roman"/>
        </w:rPr>
        <w:t xml:space="preserve">          </w:t>
      </w:r>
      <w:r w:rsidR="006901F3">
        <w:rPr>
          <w:rFonts w:ascii="Times New Roman" w:hAnsi="Times New Roman" w:cs="Times New Roman"/>
        </w:rPr>
        <w:t>от 19.07.2017 №</w:t>
      </w:r>
      <w:r w:rsidR="006901F3" w:rsidRPr="006901F3">
        <w:rPr>
          <w:rFonts w:ascii="Times New Roman" w:hAnsi="Times New Roman" w:cs="Times New Roman"/>
        </w:rPr>
        <w:t xml:space="preserve"> 212-VI</w:t>
      </w:r>
      <w:r w:rsidR="00BC6001">
        <w:rPr>
          <w:rFonts w:ascii="Times New Roman" w:hAnsi="Times New Roman" w:cs="Times New Roman"/>
        </w:rPr>
        <w:t xml:space="preserve">, </w:t>
      </w:r>
      <w:r w:rsidR="009B52C4">
        <w:rPr>
          <w:rFonts w:ascii="Times New Roman" w:hAnsi="Times New Roman" w:cs="Times New Roman"/>
        </w:rPr>
        <w:t xml:space="preserve">от </w:t>
      </w:r>
      <w:r w:rsidR="00BC6001" w:rsidRPr="009B52C4">
        <w:rPr>
          <w:rFonts w:ascii="Times New Roman" w:hAnsi="Times New Roman" w:cs="Times New Roman"/>
        </w:rPr>
        <w:t>1</w:t>
      </w:r>
      <w:r w:rsidR="009B52C4" w:rsidRPr="009B52C4">
        <w:rPr>
          <w:rFonts w:ascii="Times New Roman" w:hAnsi="Times New Roman" w:cs="Times New Roman"/>
        </w:rPr>
        <w:t>1</w:t>
      </w:r>
      <w:r w:rsidR="00BC6001" w:rsidRPr="009B52C4">
        <w:rPr>
          <w:rFonts w:ascii="Times New Roman" w:hAnsi="Times New Roman" w:cs="Times New Roman"/>
        </w:rPr>
        <w:t>.09.2017 №2</w:t>
      </w:r>
      <w:r w:rsidR="009B52C4" w:rsidRPr="009B52C4">
        <w:rPr>
          <w:rFonts w:ascii="Times New Roman" w:hAnsi="Times New Roman" w:cs="Times New Roman"/>
        </w:rPr>
        <w:t>17</w:t>
      </w:r>
      <w:r w:rsidR="00BC6001" w:rsidRPr="009B52C4">
        <w:rPr>
          <w:rFonts w:ascii="Times New Roman" w:hAnsi="Times New Roman" w:cs="Times New Roman"/>
        </w:rPr>
        <w:t>-VI</w:t>
      </w:r>
      <w:r w:rsidR="00DF6345" w:rsidRPr="00355686">
        <w:rPr>
          <w:rFonts w:ascii="Times New Roman" w:hAnsi="Times New Roman" w:cs="Times New Roman"/>
        </w:rPr>
        <w:t xml:space="preserve">, от </w:t>
      </w:r>
      <w:r w:rsidR="00355686" w:rsidRPr="00355686">
        <w:rPr>
          <w:rFonts w:ascii="Times New Roman" w:hAnsi="Times New Roman" w:cs="Times New Roman"/>
        </w:rPr>
        <w:t>16</w:t>
      </w:r>
      <w:r w:rsidR="00DF6345" w:rsidRPr="00355686">
        <w:rPr>
          <w:rFonts w:ascii="Times New Roman" w:hAnsi="Times New Roman" w:cs="Times New Roman"/>
        </w:rPr>
        <w:t>.10.2017 №</w:t>
      </w:r>
      <w:r w:rsidR="00355686" w:rsidRPr="00355686">
        <w:rPr>
          <w:rFonts w:ascii="Times New Roman" w:hAnsi="Times New Roman" w:cs="Times New Roman"/>
        </w:rPr>
        <w:t>255</w:t>
      </w:r>
      <w:r w:rsidR="00DF6345" w:rsidRPr="00355686">
        <w:rPr>
          <w:rFonts w:ascii="Times New Roman" w:hAnsi="Times New Roman" w:cs="Times New Roman"/>
        </w:rPr>
        <w:t>-VI</w:t>
      </w:r>
      <w:r w:rsidR="00B7193A">
        <w:rPr>
          <w:rFonts w:ascii="Times New Roman" w:hAnsi="Times New Roman" w:cs="Times New Roman"/>
        </w:rPr>
        <w:t>,</w:t>
      </w:r>
      <w:r w:rsidR="00B7193A" w:rsidRPr="00B7193A">
        <w:rPr>
          <w:rFonts w:ascii="Times New Roman" w:hAnsi="Times New Roman" w:cs="Times New Roman"/>
        </w:rPr>
        <w:t xml:space="preserve"> </w:t>
      </w:r>
      <w:r w:rsidR="00B7193A" w:rsidRPr="00355686">
        <w:rPr>
          <w:rFonts w:ascii="Times New Roman" w:hAnsi="Times New Roman" w:cs="Times New Roman"/>
        </w:rPr>
        <w:t xml:space="preserve">от </w:t>
      </w:r>
      <w:r w:rsidR="00B7193A">
        <w:rPr>
          <w:rFonts w:ascii="Times New Roman" w:hAnsi="Times New Roman" w:cs="Times New Roman"/>
        </w:rPr>
        <w:t>20</w:t>
      </w:r>
      <w:r w:rsidR="00B7193A" w:rsidRPr="00355686">
        <w:rPr>
          <w:rFonts w:ascii="Times New Roman" w:hAnsi="Times New Roman" w:cs="Times New Roman"/>
        </w:rPr>
        <w:t>.1</w:t>
      </w:r>
      <w:r w:rsidR="00B7193A">
        <w:rPr>
          <w:rFonts w:ascii="Times New Roman" w:hAnsi="Times New Roman" w:cs="Times New Roman"/>
        </w:rPr>
        <w:t>1</w:t>
      </w:r>
      <w:r w:rsidR="00B7193A" w:rsidRPr="00355686">
        <w:rPr>
          <w:rFonts w:ascii="Times New Roman" w:hAnsi="Times New Roman" w:cs="Times New Roman"/>
        </w:rPr>
        <w:t>.2017 №2</w:t>
      </w:r>
      <w:r w:rsidR="00B7193A">
        <w:rPr>
          <w:rFonts w:ascii="Times New Roman" w:hAnsi="Times New Roman" w:cs="Times New Roman"/>
        </w:rPr>
        <w:t>78</w:t>
      </w:r>
      <w:r w:rsidR="00B7193A" w:rsidRPr="00355686">
        <w:rPr>
          <w:rFonts w:ascii="Times New Roman" w:hAnsi="Times New Roman" w:cs="Times New Roman"/>
        </w:rPr>
        <w:t>-VI</w:t>
      </w:r>
      <w:r w:rsidRPr="00355686">
        <w:rPr>
          <w:rFonts w:ascii="Times New Roman" w:hAnsi="Times New Roman" w:cs="Times New Roman"/>
        </w:rPr>
        <w:t>)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города Нефтеюганска (далее - бюджет города) на 2017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453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886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996</w:t>
      </w:r>
      <w:r w:rsidR="00D423BE" w:rsidRPr="00AC56B6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в сумме 6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854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426</w:t>
      </w:r>
      <w:r w:rsidR="00D423BE" w:rsidRPr="001E1F03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228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430</w:t>
      </w:r>
      <w:r w:rsidR="00D423BE" w:rsidRPr="00AC56B6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2018 года в объёме 0 рублей,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 2 </w:t>
      </w:r>
      <w:r w:rsidR="00E5344F" w:rsidRPr="00E534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E5344F" w:rsidRPr="00E5344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788</w:t>
      </w:r>
      <w:r w:rsidR="00E5344F" w:rsidRPr="00E5344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085</w:t>
      </w:r>
      <w:r w:rsidR="00E5344F" w:rsidRPr="00A83FDC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0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2018 и 2019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2018 год в сумме                 5 889 427 115 рублей и на 2019 год 5 788 739 058 рублей, в том числе условно утвержденные расходы на 2018 год в сумме 75 200 000 рублей и на 2019 год в сумме 151 400 000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175 452 982 рубля, на 2019 год 200 237 225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2019 года                    85 452 982 рубля, на 1 января 2020 года 285 690 207 рублей, в том числе предельный размер обязательств по муниципальным гарантиям города на 2018 год в объёме 0 рублей, на 2019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2018 год в размере   2 108 189 033 рубля и на 2019 год в размере 2 129 169 333 рубля;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2018 год 4 237 800 рублей, на 2019 год 13 364 300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</w:t>
      </w:r>
      <w:bookmarkStart w:id="0" w:name="_GoBack"/>
      <w:bookmarkEnd w:id="0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431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3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621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157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ейки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3 605 785 100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3 459 332 500 рублей.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5 000 000 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041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94 495 500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92 348 100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4D5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Pr="008A1BF0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13C93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C9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15 исключено Решением Думы города Нефтеюганска  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D8175C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E1959" w:rsidRDefault="00DE1959" w:rsidP="00E5059E">
      <w:pPr>
        <w:pStyle w:val="BodyText21"/>
        <w:rPr>
          <w:szCs w:val="28"/>
        </w:rPr>
      </w:pPr>
    </w:p>
    <w:p w:rsidR="00E5059E" w:rsidRPr="00AF661A" w:rsidRDefault="00BA0D7A" w:rsidP="00E13C93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E35" w:rsidRDefault="005B1E35" w:rsidP="00AB3786">
      <w:pPr>
        <w:spacing w:after="0" w:line="240" w:lineRule="auto"/>
      </w:pPr>
      <w:r>
        <w:separator/>
      </w:r>
    </w:p>
  </w:endnote>
  <w:endnote w:type="continuationSeparator" w:id="1">
    <w:p w:rsidR="005B1E35" w:rsidRDefault="005B1E35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E35" w:rsidRDefault="005B1E35" w:rsidP="00AB3786">
      <w:pPr>
        <w:spacing w:after="0" w:line="240" w:lineRule="auto"/>
      </w:pPr>
      <w:r>
        <w:separator/>
      </w:r>
    </w:p>
  </w:footnote>
  <w:footnote w:type="continuationSeparator" w:id="1">
    <w:p w:rsidR="005B1E35" w:rsidRDefault="005B1E35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DC61F8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C86B2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0DC5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14F2"/>
    <w:rsid w:val="00245565"/>
    <w:rsid w:val="00253DF4"/>
    <w:rsid w:val="002630F9"/>
    <w:rsid w:val="002651C1"/>
    <w:rsid w:val="002747B1"/>
    <w:rsid w:val="00274ABD"/>
    <w:rsid w:val="00285974"/>
    <w:rsid w:val="002B008F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55686"/>
    <w:rsid w:val="00371AD1"/>
    <w:rsid w:val="003744D7"/>
    <w:rsid w:val="00394202"/>
    <w:rsid w:val="003B4094"/>
    <w:rsid w:val="003B4DE6"/>
    <w:rsid w:val="003B75DB"/>
    <w:rsid w:val="003F0915"/>
    <w:rsid w:val="004052AD"/>
    <w:rsid w:val="00414BD2"/>
    <w:rsid w:val="00415CE2"/>
    <w:rsid w:val="0042605F"/>
    <w:rsid w:val="0043047A"/>
    <w:rsid w:val="00445F88"/>
    <w:rsid w:val="00464EA7"/>
    <w:rsid w:val="00466D4D"/>
    <w:rsid w:val="00474790"/>
    <w:rsid w:val="004809AD"/>
    <w:rsid w:val="0049051E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B1E35"/>
    <w:rsid w:val="005C1AD1"/>
    <w:rsid w:val="005C2FF1"/>
    <w:rsid w:val="005C4FA9"/>
    <w:rsid w:val="005D2FD1"/>
    <w:rsid w:val="005D3AE5"/>
    <w:rsid w:val="005F04DB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7F64AB"/>
    <w:rsid w:val="00806B00"/>
    <w:rsid w:val="00814A82"/>
    <w:rsid w:val="00836958"/>
    <w:rsid w:val="0084490B"/>
    <w:rsid w:val="008479A3"/>
    <w:rsid w:val="00871BD1"/>
    <w:rsid w:val="008736D0"/>
    <w:rsid w:val="0087541F"/>
    <w:rsid w:val="00883CDD"/>
    <w:rsid w:val="008A1BF0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B52C4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193A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71C41"/>
    <w:rsid w:val="00C8049C"/>
    <w:rsid w:val="00C86B20"/>
    <w:rsid w:val="00CB20C0"/>
    <w:rsid w:val="00CC188D"/>
    <w:rsid w:val="00CF5DAA"/>
    <w:rsid w:val="00D37380"/>
    <w:rsid w:val="00D423BE"/>
    <w:rsid w:val="00D43D8C"/>
    <w:rsid w:val="00D550B8"/>
    <w:rsid w:val="00D8175C"/>
    <w:rsid w:val="00DC2DD9"/>
    <w:rsid w:val="00DC61F8"/>
    <w:rsid w:val="00DE1959"/>
    <w:rsid w:val="00DE217F"/>
    <w:rsid w:val="00DE2BA8"/>
    <w:rsid w:val="00DF4D1D"/>
    <w:rsid w:val="00DF4FE0"/>
    <w:rsid w:val="00DF601F"/>
    <w:rsid w:val="00DF6345"/>
    <w:rsid w:val="00E13C93"/>
    <w:rsid w:val="00E22AAB"/>
    <w:rsid w:val="00E23A86"/>
    <w:rsid w:val="00E24D31"/>
    <w:rsid w:val="00E450D4"/>
    <w:rsid w:val="00E47069"/>
    <w:rsid w:val="00E5059E"/>
    <w:rsid w:val="00E5344F"/>
    <w:rsid w:val="00E550B5"/>
    <w:rsid w:val="00E729EE"/>
    <w:rsid w:val="00E739C3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6246E"/>
    <w:rsid w:val="00F702F2"/>
    <w:rsid w:val="00F90E29"/>
    <w:rsid w:val="00FA2492"/>
    <w:rsid w:val="00FA2B30"/>
    <w:rsid w:val="00FA45DF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CE6C-03EB-4CBE-AD46-70E37A27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6</Pages>
  <Words>2134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167</cp:revision>
  <cp:lastPrinted>2016-11-09T11:32:00Z</cp:lastPrinted>
  <dcterms:created xsi:type="dcterms:W3CDTF">2013-11-14T04:30:00Z</dcterms:created>
  <dcterms:modified xsi:type="dcterms:W3CDTF">2017-11-20T12:56:00Z</dcterms:modified>
</cp:coreProperties>
</file>