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654901" w:rsidRDefault="00343E12" w:rsidP="002B607A">
      <w:pPr>
        <w:jc w:val="center"/>
        <w:rPr>
          <w:b/>
          <w:caps/>
          <w:sz w:val="20"/>
          <w:szCs w:val="20"/>
        </w:rPr>
      </w:pPr>
    </w:p>
    <w:tbl>
      <w:tblPr>
        <w:tblW w:w="9747" w:type="dxa"/>
        <w:tblLook w:val="04A0" w:firstRow="1" w:lastRow="0" w:firstColumn="1" w:lastColumn="0" w:noHBand="0" w:noVBand="1"/>
      </w:tblPr>
      <w:tblGrid>
        <w:gridCol w:w="9747"/>
      </w:tblGrid>
      <w:tr w:rsidR="002B607A" w:rsidTr="00A2795C">
        <w:tc>
          <w:tcPr>
            <w:tcW w:w="9747" w:type="dxa"/>
          </w:tcPr>
          <w:p w:rsidR="00EF31DA" w:rsidRPr="00EF31DA" w:rsidRDefault="00EF31DA" w:rsidP="00EF31DA">
            <w:pPr>
              <w:pStyle w:val="a7"/>
              <w:suppressAutoHyphens/>
              <w:spacing w:before="0" w:beforeAutospacing="0" w:after="0" w:afterAutospacing="0"/>
              <w:contextualSpacing/>
              <w:rPr>
                <w:sz w:val="28"/>
                <w:szCs w:val="28"/>
              </w:rPr>
            </w:pPr>
            <w:r w:rsidRPr="00EF31DA">
              <w:rPr>
                <w:sz w:val="28"/>
                <w:szCs w:val="28"/>
              </w:rPr>
              <w:t xml:space="preserve">11.12.2017 </w:t>
            </w:r>
            <w:r>
              <w:rPr>
                <w:sz w:val="28"/>
                <w:szCs w:val="28"/>
              </w:rPr>
              <w:t xml:space="preserve">                                                                                                    </w:t>
            </w:r>
            <w:r w:rsidRPr="00EF31DA">
              <w:rPr>
                <w:sz w:val="28"/>
                <w:szCs w:val="28"/>
              </w:rPr>
              <w:t>№ 217-нп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A2795C">
        <w:trPr>
          <w:trHeight w:val="80"/>
        </w:trPr>
        <w:tc>
          <w:tcPr>
            <w:tcW w:w="9747" w:type="dxa"/>
          </w:tcPr>
          <w:p w:rsidR="001331B0" w:rsidRDefault="001331B0" w:rsidP="00C653AF">
            <w:pPr>
              <w:pStyle w:val="a7"/>
              <w:suppressAutoHyphens/>
              <w:spacing w:before="0" w:beforeAutospacing="0" w:after="0" w:afterAutospacing="0"/>
              <w:contextualSpacing/>
              <w:rPr>
                <w:sz w:val="28"/>
                <w:szCs w:val="28"/>
              </w:rPr>
            </w:pPr>
          </w:p>
        </w:tc>
      </w:tr>
    </w:tbl>
    <w:p w:rsidR="00A2795C" w:rsidRDefault="00C86460" w:rsidP="00C86460">
      <w:pPr>
        <w:jc w:val="center"/>
        <w:rPr>
          <w:b/>
          <w:sz w:val="28"/>
          <w:szCs w:val="28"/>
        </w:rPr>
      </w:pPr>
      <w:r w:rsidRPr="00C86460">
        <w:rPr>
          <w:b/>
          <w:sz w:val="28"/>
          <w:szCs w:val="28"/>
        </w:rPr>
        <w:t xml:space="preserve">О порядке получения муниципальными служащими </w:t>
      </w:r>
      <w:r>
        <w:rPr>
          <w:b/>
          <w:sz w:val="28"/>
          <w:szCs w:val="28"/>
        </w:rPr>
        <w:t xml:space="preserve">администрации города Нефтеюганска, органов администрации города Нефтеюганска </w:t>
      </w:r>
      <w:r w:rsidRPr="00C86460">
        <w:rPr>
          <w:b/>
          <w:sz w:val="28"/>
          <w:szCs w:val="28"/>
        </w:rPr>
        <w:t xml:space="preserve">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w:t>
      </w:r>
    </w:p>
    <w:p w:rsidR="00C86460" w:rsidRPr="00C86460" w:rsidRDefault="00C86460" w:rsidP="00C86460">
      <w:pPr>
        <w:jc w:val="center"/>
        <w:rPr>
          <w:b/>
          <w:sz w:val="28"/>
          <w:szCs w:val="28"/>
        </w:rPr>
      </w:pPr>
      <w:r w:rsidRPr="00C86460">
        <w:rPr>
          <w:b/>
          <w:sz w:val="28"/>
          <w:szCs w:val="28"/>
        </w:rPr>
        <w:t>коллегиальных органов</w:t>
      </w:r>
    </w:p>
    <w:p w:rsidR="00C86460" w:rsidRPr="00654901" w:rsidRDefault="00C86460" w:rsidP="00C86460">
      <w:pPr>
        <w:pStyle w:val="13"/>
        <w:tabs>
          <w:tab w:val="left" w:pos="709"/>
        </w:tabs>
        <w:jc w:val="both"/>
        <w:rPr>
          <w:rFonts w:ascii="Times New Roman" w:hAnsi="Times New Roman"/>
          <w:sz w:val="20"/>
          <w:szCs w:val="20"/>
        </w:rPr>
      </w:pPr>
      <w:r w:rsidRPr="00C86460">
        <w:rPr>
          <w:rFonts w:ascii="Times New Roman" w:hAnsi="Times New Roman"/>
          <w:sz w:val="28"/>
          <w:szCs w:val="28"/>
        </w:rPr>
        <w:tab/>
      </w:r>
    </w:p>
    <w:p w:rsidR="00C86460" w:rsidRPr="00C86460" w:rsidRDefault="00C86460" w:rsidP="00C86460">
      <w:pPr>
        <w:pStyle w:val="p8"/>
        <w:shd w:val="clear" w:color="auto" w:fill="FFFFFF"/>
        <w:spacing w:before="0" w:beforeAutospacing="0" w:after="0" w:afterAutospacing="0"/>
        <w:ind w:firstLine="709"/>
        <w:jc w:val="both"/>
        <w:rPr>
          <w:color w:val="000000"/>
          <w:sz w:val="28"/>
          <w:szCs w:val="28"/>
          <w:shd w:val="clear" w:color="auto" w:fill="FFFFFF"/>
        </w:rPr>
      </w:pPr>
      <w:proofErr w:type="gramStart"/>
      <w:r w:rsidRPr="00C86460">
        <w:rPr>
          <w:sz w:val="28"/>
          <w:szCs w:val="28"/>
        </w:rPr>
        <w:t xml:space="preserve">В соответствии с Федеральным законом от 02.03.2007 № 25-ФЗ «О муниципальной службе в Российской Федерации», </w:t>
      </w:r>
      <w:r w:rsidRPr="00C86460">
        <w:rPr>
          <w:color w:val="000000"/>
          <w:sz w:val="28"/>
          <w:szCs w:val="28"/>
        </w:rPr>
        <w:t xml:space="preserve">постановлением Губернатора </w:t>
      </w:r>
      <w:r w:rsidR="005C3C81">
        <w:rPr>
          <w:color w:val="000000"/>
          <w:sz w:val="28"/>
          <w:szCs w:val="28"/>
        </w:rPr>
        <w:t xml:space="preserve"> </w:t>
      </w:r>
      <w:r w:rsidRPr="00C86460">
        <w:rPr>
          <w:color w:val="000000"/>
          <w:sz w:val="28"/>
          <w:szCs w:val="28"/>
        </w:rPr>
        <w:t>Ханты-Мансийского автономно</w:t>
      </w:r>
      <w:r w:rsidR="002123EF">
        <w:rPr>
          <w:color w:val="000000"/>
          <w:sz w:val="28"/>
          <w:szCs w:val="28"/>
        </w:rPr>
        <w:t xml:space="preserve">го округа – Югры от 28.07.2017 </w:t>
      </w:r>
      <w:r w:rsidRPr="00C86460">
        <w:rPr>
          <w:color w:val="000000"/>
          <w:sz w:val="28"/>
          <w:szCs w:val="28"/>
        </w:rPr>
        <w:t xml:space="preserve"> № 86 «О </w:t>
      </w:r>
      <w:r w:rsidRPr="00C86460">
        <w:rPr>
          <w:color w:val="000000"/>
          <w:sz w:val="28"/>
          <w:szCs w:val="28"/>
          <w:shd w:val="clear" w:color="auto" w:fill="FFFFFF"/>
        </w:rPr>
        <w:t xml:space="preserve">порядке получения государственными гражданскими служащими Ханты-Мансийского автономного округа </w:t>
      </w:r>
      <w:r w:rsidR="002123EF">
        <w:rPr>
          <w:color w:val="000000"/>
          <w:sz w:val="28"/>
          <w:szCs w:val="28"/>
          <w:shd w:val="clear" w:color="auto" w:fill="FFFFFF"/>
        </w:rPr>
        <w:t>-</w:t>
      </w:r>
      <w:r w:rsidRPr="00C86460">
        <w:rPr>
          <w:color w:val="000000"/>
          <w:sz w:val="28"/>
          <w:szCs w:val="28"/>
          <w:shd w:val="clear" w:color="auto" w:fill="FFFFFF"/>
        </w:rPr>
        <w:t xml:space="preserve"> Югры, по</w:t>
      </w:r>
      <w:r w:rsidRPr="00C86460">
        <w:rPr>
          <w:rStyle w:val="apple-converted-space"/>
          <w:color w:val="000000"/>
          <w:sz w:val="28"/>
          <w:szCs w:val="28"/>
          <w:shd w:val="clear" w:color="auto" w:fill="FFFFFF"/>
        </w:rPr>
        <w:t xml:space="preserve"> </w:t>
      </w:r>
      <w:r w:rsidRPr="00C86460">
        <w:rPr>
          <w:color w:val="000000"/>
          <w:sz w:val="28"/>
          <w:szCs w:val="28"/>
          <w:shd w:val="clear" w:color="auto" w:fill="FFFFFF"/>
        </w:rPr>
        <w:t>отношению к которым представителем нанимателя является Губернатор Ханты-Мансийского автономного округа – Югры, разрешения на участие на безвозмездной основе в управлении общественной организацией (кроме политической партии), жилищным, жилищно-строительным</w:t>
      </w:r>
      <w:proofErr w:type="gramEnd"/>
      <w:r w:rsidRPr="00C86460">
        <w:rPr>
          <w:color w:val="000000"/>
          <w:sz w:val="28"/>
          <w:szCs w:val="28"/>
          <w:shd w:val="clear" w:color="auto" w:fill="FFFFFF"/>
        </w:rPr>
        <w:t>,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 Уставом города Нефтеюганска</w:t>
      </w:r>
      <w:r w:rsidR="00654901">
        <w:rPr>
          <w:color w:val="000000"/>
          <w:sz w:val="28"/>
          <w:szCs w:val="28"/>
          <w:shd w:val="clear" w:color="auto" w:fill="FFFFFF"/>
        </w:rPr>
        <w:t xml:space="preserve"> администрация города Нефтеюганска постановляет</w:t>
      </w:r>
      <w:r w:rsidRPr="00C86460">
        <w:rPr>
          <w:color w:val="000000"/>
          <w:sz w:val="28"/>
          <w:szCs w:val="28"/>
          <w:shd w:val="clear" w:color="auto" w:fill="FFFFFF"/>
        </w:rPr>
        <w:t>:</w:t>
      </w:r>
    </w:p>
    <w:p w:rsidR="00C86460" w:rsidRDefault="00C86460" w:rsidP="00C86460">
      <w:pPr>
        <w:ind w:firstLine="708"/>
        <w:jc w:val="both"/>
        <w:rPr>
          <w:sz w:val="28"/>
          <w:szCs w:val="28"/>
        </w:rPr>
      </w:pPr>
      <w:proofErr w:type="gramStart"/>
      <w:r w:rsidRPr="00C86460">
        <w:rPr>
          <w:color w:val="000000"/>
          <w:sz w:val="28"/>
          <w:szCs w:val="28"/>
          <w:shd w:val="clear" w:color="auto" w:fill="FFFFFF"/>
        </w:rPr>
        <w:t xml:space="preserve">1.Утвердить </w:t>
      </w:r>
      <w:r w:rsidRPr="00C86460">
        <w:rPr>
          <w:sz w:val="28"/>
          <w:szCs w:val="28"/>
        </w:rPr>
        <w:t xml:space="preserve">порядок получения муниципальными служащими </w:t>
      </w:r>
      <w:r>
        <w:rPr>
          <w:sz w:val="28"/>
          <w:szCs w:val="28"/>
        </w:rPr>
        <w:t>администрации</w:t>
      </w:r>
      <w:r w:rsidRPr="00C86460">
        <w:rPr>
          <w:sz w:val="28"/>
          <w:szCs w:val="28"/>
        </w:rPr>
        <w:t xml:space="preserve"> города Нефтеюганска</w:t>
      </w:r>
      <w:r w:rsidR="004D318A">
        <w:rPr>
          <w:sz w:val="28"/>
          <w:szCs w:val="28"/>
        </w:rPr>
        <w:t>, органов</w:t>
      </w:r>
      <w:r>
        <w:rPr>
          <w:sz w:val="28"/>
          <w:szCs w:val="28"/>
        </w:rPr>
        <w:t xml:space="preserve"> администрации города Нефтеюганска</w:t>
      </w:r>
      <w:r w:rsidRPr="00C86460">
        <w:rPr>
          <w:sz w:val="28"/>
          <w:szCs w:val="28"/>
        </w:rPr>
        <w:t xml:space="preserve">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 согласно приложению к распоряжению.</w:t>
      </w:r>
      <w:proofErr w:type="gramEnd"/>
    </w:p>
    <w:p w:rsidR="00C86460" w:rsidRPr="00C86460" w:rsidRDefault="00C86460" w:rsidP="00C86460">
      <w:pPr>
        <w:pStyle w:val="13"/>
        <w:tabs>
          <w:tab w:val="left" w:pos="709"/>
        </w:tabs>
        <w:jc w:val="both"/>
        <w:rPr>
          <w:rFonts w:ascii="Times New Roman" w:hAnsi="Times New Roman"/>
          <w:sz w:val="28"/>
          <w:szCs w:val="28"/>
        </w:rPr>
      </w:pPr>
      <w:r w:rsidRPr="00C86460">
        <w:rPr>
          <w:rFonts w:ascii="Times New Roman" w:hAnsi="Times New Roman"/>
          <w:sz w:val="28"/>
          <w:szCs w:val="28"/>
        </w:rPr>
        <w:tab/>
        <w:t>2.Обнародовать (опубликовать) постановление в газете «Здравствуйте, нефтеюганцы!».</w:t>
      </w:r>
    </w:p>
    <w:p w:rsidR="00C86460" w:rsidRPr="00C86460" w:rsidRDefault="00C86460" w:rsidP="00C86460">
      <w:pPr>
        <w:pStyle w:val="13"/>
        <w:tabs>
          <w:tab w:val="left" w:pos="709"/>
        </w:tabs>
        <w:ind w:firstLine="709"/>
        <w:jc w:val="both"/>
        <w:rPr>
          <w:rFonts w:ascii="Times New Roman" w:hAnsi="Times New Roman"/>
          <w:sz w:val="28"/>
          <w:szCs w:val="28"/>
        </w:rPr>
      </w:pPr>
      <w:r w:rsidRPr="00C86460">
        <w:rPr>
          <w:rFonts w:ascii="Times New Roman" w:hAnsi="Times New Roman"/>
          <w:sz w:val="28"/>
          <w:szCs w:val="28"/>
        </w:rPr>
        <w:lastRenderedPageBreak/>
        <w:t>3.Департаменту по делам администрации города (</w:t>
      </w:r>
      <w:proofErr w:type="spellStart"/>
      <w:r w:rsidRPr="00C86460">
        <w:rPr>
          <w:rFonts w:ascii="Times New Roman" w:hAnsi="Times New Roman"/>
          <w:sz w:val="28"/>
          <w:szCs w:val="28"/>
        </w:rPr>
        <w:t>Виер</w:t>
      </w:r>
      <w:proofErr w:type="spellEnd"/>
      <w:r w:rsidRPr="00C86460">
        <w:rPr>
          <w:rFonts w:ascii="Times New Roman" w:hAnsi="Times New Roman"/>
          <w:sz w:val="28"/>
          <w:szCs w:val="28"/>
        </w:rPr>
        <w:t xml:space="preserve"> М.Г.) </w:t>
      </w:r>
      <w:proofErr w:type="gramStart"/>
      <w:r w:rsidRPr="00C86460">
        <w:rPr>
          <w:rFonts w:ascii="Times New Roman" w:hAnsi="Times New Roman"/>
          <w:sz w:val="28"/>
          <w:szCs w:val="28"/>
        </w:rPr>
        <w:t>разместить постановление</w:t>
      </w:r>
      <w:proofErr w:type="gramEnd"/>
      <w:r w:rsidRPr="00C86460">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C86460" w:rsidRPr="00C86460" w:rsidRDefault="00C86460" w:rsidP="00C86460">
      <w:pPr>
        <w:pStyle w:val="13"/>
        <w:tabs>
          <w:tab w:val="left" w:pos="709"/>
        </w:tabs>
        <w:jc w:val="both"/>
        <w:rPr>
          <w:rFonts w:ascii="Times New Roman" w:hAnsi="Times New Roman"/>
          <w:sz w:val="28"/>
          <w:szCs w:val="28"/>
        </w:rPr>
      </w:pPr>
    </w:p>
    <w:p w:rsidR="00C86460" w:rsidRPr="00C86460" w:rsidRDefault="00C86460" w:rsidP="00C86460">
      <w:pPr>
        <w:pStyle w:val="13"/>
        <w:tabs>
          <w:tab w:val="left" w:pos="709"/>
        </w:tabs>
        <w:jc w:val="both"/>
        <w:rPr>
          <w:rFonts w:ascii="Times New Roman" w:hAnsi="Times New Roman"/>
          <w:sz w:val="28"/>
          <w:szCs w:val="28"/>
        </w:rPr>
      </w:pPr>
    </w:p>
    <w:p w:rsidR="00C86460" w:rsidRPr="00C86460" w:rsidRDefault="00C86460" w:rsidP="00C86460">
      <w:pPr>
        <w:pStyle w:val="13"/>
        <w:tabs>
          <w:tab w:val="left" w:pos="709"/>
        </w:tabs>
        <w:jc w:val="both"/>
        <w:rPr>
          <w:rFonts w:ascii="Times New Roman" w:hAnsi="Times New Roman"/>
          <w:sz w:val="28"/>
          <w:szCs w:val="28"/>
        </w:rPr>
      </w:pPr>
      <w:r w:rsidRPr="00C86460">
        <w:rPr>
          <w:rFonts w:ascii="Times New Roman" w:hAnsi="Times New Roman"/>
          <w:sz w:val="28"/>
          <w:szCs w:val="28"/>
        </w:rPr>
        <w:t>Глава города Нефтеюганска</w:t>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proofErr w:type="spellStart"/>
      <w:r w:rsidRPr="00C86460">
        <w:rPr>
          <w:rFonts w:ascii="Times New Roman" w:hAnsi="Times New Roman"/>
          <w:sz w:val="28"/>
          <w:szCs w:val="28"/>
        </w:rPr>
        <w:t>С.Ю.Дегтярев</w:t>
      </w:r>
      <w:proofErr w:type="spellEnd"/>
    </w:p>
    <w:p w:rsidR="00C86460" w:rsidRPr="00C86460" w:rsidRDefault="00C86460" w:rsidP="00C86460">
      <w:pPr>
        <w:pStyle w:val="ConsPlusNonformat"/>
        <w:widowControl/>
        <w:jc w:val="both"/>
        <w:rPr>
          <w:rFonts w:ascii="Times New Roman" w:hAnsi="Times New Roman" w:cs="Times New Roman"/>
          <w:sz w:val="28"/>
          <w:szCs w:val="28"/>
        </w:rPr>
      </w:pPr>
    </w:p>
    <w:p w:rsidR="00C86460" w:rsidRPr="00C86460" w:rsidRDefault="00C86460" w:rsidP="00C86460">
      <w:pPr>
        <w:rPr>
          <w:sz w:val="28"/>
          <w:szCs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C86460" w:rsidRDefault="00C86460" w:rsidP="00C86460">
      <w:pPr>
        <w:spacing w:before="100" w:beforeAutospacing="1" w:after="100" w:afterAutospacing="1"/>
        <w:jc w:val="center"/>
        <w:rPr>
          <w:bCs/>
          <w:sz w:val="28"/>
        </w:rPr>
      </w:pPr>
    </w:p>
    <w:p w:rsidR="002123EF" w:rsidRPr="00C86460" w:rsidRDefault="002123EF" w:rsidP="00C86460">
      <w:pPr>
        <w:spacing w:before="100" w:beforeAutospacing="1" w:after="100" w:afterAutospacing="1"/>
        <w:jc w:val="center"/>
        <w:rPr>
          <w:bCs/>
          <w:sz w:val="28"/>
        </w:rPr>
      </w:pPr>
    </w:p>
    <w:p w:rsidR="00C86460" w:rsidRPr="00C86460" w:rsidRDefault="00C86460" w:rsidP="00C86460">
      <w:pPr>
        <w:spacing w:before="100" w:beforeAutospacing="1" w:after="100" w:afterAutospacing="1"/>
        <w:jc w:val="center"/>
        <w:rPr>
          <w:bCs/>
          <w:sz w:val="28"/>
        </w:rPr>
      </w:pPr>
    </w:p>
    <w:p w:rsidR="009B5643" w:rsidRDefault="00C86460" w:rsidP="00C86460">
      <w:pPr>
        <w:pStyle w:val="a7"/>
        <w:shd w:val="clear" w:color="auto" w:fill="FFFFFF"/>
        <w:spacing w:before="0" w:beforeAutospacing="0" w:after="0" w:afterAutospacing="0"/>
        <w:ind w:left="4248" w:firstLine="708"/>
        <w:rPr>
          <w:color w:val="000000"/>
          <w:sz w:val="28"/>
          <w:szCs w:val="28"/>
        </w:rPr>
      </w:pPr>
      <w:r w:rsidRPr="00C86460">
        <w:rPr>
          <w:color w:val="000000"/>
          <w:sz w:val="28"/>
          <w:szCs w:val="28"/>
        </w:rPr>
        <w:lastRenderedPageBreak/>
        <w:t xml:space="preserve">Приложение </w:t>
      </w:r>
    </w:p>
    <w:p w:rsidR="009B5643" w:rsidRDefault="00C86460" w:rsidP="00C86460">
      <w:pPr>
        <w:pStyle w:val="a7"/>
        <w:shd w:val="clear" w:color="auto" w:fill="FFFFFF"/>
        <w:spacing w:before="0" w:beforeAutospacing="0" w:after="0" w:afterAutospacing="0"/>
        <w:ind w:left="4248" w:firstLine="708"/>
        <w:rPr>
          <w:color w:val="000000"/>
          <w:sz w:val="28"/>
          <w:szCs w:val="28"/>
        </w:rPr>
      </w:pPr>
      <w:r w:rsidRPr="00C86460">
        <w:rPr>
          <w:color w:val="000000"/>
          <w:sz w:val="28"/>
          <w:szCs w:val="28"/>
        </w:rPr>
        <w:t xml:space="preserve">к постановлению </w:t>
      </w:r>
    </w:p>
    <w:p w:rsidR="00C86460" w:rsidRPr="00C86460" w:rsidRDefault="00654901" w:rsidP="00C86460">
      <w:pPr>
        <w:pStyle w:val="a7"/>
        <w:shd w:val="clear" w:color="auto" w:fill="FFFFFF"/>
        <w:spacing w:before="0" w:beforeAutospacing="0" w:after="0" w:afterAutospacing="0"/>
        <w:ind w:left="4248" w:firstLine="708"/>
        <w:rPr>
          <w:color w:val="000000"/>
          <w:sz w:val="28"/>
          <w:szCs w:val="28"/>
        </w:rPr>
      </w:pPr>
      <w:r>
        <w:rPr>
          <w:color w:val="000000"/>
          <w:sz w:val="28"/>
          <w:szCs w:val="28"/>
        </w:rPr>
        <w:t>администрации города</w:t>
      </w:r>
    </w:p>
    <w:p w:rsidR="00C86460" w:rsidRPr="00C86460" w:rsidRDefault="00C86460" w:rsidP="00C86460">
      <w:pPr>
        <w:pStyle w:val="a7"/>
        <w:shd w:val="clear" w:color="auto" w:fill="FFFFFF"/>
        <w:spacing w:before="0" w:beforeAutospacing="0" w:after="0" w:afterAutospacing="0"/>
        <w:ind w:left="4956"/>
        <w:rPr>
          <w:color w:val="000000"/>
          <w:sz w:val="28"/>
          <w:szCs w:val="28"/>
        </w:rPr>
      </w:pPr>
      <w:r w:rsidRPr="00C86460">
        <w:rPr>
          <w:color w:val="000000"/>
          <w:sz w:val="28"/>
          <w:szCs w:val="28"/>
        </w:rPr>
        <w:t xml:space="preserve">от </w:t>
      </w:r>
      <w:r w:rsidR="00EF31DA" w:rsidRPr="00EF31DA">
        <w:rPr>
          <w:color w:val="000000"/>
          <w:sz w:val="28"/>
          <w:szCs w:val="28"/>
        </w:rPr>
        <w:t>11.12.2017 № 217-нп</w:t>
      </w:r>
    </w:p>
    <w:p w:rsidR="00C86460" w:rsidRPr="00C86460" w:rsidRDefault="00C86460" w:rsidP="00C86460">
      <w:pPr>
        <w:pStyle w:val="a7"/>
        <w:shd w:val="clear" w:color="auto" w:fill="FFFFFF"/>
        <w:spacing w:before="0" w:beforeAutospacing="0" w:after="0" w:afterAutospacing="0"/>
        <w:ind w:left="4956"/>
        <w:rPr>
          <w:color w:val="000000"/>
          <w:sz w:val="28"/>
          <w:szCs w:val="28"/>
        </w:rPr>
      </w:pPr>
    </w:p>
    <w:p w:rsidR="00C86460" w:rsidRPr="00C86460" w:rsidRDefault="00C86460" w:rsidP="00C86460">
      <w:pPr>
        <w:jc w:val="center"/>
        <w:rPr>
          <w:sz w:val="28"/>
          <w:szCs w:val="28"/>
        </w:rPr>
      </w:pPr>
      <w:r w:rsidRPr="00C86460">
        <w:rPr>
          <w:sz w:val="28"/>
          <w:szCs w:val="28"/>
        </w:rPr>
        <w:t xml:space="preserve">Порядок </w:t>
      </w:r>
    </w:p>
    <w:p w:rsidR="00C86460" w:rsidRPr="00C86460" w:rsidRDefault="00C86460" w:rsidP="00C86460">
      <w:pPr>
        <w:jc w:val="center"/>
        <w:rPr>
          <w:sz w:val="28"/>
          <w:szCs w:val="28"/>
        </w:rPr>
      </w:pPr>
      <w:r w:rsidRPr="00C86460">
        <w:rPr>
          <w:sz w:val="28"/>
          <w:szCs w:val="28"/>
        </w:rPr>
        <w:t xml:space="preserve">получения муниципальным служащим </w:t>
      </w:r>
      <w:r>
        <w:rPr>
          <w:sz w:val="28"/>
          <w:szCs w:val="28"/>
        </w:rPr>
        <w:t>администрации</w:t>
      </w:r>
      <w:r w:rsidRPr="00C86460">
        <w:rPr>
          <w:sz w:val="28"/>
          <w:szCs w:val="28"/>
        </w:rPr>
        <w:t xml:space="preserve"> города Нефтеюганска</w:t>
      </w:r>
      <w:r>
        <w:rPr>
          <w:sz w:val="28"/>
          <w:szCs w:val="28"/>
        </w:rPr>
        <w:t>, органов администрации города Нефтеюганска</w:t>
      </w:r>
      <w:r w:rsidRPr="00C86460">
        <w:rPr>
          <w:sz w:val="28"/>
          <w:szCs w:val="28"/>
        </w:rPr>
        <w:t xml:space="preserve">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C86460" w:rsidRPr="00C86460" w:rsidRDefault="00C86460" w:rsidP="00C86460">
      <w:pPr>
        <w:pStyle w:val="a7"/>
        <w:shd w:val="clear" w:color="auto" w:fill="FFFFFF"/>
        <w:spacing w:before="0" w:beforeAutospacing="0" w:after="0" w:afterAutospacing="0"/>
        <w:ind w:firstLine="708"/>
        <w:rPr>
          <w:color w:val="000000"/>
          <w:sz w:val="28"/>
          <w:szCs w:val="28"/>
        </w:rPr>
      </w:pPr>
    </w:p>
    <w:p w:rsidR="00C86460" w:rsidRPr="00C86460" w:rsidRDefault="00C86460" w:rsidP="00C86460">
      <w:pPr>
        <w:ind w:firstLine="709"/>
        <w:jc w:val="both"/>
        <w:rPr>
          <w:sz w:val="28"/>
          <w:szCs w:val="28"/>
        </w:rPr>
      </w:pPr>
      <w:proofErr w:type="gramStart"/>
      <w:r w:rsidRPr="00C86460">
        <w:rPr>
          <w:sz w:val="28"/>
          <w:szCs w:val="28"/>
        </w:rPr>
        <w:t xml:space="preserve">1.Муниципальный служащий </w:t>
      </w:r>
      <w:r>
        <w:rPr>
          <w:sz w:val="28"/>
          <w:szCs w:val="28"/>
        </w:rPr>
        <w:t>администрации</w:t>
      </w:r>
      <w:r w:rsidRPr="00C86460">
        <w:rPr>
          <w:sz w:val="28"/>
          <w:szCs w:val="28"/>
        </w:rPr>
        <w:t xml:space="preserve"> города Нефтеюганска</w:t>
      </w:r>
      <w:r w:rsidR="004D318A">
        <w:rPr>
          <w:sz w:val="28"/>
          <w:szCs w:val="28"/>
        </w:rPr>
        <w:t>, органов</w:t>
      </w:r>
      <w:r>
        <w:rPr>
          <w:sz w:val="28"/>
          <w:szCs w:val="28"/>
        </w:rPr>
        <w:t xml:space="preserve"> администрации города Нефтеюганска</w:t>
      </w:r>
      <w:r w:rsidRPr="00C86460">
        <w:rPr>
          <w:sz w:val="28"/>
          <w:szCs w:val="28"/>
        </w:rPr>
        <w:t xml:space="preserve"> (далее </w:t>
      </w:r>
      <w:r w:rsidR="00C2798C">
        <w:rPr>
          <w:sz w:val="28"/>
          <w:szCs w:val="28"/>
        </w:rPr>
        <w:t>-</w:t>
      </w:r>
      <w:r w:rsidRPr="00C86460">
        <w:rPr>
          <w:sz w:val="28"/>
          <w:szCs w:val="28"/>
        </w:rPr>
        <w:t xml:space="preserve"> муниципальный служащий), имеющий намерение участвовать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(далее </w:t>
      </w:r>
      <w:r w:rsidR="00C2798C">
        <w:rPr>
          <w:sz w:val="28"/>
          <w:szCs w:val="28"/>
        </w:rPr>
        <w:t>-</w:t>
      </w:r>
      <w:r w:rsidRPr="00C86460">
        <w:rPr>
          <w:sz w:val="28"/>
          <w:szCs w:val="28"/>
        </w:rPr>
        <w:t xml:space="preserve"> организация) в качестве единоличного исполнительного органа или войти в состав ее коллегиальных органов управления (далее </w:t>
      </w:r>
      <w:r w:rsidR="00C2798C">
        <w:rPr>
          <w:sz w:val="28"/>
          <w:szCs w:val="28"/>
        </w:rPr>
        <w:t>-</w:t>
      </w:r>
      <w:r w:rsidRPr="00C86460">
        <w:rPr>
          <w:sz w:val="28"/>
          <w:szCs w:val="28"/>
        </w:rPr>
        <w:t xml:space="preserve"> участие в управлении), представляет на имя</w:t>
      </w:r>
      <w:proofErr w:type="gramEnd"/>
      <w:r w:rsidRPr="00C86460">
        <w:rPr>
          <w:sz w:val="28"/>
          <w:szCs w:val="28"/>
        </w:rPr>
        <w:t xml:space="preserve"> </w:t>
      </w:r>
      <w:r w:rsidR="004D318A">
        <w:rPr>
          <w:sz w:val="28"/>
          <w:szCs w:val="28"/>
        </w:rPr>
        <w:t xml:space="preserve">представителя нанимателя (работодателя) </w:t>
      </w:r>
      <w:r w:rsidRPr="00C86460">
        <w:rPr>
          <w:color w:val="000000"/>
          <w:sz w:val="28"/>
          <w:szCs w:val="28"/>
          <w:shd w:val="clear" w:color="auto" w:fill="FFFFFF"/>
        </w:rPr>
        <w:t>соот</w:t>
      </w:r>
      <w:r w:rsidR="00C2798C">
        <w:rPr>
          <w:color w:val="000000"/>
          <w:sz w:val="28"/>
          <w:szCs w:val="28"/>
          <w:shd w:val="clear" w:color="auto" w:fill="FFFFFF"/>
        </w:rPr>
        <w:t xml:space="preserve">ветствующее ходатайство </w:t>
      </w:r>
      <w:r w:rsidR="0087712F">
        <w:rPr>
          <w:color w:val="000000"/>
          <w:sz w:val="28"/>
          <w:szCs w:val="28"/>
          <w:shd w:val="clear" w:color="auto" w:fill="FFFFFF"/>
        </w:rPr>
        <w:t xml:space="preserve">              </w:t>
      </w:r>
      <w:r w:rsidR="00C2798C">
        <w:rPr>
          <w:color w:val="000000"/>
          <w:sz w:val="28"/>
          <w:szCs w:val="28"/>
          <w:shd w:val="clear" w:color="auto" w:fill="FFFFFF"/>
        </w:rPr>
        <w:t>(далее -</w:t>
      </w:r>
      <w:r w:rsidRPr="00C86460">
        <w:rPr>
          <w:color w:val="000000"/>
          <w:sz w:val="28"/>
          <w:szCs w:val="28"/>
          <w:shd w:val="clear" w:color="auto" w:fill="FFFFFF"/>
        </w:rPr>
        <w:t xml:space="preserve"> ходатайство)</w:t>
      </w:r>
      <w:r w:rsidRPr="00C86460">
        <w:rPr>
          <w:sz w:val="28"/>
          <w:szCs w:val="28"/>
        </w:rPr>
        <w:t>.</w:t>
      </w:r>
    </w:p>
    <w:p w:rsidR="00027FDB" w:rsidRDefault="00027FDB" w:rsidP="00C86460">
      <w:pPr>
        <w:ind w:firstLine="709"/>
        <w:jc w:val="both"/>
        <w:rPr>
          <w:sz w:val="28"/>
          <w:szCs w:val="28"/>
        </w:rPr>
      </w:pPr>
    </w:p>
    <w:p w:rsidR="00C86460" w:rsidRPr="00C86460" w:rsidRDefault="00C86460" w:rsidP="00C86460">
      <w:pPr>
        <w:ind w:firstLine="709"/>
        <w:jc w:val="both"/>
        <w:rPr>
          <w:sz w:val="28"/>
          <w:szCs w:val="28"/>
        </w:rPr>
      </w:pPr>
      <w:proofErr w:type="gramStart"/>
      <w:r w:rsidRPr="00C86460">
        <w:rPr>
          <w:sz w:val="28"/>
          <w:szCs w:val="28"/>
        </w:rPr>
        <w:t xml:space="preserve">2.Ходатайство оформляется в письменной форме согласно приложению 1 к </w:t>
      </w:r>
      <w:r w:rsidR="009B5643">
        <w:rPr>
          <w:sz w:val="28"/>
          <w:szCs w:val="28"/>
        </w:rPr>
        <w:t>п</w:t>
      </w:r>
      <w:r w:rsidRPr="00C86460">
        <w:rPr>
          <w:sz w:val="28"/>
          <w:szCs w:val="28"/>
        </w:rPr>
        <w:t>орядку</w:t>
      </w:r>
      <w:r w:rsidR="009B5643">
        <w:rPr>
          <w:sz w:val="28"/>
          <w:szCs w:val="28"/>
        </w:rPr>
        <w:t xml:space="preserve"> </w:t>
      </w:r>
      <w:r w:rsidR="009B5643" w:rsidRPr="009B5643">
        <w:rPr>
          <w:sz w:val="28"/>
          <w:szCs w:val="28"/>
        </w:rPr>
        <w:t>получения муниципальным служащим администрации города Нефтеюганска, органов администрации города Нефтеюганска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r w:rsidR="009B5643">
        <w:rPr>
          <w:sz w:val="28"/>
          <w:szCs w:val="28"/>
        </w:rPr>
        <w:t xml:space="preserve"> (далее</w:t>
      </w:r>
      <w:proofErr w:type="gramEnd"/>
      <w:r w:rsidR="009B5643">
        <w:rPr>
          <w:sz w:val="28"/>
          <w:szCs w:val="28"/>
        </w:rPr>
        <w:t xml:space="preserve"> - </w:t>
      </w:r>
      <w:proofErr w:type="gramStart"/>
      <w:r w:rsidR="009B5643">
        <w:rPr>
          <w:sz w:val="28"/>
          <w:szCs w:val="28"/>
        </w:rPr>
        <w:t>Порядок)</w:t>
      </w:r>
      <w:r w:rsidRPr="00C86460">
        <w:rPr>
          <w:sz w:val="28"/>
          <w:szCs w:val="28"/>
        </w:rPr>
        <w:t>.</w:t>
      </w:r>
      <w:proofErr w:type="gramEnd"/>
    </w:p>
    <w:p w:rsidR="00027FDB" w:rsidRDefault="00027FDB" w:rsidP="00C86460">
      <w:pPr>
        <w:ind w:firstLine="709"/>
        <w:jc w:val="both"/>
        <w:rPr>
          <w:sz w:val="28"/>
          <w:szCs w:val="28"/>
        </w:rPr>
      </w:pPr>
    </w:p>
    <w:p w:rsidR="00C86460" w:rsidRPr="00C86460" w:rsidRDefault="00C86460" w:rsidP="00C86460">
      <w:pPr>
        <w:ind w:firstLine="709"/>
        <w:jc w:val="both"/>
        <w:rPr>
          <w:sz w:val="28"/>
          <w:szCs w:val="28"/>
        </w:rPr>
      </w:pPr>
      <w:r w:rsidRPr="00C86460">
        <w:rPr>
          <w:sz w:val="28"/>
          <w:szCs w:val="28"/>
        </w:rPr>
        <w:t>3.К ходатайству прилагаются надлежащим образом заверенные организацией копии: её учредительных документов, документ, подтверждающий факт внесения записи в единый государственный реестр юридических лиц, иные материалы и документы, подтверждающие обстоятельства, доводы и факты, изложенные в ходатайстве.</w:t>
      </w:r>
    </w:p>
    <w:p w:rsidR="00027FDB" w:rsidRDefault="00027FDB" w:rsidP="00C86460">
      <w:pPr>
        <w:ind w:firstLine="708"/>
        <w:jc w:val="both"/>
        <w:rPr>
          <w:sz w:val="28"/>
          <w:szCs w:val="28"/>
        </w:rPr>
      </w:pPr>
    </w:p>
    <w:p w:rsidR="00C86460" w:rsidRPr="00C86460" w:rsidRDefault="00C86460" w:rsidP="00C86460">
      <w:pPr>
        <w:ind w:firstLine="708"/>
        <w:jc w:val="both"/>
        <w:rPr>
          <w:sz w:val="28"/>
          <w:szCs w:val="28"/>
        </w:rPr>
      </w:pPr>
      <w:r w:rsidRPr="00C86460">
        <w:rPr>
          <w:sz w:val="28"/>
          <w:szCs w:val="28"/>
        </w:rPr>
        <w:t xml:space="preserve">4.Муниципальные служащие подают ходатайство любым удобным для них способом лично в </w:t>
      </w:r>
      <w:r>
        <w:rPr>
          <w:sz w:val="28"/>
          <w:szCs w:val="28"/>
        </w:rPr>
        <w:t>администрацию</w:t>
      </w:r>
      <w:r w:rsidRPr="00C86460">
        <w:rPr>
          <w:sz w:val="28"/>
          <w:szCs w:val="28"/>
        </w:rPr>
        <w:t xml:space="preserve"> города Нефтеюганска</w:t>
      </w:r>
      <w:r>
        <w:rPr>
          <w:sz w:val="28"/>
          <w:szCs w:val="28"/>
        </w:rPr>
        <w:t xml:space="preserve">, орган </w:t>
      </w:r>
      <w:r>
        <w:rPr>
          <w:sz w:val="28"/>
          <w:szCs w:val="28"/>
        </w:rPr>
        <w:lastRenderedPageBreak/>
        <w:t>администрации города Нефтеюганска</w:t>
      </w:r>
      <w:r w:rsidRPr="00C86460">
        <w:rPr>
          <w:sz w:val="28"/>
          <w:szCs w:val="28"/>
        </w:rPr>
        <w:t xml:space="preserve"> или почтой России, обеспечивающим подтверждение его получения.</w:t>
      </w:r>
    </w:p>
    <w:p w:rsidR="00027FDB" w:rsidRDefault="00027FDB" w:rsidP="00EA2AEC">
      <w:pPr>
        <w:ind w:firstLine="708"/>
        <w:jc w:val="both"/>
        <w:rPr>
          <w:color w:val="FF0000"/>
          <w:sz w:val="28"/>
          <w:szCs w:val="28"/>
        </w:rPr>
      </w:pPr>
    </w:p>
    <w:p w:rsidR="00027FDB" w:rsidRPr="00E72698" w:rsidRDefault="004D318A" w:rsidP="00653695">
      <w:pPr>
        <w:ind w:firstLine="708"/>
        <w:jc w:val="both"/>
        <w:rPr>
          <w:rFonts w:eastAsiaTheme="minorHAnsi"/>
          <w:sz w:val="28"/>
          <w:szCs w:val="28"/>
          <w:lang w:eastAsia="en-US"/>
        </w:rPr>
      </w:pPr>
      <w:r w:rsidRPr="00E72698">
        <w:rPr>
          <w:sz w:val="28"/>
          <w:szCs w:val="28"/>
        </w:rPr>
        <w:t>5</w:t>
      </w:r>
      <w:r w:rsidR="00C86460" w:rsidRPr="00E72698">
        <w:rPr>
          <w:sz w:val="28"/>
          <w:szCs w:val="28"/>
        </w:rPr>
        <w:t>.</w:t>
      </w:r>
      <w:r w:rsidR="00E72698">
        <w:rPr>
          <w:rFonts w:eastAsiaTheme="minorHAnsi"/>
          <w:sz w:val="28"/>
          <w:szCs w:val="28"/>
          <w:lang w:eastAsia="en-US"/>
        </w:rPr>
        <w:t xml:space="preserve">Приём </w:t>
      </w:r>
      <w:r w:rsidR="00EA2AEC" w:rsidRPr="00E72698">
        <w:rPr>
          <w:rFonts w:eastAsiaTheme="minorHAnsi"/>
          <w:sz w:val="28"/>
          <w:szCs w:val="28"/>
          <w:lang w:eastAsia="en-US"/>
        </w:rPr>
        <w:t>и регистрацию ходатайства осуществляет</w:t>
      </w:r>
      <w:r w:rsidR="00EA2AEC" w:rsidRPr="00E72698">
        <w:rPr>
          <w:sz w:val="28"/>
          <w:szCs w:val="28"/>
        </w:rPr>
        <w:t xml:space="preserve"> </w:t>
      </w:r>
      <w:r w:rsidR="00CB60C0" w:rsidRPr="00E72698">
        <w:rPr>
          <w:sz w:val="28"/>
          <w:szCs w:val="28"/>
        </w:rPr>
        <w:t>с</w:t>
      </w:r>
      <w:r w:rsidR="00653695" w:rsidRPr="00E72698">
        <w:rPr>
          <w:sz w:val="28"/>
          <w:szCs w:val="28"/>
        </w:rPr>
        <w:t xml:space="preserve">труктурное подразделение, ответственное за ведение </w:t>
      </w:r>
      <w:r w:rsidR="00732EE9" w:rsidRPr="00E72698">
        <w:rPr>
          <w:sz w:val="28"/>
          <w:szCs w:val="28"/>
        </w:rPr>
        <w:t>делопроизводства</w:t>
      </w:r>
      <w:r w:rsidR="00E72698">
        <w:rPr>
          <w:sz w:val="28"/>
          <w:szCs w:val="28"/>
        </w:rPr>
        <w:t xml:space="preserve"> </w:t>
      </w:r>
      <w:r w:rsidR="001C3B12" w:rsidRPr="00E72698">
        <w:rPr>
          <w:sz w:val="28"/>
          <w:szCs w:val="28"/>
        </w:rPr>
        <w:t xml:space="preserve">в </w:t>
      </w:r>
      <w:r w:rsidR="00653695" w:rsidRPr="00E72698">
        <w:rPr>
          <w:bCs/>
          <w:sz w:val="28"/>
          <w:szCs w:val="28"/>
        </w:rPr>
        <w:t>ад</w:t>
      </w:r>
      <w:r w:rsidR="00CB60C0" w:rsidRPr="00E72698">
        <w:rPr>
          <w:bCs/>
          <w:sz w:val="28"/>
          <w:szCs w:val="28"/>
        </w:rPr>
        <w:t>министрации города Нефтеюганска</w:t>
      </w:r>
      <w:r w:rsidR="00653695" w:rsidRPr="00E72698">
        <w:rPr>
          <w:bCs/>
          <w:sz w:val="28"/>
          <w:szCs w:val="28"/>
        </w:rPr>
        <w:t xml:space="preserve"> </w:t>
      </w:r>
      <w:r w:rsidR="00CB60C0" w:rsidRPr="00E72698">
        <w:rPr>
          <w:bCs/>
          <w:sz w:val="28"/>
          <w:szCs w:val="28"/>
        </w:rPr>
        <w:t>(</w:t>
      </w:r>
      <w:r w:rsidR="00FF175A" w:rsidRPr="00E72698">
        <w:rPr>
          <w:bCs/>
          <w:sz w:val="28"/>
          <w:szCs w:val="28"/>
        </w:rPr>
        <w:t>органе</w:t>
      </w:r>
      <w:r w:rsidR="00653695" w:rsidRPr="00E72698">
        <w:rPr>
          <w:bCs/>
          <w:sz w:val="28"/>
          <w:szCs w:val="28"/>
        </w:rPr>
        <w:t xml:space="preserve"> администрации города Нефтеюганска</w:t>
      </w:r>
      <w:r w:rsidR="00CB60C0" w:rsidRPr="00E72698">
        <w:rPr>
          <w:bCs/>
          <w:sz w:val="28"/>
          <w:szCs w:val="28"/>
        </w:rPr>
        <w:t>).</w:t>
      </w:r>
    </w:p>
    <w:p w:rsidR="00E72698" w:rsidRDefault="00E72698" w:rsidP="00027FDB">
      <w:pPr>
        <w:autoSpaceDE w:val="0"/>
        <w:autoSpaceDN w:val="0"/>
        <w:adjustRightInd w:val="0"/>
        <w:ind w:firstLine="539"/>
        <w:jc w:val="both"/>
        <w:rPr>
          <w:rFonts w:eastAsiaTheme="minorHAnsi"/>
          <w:sz w:val="28"/>
          <w:szCs w:val="28"/>
          <w:lang w:eastAsia="en-US"/>
        </w:rPr>
      </w:pPr>
    </w:p>
    <w:p w:rsidR="00EA2AEC" w:rsidRPr="00E72698" w:rsidRDefault="00E72698" w:rsidP="008771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EA2AEC" w:rsidRPr="00E72698">
        <w:rPr>
          <w:rFonts w:eastAsiaTheme="minorHAnsi"/>
          <w:sz w:val="28"/>
          <w:szCs w:val="28"/>
          <w:lang w:eastAsia="en-US"/>
        </w:rPr>
        <w:t xml:space="preserve">Ходатайство </w:t>
      </w:r>
      <w:r w:rsidR="00732EE9" w:rsidRPr="00E72698">
        <w:rPr>
          <w:rFonts w:eastAsiaTheme="minorHAnsi"/>
          <w:sz w:val="28"/>
          <w:szCs w:val="28"/>
          <w:lang w:eastAsia="en-US"/>
        </w:rPr>
        <w:t xml:space="preserve">также </w:t>
      </w:r>
      <w:r w:rsidR="00EA2AEC" w:rsidRPr="00E72698">
        <w:rPr>
          <w:rFonts w:eastAsiaTheme="minorHAnsi"/>
          <w:sz w:val="28"/>
          <w:szCs w:val="28"/>
          <w:lang w:eastAsia="en-US"/>
        </w:rPr>
        <w:t xml:space="preserve">подлежит обязательной регистрации </w:t>
      </w:r>
      <w:r w:rsidR="00732EE9" w:rsidRPr="00E72698">
        <w:rPr>
          <w:sz w:val="28"/>
          <w:szCs w:val="28"/>
        </w:rPr>
        <w:t xml:space="preserve">структурным подразделением, ответственным за ведение кадровой работы, в </w:t>
      </w:r>
      <w:r w:rsidR="00732EE9" w:rsidRPr="00E72698">
        <w:rPr>
          <w:bCs/>
          <w:sz w:val="28"/>
          <w:szCs w:val="28"/>
        </w:rPr>
        <w:t xml:space="preserve">администрации города Нефтеюганска (органе  администрации города Нефтеюганска) </w:t>
      </w:r>
      <w:r w:rsidR="00EA2AEC" w:rsidRPr="00E72698">
        <w:rPr>
          <w:rFonts w:eastAsiaTheme="minorHAnsi"/>
          <w:sz w:val="28"/>
          <w:szCs w:val="28"/>
          <w:lang w:eastAsia="en-US"/>
        </w:rPr>
        <w:t xml:space="preserve">в </w:t>
      </w:r>
      <w:hyperlink r:id="rId10" w:history="1">
        <w:r w:rsidR="00EA2AEC" w:rsidRPr="00E72698">
          <w:rPr>
            <w:rFonts w:eastAsiaTheme="minorHAnsi"/>
            <w:sz w:val="28"/>
            <w:szCs w:val="28"/>
            <w:lang w:eastAsia="en-US"/>
          </w:rPr>
          <w:t>журнале</w:t>
        </w:r>
      </w:hyperlink>
      <w:r w:rsidR="00EA2AEC" w:rsidRPr="00E72698">
        <w:rPr>
          <w:rFonts w:eastAsiaTheme="minorHAnsi"/>
          <w:sz w:val="28"/>
          <w:szCs w:val="28"/>
          <w:lang w:eastAsia="en-US"/>
        </w:rPr>
        <w:t xml:space="preserve"> регистрации ходатайств на участие в управлении организацией (далее - журнал регистрации ходатайств) по форме согласно приложению 2 к Порядку.</w:t>
      </w:r>
      <w:r w:rsidR="00B50AB1" w:rsidRPr="00E72698">
        <w:rPr>
          <w:rFonts w:eastAsiaTheme="minorHAnsi"/>
          <w:sz w:val="28"/>
          <w:szCs w:val="28"/>
          <w:lang w:eastAsia="en-US"/>
        </w:rPr>
        <w:t xml:space="preserve"> Отказ в регистрации уведомления не допускается.</w:t>
      </w:r>
    </w:p>
    <w:p w:rsidR="00EA2AEC" w:rsidRPr="00E72698" w:rsidRDefault="00EA2AEC" w:rsidP="0087712F">
      <w:pPr>
        <w:autoSpaceDE w:val="0"/>
        <w:autoSpaceDN w:val="0"/>
        <w:adjustRightInd w:val="0"/>
        <w:ind w:firstLine="709"/>
        <w:jc w:val="both"/>
        <w:rPr>
          <w:rFonts w:eastAsiaTheme="minorHAnsi"/>
          <w:sz w:val="28"/>
          <w:szCs w:val="28"/>
          <w:lang w:eastAsia="en-US"/>
        </w:rPr>
      </w:pPr>
      <w:r w:rsidRPr="00E72698">
        <w:rPr>
          <w:rFonts w:eastAsiaTheme="minorHAnsi"/>
          <w:sz w:val="28"/>
          <w:szCs w:val="28"/>
          <w:lang w:eastAsia="en-US"/>
        </w:rPr>
        <w:t xml:space="preserve">Журнал регистрации ходатайств должен быть прошит, пронумерован и заверен печатью. </w:t>
      </w:r>
    </w:p>
    <w:p w:rsidR="00027FDB" w:rsidRDefault="00027FDB" w:rsidP="00C86460">
      <w:pPr>
        <w:ind w:firstLine="708"/>
        <w:jc w:val="both"/>
        <w:rPr>
          <w:sz w:val="28"/>
          <w:szCs w:val="28"/>
        </w:rPr>
      </w:pPr>
    </w:p>
    <w:p w:rsidR="00C86460" w:rsidRPr="00C86460" w:rsidRDefault="00C86460" w:rsidP="00C86460">
      <w:pPr>
        <w:ind w:firstLine="708"/>
        <w:jc w:val="both"/>
        <w:rPr>
          <w:sz w:val="28"/>
          <w:szCs w:val="28"/>
        </w:rPr>
      </w:pPr>
      <w:r w:rsidRPr="00C86460">
        <w:rPr>
          <w:sz w:val="28"/>
          <w:szCs w:val="28"/>
        </w:rPr>
        <w:t>7.Копия</w:t>
      </w:r>
      <w:r w:rsidR="00027FDB">
        <w:rPr>
          <w:sz w:val="28"/>
          <w:szCs w:val="28"/>
        </w:rPr>
        <w:t xml:space="preserve">, </w:t>
      </w:r>
      <w:r w:rsidRPr="00E72698">
        <w:rPr>
          <w:sz w:val="28"/>
          <w:szCs w:val="28"/>
        </w:rPr>
        <w:t>зарегистрированного</w:t>
      </w:r>
      <w:r w:rsidR="00B50AB1" w:rsidRPr="00E72698">
        <w:rPr>
          <w:sz w:val="28"/>
          <w:szCs w:val="28"/>
        </w:rPr>
        <w:t xml:space="preserve"> в</w:t>
      </w:r>
      <w:r w:rsidRPr="00E72698">
        <w:rPr>
          <w:sz w:val="28"/>
          <w:szCs w:val="28"/>
        </w:rPr>
        <w:t xml:space="preserve"> </w:t>
      </w:r>
      <w:r w:rsidR="00B50AB1" w:rsidRPr="00E72698">
        <w:rPr>
          <w:rFonts w:eastAsiaTheme="minorHAnsi"/>
          <w:sz w:val="28"/>
          <w:szCs w:val="28"/>
          <w:lang w:eastAsia="en-US"/>
        </w:rPr>
        <w:t>журнале регистрации ходатайств</w:t>
      </w:r>
      <w:r w:rsidR="00027FDB" w:rsidRPr="00E72698">
        <w:rPr>
          <w:rFonts w:eastAsiaTheme="minorHAnsi"/>
          <w:sz w:val="28"/>
          <w:szCs w:val="28"/>
          <w:lang w:eastAsia="en-US"/>
        </w:rPr>
        <w:t>,</w:t>
      </w:r>
      <w:r w:rsidR="00B50AB1" w:rsidRPr="00E72698">
        <w:rPr>
          <w:sz w:val="28"/>
          <w:szCs w:val="28"/>
        </w:rPr>
        <w:t xml:space="preserve"> </w:t>
      </w:r>
      <w:r w:rsidRPr="00E72698">
        <w:rPr>
          <w:sz w:val="28"/>
          <w:szCs w:val="28"/>
        </w:rPr>
        <w:t>ходатайства выдается муниципальному</w:t>
      </w:r>
      <w:r w:rsidRPr="00C86460">
        <w:rPr>
          <w:sz w:val="28"/>
          <w:szCs w:val="28"/>
        </w:rPr>
        <w:t xml:space="preserve"> служащему в день регистрации лично или по почте с уведомлением о вручении в течени</w:t>
      </w:r>
      <w:r w:rsidR="009B5643">
        <w:rPr>
          <w:sz w:val="28"/>
          <w:szCs w:val="28"/>
        </w:rPr>
        <w:t>е</w:t>
      </w:r>
      <w:r w:rsidRPr="00C86460">
        <w:rPr>
          <w:sz w:val="28"/>
          <w:szCs w:val="28"/>
        </w:rPr>
        <w:t xml:space="preserve"> 3 дней со дня регистрации.</w:t>
      </w:r>
    </w:p>
    <w:p w:rsidR="00027FDB" w:rsidRDefault="00027FDB" w:rsidP="009B5643">
      <w:pPr>
        <w:autoSpaceDE w:val="0"/>
        <w:autoSpaceDN w:val="0"/>
        <w:adjustRightInd w:val="0"/>
        <w:ind w:firstLine="709"/>
        <w:jc w:val="both"/>
        <w:rPr>
          <w:sz w:val="28"/>
          <w:szCs w:val="28"/>
        </w:rPr>
      </w:pPr>
    </w:p>
    <w:p w:rsidR="00C86460" w:rsidRPr="00C86460" w:rsidRDefault="00C86460" w:rsidP="009B5643">
      <w:pPr>
        <w:autoSpaceDE w:val="0"/>
        <w:autoSpaceDN w:val="0"/>
        <w:adjustRightInd w:val="0"/>
        <w:ind w:firstLine="709"/>
        <w:jc w:val="both"/>
        <w:rPr>
          <w:sz w:val="28"/>
          <w:szCs w:val="28"/>
        </w:rPr>
      </w:pPr>
      <w:proofErr w:type="gramStart"/>
      <w:r w:rsidRPr="00E72698">
        <w:rPr>
          <w:sz w:val="28"/>
          <w:szCs w:val="28"/>
        </w:rPr>
        <w:t>8.Структурное подразделение</w:t>
      </w:r>
      <w:r w:rsidR="009B5643" w:rsidRPr="00E72698">
        <w:rPr>
          <w:sz w:val="28"/>
          <w:szCs w:val="28"/>
        </w:rPr>
        <w:t>,</w:t>
      </w:r>
      <w:r w:rsidRPr="00E72698">
        <w:rPr>
          <w:sz w:val="28"/>
          <w:szCs w:val="28"/>
        </w:rPr>
        <w:t xml:space="preserve"> ответственное за ведение </w:t>
      </w:r>
      <w:r w:rsidR="000E64AF" w:rsidRPr="00E72698">
        <w:rPr>
          <w:sz w:val="28"/>
          <w:szCs w:val="28"/>
        </w:rPr>
        <w:t>кадровой работы</w:t>
      </w:r>
      <w:r w:rsidR="00653695" w:rsidRPr="00E72698">
        <w:rPr>
          <w:sz w:val="28"/>
          <w:szCs w:val="28"/>
        </w:rPr>
        <w:t xml:space="preserve">, </w:t>
      </w:r>
      <w:r w:rsidR="00FF175A" w:rsidRPr="00E72698">
        <w:rPr>
          <w:sz w:val="28"/>
          <w:szCs w:val="28"/>
        </w:rPr>
        <w:t xml:space="preserve">в </w:t>
      </w:r>
      <w:r w:rsidR="00E52D77" w:rsidRPr="00E72698">
        <w:rPr>
          <w:bCs/>
          <w:sz w:val="28"/>
          <w:szCs w:val="28"/>
        </w:rPr>
        <w:t>ад</w:t>
      </w:r>
      <w:r w:rsidR="00CB60C0" w:rsidRPr="00E72698">
        <w:rPr>
          <w:bCs/>
          <w:sz w:val="28"/>
          <w:szCs w:val="28"/>
        </w:rPr>
        <w:t>министрации города Нефтеюганска</w:t>
      </w:r>
      <w:r w:rsidR="00E52D77" w:rsidRPr="00E72698">
        <w:rPr>
          <w:bCs/>
          <w:sz w:val="28"/>
          <w:szCs w:val="28"/>
        </w:rPr>
        <w:t xml:space="preserve"> </w:t>
      </w:r>
      <w:r w:rsidR="00CB60C0" w:rsidRPr="00E72698">
        <w:rPr>
          <w:bCs/>
          <w:sz w:val="28"/>
          <w:szCs w:val="28"/>
        </w:rPr>
        <w:t>(</w:t>
      </w:r>
      <w:r w:rsidR="00FF175A" w:rsidRPr="00E72698">
        <w:rPr>
          <w:bCs/>
          <w:sz w:val="28"/>
          <w:szCs w:val="28"/>
        </w:rPr>
        <w:t xml:space="preserve">органе </w:t>
      </w:r>
      <w:r w:rsidR="00E52D77" w:rsidRPr="00E72698">
        <w:rPr>
          <w:bCs/>
          <w:sz w:val="28"/>
          <w:szCs w:val="28"/>
        </w:rPr>
        <w:t xml:space="preserve"> администрации города Нефтеюганска</w:t>
      </w:r>
      <w:r w:rsidR="00CB60C0" w:rsidRPr="00E72698">
        <w:rPr>
          <w:bCs/>
          <w:sz w:val="28"/>
          <w:szCs w:val="28"/>
        </w:rPr>
        <w:t>)</w:t>
      </w:r>
      <w:r w:rsidRPr="00E72698">
        <w:rPr>
          <w:bCs/>
          <w:sz w:val="28"/>
          <w:szCs w:val="28"/>
        </w:rPr>
        <w:t xml:space="preserve"> </w:t>
      </w:r>
      <w:r w:rsidRPr="00E72698">
        <w:rPr>
          <w:sz w:val="28"/>
          <w:szCs w:val="28"/>
        </w:rPr>
        <w:t>осуществляет предварительное рассмотрение ходатайства</w:t>
      </w:r>
      <w:bookmarkStart w:id="0" w:name="Par0"/>
      <w:bookmarkEnd w:id="0"/>
      <w:r w:rsidRPr="00E72698">
        <w:rPr>
          <w:sz w:val="28"/>
          <w:szCs w:val="28"/>
        </w:rPr>
        <w:t xml:space="preserve">, по результатам которого в течение 20 рабочих дней со дня его регистрации </w:t>
      </w:r>
      <w:r w:rsidR="00027FDB" w:rsidRPr="00E72698">
        <w:rPr>
          <w:sz w:val="28"/>
          <w:szCs w:val="28"/>
        </w:rPr>
        <w:t xml:space="preserve">в </w:t>
      </w:r>
      <w:r w:rsidR="00027FDB" w:rsidRPr="00E72698">
        <w:rPr>
          <w:rFonts w:eastAsiaTheme="minorHAnsi"/>
          <w:sz w:val="28"/>
          <w:szCs w:val="28"/>
          <w:lang w:eastAsia="en-US"/>
        </w:rPr>
        <w:t>журнале регистрации ходатайств,</w:t>
      </w:r>
      <w:r w:rsidR="00027FDB" w:rsidRPr="00E72698">
        <w:rPr>
          <w:sz w:val="28"/>
          <w:szCs w:val="28"/>
        </w:rPr>
        <w:t xml:space="preserve"> </w:t>
      </w:r>
      <w:r w:rsidRPr="00E72698">
        <w:rPr>
          <w:sz w:val="28"/>
          <w:szCs w:val="28"/>
        </w:rPr>
        <w:t xml:space="preserve">подготавливает и направляет </w:t>
      </w:r>
      <w:r w:rsidR="00CF2546" w:rsidRPr="00E72698">
        <w:rPr>
          <w:sz w:val="28"/>
          <w:szCs w:val="28"/>
        </w:rPr>
        <w:t xml:space="preserve">представителю нанимателя (работодателю) </w:t>
      </w:r>
      <w:r w:rsidRPr="00E72698">
        <w:rPr>
          <w:sz w:val="28"/>
          <w:szCs w:val="28"/>
        </w:rPr>
        <w:t>мотивированное</w:t>
      </w:r>
      <w:r w:rsidRPr="00C86460">
        <w:rPr>
          <w:sz w:val="28"/>
          <w:szCs w:val="28"/>
        </w:rPr>
        <w:t xml:space="preserve"> заключение, содержащее выводы о разрешении на участие в управлении организацией либо об отказе в разрешении на участие</w:t>
      </w:r>
      <w:proofErr w:type="gramEnd"/>
      <w:r w:rsidRPr="00C86460">
        <w:rPr>
          <w:sz w:val="28"/>
          <w:szCs w:val="28"/>
        </w:rPr>
        <w:t xml:space="preserve"> в управлении организацией в случае несоответствия ходатайства форме и содержанию, установленным Порядком, либо о направлении ходатайства и документов на рассмотрение </w:t>
      </w:r>
      <w:r w:rsidRPr="00C86460">
        <w:rPr>
          <w:color w:val="000000"/>
          <w:sz w:val="28"/>
          <w:szCs w:val="28"/>
        </w:rPr>
        <w:t xml:space="preserve">комиссии по соблюдению требований к служебному поведению муниципальных служащих в </w:t>
      </w:r>
      <w:r w:rsidR="00E52D77">
        <w:rPr>
          <w:color w:val="000000"/>
          <w:sz w:val="28"/>
          <w:szCs w:val="28"/>
        </w:rPr>
        <w:t xml:space="preserve">администрации </w:t>
      </w:r>
      <w:r w:rsidRPr="00C86460">
        <w:rPr>
          <w:color w:val="000000"/>
          <w:sz w:val="28"/>
          <w:szCs w:val="28"/>
        </w:rPr>
        <w:t>города Нефтеюганска</w:t>
      </w:r>
      <w:r w:rsidR="00027FDB">
        <w:rPr>
          <w:color w:val="000000"/>
          <w:sz w:val="28"/>
          <w:szCs w:val="28"/>
        </w:rPr>
        <w:t xml:space="preserve"> (</w:t>
      </w:r>
      <w:r w:rsidR="00E52D77">
        <w:rPr>
          <w:color w:val="000000"/>
          <w:sz w:val="28"/>
          <w:szCs w:val="28"/>
        </w:rPr>
        <w:t>органе администрации города Нефтеюганска</w:t>
      </w:r>
      <w:r w:rsidR="00027FDB">
        <w:rPr>
          <w:color w:val="000000"/>
          <w:sz w:val="28"/>
          <w:szCs w:val="28"/>
        </w:rPr>
        <w:t>)</w:t>
      </w:r>
      <w:r w:rsidRPr="00C86460">
        <w:rPr>
          <w:color w:val="000000"/>
          <w:sz w:val="28"/>
          <w:szCs w:val="28"/>
        </w:rPr>
        <w:t xml:space="preserve"> и урегулированию конфликта интересов.</w:t>
      </w:r>
    </w:p>
    <w:p w:rsidR="00F91A9E" w:rsidRDefault="00F91A9E" w:rsidP="00C86460">
      <w:pPr>
        <w:ind w:firstLine="708"/>
        <w:jc w:val="both"/>
        <w:rPr>
          <w:sz w:val="28"/>
          <w:szCs w:val="28"/>
        </w:rPr>
      </w:pPr>
    </w:p>
    <w:p w:rsidR="00C86460" w:rsidRPr="00C86460" w:rsidRDefault="00C86460" w:rsidP="00C86460">
      <w:pPr>
        <w:ind w:firstLine="708"/>
        <w:jc w:val="both"/>
        <w:rPr>
          <w:sz w:val="28"/>
          <w:szCs w:val="28"/>
        </w:rPr>
      </w:pPr>
      <w:r w:rsidRPr="00C86460">
        <w:rPr>
          <w:sz w:val="28"/>
          <w:szCs w:val="28"/>
        </w:rPr>
        <w:t>9.</w:t>
      </w:r>
      <w:r w:rsidR="00CF2546">
        <w:rPr>
          <w:sz w:val="28"/>
          <w:szCs w:val="28"/>
        </w:rPr>
        <w:t xml:space="preserve">Представитель нанимателя (работодатель) </w:t>
      </w:r>
      <w:r w:rsidRPr="00C86460">
        <w:rPr>
          <w:sz w:val="28"/>
          <w:szCs w:val="28"/>
        </w:rPr>
        <w:t xml:space="preserve">по итогам рассмотрения ходатайства и документов, установленных пунктами 3, 8 Порядка, в течение </w:t>
      </w:r>
      <w:r w:rsidR="009B5643">
        <w:rPr>
          <w:sz w:val="28"/>
          <w:szCs w:val="28"/>
        </w:rPr>
        <w:t xml:space="preserve">              </w:t>
      </w:r>
      <w:r w:rsidRPr="00C86460">
        <w:rPr>
          <w:sz w:val="28"/>
          <w:szCs w:val="28"/>
        </w:rPr>
        <w:t>3 рабочих дней со дня их представления принимает в отношении муниципального служащего решение:</w:t>
      </w:r>
    </w:p>
    <w:p w:rsidR="00C86460" w:rsidRPr="00C86460" w:rsidRDefault="00C86460" w:rsidP="00C86460">
      <w:pPr>
        <w:ind w:firstLine="708"/>
        <w:jc w:val="both"/>
        <w:rPr>
          <w:sz w:val="28"/>
          <w:szCs w:val="28"/>
        </w:rPr>
      </w:pPr>
      <w:r w:rsidRPr="00C86460">
        <w:rPr>
          <w:sz w:val="28"/>
          <w:szCs w:val="28"/>
        </w:rPr>
        <w:t>а) о разрешении на участие в управлении организацией;</w:t>
      </w:r>
    </w:p>
    <w:p w:rsidR="00C86460" w:rsidRPr="00C86460" w:rsidRDefault="00C86460" w:rsidP="00C86460">
      <w:pPr>
        <w:ind w:firstLine="708"/>
        <w:jc w:val="both"/>
        <w:rPr>
          <w:sz w:val="28"/>
          <w:szCs w:val="28"/>
        </w:rPr>
      </w:pPr>
      <w:r w:rsidRPr="00C86460">
        <w:rPr>
          <w:sz w:val="28"/>
          <w:szCs w:val="28"/>
        </w:rPr>
        <w:t>б) об отказе в разрешении на участие в управлении организацией в случае несоответствия ходатайства форме и содержанию, установленным Порядком;</w:t>
      </w:r>
    </w:p>
    <w:p w:rsidR="00C86460" w:rsidRPr="00C86460" w:rsidRDefault="00C86460" w:rsidP="00C86460">
      <w:pPr>
        <w:ind w:firstLine="708"/>
        <w:jc w:val="both"/>
        <w:rPr>
          <w:sz w:val="28"/>
          <w:szCs w:val="28"/>
        </w:rPr>
      </w:pPr>
      <w:r w:rsidRPr="00C86460">
        <w:rPr>
          <w:sz w:val="28"/>
          <w:szCs w:val="28"/>
        </w:rPr>
        <w:t xml:space="preserve">в) о направлении материалов в </w:t>
      </w:r>
      <w:r w:rsidRPr="00C86460">
        <w:rPr>
          <w:color w:val="000000"/>
          <w:sz w:val="28"/>
          <w:szCs w:val="28"/>
        </w:rPr>
        <w:t xml:space="preserve">комиссии по соблюдению требований к служебному поведению муниципальных служащих в </w:t>
      </w:r>
      <w:r w:rsidR="00E52D77">
        <w:rPr>
          <w:color w:val="000000"/>
          <w:sz w:val="28"/>
          <w:szCs w:val="28"/>
        </w:rPr>
        <w:t xml:space="preserve">администрации </w:t>
      </w:r>
      <w:r w:rsidRPr="00C86460">
        <w:rPr>
          <w:color w:val="000000"/>
          <w:sz w:val="28"/>
          <w:szCs w:val="28"/>
        </w:rPr>
        <w:t>города Нефтеюганска</w:t>
      </w:r>
      <w:r w:rsidR="00F91A9E">
        <w:rPr>
          <w:color w:val="000000"/>
          <w:sz w:val="28"/>
          <w:szCs w:val="28"/>
        </w:rPr>
        <w:t xml:space="preserve"> (</w:t>
      </w:r>
      <w:r w:rsidR="00E52D77">
        <w:rPr>
          <w:color w:val="000000"/>
          <w:sz w:val="28"/>
          <w:szCs w:val="28"/>
        </w:rPr>
        <w:t>органе администрации города Нефтеюганска</w:t>
      </w:r>
      <w:r w:rsidR="00F91A9E">
        <w:rPr>
          <w:color w:val="000000"/>
          <w:sz w:val="28"/>
          <w:szCs w:val="28"/>
        </w:rPr>
        <w:t>)</w:t>
      </w:r>
      <w:r w:rsidRPr="00C86460">
        <w:rPr>
          <w:color w:val="000000"/>
          <w:sz w:val="28"/>
          <w:szCs w:val="28"/>
        </w:rPr>
        <w:t xml:space="preserve"> и урегулированию конфликта интересов</w:t>
      </w:r>
      <w:r w:rsidR="009B5643">
        <w:rPr>
          <w:color w:val="000000"/>
          <w:sz w:val="28"/>
          <w:szCs w:val="28"/>
        </w:rPr>
        <w:t>.</w:t>
      </w:r>
    </w:p>
    <w:p w:rsidR="00C86460" w:rsidRPr="001C3B12" w:rsidRDefault="00C86460" w:rsidP="001C3B12">
      <w:pPr>
        <w:autoSpaceDE w:val="0"/>
        <w:autoSpaceDN w:val="0"/>
        <w:adjustRightInd w:val="0"/>
        <w:ind w:firstLine="540"/>
        <w:jc w:val="both"/>
        <w:rPr>
          <w:rFonts w:eastAsiaTheme="minorHAnsi"/>
          <w:sz w:val="28"/>
          <w:szCs w:val="28"/>
          <w:lang w:eastAsia="en-US"/>
        </w:rPr>
      </w:pPr>
      <w:r w:rsidRPr="00E72698">
        <w:rPr>
          <w:sz w:val="28"/>
          <w:szCs w:val="28"/>
        </w:rPr>
        <w:lastRenderedPageBreak/>
        <w:t>10.О принятом решении структурное подразделение</w:t>
      </w:r>
      <w:r w:rsidR="009B5643" w:rsidRPr="00E72698">
        <w:rPr>
          <w:sz w:val="28"/>
          <w:szCs w:val="28"/>
        </w:rPr>
        <w:t>,</w:t>
      </w:r>
      <w:r w:rsidRPr="00E72698">
        <w:rPr>
          <w:sz w:val="28"/>
          <w:szCs w:val="28"/>
        </w:rPr>
        <w:t xml:space="preserve"> ответственное за ведение </w:t>
      </w:r>
      <w:r w:rsidR="000E64AF" w:rsidRPr="00E72698">
        <w:rPr>
          <w:sz w:val="28"/>
          <w:szCs w:val="28"/>
        </w:rPr>
        <w:t>кадровой работы</w:t>
      </w:r>
      <w:r w:rsidR="00FF175A" w:rsidRPr="00E72698">
        <w:rPr>
          <w:sz w:val="28"/>
          <w:szCs w:val="28"/>
        </w:rPr>
        <w:t>, в администрации города</w:t>
      </w:r>
      <w:r w:rsidRPr="00E72698">
        <w:rPr>
          <w:sz w:val="28"/>
          <w:szCs w:val="28"/>
        </w:rPr>
        <w:t xml:space="preserve"> </w:t>
      </w:r>
      <w:r w:rsidR="00D2062B" w:rsidRPr="00E72698">
        <w:rPr>
          <w:sz w:val="28"/>
          <w:szCs w:val="28"/>
        </w:rPr>
        <w:t xml:space="preserve">Нефтеюганска </w:t>
      </w:r>
      <w:r w:rsidR="0058526F" w:rsidRPr="00E72698">
        <w:rPr>
          <w:sz w:val="28"/>
          <w:szCs w:val="28"/>
        </w:rPr>
        <w:t>(</w:t>
      </w:r>
      <w:r w:rsidR="00D2062B" w:rsidRPr="00E72698">
        <w:rPr>
          <w:bCs/>
          <w:sz w:val="28"/>
          <w:szCs w:val="28"/>
        </w:rPr>
        <w:t>органе</w:t>
      </w:r>
      <w:r w:rsidR="00E52D77" w:rsidRPr="00E72698">
        <w:rPr>
          <w:bCs/>
          <w:sz w:val="28"/>
          <w:szCs w:val="28"/>
        </w:rPr>
        <w:t xml:space="preserve"> администрации города </w:t>
      </w:r>
      <w:r w:rsidR="00E72698" w:rsidRPr="00E72698">
        <w:rPr>
          <w:bCs/>
          <w:sz w:val="28"/>
          <w:szCs w:val="28"/>
        </w:rPr>
        <w:t>Нефтеюганска</w:t>
      </w:r>
      <w:r w:rsidR="00E72698" w:rsidRPr="00E72698">
        <w:rPr>
          <w:sz w:val="28"/>
          <w:szCs w:val="28"/>
        </w:rPr>
        <w:t>) уведомляет</w:t>
      </w:r>
      <w:r w:rsidRPr="00E72698">
        <w:rPr>
          <w:sz w:val="28"/>
          <w:szCs w:val="28"/>
        </w:rPr>
        <w:t xml:space="preserve"> </w:t>
      </w:r>
      <w:r w:rsidR="00D2062B" w:rsidRPr="00E72698">
        <w:rPr>
          <w:sz w:val="28"/>
          <w:szCs w:val="28"/>
        </w:rPr>
        <w:t xml:space="preserve">муниципального служащего </w:t>
      </w:r>
      <w:r w:rsidRPr="00E72698">
        <w:rPr>
          <w:sz w:val="28"/>
          <w:szCs w:val="28"/>
        </w:rPr>
        <w:t>под подпись (</w:t>
      </w:r>
      <w:r w:rsidR="0058526F" w:rsidRPr="00E72698">
        <w:rPr>
          <w:rFonts w:eastAsiaTheme="minorHAnsi"/>
          <w:sz w:val="28"/>
          <w:szCs w:val="28"/>
          <w:lang w:eastAsia="en-US"/>
        </w:rPr>
        <w:t>либо направляет копию решения по почте с уведомлением о вручении</w:t>
      </w:r>
      <w:r w:rsidRPr="00E72698">
        <w:rPr>
          <w:sz w:val="28"/>
          <w:szCs w:val="28"/>
        </w:rPr>
        <w:t>) не позднее</w:t>
      </w:r>
      <w:r w:rsidR="00E72698">
        <w:rPr>
          <w:sz w:val="28"/>
          <w:szCs w:val="28"/>
        </w:rPr>
        <w:t xml:space="preserve"> </w:t>
      </w:r>
      <w:r w:rsidRPr="00E72698">
        <w:rPr>
          <w:sz w:val="28"/>
          <w:szCs w:val="28"/>
        </w:rPr>
        <w:t>3 рабочих дней со дня его принятия</w:t>
      </w:r>
      <w:r w:rsidR="001C3B12" w:rsidRPr="00E72698">
        <w:rPr>
          <w:sz w:val="28"/>
          <w:szCs w:val="28"/>
        </w:rPr>
        <w:t xml:space="preserve"> </w:t>
      </w:r>
      <w:r w:rsidR="006853C0" w:rsidRPr="00E72698">
        <w:rPr>
          <w:sz w:val="28"/>
          <w:szCs w:val="28"/>
        </w:rPr>
        <w:t xml:space="preserve">решения </w:t>
      </w:r>
      <w:r w:rsidR="001C3B12" w:rsidRPr="00E72698">
        <w:rPr>
          <w:sz w:val="28"/>
          <w:szCs w:val="28"/>
        </w:rPr>
        <w:t>представителем нанимателя (работодател</w:t>
      </w:r>
      <w:r w:rsidR="006853C0" w:rsidRPr="00E72698">
        <w:rPr>
          <w:sz w:val="28"/>
          <w:szCs w:val="28"/>
        </w:rPr>
        <w:t>ем</w:t>
      </w:r>
      <w:r w:rsidR="001C3B12" w:rsidRPr="00E72698">
        <w:rPr>
          <w:sz w:val="28"/>
          <w:szCs w:val="28"/>
        </w:rPr>
        <w:t>)</w:t>
      </w:r>
      <w:r w:rsidRPr="00E72698">
        <w:rPr>
          <w:sz w:val="28"/>
          <w:szCs w:val="28"/>
        </w:rPr>
        <w:t>.</w:t>
      </w:r>
    </w:p>
    <w:p w:rsidR="00C86460" w:rsidRPr="00C86460" w:rsidRDefault="00C86460" w:rsidP="00C86460">
      <w:r w:rsidRPr="00C86460">
        <w:br/>
      </w:r>
    </w:p>
    <w:p w:rsidR="00C86460" w:rsidRPr="00C86460" w:rsidRDefault="00C86460" w:rsidP="00C86460">
      <w:pPr>
        <w:ind w:left="4248"/>
        <w:rPr>
          <w:sz w:val="28"/>
          <w:szCs w:val="28"/>
        </w:rPr>
      </w:pPr>
    </w:p>
    <w:p w:rsidR="00CF2546" w:rsidRDefault="00CF2546"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F91A9E" w:rsidRDefault="00F91A9E" w:rsidP="00C86460">
      <w:pPr>
        <w:ind w:left="4248"/>
        <w:rPr>
          <w:sz w:val="28"/>
          <w:szCs w:val="28"/>
        </w:rPr>
      </w:pPr>
    </w:p>
    <w:p w:rsidR="00B15528" w:rsidRDefault="00B15528" w:rsidP="00C86460">
      <w:pPr>
        <w:ind w:left="4248"/>
        <w:rPr>
          <w:sz w:val="28"/>
          <w:szCs w:val="28"/>
        </w:rPr>
      </w:pPr>
    </w:p>
    <w:p w:rsidR="00F91A9E" w:rsidRDefault="00F91A9E" w:rsidP="00C86460">
      <w:pPr>
        <w:ind w:left="4248"/>
        <w:rPr>
          <w:sz w:val="28"/>
          <w:szCs w:val="28"/>
        </w:rPr>
      </w:pPr>
    </w:p>
    <w:p w:rsidR="00B15528" w:rsidRDefault="00B15528" w:rsidP="00C86460">
      <w:pPr>
        <w:ind w:left="4248"/>
        <w:rPr>
          <w:sz w:val="28"/>
          <w:szCs w:val="28"/>
        </w:rPr>
      </w:pPr>
    </w:p>
    <w:p w:rsidR="00B15528" w:rsidRDefault="00B15528" w:rsidP="00C86460">
      <w:pPr>
        <w:ind w:left="4248"/>
        <w:rPr>
          <w:sz w:val="28"/>
          <w:szCs w:val="28"/>
        </w:rPr>
      </w:pPr>
    </w:p>
    <w:p w:rsidR="0058526F" w:rsidRDefault="0058526F" w:rsidP="00C86460">
      <w:pPr>
        <w:ind w:left="4248"/>
        <w:rPr>
          <w:sz w:val="28"/>
          <w:szCs w:val="28"/>
        </w:rPr>
      </w:pPr>
    </w:p>
    <w:p w:rsidR="0058526F" w:rsidRDefault="0058526F" w:rsidP="00C86460">
      <w:pPr>
        <w:ind w:left="4248"/>
        <w:rPr>
          <w:sz w:val="28"/>
          <w:szCs w:val="28"/>
        </w:rPr>
      </w:pPr>
    </w:p>
    <w:p w:rsidR="0058526F" w:rsidRDefault="0058526F" w:rsidP="00C86460">
      <w:pPr>
        <w:ind w:left="4248"/>
        <w:rPr>
          <w:sz w:val="28"/>
          <w:szCs w:val="28"/>
        </w:rPr>
      </w:pPr>
    </w:p>
    <w:p w:rsidR="0058526F" w:rsidRDefault="0058526F" w:rsidP="00C86460">
      <w:pPr>
        <w:ind w:left="4248"/>
        <w:rPr>
          <w:sz w:val="28"/>
          <w:szCs w:val="28"/>
        </w:rPr>
      </w:pPr>
    </w:p>
    <w:p w:rsidR="00C86460" w:rsidRPr="00C86460" w:rsidRDefault="00C86460" w:rsidP="00C86460">
      <w:pPr>
        <w:ind w:left="4248"/>
        <w:rPr>
          <w:sz w:val="28"/>
          <w:szCs w:val="28"/>
        </w:rPr>
      </w:pPr>
      <w:proofErr w:type="gramStart"/>
      <w:r w:rsidRPr="00C86460">
        <w:rPr>
          <w:sz w:val="28"/>
          <w:szCs w:val="28"/>
        </w:rPr>
        <w:lastRenderedPageBreak/>
        <w:t xml:space="preserve">Приложение </w:t>
      </w:r>
      <w:r w:rsidR="005B64B1">
        <w:rPr>
          <w:sz w:val="28"/>
          <w:szCs w:val="28"/>
        </w:rPr>
        <w:t>1</w:t>
      </w:r>
      <w:r w:rsidRPr="00C86460">
        <w:rPr>
          <w:sz w:val="28"/>
          <w:szCs w:val="28"/>
        </w:rPr>
        <w:br/>
        <w:t xml:space="preserve">к Порядку получения муниципальным служащим </w:t>
      </w:r>
      <w:r w:rsidR="004E16A2">
        <w:rPr>
          <w:sz w:val="28"/>
          <w:szCs w:val="28"/>
        </w:rPr>
        <w:t xml:space="preserve">администрации города </w:t>
      </w:r>
      <w:r w:rsidRPr="00C86460">
        <w:rPr>
          <w:sz w:val="28"/>
          <w:szCs w:val="28"/>
        </w:rPr>
        <w:t>Нефтеюганска</w:t>
      </w:r>
      <w:r w:rsidR="004E16A2">
        <w:rPr>
          <w:sz w:val="28"/>
          <w:szCs w:val="28"/>
        </w:rPr>
        <w:t>, органов администрации города Нефтеюганска</w:t>
      </w:r>
      <w:r w:rsidRPr="00C86460">
        <w:rPr>
          <w:sz w:val="28"/>
          <w:szCs w:val="28"/>
        </w:rPr>
        <w:t xml:space="preserve">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w:t>
      </w:r>
      <w:proofErr w:type="gramEnd"/>
    </w:p>
    <w:p w:rsidR="00C86460" w:rsidRPr="00C86460" w:rsidRDefault="00C86460" w:rsidP="00C86460">
      <w:pPr>
        <w:ind w:left="4248"/>
        <w:rPr>
          <w:sz w:val="28"/>
          <w:szCs w:val="28"/>
        </w:rPr>
      </w:pPr>
      <w:r w:rsidRPr="00C86460">
        <w:rPr>
          <w:sz w:val="28"/>
          <w:szCs w:val="28"/>
        </w:rPr>
        <w:t>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tbl>
      <w:tblPr>
        <w:tblW w:w="9212" w:type="dxa"/>
        <w:tblCellMar>
          <w:top w:w="15" w:type="dxa"/>
          <w:left w:w="15" w:type="dxa"/>
          <w:bottom w:w="15" w:type="dxa"/>
          <w:right w:w="15" w:type="dxa"/>
        </w:tblCellMar>
        <w:tblLook w:val="04A0" w:firstRow="1" w:lastRow="0" w:firstColumn="1" w:lastColumn="0" w:noHBand="0" w:noVBand="1"/>
      </w:tblPr>
      <w:tblGrid>
        <w:gridCol w:w="3559"/>
        <w:gridCol w:w="5653"/>
      </w:tblGrid>
      <w:tr w:rsidR="00C86460" w:rsidRPr="00C86460" w:rsidTr="00C65C2C">
        <w:trPr>
          <w:trHeight w:val="373"/>
        </w:trPr>
        <w:tc>
          <w:tcPr>
            <w:tcW w:w="3559" w:type="dxa"/>
            <w:vAlign w:val="center"/>
            <w:hideMark/>
          </w:tcPr>
          <w:p w:rsidR="00C86460" w:rsidRPr="00C86460" w:rsidRDefault="00C86460" w:rsidP="000F2BB1"/>
        </w:tc>
        <w:tc>
          <w:tcPr>
            <w:tcW w:w="5653" w:type="dxa"/>
            <w:tcBorders>
              <w:bottom w:val="single" w:sz="4" w:space="0" w:color="auto"/>
            </w:tcBorders>
            <w:vAlign w:val="center"/>
            <w:hideMark/>
          </w:tcPr>
          <w:p w:rsidR="00C86460" w:rsidRPr="00C65C2C" w:rsidRDefault="00C86460" w:rsidP="000F2BB1">
            <w:pPr>
              <w:rPr>
                <w:sz w:val="28"/>
                <w:szCs w:val="28"/>
              </w:rPr>
            </w:pPr>
          </w:p>
        </w:tc>
      </w:tr>
      <w:tr w:rsidR="00C65C2C" w:rsidRPr="00C86460" w:rsidTr="00C65C2C">
        <w:trPr>
          <w:trHeight w:val="525"/>
        </w:trPr>
        <w:tc>
          <w:tcPr>
            <w:tcW w:w="3559" w:type="dxa"/>
            <w:vAlign w:val="center"/>
          </w:tcPr>
          <w:p w:rsidR="00C65C2C" w:rsidRPr="00C86460" w:rsidRDefault="00C65C2C" w:rsidP="000F2BB1"/>
        </w:tc>
        <w:tc>
          <w:tcPr>
            <w:tcW w:w="5653" w:type="dxa"/>
            <w:tcBorders>
              <w:top w:val="single" w:sz="4" w:space="0" w:color="auto"/>
            </w:tcBorders>
          </w:tcPr>
          <w:p w:rsidR="00C65C2C" w:rsidRPr="00E72698" w:rsidRDefault="00C65C2C" w:rsidP="00C65C2C">
            <w:pPr>
              <w:jc w:val="center"/>
              <w:rPr>
                <w:sz w:val="20"/>
                <w:szCs w:val="20"/>
              </w:rPr>
            </w:pPr>
            <w:r w:rsidRPr="00E72698">
              <w:rPr>
                <w:sz w:val="20"/>
                <w:szCs w:val="20"/>
              </w:rPr>
              <w:t>(наименование должности, ФИО представителя нанимателя (работодателя))</w:t>
            </w:r>
          </w:p>
        </w:tc>
      </w:tr>
      <w:tr w:rsidR="00C65C2C" w:rsidRPr="00C86460" w:rsidTr="00C65C2C">
        <w:trPr>
          <w:trHeight w:val="245"/>
        </w:trPr>
        <w:tc>
          <w:tcPr>
            <w:tcW w:w="3559" w:type="dxa"/>
            <w:vAlign w:val="center"/>
          </w:tcPr>
          <w:p w:rsidR="00C65C2C" w:rsidRPr="00C86460" w:rsidRDefault="00C65C2C" w:rsidP="000F2BB1"/>
        </w:tc>
        <w:tc>
          <w:tcPr>
            <w:tcW w:w="5653" w:type="dxa"/>
            <w:tcBorders>
              <w:bottom w:val="single" w:sz="4" w:space="0" w:color="auto"/>
            </w:tcBorders>
            <w:vAlign w:val="center"/>
          </w:tcPr>
          <w:p w:rsidR="00C65C2C" w:rsidRDefault="00C65C2C" w:rsidP="00C65C2C">
            <w:pPr>
              <w:rPr>
                <w:sz w:val="28"/>
                <w:szCs w:val="28"/>
              </w:rPr>
            </w:pPr>
          </w:p>
        </w:tc>
      </w:tr>
      <w:tr w:rsidR="00C65C2C" w:rsidRPr="00C86460" w:rsidTr="00C65C2C">
        <w:trPr>
          <w:trHeight w:val="122"/>
        </w:trPr>
        <w:tc>
          <w:tcPr>
            <w:tcW w:w="3559" w:type="dxa"/>
            <w:vAlign w:val="center"/>
          </w:tcPr>
          <w:p w:rsidR="00C65C2C" w:rsidRPr="00C86460" w:rsidRDefault="00C65C2C" w:rsidP="000F2BB1"/>
        </w:tc>
        <w:tc>
          <w:tcPr>
            <w:tcW w:w="5653" w:type="dxa"/>
            <w:tcBorders>
              <w:top w:val="single" w:sz="4" w:space="0" w:color="auto"/>
              <w:bottom w:val="single" w:sz="4" w:space="0" w:color="auto"/>
            </w:tcBorders>
            <w:vAlign w:val="center"/>
          </w:tcPr>
          <w:p w:rsidR="00C65C2C" w:rsidRPr="00C86460" w:rsidRDefault="00C65C2C" w:rsidP="00C65C2C">
            <w:pPr>
              <w:rPr>
                <w:sz w:val="28"/>
                <w:szCs w:val="28"/>
              </w:rPr>
            </w:pPr>
          </w:p>
        </w:tc>
      </w:tr>
      <w:tr w:rsidR="00C65C2C" w:rsidRPr="00C86460" w:rsidTr="00C65C2C">
        <w:trPr>
          <w:trHeight w:val="326"/>
        </w:trPr>
        <w:tc>
          <w:tcPr>
            <w:tcW w:w="3559" w:type="dxa"/>
            <w:vAlign w:val="center"/>
          </w:tcPr>
          <w:p w:rsidR="00C65C2C" w:rsidRPr="00C86460" w:rsidRDefault="00C65C2C" w:rsidP="000F2BB1"/>
        </w:tc>
        <w:tc>
          <w:tcPr>
            <w:tcW w:w="5653" w:type="dxa"/>
            <w:tcBorders>
              <w:top w:val="single" w:sz="4" w:space="0" w:color="auto"/>
            </w:tcBorders>
            <w:vAlign w:val="center"/>
          </w:tcPr>
          <w:p w:rsidR="00C65C2C" w:rsidRPr="00C86460" w:rsidRDefault="00C65C2C" w:rsidP="00C65C2C">
            <w:pPr>
              <w:rPr>
                <w:sz w:val="28"/>
                <w:szCs w:val="28"/>
              </w:rPr>
            </w:pPr>
            <w:r w:rsidRPr="00B15528">
              <w:rPr>
                <w:sz w:val="20"/>
                <w:szCs w:val="20"/>
              </w:rPr>
              <w:t>(Ф.И.О. муниципального служащего, замещаемая должность</w:t>
            </w:r>
            <w:r>
              <w:rPr>
                <w:sz w:val="20"/>
                <w:szCs w:val="20"/>
              </w:rPr>
              <w:t>)</w:t>
            </w:r>
          </w:p>
        </w:tc>
      </w:tr>
      <w:tr w:rsidR="00C65C2C" w:rsidRPr="00C86460" w:rsidTr="00C65C2C">
        <w:trPr>
          <w:trHeight w:val="105"/>
        </w:trPr>
        <w:tc>
          <w:tcPr>
            <w:tcW w:w="3559" w:type="dxa"/>
            <w:vAlign w:val="center"/>
          </w:tcPr>
          <w:p w:rsidR="00C65C2C" w:rsidRPr="00C86460" w:rsidRDefault="00C65C2C" w:rsidP="000F2BB1"/>
        </w:tc>
        <w:tc>
          <w:tcPr>
            <w:tcW w:w="5653" w:type="dxa"/>
            <w:vAlign w:val="center"/>
          </w:tcPr>
          <w:p w:rsidR="00C65C2C" w:rsidRPr="00C86460" w:rsidRDefault="00C65C2C" w:rsidP="00C65C2C">
            <w:pPr>
              <w:rPr>
                <w:sz w:val="28"/>
                <w:szCs w:val="28"/>
              </w:rPr>
            </w:pPr>
          </w:p>
        </w:tc>
      </w:tr>
    </w:tbl>
    <w:p w:rsidR="00C86460" w:rsidRPr="00C86460" w:rsidRDefault="00C86460" w:rsidP="00C86460">
      <w:pPr>
        <w:jc w:val="center"/>
        <w:rPr>
          <w:sz w:val="28"/>
          <w:szCs w:val="28"/>
        </w:rPr>
      </w:pPr>
      <w:r w:rsidRPr="00C86460">
        <w:rPr>
          <w:sz w:val="28"/>
          <w:szCs w:val="28"/>
        </w:rPr>
        <w:t>Ходатайство</w:t>
      </w:r>
    </w:p>
    <w:p w:rsidR="00C86460" w:rsidRPr="00C86460" w:rsidRDefault="00C86460" w:rsidP="00C86460">
      <w:pPr>
        <w:jc w:val="center"/>
        <w:rPr>
          <w:sz w:val="28"/>
          <w:szCs w:val="28"/>
        </w:rPr>
      </w:pPr>
      <w:r w:rsidRPr="00C86460">
        <w:rPr>
          <w:sz w:val="28"/>
          <w:szCs w:val="28"/>
        </w:rPr>
        <w:t>на участие на безвозмездной основе в управлении организацией</w:t>
      </w:r>
    </w:p>
    <w:p w:rsidR="00C86460" w:rsidRPr="00E52D77" w:rsidRDefault="00C86460" w:rsidP="00C86460">
      <w:pPr>
        <w:jc w:val="center"/>
        <w:rPr>
          <w:sz w:val="22"/>
          <w:szCs w:val="22"/>
        </w:rPr>
      </w:pPr>
    </w:p>
    <w:p w:rsidR="00C86460" w:rsidRPr="00C86460" w:rsidRDefault="00C86460" w:rsidP="00C86460">
      <w:pPr>
        <w:ind w:firstLine="708"/>
        <w:jc w:val="both"/>
        <w:rPr>
          <w:sz w:val="28"/>
          <w:szCs w:val="28"/>
        </w:rPr>
      </w:pPr>
      <w:r w:rsidRPr="00C86460">
        <w:rPr>
          <w:sz w:val="28"/>
          <w:szCs w:val="28"/>
        </w:rPr>
        <w:t>В соответствии с пунктом 3 статьи 14 Федерального закона от 02.03.2007 № 25-ФЗ «О муниципальной службе в Российской Федерации» прошу разрешить мне участвовать на безвозмездной основе в управлении ____________________________________________________________________</w:t>
      </w:r>
    </w:p>
    <w:p w:rsidR="00C86460" w:rsidRPr="00C86460" w:rsidRDefault="00C86460" w:rsidP="00C86460">
      <w:pPr>
        <w:jc w:val="center"/>
        <w:rPr>
          <w:sz w:val="28"/>
          <w:szCs w:val="28"/>
        </w:rPr>
      </w:pPr>
      <w:r w:rsidRPr="00C86460">
        <w:rPr>
          <w:sz w:val="28"/>
          <w:szCs w:val="28"/>
        </w:rPr>
        <w:t>________________________________________________________________________________________________________________________________________</w:t>
      </w:r>
    </w:p>
    <w:p w:rsidR="00C86460" w:rsidRPr="00B15528" w:rsidRDefault="00C86460" w:rsidP="00C86460">
      <w:pPr>
        <w:jc w:val="center"/>
        <w:rPr>
          <w:sz w:val="20"/>
          <w:szCs w:val="20"/>
        </w:rPr>
      </w:pPr>
      <w:r w:rsidRPr="00B15528">
        <w:rPr>
          <w:sz w:val="20"/>
          <w:szCs w:val="20"/>
        </w:rPr>
        <w:t xml:space="preserve">(указать сведения об участии в управлении организацией: наименование и адрес  организации, ИНН, наименование органа управления организацией и его полномочия, основной вид деятельности организации, срок, в течение которого планируется </w:t>
      </w:r>
      <w:r w:rsidR="00B15528">
        <w:rPr>
          <w:sz w:val="20"/>
          <w:szCs w:val="20"/>
        </w:rPr>
        <w:t>участвовать в управлении, иное)</w:t>
      </w:r>
    </w:p>
    <w:p w:rsidR="00C86460" w:rsidRPr="00C86460" w:rsidRDefault="00C86460" w:rsidP="00C86460">
      <w:pPr>
        <w:ind w:firstLine="708"/>
        <w:jc w:val="both"/>
        <w:rPr>
          <w:sz w:val="28"/>
          <w:szCs w:val="28"/>
        </w:rPr>
      </w:pPr>
      <w:r w:rsidRPr="00C86460">
        <w:rPr>
          <w:sz w:val="28"/>
          <w:szCs w:val="28"/>
        </w:rPr>
        <w:t>Участие на безвозмездной основе в управлении_______________________ ______________________________не повлечет за собой конфликта интересов.</w:t>
      </w:r>
    </w:p>
    <w:p w:rsidR="00C86460" w:rsidRPr="00C65C2C" w:rsidRDefault="00C86460" w:rsidP="00C86460">
      <w:pPr>
        <w:rPr>
          <w:sz w:val="20"/>
          <w:szCs w:val="20"/>
        </w:rPr>
      </w:pPr>
      <w:r w:rsidRPr="00C65C2C">
        <w:rPr>
          <w:sz w:val="20"/>
          <w:szCs w:val="20"/>
        </w:rPr>
        <w:t>(наименование организации)</w:t>
      </w:r>
    </w:p>
    <w:p w:rsidR="00B15528" w:rsidRDefault="00C86460" w:rsidP="00B15528">
      <w:pPr>
        <w:ind w:firstLine="708"/>
        <w:jc w:val="both"/>
        <w:rPr>
          <w:sz w:val="28"/>
          <w:szCs w:val="28"/>
        </w:rPr>
      </w:pPr>
      <w:r w:rsidRPr="00C86460">
        <w:rPr>
          <w:sz w:val="28"/>
          <w:szCs w:val="28"/>
        </w:rPr>
        <w:t>При выполнении указанной работы обязуюсь соблюдать требования, предусмотренные Федеральным законом от 25.12.2008 № 273-ФЗ «О противодействии коррупции», статьями 13 и 14 Федерального закона от 02.03.2007 № 25-ФЗ «О муниципальной службе в Российской Федерации».</w:t>
      </w:r>
    </w:p>
    <w:p w:rsidR="00B15528" w:rsidRDefault="00B15528" w:rsidP="00B15528">
      <w:pPr>
        <w:ind w:firstLine="708"/>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0"/>
        <w:gridCol w:w="3508"/>
        <w:gridCol w:w="268"/>
        <w:gridCol w:w="2140"/>
      </w:tblGrid>
      <w:tr w:rsidR="00B15528" w:rsidTr="00FE3F04">
        <w:tc>
          <w:tcPr>
            <w:tcW w:w="3402" w:type="dxa"/>
            <w:vAlign w:val="bottom"/>
          </w:tcPr>
          <w:p w:rsidR="00FE3F04" w:rsidRDefault="00FE3F04" w:rsidP="00FE3F04">
            <w:pPr>
              <w:jc w:val="center"/>
              <w:rPr>
                <w:sz w:val="28"/>
                <w:szCs w:val="28"/>
              </w:rPr>
            </w:pPr>
          </w:p>
          <w:p w:rsidR="00B15528" w:rsidRDefault="00B15528" w:rsidP="00FE3F04">
            <w:pPr>
              <w:jc w:val="center"/>
              <w:rPr>
                <w:sz w:val="28"/>
                <w:szCs w:val="28"/>
              </w:rPr>
            </w:pPr>
            <w:r w:rsidRPr="00C86460">
              <w:rPr>
                <w:sz w:val="28"/>
                <w:szCs w:val="28"/>
              </w:rPr>
              <w:t>«____</w:t>
            </w:r>
            <w:r>
              <w:rPr>
                <w:sz w:val="28"/>
                <w:szCs w:val="28"/>
              </w:rPr>
              <w:t xml:space="preserve">»_________ </w:t>
            </w:r>
            <w:r w:rsidRPr="00C86460">
              <w:rPr>
                <w:sz w:val="28"/>
                <w:szCs w:val="28"/>
              </w:rPr>
              <w:t>20</w:t>
            </w:r>
            <w:r>
              <w:rPr>
                <w:sz w:val="28"/>
                <w:szCs w:val="28"/>
              </w:rPr>
              <w:t>__г.</w:t>
            </w:r>
          </w:p>
        </w:tc>
        <w:tc>
          <w:tcPr>
            <w:tcW w:w="320" w:type="dxa"/>
          </w:tcPr>
          <w:p w:rsidR="00B15528" w:rsidRDefault="00B15528" w:rsidP="00B15528">
            <w:pPr>
              <w:jc w:val="both"/>
              <w:rPr>
                <w:sz w:val="28"/>
                <w:szCs w:val="28"/>
              </w:rPr>
            </w:pPr>
          </w:p>
        </w:tc>
        <w:tc>
          <w:tcPr>
            <w:tcW w:w="3508" w:type="dxa"/>
            <w:tcBorders>
              <w:bottom w:val="single" w:sz="4" w:space="0" w:color="auto"/>
            </w:tcBorders>
          </w:tcPr>
          <w:p w:rsidR="00B15528" w:rsidRDefault="00B15528" w:rsidP="00B15528">
            <w:pPr>
              <w:jc w:val="both"/>
              <w:rPr>
                <w:sz w:val="28"/>
                <w:szCs w:val="28"/>
              </w:rPr>
            </w:pPr>
          </w:p>
        </w:tc>
        <w:tc>
          <w:tcPr>
            <w:tcW w:w="268" w:type="dxa"/>
          </w:tcPr>
          <w:p w:rsidR="00B15528" w:rsidRDefault="00B15528" w:rsidP="00B15528">
            <w:pPr>
              <w:jc w:val="both"/>
              <w:rPr>
                <w:sz w:val="28"/>
                <w:szCs w:val="28"/>
              </w:rPr>
            </w:pPr>
          </w:p>
        </w:tc>
        <w:tc>
          <w:tcPr>
            <w:tcW w:w="2140" w:type="dxa"/>
            <w:tcBorders>
              <w:bottom w:val="single" w:sz="4" w:space="0" w:color="auto"/>
            </w:tcBorders>
          </w:tcPr>
          <w:p w:rsidR="00B15528" w:rsidRDefault="00B15528" w:rsidP="00B15528">
            <w:pPr>
              <w:jc w:val="both"/>
              <w:rPr>
                <w:sz w:val="28"/>
                <w:szCs w:val="28"/>
              </w:rPr>
            </w:pPr>
          </w:p>
        </w:tc>
      </w:tr>
      <w:tr w:rsidR="00B15528" w:rsidTr="00B15528">
        <w:tc>
          <w:tcPr>
            <w:tcW w:w="3402" w:type="dxa"/>
          </w:tcPr>
          <w:p w:rsidR="00B15528" w:rsidRDefault="00B15528" w:rsidP="00B15528">
            <w:pPr>
              <w:jc w:val="both"/>
              <w:rPr>
                <w:sz w:val="28"/>
                <w:szCs w:val="28"/>
              </w:rPr>
            </w:pPr>
          </w:p>
        </w:tc>
        <w:tc>
          <w:tcPr>
            <w:tcW w:w="320" w:type="dxa"/>
          </w:tcPr>
          <w:p w:rsidR="00B15528" w:rsidRDefault="00B15528" w:rsidP="00B15528">
            <w:pPr>
              <w:jc w:val="both"/>
              <w:rPr>
                <w:sz w:val="28"/>
                <w:szCs w:val="28"/>
              </w:rPr>
            </w:pPr>
          </w:p>
        </w:tc>
        <w:tc>
          <w:tcPr>
            <w:tcW w:w="3508" w:type="dxa"/>
            <w:tcBorders>
              <w:top w:val="single" w:sz="4" w:space="0" w:color="auto"/>
            </w:tcBorders>
          </w:tcPr>
          <w:p w:rsidR="00B15528" w:rsidRDefault="00B15528" w:rsidP="00FE3F04">
            <w:pPr>
              <w:jc w:val="both"/>
              <w:rPr>
                <w:sz w:val="28"/>
                <w:szCs w:val="28"/>
              </w:rPr>
            </w:pPr>
            <w:r w:rsidRPr="00FE3F04">
              <w:rPr>
                <w:sz w:val="18"/>
                <w:szCs w:val="18"/>
              </w:rPr>
              <w:t xml:space="preserve">подпись муниципального служащего, направившего ходатайство </w:t>
            </w:r>
          </w:p>
        </w:tc>
        <w:tc>
          <w:tcPr>
            <w:tcW w:w="268" w:type="dxa"/>
          </w:tcPr>
          <w:p w:rsidR="00B15528" w:rsidRDefault="00B15528" w:rsidP="00B15528">
            <w:pPr>
              <w:jc w:val="both"/>
              <w:rPr>
                <w:sz w:val="28"/>
                <w:szCs w:val="28"/>
              </w:rPr>
            </w:pPr>
          </w:p>
        </w:tc>
        <w:tc>
          <w:tcPr>
            <w:tcW w:w="2140" w:type="dxa"/>
            <w:tcBorders>
              <w:top w:val="single" w:sz="4" w:space="0" w:color="auto"/>
            </w:tcBorders>
          </w:tcPr>
          <w:p w:rsidR="00B15528" w:rsidRPr="00B15528" w:rsidRDefault="00FE3F04" w:rsidP="00FE3F04">
            <w:pPr>
              <w:jc w:val="both"/>
              <w:rPr>
                <w:sz w:val="20"/>
                <w:szCs w:val="20"/>
              </w:rPr>
            </w:pPr>
            <w:r>
              <w:rPr>
                <w:sz w:val="20"/>
                <w:szCs w:val="20"/>
              </w:rPr>
              <w:t>расшифровка подписи</w:t>
            </w:r>
          </w:p>
          <w:p w:rsidR="00B15528" w:rsidRDefault="00B15528" w:rsidP="00B15528">
            <w:pPr>
              <w:jc w:val="both"/>
              <w:rPr>
                <w:sz w:val="28"/>
                <w:szCs w:val="28"/>
              </w:rPr>
            </w:pPr>
          </w:p>
        </w:tc>
      </w:tr>
    </w:tbl>
    <w:p w:rsidR="005B64B1" w:rsidRPr="00E72698" w:rsidRDefault="00C86460" w:rsidP="00C86460">
      <w:pPr>
        <w:pStyle w:val="ConsPlusNonformat"/>
        <w:widowControl/>
        <w:jc w:val="center"/>
        <w:rPr>
          <w:rFonts w:ascii="Times New Roman" w:hAnsi="Times New Roman" w:cs="Times New Roman"/>
          <w:szCs w:val="28"/>
        </w:rPr>
      </w:pPr>
      <w:r w:rsidRPr="00E72698">
        <w:rPr>
          <w:rFonts w:ascii="Times New Roman" w:hAnsi="Times New Roman" w:cs="Times New Roman"/>
          <w:szCs w:val="28"/>
        </w:rPr>
        <w:lastRenderedPageBreak/>
        <w:t xml:space="preserve">  </w:t>
      </w:r>
    </w:p>
    <w:p w:rsidR="005B64B1" w:rsidRPr="00E72698" w:rsidRDefault="005B64B1" w:rsidP="005B64B1">
      <w:pPr>
        <w:ind w:left="4248"/>
        <w:rPr>
          <w:sz w:val="28"/>
          <w:szCs w:val="28"/>
        </w:rPr>
      </w:pPr>
      <w:proofErr w:type="gramStart"/>
      <w:r w:rsidRPr="00E72698">
        <w:rPr>
          <w:sz w:val="28"/>
          <w:szCs w:val="28"/>
        </w:rPr>
        <w:t>Приложение 2</w:t>
      </w:r>
      <w:r w:rsidRPr="00E72698">
        <w:rPr>
          <w:sz w:val="28"/>
          <w:szCs w:val="28"/>
        </w:rPr>
        <w:br/>
        <w:t>к Порядку получения муниципальным служащим администрации города Нефтеюганска, органов администрации города Нефтеюганска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w:t>
      </w:r>
      <w:proofErr w:type="gramEnd"/>
    </w:p>
    <w:p w:rsidR="005B64B1" w:rsidRPr="00E72698" w:rsidRDefault="005B64B1" w:rsidP="005B64B1">
      <w:pPr>
        <w:ind w:left="4248"/>
        <w:rPr>
          <w:sz w:val="28"/>
          <w:szCs w:val="28"/>
        </w:rPr>
      </w:pPr>
      <w:r w:rsidRPr="00E72698">
        <w:rPr>
          <w:sz w:val="28"/>
          <w:szCs w:val="28"/>
        </w:rPr>
        <w:t>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5B64B1" w:rsidRPr="00E72698" w:rsidRDefault="005B64B1" w:rsidP="00C86460">
      <w:pPr>
        <w:pStyle w:val="ConsPlusNonformat"/>
        <w:widowControl/>
        <w:jc w:val="center"/>
        <w:rPr>
          <w:rFonts w:ascii="Times New Roman" w:hAnsi="Times New Roman" w:cs="Times New Roman"/>
          <w:szCs w:val="28"/>
        </w:rPr>
      </w:pPr>
    </w:p>
    <w:p w:rsidR="005B64B1" w:rsidRPr="00E72698" w:rsidRDefault="005B64B1" w:rsidP="00C65C2C">
      <w:pPr>
        <w:pStyle w:val="ConsPlusNonformat"/>
        <w:widowControl/>
        <w:jc w:val="center"/>
        <w:rPr>
          <w:rFonts w:ascii="Times New Roman" w:hAnsi="Times New Roman" w:cs="Times New Roman"/>
          <w:sz w:val="28"/>
          <w:szCs w:val="28"/>
        </w:rPr>
      </w:pPr>
    </w:p>
    <w:p w:rsidR="005B64B1" w:rsidRPr="00E72698" w:rsidRDefault="005B64B1" w:rsidP="00C65C2C">
      <w:pPr>
        <w:autoSpaceDE w:val="0"/>
        <w:autoSpaceDN w:val="0"/>
        <w:adjustRightInd w:val="0"/>
        <w:jc w:val="center"/>
        <w:rPr>
          <w:rFonts w:eastAsiaTheme="minorHAnsi"/>
          <w:sz w:val="28"/>
          <w:szCs w:val="28"/>
          <w:lang w:eastAsia="en-US"/>
        </w:rPr>
      </w:pPr>
      <w:r w:rsidRPr="00E72698">
        <w:rPr>
          <w:rFonts w:eastAsiaTheme="minorHAnsi"/>
          <w:sz w:val="28"/>
          <w:szCs w:val="28"/>
          <w:lang w:eastAsia="en-US"/>
        </w:rPr>
        <w:t>Журнал</w:t>
      </w:r>
    </w:p>
    <w:p w:rsidR="005B64B1" w:rsidRPr="00E72698" w:rsidRDefault="005B64B1" w:rsidP="00C65C2C">
      <w:pPr>
        <w:autoSpaceDE w:val="0"/>
        <w:autoSpaceDN w:val="0"/>
        <w:adjustRightInd w:val="0"/>
        <w:jc w:val="center"/>
        <w:rPr>
          <w:rFonts w:eastAsiaTheme="minorHAnsi"/>
          <w:sz w:val="28"/>
          <w:szCs w:val="28"/>
          <w:lang w:eastAsia="en-US"/>
        </w:rPr>
      </w:pPr>
      <w:r w:rsidRPr="00E72698">
        <w:rPr>
          <w:rFonts w:eastAsiaTheme="minorHAnsi"/>
          <w:sz w:val="28"/>
          <w:szCs w:val="28"/>
          <w:lang w:eastAsia="en-US"/>
        </w:rPr>
        <w:t xml:space="preserve">регистрации ходатайств на участие </w:t>
      </w:r>
      <w:proofErr w:type="gramStart"/>
      <w:r w:rsidRPr="00E72698">
        <w:rPr>
          <w:rFonts w:eastAsiaTheme="minorHAnsi"/>
          <w:sz w:val="28"/>
          <w:szCs w:val="28"/>
          <w:lang w:eastAsia="en-US"/>
        </w:rPr>
        <w:t>на</w:t>
      </w:r>
      <w:proofErr w:type="gramEnd"/>
      <w:r w:rsidRPr="00E72698">
        <w:rPr>
          <w:rFonts w:eastAsiaTheme="minorHAnsi"/>
          <w:sz w:val="28"/>
          <w:szCs w:val="28"/>
          <w:lang w:eastAsia="en-US"/>
        </w:rPr>
        <w:t xml:space="preserve"> безвозмездной</w:t>
      </w:r>
    </w:p>
    <w:p w:rsidR="005B64B1" w:rsidRPr="00E72698" w:rsidRDefault="005B64B1" w:rsidP="00C65C2C">
      <w:pPr>
        <w:autoSpaceDE w:val="0"/>
        <w:autoSpaceDN w:val="0"/>
        <w:adjustRightInd w:val="0"/>
        <w:jc w:val="center"/>
        <w:rPr>
          <w:rFonts w:eastAsiaTheme="minorHAnsi"/>
          <w:sz w:val="28"/>
          <w:szCs w:val="28"/>
          <w:lang w:eastAsia="en-US"/>
        </w:rPr>
      </w:pPr>
      <w:r w:rsidRPr="00E72698">
        <w:rPr>
          <w:rFonts w:eastAsiaTheme="minorHAnsi"/>
          <w:sz w:val="28"/>
          <w:szCs w:val="28"/>
          <w:lang w:eastAsia="en-US"/>
        </w:rPr>
        <w:t>основе в управлении организацией</w:t>
      </w:r>
    </w:p>
    <w:p w:rsidR="005B64B1" w:rsidRPr="00E72698" w:rsidRDefault="005B64B1" w:rsidP="005B64B1">
      <w:pPr>
        <w:autoSpaceDE w:val="0"/>
        <w:autoSpaceDN w:val="0"/>
        <w:adjustRightInd w:val="0"/>
        <w:jc w:val="both"/>
        <w:outlineLvl w:val="0"/>
        <w:rPr>
          <w:rFonts w:ascii="Courier New" w:eastAsiaTheme="minorHAnsi" w:hAnsi="Courier New" w:cs="Courier New"/>
          <w:sz w:val="20"/>
          <w:szCs w:val="20"/>
          <w:lang w:eastAsia="en-US"/>
        </w:rPr>
      </w:pPr>
    </w:p>
    <w:p w:rsidR="005B64B1" w:rsidRPr="00E72698" w:rsidRDefault="005B64B1" w:rsidP="005B64B1">
      <w:pPr>
        <w:autoSpaceDE w:val="0"/>
        <w:autoSpaceDN w:val="0"/>
        <w:adjustRightInd w:val="0"/>
        <w:jc w:val="both"/>
        <w:rPr>
          <w:rFonts w:eastAsiaTheme="minorHAnsi"/>
          <w:sz w:val="28"/>
          <w:szCs w:val="28"/>
          <w:lang w:eastAsia="en-US"/>
        </w:rPr>
      </w:pPr>
      <w:r w:rsidRPr="00E72698">
        <w:rPr>
          <w:rFonts w:ascii="Courier New" w:eastAsiaTheme="minorHAnsi" w:hAnsi="Courier New" w:cs="Courier New"/>
          <w:sz w:val="20"/>
          <w:szCs w:val="20"/>
          <w:lang w:eastAsia="en-US"/>
        </w:rPr>
        <w:t xml:space="preserve">                                         </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560"/>
        <w:gridCol w:w="1998"/>
        <w:gridCol w:w="1984"/>
        <w:gridCol w:w="1971"/>
        <w:gridCol w:w="1984"/>
      </w:tblGrid>
      <w:tr w:rsidR="00E72698" w:rsidRPr="00E72698" w:rsidTr="006812FE">
        <w:tc>
          <w:tcPr>
            <w:tcW w:w="1560"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jc w:val="center"/>
              <w:rPr>
                <w:rFonts w:eastAsiaTheme="minorHAnsi"/>
                <w:sz w:val="20"/>
                <w:szCs w:val="20"/>
                <w:lang w:eastAsia="en-US"/>
              </w:rPr>
            </w:pPr>
            <w:r w:rsidRPr="00E72698">
              <w:rPr>
                <w:rFonts w:eastAsiaTheme="minorHAnsi"/>
                <w:sz w:val="20"/>
                <w:szCs w:val="20"/>
                <w:lang w:eastAsia="en-US"/>
              </w:rPr>
              <w:t>Номер и дата регистрации ходатайства</w:t>
            </w:r>
          </w:p>
        </w:tc>
        <w:tc>
          <w:tcPr>
            <w:tcW w:w="1998"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jc w:val="center"/>
              <w:rPr>
                <w:rFonts w:eastAsiaTheme="minorHAnsi"/>
                <w:sz w:val="20"/>
                <w:szCs w:val="20"/>
                <w:lang w:eastAsia="en-US"/>
              </w:rPr>
            </w:pPr>
            <w:r w:rsidRPr="00E72698">
              <w:rPr>
                <w:rFonts w:eastAsiaTheme="minorHAnsi"/>
                <w:sz w:val="20"/>
                <w:szCs w:val="20"/>
                <w:lang w:eastAsia="en-US"/>
              </w:rPr>
              <w:t>Ф.И.О. муниципального служащего, подавшего ходатайство</w:t>
            </w:r>
          </w:p>
        </w:tc>
        <w:tc>
          <w:tcPr>
            <w:tcW w:w="1984"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jc w:val="center"/>
              <w:rPr>
                <w:rFonts w:eastAsiaTheme="minorHAnsi"/>
                <w:sz w:val="20"/>
                <w:szCs w:val="20"/>
                <w:lang w:eastAsia="en-US"/>
              </w:rPr>
            </w:pPr>
            <w:r w:rsidRPr="00E72698">
              <w:rPr>
                <w:rFonts w:eastAsiaTheme="minorHAnsi"/>
                <w:sz w:val="20"/>
                <w:szCs w:val="20"/>
                <w:lang w:eastAsia="en-US"/>
              </w:rPr>
              <w:t>Краткое содержание ходатайства</w:t>
            </w:r>
          </w:p>
        </w:tc>
        <w:tc>
          <w:tcPr>
            <w:tcW w:w="1971"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jc w:val="center"/>
              <w:rPr>
                <w:rFonts w:eastAsiaTheme="minorHAnsi"/>
                <w:sz w:val="20"/>
                <w:szCs w:val="20"/>
                <w:lang w:eastAsia="en-US"/>
              </w:rPr>
            </w:pPr>
            <w:r w:rsidRPr="00E72698">
              <w:rPr>
                <w:rFonts w:eastAsiaTheme="minorHAnsi"/>
                <w:sz w:val="20"/>
                <w:szCs w:val="20"/>
                <w:lang w:eastAsia="en-US"/>
              </w:rPr>
              <w:t>Ф.И.О. и подпись лица, регистрирующего ходатайство</w:t>
            </w:r>
          </w:p>
        </w:tc>
        <w:tc>
          <w:tcPr>
            <w:tcW w:w="1984"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jc w:val="center"/>
              <w:rPr>
                <w:rFonts w:eastAsiaTheme="minorHAnsi"/>
                <w:sz w:val="20"/>
                <w:szCs w:val="20"/>
                <w:lang w:eastAsia="en-US"/>
              </w:rPr>
            </w:pPr>
            <w:r w:rsidRPr="00E72698">
              <w:rPr>
                <w:rFonts w:eastAsiaTheme="minorHAnsi"/>
                <w:sz w:val="20"/>
                <w:szCs w:val="20"/>
                <w:lang w:eastAsia="en-US"/>
              </w:rPr>
              <w:t>Примечание</w:t>
            </w:r>
          </w:p>
        </w:tc>
      </w:tr>
      <w:tr w:rsidR="00E72698" w:rsidRPr="00E72698" w:rsidTr="006812FE">
        <w:tc>
          <w:tcPr>
            <w:tcW w:w="1560"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rPr>
                <w:rFonts w:eastAsiaTheme="minorHAnsi"/>
                <w:sz w:val="28"/>
                <w:szCs w:val="28"/>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rPr>
                <w:rFonts w:eastAsiaTheme="minorHAns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rPr>
                <w:rFonts w:eastAsiaTheme="minorHAnsi"/>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rPr>
                <w:rFonts w:eastAsiaTheme="minorHAns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5B64B1" w:rsidRPr="00E72698" w:rsidRDefault="005B64B1">
            <w:pPr>
              <w:autoSpaceDE w:val="0"/>
              <w:autoSpaceDN w:val="0"/>
              <w:adjustRightInd w:val="0"/>
              <w:rPr>
                <w:rFonts w:eastAsiaTheme="minorHAnsi"/>
                <w:sz w:val="28"/>
                <w:szCs w:val="28"/>
                <w:lang w:eastAsia="en-US"/>
              </w:rPr>
            </w:pPr>
          </w:p>
        </w:tc>
      </w:tr>
    </w:tbl>
    <w:p w:rsidR="005B64B1" w:rsidRPr="00E72698" w:rsidRDefault="005B64B1" w:rsidP="00C86460">
      <w:pPr>
        <w:pStyle w:val="ConsPlusNonformat"/>
        <w:widowControl/>
        <w:jc w:val="center"/>
        <w:rPr>
          <w:rFonts w:ascii="Times New Roman" w:hAnsi="Times New Roman" w:cs="Times New Roman"/>
          <w:szCs w:val="28"/>
        </w:rPr>
      </w:pPr>
    </w:p>
    <w:p w:rsidR="005B64B1" w:rsidRPr="00E72698" w:rsidRDefault="005B64B1" w:rsidP="00C86460">
      <w:pPr>
        <w:pStyle w:val="ConsPlusNonformat"/>
        <w:widowControl/>
        <w:jc w:val="center"/>
        <w:rPr>
          <w:rFonts w:ascii="Times New Roman" w:hAnsi="Times New Roman" w:cs="Times New Roman"/>
          <w:szCs w:val="28"/>
        </w:rPr>
      </w:pPr>
    </w:p>
    <w:p w:rsidR="005B64B1" w:rsidRPr="00E72698" w:rsidRDefault="005B64B1" w:rsidP="00C86460">
      <w:pPr>
        <w:pStyle w:val="ConsPlusNonformat"/>
        <w:widowControl/>
        <w:jc w:val="center"/>
        <w:rPr>
          <w:rFonts w:ascii="Times New Roman" w:hAnsi="Times New Roman" w:cs="Times New Roman"/>
          <w:szCs w:val="28"/>
        </w:rPr>
      </w:pPr>
    </w:p>
    <w:p w:rsidR="005B64B1" w:rsidRDefault="005B64B1" w:rsidP="00C86460">
      <w:pPr>
        <w:pStyle w:val="ConsPlusNonformat"/>
        <w:widowControl/>
        <w:jc w:val="center"/>
        <w:rPr>
          <w:rFonts w:ascii="Times New Roman" w:hAnsi="Times New Roman" w:cs="Times New Roman"/>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p>
    <w:p w:rsidR="006812FE" w:rsidRDefault="006812FE" w:rsidP="00C86460">
      <w:pPr>
        <w:pStyle w:val="ConsPlusNonformat"/>
        <w:widowControl/>
        <w:jc w:val="center"/>
        <w:rPr>
          <w:rFonts w:ascii="Times New Roman" w:hAnsi="Times New Roman" w:cs="Times New Roman"/>
          <w:sz w:val="28"/>
          <w:szCs w:val="28"/>
        </w:rPr>
      </w:pPr>
      <w:bookmarkStart w:id="1" w:name="_GoBack"/>
      <w:bookmarkEnd w:id="1"/>
    </w:p>
    <w:sectPr w:rsidR="006812FE" w:rsidSect="00B15528">
      <w:headerReference w:type="default" r:id="rId11"/>
      <w:footerReference w:type="default" r:id="rId12"/>
      <w:pgSz w:w="11906" w:h="16838"/>
      <w:pgMar w:top="567" w:right="567" w:bottom="142"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D2" w:rsidRDefault="009F01D2" w:rsidP="00C16039">
      <w:r>
        <w:separator/>
      </w:r>
    </w:p>
  </w:endnote>
  <w:endnote w:type="continuationSeparator" w:id="0">
    <w:p w:rsidR="009F01D2" w:rsidRDefault="009F01D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D2" w:rsidRDefault="009F01D2" w:rsidP="00C16039">
      <w:r>
        <w:separator/>
      </w:r>
    </w:p>
  </w:footnote>
  <w:footnote w:type="continuationSeparator" w:id="0">
    <w:p w:rsidR="009F01D2" w:rsidRDefault="009F01D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74145"/>
      <w:docPartObj>
        <w:docPartGallery w:val="Page Numbers (Top of Page)"/>
        <w:docPartUnique/>
      </w:docPartObj>
    </w:sdtPr>
    <w:sdtEndPr/>
    <w:sdtContent>
      <w:p w:rsidR="009B5643" w:rsidRDefault="00460D44">
        <w:pPr>
          <w:pStyle w:val="ac"/>
          <w:jc w:val="center"/>
        </w:pPr>
        <w:r>
          <w:fldChar w:fldCharType="begin"/>
        </w:r>
        <w:r w:rsidR="009B5643">
          <w:instrText>PAGE   \* MERGEFORMAT</w:instrText>
        </w:r>
        <w:r>
          <w:fldChar w:fldCharType="separate"/>
        </w:r>
        <w:r w:rsidR="001D055C">
          <w:rPr>
            <w:noProof/>
          </w:rPr>
          <w:t>7</w:t>
        </w:r>
        <w:r>
          <w:fldChar w:fldCharType="end"/>
        </w:r>
      </w:p>
    </w:sdtContent>
  </w:sdt>
  <w:p w:rsidR="00CB177B" w:rsidRDefault="00CB17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FDB"/>
    <w:rsid w:val="000305B7"/>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1AB7"/>
    <w:rsid w:val="000C274E"/>
    <w:rsid w:val="000C2F1C"/>
    <w:rsid w:val="000C3995"/>
    <w:rsid w:val="000C4D58"/>
    <w:rsid w:val="000C4DA7"/>
    <w:rsid w:val="000C5165"/>
    <w:rsid w:val="000C7D1C"/>
    <w:rsid w:val="000D00C2"/>
    <w:rsid w:val="000D043F"/>
    <w:rsid w:val="000D1005"/>
    <w:rsid w:val="000D2245"/>
    <w:rsid w:val="000D26E7"/>
    <w:rsid w:val="000D47B5"/>
    <w:rsid w:val="000D4B38"/>
    <w:rsid w:val="000D4F9B"/>
    <w:rsid w:val="000D628C"/>
    <w:rsid w:val="000D641B"/>
    <w:rsid w:val="000D7263"/>
    <w:rsid w:val="000D7DFA"/>
    <w:rsid w:val="000E0AD6"/>
    <w:rsid w:val="000E4C33"/>
    <w:rsid w:val="000E58C8"/>
    <w:rsid w:val="000E64AF"/>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3B12"/>
    <w:rsid w:val="001C4E9E"/>
    <w:rsid w:val="001C5220"/>
    <w:rsid w:val="001C5F00"/>
    <w:rsid w:val="001C6D1A"/>
    <w:rsid w:val="001C7803"/>
    <w:rsid w:val="001D055C"/>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23EF"/>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3F72"/>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26C98"/>
    <w:rsid w:val="004336B1"/>
    <w:rsid w:val="00433C80"/>
    <w:rsid w:val="00434202"/>
    <w:rsid w:val="0043587F"/>
    <w:rsid w:val="0044000C"/>
    <w:rsid w:val="00440309"/>
    <w:rsid w:val="00440538"/>
    <w:rsid w:val="0044147E"/>
    <w:rsid w:val="0044281F"/>
    <w:rsid w:val="004436FB"/>
    <w:rsid w:val="00443AEE"/>
    <w:rsid w:val="00445E7A"/>
    <w:rsid w:val="0045126D"/>
    <w:rsid w:val="00451E1E"/>
    <w:rsid w:val="00451E8B"/>
    <w:rsid w:val="004522DC"/>
    <w:rsid w:val="004524C8"/>
    <w:rsid w:val="00452CB7"/>
    <w:rsid w:val="0045438F"/>
    <w:rsid w:val="0045510B"/>
    <w:rsid w:val="00457479"/>
    <w:rsid w:val="00457A8E"/>
    <w:rsid w:val="00457CE9"/>
    <w:rsid w:val="00457F88"/>
    <w:rsid w:val="00460D44"/>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318A"/>
    <w:rsid w:val="004D6E0E"/>
    <w:rsid w:val="004D718C"/>
    <w:rsid w:val="004E0C4E"/>
    <w:rsid w:val="004E1133"/>
    <w:rsid w:val="004E14B1"/>
    <w:rsid w:val="004E16A2"/>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4105"/>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C96"/>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26F"/>
    <w:rsid w:val="00585308"/>
    <w:rsid w:val="0058740C"/>
    <w:rsid w:val="00590285"/>
    <w:rsid w:val="005911BE"/>
    <w:rsid w:val="00591688"/>
    <w:rsid w:val="00593324"/>
    <w:rsid w:val="0059439B"/>
    <w:rsid w:val="00595726"/>
    <w:rsid w:val="00596869"/>
    <w:rsid w:val="005A09FA"/>
    <w:rsid w:val="005A14DD"/>
    <w:rsid w:val="005A1E7A"/>
    <w:rsid w:val="005A2575"/>
    <w:rsid w:val="005A2B37"/>
    <w:rsid w:val="005A4A0E"/>
    <w:rsid w:val="005B153B"/>
    <w:rsid w:val="005B1FC2"/>
    <w:rsid w:val="005B2426"/>
    <w:rsid w:val="005B64B1"/>
    <w:rsid w:val="005B7569"/>
    <w:rsid w:val="005C04CB"/>
    <w:rsid w:val="005C2071"/>
    <w:rsid w:val="005C207D"/>
    <w:rsid w:val="005C218F"/>
    <w:rsid w:val="005C315E"/>
    <w:rsid w:val="005C3646"/>
    <w:rsid w:val="005C3C81"/>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3695"/>
    <w:rsid w:val="006540BF"/>
    <w:rsid w:val="00654901"/>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2FE"/>
    <w:rsid w:val="00681AC9"/>
    <w:rsid w:val="00681DAA"/>
    <w:rsid w:val="00681E9C"/>
    <w:rsid w:val="00682F18"/>
    <w:rsid w:val="006833C3"/>
    <w:rsid w:val="00684F27"/>
    <w:rsid w:val="006853C0"/>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1B01"/>
    <w:rsid w:val="00732EE4"/>
    <w:rsid w:val="00732EE9"/>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4C97"/>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9E2"/>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12F"/>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5D70"/>
    <w:rsid w:val="009A63E6"/>
    <w:rsid w:val="009A73F7"/>
    <w:rsid w:val="009A7587"/>
    <w:rsid w:val="009B05CD"/>
    <w:rsid w:val="009B1E03"/>
    <w:rsid w:val="009B2571"/>
    <w:rsid w:val="009B2639"/>
    <w:rsid w:val="009B3229"/>
    <w:rsid w:val="009B3FF4"/>
    <w:rsid w:val="009B5643"/>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1D2"/>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2795C"/>
    <w:rsid w:val="00A315CE"/>
    <w:rsid w:val="00A317CF"/>
    <w:rsid w:val="00A32A3C"/>
    <w:rsid w:val="00A3374F"/>
    <w:rsid w:val="00A337D5"/>
    <w:rsid w:val="00A341C1"/>
    <w:rsid w:val="00A354D7"/>
    <w:rsid w:val="00A35AF6"/>
    <w:rsid w:val="00A36568"/>
    <w:rsid w:val="00A366F4"/>
    <w:rsid w:val="00A37992"/>
    <w:rsid w:val="00A42827"/>
    <w:rsid w:val="00A4395D"/>
    <w:rsid w:val="00A4436C"/>
    <w:rsid w:val="00A4469E"/>
    <w:rsid w:val="00A44C74"/>
    <w:rsid w:val="00A4589D"/>
    <w:rsid w:val="00A46270"/>
    <w:rsid w:val="00A465F2"/>
    <w:rsid w:val="00A46D19"/>
    <w:rsid w:val="00A4747E"/>
    <w:rsid w:val="00A54C26"/>
    <w:rsid w:val="00A56074"/>
    <w:rsid w:val="00A562D2"/>
    <w:rsid w:val="00A563B6"/>
    <w:rsid w:val="00A56DE2"/>
    <w:rsid w:val="00A578D6"/>
    <w:rsid w:val="00A61540"/>
    <w:rsid w:val="00A6230D"/>
    <w:rsid w:val="00A632BB"/>
    <w:rsid w:val="00A633F0"/>
    <w:rsid w:val="00A64415"/>
    <w:rsid w:val="00A67DAF"/>
    <w:rsid w:val="00A708CC"/>
    <w:rsid w:val="00A712D6"/>
    <w:rsid w:val="00A713D0"/>
    <w:rsid w:val="00A7210B"/>
    <w:rsid w:val="00A7346F"/>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5528"/>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AB1"/>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4A8D"/>
    <w:rsid w:val="00B85277"/>
    <w:rsid w:val="00B8557A"/>
    <w:rsid w:val="00B86144"/>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98C"/>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5C2C"/>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460"/>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77B"/>
    <w:rsid w:val="00CB1AB7"/>
    <w:rsid w:val="00CB2298"/>
    <w:rsid w:val="00CB24AE"/>
    <w:rsid w:val="00CB3010"/>
    <w:rsid w:val="00CB43C2"/>
    <w:rsid w:val="00CB490D"/>
    <w:rsid w:val="00CB60C0"/>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2546"/>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1779D"/>
    <w:rsid w:val="00D2062B"/>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2D3"/>
    <w:rsid w:val="00D663EC"/>
    <w:rsid w:val="00D676D3"/>
    <w:rsid w:val="00D70B91"/>
    <w:rsid w:val="00D70BBA"/>
    <w:rsid w:val="00D71B28"/>
    <w:rsid w:val="00D73164"/>
    <w:rsid w:val="00D73A67"/>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2D77"/>
    <w:rsid w:val="00E54999"/>
    <w:rsid w:val="00E57F8B"/>
    <w:rsid w:val="00E60851"/>
    <w:rsid w:val="00E6116D"/>
    <w:rsid w:val="00E6127C"/>
    <w:rsid w:val="00E61826"/>
    <w:rsid w:val="00E64D72"/>
    <w:rsid w:val="00E6686B"/>
    <w:rsid w:val="00E72426"/>
    <w:rsid w:val="00E72698"/>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2AEC"/>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31DA"/>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575"/>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1A9E"/>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3F04"/>
    <w:rsid w:val="00FE418D"/>
    <w:rsid w:val="00FE439A"/>
    <w:rsid w:val="00FE5A7C"/>
    <w:rsid w:val="00FE7DD8"/>
    <w:rsid w:val="00FE7FB4"/>
    <w:rsid w:val="00FF052E"/>
    <w:rsid w:val="00FF105D"/>
    <w:rsid w:val="00FF175A"/>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 w:type="paragraph" w:customStyle="1" w:styleId="p8">
    <w:name w:val="p8"/>
    <w:basedOn w:val="a"/>
    <w:rsid w:val="00C864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158927041">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CD0E3FA9E75454EBAE0F631E1FC25C7521FBC3386D65A64F67708876BEA827A4918954042360D5A0B003ECD08Z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FFC0-12C7-40D9-BE66-E5C753E5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17</cp:revision>
  <cp:lastPrinted>2017-11-24T04:04:00Z</cp:lastPrinted>
  <dcterms:created xsi:type="dcterms:W3CDTF">2017-11-23T05:15:00Z</dcterms:created>
  <dcterms:modified xsi:type="dcterms:W3CDTF">2017-12-12T12:19:00Z</dcterms:modified>
</cp:coreProperties>
</file>