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4A" w:rsidRDefault="0010194A" w:rsidP="0010194A">
      <w:pPr>
        <w:jc w:val="center"/>
      </w:pPr>
      <w:r>
        <w:rPr>
          <w:noProof/>
        </w:rPr>
        <w:drawing>
          <wp:inline distT="0" distB="0" distL="0" distR="0">
            <wp:extent cx="822960" cy="1030605"/>
            <wp:effectExtent l="19050" t="0" r="0" b="0"/>
            <wp:docPr id="1" name="Рисунок 1"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Герб со штриховкой"/>
                    <pic:cNvPicPr>
                      <a:picLocks noChangeAspect="1" noChangeArrowheads="1"/>
                    </pic:cNvPicPr>
                  </pic:nvPicPr>
                  <pic:blipFill>
                    <a:blip r:embed="rId8" cstate="print"/>
                    <a:srcRect/>
                    <a:stretch>
                      <a:fillRect/>
                    </a:stretch>
                  </pic:blipFill>
                  <pic:spPr bwMode="auto">
                    <a:xfrm>
                      <a:off x="0" y="0"/>
                      <a:ext cx="822960" cy="1030605"/>
                    </a:xfrm>
                    <a:prstGeom prst="rect">
                      <a:avLst/>
                    </a:prstGeom>
                    <a:noFill/>
                    <a:ln w="9525">
                      <a:noFill/>
                      <a:miter lim="800000"/>
                      <a:headEnd/>
                      <a:tailEnd/>
                    </a:ln>
                  </pic:spPr>
                </pic:pic>
              </a:graphicData>
            </a:graphic>
          </wp:inline>
        </w:drawing>
      </w:r>
    </w:p>
    <w:p w:rsidR="0010194A" w:rsidRDefault="0010194A" w:rsidP="0010194A">
      <w:pPr>
        <w:jc w:val="center"/>
      </w:pPr>
    </w:p>
    <w:p w:rsidR="0010194A" w:rsidRDefault="0010194A" w:rsidP="0010194A">
      <w:pPr>
        <w:jc w:val="center"/>
        <w:rPr>
          <w:b/>
          <w:sz w:val="32"/>
          <w:szCs w:val="32"/>
        </w:rPr>
      </w:pPr>
      <w:r>
        <w:rPr>
          <w:b/>
          <w:sz w:val="32"/>
          <w:szCs w:val="32"/>
        </w:rPr>
        <w:t>СЧ</w:t>
      </w:r>
      <w:r w:rsidR="00B534C2">
        <w:rPr>
          <w:b/>
          <w:sz w:val="32"/>
          <w:szCs w:val="32"/>
        </w:rPr>
        <w:t>Ё</w:t>
      </w:r>
      <w:r>
        <w:rPr>
          <w:b/>
          <w:sz w:val="32"/>
          <w:szCs w:val="32"/>
        </w:rPr>
        <w:t>ТНАЯ ПАЛАТА</w:t>
      </w:r>
    </w:p>
    <w:p w:rsidR="0010194A" w:rsidRDefault="0010194A" w:rsidP="0010194A">
      <w:pPr>
        <w:jc w:val="center"/>
        <w:rPr>
          <w:b/>
          <w:sz w:val="32"/>
          <w:szCs w:val="32"/>
        </w:rPr>
      </w:pPr>
      <w:r>
        <w:rPr>
          <w:b/>
          <w:sz w:val="32"/>
          <w:szCs w:val="32"/>
        </w:rPr>
        <w:t>ГОРОДА НЕФТЕЮГАНСКА</w:t>
      </w:r>
    </w:p>
    <w:p w:rsidR="00DF0332" w:rsidRPr="00DF0332" w:rsidRDefault="00DF0332" w:rsidP="00DF0332">
      <w:pPr>
        <w:pStyle w:val="a3"/>
        <w:jc w:val="center"/>
        <w:rPr>
          <w:b/>
          <w:i w:val="0"/>
          <w:sz w:val="18"/>
          <w:szCs w:val="18"/>
        </w:rPr>
      </w:pPr>
    </w:p>
    <w:p w:rsidR="00DF0332" w:rsidRPr="00E55B07" w:rsidRDefault="00DF0332" w:rsidP="00DF0332">
      <w:pPr>
        <w:pStyle w:val="a3"/>
        <w:jc w:val="center"/>
        <w:rPr>
          <w:b/>
          <w:i w:val="0"/>
          <w:sz w:val="18"/>
        </w:rPr>
      </w:pPr>
      <w:r>
        <w:rPr>
          <w:b/>
          <w:i w:val="0"/>
          <w:sz w:val="18"/>
        </w:rPr>
        <w:t>16 микрорайон, 23 дом, помещение 97,</w:t>
      </w:r>
      <w:r w:rsidRPr="00E55B07">
        <w:rPr>
          <w:b/>
          <w:i w:val="0"/>
          <w:sz w:val="18"/>
        </w:rPr>
        <w:t xml:space="preserve"> г. Нефтеюганск, </w:t>
      </w:r>
      <w:r>
        <w:rPr>
          <w:b/>
          <w:i w:val="0"/>
          <w:sz w:val="18"/>
        </w:rPr>
        <w:br/>
      </w:r>
      <w:r w:rsidRPr="00E55B07">
        <w:rPr>
          <w:b/>
          <w:i w:val="0"/>
          <w:sz w:val="18"/>
        </w:rPr>
        <w:t>Ханты-Мансийский автономный округ</w:t>
      </w:r>
      <w:r>
        <w:rPr>
          <w:b/>
          <w:i w:val="0"/>
          <w:sz w:val="18"/>
        </w:rPr>
        <w:t xml:space="preserve"> </w:t>
      </w:r>
      <w:r w:rsidRPr="00E55B07">
        <w:rPr>
          <w:b/>
          <w:i w:val="0"/>
          <w:sz w:val="18"/>
        </w:rPr>
        <w:t>-</w:t>
      </w:r>
      <w:r>
        <w:rPr>
          <w:b/>
          <w:i w:val="0"/>
          <w:sz w:val="18"/>
        </w:rPr>
        <w:t xml:space="preserve"> </w:t>
      </w:r>
      <w:r w:rsidRPr="00E55B07">
        <w:rPr>
          <w:b/>
          <w:i w:val="0"/>
          <w:sz w:val="18"/>
        </w:rPr>
        <w:t>Югра (Тюменская область), 6283</w:t>
      </w:r>
      <w:r>
        <w:rPr>
          <w:b/>
          <w:i w:val="0"/>
          <w:sz w:val="18"/>
        </w:rPr>
        <w:t>10</w:t>
      </w:r>
      <w:r w:rsidRPr="00E55B07">
        <w:rPr>
          <w:b/>
          <w:i w:val="0"/>
          <w:sz w:val="18"/>
        </w:rPr>
        <w:t xml:space="preserve">  </w:t>
      </w:r>
    </w:p>
    <w:p w:rsidR="0010194A" w:rsidRPr="00DF0332" w:rsidRDefault="00DF0332" w:rsidP="00DF0332">
      <w:pPr>
        <w:pStyle w:val="a3"/>
        <w:jc w:val="center"/>
        <w:rPr>
          <w:b/>
          <w:i w:val="0"/>
          <w:sz w:val="18"/>
        </w:rPr>
      </w:pPr>
      <w:r w:rsidRPr="00E55B07">
        <w:rPr>
          <w:b/>
          <w:i w:val="0"/>
        </w:rPr>
        <w:t xml:space="preserve">тел./факс (3463) </w:t>
      </w:r>
      <w:r>
        <w:rPr>
          <w:b/>
          <w:i w:val="0"/>
        </w:rPr>
        <w:t>20</w:t>
      </w:r>
      <w:r>
        <w:rPr>
          <w:b/>
          <w:i w:val="0"/>
          <w:lang w:val="en-US"/>
        </w:rPr>
        <w:t>-</w:t>
      </w:r>
      <w:r>
        <w:rPr>
          <w:b/>
          <w:i w:val="0"/>
        </w:rPr>
        <w:t>30</w:t>
      </w:r>
      <w:r>
        <w:rPr>
          <w:b/>
          <w:i w:val="0"/>
          <w:lang w:val="en-US"/>
        </w:rPr>
        <w:t>-</w:t>
      </w:r>
      <w:r>
        <w:rPr>
          <w:b/>
          <w:i w:val="0"/>
        </w:rPr>
        <w:t>55, 20-30-63</w:t>
      </w:r>
      <w:r w:rsidRPr="00E55B07">
        <w:rPr>
          <w:b/>
          <w:i w:val="0"/>
        </w:rPr>
        <w:t xml:space="preserve"> </w:t>
      </w:r>
      <w:r w:rsidRPr="00E55B07">
        <w:rPr>
          <w:b/>
          <w:i w:val="0"/>
          <w:lang w:val="en-US"/>
        </w:rPr>
        <w:t>E</w:t>
      </w:r>
      <w:r w:rsidRPr="00E55B07">
        <w:rPr>
          <w:b/>
          <w:i w:val="0"/>
        </w:rPr>
        <w:t>-</w:t>
      </w:r>
      <w:r w:rsidRPr="00E55B07">
        <w:rPr>
          <w:b/>
          <w:i w:val="0"/>
          <w:lang w:val="en-US"/>
        </w:rPr>
        <w:t>mail</w:t>
      </w:r>
      <w:r w:rsidRPr="00466535">
        <w:rPr>
          <w:b/>
          <w:i w:val="0"/>
        </w:rPr>
        <w:t xml:space="preserve">: </w:t>
      </w:r>
      <w:hyperlink r:id="rId9" w:history="1">
        <w:r w:rsidRPr="009961FA">
          <w:rPr>
            <w:rStyle w:val="ad"/>
            <w:b/>
            <w:i w:val="0"/>
            <w:lang w:val="en-US"/>
          </w:rPr>
          <w:t>sp-ugansk@mail.ru</w:t>
        </w:r>
      </w:hyperlink>
      <w:r>
        <w:rPr>
          <w:b/>
          <w:i w:val="0"/>
          <w:lang w:val="en-US"/>
        </w:rPr>
        <w:t xml:space="preserve"> </w:t>
      </w:r>
      <w:hyperlink r:id="rId10" w:history="1">
        <w:r w:rsidR="00722E48" w:rsidRPr="00054C81">
          <w:rPr>
            <w:rStyle w:val="ad"/>
            <w:b/>
            <w:i w:val="0"/>
            <w:lang w:val="en-US"/>
          </w:rPr>
          <w:t>www.adm</w:t>
        </w:r>
        <w:r w:rsidR="00722E48" w:rsidRPr="00054C81">
          <w:rPr>
            <w:rStyle w:val="ad"/>
            <w:b/>
            <w:i w:val="0"/>
            <w:sz w:val="18"/>
            <w:szCs w:val="18"/>
            <w:lang w:val="en-US"/>
          </w:rPr>
          <w:t>ugansk</w:t>
        </w:r>
        <w:r w:rsidR="00722E48" w:rsidRPr="00054C81">
          <w:rPr>
            <w:rStyle w:val="ad"/>
            <w:b/>
            <w:i w:val="0"/>
            <w:sz w:val="18"/>
            <w:szCs w:val="18"/>
          </w:rPr>
          <w:t>.</w:t>
        </w:r>
        <w:r w:rsidR="00722E48" w:rsidRPr="00054C81">
          <w:rPr>
            <w:rStyle w:val="ad"/>
            <w:b/>
            <w:i w:val="0"/>
            <w:sz w:val="18"/>
            <w:szCs w:val="18"/>
            <w:lang w:val="en-US"/>
          </w:rPr>
          <w:t>ru</w:t>
        </w:r>
      </w:hyperlink>
      <w:r>
        <w:rPr>
          <w:b/>
          <w:i w:val="0"/>
          <w:sz w:val="18"/>
          <w:szCs w:val="18"/>
        </w:rPr>
        <w:t xml:space="preserve"> </w:t>
      </w:r>
    </w:p>
    <w:p w:rsidR="0010194A" w:rsidRDefault="00B110A1" w:rsidP="0010194A">
      <w:pPr>
        <w:jc w:val="center"/>
        <w:rPr>
          <w:rFonts w:ascii="Arial" w:hAnsi="Arial"/>
          <w:b/>
          <w:i/>
        </w:rPr>
      </w:pPr>
      <w:r>
        <w:rPr>
          <w:noProof/>
        </w:rPr>
        <w:pict>
          <v:lin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" o:allowincell="f" strokeweight="2pt"/>
        </w:pict>
      </w:r>
      <w:r>
        <w:rPr>
          <w:noProof/>
        </w:rPr>
        <w:pict>
          <v:line id="Line 3" o:spid="_x0000_s1027"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" o:allowincell="f" strokeweight=".5pt"/>
        </w:pict>
      </w:r>
    </w:p>
    <w:tbl>
      <w:tblPr>
        <w:tblW w:w="9946" w:type="dxa"/>
        <w:tblLook w:val="01E0" w:firstRow="1" w:lastRow="1" w:firstColumn="1" w:lastColumn="1" w:noHBand="0" w:noVBand="0"/>
      </w:tblPr>
      <w:tblGrid>
        <w:gridCol w:w="5323"/>
        <w:gridCol w:w="4623"/>
      </w:tblGrid>
      <w:tr w:rsidR="0010194A" w:rsidTr="00AA014F">
        <w:trPr>
          <w:trHeight w:val="276"/>
        </w:trPr>
        <w:tc>
          <w:tcPr>
            <w:tcW w:w="5323" w:type="dxa"/>
          </w:tcPr>
          <w:p w:rsidR="0010194A" w:rsidRDefault="00AA014F" w:rsidP="00AA014F">
            <w:pPr>
              <w:spacing w:line="276" w:lineRule="auto"/>
              <w:rPr>
                <w:sz w:val="26"/>
                <w:szCs w:val="26"/>
              </w:rPr>
            </w:pPr>
            <w:r>
              <w:rPr>
                <w:sz w:val="26"/>
                <w:szCs w:val="26"/>
              </w:rPr>
              <w:t>Исх. от 13.11.2017 № 521</w:t>
            </w:r>
          </w:p>
        </w:tc>
        <w:tc>
          <w:tcPr>
            <w:tcW w:w="4623" w:type="dxa"/>
          </w:tcPr>
          <w:p w:rsidR="00B332F8" w:rsidRPr="006D6A01" w:rsidRDefault="00B332F8" w:rsidP="00722E48">
            <w:pPr>
              <w:rPr>
                <w:sz w:val="28"/>
                <w:szCs w:val="28"/>
              </w:rPr>
            </w:pPr>
          </w:p>
        </w:tc>
      </w:tr>
      <w:tr w:rsidR="00DF0332" w:rsidTr="00AA014F">
        <w:trPr>
          <w:trHeight w:val="276"/>
        </w:trPr>
        <w:tc>
          <w:tcPr>
            <w:tcW w:w="5323" w:type="dxa"/>
          </w:tcPr>
          <w:p w:rsidR="00DF0332" w:rsidRDefault="00DF0332">
            <w:pPr>
              <w:spacing w:line="276" w:lineRule="auto"/>
              <w:rPr>
                <w:sz w:val="26"/>
                <w:szCs w:val="26"/>
              </w:rPr>
            </w:pPr>
          </w:p>
        </w:tc>
        <w:tc>
          <w:tcPr>
            <w:tcW w:w="4623" w:type="dxa"/>
          </w:tcPr>
          <w:p w:rsidR="00DF0332" w:rsidRDefault="00DF0332" w:rsidP="00722E48">
            <w:pPr>
              <w:rPr>
                <w:sz w:val="28"/>
                <w:szCs w:val="28"/>
              </w:rPr>
            </w:pPr>
          </w:p>
        </w:tc>
      </w:tr>
    </w:tbl>
    <w:p w:rsidR="0032611F" w:rsidRPr="003B7E71" w:rsidRDefault="0032611F" w:rsidP="00DE189A">
      <w:pPr>
        <w:jc w:val="center"/>
        <w:rPr>
          <w:b/>
          <w:sz w:val="28"/>
          <w:szCs w:val="28"/>
        </w:rPr>
      </w:pPr>
      <w:r w:rsidRPr="003B7E71">
        <w:rPr>
          <w:b/>
          <w:sz w:val="28"/>
          <w:szCs w:val="28"/>
        </w:rPr>
        <w:t xml:space="preserve">Заключение на проект </w:t>
      </w:r>
      <w:r>
        <w:rPr>
          <w:b/>
          <w:sz w:val="28"/>
          <w:szCs w:val="28"/>
        </w:rPr>
        <w:t xml:space="preserve">изменений в </w:t>
      </w:r>
      <w:r w:rsidRPr="003B7E71">
        <w:rPr>
          <w:b/>
          <w:sz w:val="28"/>
          <w:szCs w:val="28"/>
        </w:rPr>
        <w:t>муниципальн</w:t>
      </w:r>
      <w:r>
        <w:rPr>
          <w:b/>
          <w:sz w:val="28"/>
          <w:szCs w:val="28"/>
        </w:rPr>
        <w:t>ую</w:t>
      </w:r>
      <w:r w:rsidRPr="003B7E71">
        <w:rPr>
          <w:b/>
          <w:sz w:val="28"/>
          <w:szCs w:val="28"/>
        </w:rPr>
        <w:t xml:space="preserve"> программ</w:t>
      </w:r>
      <w:r>
        <w:rPr>
          <w:b/>
          <w:sz w:val="28"/>
          <w:szCs w:val="28"/>
        </w:rPr>
        <w:t>у</w:t>
      </w:r>
      <w:r w:rsidRPr="003B7E71">
        <w:rPr>
          <w:b/>
          <w:sz w:val="28"/>
          <w:szCs w:val="28"/>
        </w:rPr>
        <w:t xml:space="preserve"> </w:t>
      </w:r>
      <w:r w:rsidR="00213AAC">
        <w:rPr>
          <w:b/>
          <w:sz w:val="28"/>
          <w:szCs w:val="28"/>
        </w:rPr>
        <w:br/>
      </w:r>
      <w:r w:rsidRPr="003B7E71">
        <w:rPr>
          <w:b/>
          <w:sz w:val="28"/>
          <w:szCs w:val="28"/>
        </w:rPr>
        <w:t>города Нефтеюганска «</w:t>
      </w:r>
      <w:r w:rsidR="001D2B53">
        <w:rPr>
          <w:b/>
          <w:sz w:val="28"/>
          <w:szCs w:val="28"/>
        </w:rPr>
        <w:t>Развитие культуры</w:t>
      </w:r>
      <w:r w:rsidR="00DF0332">
        <w:rPr>
          <w:b/>
          <w:sz w:val="28"/>
          <w:szCs w:val="28"/>
        </w:rPr>
        <w:t xml:space="preserve"> и туризма в </w:t>
      </w:r>
      <w:r>
        <w:rPr>
          <w:b/>
          <w:sz w:val="28"/>
          <w:szCs w:val="28"/>
        </w:rPr>
        <w:t>город</w:t>
      </w:r>
      <w:r w:rsidR="00DF0332">
        <w:rPr>
          <w:b/>
          <w:sz w:val="28"/>
          <w:szCs w:val="28"/>
        </w:rPr>
        <w:t>е</w:t>
      </w:r>
      <w:r>
        <w:rPr>
          <w:b/>
          <w:sz w:val="28"/>
          <w:szCs w:val="28"/>
        </w:rPr>
        <w:t xml:space="preserve"> Нефтеюганск</w:t>
      </w:r>
      <w:r w:rsidR="00DF0332">
        <w:rPr>
          <w:b/>
          <w:sz w:val="28"/>
          <w:szCs w:val="28"/>
        </w:rPr>
        <w:t>е</w:t>
      </w:r>
      <w:r>
        <w:rPr>
          <w:b/>
          <w:sz w:val="28"/>
          <w:szCs w:val="28"/>
        </w:rPr>
        <w:t xml:space="preserve"> на 2014-2020 годы</w:t>
      </w:r>
      <w:r w:rsidRPr="003B7E71">
        <w:rPr>
          <w:b/>
          <w:sz w:val="28"/>
          <w:szCs w:val="28"/>
        </w:rPr>
        <w:t>»</w:t>
      </w:r>
    </w:p>
    <w:p w:rsidR="00817394" w:rsidRDefault="00817394" w:rsidP="00717114">
      <w:pPr>
        <w:ind w:firstLine="709"/>
        <w:jc w:val="center"/>
      </w:pPr>
    </w:p>
    <w:p w:rsidR="0010194A" w:rsidRDefault="0010194A" w:rsidP="00717114">
      <w:pPr>
        <w:ind w:firstLine="709"/>
        <w:jc w:val="both"/>
        <w:rPr>
          <w:sz w:val="28"/>
          <w:szCs w:val="28"/>
        </w:rPr>
      </w:pPr>
      <w:r w:rsidRPr="000A5DFA">
        <w:rPr>
          <w:sz w:val="28"/>
          <w:szCs w:val="28"/>
        </w:rPr>
        <w:t>Сч</w:t>
      </w:r>
      <w:r w:rsidR="00B534C2">
        <w:rPr>
          <w:sz w:val="28"/>
          <w:szCs w:val="28"/>
        </w:rPr>
        <w:t>ё</w:t>
      </w:r>
      <w:r w:rsidRPr="000A5DFA">
        <w:rPr>
          <w:sz w:val="28"/>
          <w:szCs w:val="28"/>
        </w:rPr>
        <w:t>тная палата города Нефтеюганска на основании статьи 157 Бюджетного кодекса Российской Федерации, Положения о Сч</w:t>
      </w:r>
      <w:r w:rsidR="00B534C2">
        <w:rPr>
          <w:sz w:val="28"/>
          <w:szCs w:val="28"/>
        </w:rPr>
        <w:t>ё</w:t>
      </w:r>
      <w:r w:rsidRPr="000A5DFA">
        <w:rPr>
          <w:sz w:val="28"/>
          <w:szCs w:val="28"/>
        </w:rPr>
        <w:t xml:space="preserve">тной палате города Нефтеюганска, рассмотрев проект </w:t>
      </w:r>
      <w:r w:rsidR="00FA5856">
        <w:rPr>
          <w:sz w:val="28"/>
          <w:szCs w:val="28"/>
        </w:rPr>
        <w:t xml:space="preserve">изменений в </w:t>
      </w:r>
      <w:r w:rsidRPr="000A5DFA">
        <w:rPr>
          <w:sz w:val="28"/>
          <w:szCs w:val="28"/>
        </w:rPr>
        <w:t>муниципальн</w:t>
      </w:r>
      <w:r w:rsidR="00FA5856">
        <w:rPr>
          <w:sz w:val="28"/>
          <w:szCs w:val="28"/>
        </w:rPr>
        <w:t>ую</w:t>
      </w:r>
      <w:r w:rsidRPr="000A5DFA">
        <w:rPr>
          <w:sz w:val="28"/>
          <w:szCs w:val="28"/>
        </w:rPr>
        <w:t xml:space="preserve"> программ</w:t>
      </w:r>
      <w:r w:rsidR="00FA5856">
        <w:rPr>
          <w:sz w:val="28"/>
          <w:szCs w:val="28"/>
        </w:rPr>
        <w:t>у</w:t>
      </w:r>
      <w:r w:rsidR="0032611F">
        <w:rPr>
          <w:sz w:val="28"/>
          <w:szCs w:val="28"/>
        </w:rPr>
        <w:t xml:space="preserve"> </w:t>
      </w:r>
      <w:r w:rsidRPr="0010194A">
        <w:rPr>
          <w:sz w:val="28"/>
          <w:szCs w:val="28"/>
        </w:rPr>
        <w:t xml:space="preserve">города Нефтеюганска </w:t>
      </w:r>
      <w:r w:rsidR="0032611F" w:rsidRPr="00A7251C">
        <w:rPr>
          <w:sz w:val="28"/>
          <w:szCs w:val="28"/>
        </w:rPr>
        <w:t>«</w:t>
      </w:r>
      <w:r w:rsidR="001D2B53">
        <w:rPr>
          <w:sz w:val="28"/>
          <w:szCs w:val="28"/>
        </w:rPr>
        <w:t>Развитие культуры</w:t>
      </w:r>
      <w:r w:rsidR="0032611F" w:rsidRPr="00A7251C">
        <w:rPr>
          <w:sz w:val="28"/>
          <w:szCs w:val="28"/>
        </w:rPr>
        <w:t xml:space="preserve"> </w:t>
      </w:r>
      <w:r w:rsidR="0015548E">
        <w:rPr>
          <w:sz w:val="28"/>
          <w:szCs w:val="28"/>
        </w:rPr>
        <w:t xml:space="preserve">и туризма в </w:t>
      </w:r>
      <w:r w:rsidR="0032611F" w:rsidRPr="00A7251C">
        <w:rPr>
          <w:sz w:val="28"/>
          <w:szCs w:val="28"/>
        </w:rPr>
        <w:t>город</w:t>
      </w:r>
      <w:r w:rsidR="0015548E">
        <w:rPr>
          <w:sz w:val="28"/>
          <w:szCs w:val="28"/>
        </w:rPr>
        <w:t>е</w:t>
      </w:r>
      <w:r w:rsidR="0032611F" w:rsidRPr="00A7251C">
        <w:rPr>
          <w:sz w:val="28"/>
          <w:szCs w:val="28"/>
        </w:rPr>
        <w:t xml:space="preserve"> Нефтеюганск</w:t>
      </w:r>
      <w:r w:rsidR="0015548E">
        <w:rPr>
          <w:sz w:val="28"/>
          <w:szCs w:val="28"/>
        </w:rPr>
        <w:t>е</w:t>
      </w:r>
      <w:r w:rsidR="0032611F" w:rsidRPr="00A7251C">
        <w:rPr>
          <w:sz w:val="28"/>
          <w:szCs w:val="28"/>
        </w:rPr>
        <w:t xml:space="preserve"> на 2014-2020 годы»</w:t>
      </w:r>
      <w:r w:rsidR="0032611F" w:rsidRPr="00817394">
        <w:rPr>
          <w:sz w:val="28"/>
          <w:szCs w:val="28"/>
        </w:rPr>
        <w:t xml:space="preserve"> </w:t>
      </w:r>
      <w:r w:rsidRPr="00817394">
        <w:rPr>
          <w:sz w:val="28"/>
          <w:szCs w:val="28"/>
        </w:rPr>
        <w:t>(далее</w:t>
      </w:r>
      <w:r w:rsidRPr="006D6A01">
        <w:rPr>
          <w:sz w:val="28"/>
          <w:szCs w:val="28"/>
        </w:rPr>
        <w:t xml:space="preserve"> по тексту – проект</w:t>
      </w:r>
      <w:r w:rsidR="0032611F">
        <w:rPr>
          <w:sz w:val="28"/>
          <w:szCs w:val="28"/>
        </w:rPr>
        <w:t xml:space="preserve"> изменений</w:t>
      </w:r>
      <w:r w:rsidR="00B534C2">
        <w:rPr>
          <w:sz w:val="28"/>
          <w:szCs w:val="28"/>
        </w:rPr>
        <w:t>), сообщает следующее:</w:t>
      </w:r>
    </w:p>
    <w:p w:rsidR="0015548E" w:rsidRDefault="0015548E" w:rsidP="0015548E">
      <w:pPr>
        <w:ind w:firstLine="709"/>
        <w:jc w:val="both"/>
        <w:rPr>
          <w:sz w:val="28"/>
          <w:szCs w:val="28"/>
        </w:rPr>
      </w:pPr>
      <w:r>
        <w:rPr>
          <w:sz w:val="28"/>
          <w:szCs w:val="28"/>
        </w:rPr>
        <w:t>1. При проведении экспертизы учитывалось наличие согласования проекта изменений:</w:t>
      </w:r>
    </w:p>
    <w:p w:rsidR="0015548E" w:rsidRPr="009602C1" w:rsidRDefault="0015548E" w:rsidP="0015548E">
      <w:pPr>
        <w:ind w:firstLine="709"/>
        <w:jc w:val="both"/>
        <w:rPr>
          <w:sz w:val="28"/>
          <w:szCs w:val="28"/>
        </w:rPr>
      </w:pPr>
      <w:r>
        <w:rPr>
          <w:sz w:val="28"/>
          <w:szCs w:val="28"/>
        </w:rPr>
        <w:t xml:space="preserve">1.1. Правовым управлением администрации города Нефтеюганска на предмет правового обоснования мероприятий </w:t>
      </w:r>
      <w:r w:rsidRPr="009602C1">
        <w:rPr>
          <w:sz w:val="28"/>
          <w:szCs w:val="28"/>
        </w:rPr>
        <w:t xml:space="preserve">муниципальной программы </w:t>
      </w:r>
      <w:r w:rsidR="00514CA1">
        <w:rPr>
          <w:sz w:val="28"/>
          <w:szCs w:val="28"/>
        </w:rPr>
        <w:br/>
      </w:r>
      <w:r w:rsidRPr="009602C1">
        <w:rPr>
          <w:sz w:val="28"/>
          <w:szCs w:val="28"/>
        </w:rPr>
        <w:t xml:space="preserve">в соответствии с компетенцией </w:t>
      </w:r>
      <w:r w:rsidRPr="00964216">
        <w:rPr>
          <w:sz w:val="28"/>
          <w:szCs w:val="28"/>
        </w:rPr>
        <w:t>органов</w:t>
      </w:r>
      <w:r>
        <w:rPr>
          <w:sz w:val="28"/>
          <w:szCs w:val="28"/>
        </w:rPr>
        <w:t xml:space="preserve"> (структурных подразделений)</w:t>
      </w:r>
      <w:r w:rsidRPr="009602C1">
        <w:rPr>
          <w:sz w:val="28"/>
          <w:szCs w:val="28"/>
        </w:rPr>
        <w:t xml:space="preserve"> администрации</w:t>
      </w:r>
      <w:r>
        <w:rPr>
          <w:sz w:val="28"/>
          <w:szCs w:val="28"/>
        </w:rPr>
        <w:t xml:space="preserve"> города</w:t>
      </w:r>
      <w:r w:rsidRPr="009602C1">
        <w:rPr>
          <w:sz w:val="28"/>
          <w:szCs w:val="28"/>
        </w:rPr>
        <w:t xml:space="preserve"> – исполнителей </w:t>
      </w:r>
      <w:r>
        <w:rPr>
          <w:sz w:val="28"/>
          <w:szCs w:val="28"/>
        </w:rPr>
        <w:t xml:space="preserve">муниципальной </w:t>
      </w:r>
      <w:r w:rsidRPr="009602C1">
        <w:rPr>
          <w:sz w:val="28"/>
          <w:szCs w:val="28"/>
        </w:rPr>
        <w:t>программы;</w:t>
      </w:r>
    </w:p>
    <w:p w:rsidR="0015548E" w:rsidRPr="00256892" w:rsidRDefault="0015548E" w:rsidP="0015548E">
      <w:pPr>
        <w:ind w:firstLine="709"/>
        <w:jc w:val="both"/>
        <w:rPr>
          <w:sz w:val="28"/>
          <w:szCs w:val="28"/>
        </w:rPr>
      </w:pPr>
      <w:r>
        <w:rPr>
          <w:sz w:val="28"/>
          <w:szCs w:val="28"/>
        </w:rPr>
        <w:t xml:space="preserve">1.2. </w:t>
      </w:r>
      <w:r w:rsidRPr="00256892">
        <w:rPr>
          <w:sz w:val="28"/>
          <w:szCs w:val="28"/>
          <w:shd w:val="clear" w:color="auto" w:fill="FFFFFF"/>
        </w:rPr>
        <w:t xml:space="preserve">Отделом экономической политики, инвестиций, проектного управления и административной реформы департамента экономического развития </w:t>
      </w:r>
      <w:r w:rsidRPr="00256892">
        <w:rPr>
          <w:sz w:val="28"/>
          <w:szCs w:val="28"/>
        </w:rPr>
        <w:t>администрации города Нефтеюганска на предмет соответствия требованиям, предъявляемым к содержанию муниципальной программы, соответствия целей и задач, показателей результатов реализации муниципальной программы, основным направлениям социально-экономического развития города Нефтеюганска, отраженным в стратегии социально-экономического развития города и иных документах стратегического характера;</w:t>
      </w:r>
    </w:p>
    <w:p w:rsidR="00514CA1" w:rsidRDefault="0015548E" w:rsidP="00514CA1">
      <w:pPr>
        <w:ind w:firstLine="709"/>
        <w:jc w:val="both"/>
        <w:rPr>
          <w:sz w:val="28"/>
          <w:szCs w:val="28"/>
        </w:rPr>
      </w:pPr>
      <w:r>
        <w:rPr>
          <w:sz w:val="28"/>
          <w:szCs w:val="28"/>
        </w:rPr>
        <w:t xml:space="preserve">1.3. Департаментом финансов администрации города Нефтеюганска на предмет соответствия проекта </w:t>
      </w:r>
      <w:r w:rsidRPr="00964216">
        <w:rPr>
          <w:sz w:val="28"/>
          <w:szCs w:val="28"/>
        </w:rPr>
        <w:t>изменений</w:t>
      </w:r>
      <w:r>
        <w:rPr>
          <w:sz w:val="28"/>
          <w:szCs w:val="28"/>
        </w:rPr>
        <w:t xml:space="preserve"> бюджетному законодательству Российской Федерации и возможности финансового обеспечения её реализации из бюджета города.</w:t>
      </w:r>
    </w:p>
    <w:p w:rsidR="000720FB" w:rsidRPr="00E73E2A" w:rsidRDefault="000720FB" w:rsidP="000720FB">
      <w:pPr>
        <w:tabs>
          <w:tab w:val="left" w:pos="0"/>
        </w:tabs>
        <w:ind w:firstLine="709"/>
        <w:jc w:val="both"/>
        <w:rPr>
          <w:sz w:val="28"/>
          <w:szCs w:val="28"/>
        </w:rPr>
      </w:pPr>
      <w:r w:rsidRPr="002F105B">
        <w:rPr>
          <w:sz w:val="28"/>
          <w:szCs w:val="28"/>
        </w:rPr>
        <w:t xml:space="preserve">2. </w:t>
      </w:r>
      <w:r w:rsidRPr="006D048E">
        <w:rPr>
          <w:sz w:val="28"/>
          <w:szCs w:val="28"/>
        </w:rPr>
        <w:t>Поряд</w:t>
      </w:r>
      <w:r>
        <w:rPr>
          <w:sz w:val="28"/>
          <w:szCs w:val="28"/>
        </w:rPr>
        <w:t>ок</w:t>
      </w:r>
      <w:r w:rsidRPr="006D048E">
        <w:rPr>
          <w:sz w:val="28"/>
          <w:szCs w:val="28"/>
        </w:rPr>
        <w:t xml:space="preserve"> принятия решений о разработке муниципальных программ города Нефтеюганска, их формирования и реализации</w:t>
      </w:r>
      <w:r>
        <w:rPr>
          <w:sz w:val="28"/>
          <w:szCs w:val="28"/>
        </w:rPr>
        <w:t xml:space="preserve"> утверждён</w:t>
      </w:r>
      <w:r w:rsidRPr="006D048E">
        <w:rPr>
          <w:sz w:val="28"/>
          <w:szCs w:val="28"/>
        </w:rPr>
        <w:t xml:space="preserve"> </w:t>
      </w:r>
      <w:r w:rsidRPr="006D048E">
        <w:rPr>
          <w:sz w:val="28"/>
          <w:szCs w:val="28"/>
        </w:rPr>
        <w:lastRenderedPageBreak/>
        <w:t xml:space="preserve">постановлением администрации города Нефтеюганска от 22.08.2013 № 80-нп (далее по тексту - постановление администрации города Нефтеюганска </w:t>
      </w:r>
      <w:r w:rsidR="00D07ACD">
        <w:rPr>
          <w:sz w:val="28"/>
          <w:szCs w:val="28"/>
        </w:rPr>
        <w:br/>
      </w:r>
      <w:r w:rsidRPr="006D048E">
        <w:rPr>
          <w:sz w:val="28"/>
          <w:szCs w:val="28"/>
        </w:rPr>
        <w:t>от 22.08.2013 № 80-</w:t>
      </w:r>
      <w:r>
        <w:rPr>
          <w:sz w:val="28"/>
          <w:szCs w:val="28"/>
        </w:rPr>
        <w:t>нп).</w:t>
      </w:r>
    </w:p>
    <w:p w:rsidR="000720FB" w:rsidRPr="00E73E2A" w:rsidRDefault="000720FB" w:rsidP="000720FB">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 xml:space="preserve">В соответствии с пунктом 2 статьи 179 Бюджетного кодекса Российской Федерации (далее по тексту – БК РФ) 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в сроки, установленные местной администрацией. </w:t>
      </w:r>
    </w:p>
    <w:p w:rsidR="000720FB" w:rsidRPr="00E73E2A" w:rsidRDefault="000720FB" w:rsidP="000720FB">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 xml:space="preserve">Пунктом 6.4 </w:t>
      </w:r>
      <w:r w:rsidR="00D07ACD">
        <w:rPr>
          <w:rFonts w:eastAsiaTheme="minorHAnsi"/>
          <w:sz w:val="28"/>
          <w:szCs w:val="28"/>
          <w:lang w:eastAsia="en-US"/>
        </w:rPr>
        <w:t>п</w:t>
      </w:r>
      <w:r w:rsidRPr="00E73E2A">
        <w:rPr>
          <w:rFonts w:eastAsiaTheme="minorHAnsi"/>
          <w:sz w:val="28"/>
          <w:szCs w:val="28"/>
          <w:lang w:eastAsia="en-US"/>
        </w:rPr>
        <w:t xml:space="preserve">остановления администрации города Нефтеюганска </w:t>
      </w:r>
      <w:r w:rsidR="00D07ACD">
        <w:rPr>
          <w:rFonts w:eastAsiaTheme="minorHAnsi"/>
          <w:sz w:val="28"/>
          <w:szCs w:val="28"/>
          <w:lang w:eastAsia="en-US"/>
        </w:rPr>
        <w:br/>
      </w:r>
      <w:r w:rsidRPr="00E73E2A">
        <w:rPr>
          <w:rFonts w:eastAsiaTheme="minorHAnsi"/>
          <w:sz w:val="28"/>
          <w:szCs w:val="28"/>
          <w:lang w:eastAsia="en-US"/>
        </w:rPr>
        <w:t>от 22.08.2013 № 80-нп предусмотрено, что при изменении объёмов финансирования на реализацию муниципальной программы на очередной финансовый год и плановый период изменения в муниципальную программу должны быть утверждены не позднее, чем за 5 дней до внесения проекта решения о бюджете в Думу города Нефтеюганска.</w:t>
      </w:r>
    </w:p>
    <w:p w:rsidR="000720FB" w:rsidRPr="00E73E2A" w:rsidRDefault="000720FB" w:rsidP="000720FB">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Проектом изменений в муниципальную программу изменяются объёмы финансирования на очередной финансовый год и плановый период.</w:t>
      </w:r>
    </w:p>
    <w:p w:rsidR="000720FB" w:rsidRPr="00E73E2A" w:rsidRDefault="000720FB" w:rsidP="000720FB">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Во избежание нарушения пункта 6.4 Постановления администрации города Нефтеюганска от 22.08.2013 № 80-нп предлагаем исключить из проекта изменений информацию, в части изменения объёма финансирования программы на очередной финансовый год и плановый период.</w:t>
      </w:r>
    </w:p>
    <w:p w:rsidR="000720FB" w:rsidRPr="00E73E2A" w:rsidRDefault="000720FB" w:rsidP="000720FB">
      <w:pPr>
        <w:autoSpaceDE w:val="0"/>
        <w:autoSpaceDN w:val="0"/>
        <w:adjustRightInd w:val="0"/>
        <w:spacing w:line="0" w:lineRule="atLeast"/>
        <w:ind w:firstLine="709"/>
        <w:jc w:val="both"/>
        <w:rPr>
          <w:rFonts w:eastAsiaTheme="minorHAnsi"/>
          <w:sz w:val="28"/>
          <w:szCs w:val="28"/>
          <w:lang w:eastAsia="en-US"/>
        </w:rPr>
      </w:pPr>
      <w:r w:rsidRPr="00E73E2A">
        <w:rPr>
          <w:sz w:val="28"/>
          <w:szCs w:val="28"/>
        </w:rPr>
        <w:t>Вместе с тем, обращаем внимание</w:t>
      </w:r>
      <w:r>
        <w:rPr>
          <w:sz w:val="28"/>
          <w:szCs w:val="28"/>
        </w:rPr>
        <w:t xml:space="preserve">, что согласно статье </w:t>
      </w:r>
      <w:r w:rsidRPr="00E73E2A">
        <w:rPr>
          <w:sz w:val="28"/>
          <w:szCs w:val="28"/>
        </w:rPr>
        <w:t>172</w:t>
      </w:r>
      <w:r w:rsidRPr="00E73E2A">
        <w:rPr>
          <w:rFonts w:eastAsiaTheme="minorHAnsi"/>
          <w:sz w:val="28"/>
          <w:szCs w:val="28"/>
          <w:lang w:eastAsia="en-US"/>
        </w:rPr>
        <w:t xml:space="preserve"> БК РФ составление проектов бюджетов основывается на муниципальных программах, проектах муниципальных программ, проектах изменений указанных программ.</w:t>
      </w:r>
    </w:p>
    <w:p w:rsidR="000720FB" w:rsidRPr="00E73E2A" w:rsidRDefault="000720FB" w:rsidP="000720FB">
      <w:pPr>
        <w:autoSpaceDE w:val="0"/>
        <w:autoSpaceDN w:val="0"/>
        <w:adjustRightInd w:val="0"/>
        <w:spacing w:line="0" w:lineRule="atLeast"/>
        <w:ind w:firstLine="709"/>
        <w:jc w:val="both"/>
        <w:rPr>
          <w:rFonts w:eastAsiaTheme="minorHAnsi"/>
          <w:sz w:val="28"/>
          <w:szCs w:val="28"/>
          <w:lang w:eastAsia="en-US"/>
        </w:rPr>
      </w:pPr>
      <w:r>
        <w:rPr>
          <w:rFonts w:eastAsiaTheme="minorHAnsi"/>
          <w:sz w:val="28"/>
          <w:szCs w:val="28"/>
          <w:lang w:eastAsia="en-US"/>
        </w:rPr>
        <w:t>Статьёй 179</w:t>
      </w:r>
      <w:r w:rsidRPr="00E73E2A">
        <w:rPr>
          <w:rFonts w:eastAsiaTheme="minorHAnsi"/>
          <w:sz w:val="28"/>
          <w:szCs w:val="28"/>
          <w:lang w:eastAsia="en-US"/>
        </w:rPr>
        <w:t xml:space="preserve"> БК РФ</w:t>
      </w:r>
      <w:r>
        <w:rPr>
          <w:rFonts w:eastAsiaTheme="minorHAnsi"/>
          <w:sz w:val="28"/>
          <w:szCs w:val="28"/>
          <w:lang w:eastAsia="en-US"/>
        </w:rPr>
        <w:t xml:space="preserve"> предусмотрено,</w:t>
      </w:r>
      <w:r w:rsidRPr="00E73E2A">
        <w:rPr>
          <w:rFonts w:eastAsiaTheme="minorHAnsi"/>
          <w:sz w:val="28"/>
          <w:szCs w:val="28"/>
          <w:lang w:eastAsia="en-US"/>
        </w:rPr>
        <w:t xml:space="preserve"> </w:t>
      </w:r>
      <w:r>
        <w:rPr>
          <w:rFonts w:eastAsiaTheme="minorHAnsi"/>
          <w:sz w:val="28"/>
          <w:szCs w:val="28"/>
          <w:lang w:eastAsia="en-US"/>
        </w:rPr>
        <w:t xml:space="preserve">что </w:t>
      </w:r>
      <w:r w:rsidRPr="00E73E2A">
        <w:rPr>
          <w:rFonts w:eastAsiaTheme="minorHAnsi"/>
          <w:sz w:val="28"/>
          <w:szCs w:val="28"/>
          <w:lang w:eastAsia="en-US"/>
        </w:rPr>
        <w:t>муниципальные программы подлежат приведению в соответствие с решением о бюджете не позднее трёх месяцев со дня вступления его в силу.</w:t>
      </w:r>
    </w:p>
    <w:p w:rsidR="000720FB" w:rsidRPr="00E73E2A" w:rsidRDefault="000720FB" w:rsidP="000720FB">
      <w:pPr>
        <w:autoSpaceDE w:val="0"/>
        <w:autoSpaceDN w:val="0"/>
        <w:adjustRightInd w:val="0"/>
        <w:spacing w:line="0" w:lineRule="atLeast"/>
        <w:ind w:firstLine="709"/>
        <w:jc w:val="both"/>
        <w:rPr>
          <w:rFonts w:eastAsiaTheme="minorHAnsi"/>
          <w:sz w:val="28"/>
          <w:szCs w:val="28"/>
          <w:lang w:eastAsia="en-US"/>
        </w:rPr>
      </w:pPr>
      <w:r w:rsidRPr="00E73E2A">
        <w:rPr>
          <w:rFonts w:eastAsiaTheme="minorHAnsi"/>
          <w:sz w:val="28"/>
          <w:szCs w:val="28"/>
          <w:lang w:eastAsia="en-US"/>
        </w:rPr>
        <w:t xml:space="preserve">В соответствии со </w:t>
      </w:r>
      <w:hyperlink r:id="rId11" w:history="1">
        <w:r w:rsidRPr="00E73E2A">
          <w:rPr>
            <w:rFonts w:eastAsiaTheme="minorHAnsi"/>
            <w:sz w:val="28"/>
            <w:szCs w:val="28"/>
            <w:lang w:eastAsia="en-US"/>
          </w:rPr>
          <w:t>статьёй 184.2</w:t>
        </w:r>
      </w:hyperlink>
      <w:r w:rsidRPr="00E73E2A">
        <w:rPr>
          <w:rFonts w:eastAsiaTheme="minorHAnsi"/>
          <w:sz w:val="28"/>
          <w:szCs w:val="28"/>
          <w:lang w:eastAsia="en-US"/>
        </w:rPr>
        <w:t xml:space="preserve"> БК РФ в случае утверждения решением </w:t>
      </w:r>
      <w:r w:rsidR="00D07ACD">
        <w:rPr>
          <w:rFonts w:eastAsiaTheme="minorHAnsi"/>
          <w:sz w:val="28"/>
          <w:szCs w:val="28"/>
          <w:lang w:eastAsia="en-US"/>
        </w:rPr>
        <w:br/>
      </w:r>
      <w:r w:rsidRPr="00E73E2A">
        <w:rPr>
          <w:rFonts w:eastAsiaTheme="minorHAnsi"/>
          <w:sz w:val="28"/>
          <w:szCs w:val="28"/>
          <w:lang w:eastAsia="en-US"/>
        </w:rPr>
        <w:t xml:space="preserve">о бюджете распределения бюджетных ассигнований по муниципальным программам и непрограммным направлениям деятельности к проекту решения о бюджете в представительный орган представляются паспорта муниципальных программ (проекты изменений в указанные паспорта). </w:t>
      </w:r>
    </w:p>
    <w:p w:rsidR="000720FB" w:rsidRDefault="000720FB" w:rsidP="000720FB">
      <w:pPr>
        <w:autoSpaceDE w:val="0"/>
        <w:autoSpaceDN w:val="0"/>
        <w:adjustRightInd w:val="0"/>
        <w:spacing w:line="0" w:lineRule="atLeast"/>
        <w:ind w:firstLine="709"/>
        <w:jc w:val="both"/>
        <w:rPr>
          <w:sz w:val="28"/>
          <w:szCs w:val="28"/>
        </w:rPr>
      </w:pPr>
      <w:r w:rsidRPr="00E73E2A">
        <w:rPr>
          <w:sz w:val="28"/>
          <w:szCs w:val="28"/>
        </w:rPr>
        <w:t>Из вышеизложенного следует, с</w:t>
      </w:r>
      <w:r w:rsidRPr="00E73E2A">
        <w:rPr>
          <w:color w:val="000000"/>
          <w:sz w:val="28"/>
          <w:szCs w:val="28"/>
        </w:rPr>
        <w:t>роки утверждения муниципальных прогр</w:t>
      </w:r>
      <w:r>
        <w:rPr>
          <w:color w:val="000000"/>
          <w:sz w:val="28"/>
          <w:szCs w:val="28"/>
        </w:rPr>
        <w:t>амм и изменений в ранее утверждё</w:t>
      </w:r>
      <w:r w:rsidRPr="00E73E2A">
        <w:rPr>
          <w:color w:val="000000"/>
          <w:sz w:val="28"/>
          <w:szCs w:val="28"/>
        </w:rPr>
        <w:t>нные программы устанавливаются местными администрациями.</w:t>
      </w:r>
      <w:r w:rsidRPr="00E73E2A">
        <w:rPr>
          <w:sz w:val="28"/>
          <w:szCs w:val="28"/>
        </w:rPr>
        <w:t xml:space="preserve"> Однако законодательство допускает при составлении проекта бюджета муниципального образования основываться на проектах муниципальных программ, проектах изменений указанных программ, не требуя их утверждения на этом этапе. После принятия бюджета программы должны быть при</w:t>
      </w:r>
      <w:r>
        <w:rPr>
          <w:sz w:val="28"/>
          <w:szCs w:val="28"/>
        </w:rPr>
        <w:t>ведены в соответствие с утверждё</w:t>
      </w:r>
      <w:r w:rsidRPr="00E73E2A">
        <w:rPr>
          <w:sz w:val="28"/>
          <w:szCs w:val="28"/>
        </w:rPr>
        <w:t>нным решением о бюджете.</w:t>
      </w:r>
    </w:p>
    <w:p w:rsidR="007B0187" w:rsidRDefault="000720FB" w:rsidP="007B0187">
      <w:pPr>
        <w:tabs>
          <w:tab w:val="left" w:pos="0"/>
        </w:tabs>
        <w:ind w:firstLine="709"/>
        <w:jc w:val="both"/>
        <w:rPr>
          <w:sz w:val="28"/>
          <w:szCs w:val="28"/>
        </w:rPr>
      </w:pPr>
      <w:r>
        <w:rPr>
          <w:sz w:val="28"/>
          <w:szCs w:val="28"/>
        </w:rPr>
        <w:t>3</w:t>
      </w:r>
      <w:r w:rsidR="007B0187">
        <w:rPr>
          <w:sz w:val="28"/>
          <w:szCs w:val="28"/>
        </w:rPr>
        <w:t xml:space="preserve">. </w:t>
      </w:r>
      <w:r w:rsidR="007B0187" w:rsidRPr="00EE4B64">
        <w:rPr>
          <w:sz w:val="28"/>
          <w:szCs w:val="28"/>
        </w:rPr>
        <w:t>Проектом изменений планируется</w:t>
      </w:r>
      <w:r w:rsidR="007B0187">
        <w:rPr>
          <w:sz w:val="28"/>
          <w:szCs w:val="28"/>
        </w:rPr>
        <w:t>:</w:t>
      </w:r>
    </w:p>
    <w:p w:rsidR="000C686E" w:rsidRDefault="000720FB" w:rsidP="007C4790">
      <w:pPr>
        <w:autoSpaceDE w:val="0"/>
        <w:autoSpaceDN w:val="0"/>
        <w:adjustRightInd w:val="0"/>
        <w:ind w:firstLine="709"/>
        <w:jc w:val="both"/>
        <w:rPr>
          <w:sz w:val="28"/>
          <w:szCs w:val="28"/>
        </w:rPr>
      </w:pPr>
      <w:r>
        <w:rPr>
          <w:sz w:val="28"/>
          <w:szCs w:val="28"/>
        </w:rPr>
        <w:t>3</w:t>
      </w:r>
      <w:r w:rsidR="007B0187">
        <w:rPr>
          <w:sz w:val="28"/>
          <w:szCs w:val="28"/>
        </w:rPr>
        <w:t>.1. В п</w:t>
      </w:r>
      <w:r w:rsidR="007C4790">
        <w:rPr>
          <w:sz w:val="28"/>
          <w:szCs w:val="28"/>
        </w:rPr>
        <w:t>аспорте муниципальной программы</w:t>
      </w:r>
      <w:r w:rsidR="000C686E">
        <w:rPr>
          <w:sz w:val="28"/>
          <w:szCs w:val="28"/>
        </w:rPr>
        <w:t>:</w:t>
      </w:r>
      <w:r w:rsidR="007B0187">
        <w:rPr>
          <w:sz w:val="28"/>
          <w:szCs w:val="28"/>
        </w:rPr>
        <w:t xml:space="preserve"> </w:t>
      </w:r>
    </w:p>
    <w:p w:rsidR="004D562C" w:rsidRDefault="000C686E" w:rsidP="007C4790">
      <w:pPr>
        <w:autoSpaceDE w:val="0"/>
        <w:autoSpaceDN w:val="0"/>
        <w:adjustRightInd w:val="0"/>
        <w:ind w:firstLine="709"/>
        <w:jc w:val="both"/>
        <w:rPr>
          <w:sz w:val="28"/>
          <w:szCs w:val="28"/>
        </w:rPr>
      </w:pPr>
      <w:r>
        <w:rPr>
          <w:sz w:val="28"/>
          <w:szCs w:val="28"/>
        </w:rPr>
        <w:lastRenderedPageBreak/>
        <w:t>- строку «Подпрограммы и (или) основные мероприятия муниципальной программы»</w:t>
      </w:r>
      <w:r w:rsidR="009D7DB2">
        <w:rPr>
          <w:sz w:val="28"/>
          <w:szCs w:val="28"/>
        </w:rPr>
        <w:t xml:space="preserve"> подпрограмму 2 «Обеспечение реализации муниципальной программы» дополнить </w:t>
      </w:r>
      <w:r w:rsidR="004D562C">
        <w:rPr>
          <w:sz w:val="28"/>
          <w:szCs w:val="28"/>
        </w:rPr>
        <w:t xml:space="preserve">основным </w:t>
      </w:r>
      <w:r w:rsidR="009D7DB2">
        <w:rPr>
          <w:sz w:val="28"/>
          <w:szCs w:val="28"/>
        </w:rPr>
        <w:t>мероприятием 2 «Усиление социальной направленности культурной политики»</w:t>
      </w:r>
      <w:r w:rsidR="004D562C">
        <w:rPr>
          <w:sz w:val="28"/>
          <w:szCs w:val="28"/>
        </w:rPr>
        <w:t>;</w:t>
      </w:r>
    </w:p>
    <w:p w:rsidR="000C686E" w:rsidRDefault="004D562C" w:rsidP="007C4790">
      <w:pPr>
        <w:autoSpaceDE w:val="0"/>
        <w:autoSpaceDN w:val="0"/>
        <w:adjustRightInd w:val="0"/>
        <w:ind w:firstLine="709"/>
        <w:jc w:val="both"/>
        <w:rPr>
          <w:sz w:val="28"/>
          <w:szCs w:val="28"/>
        </w:rPr>
      </w:pPr>
      <w:r>
        <w:rPr>
          <w:sz w:val="28"/>
          <w:szCs w:val="28"/>
        </w:rPr>
        <w:t>- строку «Целевые показатели муниципальной программы» дополнить показателем 23 «</w:t>
      </w:r>
      <w:r w:rsidR="00A51D26">
        <w:rPr>
          <w:sz w:val="28"/>
          <w:szCs w:val="28"/>
        </w:rPr>
        <w:t>Количество услуг в сфере культуры, переданных на исполнение негосударственным (немуниципальным) организациям, в том числе социально-ориентированным некоммерческим организациям»;</w:t>
      </w:r>
    </w:p>
    <w:p w:rsidR="00DD591C" w:rsidRDefault="000C686E" w:rsidP="007C4790">
      <w:pPr>
        <w:autoSpaceDE w:val="0"/>
        <w:autoSpaceDN w:val="0"/>
        <w:adjustRightInd w:val="0"/>
        <w:ind w:firstLine="709"/>
        <w:jc w:val="both"/>
        <w:rPr>
          <w:sz w:val="28"/>
          <w:szCs w:val="28"/>
        </w:rPr>
      </w:pPr>
      <w:r>
        <w:rPr>
          <w:sz w:val="28"/>
          <w:szCs w:val="28"/>
        </w:rPr>
        <w:t xml:space="preserve">- </w:t>
      </w:r>
      <w:r w:rsidR="007C4790">
        <w:rPr>
          <w:sz w:val="28"/>
          <w:szCs w:val="28"/>
        </w:rPr>
        <w:t>с</w:t>
      </w:r>
      <w:r w:rsidR="007B0187">
        <w:rPr>
          <w:sz w:val="28"/>
          <w:szCs w:val="28"/>
        </w:rPr>
        <w:t xml:space="preserve">троку «Финансовое обеспечение муниципальной программы» изложить в </w:t>
      </w:r>
      <w:r w:rsidR="00A51D26">
        <w:rPr>
          <w:sz w:val="28"/>
          <w:szCs w:val="28"/>
        </w:rPr>
        <w:t xml:space="preserve">следующей </w:t>
      </w:r>
      <w:r w:rsidR="007B0187">
        <w:rPr>
          <w:sz w:val="28"/>
          <w:szCs w:val="28"/>
        </w:rPr>
        <w:t xml:space="preserve">редакции, </w:t>
      </w:r>
      <w:r w:rsidR="003A5090">
        <w:rPr>
          <w:sz w:val="28"/>
          <w:szCs w:val="28"/>
        </w:rPr>
        <w:t>общий объем финансирования программы на 201</w:t>
      </w:r>
      <w:r w:rsidR="00A51D26">
        <w:rPr>
          <w:sz w:val="28"/>
          <w:szCs w:val="28"/>
        </w:rPr>
        <w:t>7</w:t>
      </w:r>
      <w:r w:rsidR="003A5090">
        <w:rPr>
          <w:sz w:val="28"/>
          <w:szCs w:val="28"/>
        </w:rPr>
        <w:t>-20</w:t>
      </w:r>
      <w:r w:rsidR="007B0187">
        <w:rPr>
          <w:sz w:val="28"/>
          <w:szCs w:val="28"/>
        </w:rPr>
        <w:t>20</w:t>
      </w:r>
      <w:r w:rsidR="003A5090">
        <w:rPr>
          <w:sz w:val="28"/>
          <w:szCs w:val="28"/>
        </w:rPr>
        <w:t xml:space="preserve"> годы </w:t>
      </w:r>
      <w:r w:rsidR="00032E53">
        <w:rPr>
          <w:sz w:val="28"/>
          <w:szCs w:val="28"/>
        </w:rPr>
        <w:t xml:space="preserve">утвердить </w:t>
      </w:r>
      <w:r w:rsidR="003A5090">
        <w:rPr>
          <w:sz w:val="28"/>
          <w:szCs w:val="28"/>
        </w:rPr>
        <w:t xml:space="preserve">в сумме </w:t>
      </w:r>
      <w:r w:rsidR="00A51D26">
        <w:rPr>
          <w:sz w:val="28"/>
          <w:szCs w:val="28"/>
        </w:rPr>
        <w:t>40 065,730</w:t>
      </w:r>
      <w:r w:rsidR="003A5090">
        <w:rPr>
          <w:sz w:val="28"/>
          <w:szCs w:val="28"/>
        </w:rPr>
        <w:t xml:space="preserve"> тыс. рублей, из них</w:t>
      </w:r>
      <w:r w:rsidR="007B0187">
        <w:rPr>
          <w:sz w:val="28"/>
          <w:szCs w:val="28"/>
        </w:rPr>
        <w:t>:</w:t>
      </w:r>
    </w:p>
    <w:p w:rsidR="002C4649" w:rsidRDefault="002C4649" w:rsidP="002C4649">
      <w:pPr>
        <w:pStyle w:val="ab"/>
        <w:numPr>
          <w:ilvl w:val="0"/>
          <w:numId w:val="11"/>
        </w:numPr>
        <w:autoSpaceDE w:val="0"/>
        <w:autoSpaceDN w:val="0"/>
        <w:adjustRightInd w:val="0"/>
        <w:jc w:val="both"/>
        <w:rPr>
          <w:sz w:val="28"/>
          <w:szCs w:val="28"/>
        </w:rPr>
      </w:pPr>
      <w:r>
        <w:rPr>
          <w:sz w:val="28"/>
          <w:szCs w:val="28"/>
        </w:rPr>
        <w:t>В 2017 году планируется увеличить на 49 086,030 тыс. рублей, а именно:</w:t>
      </w:r>
    </w:p>
    <w:p w:rsidR="007B0187" w:rsidRDefault="002C4649" w:rsidP="002C4649">
      <w:pPr>
        <w:pStyle w:val="ab"/>
        <w:autoSpaceDE w:val="0"/>
        <w:autoSpaceDN w:val="0"/>
        <w:adjustRightInd w:val="0"/>
        <w:jc w:val="both"/>
        <w:rPr>
          <w:sz w:val="28"/>
          <w:szCs w:val="28"/>
        </w:rPr>
      </w:pPr>
      <w:r>
        <w:rPr>
          <w:sz w:val="28"/>
          <w:szCs w:val="28"/>
        </w:rPr>
        <w:t xml:space="preserve">1) за счёт средств местного бюджета </w:t>
      </w:r>
      <w:r w:rsidR="00A51D26">
        <w:rPr>
          <w:sz w:val="28"/>
          <w:szCs w:val="28"/>
        </w:rPr>
        <w:t>увеличи</w:t>
      </w:r>
      <w:r>
        <w:rPr>
          <w:sz w:val="28"/>
          <w:szCs w:val="28"/>
        </w:rPr>
        <w:t>ть</w:t>
      </w:r>
      <w:r w:rsidR="00A51D26">
        <w:rPr>
          <w:sz w:val="28"/>
          <w:szCs w:val="28"/>
        </w:rPr>
        <w:t xml:space="preserve"> бюджетные ассигнования </w:t>
      </w:r>
      <w:r w:rsidR="003D4F06">
        <w:rPr>
          <w:sz w:val="28"/>
          <w:szCs w:val="28"/>
        </w:rPr>
        <w:t>на</w:t>
      </w:r>
      <w:r w:rsidR="007B0187">
        <w:rPr>
          <w:sz w:val="28"/>
          <w:szCs w:val="28"/>
        </w:rPr>
        <w:t xml:space="preserve"> сумм</w:t>
      </w:r>
      <w:r w:rsidR="003D4F06">
        <w:rPr>
          <w:sz w:val="28"/>
          <w:szCs w:val="28"/>
        </w:rPr>
        <w:t>у</w:t>
      </w:r>
      <w:r w:rsidR="007B0187">
        <w:rPr>
          <w:sz w:val="28"/>
          <w:szCs w:val="28"/>
        </w:rPr>
        <w:t xml:space="preserve"> </w:t>
      </w:r>
      <w:r w:rsidR="00A51D26">
        <w:rPr>
          <w:sz w:val="28"/>
          <w:szCs w:val="28"/>
        </w:rPr>
        <w:t>49 086,030 тыс. рублей;</w:t>
      </w:r>
    </w:p>
    <w:p w:rsidR="002C4649" w:rsidRDefault="002C4649" w:rsidP="002C4649">
      <w:pPr>
        <w:pStyle w:val="ab"/>
        <w:autoSpaceDE w:val="0"/>
        <w:autoSpaceDN w:val="0"/>
        <w:adjustRightInd w:val="0"/>
        <w:jc w:val="both"/>
        <w:rPr>
          <w:sz w:val="28"/>
          <w:szCs w:val="28"/>
        </w:rPr>
      </w:pPr>
      <w:r>
        <w:rPr>
          <w:sz w:val="28"/>
          <w:szCs w:val="28"/>
        </w:rPr>
        <w:t>2) за счёт средств бюджета автономного округа увеличить на 0,00113 тыс. рублей;</w:t>
      </w:r>
    </w:p>
    <w:p w:rsidR="002C4649" w:rsidRDefault="002C4649" w:rsidP="002C4649">
      <w:pPr>
        <w:pStyle w:val="ab"/>
        <w:tabs>
          <w:tab w:val="left" w:pos="0"/>
        </w:tabs>
        <w:ind w:left="0" w:firstLine="709"/>
        <w:jc w:val="both"/>
        <w:rPr>
          <w:sz w:val="28"/>
          <w:szCs w:val="28"/>
        </w:rPr>
      </w:pPr>
      <w:r>
        <w:rPr>
          <w:sz w:val="28"/>
          <w:szCs w:val="28"/>
        </w:rPr>
        <w:t>3) за счёт средств федерального бюджета уменьшить на 0,00113 тыс. рублей.</w:t>
      </w:r>
    </w:p>
    <w:p w:rsidR="002C4649" w:rsidRPr="002C4649" w:rsidRDefault="002C4649" w:rsidP="002C4649">
      <w:pPr>
        <w:pStyle w:val="ab"/>
        <w:numPr>
          <w:ilvl w:val="0"/>
          <w:numId w:val="11"/>
        </w:numPr>
        <w:tabs>
          <w:tab w:val="left" w:pos="0"/>
        </w:tabs>
        <w:autoSpaceDE w:val="0"/>
        <w:autoSpaceDN w:val="0"/>
        <w:adjustRightInd w:val="0"/>
        <w:jc w:val="both"/>
        <w:rPr>
          <w:sz w:val="28"/>
          <w:szCs w:val="28"/>
        </w:rPr>
      </w:pPr>
      <w:r w:rsidRPr="002C4649">
        <w:rPr>
          <w:sz w:val="28"/>
          <w:szCs w:val="28"/>
        </w:rPr>
        <w:t>В 2018-2020 годах:</w:t>
      </w:r>
    </w:p>
    <w:p w:rsidR="003A5090" w:rsidRDefault="002C4649" w:rsidP="00717114">
      <w:pPr>
        <w:tabs>
          <w:tab w:val="left" w:pos="0"/>
        </w:tabs>
        <w:ind w:firstLine="709"/>
        <w:jc w:val="both"/>
        <w:rPr>
          <w:sz w:val="28"/>
          <w:szCs w:val="28"/>
        </w:rPr>
      </w:pPr>
      <w:r>
        <w:rPr>
          <w:sz w:val="28"/>
          <w:szCs w:val="28"/>
        </w:rPr>
        <w:t>1</w:t>
      </w:r>
      <w:r w:rsidR="00FE2765">
        <w:rPr>
          <w:sz w:val="28"/>
          <w:szCs w:val="28"/>
        </w:rPr>
        <w:t>)</w:t>
      </w:r>
      <w:r w:rsidR="00EA418A">
        <w:rPr>
          <w:sz w:val="28"/>
          <w:szCs w:val="28"/>
        </w:rPr>
        <w:t xml:space="preserve"> </w:t>
      </w:r>
      <w:r>
        <w:rPr>
          <w:sz w:val="28"/>
          <w:szCs w:val="28"/>
        </w:rPr>
        <w:t xml:space="preserve">за счёт </w:t>
      </w:r>
      <w:r w:rsidR="00EA418A">
        <w:rPr>
          <w:sz w:val="28"/>
          <w:szCs w:val="28"/>
        </w:rPr>
        <w:t>бюджет</w:t>
      </w:r>
      <w:r w:rsidR="00FD2747">
        <w:rPr>
          <w:sz w:val="28"/>
          <w:szCs w:val="28"/>
        </w:rPr>
        <w:t>а</w:t>
      </w:r>
      <w:r w:rsidR="00EA418A">
        <w:rPr>
          <w:sz w:val="28"/>
          <w:szCs w:val="28"/>
        </w:rPr>
        <w:t xml:space="preserve"> автономного округа </w:t>
      </w:r>
      <w:r w:rsidR="00A456C1">
        <w:rPr>
          <w:sz w:val="28"/>
          <w:szCs w:val="28"/>
        </w:rPr>
        <w:t>уменьшение бюджетных ассигнований в</w:t>
      </w:r>
      <w:r w:rsidR="003D4F06">
        <w:rPr>
          <w:sz w:val="28"/>
          <w:szCs w:val="28"/>
        </w:rPr>
        <w:t xml:space="preserve"> сумме 9 139,</w:t>
      </w:r>
      <w:r>
        <w:rPr>
          <w:sz w:val="28"/>
          <w:szCs w:val="28"/>
        </w:rPr>
        <w:t>400</w:t>
      </w:r>
      <w:r w:rsidR="00EA418A">
        <w:rPr>
          <w:sz w:val="28"/>
          <w:szCs w:val="28"/>
        </w:rPr>
        <w:t xml:space="preserve"> тыс. рублей, в том числе:</w:t>
      </w:r>
    </w:p>
    <w:p w:rsidR="00EA418A" w:rsidRDefault="00FE2765" w:rsidP="00FE2765">
      <w:pPr>
        <w:pStyle w:val="ab"/>
        <w:tabs>
          <w:tab w:val="left" w:pos="0"/>
        </w:tabs>
        <w:ind w:left="0" w:firstLine="709"/>
        <w:jc w:val="both"/>
        <w:rPr>
          <w:sz w:val="28"/>
          <w:szCs w:val="28"/>
        </w:rPr>
      </w:pPr>
      <w:r>
        <w:rPr>
          <w:sz w:val="28"/>
          <w:szCs w:val="28"/>
        </w:rPr>
        <w:t xml:space="preserve">- </w:t>
      </w:r>
      <w:r w:rsidR="00EA418A">
        <w:rPr>
          <w:sz w:val="28"/>
          <w:szCs w:val="28"/>
        </w:rPr>
        <w:t>201</w:t>
      </w:r>
      <w:r w:rsidR="007B0187">
        <w:rPr>
          <w:sz w:val="28"/>
          <w:szCs w:val="28"/>
        </w:rPr>
        <w:t>8</w:t>
      </w:r>
      <w:r w:rsidR="00EA418A">
        <w:rPr>
          <w:sz w:val="28"/>
          <w:szCs w:val="28"/>
        </w:rPr>
        <w:t xml:space="preserve"> год – </w:t>
      </w:r>
      <w:r w:rsidR="003D4F06">
        <w:rPr>
          <w:sz w:val="28"/>
          <w:szCs w:val="28"/>
        </w:rPr>
        <w:t>на 9 138,600</w:t>
      </w:r>
      <w:r w:rsidR="007F1978" w:rsidRPr="007F1978">
        <w:rPr>
          <w:sz w:val="28"/>
          <w:szCs w:val="28"/>
        </w:rPr>
        <w:t xml:space="preserve"> </w:t>
      </w:r>
      <w:r w:rsidR="007F1978">
        <w:rPr>
          <w:sz w:val="28"/>
          <w:szCs w:val="28"/>
        </w:rPr>
        <w:t>тыс. рублей</w:t>
      </w:r>
      <w:r w:rsidR="00EA418A">
        <w:rPr>
          <w:sz w:val="28"/>
          <w:szCs w:val="28"/>
        </w:rPr>
        <w:t>;</w:t>
      </w:r>
    </w:p>
    <w:p w:rsidR="00EA418A" w:rsidRDefault="00FE2765" w:rsidP="00FE2765">
      <w:pPr>
        <w:pStyle w:val="ab"/>
        <w:tabs>
          <w:tab w:val="left" w:pos="0"/>
        </w:tabs>
        <w:ind w:left="0" w:firstLine="709"/>
        <w:jc w:val="both"/>
        <w:rPr>
          <w:sz w:val="28"/>
          <w:szCs w:val="28"/>
        </w:rPr>
      </w:pPr>
      <w:r>
        <w:rPr>
          <w:sz w:val="28"/>
          <w:szCs w:val="28"/>
        </w:rPr>
        <w:t xml:space="preserve">- </w:t>
      </w:r>
      <w:r w:rsidR="00EA418A">
        <w:rPr>
          <w:sz w:val="28"/>
          <w:szCs w:val="28"/>
        </w:rPr>
        <w:t>201</w:t>
      </w:r>
      <w:r w:rsidR="007B0187">
        <w:rPr>
          <w:sz w:val="28"/>
          <w:szCs w:val="28"/>
        </w:rPr>
        <w:t>9</w:t>
      </w:r>
      <w:r w:rsidR="00EA418A">
        <w:rPr>
          <w:sz w:val="28"/>
          <w:szCs w:val="28"/>
        </w:rPr>
        <w:t xml:space="preserve"> год – </w:t>
      </w:r>
      <w:r w:rsidR="003D4F06">
        <w:rPr>
          <w:sz w:val="28"/>
          <w:szCs w:val="28"/>
        </w:rPr>
        <w:t>на 0,400</w:t>
      </w:r>
      <w:r w:rsidR="007F1978" w:rsidRPr="007F1978">
        <w:rPr>
          <w:sz w:val="28"/>
          <w:szCs w:val="28"/>
        </w:rPr>
        <w:t xml:space="preserve"> </w:t>
      </w:r>
      <w:r w:rsidR="007F1978">
        <w:rPr>
          <w:sz w:val="28"/>
          <w:szCs w:val="28"/>
        </w:rPr>
        <w:t>тыс. рублей</w:t>
      </w:r>
      <w:r w:rsidR="00EA418A">
        <w:rPr>
          <w:sz w:val="28"/>
          <w:szCs w:val="28"/>
        </w:rPr>
        <w:t>;</w:t>
      </w:r>
    </w:p>
    <w:p w:rsidR="00EA418A" w:rsidRDefault="00FE2765" w:rsidP="00FE2765">
      <w:pPr>
        <w:pStyle w:val="ab"/>
        <w:tabs>
          <w:tab w:val="left" w:pos="0"/>
        </w:tabs>
        <w:ind w:left="0" w:firstLine="709"/>
        <w:jc w:val="both"/>
        <w:rPr>
          <w:sz w:val="28"/>
          <w:szCs w:val="28"/>
        </w:rPr>
      </w:pPr>
      <w:r>
        <w:rPr>
          <w:sz w:val="28"/>
          <w:szCs w:val="28"/>
        </w:rPr>
        <w:t xml:space="preserve">- </w:t>
      </w:r>
      <w:r w:rsidR="00EA418A">
        <w:rPr>
          <w:sz w:val="28"/>
          <w:szCs w:val="28"/>
        </w:rPr>
        <w:t>20</w:t>
      </w:r>
      <w:r w:rsidR="007B0187">
        <w:rPr>
          <w:sz w:val="28"/>
          <w:szCs w:val="28"/>
        </w:rPr>
        <w:t>20</w:t>
      </w:r>
      <w:r w:rsidR="00EA418A">
        <w:rPr>
          <w:sz w:val="28"/>
          <w:szCs w:val="28"/>
        </w:rPr>
        <w:t xml:space="preserve"> год – </w:t>
      </w:r>
      <w:r w:rsidR="003D4F06">
        <w:rPr>
          <w:sz w:val="28"/>
          <w:szCs w:val="28"/>
        </w:rPr>
        <w:t>на 0,400</w:t>
      </w:r>
      <w:r w:rsidR="007F1978" w:rsidRPr="007F1978">
        <w:rPr>
          <w:sz w:val="28"/>
          <w:szCs w:val="28"/>
        </w:rPr>
        <w:t xml:space="preserve"> </w:t>
      </w:r>
      <w:r w:rsidR="007F1978">
        <w:rPr>
          <w:sz w:val="28"/>
          <w:szCs w:val="28"/>
        </w:rPr>
        <w:t>тыс. рублей</w:t>
      </w:r>
      <w:r w:rsidR="002C4649">
        <w:rPr>
          <w:sz w:val="28"/>
          <w:szCs w:val="28"/>
        </w:rPr>
        <w:t>.</w:t>
      </w:r>
    </w:p>
    <w:p w:rsidR="00EA418A" w:rsidRDefault="00F16F6A" w:rsidP="00EA418A">
      <w:pPr>
        <w:tabs>
          <w:tab w:val="left" w:pos="0"/>
        </w:tabs>
        <w:ind w:firstLine="709"/>
        <w:jc w:val="both"/>
        <w:rPr>
          <w:sz w:val="28"/>
          <w:szCs w:val="28"/>
        </w:rPr>
      </w:pPr>
      <w:r>
        <w:rPr>
          <w:sz w:val="28"/>
          <w:szCs w:val="28"/>
        </w:rPr>
        <w:t>2</w:t>
      </w:r>
      <w:r w:rsidR="00FE2765">
        <w:rPr>
          <w:sz w:val="28"/>
          <w:szCs w:val="28"/>
        </w:rPr>
        <w:t>)</w:t>
      </w:r>
      <w:r w:rsidR="00EA418A">
        <w:rPr>
          <w:sz w:val="28"/>
          <w:szCs w:val="28"/>
        </w:rPr>
        <w:t xml:space="preserve"> </w:t>
      </w:r>
      <w:r w:rsidR="00032E53">
        <w:rPr>
          <w:sz w:val="28"/>
          <w:szCs w:val="28"/>
        </w:rPr>
        <w:t xml:space="preserve">за счёт средств </w:t>
      </w:r>
      <w:r w:rsidR="003D4F06">
        <w:rPr>
          <w:sz w:val="28"/>
          <w:szCs w:val="28"/>
        </w:rPr>
        <w:t>федерального бюджета</w:t>
      </w:r>
      <w:r w:rsidR="004B3228">
        <w:rPr>
          <w:sz w:val="28"/>
          <w:szCs w:val="28"/>
        </w:rPr>
        <w:t xml:space="preserve"> увеличи</w:t>
      </w:r>
      <w:r w:rsidR="00032E53">
        <w:rPr>
          <w:sz w:val="28"/>
          <w:szCs w:val="28"/>
        </w:rPr>
        <w:t>ть</w:t>
      </w:r>
      <w:r w:rsidR="004B3228">
        <w:rPr>
          <w:sz w:val="28"/>
          <w:szCs w:val="28"/>
        </w:rPr>
        <w:t xml:space="preserve"> финансирования </w:t>
      </w:r>
      <w:r w:rsidR="00032E53">
        <w:rPr>
          <w:sz w:val="28"/>
          <w:szCs w:val="28"/>
        </w:rPr>
        <w:t>в</w:t>
      </w:r>
      <w:r w:rsidR="004B3228">
        <w:rPr>
          <w:sz w:val="28"/>
          <w:szCs w:val="28"/>
        </w:rPr>
        <w:t xml:space="preserve"> </w:t>
      </w:r>
      <w:r w:rsidR="00EA418A">
        <w:rPr>
          <w:sz w:val="28"/>
          <w:szCs w:val="28"/>
        </w:rPr>
        <w:t>сумм</w:t>
      </w:r>
      <w:r w:rsidR="00032E53">
        <w:rPr>
          <w:sz w:val="28"/>
          <w:szCs w:val="28"/>
        </w:rPr>
        <w:t>е</w:t>
      </w:r>
      <w:r w:rsidR="00EA418A">
        <w:rPr>
          <w:sz w:val="28"/>
          <w:szCs w:val="28"/>
        </w:rPr>
        <w:t xml:space="preserve"> </w:t>
      </w:r>
      <w:r w:rsidR="004B3228">
        <w:rPr>
          <w:sz w:val="28"/>
          <w:szCs w:val="28"/>
        </w:rPr>
        <w:t xml:space="preserve">119,100 </w:t>
      </w:r>
      <w:r w:rsidR="00EA418A">
        <w:rPr>
          <w:sz w:val="28"/>
          <w:szCs w:val="28"/>
        </w:rPr>
        <w:t>тыс. рублей, в том числе:</w:t>
      </w:r>
    </w:p>
    <w:p w:rsidR="00EA418A" w:rsidRDefault="00FE2765" w:rsidP="00FE2765">
      <w:pPr>
        <w:pStyle w:val="ab"/>
        <w:tabs>
          <w:tab w:val="left" w:pos="0"/>
        </w:tabs>
        <w:ind w:left="0" w:firstLine="709"/>
        <w:jc w:val="both"/>
        <w:rPr>
          <w:sz w:val="28"/>
          <w:szCs w:val="28"/>
        </w:rPr>
      </w:pPr>
      <w:r>
        <w:rPr>
          <w:sz w:val="28"/>
          <w:szCs w:val="28"/>
        </w:rPr>
        <w:t xml:space="preserve">- </w:t>
      </w:r>
      <w:r w:rsidR="00FD2747">
        <w:rPr>
          <w:sz w:val="28"/>
          <w:szCs w:val="28"/>
        </w:rPr>
        <w:t>2018</w:t>
      </w:r>
      <w:r w:rsidR="007F1978">
        <w:rPr>
          <w:sz w:val="28"/>
          <w:szCs w:val="28"/>
        </w:rPr>
        <w:t xml:space="preserve"> год – </w:t>
      </w:r>
      <w:r w:rsidR="009E10A0">
        <w:rPr>
          <w:sz w:val="28"/>
          <w:szCs w:val="28"/>
        </w:rPr>
        <w:t xml:space="preserve">на </w:t>
      </w:r>
      <w:r w:rsidR="004B3228">
        <w:rPr>
          <w:sz w:val="28"/>
          <w:szCs w:val="28"/>
        </w:rPr>
        <w:t>39,700</w:t>
      </w:r>
      <w:r w:rsidR="007F1978">
        <w:rPr>
          <w:sz w:val="28"/>
          <w:szCs w:val="28"/>
        </w:rPr>
        <w:t xml:space="preserve"> тыс. рублей;</w:t>
      </w:r>
    </w:p>
    <w:p w:rsidR="007F1978" w:rsidRDefault="00FE2765" w:rsidP="00FE2765">
      <w:pPr>
        <w:pStyle w:val="ab"/>
        <w:tabs>
          <w:tab w:val="left" w:pos="0"/>
        </w:tabs>
        <w:ind w:left="0" w:firstLine="709"/>
        <w:jc w:val="both"/>
        <w:rPr>
          <w:sz w:val="28"/>
          <w:szCs w:val="28"/>
        </w:rPr>
      </w:pPr>
      <w:r>
        <w:rPr>
          <w:sz w:val="28"/>
          <w:szCs w:val="28"/>
        </w:rPr>
        <w:t xml:space="preserve">- </w:t>
      </w:r>
      <w:r w:rsidR="007F1978">
        <w:rPr>
          <w:sz w:val="28"/>
          <w:szCs w:val="28"/>
        </w:rPr>
        <w:t>201</w:t>
      </w:r>
      <w:r w:rsidR="00FD2747">
        <w:rPr>
          <w:sz w:val="28"/>
          <w:szCs w:val="28"/>
        </w:rPr>
        <w:t>9</w:t>
      </w:r>
      <w:r w:rsidR="007F1978">
        <w:rPr>
          <w:sz w:val="28"/>
          <w:szCs w:val="28"/>
        </w:rPr>
        <w:t xml:space="preserve"> год – </w:t>
      </w:r>
      <w:r w:rsidR="009E10A0">
        <w:rPr>
          <w:sz w:val="28"/>
          <w:szCs w:val="28"/>
        </w:rPr>
        <w:t xml:space="preserve">на </w:t>
      </w:r>
      <w:r w:rsidR="004B3228">
        <w:rPr>
          <w:sz w:val="28"/>
          <w:szCs w:val="28"/>
        </w:rPr>
        <w:t>39,700</w:t>
      </w:r>
      <w:r w:rsidR="007F1978">
        <w:rPr>
          <w:sz w:val="28"/>
          <w:szCs w:val="28"/>
        </w:rPr>
        <w:t xml:space="preserve"> тыс. рублей;</w:t>
      </w:r>
    </w:p>
    <w:p w:rsidR="004B3228" w:rsidRDefault="00FE2765" w:rsidP="004B3228">
      <w:pPr>
        <w:pStyle w:val="ab"/>
        <w:tabs>
          <w:tab w:val="left" w:pos="0"/>
        </w:tabs>
        <w:ind w:left="0" w:firstLine="709"/>
        <w:jc w:val="both"/>
        <w:rPr>
          <w:sz w:val="28"/>
          <w:szCs w:val="28"/>
        </w:rPr>
      </w:pPr>
      <w:r>
        <w:rPr>
          <w:sz w:val="28"/>
          <w:szCs w:val="28"/>
        </w:rPr>
        <w:t xml:space="preserve">- </w:t>
      </w:r>
      <w:r w:rsidR="007F1978">
        <w:rPr>
          <w:sz w:val="28"/>
          <w:szCs w:val="28"/>
        </w:rPr>
        <w:t>20</w:t>
      </w:r>
      <w:r w:rsidR="00FD2747">
        <w:rPr>
          <w:sz w:val="28"/>
          <w:szCs w:val="28"/>
        </w:rPr>
        <w:t>20</w:t>
      </w:r>
      <w:r w:rsidR="007F1978">
        <w:rPr>
          <w:sz w:val="28"/>
          <w:szCs w:val="28"/>
        </w:rPr>
        <w:t xml:space="preserve"> год – </w:t>
      </w:r>
      <w:r w:rsidR="009E10A0">
        <w:rPr>
          <w:sz w:val="28"/>
          <w:szCs w:val="28"/>
        </w:rPr>
        <w:t xml:space="preserve">на </w:t>
      </w:r>
      <w:r w:rsidR="004B3228">
        <w:rPr>
          <w:sz w:val="28"/>
          <w:szCs w:val="28"/>
        </w:rPr>
        <w:t>39,700</w:t>
      </w:r>
      <w:r w:rsidR="007F1978">
        <w:rPr>
          <w:sz w:val="28"/>
          <w:szCs w:val="28"/>
        </w:rPr>
        <w:t xml:space="preserve"> тыс. рублей</w:t>
      </w:r>
      <w:r w:rsidR="004B3228">
        <w:rPr>
          <w:sz w:val="28"/>
          <w:szCs w:val="28"/>
        </w:rPr>
        <w:t>.</w:t>
      </w:r>
    </w:p>
    <w:p w:rsidR="007F1978" w:rsidRPr="000720FB" w:rsidRDefault="000720FB" w:rsidP="000720FB">
      <w:pPr>
        <w:shd w:val="clear" w:color="auto" w:fill="FFFFFF"/>
        <w:ind w:right="38" w:firstLine="653"/>
        <w:jc w:val="both"/>
        <w:rPr>
          <w:sz w:val="28"/>
          <w:szCs w:val="28"/>
        </w:rPr>
      </w:pPr>
      <w:r>
        <w:rPr>
          <w:sz w:val="28"/>
          <w:szCs w:val="28"/>
        </w:rPr>
        <w:t>3</w:t>
      </w:r>
      <w:r w:rsidR="000D11AD">
        <w:rPr>
          <w:sz w:val="28"/>
          <w:szCs w:val="28"/>
        </w:rPr>
        <w:t>.2. Приложение 1 к муниципальной программе «Целевые</w:t>
      </w:r>
      <w:r w:rsidR="000D11AD" w:rsidRPr="000D11AD">
        <w:rPr>
          <w:sz w:val="28"/>
          <w:szCs w:val="28"/>
        </w:rPr>
        <w:t xml:space="preserve"> показатели муниципальной программы города Нефтеюганска</w:t>
      </w:r>
      <w:r w:rsidR="000D11AD">
        <w:rPr>
          <w:sz w:val="28"/>
          <w:szCs w:val="28"/>
        </w:rPr>
        <w:t>» дополнено строкой 23 «Количество услуг в сфере культуры, переданных на исполнение</w:t>
      </w:r>
      <w:r w:rsidR="000D11AD" w:rsidRPr="000D11AD">
        <w:rPr>
          <w:sz w:val="28"/>
          <w:szCs w:val="28"/>
        </w:rPr>
        <w:t xml:space="preserve"> </w:t>
      </w:r>
      <w:r w:rsidR="000D11AD">
        <w:rPr>
          <w:sz w:val="28"/>
          <w:szCs w:val="28"/>
        </w:rPr>
        <w:t xml:space="preserve">негосударственным (немуниципальным) организациям, в том числе социально-ориентированным некоммерческим организациям». </w:t>
      </w:r>
    </w:p>
    <w:p w:rsidR="003A5090" w:rsidRPr="00E50D78" w:rsidRDefault="000720FB" w:rsidP="00F868F8">
      <w:pPr>
        <w:ind w:firstLine="709"/>
        <w:jc w:val="both"/>
        <w:rPr>
          <w:sz w:val="28"/>
          <w:szCs w:val="28"/>
        </w:rPr>
      </w:pPr>
      <w:r>
        <w:rPr>
          <w:sz w:val="28"/>
          <w:szCs w:val="28"/>
        </w:rPr>
        <w:t>3</w:t>
      </w:r>
      <w:r w:rsidR="000C2342" w:rsidRPr="00E50D78">
        <w:rPr>
          <w:sz w:val="28"/>
          <w:szCs w:val="28"/>
        </w:rPr>
        <w:t>.</w:t>
      </w:r>
      <w:r w:rsidR="00A01B80">
        <w:rPr>
          <w:sz w:val="28"/>
          <w:szCs w:val="28"/>
        </w:rPr>
        <w:t>3</w:t>
      </w:r>
      <w:r w:rsidR="000C2342" w:rsidRPr="00E50D78">
        <w:rPr>
          <w:sz w:val="28"/>
          <w:szCs w:val="28"/>
        </w:rPr>
        <w:t>.</w:t>
      </w:r>
      <w:r w:rsidR="007F1978" w:rsidRPr="00E50D78">
        <w:rPr>
          <w:sz w:val="28"/>
          <w:szCs w:val="28"/>
        </w:rPr>
        <w:t xml:space="preserve"> В приложении 2 «Перечень программных мероприятий» </w:t>
      </w:r>
      <w:r w:rsidR="00F96AAF" w:rsidRPr="00E50D78">
        <w:rPr>
          <w:sz w:val="28"/>
          <w:szCs w:val="28"/>
        </w:rPr>
        <w:br/>
      </w:r>
      <w:r w:rsidR="007F1978" w:rsidRPr="00E50D78">
        <w:rPr>
          <w:sz w:val="28"/>
          <w:szCs w:val="28"/>
        </w:rPr>
        <w:t>к муниципальной программе:</w:t>
      </w:r>
    </w:p>
    <w:p w:rsidR="00955194" w:rsidRPr="00B82A52" w:rsidRDefault="000720FB" w:rsidP="00717114">
      <w:pPr>
        <w:tabs>
          <w:tab w:val="left" w:pos="0"/>
        </w:tabs>
        <w:ind w:firstLine="709"/>
        <w:jc w:val="both"/>
        <w:rPr>
          <w:sz w:val="28"/>
          <w:szCs w:val="28"/>
        </w:rPr>
      </w:pPr>
      <w:r>
        <w:rPr>
          <w:sz w:val="28"/>
          <w:szCs w:val="28"/>
        </w:rPr>
        <w:t>3</w:t>
      </w:r>
      <w:r w:rsidR="007C4790" w:rsidRPr="00B82A52">
        <w:rPr>
          <w:sz w:val="28"/>
          <w:szCs w:val="28"/>
        </w:rPr>
        <w:t>.</w:t>
      </w:r>
      <w:r w:rsidR="00A01B80">
        <w:rPr>
          <w:sz w:val="28"/>
          <w:szCs w:val="28"/>
        </w:rPr>
        <w:t>3</w:t>
      </w:r>
      <w:r w:rsidR="007C4790" w:rsidRPr="00B82A52">
        <w:rPr>
          <w:sz w:val="28"/>
          <w:szCs w:val="28"/>
        </w:rPr>
        <w:t>.1.</w:t>
      </w:r>
      <w:r w:rsidR="003576B6" w:rsidRPr="00B82A52">
        <w:rPr>
          <w:sz w:val="28"/>
          <w:szCs w:val="28"/>
        </w:rPr>
        <w:t xml:space="preserve"> </w:t>
      </w:r>
      <w:r w:rsidR="00DD591C" w:rsidRPr="00B82A52">
        <w:rPr>
          <w:sz w:val="28"/>
          <w:szCs w:val="28"/>
        </w:rPr>
        <w:t>Ф</w:t>
      </w:r>
      <w:r w:rsidR="003576B6" w:rsidRPr="00B82A52">
        <w:rPr>
          <w:sz w:val="28"/>
          <w:szCs w:val="28"/>
        </w:rPr>
        <w:t>инансирование</w:t>
      </w:r>
      <w:r w:rsidR="00336C87" w:rsidRPr="00B82A52">
        <w:rPr>
          <w:sz w:val="28"/>
          <w:szCs w:val="28"/>
        </w:rPr>
        <w:t xml:space="preserve"> мероприятий подпрограммы 1 «</w:t>
      </w:r>
      <w:r w:rsidR="0073393A" w:rsidRPr="00B82A52">
        <w:rPr>
          <w:sz w:val="28"/>
          <w:szCs w:val="28"/>
        </w:rPr>
        <w:t>Обеспечение прав граждан на доступ к культурным ценностям и информации</w:t>
      </w:r>
      <w:r w:rsidR="00336C87" w:rsidRPr="00B82A52">
        <w:rPr>
          <w:sz w:val="28"/>
          <w:szCs w:val="28"/>
        </w:rPr>
        <w:t>»</w:t>
      </w:r>
      <w:r w:rsidR="00955194" w:rsidRPr="00B82A52">
        <w:rPr>
          <w:sz w:val="28"/>
          <w:szCs w:val="28"/>
        </w:rPr>
        <w:t xml:space="preserve"> следующие изменения:</w:t>
      </w:r>
    </w:p>
    <w:p w:rsidR="006D5DF4" w:rsidRPr="00B82A52" w:rsidRDefault="00E50D78" w:rsidP="00F868F8">
      <w:pPr>
        <w:tabs>
          <w:tab w:val="left" w:pos="0"/>
        </w:tabs>
        <w:ind w:firstLine="709"/>
        <w:jc w:val="both"/>
        <w:rPr>
          <w:sz w:val="28"/>
          <w:szCs w:val="28"/>
        </w:rPr>
      </w:pPr>
      <w:r>
        <w:rPr>
          <w:sz w:val="28"/>
          <w:szCs w:val="28"/>
        </w:rPr>
        <w:t>1)</w:t>
      </w:r>
      <w:r w:rsidR="00336C87" w:rsidRPr="00B82A52">
        <w:rPr>
          <w:sz w:val="28"/>
          <w:szCs w:val="28"/>
        </w:rPr>
        <w:t xml:space="preserve"> </w:t>
      </w:r>
      <w:r w:rsidRPr="00B82A52">
        <w:rPr>
          <w:sz w:val="28"/>
          <w:szCs w:val="28"/>
        </w:rPr>
        <w:t>в</w:t>
      </w:r>
      <w:r w:rsidR="00336C87" w:rsidRPr="00B82A52">
        <w:rPr>
          <w:sz w:val="28"/>
          <w:szCs w:val="28"/>
        </w:rPr>
        <w:t xml:space="preserve"> рамках </w:t>
      </w:r>
      <w:r w:rsidR="00955194" w:rsidRPr="00B82A52">
        <w:rPr>
          <w:sz w:val="28"/>
          <w:szCs w:val="28"/>
        </w:rPr>
        <w:t xml:space="preserve">основного мероприятия </w:t>
      </w:r>
      <w:r w:rsidR="00336C87" w:rsidRPr="00B82A52">
        <w:rPr>
          <w:sz w:val="28"/>
          <w:szCs w:val="28"/>
        </w:rPr>
        <w:t>1 «</w:t>
      </w:r>
      <w:r w:rsidR="00955194" w:rsidRPr="00B82A52">
        <w:rPr>
          <w:sz w:val="28"/>
          <w:szCs w:val="28"/>
        </w:rPr>
        <w:t>Развитие библиотечного дела</w:t>
      </w:r>
      <w:r w:rsidR="00336C87" w:rsidRPr="00B82A52">
        <w:rPr>
          <w:sz w:val="28"/>
          <w:szCs w:val="28"/>
        </w:rPr>
        <w:t>»</w:t>
      </w:r>
      <w:r w:rsidR="003F484B" w:rsidRPr="00B82A52">
        <w:rPr>
          <w:sz w:val="28"/>
          <w:szCs w:val="28"/>
        </w:rPr>
        <w:t xml:space="preserve"> по ответственному исполнителю программы </w:t>
      </w:r>
      <w:r w:rsidR="00051902">
        <w:rPr>
          <w:sz w:val="28"/>
          <w:szCs w:val="28"/>
        </w:rPr>
        <w:t>-</w:t>
      </w:r>
      <w:r w:rsidR="003F484B" w:rsidRPr="00B82A52">
        <w:rPr>
          <w:sz w:val="28"/>
          <w:szCs w:val="28"/>
        </w:rPr>
        <w:t xml:space="preserve"> комитету культуры</w:t>
      </w:r>
      <w:r w:rsidR="00B82A52" w:rsidRPr="00B82A52">
        <w:rPr>
          <w:sz w:val="28"/>
          <w:szCs w:val="28"/>
        </w:rPr>
        <w:t xml:space="preserve"> и туризма</w:t>
      </w:r>
      <w:r w:rsidR="003F484B" w:rsidRPr="00B82A52">
        <w:rPr>
          <w:sz w:val="28"/>
          <w:szCs w:val="28"/>
        </w:rPr>
        <w:t xml:space="preserve"> администрации города Нефтеюганска (подведомственное учреждение – МБУК «Городская библиотека»</w:t>
      </w:r>
      <w:r w:rsidR="00855DEF">
        <w:rPr>
          <w:sz w:val="28"/>
          <w:szCs w:val="28"/>
        </w:rPr>
        <w:t>:</w:t>
      </w:r>
      <w:r w:rsidR="00A768C4" w:rsidRPr="00B82A52">
        <w:rPr>
          <w:sz w:val="28"/>
          <w:szCs w:val="28"/>
        </w:rPr>
        <w:t xml:space="preserve"> </w:t>
      </w:r>
    </w:p>
    <w:p w:rsidR="00112A18" w:rsidRDefault="008539B1" w:rsidP="00855DEF">
      <w:pPr>
        <w:tabs>
          <w:tab w:val="left" w:pos="0"/>
        </w:tabs>
        <w:ind w:firstLine="709"/>
        <w:jc w:val="both"/>
        <w:rPr>
          <w:sz w:val="28"/>
          <w:szCs w:val="28"/>
        </w:rPr>
      </w:pPr>
      <w:r w:rsidRPr="00F6746F">
        <w:rPr>
          <w:sz w:val="28"/>
          <w:szCs w:val="28"/>
        </w:rPr>
        <w:lastRenderedPageBreak/>
        <w:t xml:space="preserve">- в </w:t>
      </w:r>
      <w:r w:rsidR="0004298C" w:rsidRPr="00F6746F">
        <w:rPr>
          <w:sz w:val="28"/>
          <w:szCs w:val="28"/>
        </w:rPr>
        <w:t>201</w:t>
      </w:r>
      <w:r w:rsidR="00112A18">
        <w:rPr>
          <w:sz w:val="28"/>
          <w:szCs w:val="28"/>
        </w:rPr>
        <w:t>7</w:t>
      </w:r>
      <w:r w:rsidR="0004298C" w:rsidRPr="00F6746F">
        <w:rPr>
          <w:sz w:val="28"/>
          <w:szCs w:val="28"/>
        </w:rPr>
        <w:t xml:space="preserve"> году</w:t>
      </w:r>
      <w:r w:rsidR="00855DEF">
        <w:rPr>
          <w:sz w:val="28"/>
          <w:szCs w:val="28"/>
        </w:rPr>
        <w:t xml:space="preserve"> </w:t>
      </w:r>
      <w:r w:rsidR="003576B6" w:rsidRPr="00F6746F">
        <w:rPr>
          <w:sz w:val="28"/>
          <w:szCs w:val="28"/>
        </w:rPr>
        <w:t>за сч</w:t>
      </w:r>
      <w:r w:rsidR="005614CE" w:rsidRPr="00F6746F">
        <w:rPr>
          <w:sz w:val="28"/>
          <w:szCs w:val="28"/>
        </w:rPr>
        <w:t>ё</w:t>
      </w:r>
      <w:r w:rsidR="00112A18">
        <w:rPr>
          <w:sz w:val="28"/>
          <w:szCs w:val="28"/>
        </w:rPr>
        <w:t>т средств местного бюджета</w:t>
      </w:r>
      <w:r w:rsidR="00855DEF" w:rsidRPr="00855DEF">
        <w:rPr>
          <w:sz w:val="28"/>
          <w:szCs w:val="28"/>
        </w:rPr>
        <w:t xml:space="preserve"> </w:t>
      </w:r>
      <w:r w:rsidR="00855DEF">
        <w:rPr>
          <w:sz w:val="28"/>
          <w:szCs w:val="28"/>
        </w:rPr>
        <w:t xml:space="preserve">увеличение </w:t>
      </w:r>
      <w:r w:rsidR="00855DEF" w:rsidRPr="00F6746F">
        <w:rPr>
          <w:sz w:val="28"/>
          <w:szCs w:val="28"/>
        </w:rPr>
        <w:t xml:space="preserve">на сумму </w:t>
      </w:r>
      <w:r w:rsidR="00855DEF">
        <w:rPr>
          <w:sz w:val="28"/>
          <w:szCs w:val="28"/>
        </w:rPr>
        <w:t>17 082,102</w:t>
      </w:r>
      <w:r w:rsidR="00855DEF" w:rsidRPr="00F6746F">
        <w:rPr>
          <w:sz w:val="28"/>
          <w:szCs w:val="28"/>
        </w:rPr>
        <w:t xml:space="preserve"> тыс. рублей</w:t>
      </w:r>
      <w:r w:rsidR="00855DEF">
        <w:rPr>
          <w:sz w:val="28"/>
          <w:szCs w:val="28"/>
        </w:rPr>
        <w:t>, федерального</w:t>
      </w:r>
      <w:r w:rsidR="00112A18">
        <w:rPr>
          <w:sz w:val="28"/>
          <w:szCs w:val="28"/>
        </w:rPr>
        <w:t xml:space="preserve"> бюджет</w:t>
      </w:r>
      <w:r w:rsidR="00855DEF">
        <w:rPr>
          <w:sz w:val="28"/>
          <w:szCs w:val="28"/>
        </w:rPr>
        <w:t>а</w:t>
      </w:r>
      <w:r w:rsidR="00112A18">
        <w:rPr>
          <w:sz w:val="28"/>
          <w:szCs w:val="28"/>
        </w:rPr>
        <w:t xml:space="preserve"> уменьшен</w:t>
      </w:r>
      <w:r w:rsidR="00855DEF">
        <w:rPr>
          <w:sz w:val="28"/>
          <w:szCs w:val="28"/>
        </w:rPr>
        <w:t>ие</w:t>
      </w:r>
      <w:r w:rsidR="00112A18">
        <w:rPr>
          <w:sz w:val="28"/>
          <w:szCs w:val="28"/>
        </w:rPr>
        <w:t xml:space="preserve"> на сумму 0,00113 тыс. рублей, </w:t>
      </w:r>
      <w:r w:rsidR="00855DEF">
        <w:rPr>
          <w:sz w:val="28"/>
          <w:szCs w:val="28"/>
        </w:rPr>
        <w:t xml:space="preserve">средств бюджета автономного </w:t>
      </w:r>
      <w:r w:rsidR="00112A18">
        <w:rPr>
          <w:sz w:val="28"/>
          <w:szCs w:val="28"/>
        </w:rPr>
        <w:t>округа увеличен</w:t>
      </w:r>
      <w:r w:rsidR="00855DEF">
        <w:rPr>
          <w:sz w:val="28"/>
          <w:szCs w:val="28"/>
        </w:rPr>
        <w:t>ие</w:t>
      </w:r>
      <w:r w:rsidR="00112A18">
        <w:rPr>
          <w:sz w:val="28"/>
          <w:szCs w:val="28"/>
        </w:rPr>
        <w:t xml:space="preserve"> на сумму 0,00113 тыс. рублей; </w:t>
      </w:r>
    </w:p>
    <w:p w:rsidR="00112A18" w:rsidRDefault="00112A18" w:rsidP="00F868F8">
      <w:pPr>
        <w:tabs>
          <w:tab w:val="left" w:pos="0"/>
        </w:tabs>
        <w:ind w:firstLine="709"/>
        <w:jc w:val="both"/>
        <w:rPr>
          <w:sz w:val="28"/>
          <w:szCs w:val="28"/>
        </w:rPr>
      </w:pPr>
      <w:r>
        <w:rPr>
          <w:sz w:val="28"/>
          <w:szCs w:val="28"/>
        </w:rPr>
        <w:t>- в 2018 году</w:t>
      </w:r>
      <w:r w:rsidR="00855DEF">
        <w:rPr>
          <w:sz w:val="28"/>
          <w:szCs w:val="28"/>
        </w:rPr>
        <w:t xml:space="preserve"> за счёт</w:t>
      </w:r>
      <w:r>
        <w:rPr>
          <w:sz w:val="28"/>
          <w:szCs w:val="28"/>
        </w:rPr>
        <w:t xml:space="preserve"> средств федерального бюджета </w:t>
      </w:r>
      <w:r w:rsidR="00855DEF">
        <w:rPr>
          <w:sz w:val="28"/>
          <w:szCs w:val="28"/>
        </w:rPr>
        <w:t>увеличение на</w:t>
      </w:r>
      <w:r>
        <w:rPr>
          <w:sz w:val="28"/>
          <w:szCs w:val="28"/>
        </w:rPr>
        <w:t xml:space="preserve"> 39,700 тыс. рублей, окружного бюджета </w:t>
      </w:r>
      <w:r w:rsidR="00855DEF">
        <w:rPr>
          <w:sz w:val="28"/>
          <w:szCs w:val="28"/>
        </w:rPr>
        <w:t xml:space="preserve">увеличение на </w:t>
      </w:r>
      <w:r>
        <w:rPr>
          <w:sz w:val="28"/>
          <w:szCs w:val="28"/>
        </w:rPr>
        <w:t>935,800</w:t>
      </w:r>
      <w:r w:rsidR="00855DEF">
        <w:rPr>
          <w:sz w:val="28"/>
          <w:szCs w:val="28"/>
        </w:rPr>
        <w:t xml:space="preserve"> </w:t>
      </w:r>
      <w:r>
        <w:rPr>
          <w:sz w:val="28"/>
          <w:szCs w:val="28"/>
        </w:rPr>
        <w:t xml:space="preserve">тыс. рублей;  </w:t>
      </w:r>
    </w:p>
    <w:p w:rsidR="004A1128" w:rsidRPr="00F6746F" w:rsidRDefault="008539B1" w:rsidP="00F868F8">
      <w:pPr>
        <w:tabs>
          <w:tab w:val="left" w:pos="0"/>
        </w:tabs>
        <w:ind w:firstLine="709"/>
        <w:jc w:val="both"/>
        <w:rPr>
          <w:sz w:val="28"/>
          <w:szCs w:val="28"/>
        </w:rPr>
      </w:pPr>
      <w:r w:rsidRPr="00F6746F">
        <w:rPr>
          <w:sz w:val="28"/>
          <w:szCs w:val="28"/>
        </w:rPr>
        <w:t xml:space="preserve">- в </w:t>
      </w:r>
      <w:r w:rsidR="003576B6" w:rsidRPr="00F6746F">
        <w:rPr>
          <w:sz w:val="28"/>
          <w:szCs w:val="28"/>
        </w:rPr>
        <w:t>201</w:t>
      </w:r>
      <w:r w:rsidR="00215E39" w:rsidRPr="00F6746F">
        <w:rPr>
          <w:sz w:val="28"/>
          <w:szCs w:val="28"/>
        </w:rPr>
        <w:t>9</w:t>
      </w:r>
      <w:r w:rsidR="003576B6" w:rsidRPr="00F6746F">
        <w:rPr>
          <w:sz w:val="28"/>
          <w:szCs w:val="28"/>
        </w:rPr>
        <w:t xml:space="preserve"> году за сч</w:t>
      </w:r>
      <w:r w:rsidR="005614CE" w:rsidRPr="00F6746F">
        <w:rPr>
          <w:sz w:val="28"/>
          <w:szCs w:val="28"/>
        </w:rPr>
        <w:t>ё</w:t>
      </w:r>
      <w:r w:rsidR="003576B6" w:rsidRPr="00F6746F">
        <w:rPr>
          <w:sz w:val="28"/>
          <w:szCs w:val="28"/>
        </w:rPr>
        <w:t xml:space="preserve">т средств </w:t>
      </w:r>
      <w:r w:rsidR="00112A18">
        <w:rPr>
          <w:sz w:val="28"/>
          <w:szCs w:val="28"/>
        </w:rPr>
        <w:t xml:space="preserve">федерального бюджета </w:t>
      </w:r>
      <w:r w:rsidR="00855DEF">
        <w:rPr>
          <w:sz w:val="28"/>
          <w:szCs w:val="28"/>
        </w:rPr>
        <w:t xml:space="preserve">увеличение на </w:t>
      </w:r>
      <w:r w:rsidR="00112A18">
        <w:rPr>
          <w:sz w:val="28"/>
          <w:szCs w:val="28"/>
        </w:rPr>
        <w:t xml:space="preserve"> 39,700</w:t>
      </w:r>
      <w:r w:rsidR="00855DEF" w:rsidRPr="00855DEF">
        <w:rPr>
          <w:sz w:val="28"/>
          <w:szCs w:val="28"/>
        </w:rPr>
        <w:t xml:space="preserve"> </w:t>
      </w:r>
      <w:r w:rsidR="00855DEF">
        <w:rPr>
          <w:sz w:val="28"/>
          <w:szCs w:val="28"/>
        </w:rPr>
        <w:t>тыс. рублей</w:t>
      </w:r>
      <w:r w:rsidR="00112A18">
        <w:rPr>
          <w:sz w:val="28"/>
          <w:szCs w:val="28"/>
        </w:rPr>
        <w:t>, бюджет</w:t>
      </w:r>
      <w:r w:rsidR="0083063E">
        <w:rPr>
          <w:sz w:val="28"/>
          <w:szCs w:val="28"/>
        </w:rPr>
        <w:t>а</w:t>
      </w:r>
      <w:r w:rsidR="003576B6" w:rsidRPr="00F6746F">
        <w:rPr>
          <w:sz w:val="28"/>
          <w:szCs w:val="28"/>
        </w:rPr>
        <w:t xml:space="preserve"> автономного округа </w:t>
      </w:r>
      <w:r w:rsidR="00112A18">
        <w:rPr>
          <w:sz w:val="28"/>
          <w:szCs w:val="28"/>
        </w:rPr>
        <w:t>уменьшен</w:t>
      </w:r>
      <w:r w:rsidR="00855DEF">
        <w:rPr>
          <w:sz w:val="28"/>
          <w:szCs w:val="28"/>
        </w:rPr>
        <w:t>ие</w:t>
      </w:r>
      <w:r w:rsidR="00112A18">
        <w:rPr>
          <w:sz w:val="28"/>
          <w:szCs w:val="28"/>
        </w:rPr>
        <w:t xml:space="preserve"> на 0</w:t>
      </w:r>
      <w:r w:rsidR="0009267E" w:rsidRPr="00F6746F">
        <w:rPr>
          <w:sz w:val="28"/>
          <w:szCs w:val="28"/>
        </w:rPr>
        <w:t>,400</w:t>
      </w:r>
      <w:r w:rsidR="003576B6" w:rsidRPr="00F6746F">
        <w:rPr>
          <w:sz w:val="28"/>
          <w:szCs w:val="28"/>
        </w:rPr>
        <w:t xml:space="preserve"> тыс. рублей</w:t>
      </w:r>
      <w:r w:rsidR="004A1128" w:rsidRPr="00F6746F">
        <w:rPr>
          <w:sz w:val="28"/>
          <w:szCs w:val="28"/>
        </w:rPr>
        <w:t>;</w:t>
      </w:r>
    </w:p>
    <w:p w:rsidR="00353F24" w:rsidRPr="00F6746F" w:rsidRDefault="008539B1" w:rsidP="008539B1">
      <w:pPr>
        <w:pStyle w:val="ab"/>
        <w:tabs>
          <w:tab w:val="left" w:pos="0"/>
        </w:tabs>
        <w:ind w:left="0" w:firstLine="709"/>
        <w:jc w:val="both"/>
        <w:rPr>
          <w:sz w:val="28"/>
          <w:szCs w:val="28"/>
        </w:rPr>
      </w:pPr>
      <w:r w:rsidRPr="00F6746F">
        <w:rPr>
          <w:sz w:val="28"/>
          <w:szCs w:val="28"/>
        </w:rPr>
        <w:t>- в</w:t>
      </w:r>
      <w:r w:rsidR="003576B6" w:rsidRPr="00F6746F">
        <w:rPr>
          <w:sz w:val="28"/>
          <w:szCs w:val="28"/>
        </w:rPr>
        <w:t xml:space="preserve"> 20</w:t>
      </w:r>
      <w:r w:rsidR="00215E39" w:rsidRPr="00F6746F">
        <w:rPr>
          <w:sz w:val="28"/>
          <w:szCs w:val="28"/>
        </w:rPr>
        <w:t>20</w:t>
      </w:r>
      <w:r w:rsidR="003576B6" w:rsidRPr="00F6746F">
        <w:rPr>
          <w:sz w:val="28"/>
          <w:szCs w:val="28"/>
        </w:rPr>
        <w:t xml:space="preserve"> году за сч</w:t>
      </w:r>
      <w:r w:rsidR="005614CE" w:rsidRPr="00F6746F">
        <w:rPr>
          <w:sz w:val="28"/>
          <w:szCs w:val="28"/>
        </w:rPr>
        <w:t>ё</w:t>
      </w:r>
      <w:r w:rsidRPr="00F6746F">
        <w:rPr>
          <w:sz w:val="28"/>
          <w:szCs w:val="28"/>
        </w:rPr>
        <w:t>т средств</w:t>
      </w:r>
      <w:r w:rsidR="003576B6" w:rsidRPr="00F6746F">
        <w:rPr>
          <w:sz w:val="28"/>
          <w:szCs w:val="28"/>
        </w:rPr>
        <w:t xml:space="preserve"> </w:t>
      </w:r>
      <w:r w:rsidR="00112A18">
        <w:rPr>
          <w:sz w:val="28"/>
          <w:szCs w:val="28"/>
        </w:rPr>
        <w:t xml:space="preserve">федерального бюджета </w:t>
      </w:r>
      <w:r w:rsidR="0083063E">
        <w:rPr>
          <w:sz w:val="28"/>
          <w:szCs w:val="28"/>
        </w:rPr>
        <w:t>увеличение на</w:t>
      </w:r>
      <w:r w:rsidR="00112A18">
        <w:rPr>
          <w:sz w:val="28"/>
          <w:szCs w:val="28"/>
        </w:rPr>
        <w:t xml:space="preserve"> 39,700</w:t>
      </w:r>
      <w:r w:rsidR="0083063E">
        <w:rPr>
          <w:sz w:val="28"/>
          <w:szCs w:val="28"/>
        </w:rPr>
        <w:t xml:space="preserve"> тыс. рублей</w:t>
      </w:r>
      <w:r w:rsidR="00112A18">
        <w:rPr>
          <w:sz w:val="28"/>
          <w:szCs w:val="28"/>
        </w:rPr>
        <w:t>, бюджет</w:t>
      </w:r>
      <w:r w:rsidR="0083063E">
        <w:rPr>
          <w:sz w:val="28"/>
          <w:szCs w:val="28"/>
        </w:rPr>
        <w:t>а</w:t>
      </w:r>
      <w:r w:rsidR="003576B6" w:rsidRPr="00F6746F">
        <w:rPr>
          <w:sz w:val="28"/>
          <w:szCs w:val="28"/>
        </w:rPr>
        <w:t xml:space="preserve"> автономного округа </w:t>
      </w:r>
      <w:r w:rsidR="00112A18">
        <w:rPr>
          <w:sz w:val="28"/>
          <w:szCs w:val="28"/>
        </w:rPr>
        <w:t>уменьшен</w:t>
      </w:r>
      <w:r w:rsidR="0083063E">
        <w:rPr>
          <w:sz w:val="28"/>
          <w:szCs w:val="28"/>
        </w:rPr>
        <w:t>ие</w:t>
      </w:r>
      <w:r w:rsidR="00112A18">
        <w:rPr>
          <w:sz w:val="28"/>
          <w:szCs w:val="28"/>
        </w:rPr>
        <w:t xml:space="preserve"> на сумму</w:t>
      </w:r>
      <w:r w:rsidR="003576B6" w:rsidRPr="00F6746F">
        <w:rPr>
          <w:sz w:val="28"/>
          <w:szCs w:val="28"/>
        </w:rPr>
        <w:t xml:space="preserve"> </w:t>
      </w:r>
      <w:r w:rsidR="00112A18">
        <w:rPr>
          <w:sz w:val="28"/>
          <w:szCs w:val="28"/>
        </w:rPr>
        <w:t>0,</w:t>
      </w:r>
      <w:r w:rsidR="00713928" w:rsidRPr="00F6746F">
        <w:rPr>
          <w:sz w:val="28"/>
          <w:szCs w:val="28"/>
        </w:rPr>
        <w:t>400</w:t>
      </w:r>
      <w:r w:rsidR="003576B6" w:rsidRPr="00F6746F">
        <w:rPr>
          <w:sz w:val="28"/>
          <w:szCs w:val="28"/>
        </w:rPr>
        <w:t xml:space="preserve"> тыс. рублей</w:t>
      </w:r>
      <w:r w:rsidRPr="00F6746F">
        <w:rPr>
          <w:sz w:val="28"/>
          <w:szCs w:val="28"/>
        </w:rPr>
        <w:t>.</w:t>
      </w:r>
    </w:p>
    <w:p w:rsidR="00972194" w:rsidRDefault="00201153" w:rsidP="00D35DB2">
      <w:pPr>
        <w:tabs>
          <w:tab w:val="left" w:pos="0"/>
        </w:tabs>
        <w:ind w:firstLine="709"/>
        <w:jc w:val="both"/>
        <w:rPr>
          <w:sz w:val="28"/>
          <w:szCs w:val="28"/>
        </w:rPr>
      </w:pPr>
      <w:r w:rsidRPr="00F6746F">
        <w:rPr>
          <w:sz w:val="28"/>
          <w:szCs w:val="28"/>
        </w:rPr>
        <w:t>Согласно письму департамента финансов Ханты-</w:t>
      </w:r>
      <w:r w:rsidR="00051902">
        <w:rPr>
          <w:sz w:val="28"/>
          <w:szCs w:val="28"/>
        </w:rPr>
        <w:t>Мансийского автономного округа -</w:t>
      </w:r>
      <w:r w:rsidRPr="00F6746F">
        <w:rPr>
          <w:sz w:val="28"/>
          <w:szCs w:val="28"/>
        </w:rPr>
        <w:t xml:space="preserve"> Югры, доведены проектируемые объ</w:t>
      </w:r>
      <w:r w:rsidR="00157641" w:rsidRPr="00F6746F">
        <w:rPr>
          <w:sz w:val="28"/>
          <w:szCs w:val="28"/>
        </w:rPr>
        <w:t>ё</w:t>
      </w:r>
      <w:r w:rsidRPr="00F6746F">
        <w:rPr>
          <w:sz w:val="28"/>
          <w:szCs w:val="28"/>
        </w:rPr>
        <w:t xml:space="preserve">мы </w:t>
      </w:r>
      <w:r w:rsidR="00972194">
        <w:rPr>
          <w:sz w:val="28"/>
          <w:szCs w:val="28"/>
        </w:rPr>
        <w:t>меж</w:t>
      </w:r>
      <w:r w:rsidRPr="00F6746F">
        <w:rPr>
          <w:sz w:val="28"/>
          <w:szCs w:val="28"/>
        </w:rPr>
        <w:t>бюджетных трансфертов на 201</w:t>
      </w:r>
      <w:r w:rsidR="00157641" w:rsidRPr="00F6746F">
        <w:rPr>
          <w:sz w:val="28"/>
          <w:szCs w:val="28"/>
        </w:rPr>
        <w:t>8</w:t>
      </w:r>
      <w:r w:rsidRPr="00F6746F">
        <w:rPr>
          <w:sz w:val="28"/>
          <w:szCs w:val="28"/>
        </w:rPr>
        <w:t xml:space="preserve"> год и плановый период 201</w:t>
      </w:r>
      <w:r w:rsidR="00157641" w:rsidRPr="00F6746F">
        <w:rPr>
          <w:sz w:val="28"/>
          <w:szCs w:val="28"/>
        </w:rPr>
        <w:t>9</w:t>
      </w:r>
      <w:r w:rsidRPr="00F6746F">
        <w:rPr>
          <w:sz w:val="28"/>
          <w:szCs w:val="28"/>
        </w:rPr>
        <w:t xml:space="preserve"> и 20</w:t>
      </w:r>
      <w:r w:rsidR="00157641" w:rsidRPr="00F6746F">
        <w:rPr>
          <w:sz w:val="28"/>
          <w:szCs w:val="28"/>
        </w:rPr>
        <w:t>20</w:t>
      </w:r>
      <w:r w:rsidRPr="00F6746F">
        <w:rPr>
          <w:sz w:val="28"/>
          <w:szCs w:val="28"/>
        </w:rPr>
        <w:t xml:space="preserve"> годов</w:t>
      </w:r>
      <w:r w:rsidR="00972194">
        <w:rPr>
          <w:sz w:val="28"/>
          <w:szCs w:val="28"/>
        </w:rPr>
        <w:t xml:space="preserve"> по</w:t>
      </w:r>
      <w:r w:rsidRPr="00F6746F">
        <w:rPr>
          <w:sz w:val="28"/>
          <w:szCs w:val="28"/>
        </w:rPr>
        <w:t xml:space="preserve"> МБУК «Городская библиотека»</w:t>
      </w:r>
      <w:r w:rsidR="00972194">
        <w:rPr>
          <w:sz w:val="28"/>
          <w:szCs w:val="28"/>
        </w:rPr>
        <w:t>.</w:t>
      </w:r>
    </w:p>
    <w:p w:rsidR="00972194" w:rsidRDefault="00972194" w:rsidP="00D35DB2">
      <w:pPr>
        <w:tabs>
          <w:tab w:val="left" w:pos="0"/>
        </w:tabs>
        <w:ind w:firstLine="709"/>
        <w:jc w:val="both"/>
        <w:rPr>
          <w:sz w:val="28"/>
          <w:szCs w:val="28"/>
        </w:rPr>
      </w:pPr>
      <w:r>
        <w:rPr>
          <w:sz w:val="28"/>
          <w:szCs w:val="28"/>
        </w:rPr>
        <w:t>З</w:t>
      </w:r>
      <w:r w:rsidR="002C6E34">
        <w:rPr>
          <w:sz w:val="28"/>
          <w:szCs w:val="28"/>
        </w:rPr>
        <w:t>а счёт федерального бюджета в размере 119,100 тыс. рублей, по 39,700 тыс. рублей на каждый год соответственно, на реализацию мероприятия «Увеличение на комплектование книжного фонда».</w:t>
      </w:r>
    </w:p>
    <w:p w:rsidR="00353F24" w:rsidRDefault="00972194" w:rsidP="00D35DB2">
      <w:pPr>
        <w:tabs>
          <w:tab w:val="left" w:pos="0"/>
        </w:tabs>
        <w:ind w:firstLine="709"/>
        <w:jc w:val="both"/>
        <w:rPr>
          <w:sz w:val="28"/>
          <w:szCs w:val="28"/>
        </w:rPr>
      </w:pPr>
      <w:r>
        <w:rPr>
          <w:sz w:val="28"/>
          <w:szCs w:val="28"/>
        </w:rPr>
        <w:t xml:space="preserve">За счёт </w:t>
      </w:r>
      <w:r w:rsidR="00916C65">
        <w:rPr>
          <w:sz w:val="28"/>
          <w:szCs w:val="28"/>
        </w:rPr>
        <w:t>бюджета автономного округа на 201</w:t>
      </w:r>
      <w:r w:rsidR="00D35DB2">
        <w:rPr>
          <w:sz w:val="28"/>
          <w:szCs w:val="28"/>
        </w:rPr>
        <w:t>8</w:t>
      </w:r>
      <w:r w:rsidR="00916C65">
        <w:rPr>
          <w:sz w:val="28"/>
          <w:szCs w:val="28"/>
        </w:rPr>
        <w:t xml:space="preserve"> год в сумме 936,200 тыс. рублей (субсидия на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07.05.2012 № 597 «О мероприятиях по реализации государственной социальной политики» (далее по тексту – Указ </w:t>
      </w:r>
      <w:r>
        <w:rPr>
          <w:sz w:val="28"/>
          <w:szCs w:val="28"/>
        </w:rPr>
        <w:t>Президента от 07.05.2012 № 597).</w:t>
      </w:r>
      <w:r w:rsidR="00916C65">
        <w:rPr>
          <w:sz w:val="28"/>
          <w:szCs w:val="28"/>
        </w:rPr>
        <w:t xml:space="preserve"> </w:t>
      </w:r>
      <w:r>
        <w:rPr>
          <w:sz w:val="28"/>
          <w:szCs w:val="28"/>
        </w:rPr>
        <w:t>А</w:t>
      </w:r>
      <w:r w:rsidR="00916C65">
        <w:rPr>
          <w:sz w:val="28"/>
          <w:szCs w:val="28"/>
        </w:rPr>
        <w:t xml:space="preserve"> также уменьшение средств </w:t>
      </w:r>
      <w:r w:rsidR="00D35DB2">
        <w:rPr>
          <w:sz w:val="28"/>
          <w:szCs w:val="28"/>
        </w:rPr>
        <w:t xml:space="preserve">на 1,200 тыс. рублей </w:t>
      </w:r>
      <w:r w:rsidR="00781F96">
        <w:rPr>
          <w:sz w:val="28"/>
          <w:szCs w:val="28"/>
        </w:rPr>
        <w:t>на</w:t>
      </w:r>
      <w:r w:rsidR="002C6E34">
        <w:rPr>
          <w:sz w:val="28"/>
          <w:szCs w:val="28"/>
        </w:rPr>
        <w:t xml:space="preserve"> 201</w:t>
      </w:r>
      <w:r w:rsidR="00D35DB2">
        <w:rPr>
          <w:sz w:val="28"/>
          <w:szCs w:val="28"/>
        </w:rPr>
        <w:t>8</w:t>
      </w:r>
      <w:r w:rsidR="002C6E34">
        <w:rPr>
          <w:sz w:val="28"/>
          <w:szCs w:val="28"/>
        </w:rPr>
        <w:t xml:space="preserve">-2020 </w:t>
      </w:r>
      <w:r w:rsidR="00201153" w:rsidRPr="00F6746F">
        <w:rPr>
          <w:sz w:val="28"/>
          <w:szCs w:val="28"/>
        </w:rPr>
        <w:t>год</w:t>
      </w:r>
      <w:r w:rsidR="00781F96">
        <w:rPr>
          <w:sz w:val="28"/>
          <w:szCs w:val="28"/>
        </w:rPr>
        <w:t>ы</w:t>
      </w:r>
      <w:r w:rsidR="00201153" w:rsidRPr="00F6746F">
        <w:rPr>
          <w:sz w:val="28"/>
          <w:szCs w:val="28"/>
        </w:rPr>
        <w:t xml:space="preserve"> на реализацию мероприятия «Модернизация общедоступных муниципальных библиотек»</w:t>
      </w:r>
      <w:r w:rsidR="00D35DB2">
        <w:rPr>
          <w:sz w:val="28"/>
          <w:szCs w:val="28"/>
        </w:rPr>
        <w:t xml:space="preserve">. </w:t>
      </w:r>
    </w:p>
    <w:p w:rsidR="00F02A6E" w:rsidRDefault="00D35DB2" w:rsidP="00D35DB2">
      <w:pPr>
        <w:tabs>
          <w:tab w:val="left" w:pos="0"/>
        </w:tabs>
        <w:ind w:firstLine="709"/>
        <w:jc w:val="both"/>
        <w:rPr>
          <w:sz w:val="28"/>
          <w:szCs w:val="28"/>
        </w:rPr>
      </w:pPr>
      <w:r>
        <w:rPr>
          <w:sz w:val="28"/>
          <w:szCs w:val="28"/>
        </w:rPr>
        <w:t xml:space="preserve">Средства бюджета города по данному мероприятию увеличены </w:t>
      </w:r>
      <w:r w:rsidR="00F02A6E">
        <w:rPr>
          <w:sz w:val="28"/>
          <w:szCs w:val="28"/>
        </w:rPr>
        <w:t>на</w:t>
      </w:r>
      <w:r w:rsidR="00EC20B8">
        <w:rPr>
          <w:sz w:val="28"/>
          <w:szCs w:val="28"/>
        </w:rPr>
        <w:t xml:space="preserve"> 17 082,102</w:t>
      </w:r>
      <w:r w:rsidR="00EC20B8" w:rsidRPr="00F6746F">
        <w:rPr>
          <w:sz w:val="28"/>
          <w:szCs w:val="28"/>
        </w:rPr>
        <w:t xml:space="preserve"> тыс. рублей</w:t>
      </w:r>
      <w:r w:rsidR="00F02A6E">
        <w:rPr>
          <w:sz w:val="28"/>
          <w:szCs w:val="28"/>
        </w:rPr>
        <w:t>:</w:t>
      </w:r>
    </w:p>
    <w:p w:rsidR="00D17C33" w:rsidRDefault="00F02A6E" w:rsidP="00D35DB2">
      <w:pPr>
        <w:tabs>
          <w:tab w:val="left" w:pos="0"/>
        </w:tabs>
        <w:ind w:firstLine="709"/>
        <w:jc w:val="both"/>
        <w:rPr>
          <w:sz w:val="28"/>
          <w:szCs w:val="28"/>
        </w:rPr>
      </w:pPr>
      <w:r>
        <w:rPr>
          <w:sz w:val="28"/>
          <w:szCs w:val="28"/>
        </w:rPr>
        <w:t xml:space="preserve">- </w:t>
      </w:r>
      <w:r w:rsidR="00D17C33">
        <w:rPr>
          <w:sz w:val="28"/>
          <w:szCs w:val="28"/>
        </w:rPr>
        <w:t>единовременную выплату при выходе на пенсию, оплату стоимости проезда и провоза багажа к месту проживания уволившемуся сотруднику, а также оплату стоимости проезда и провоза багажа к месту использования отпуска и обратно</w:t>
      </w:r>
      <w:r w:rsidR="00D17C33" w:rsidRPr="001F458F">
        <w:rPr>
          <w:sz w:val="28"/>
          <w:szCs w:val="28"/>
        </w:rPr>
        <w:t xml:space="preserve"> </w:t>
      </w:r>
      <w:r w:rsidR="00D17C33">
        <w:rPr>
          <w:sz w:val="28"/>
          <w:szCs w:val="28"/>
        </w:rPr>
        <w:t xml:space="preserve">работникам </w:t>
      </w:r>
      <w:r w:rsidR="00D17C33" w:rsidRPr="001F458F">
        <w:rPr>
          <w:sz w:val="28"/>
          <w:szCs w:val="28"/>
        </w:rPr>
        <w:t xml:space="preserve">в </w:t>
      </w:r>
      <w:r w:rsidR="00D17C33">
        <w:rPr>
          <w:sz w:val="28"/>
          <w:szCs w:val="28"/>
        </w:rPr>
        <w:t xml:space="preserve">общей </w:t>
      </w:r>
      <w:r w:rsidR="00D17C33" w:rsidRPr="001F458F">
        <w:rPr>
          <w:sz w:val="28"/>
          <w:szCs w:val="28"/>
        </w:rPr>
        <w:t>сумме 318</w:t>
      </w:r>
      <w:r w:rsidR="00EC20B8">
        <w:rPr>
          <w:sz w:val="28"/>
          <w:szCs w:val="28"/>
        </w:rPr>
        <w:t>,</w:t>
      </w:r>
      <w:r w:rsidR="00D17C33" w:rsidRPr="001F458F">
        <w:rPr>
          <w:sz w:val="28"/>
          <w:szCs w:val="28"/>
        </w:rPr>
        <w:t xml:space="preserve">249 </w:t>
      </w:r>
      <w:r w:rsidR="00EC20B8">
        <w:rPr>
          <w:sz w:val="28"/>
          <w:szCs w:val="28"/>
        </w:rPr>
        <w:t xml:space="preserve">тыс. </w:t>
      </w:r>
      <w:r w:rsidR="00D17C33" w:rsidRPr="001F458F">
        <w:rPr>
          <w:sz w:val="28"/>
          <w:szCs w:val="28"/>
        </w:rPr>
        <w:t>рублей</w:t>
      </w:r>
      <w:r w:rsidR="00D17C33">
        <w:rPr>
          <w:sz w:val="28"/>
          <w:szCs w:val="28"/>
        </w:rPr>
        <w:t>;</w:t>
      </w:r>
    </w:p>
    <w:p w:rsidR="00D17C33" w:rsidRDefault="00D17C33" w:rsidP="00D35DB2">
      <w:pPr>
        <w:tabs>
          <w:tab w:val="left" w:pos="0"/>
        </w:tabs>
        <w:ind w:firstLine="709"/>
        <w:jc w:val="both"/>
        <w:rPr>
          <w:sz w:val="28"/>
          <w:szCs w:val="28"/>
        </w:rPr>
      </w:pPr>
      <w:r>
        <w:rPr>
          <w:sz w:val="28"/>
          <w:szCs w:val="28"/>
        </w:rPr>
        <w:t>- уплату налога на имущества в сумме 2</w:t>
      </w:r>
      <w:r w:rsidR="00EC20B8">
        <w:rPr>
          <w:sz w:val="28"/>
          <w:szCs w:val="28"/>
        </w:rPr>
        <w:t> </w:t>
      </w:r>
      <w:r>
        <w:rPr>
          <w:sz w:val="28"/>
          <w:szCs w:val="28"/>
        </w:rPr>
        <w:t>469</w:t>
      </w:r>
      <w:r w:rsidR="00EC20B8">
        <w:rPr>
          <w:sz w:val="28"/>
          <w:szCs w:val="28"/>
        </w:rPr>
        <w:t>,</w:t>
      </w:r>
      <w:r>
        <w:rPr>
          <w:sz w:val="28"/>
          <w:szCs w:val="28"/>
        </w:rPr>
        <w:t xml:space="preserve">601 </w:t>
      </w:r>
      <w:r w:rsidR="00EC20B8">
        <w:rPr>
          <w:sz w:val="28"/>
          <w:szCs w:val="28"/>
        </w:rPr>
        <w:t xml:space="preserve">тыс. </w:t>
      </w:r>
      <w:r>
        <w:rPr>
          <w:sz w:val="28"/>
          <w:szCs w:val="28"/>
        </w:rPr>
        <w:t>рубл</w:t>
      </w:r>
      <w:r w:rsidR="00EC20B8">
        <w:rPr>
          <w:sz w:val="28"/>
          <w:szCs w:val="28"/>
        </w:rPr>
        <w:t>ей</w:t>
      </w:r>
      <w:r>
        <w:rPr>
          <w:sz w:val="28"/>
          <w:szCs w:val="28"/>
        </w:rPr>
        <w:t>;</w:t>
      </w:r>
    </w:p>
    <w:p w:rsidR="00D17C33" w:rsidRDefault="00D17C33" w:rsidP="00D35DB2">
      <w:pPr>
        <w:tabs>
          <w:tab w:val="left" w:pos="0"/>
        </w:tabs>
        <w:ind w:firstLine="709"/>
        <w:jc w:val="both"/>
        <w:rPr>
          <w:sz w:val="28"/>
          <w:szCs w:val="28"/>
        </w:rPr>
      </w:pPr>
      <w:r>
        <w:rPr>
          <w:sz w:val="28"/>
          <w:szCs w:val="28"/>
        </w:rPr>
        <w:t>- на оплату труда работникам в рамках поэтапного повышения средней заработной платы работников учреждений культуры, в целях реализации «дорожной карты» в сумме 12</w:t>
      </w:r>
      <w:r w:rsidR="00EC20B8">
        <w:rPr>
          <w:sz w:val="28"/>
          <w:szCs w:val="28"/>
        </w:rPr>
        <w:t> </w:t>
      </w:r>
      <w:r>
        <w:rPr>
          <w:sz w:val="28"/>
          <w:szCs w:val="28"/>
        </w:rPr>
        <w:t>350</w:t>
      </w:r>
      <w:r w:rsidR="00EC20B8">
        <w:rPr>
          <w:sz w:val="28"/>
          <w:szCs w:val="28"/>
        </w:rPr>
        <w:t>,</w:t>
      </w:r>
      <w:r>
        <w:rPr>
          <w:sz w:val="28"/>
          <w:szCs w:val="28"/>
        </w:rPr>
        <w:t xml:space="preserve">493 </w:t>
      </w:r>
      <w:r w:rsidR="00EC20B8">
        <w:rPr>
          <w:sz w:val="28"/>
          <w:szCs w:val="28"/>
        </w:rPr>
        <w:t xml:space="preserve">тыс. </w:t>
      </w:r>
      <w:r>
        <w:rPr>
          <w:sz w:val="28"/>
          <w:szCs w:val="28"/>
        </w:rPr>
        <w:t>рубл</w:t>
      </w:r>
      <w:r w:rsidR="00EC20B8">
        <w:rPr>
          <w:sz w:val="28"/>
          <w:szCs w:val="28"/>
        </w:rPr>
        <w:t>ей</w:t>
      </w:r>
      <w:r>
        <w:rPr>
          <w:sz w:val="28"/>
          <w:szCs w:val="28"/>
        </w:rPr>
        <w:t>;</w:t>
      </w:r>
    </w:p>
    <w:p w:rsidR="00D17C33" w:rsidRDefault="00D17C33" w:rsidP="00D17C33">
      <w:pPr>
        <w:ind w:firstLine="709"/>
        <w:jc w:val="both"/>
        <w:rPr>
          <w:sz w:val="28"/>
          <w:szCs w:val="28"/>
        </w:rPr>
      </w:pPr>
      <w:r>
        <w:rPr>
          <w:sz w:val="28"/>
          <w:szCs w:val="28"/>
        </w:rPr>
        <w:t>- организацию пользовательских мест электронного читального зала Президентской библиотеки на</w:t>
      </w:r>
      <w:r w:rsidRPr="008A7EF9">
        <w:rPr>
          <w:sz w:val="28"/>
          <w:szCs w:val="28"/>
        </w:rPr>
        <w:t xml:space="preserve"> сумм</w:t>
      </w:r>
      <w:r>
        <w:rPr>
          <w:sz w:val="28"/>
          <w:szCs w:val="28"/>
        </w:rPr>
        <w:t>у</w:t>
      </w:r>
      <w:r w:rsidRPr="008A7EF9">
        <w:rPr>
          <w:sz w:val="28"/>
          <w:szCs w:val="28"/>
        </w:rPr>
        <w:t xml:space="preserve"> </w:t>
      </w:r>
      <w:r>
        <w:rPr>
          <w:sz w:val="28"/>
          <w:szCs w:val="28"/>
        </w:rPr>
        <w:t>1</w:t>
      </w:r>
      <w:r w:rsidR="00EC20B8">
        <w:rPr>
          <w:sz w:val="28"/>
          <w:szCs w:val="28"/>
        </w:rPr>
        <w:t> </w:t>
      </w:r>
      <w:r>
        <w:rPr>
          <w:sz w:val="28"/>
          <w:szCs w:val="28"/>
        </w:rPr>
        <w:t>943</w:t>
      </w:r>
      <w:r w:rsidR="00EC20B8">
        <w:rPr>
          <w:sz w:val="28"/>
          <w:szCs w:val="28"/>
        </w:rPr>
        <w:t>,</w:t>
      </w:r>
      <w:r>
        <w:rPr>
          <w:sz w:val="28"/>
          <w:szCs w:val="28"/>
        </w:rPr>
        <w:t xml:space="preserve">759 </w:t>
      </w:r>
      <w:r w:rsidR="00EC20B8">
        <w:rPr>
          <w:sz w:val="28"/>
          <w:szCs w:val="28"/>
        </w:rPr>
        <w:t xml:space="preserve">тыс. </w:t>
      </w:r>
      <w:r w:rsidRPr="008A7EF9">
        <w:rPr>
          <w:sz w:val="28"/>
          <w:szCs w:val="28"/>
        </w:rPr>
        <w:t>рублей</w:t>
      </w:r>
      <w:r>
        <w:rPr>
          <w:sz w:val="28"/>
          <w:szCs w:val="28"/>
        </w:rPr>
        <w:t>.</w:t>
      </w:r>
    </w:p>
    <w:p w:rsidR="00012376" w:rsidRDefault="00D35DB2" w:rsidP="00EC09D3">
      <w:pPr>
        <w:tabs>
          <w:tab w:val="left" w:pos="0"/>
        </w:tabs>
        <w:ind w:firstLine="709"/>
        <w:jc w:val="both"/>
        <w:rPr>
          <w:sz w:val="28"/>
          <w:szCs w:val="28"/>
        </w:rPr>
      </w:pPr>
      <w:r>
        <w:rPr>
          <w:sz w:val="28"/>
          <w:szCs w:val="28"/>
        </w:rPr>
        <w:t xml:space="preserve"> </w:t>
      </w:r>
      <w:r w:rsidR="00E50D78" w:rsidRPr="00BE6F6D">
        <w:rPr>
          <w:sz w:val="28"/>
          <w:szCs w:val="28"/>
        </w:rPr>
        <w:t>2)</w:t>
      </w:r>
      <w:r w:rsidR="003F484B" w:rsidRPr="00BE6F6D">
        <w:rPr>
          <w:sz w:val="28"/>
          <w:szCs w:val="28"/>
        </w:rPr>
        <w:t xml:space="preserve"> </w:t>
      </w:r>
      <w:r w:rsidR="00E50D78" w:rsidRPr="00BE6F6D">
        <w:rPr>
          <w:sz w:val="28"/>
          <w:szCs w:val="28"/>
        </w:rPr>
        <w:t>в</w:t>
      </w:r>
      <w:r w:rsidR="003F484B" w:rsidRPr="00BE6F6D">
        <w:rPr>
          <w:sz w:val="28"/>
          <w:szCs w:val="28"/>
        </w:rPr>
        <w:t xml:space="preserve"> рамках основного </w:t>
      </w:r>
      <w:r w:rsidR="00631C06" w:rsidRPr="00BE6F6D">
        <w:rPr>
          <w:sz w:val="28"/>
          <w:szCs w:val="28"/>
        </w:rPr>
        <w:t>мероприяти</w:t>
      </w:r>
      <w:r w:rsidR="003F484B" w:rsidRPr="00BE6F6D">
        <w:rPr>
          <w:sz w:val="28"/>
          <w:szCs w:val="28"/>
        </w:rPr>
        <w:t>я</w:t>
      </w:r>
      <w:r w:rsidR="00310DAC" w:rsidRPr="00BE6F6D">
        <w:rPr>
          <w:sz w:val="28"/>
          <w:szCs w:val="28"/>
        </w:rPr>
        <w:t xml:space="preserve"> </w:t>
      </w:r>
      <w:r w:rsidR="003F484B" w:rsidRPr="00BE6F6D">
        <w:rPr>
          <w:sz w:val="28"/>
          <w:szCs w:val="28"/>
        </w:rPr>
        <w:t>2</w:t>
      </w:r>
      <w:r w:rsidR="00310DAC" w:rsidRPr="00BE6F6D">
        <w:rPr>
          <w:sz w:val="28"/>
          <w:szCs w:val="28"/>
        </w:rPr>
        <w:t xml:space="preserve"> «</w:t>
      </w:r>
      <w:r w:rsidR="003F484B" w:rsidRPr="00BE6F6D">
        <w:rPr>
          <w:sz w:val="28"/>
          <w:szCs w:val="28"/>
        </w:rPr>
        <w:t>Развитие музейного дела</w:t>
      </w:r>
      <w:r w:rsidR="00310DAC" w:rsidRPr="00BE6F6D">
        <w:rPr>
          <w:sz w:val="28"/>
          <w:szCs w:val="28"/>
        </w:rPr>
        <w:t>»</w:t>
      </w:r>
      <w:r w:rsidR="005F3694" w:rsidRPr="00BE6F6D">
        <w:rPr>
          <w:sz w:val="28"/>
          <w:szCs w:val="28"/>
        </w:rPr>
        <w:t xml:space="preserve"> по ответственному исполнителю программы – </w:t>
      </w:r>
      <w:r w:rsidR="003E47C3" w:rsidRPr="00BE6F6D">
        <w:rPr>
          <w:sz w:val="28"/>
          <w:szCs w:val="28"/>
        </w:rPr>
        <w:t xml:space="preserve">комитету культуры и туризма </w:t>
      </w:r>
      <w:r w:rsidR="005F3694" w:rsidRPr="00BE6F6D">
        <w:rPr>
          <w:sz w:val="28"/>
          <w:szCs w:val="28"/>
        </w:rPr>
        <w:t>администрации города Нефтеюганска</w:t>
      </w:r>
      <w:r w:rsidR="000844FC" w:rsidRPr="00BE6F6D">
        <w:rPr>
          <w:sz w:val="28"/>
          <w:szCs w:val="28"/>
        </w:rPr>
        <w:t xml:space="preserve"> (подведомственное учреждение – </w:t>
      </w:r>
      <w:r w:rsidR="007D01AC" w:rsidRPr="00BE6F6D">
        <w:rPr>
          <w:sz w:val="28"/>
          <w:szCs w:val="28"/>
        </w:rPr>
        <w:br/>
      </w:r>
      <w:r w:rsidR="00EC09D3" w:rsidRPr="00BE6F6D">
        <w:rPr>
          <w:sz w:val="28"/>
          <w:szCs w:val="28"/>
        </w:rPr>
        <w:t>НГ МАУК</w:t>
      </w:r>
      <w:r w:rsidR="000844FC" w:rsidRPr="00BE6F6D">
        <w:rPr>
          <w:sz w:val="28"/>
          <w:szCs w:val="28"/>
        </w:rPr>
        <w:t xml:space="preserve"> «</w:t>
      </w:r>
      <w:r w:rsidR="00EC09D3" w:rsidRPr="00BE6F6D">
        <w:rPr>
          <w:sz w:val="28"/>
          <w:szCs w:val="28"/>
        </w:rPr>
        <w:t>Музейный комплекс</w:t>
      </w:r>
      <w:r w:rsidR="000844FC" w:rsidRPr="00BE6F6D">
        <w:rPr>
          <w:sz w:val="28"/>
          <w:szCs w:val="28"/>
        </w:rPr>
        <w:t>»</w:t>
      </w:r>
      <w:r w:rsidR="009F7EC7" w:rsidRPr="00BE6F6D">
        <w:rPr>
          <w:sz w:val="28"/>
          <w:szCs w:val="28"/>
        </w:rPr>
        <w:t>)</w:t>
      </w:r>
      <w:r w:rsidR="00012376">
        <w:rPr>
          <w:sz w:val="28"/>
          <w:szCs w:val="28"/>
        </w:rPr>
        <w:t>:</w:t>
      </w:r>
    </w:p>
    <w:p w:rsidR="00012376" w:rsidRDefault="00012376" w:rsidP="00012376">
      <w:pPr>
        <w:tabs>
          <w:tab w:val="left" w:pos="0"/>
        </w:tabs>
        <w:ind w:firstLine="709"/>
        <w:jc w:val="both"/>
        <w:rPr>
          <w:sz w:val="28"/>
          <w:szCs w:val="28"/>
        </w:rPr>
      </w:pPr>
      <w:r>
        <w:rPr>
          <w:sz w:val="28"/>
          <w:szCs w:val="28"/>
        </w:rPr>
        <w:lastRenderedPageBreak/>
        <w:t>- в 2017 году за счёт средств местного бюджета планируется увеличение на 5 724,739 тыс. рублей, а именно:</w:t>
      </w:r>
    </w:p>
    <w:p w:rsidR="00012376" w:rsidRPr="00012376" w:rsidRDefault="00012376" w:rsidP="00AA014F">
      <w:pPr>
        <w:pStyle w:val="ab"/>
        <w:numPr>
          <w:ilvl w:val="0"/>
          <w:numId w:val="11"/>
        </w:numPr>
        <w:tabs>
          <w:tab w:val="left" w:pos="0"/>
        </w:tabs>
        <w:ind w:left="0" w:firstLine="709"/>
        <w:jc w:val="both"/>
        <w:rPr>
          <w:sz w:val="28"/>
          <w:szCs w:val="28"/>
        </w:rPr>
      </w:pPr>
      <w:r>
        <w:rPr>
          <w:sz w:val="28"/>
          <w:szCs w:val="28"/>
        </w:rPr>
        <w:t xml:space="preserve">увеличение </w:t>
      </w:r>
      <w:r w:rsidRPr="00012376">
        <w:rPr>
          <w:sz w:val="28"/>
          <w:szCs w:val="28"/>
        </w:rPr>
        <w:t xml:space="preserve">на оплату труда работникам в рамках поэтапного повышения средней заработной платы работников учреждений культуры, в целях реализации «дорожной карты» в сумме </w:t>
      </w:r>
      <w:r>
        <w:rPr>
          <w:sz w:val="28"/>
          <w:szCs w:val="28"/>
        </w:rPr>
        <w:t>5 951,795</w:t>
      </w:r>
      <w:r w:rsidRPr="00012376">
        <w:rPr>
          <w:sz w:val="28"/>
          <w:szCs w:val="28"/>
        </w:rPr>
        <w:t xml:space="preserve"> тыс. рублей;</w:t>
      </w:r>
    </w:p>
    <w:p w:rsidR="002E6C3D" w:rsidRDefault="00012376" w:rsidP="00AA014F">
      <w:pPr>
        <w:pStyle w:val="ab"/>
        <w:numPr>
          <w:ilvl w:val="0"/>
          <w:numId w:val="11"/>
        </w:numPr>
        <w:tabs>
          <w:tab w:val="left" w:pos="0"/>
        </w:tabs>
        <w:ind w:left="0" w:firstLine="709"/>
        <w:jc w:val="both"/>
        <w:rPr>
          <w:sz w:val="28"/>
          <w:szCs w:val="28"/>
        </w:rPr>
      </w:pPr>
      <w:r w:rsidRPr="00012376">
        <w:rPr>
          <w:sz w:val="28"/>
          <w:szCs w:val="28"/>
        </w:rPr>
        <w:t xml:space="preserve">уменьшение </w:t>
      </w:r>
      <w:r>
        <w:rPr>
          <w:sz w:val="28"/>
          <w:szCs w:val="28"/>
        </w:rPr>
        <w:t xml:space="preserve">по средствам, выделенным на </w:t>
      </w:r>
      <w:r w:rsidRPr="00012376">
        <w:rPr>
          <w:sz w:val="28"/>
          <w:szCs w:val="28"/>
        </w:rPr>
        <w:t xml:space="preserve">оплату стоимости проезда и провоза багажа к месту использования </w:t>
      </w:r>
      <w:r>
        <w:rPr>
          <w:sz w:val="28"/>
          <w:szCs w:val="28"/>
        </w:rPr>
        <w:t>отпуска и обратно и начислениям</w:t>
      </w:r>
      <w:r w:rsidRPr="00012376">
        <w:rPr>
          <w:sz w:val="28"/>
          <w:szCs w:val="28"/>
        </w:rPr>
        <w:t xml:space="preserve">, ежемесячные компенсационные выплаты по уходу за ребёнком до достижения им 3-летнего возраста </w:t>
      </w:r>
      <w:r>
        <w:rPr>
          <w:sz w:val="28"/>
          <w:szCs w:val="28"/>
        </w:rPr>
        <w:t xml:space="preserve">на общую </w:t>
      </w:r>
      <w:r w:rsidRPr="00012376">
        <w:rPr>
          <w:sz w:val="28"/>
          <w:szCs w:val="28"/>
        </w:rPr>
        <w:t>сумм</w:t>
      </w:r>
      <w:r>
        <w:rPr>
          <w:sz w:val="28"/>
          <w:szCs w:val="28"/>
        </w:rPr>
        <w:t>у</w:t>
      </w:r>
      <w:r w:rsidRPr="00012376">
        <w:rPr>
          <w:sz w:val="28"/>
          <w:szCs w:val="28"/>
        </w:rPr>
        <w:t xml:space="preserve"> 227,056 тыс. рублей</w:t>
      </w:r>
      <w:r w:rsidR="002E6C3D">
        <w:rPr>
          <w:sz w:val="28"/>
          <w:szCs w:val="28"/>
        </w:rPr>
        <w:t>;</w:t>
      </w:r>
    </w:p>
    <w:p w:rsidR="00310DAC" w:rsidRDefault="002E6C3D" w:rsidP="002E6C3D">
      <w:pPr>
        <w:tabs>
          <w:tab w:val="left" w:pos="0"/>
        </w:tabs>
        <w:ind w:firstLine="709"/>
        <w:jc w:val="both"/>
        <w:rPr>
          <w:sz w:val="28"/>
          <w:szCs w:val="28"/>
        </w:rPr>
      </w:pPr>
      <w:r>
        <w:rPr>
          <w:sz w:val="28"/>
          <w:szCs w:val="28"/>
        </w:rPr>
        <w:t xml:space="preserve">- </w:t>
      </w:r>
      <w:r w:rsidRPr="002E6C3D">
        <w:rPr>
          <w:sz w:val="28"/>
          <w:szCs w:val="28"/>
        </w:rPr>
        <w:t xml:space="preserve">в 2018 году </w:t>
      </w:r>
      <w:r w:rsidR="00BE6F6D" w:rsidRPr="002E6C3D">
        <w:rPr>
          <w:sz w:val="28"/>
          <w:szCs w:val="28"/>
        </w:rPr>
        <w:t xml:space="preserve">увеличение </w:t>
      </w:r>
      <w:r>
        <w:rPr>
          <w:sz w:val="28"/>
          <w:szCs w:val="28"/>
        </w:rPr>
        <w:t xml:space="preserve">за счёт </w:t>
      </w:r>
      <w:r w:rsidRPr="002E6C3D">
        <w:rPr>
          <w:sz w:val="28"/>
          <w:szCs w:val="28"/>
        </w:rPr>
        <w:t xml:space="preserve">бюджета автономного округа </w:t>
      </w:r>
      <w:r>
        <w:rPr>
          <w:sz w:val="28"/>
          <w:szCs w:val="28"/>
        </w:rPr>
        <w:t xml:space="preserve">на сумму </w:t>
      </w:r>
      <w:r w:rsidRPr="002E6C3D">
        <w:rPr>
          <w:sz w:val="28"/>
          <w:szCs w:val="28"/>
        </w:rPr>
        <w:t xml:space="preserve">422,300 тыс. рублей </w:t>
      </w:r>
      <w:r>
        <w:rPr>
          <w:sz w:val="28"/>
          <w:szCs w:val="28"/>
        </w:rPr>
        <w:t xml:space="preserve">на </w:t>
      </w:r>
      <w:r w:rsidR="005A03E2">
        <w:rPr>
          <w:sz w:val="28"/>
          <w:szCs w:val="28"/>
        </w:rPr>
        <w:t xml:space="preserve">частичное </w:t>
      </w:r>
      <w:r>
        <w:rPr>
          <w:sz w:val="28"/>
          <w:szCs w:val="28"/>
        </w:rPr>
        <w:t xml:space="preserve">повышение оплаты труда </w:t>
      </w:r>
      <w:r w:rsidR="00BE6F6D" w:rsidRPr="002E6C3D">
        <w:rPr>
          <w:sz w:val="28"/>
          <w:szCs w:val="28"/>
        </w:rPr>
        <w:t xml:space="preserve">в целях реализации Указа Президента от 07.05.2017 № 597. </w:t>
      </w:r>
    </w:p>
    <w:p w:rsidR="00B57D46" w:rsidRDefault="00E50D78" w:rsidP="00B57D46">
      <w:pPr>
        <w:tabs>
          <w:tab w:val="left" w:pos="0"/>
        </w:tabs>
        <w:ind w:firstLine="709"/>
        <w:jc w:val="both"/>
        <w:rPr>
          <w:sz w:val="28"/>
          <w:szCs w:val="28"/>
        </w:rPr>
      </w:pPr>
      <w:r w:rsidRPr="00A37365">
        <w:rPr>
          <w:sz w:val="28"/>
          <w:szCs w:val="28"/>
        </w:rPr>
        <w:t>3)</w:t>
      </w:r>
      <w:r w:rsidR="004E40E6" w:rsidRPr="00A37365">
        <w:rPr>
          <w:sz w:val="28"/>
          <w:szCs w:val="28"/>
        </w:rPr>
        <w:t xml:space="preserve"> </w:t>
      </w:r>
      <w:r w:rsidRPr="00A37365">
        <w:rPr>
          <w:sz w:val="28"/>
          <w:szCs w:val="28"/>
        </w:rPr>
        <w:t>в</w:t>
      </w:r>
      <w:r w:rsidR="004E40E6" w:rsidRPr="00A37365">
        <w:rPr>
          <w:sz w:val="28"/>
          <w:szCs w:val="28"/>
        </w:rPr>
        <w:t xml:space="preserve"> рамках основного мероприятия 3 «Развитие профессионального </w:t>
      </w:r>
      <w:r w:rsidR="00795CBE" w:rsidRPr="00A37365">
        <w:rPr>
          <w:sz w:val="28"/>
          <w:szCs w:val="28"/>
        </w:rPr>
        <w:t>искусства</w:t>
      </w:r>
      <w:r w:rsidR="004E40E6" w:rsidRPr="00A37365">
        <w:rPr>
          <w:sz w:val="28"/>
          <w:szCs w:val="28"/>
        </w:rPr>
        <w:t>» по ответственному исполнителю программы – комитету культуры</w:t>
      </w:r>
      <w:r w:rsidR="004E7B9B" w:rsidRPr="00A37365">
        <w:rPr>
          <w:sz w:val="28"/>
          <w:szCs w:val="28"/>
        </w:rPr>
        <w:t xml:space="preserve"> и туризм</w:t>
      </w:r>
      <w:r w:rsidR="00A36CFB" w:rsidRPr="00A37365">
        <w:rPr>
          <w:sz w:val="28"/>
          <w:szCs w:val="28"/>
        </w:rPr>
        <w:t>а</w:t>
      </w:r>
      <w:r w:rsidR="004E40E6" w:rsidRPr="00A37365">
        <w:rPr>
          <w:sz w:val="28"/>
          <w:szCs w:val="28"/>
        </w:rPr>
        <w:t xml:space="preserve"> администрации города Нефтеюганска (подведомственное учреждение – МБУК Театр кукол «Волшебная флейта»</w:t>
      </w:r>
      <w:r w:rsidR="00B45FA3" w:rsidRPr="00A37365">
        <w:rPr>
          <w:sz w:val="28"/>
          <w:szCs w:val="28"/>
        </w:rPr>
        <w:t>)</w:t>
      </w:r>
      <w:r w:rsidR="00B57D46">
        <w:rPr>
          <w:sz w:val="28"/>
          <w:szCs w:val="28"/>
        </w:rPr>
        <w:t>:</w:t>
      </w:r>
      <w:r w:rsidR="00A01025" w:rsidRPr="00A37365">
        <w:rPr>
          <w:sz w:val="28"/>
          <w:szCs w:val="28"/>
        </w:rPr>
        <w:t xml:space="preserve"> </w:t>
      </w:r>
    </w:p>
    <w:p w:rsidR="00B57D46" w:rsidRDefault="00B57D46" w:rsidP="00B57D46">
      <w:pPr>
        <w:tabs>
          <w:tab w:val="left" w:pos="0"/>
        </w:tabs>
        <w:ind w:firstLine="709"/>
        <w:jc w:val="both"/>
        <w:rPr>
          <w:sz w:val="28"/>
          <w:szCs w:val="28"/>
        </w:rPr>
      </w:pPr>
      <w:r w:rsidRPr="00A37365">
        <w:rPr>
          <w:sz w:val="28"/>
          <w:szCs w:val="28"/>
        </w:rPr>
        <w:t xml:space="preserve">- в 2017 году за счёт средств местного бюджета </w:t>
      </w:r>
      <w:r>
        <w:rPr>
          <w:sz w:val="28"/>
          <w:szCs w:val="28"/>
        </w:rPr>
        <w:t>увеличение на</w:t>
      </w:r>
      <w:r w:rsidRPr="00A37365">
        <w:rPr>
          <w:sz w:val="28"/>
          <w:szCs w:val="28"/>
        </w:rPr>
        <w:t xml:space="preserve"> сумм</w:t>
      </w:r>
      <w:r>
        <w:rPr>
          <w:sz w:val="28"/>
          <w:szCs w:val="28"/>
        </w:rPr>
        <w:t>у</w:t>
      </w:r>
      <w:r w:rsidRPr="00A37365">
        <w:rPr>
          <w:sz w:val="28"/>
          <w:szCs w:val="28"/>
        </w:rPr>
        <w:t xml:space="preserve"> 6 352,279 тыс. рублей</w:t>
      </w:r>
      <w:r>
        <w:rPr>
          <w:sz w:val="28"/>
          <w:szCs w:val="28"/>
        </w:rPr>
        <w:t>, из них:</w:t>
      </w:r>
      <w:r w:rsidRPr="00A37365">
        <w:rPr>
          <w:sz w:val="28"/>
          <w:szCs w:val="28"/>
        </w:rPr>
        <w:t xml:space="preserve"> </w:t>
      </w:r>
    </w:p>
    <w:p w:rsidR="00B57D46" w:rsidRPr="00012376" w:rsidRDefault="00B57D46" w:rsidP="00AA014F">
      <w:pPr>
        <w:pStyle w:val="ab"/>
        <w:numPr>
          <w:ilvl w:val="0"/>
          <w:numId w:val="12"/>
        </w:numPr>
        <w:tabs>
          <w:tab w:val="left" w:pos="0"/>
        </w:tabs>
        <w:ind w:left="0" w:firstLine="709"/>
        <w:jc w:val="both"/>
        <w:rPr>
          <w:sz w:val="28"/>
          <w:szCs w:val="28"/>
        </w:rPr>
      </w:pPr>
      <w:r>
        <w:rPr>
          <w:sz w:val="28"/>
          <w:szCs w:val="28"/>
        </w:rPr>
        <w:t xml:space="preserve">увеличение </w:t>
      </w:r>
      <w:r w:rsidRPr="00012376">
        <w:rPr>
          <w:sz w:val="28"/>
          <w:szCs w:val="28"/>
        </w:rPr>
        <w:t xml:space="preserve">на оплату труда работникам в рамках поэтапного повышения средней заработной платы работников учреждений культуры, в целях реализации «дорожной карты» в сумме </w:t>
      </w:r>
      <w:r>
        <w:rPr>
          <w:sz w:val="28"/>
          <w:szCs w:val="28"/>
        </w:rPr>
        <w:t>6 758,333</w:t>
      </w:r>
      <w:r w:rsidRPr="00012376">
        <w:rPr>
          <w:sz w:val="28"/>
          <w:szCs w:val="28"/>
        </w:rPr>
        <w:t xml:space="preserve"> тыс. рублей;</w:t>
      </w:r>
    </w:p>
    <w:p w:rsidR="00B57D46" w:rsidRPr="00B57D46" w:rsidRDefault="00B57D46" w:rsidP="00AA014F">
      <w:pPr>
        <w:pStyle w:val="ab"/>
        <w:numPr>
          <w:ilvl w:val="0"/>
          <w:numId w:val="12"/>
        </w:numPr>
        <w:tabs>
          <w:tab w:val="left" w:pos="0"/>
        </w:tabs>
        <w:ind w:left="0" w:firstLine="709"/>
        <w:jc w:val="both"/>
        <w:rPr>
          <w:sz w:val="28"/>
          <w:szCs w:val="28"/>
        </w:rPr>
      </w:pPr>
      <w:r w:rsidRPr="00B57D46">
        <w:rPr>
          <w:sz w:val="28"/>
          <w:szCs w:val="28"/>
        </w:rPr>
        <w:t>уменьшени</w:t>
      </w:r>
      <w:r>
        <w:rPr>
          <w:sz w:val="28"/>
          <w:szCs w:val="28"/>
        </w:rPr>
        <w:t>е</w:t>
      </w:r>
      <w:r w:rsidRPr="00B57D46">
        <w:rPr>
          <w:sz w:val="28"/>
          <w:szCs w:val="28"/>
        </w:rPr>
        <w:t xml:space="preserve"> </w:t>
      </w:r>
      <w:r>
        <w:rPr>
          <w:sz w:val="28"/>
          <w:szCs w:val="28"/>
        </w:rPr>
        <w:t>средств сумме 406,054 тыс. рублей,</w:t>
      </w:r>
      <w:r w:rsidRPr="00B57D46">
        <w:rPr>
          <w:sz w:val="28"/>
          <w:szCs w:val="28"/>
        </w:rPr>
        <w:t xml:space="preserve"> в связи со сложившейся </w:t>
      </w:r>
      <w:r>
        <w:rPr>
          <w:sz w:val="28"/>
          <w:szCs w:val="28"/>
        </w:rPr>
        <w:t xml:space="preserve">экономией </w:t>
      </w:r>
      <w:r w:rsidRPr="00B57D46">
        <w:rPr>
          <w:sz w:val="28"/>
          <w:szCs w:val="28"/>
        </w:rPr>
        <w:t xml:space="preserve">и перераспределением их на </w:t>
      </w:r>
      <w:r>
        <w:rPr>
          <w:sz w:val="28"/>
          <w:szCs w:val="28"/>
        </w:rPr>
        <w:t xml:space="preserve">следующие </w:t>
      </w:r>
      <w:r w:rsidRPr="00B57D46">
        <w:rPr>
          <w:sz w:val="28"/>
          <w:szCs w:val="28"/>
        </w:rPr>
        <w:t>мероприятия:</w:t>
      </w:r>
    </w:p>
    <w:p w:rsidR="00B57D46" w:rsidRDefault="00B57D46" w:rsidP="00B57D46">
      <w:pPr>
        <w:tabs>
          <w:tab w:val="left" w:pos="0"/>
        </w:tabs>
        <w:ind w:firstLine="709"/>
        <w:jc w:val="both"/>
        <w:rPr>
          <w:sz w:val="28"/>
          <w:szCs w:val="28"/>
        </w:rPr>
      </w:pPr>
      <w:r w:rsidRPr="00A37365">
        <w:rPr>
          <w:sz w:val="28"/>
          <w:szCs w:val="28"/>
        </w:rPr>
        <w:t>- «Развитие библиотечного дела» в сумме 91,193 тыс. рублей;</w:t>
      </w:r>
      <w:r>
        <w:rPr>
          <w:sz w:val="28"/>
          <w:szCs w:val="28"/>
        </w:rPr>
        <w:t xml:space="preserve"> </w:t>
      </w:r>
    </w:p>
    <w:p w:rsidR="00B57D46" w:rsidRPr="00A37365" w:rsidRDefault="00B57D46" w:rsidP="00B57D46">
      <w:pPr>
        <w:tabs>
          <w:tab w:val="left" w:pos="0"/>
        </w:tabs>
        <w:ind w:firstLine="709"/>
        <w:jc w:val="both"/>
        <w:rPr>
          <w:sz w:val="28"/>
          <w:szCs w:val="28"/>
        </w:rPr>
      </w:pPr>
      <w:r>
        <w:rPr>
          <w:sz w:val="28"/>
          <w:szCs w:val="28"/>
        </w:rPr>
        <w:t xml:space="preserve">- </w:t>
      </w:r>
      <w:r w:rsidRPr="00A37365">
        <w:rPr>
          <w:sz w:val="28"/>
          <w:szCs w:val="28"/>
        </w:rPr>
        <w:t xml:space="preserve">«Развитие художественно-творческой деятельности и народных художественных промыслов, и ремесел» в сумме 15,132 тыс. рублей. </w:t>
      </w:r>
    </w:p>
    <w:p w:rsidR="00A01025" w:rsidRPr="00A37365" w:rsidRDefault="00B57D46" w:rsidP="004E40E6">
      <w:pPr>
        <w:tabs>
          <w:tab w:val="left" w:pos="0"/>
        </w:tabs>
        <w:ind w:firstLine="709"/>
        <w:jc w:val="both"/>
        <w:rPr>
          <w:sz w:val="28"/>
          <w:szCs w:val="28"/>
        </w:rPr>
      </w:pPr>
      <w:r w:rsidRPr="00A37365">
        <w:rPr>
          <w:sz w:val="28"/>
          <w:szCs w:val="28"/>
        </w:rPr>
        <w:t>- муниципальн</w:t>
      </w:r>
      <w:r>
        <w:rPr>
          <w:sz w:val="28"/>
          <w:szCs w:val="28"/>
        </w:rPr>
        <w:t>ой</w:t>
      </w:r>
      <w:r w:rsidRPr="00A37365">
        <w:rPr>
          <w:sz w:val="28"/>
          <w:szCs w:val="28"/>
        </w:rPr>
        <w:t xml:space="preserve"> программ</w:t>
      </w:r>
      <w:r>
        <w:rPr>
          <w:sz w:val="28"/>
          <w:szCs w:val="28"/>
        </w:rPr>
        <w:t>ы</w:t>
      </w:r>
      <w:r w:rsidRPr="00A37365">
        <w:rPr>
          <w:sz w:val="28"/>
          <w:szCs w:val="28"/>
        </w:rPr>
        <w:t xml:space="preserve"> «</w:t>
      </w:r>
      <w:r w:rsidR="001A1287">
        <w:rPr>
          <w:sz w:val="28"/>
          <w:szCs w:val="28"/>
        </w:rPr>
        <w:t>З</w:t>
      </w:r>
      <w:r w:rsidR="001A1287" w:rsidRPr="001A1287">
        <w:rPr>
          <w:sz w:val="28"/>
          <w:szCs w:val="28"/>
        </w:rPr>
        <w:t>ащита населения и территории от чрезвычайных ситуаций, обеспечение первичных мер пожарной безопасности в городе Нефтеюганске на 2014-2020 годы</w:t>
      </w:r>
      <w:r w:rsidR="001A1287">
        <w:rPr>
          <w:sz w:val="28"/>
          <w:szCs w:val="28"/>
        </w:rPr>
        <w:t>» в сумме 299,729 тыс. рублей</w:t>
      </w:r>
      <w:r w:rsidRPr="00A37365">
        <w:rPr>
          <w:sz w:val="28"/>
          <w:szCs w:val="28"/>
        </w:rPr>
        <w:t xml:space="preserve"> на монтаж сис</w:t>
      </w:r>
      <w:r w:rsidR="001A1287">
        <w:rPr>
          <w:sz w:val="28"/>
          <w:szCs w:val="28"/>
        </w:rPr>
        <w:t>темы пожарной сигнализации</w:t>
      </w:r>
      <w:r w:rsidR="001A1287" w:rsidRPr="001A1287">
        <w:rPr>
          <w:sz w:val="28"/>
          <w:szCs w:val="28"/>
        </w:rPr>
        <w:t xml:space="preserve"> </w:t>
      </w:r>
      <w:r w:rsidR="001A1287" w:rsidRPr="00A37365">
        <w:rPr>
          <w:sz w:val="28"/>
          <w:szCs w:val="28"/>
        </w:rPr>
        <w:t>МБУК Театр кукол «Волшебная флейта»</w:t>
      </w:r>
      <w:r w:rsidRPr="00A37365">
        <w:rPr>
          <w:sz w:val="28"/>
          <w:szCs w:val="28"/>
        </w:rPr>
        <w:t>.</w:t>
      </w:r>
    </w:p>
    <w:p w:rsidR="001609E4" w:rsidRDefault="001609E4" w:rsidP="001609E4">
      <w:pPr>
        <w:tabs>
          <w:tab w:val="left" w:pos="0"/>
        </w:tabs>
        <w:ind w:firstLine="709"/>
        <w:jc w:val="both"/>
        <w:rPr>
          <w:sz w:val="28"/>
          <w:szCs w:val="28"/>
        </w:rPr>
      </w:pPr>
      <w:r w:rsidRPr="00A37365">
        <w:rPr>
          <w:sz w:val="28"/>
          <w:szCs w:val="28"/>
        </w:rPr>
        <w:t xml:space="preserve">- </w:t>
      </w:r>
      <w:r w:rsidR="005A03E2" w:rsidRPr="002E6C3D">
        <w:rPr>
          <w:sz w:val="28"/>
          <w:szCs w:val="28"/>
        </w:rPr>
        <w:t xml:space="preserve">в 2018 году увеличение </w:t>
      </w:r>
      <w:r w:rsidR="005A03E2">
        <w:rPr>
          <w:sz w:val="28"/>
          <w:szCs w:val="28"/>
        </w:rPr>
        <w:t xml:space="preserve">за счёт </w:t>
      </w:r>
      <w:r w:rsidR="005A03E2" w:rsidRPr="002E6C3D">
        <w:rPr>
          <w:sz w:val="28"/>
          <w:szCs w:val="28"/>
        </w:rPr>
        <w:t xml:space="preserve">бюджета автономного округа </w:t>
      </w:r>
      <w:r w:rsidR="005A03E2">
        <w:rPr>
          <w:sz w:val="28"/>
          <w:szCs w:val="28"/>
        </w:rPr>
        <w:t xml:space="preserve">на сумму </w:t>
      </w:r>
      <w:r w:rsidR="005A03E2" w:rsidRPr="00A37365">
        <w:rPr>
          <w:sz w:val="28"/>
          <w:szCs w:val="28"/>
        </w:rPr>
        <w:t>479,500 тыс. рублей</w:t>
      </w:r>
      <w:r w:rsidR="005A03E2" w:rsidRPr="002E6C3D">
        <w:rPr>
          <w:sz w:val="28"/>
          <w:szCs w:val="28"/>
        </w:rPr>
        <w:t xml:space="preserve"> </w:t>
      </w:r>
      <w:r w:rsidR="005A03E2">
        <w:rPr>
          <w:sz w:val="28"/>
          <w:szCs w:val="28"/>
        </w:rPr>
        <w:t xml:space="preserve">на частичное повышение оплаты труда </w:t>
      </w:r>
      <w:r w:rsidR="005A03E2" w:rsidRPr="002E6C3D">
        <w:rPr>
          <w:sz w:val="28"/>
          <w:szCs w:val="28"/>
        </w:rPr>
        <w:t>в целях реализации Указа Президента от 07.05.2017 № 597</w:t>
      </w:r>
      <w:r w:rsidR="005A03E2">
        <w:rPr>
          <w:sz w:val="28"/>
          <w:szCs w:val="28"/>
        </w:rPr>
        <w:t>.</w:t>
      </w:r>
    </w:p>
    <w:p w:rsidR="001642E9" w:rsidRDefault="00E50D78" w:rsidP="00795CBE">
      <w:pPr>
        <w:tabs>
          <w:tab w:val="left" w:pos="0"/>
        </w:tabs>
        <w:ind w:firstLine="709"/>
        <w:jc w:val="both"/>
        <w:rPr>
          <w:sz w:val="28"/>
          <w:szCs w:val="28"/>
        </w:rPr>
      </w:pPr>
      <w:r w:rsidRPr="003B1184">
        <w:rPr>
          <w:sz w:val="28"/>
          <w:szCs w:val="28"/>
        </w:rPr>
        <w:t>4)</w:t>
      </w:r>
      <w:r w:rsidR="00795CBE" w:rsidRPr="003B1184">
        <w:rPr>
          <w:sz w:val="28"/>
          <w:szCs w:val="28"/>
        </w:rPr>
        <w:t xml:space="preserve"> </w:t>
      </w:r>
      <w:r w:rsidRPr="003B1184">
        <w:rPr>
          <w:sz w:val="28"/>
          <w:szCs w:val="28"/>
        </w:rPr>
        <w:t>в</w:t>
      </w:r>
      <w:r w:rsidR="00795CBE" w:rsidRPr="003B1184">
        <w:rPr>
          <w:sz w:val="28"/>
          <w:szCs w:val="28"/>
        </w:rPr>
        <w:t xml:space="preserve"> рамках основного мероприятия 4 «Развитие художественно</w:t>
      </w:r>
      <w:r w:rsidR="001642E9">
        <w:rPr>
          <w:sz w:val="28"/>
          <w:szCs w:val="28"/>
        </w:rPr>
        <w:t xml:space="preserve"> </w:t>
      </w:r>
      <w:r w:rsidR="00795CBE" w:rsidRPr="003B1184">
        <w:rPr>
          <w:sz w:val="28"/>
          <w:szCs w:val="28"/>
        </w:rPr>
        <w:t>-творческой деятельности и народных художественных промыслов</w:t>
      </w:r>
      <w:r w:rsidR="00F82EBD" w:rsidRPr="003B1184">
        <w:rPr>
          <w:sz w:val="28"/>
          <w:szCs w:val="28"/>
        </w:rPr>
        <w:t>,</w:t>
      </w:r>
      <w:r w:rsidR="009F0AB8">
        <w:rPr>
          <w:sz w:val="28"/>
          <w:szCs w:val="28"/>
        </w:rPr>
        <w:t xml:space="preserve"> и ремё</w:t>
      </w:r>
      <w:r w:rsidR="00795CBE" w:rsidRPr="003B1184">
        <w:rPr>
          <w:sz w:val="28"/>
          <w:szCs w:val="28"/>
        </w:rPr>
        <w:t>сел» по ответственному исполнителю программы – комитету культуры</w:t>
      </w:r>
      <w:r w:rsidR="00A36CFB" w:rsidRPr="003B1184">
        <w:rPr>
          <w:sz w:val="28"/>
          <w:szCs w:val="28"/>
        </w:rPr>
        <w:t xml:space="preserve"> и туризма</w:t>
      </w:r>
      <w:r w:rsidR="00795CBE" w:rsidRPr="003B1184">
        <w:rPr>
          <w:sz w:val="28"/>
          <w:szCs w:val="28"/>
        </w:rPr>
        <w:t xml:space="preserve"> администрации города Нефтеюганска (подведомственн</w:t>
      </w:r>
      <w:r w:rsidR="00B45FA3" w:rsidRPr="003B1184">
        <w:rPr>
          <w:sz w:val="28"/>
          <w:szCs w:val="28"/>
        </w:rPr>
        <w:t>ы</w:t>
      </w:r>
      <w:r w:rsidR="00795CBE" w:rsidRPr="003B1184">
        <w:rPr>
          <w:sz w:val="28"/>
          <w:szCs w:val="28"/>
        </w:rPr>
        <w:t>е учреждени</w:t>
      </w:r>
      <w:r w:rsidR="00B45FA3" w:rsidRPr="003B1184">
        <w:rPr>
          <w:sz w:val="28"/>
          <w:szCs w:val="28"/>
        </w:rPr>
        <w:t>я</w:t>
      </w:r>
      <w:r w:rsidR="00795CBE" w:rsidRPr="003B1184">
        <w:rPr>
          <w:sz w:val="28"/>
          <w:szCs w:val="28"/>
        </w:rPr>
        <w:t xml:space="preserve"> – МБУК «</w:t>
      </w:r>
      <w:r w:rsidR="00B45FA3" w:rsidRPr="003B1184">
        <w:rPr>
          <w:sz w:val="28"/>
          <w:szCs w:val="28"/>
        </w:rPr>
        <w:t>Центр национальных культур</w:t>
      </w:r>
      <w:r w:rsidR="00795CBE" w:rsidRPr="003B1184">
        <w:rPr>
          <w:sz w:val="28"/>
          <w:szCs w:val="28"/>
        </w:rPr>
        <w:t>»</w:t>
      </w:r>
      <w:r w:rsidR="00B45FA3" w:rsidRPr="003B1184">
        <w:rPr>
          <w:sz w:val="28"/>
          <w:szCs w:val="28"/>
        </w:rPr>
        <w:t xml:space="preserve">, МБУК «Культурно </w:t>
      </w:r>
      <w:r w:rsidR="001642E9">
        <w:rPr>
          <w:sz w:val="28"/>
          <w:szCs w:val="28"/>
        </w:rPr>
        <w:t xml:space="preserve">- </w:t>
      </w:r>
      <w:r w:rsidR="00B45FA3" w:rsidRPr="003B1184">
        <w:rPr>
          <w:sz w:val="28"/>
          <w:szCs w:val="28"/>
        </w:rPr>
        <w:t>досуговый комплекс»)</w:t>
      </w:r>
      <w:r w:rsidR="001642E9">
        <w:rPr>
          <w:sz w:val="28"/>
          <w:szCs w:val="28"/>
        </w:rPr>
        <w:t>:</w:t>
      </w:r>
    </w:p>
    <w:p w:rsidR="001642E9" w:rsidRDefault="001642E9" w:rsidP="001642E9">
      <w:pPr>
        <w:tabs>
          <w:tab w:val="left" w:pos="0"/>
        </w:tabs>
        <w:ind w:firstLine="709"/>
        <w:jc w:val="both"/>
        <w:rPr>
          <w:sz w:val="28"/>
          <w:szCs w:val="28"/>
        </w:rPr>
      </w:pPr>
      <w:r>
        <w:rPr>
          <w:sz w:val="28"/>
          <w:szCs w:val="28"/>
        </w:rPr>
        <w:t xml:space="preserve">- </w:t>
      </w:r>
      <w:r w:rsidRPr="00A37365">
        <w:rPr>
          <w:sz w:val="28"/>
          <w:szCs w:val="28"/>
        </w:rPr>
        <w:t xml:space="preserve">в 2017 году за счёт средств местного бюджета </w:t>
      </w:r>
      <w:r>
        <w:rPr>
          <w:sz w:val="28"/>
          <w:szCs w:val="28"/>
        </w:rPr>
        <w:t>увеличение на</w:t>
      </w:r>
      <w:r w:rsidRPr="00A37365">
        <w:rPr>
          <w:sz w:val="28"/>
          <w:szCs w:val="28"/>
        </w:rPr>
        <w:t xml:space="preserve"> сумм</w:t>
      </w:r>
      <w:r>
        <w:rPr>
          <w:sz w:val="28"/>
          <w:szCs w:val="28"/>
        </w:rPr>
        <w:t>у</w:t>
      </w:r>
      <w:r w:rsidRPr="00A37365">
        <w:rPr>
          <w:sz w:val="28"/>
          <w:szCs w:val="28"/>
        </w:rPr>
        <w:t xml:space="preserve"> </w:t>
      </w:r>
      <w:r>
        <w:rPr>
          <w:sz w:val="28"/>
          <w:szCs w:val="28"/>
        </w:rPr>
        <w:t>22 396,511</w:t>
      </w:r>
      <w:r w:rsidRPr="00A37365">
        <w:rPr>
          <w:sz w:val="28"/>
          <w:szCs w:val="28"/>
        </w:rPr>
        <w:t xml:space="preserve"> тыс. рублей</w:t>
      </w:r>
      <w:r>
        <w:rPr>
          <w:sz w:val="28"/>
          <w:szCs w:val="28"/>
        </w:rPr>
        <w:t>, из них на:</w:t>
      </w:r>
      <w:r w:rsidRPr="00A37365">
        <w:rPr>
          <w:sz w:val="28"/>
          <w:szCs w:val="28"/>
        </w:rPr>
        <w:t xml:space="preserve"> </w:t>
      </w:r>
    </w:p>
    <w:p w:rsidR="001642E9" w:rsidRDefault="001642E9" w:rsidP="001642E9">
      <w:pPr>
        <w:pStyle w:val="ab"/>
        <w:numPr>
          <w:ilvl w:val="0"/>
          <w:numId w:val="12"/>
        </w:numPr>
        <w:tabs>
          <w:tab w:val="left" w:pos="0"/>
        </w:tabs>
        <w:jc w:val="both"/>
        <w:rPr>
          <w:sz w:val="28"/>
          <w:szCs w:val="28"/>
        </w:rPr>
      </w:pPr>
      <w:r>
        <w:rPr>
          <w:sz w:val="28"/>
          <w:szCs w:val="28"/>
        </w:rPr>
        <w:lastRenderedPageBreak/>
        <w:t xml:space="preserve">увеличение </w:t>
      </w:r>
      <w:r w:rsidRPr="00012376">
        <w:rPr>
          <w:sz w:val="28"/>
          <w:szCs w:val="28"/>
        </w:rPr>
        <w:t xml:space="preserve">на оплату труда работникам в рамках поэтапного повышения средней заработной платы работников учреждений культуры, в целях реализации «дорожной карты» в сумме </w:t>
      </w:r>
      <w:r>
        <w:rPr>
          <w:sz w:val="28"/>
          <w:szCs w:val="28"/>
        </w:rPr>
        <w:t>22 381,379</w:t>
      </w:r>
      <w:r w:rsidRPr="00012376">
        <w:rPr>
          <w:sz w:val="28"/>
          <w:szCs w:val="28"/>
        </w:rPr>
        <w:t xml:space="preserve"> тыс. рублей;</w:t>
      </w:r>
    </w:p>
    <w:p w:rsidR="001642E9" w:rsidRDefault="001642E9" w:rsidP="001642E9">
      <w:pPr>
        <w:pStyle w:val="ab"/>
        <w:numPr>
          <w:ilvl w:val="0"/>
          <w:numId w:val="12"/>
        </w:numPr>
        <w:tabs>
          <w:tab w:val="left" w:pos="0"/>
        </w:tabs>
        <w:jc w:val="both"/>
        <w:rPr>
          <w:sz w:val="28"/>
          <w:szCs w:val="28"/>
        </w:rPr>
      </w:pPr>
      <w:r>
        <w:rPr>
          <w:sz w:val="28"/>
          <w:szCs w:val="28"/>
        </w:rPr>
        <w:t>оплату стоимости проезда и провоза багажа к месту использования отпуска и обратно в сумме 15,132 тыс. рублей;</w:t>
      </w:r>
    </w:p>
    <w:p w:rsidR="00F82EBD" w:rsidRDefault="001642E9" w:rsidP="00795CBE">
      <w:pPr>
        <w:tabs>
          <w:tab w:val="left" w:pos="0"/>
        </w:tabs>
        <w:ind w:firstLine="709"/>
        <w:jc w:val="both"/>
        <w:rPr>
          <w:sz w:val="28"/>
          <w:szCs w:val="28"/>
        </w:rPr>
      </w:pPr>
      <w:r>
        <w:rPr>
          <w:sz w:val="28"/>
          <w:szCs w:val="28"/>
        </w:rPr>
        <w:t xml:space="preserve">- </w:t>
      </w:r>
      <w:r w:rsidRPr="001642E9">
        <w:rPr>
          <w:sz w:val="28"/>
          <w:szCs w:val="28"/>
        </w:rPr>
        <w:t xml:space="preserve">в 2018 году увеличение за счёт бюджета автономного округа на сумму </w:t>
      </w:r>
      <w:r w:rsidRPr="003B1184">
        <w:rPr>
          <w:sz w:val="28"/>
          <w:szCs w:val="28"/>
        </w:rPr>
        <w:t xml:space="preserve">1 598,600 </w:t>
      </w:r>
      <w:r w:rsidRPr="001642E9">
        <w:rPr>
          <w:sz w:val="28"/>
          <w:szCs w:val="28"/>
        </w:rPr>
        <w:t xml:space="preserve">тыс. рублей на частичное повышение оплаты труда в целях реализации Указа Президента от 07.05.2017 № 597. </w:t>
      </w:r>
    </w:p>
    <w:p w:rsidR="00E74317" w:rsidRDefault="00E50D78" w:rsidP="009E67C1">
      <w:pPr>
        <w:tabs>
          <w:tab w:val="left" w:pos="0"/>
        </w:tabs>
        <w:ind w:firstLine="709"/>
        <w:jc w:val="both"/>
        <w:rPr>
          <w:sz w:val="28"/>
          <w:szCs w:val="28"/>
        </w:rPr>
      </w:pPr>
      <w:r w:rsidRPr="00E74317">
        <w:rPr>
          <w:sz w:val="28"/>
          <w:szCs w:val="28"/>
        </w:rPr>
        <w:t>5)</w:t>
      </w:r>
      <w:r w:rsidR="009E67C1" w:rsidRPr="00E74317">
        <w:rPr>
          <w:sz w:val="28"/>
          <w:szCs w:val="28"/>
        </w:rPr>
        <w:t xml:space="preserve"> </w:t>
      </w:r>
      <w:r w:rsidRPr="00E74317">
        <w:rPr>
          <w:sz w:val="28"/>
          <w:szCs w:val="28"/>
        </w:rPr>
        <w:t>в</w:t>
      </w:r>
      <w:r w:rsidR="009E67C1" w:rsidRPr="00E74317">
        <w:rPr>
          <w:sz w:val="28"/>
          <w:szCs w:val="28"/>
        </w:rPr>
        <w:t xml:space="preserve"> рамках основного мероприятия 5 «Развитие дополнительного образования в сфере культуры» по ответственному исполнителю программы – комитету культуры </w:t>
      </w:r>
      <w:r w:rsidR="00E57A5D" w:rsidRPr="00E74317">
        <w:rPr>
          <w:sz w:val="28"/>
          <w:szCs w:val="28"/>
        </w:rPr>
        <w:t xml:space="preserve">и туризма </w:t>
      </w:r>
      <w:r w:rsidR="009E67C1" w:rsidRPr="00E74317">
        <w:rPr>
          <w:sz w:val="28"/>
          <w:szCs w:val="28"/>
        </w:rPr>
        <w:t>администрации города Нефтеюганска (подведомственные учреждения – МБУ ДО «Детская школа искусств», МБУ ДО «Детская музыкальная школа им. Андреева» в 201</w:t>
      </w:r>
      <w:r w:rsidR="00E57A5D" w:rsidRPr="00E74317">
        <w:rPr>
          <w:sz w:val="28"/>
          <w:szCs w:val="28"/>
        </w:rPr>
        <w:t>8</w:t>
      </w:r>
      <w:r w:rsidR="009E67C1" w:rsidRPr="00E74317">
        <w:rPr>
          <w:sz w:val="28"/>
          <w:szCs w:val="28"/>
        </w:rPr>
        <w:t xml:space="preserve"> </w:t>
      </w:r>
      <w:r w:rsidR="00E74317">
        <w:rPr>
          <w:sz w:val="28"/>
          <w:szCs w:val="28"/>
        </w:rPr>
        <w:t xml:space="preserve">году </w:t>
      </w:r>
      <w:r w:rsidR="009F223B">
        <w:rPr>
          <w:sz w:val="28"/>
          <w:szCs w:val="28"/>
        </w:rPr>
        <w:t>уменьшение средств, выделенных за счёт окружного</w:t>
      </w:r>
      <w:r w:rsidR="00EC216E">
        <w:rPr>
          <w:sz w:val="28"/>
          <w:szCs w:val="28"/>
        </w:rPr>
        <w:t xml:space="preserve"> </w:t>
      </w:r>
      <w:r w:rsidR="009F223B">
        <w:rPr>
          <w:sz w:val="28"/>
          <w:szCs w:val="28"/>
        </w:rPr>
        <w:t xml:space="preserve">бюджета </w:t>
      </w:r>
      <w:r w:rsidR="009F223B" w:rsidRPr="001642E9">
        <w:rPr>
          <w:sz w:val="28"/>
          <w:szCs w:val="28"/>
        </w:rPr>
        <w:t>на частичное повышение оплаты труда в целях реализации Указа Президента от 07.05.2017 № 597</w:t>
      </w:r>
      <w:r w:rsidR="009F223B">
        <w:rPr>
          <w:sz w:val="28"/>
          <w:szCs w:val="28"/>
        </w:rPr>
        <w:t xml:space="preserve"> </w:t>
      </w:r>
      <w:r w:rsidR="00EC216E">
        <w:rPr>
          <w:sz w:val="28"/>
          <w:szCs w:val="28"/>
        </w:rPr>
        <w:t>в сумме 12 574,800 тыс. рублей.</w:t>
      </w:r>
      <w:r w:rsidR="00F71AC6">
        <w:rPr>
          <w:sz w:val="28"/>
          <w:szCs w:val="28"/>
        </w:rPr>
        <w:t xml:space="preserve"> </w:t>
      </w:r>
    </w:p>
    <w:p w:rsidR="00F479E2" w:rsidRPr="00F71AC6" w:rsidRDefault="00E50D78" w:rsidP="00650D3A">
      <w:pPr>
        <w:tabs>
          <w:tab w:val="left" w:pos="0"/>
        </w:tabs>
        <w:ind w:firstLine="709"/>
        <w:jc w:val="both"/>
        <w:rPr>
          <w:sz w:val="28"/>
          <w:szCs w:val="28"/>
          <w:shd w:val="clear" w:color="auto" w:fill="FFFFFF"/>
        </w:rPr>
      </w:pPr>
      <w:r w:rsidRPr="00F71AC6">
        <w:rPr>
          <w:sz w:val="28"/>
          <w:szCs w:val="28"/>
          <w:shd w:val="clear" w:color="auto" w:fill="FFFFFF"/>
        </w:rPr>
        <w:t>6)</w:t>
      </w:r>
      <w:r w:rsidR="00F868F8" w:rsidRPr="00F71AC6">
        <w:rPr>
          <w:sz w:val="28"/>
          <w:szCs w:val="28"/>
          <w:shd w:val="clear" w:color="auto" w:fill="FFFFFF"/>
        </w:rPr>
        <w:t xml:space="preserve"> </w:t>
      </w:r>
      <w:r w:rsidRPr="00F71AC6">
        <w:rPr>
          <w:sz w:val="28"/>
          <w:szCs w:val="28"/>
          <w:shd w:val="clear" w:color="auto" w:fill="FFFFFF"/>
        </w:rPr>
        <w:t>в</w:t>
      </w:r>
      <w:r w:rsidR="00AE69D3" w:rsidRPr="00F71AC6">
        <w:rPr>
          <w:sz w:val="28"/>
          <w:szCs w:val="28"/>
          <w:shd w:val="clear" w:color="auto" w:fill="FFFFFF"/>
        </w:rPr>
        <w:t xml:space="preserve"> рамках мероприятия 6 «Развитие культурно-досуговой деятельности, массового отдыха населения, организация отдыха и оздоровления детей</w:t>
      </w:r>
      <w:r w:rsidR="00A67657" w:rsidRPr="00F71AC6">
        <w:rPr>
          <w:sz w:val="28"/>
          <w:szCs w:val="28"/>
          <w:shd w:val="clear" w:color="auto" w:fill="FFFFFF"/>
        </w:rPr>
        <w:t>», планируется</w:t>
      </w:r>
      <w:r w:rsidR="00F479E2" w:rsidRPr="00F71AC6">
        <w:rPr>
          <w:sz w:val="28"/>
          <w:szCs w:val="28"/>
          <w:shd w:val="clear" w:color="auto" w:fill="FFFFFF"/>
        </w:rPr>
        <w:t xml:space="preserve"> уменьшение бюджетных ассигнований в сумме 2 469,601 тыс. рублей (с расходов на праздничный салют, изготовление флагов, издание книги) и их перераспределением на мероприятие </w:t>
      </w:r>
      <w:r w:rsidR="00F479E2" w:rsidRPr="00F71AC6">
        <w:rPr>
          <w:sz w:val="28"/>
          <w:szCs w:val="28"/>
        </w:rPr>
        <w:t>1 «Развитие библиотечного дела»</w:t>
      </w:r>
      <w:r w:rsidR="00A84123">
        <w:rPr>
          <w:sz w:val="28"/>
          <w:szCs w:val="28"/>
        </w:rPr>
        <w:t xml:space="preserve"> </w:t>
      </w:r>
      <w:r w:rsidR="00F479E2" w:rsidRPr="00F71AC6">
        <w:rPr>
          <w:sz w:val="28"/>
          <w:szCs w:val="28"/>
        </w:rPr>
        <w:t>в связи с необходимостью уплаты налога на имущество учреждения МБУК «Городская библиотека».</w:t>
      </w:r>
    </w:p>
    <w:p w:rsidR="00985DBA" w:rsidRDefault="000720FB" w:rsidP="00891D4E">
      <w:pPr>
        <w:tabs>
          <w:tab w:val="left" w:pos="0"/>
        </w:tabs>
        <w:ind w:firstLine="709"/>
        <w:jc w:val="both"/>
        <w:rPr>
          <w:sz w:val="28"/>
          <w:szCs w:val="28"/>
        </w:rPr>
      </w:pPr>
      <w:r>
        <w:rPr>
          <w:sz w:val="28"/>
          <w:szCs w:val="28"/>
        </w:rPr>
        <w:t>3</w:t>
      </w:r>
      <w:r w:rsidR="001B2A51" w:rsidRPr="00B82A52">
        <w:rPr>
          <w:sz w:val="28"/>
          <w:szCs w:val="28"/>
        </w:rPr>
        <w:t>.</w:t>
      </w:r>
      <w:r w:rsidR="001B2A51">
        <w:rPr>
          <w:sz w:val="28"/>
          <w:szCs w:val="28"/>
        </w:rPr>
        <w:t>3.2</w:t>
      </w:r>
      <w:r w:rsidR="001B2A51" w:rsidRPr="00B82A52">
        <w:rPr>
          <w:sz w:val="28"/>
          <w:szCs w:val="28"/>
        </w:rPr>
        <w:t xml:space="preserve">. </w:t>
      </w:r>
      <w:r w:rsidR="001B2A51">
        <w:rPr>
          <w:sz w:val="28"/>
          <w:szCs w:val="28"/>
        </w:rPr>
        <w:t>Подпрограмма 2</w:t>
      </w:r>
      <w:r w:rsidR="001B2A51" w:rsidRPr="00B82A52">
        <w:rPr>
          <w:sz w:val="28"/>
          <w:szCs w:val="28"/>
        </w:rPr>
        <w:t xml:space="preserve"> «Обеспечение </w:t>
      </w:r>
      <w:r w:rsidR="001B2A51">
        <w:rPr>
          <w:sz w:val="28"/>
          <w:szCs w:val="28"/>
        </w:rPr>
        <w:t>реализации муниципальной программы</w:t>
      </w:r>
      <w:r w:rsidR="001B2A51" w:rsidRPr="00B82A52">
        <w:rPr>
          <w:sz w:val="28"/>
          <w:szCs w:val="28"/>
        </w:rPr>
        <w:t xml:space="preserve">» </w:t>
      </w:r>
      <w:r w:rsidR="001B2A51">
        <w:rPr>
          <w:sz w:val="28"/>
          <w:szCs w:val="28"/>
        </w:rPr>
        <w:t xml:space="preserve">дополнена </w:t>
      </w:r>
      <w:r w:rsidR="00535B46">
        <w:rPr>
          <w:sz w:val="28"/>
          <w:szCs w:val="28"/>
        </w:rPr>
        <w:t xml:space="preserve">основным </w:t>
      </w:r>
      <w:r w:rsidR="001B2A51">
        <w:rPr>
          <w:sz w:val="28"/>
          <w:szCs w:val="28"/>
        </w:rPr>
        <w:t xml:space="preserve">мероприятием 2 «Усиление социальной направленности культурной политики». </w:t>
      </w:r>
      <w:r w:rsidR="00891D4E">
        <w:rPr>
          <w:sz w:val="28"/>
          <w:szCs w:val="28"/>
        </w:rPr>
        <w:t>Д</w:t>
      </w:r>
      <w:r w:rsidR="00535B46">
        <w:rPr>
          <w:sz w:val="28"/>
          <w:szCs w:val="28"/>
        </w:rPr>
        <w:t xml:space="preserve">ля данного мероприятия установлен количественный целевой показатель характеризующий результат его реализации, при этом проектом изменений </w:t>
      </w:r>
      <w:r w:rsidR="00891D4E">
        <w:rPr>
          <w:sz w:val="28"/>
          <w:szCs w:val="28"/>
        </w:rPr>
        <w:t>бюджетные ассигнования</w:t>
      </w:r>
      <w:r w:rsidR="00535B46">
        <w:rPr>
          <w:sz w:val="28"/>
          <w:szCs w:val="28"/>
        </w:rPr>
        <w:t xml:space="preserve"> </w:t>
      </w:r>
      <w:r w:rsidR="00985DBA">
        <w:rPr>
          <w:sz w:val="28"/>
          <w:szCs w:val="28"/>
        </w:rPr>
        <w:t xml:space="preserve">на </w:t>
      </w:r>
      <w:r w:rsidR="00535B46">
        <w:rPr>
          <w:sz w:val="28"/>
          <w:szCs w:val="28"/>
        </w:rPr>
        <w:t>реализаци</w:t>
      </w:r>
      <w:r w:rsidR="00985DBA">
        <w:rPr>
          <w:sz w:val="28"/>
          <w:szCs w:val="28"/>
        </w:rPr>
        <w:t>ю</w:t>
      </w:r>
      <w:r w:rsidR="00535B46">
        <w:rPr>
          <w:sz w:val="28"/>
          <w:szCs w:val="28"/>
        </w:rPr>
        <w:t xml:space="preserve"> мероприятия</w:t>
      </w:r>
      <w:r w:rsidR="008736D6" w:rsidRPr="008736D6">
        <w:rPr>
          <w:sz w:val="28"/>
          <w:szCs w:val="28"/>
        </w:rPr>
        <w:t xml:space="preserve"> </w:t>
      </w:r>
      <w:r w:rsidR="008736D6">
        <w:rPr>
          <w:sz w:val="28"/>
          <w:szCs w:val="28"/>
        </w:rPr>
        <w:t>не предусмотрен</w:t>
      </w:r>
      <w:r w:rsidR="00891D4E">
        <w:rPr>
          <w:sz w:val="28"/>
          <w:szCs w:val="28"/>
        </w:rPr>
        <w:t>ы</w:t>
      </w:r>
      <w:r w:rsidR="00535B46">
        <w:rPr>
          <w:sz w:val="28"/>
          <w:szCs w:val="28"/>
        </w:rPr>
        <w:t>.</w:t>
      </w:r>
    </w:p>
    <w:p w:rsidR="00514CA6" w:rsidRDefault="00985DBA" w:rsidP="00891D4E">
      <w:pPr>
        <w:tabs>
          <w:tab w:val="left" w:pos="0"/>
        </w:tabs>
        <w:ind w:firstLine="709"/>
        <w:jc w:val="both"/>
        <w:rPr>
          <w:sz w:val="28"/>
          <w:szCs w:val="28"/>
        </w:rPr>
      </w:pPr>
      <w:r>
        <w:rPr>
          <w:sz w:val="28"/>
          <w:szCs w:val="28"/>
        </w:rPr>
        <w:t>Пунктом 6 П</w:t>
      </w:r>
      <w:r w:rsidR="00891D4E">
        <w:rPr>
          <w:sz w:val="28"/>
          <w:szCs w:val="28"/>
        </w:rPr>
        <w:t>исьм</w:t>
      </w:r>
      <w:r>
        <w:rPr>
          <w:sz w:val="28"/>
          <w:szCs w:val="28"/>
        </w:rPr>
        <w:t>а</w:t>
      </w:r>
      <w:r w:rsidR="00891D4E">
        <w:rPr>
          <w:sz w:val="28"/>
          <w:szCs w:val="28"/>
        </w:rPr>
        <w:t xml:space="preserve"> Министерства финансов Российской Федерации от 30.09.2014 № 09-05-05/48843</w:t>
      </w:r>
      <w:r w:rsidR="00514CA6">
        <w:rPr>
          <w:sz w:val="28"/>
          <w:szCs w:val="28"/>
        </w:rPr>
        <w:t xml:space="preserve"> «Методические рекомендации по составлению и исполнению бюджетов субъектов Российской Федерации и местных бюджетов на основе государственных (муниципальных) программ»,</w:t>
      </w:r>
      <w:r w:rsidR="00891D4E">
        <w:rPr>
          <w:sz w:val="28"/>
          <w:szCs w:val="28"/>
        </w:rPr>
        <w:t xml:space="preserve"> муниципальные программы являются документом планирования бюджетных ассигнований во взаимосвязи с ожидаемыми результатами их использования</w:t>
      </w:r>
      <w:r w:rsidR="00514CA6">
        <w:rPr>
          <w:sz w:val="28"/>
          <w:szCs w:val="28"/>
        </w:rPr>
        <w:t>.</w:t>
      </w:r>
      <w:r w:rsidR="00891D4E">
        <w:rPr>
          <w:sz w:val="28"/>
          <w:szCs w:val="28"/>
        </w:rPr>
        <w:t xml:space="preserve"> </w:t>
      </w:r>
    </w:p>
    <w:p w:rsidR="00731378" w:rsidRDefault="00514CA6" w:rsidP="00891D4E">
      <w:pPr>
        <w:tabs>
          <w:tab w:val="left" w:pos="0"/>
        </w:tabs>
        <w:ind w:firstLine="709"/>
        <w:jc w:val="both"/>
        <w:rPr>
          <w:sz w:val="28"/>
          <w:szCs w:val="28"/>
        </w:rPr>
      </w:pPr>
      <w:r>
        <w:rPr>
          <w:sz w:val="28"/>
          <w:szCs w:val="28"/>
        </w:rPr>
        <w:t>Р</w:t>
      </w:r>
      <w:r w:rsidR="00891D4E">
        <w:rPr>
          <w:sz w:val="28"/>
          <w:szCs w:val="28"/>
        </w:rPr>
        <w:t>екомендуем оценить реалистичность выполнения данного мероприятия в отсутстви</w:t>
      </w:r>
      <w:r>
        <w:rPr>
          <w:sz w:val="28"/>
          <w:szCs w:val="28"/>
        </w:rPr>
        <w:t xml:space="preserve">е </w:t>
      </w:r>
      <w:r w:rsidR="00891D4E">
        <w:rPr>
          <w:sz w:val="28"/>
          <w:szCs w:val="28"/>
        </w:rPr>
        <w:t>финансового обеспечения.</w:t>
      </w:r>
    </w:p>
    <w:p w:rsidR="00F00C12" w:rsidRDefault="00B24199" w:rsidP="00DF56D1">
      <w:pPr>
        <w:ind w:firstLine="709"/>
        <w:jc w:val="both"/>
        <w:rPr>
          <w:sz w:val="28"/>
          <w:szCs w:val="28"/>
        </w:rPr>
      </w:pPr>
      <w:r>
        <w:rPr>
          <w:sz w:val="28"/>
          <w:szCs w:val="28"/>
        </w:rPr>
        <w:t>4</w:t>
      </w:r>
      <w:r w:rsidR="00F00C12" w:rsidRPr="00DF56D1">
        <w:rPr>
          <w:sz w:val="28"/>
          <w:szCs w:val="28"/>
        </w:rPr>
        <w:t xml:space="preserve">. Финансовые показатели, содержащиеся в проекте программы, соответствуют </w:t>
      </w:r>
      <w:r w:rsidR="00891D4E">
        <w:rPr>
          <w:sz w:val="28"/>
          <w:szCs w:val="28"/>
        </w:rPr>
        <w:t>сведениям</w:t>
      </w:r>
      <w:r w:rsidR="00F00C12" w:rsidRPr="00DF56D1">
        <w:rPr>
          <w:sz w:val="28"/>
          <w:szCs w:val="28"/>
        </w:rPr>
        <w:t>, предоставленным на экспертизу</w:t>
      </w:r>
      <w:r w:rsidR="00182681">
        <w:rPr>
          <w:sz w:val="28"/>
          <w:szCs w:val="28"/>
        </w:rPr>
        <w:t>.</w:t>
      </w:r>
      <w:r w:rsidR="00235C77">
        <w:rPr>
          <w:sz w:val="28"/>
          <w:szCs w:val="28"/>
        </w:rPr>
        <w:t xml:space="preserve"> </w:t>
      </w:r>
    </w:p>
    <w:p w:rsidR="00985DBA" w:rsidRDefault="00891D4E" w:rsidP="00891D4E">
      <w:pPr>
        <w:autoSpaceDE w:val="0"/>
        <w:autoSpaceDN w:val="0"/>
        <w:adjustRightInd w:val="0"/>
        <w:ind w:firstLine="709"/>
        <w:jc w:val="both"/>
        <w:rPr>
          <w:sz w:val="28"/>
          <w:szCs w:val="28"/>
        </w:rPr>
      </w:pPr>
      <w:r w:rsidRPr="00ED0E99">
        <w:rPr>
          <w:sz w:val="28"/>
          <w:szCs w:val="28"/>
        </w:rPr>
        <w:t xml:space="preserve">На основании вышеизложенного, </w:t>
      </w:r>
      <w:r w:rsidR="00985DBA">
        <w:rPr>
          <w:sz w:val="28"/>
          <w:szCs w:val="28"/>
        </w:rPr>
        <w:t>предлагаем:</w:t>
      </w:r>
      <w:r w:rsidRPr="00ED0E99">
        <w:rPr>
          <w:sz w:val="28"/>
          <w:szCs w:val="28"/>
        </w:rPr>
        <w:t xml:space="preserve"> </w:t>
      </w:r>
    </w:p>
    <w:p w:rsidR="00891D4E" w:rsidRDefault="00985DBA" w:rsidP="00891D4E">
      <w:pPr>
        <w:autoSpaceDE w:val="0"/>
        <w:autoSpaceDN w:val="0"/>
        <w:adjustRightInd w:val="0"/>
        <w:ind w:firstLine="709"/>
        <w:jc w:val="both"/>
        <w:rPr>
          <w:rFonts w:eastAsiaTheme="minorHAnsi"/>
          <w:sz w:val="28"/>
          <w:szCs w:val="28"/>
          <w:lang w:eastAsia="en-US"/>
        </w:rPr>
      </w:pPr>
      <w:r>
        <w:rPr>
          <w:sz w:val="28"/>
          <w:szCs w:val="28"/>
        </w:rPr>
        <w:t xml:space="preserve">- </w:t>
      </w:r>
      <w:r w:rsidR="00891D4E" w:rsidRPr="00ED0E99">
        <w:rPr>
          <w:rFonts w:eastAsiaTheme="minorHAnsi"/>
          <w:sz w:val="28"/>
          <w:szCs w:val="28"/>
          <w:lang w:eastAsia="en-US"/>
        </w:rPr>
        <w:t xml:space="preserve">во избежание нарушения пункта 6.4 Постановления администрации города Нефтеюганска от 22.08.2013 № 80-нп исключить из проекта </w:t>
      </w:r>
      <w:r w:rsidR="00891D4E" w:rsidRPr="00ED0E99">
        <w:rPr>
          <w:rFonts w:eastAsiaTheme="minorHAnsi"/>
          <w:sz w:val="28"/>
          <w:szCs w:val="28"/>
          <w:lang w:eastAsia="en-US"/>
        </w:rPr>
        <w:lastRenderedPageBreak/>
        <w:t>изменений информацию, в части изменения объёма финансирования программы на очередной финансовый год и плановый период</w:t>
      </w:r>
      <w:r>
        <w:rPr>
          <w:rFonts w:eastAsiaTheme="minorHAnsi"/>
          <w:sz w:val="28"/>
          <w:szCs w:val="28"/>
          <w:lang w:eastAsia="en-US"/>
        </w:rPr>
        <w:t>;</w:t>
      </w:r>
    </w:p>
    <w:p w:rsidR="00514CA6" w:rsidRDefault="00985DBA" w:rsidP="00514CA6">
      <w:pPr>
        <w:tabs>
          <w:tab w:val="left" w:pos="0"/>
        </w:tabs>
        <w:ind w:firstLine="709"/>
        <w:jc w:val="both"/>
        <w:rPr>
          <w:sz w:val="28"/>
          <w:szCs w:val="28"/>
        </w:rPr>
      </w:pPr>
      <w:r>
        <w:rPr>
          <w:rFonts w:eastAsiaTheme="minorHAnsi"/>
          <w:sz w:val="28"/>
          <w:szCs w:val="28"/>
          <w:lang w:eastAsia="en-US"/>
        </w:rPr>
        <w:t xml:space="preserve">- </w:t>
      </w:r>
      <w:r w:rsidR="00514CA6">
        <w:rPr>
          <w:sz w:val="28"/>
          <w:szCs w:val="28"/>
        </w:rPr>
        <w:t>оценить реалистичность выполнения данного мероприятия в отсутствие финансового обеспечения.</w:t>
      </w:r>
    </w:p>
    <w:p w:rsidR="009A4ABE" w:rsidRPr="009A4ABE" w:rsidRDefault="009A4ABE" w:rsidP="009A4ABE">
      <w:pPr>
        <w:widowControl w:val="0"/>
        <w:tabs>
          <w:tab w:val="left" w:pos="709"/>
        </w:tabs>
        <w:spacing w:line="0" w:lineRule="atLeast"/>
        <w:ind w:firstLine="709"/>
        <w:jc w:val="both"/>
        <w:rPr>
          <w:sz w:val="28"/>
          <w:szCs w:val="28"/>
        </w:rPr>
      </w:pPr>
      <w:r w:rsidRPr="002B2B5C">
        <w:rPr>
          <w:sz w:val="28"/>
          <w:szCs w:val="28"/>
        </w:rPr>
        <w:t xml:space="preserve">На основании вышеизложенного, </w:t>
      </w:r>
      <w:r>
        <w:rPr>
          <w:sz w:val="28"/>
          <w:szCs w:val="28"/>
        </w:rPr>
        <w:t xml:space="preserve">по итогам проведения финансово-экономической экспертизы, предлагаем направить проект изменений </w:t>
      </w:r>
      <w:r w:rsidR="00213AAC">
        <w:rPr>
          <w:sz w:val="28"/>
          <w:szCs w:val="28"/>
        </w:rPr>
        <w:br/>
      </w:r>
      <w:r>
        <w:rPr>
          <w:sz w:val="28"/>
          <w:szCs w:val="28"/>
        </w:rPr>
        <w:t xml:space="preserve">на утверждение с учётом рекомендаций, отражённых в настоящем заключении. </w:t>
      </w:r>
    </w:p>
    <w:p w:rsidR="00F00C12" w:rsidRPr="009A4ABE" w:rsidRDefault="008B7ECB" w:rsidP="009A4ABE">
      <w:pPr>
        <w:widowControl w:val="0"/>
        <w:tabs>
          <w:tab w:val="left" w:pos="709"/>
        </w:tabs>
        <w:spacing w:line="0" w:lineRule="atLeast"/>
        <w:ind w:firstLine="709"/>
        <w:jc w:val="both"/>
        <w:rPr>
          <w:sz w:val="28"/>
          <w:szCs w:val="28"/>
        </w:rPr>
      </w:pPr>
      <w:r w:rsidRPr="009A4ABE">
        <w:rPr>
          <w:sz w:val="28"/>
          <w:szCs w:val="28"/>
        </w:rPr>
        <w:t>Просим в срок до 2</w:t>
      </w:r>
      <w:r w:rsidR="00182681">
        <w:rPr>
          <w:sz w:val="28"/>
          <w:szCs w:val="28"/>
        </w:rPr>
        <w:t>1</w:t>
      </w:r>
      <w:r w:rsidR="00F00C12" w:rsidRPr="009A4ABE">
        <w:rPr>
          <w:sz w:val="28"/>
          <w:szCs w:val="28"/>
        </w:rPr>
        <w:t>.1</w:t>
      </w:r>
      <w:r w:rsidR="00182681">
        <w:rPr>
          <w:sz w:val="28"/>
          <w:szCs w:val="28"/>
        </w:rPr>
        <w:t>1</w:t>
      </w:r>
      <w:r w:rsidR="00F00C12" w:rsidRPr="009A4ABE">
        <w:rPr>
          <w:sz w:val="28"/>
          <w:szCs w:val="28"/>
        </w:rPr>
        <w:t>.2017 года уведомить о принятом решении в части исполнения рекомендаций, отражённых в настоящем заключении.</w:t>
      </w:r>
    </w:p>
    <w:p w:rsidR="00F00C12" w:rsidRDefault="00F00C12" w:rsidP="00213AAC">
      <w:pPr>
        <w:tabs>
          <w:tab w:val="left" w:pos="0"/>
        </w:tabs>
        <w:jc w:val="both"/>
        <w:rPr>
          <w:i/>
          <w:color w:val="0070C0"/>
          <w:sz w:val="28"/>
          <w:szCs w:val="28"/>
        </w:rPr>
      </w:pPr>
    </w:p>
    <w:p w:rsidR="00182681" w:rsidRDefault="00182681" w:rsidP="00213AAC">
      <w:pPr>
        <w:tabs>
          <w:tab w:val="left" w:pos="0"/>
        </w:tabs>
        <w:jc w:val="both"/>
        <w:rPr>
          <w:i/>
          <w:color w:val="0070C0"/>
          <w:sz w:val="28"/>
          <w:szCs w:val="28"/>
        </w:rPr>
      </w:pPr>
    </w:p>
    <w:p w:rsidR="00AA1747" w:rsidRDefault="00BF6220" w:rsidP="00AA1747">
      <w:pPr>
        <w:jc w:val="both"/>
        <w:rPr>
          <w:sz w:val="28"/>
          <w:szCs w:val="28"/>
        </w:rPr>
      </w:pPr>
      <w:r>
        <w:rPr>
          <w:sz w:val="28"/>
          <w:szCs w:val="28"/>
        </w:rPr>
        <w:t>Председатель</w:t>
      </w:r>
      <w:r w:rsidR="00AA1747">
        <w:rPr>
          <w:sz w:val="28"/>
          <w:szCs w:val="28"/>
        </w:rPr>
        <w:t xml:space="preserve"> </w:t>
      </w:r>
      <w:r w:rsidR="00AA1747">
        <w:rPr>
          <w:sz w:val="28"/>
          <w:szCs w:val="28"/>
        </w:rPr>
        <w:tab/>
      </w:r>
      <w:r w:rsidR="00AA1747">
        <w:rPr>
          <w:sz w:val="28"/>
          <w:szCs w:val="28"/>
        </w:rPr>
        <w:tab/>
      </w:r>
      <w:r w:rsidR="00AA1747">
        <w:rPr>
          <w:sz w:val="28"/>
          <w:szCs w:val="28"/>
        </w:rPr>
        <w:tab/>
      </w:r>
      <w:r w:rsidR="00AA1747">
        <w:rPr>
          <w:sz w:val="28"/>
          <w:szCs w:val="28"/>
        </w:rPr>
        <w:tab/>
      </w:r>
      <w:r w:rsidR="00AA1747">
        <w:rPr>
          <w:sz w:val="28"/>
          <w:szCs w:val="28"/>
        </w:rPr>
        <w:tab/>
      </w:r>
      <w:r>
        <w:rPr>
          <w:sz w:val="28"/>
          <w:szCs w:val="28"/>
        </w:rPr>
        <w:t xml:space="preserve">                  </w:t>
      </w:r>
      <w:r w:rsidR="00650D3A">
        <w:rPr>
          <w:sz w:val="28"/>
          <w:szCs w:val="28"/>
        </w:rPr>
        <w:t xml:space="preserve"> </w:t>
      </w:r>
      <w:r>
        <w:rPr>
          <w:sz w:val="28"/>
          <w:szCs w:val="28"/>
        </w:rPr>
        <w:t xml:space="preserve">         </w:t>
      </w:r>
      <w:r w:rsidR="00650D3A">
        <w:rPr>
          <w:sz w:val="28"/>
          <w:szCs w:val="28"/>
        </w:rPr>
        <w:t xml:space="preserve">       </w:t>
      </w:r>
      <w:r w:rsidR="006D5DF4">
        <w:rPr>
          <w:sz w:val="28"/>
          <w:szCs w:val="28"/>
        </w:rPr>
        <w:t xml:space="preserve">   </w:t>
      </w:r>
      <w:r w:rsidR="00650D3A">
        <w:rPr>
          <w:sz w:val="28"/>
          <w:szCs w:val="28"/>
        </w:rPr>
        <w:t xml:space="preserve"> </w:t>
      </w:r>
      <w:r>
        <w:rPr>
          <w:sz w:val="28"/>
          <w:szCs w:val="28"/>
        </w:rPr>
        <w:t>С.А. Гичкина</w:t>
      </w:r>
      <w:r w:rsidR="00AA1747">
        <w:rPr>
          <w:sz w:val="28"/>
          <w:szCs w:val="28"/>
        </w:rPr>
        <w:t xml:space="preserve"> </w:t>
      </w:r>
    </w:p>
    <w:p w:rsidR="00593B71" w:rsidRDefault="00593B71" w:rsidP="00E675E9">
      <w:pPr>
        <w:tabs>
          <w:tab w:val="left" w:pos="0"/>
        </w:tabs>
        <w:jc w:val="both"/>
        <w:rPr>
          <w:sz w:val="20"/>
          <w:szCs w:val="20"/>
        </w:rPr>
      </w:pPr>
    </w:p>
    <w:p w:rsidR="00411D41" w:rsidRDefault="00411D4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p>
    <w:p w:rsidR="00B110A1" w:rsidRDefault="00B110A1" w:rsidP="00E675E9">
      <w:pPr>
        <w:tabs>
          <w:tab w:val="left" w:pos="0"/>
        </w:tabs>
        <w:jc w:val="both"/>
        <w:rPr>
          <w:sz w:val="20"/>
          <w:szCs w:val="20"/>
        </w:rPr>
      </w:pPr>
      <w:bookmarkStart w:id="0" w:name="_GoBack"/>
      <w:bookmarkEnd w:id="0"/>
    </w:p>
    <w:p w:rsidR="00E675E9" w:rsidRPr="00183437" w:rsidRDefault="00B13D53" w:rsidP="00E675E9">
      <w:pPr>
        <w:tabs>
          <w:tab w:val="left" w:pos="0"/>
        </w:tabs>
        <w:jc w:val="both"/>
        <w:rPr>
          <w:sz w:val="18"/>
          <w:szCs w:val="18"/>
        </w:rPr>
      </w:pPr>
      <w:r w:rsidRPr="00183437">
        <w:rPr>
          <w:sz w:val="18"/>
          <w:szCs w:val="18"/>
        </w:rPr>
        <w:t>И</w:t>
      </w:r>
      <w:r w:rsidR="00E675E9" w:rsidRPr="00183437">
        <w:rPr>
          <w:sz w:val="18"/>
          <w:szCs w:val="18"/>
        </w:rPr>
        <w:t>сполнитель:</w:t>
      </w:r>
    </w:p>
    <w:p w:rsidR="00E675E9" w:rsidRDefault="006942EF" w:rsidP="00E675E9">
      <w:pPr>
        <w:tabs>
          <w:tab w:val="left" w:pos="0"/>
        </w:tabs>
        <w:jc w:val="both"/>
        <w:rPr>
          <w:sz w:val="18"/>
          <w:szCs w:val="18"/>
        </w:rPr>
      </w:pPr>
      <w:r w:rsidRPr="00183437">
        <w:rPr>
          <w:sz w:val="18"/>
          <w:szCs w:val="18"/>
        </w:rPr>
        <w:t>инспектор</w:t>
      </w:r>
      <w:r w:rsidR="00E675E9" w:rsidRPr="00183437">
        <w:rPr>
          <w:sz w:val="18"/>
          <w:szCs w:val="18"/>
        </w:rPr>
        <w:t xml:space="preserve"> инспекторского отдела № </w:t>
      </w:r>
      <w:r w:rsidR="006D5DF4" w:rsidRPr="00183437">
        <w:rPr>
          <w:sz w:val="18"/>
          <w:szCs w:val="18"/>
        </w:rPr>
        <w:t>1</w:t>
      </w:r>
    </w:p>
    <w:p w:rsidR="00411D41" w:rsidRPr="00183437" w:rsidRDefault="00411D41" w:rsidP="00E675E9">
      <w:pPr>
        <w:tabs>
          <w:tab w:val="left" w:pos="0"/>
        </w:tabs>
        <w:jc w:val="both"/>
        <w:rPr>
          <w:sz w:val="18"/>
          <w:szCs w:val="18"/>
        </w:rPr>
      </w:pPr>
      <w:r>
        <w:rPr>
          <w:sz w:val="18"/>
          <w:szCs w:val="18"/>
        </w:rPr>
        <w:t>Счётной палаты города Нефтеюганска</w:t>
      </w:r>
    </w:p>
    <w:p w:rsidR="00E675E9" w:rsidRPr="00183437" w:rsidRDefault="006D5DF4" w:rsidP="00E675E9">
      <w:pPr>
        <w:tabs>
          <w:tab w:val="left" w:pos="0"/>
        </w:tabs>
        <w:jc w:val="both"/>
        <w:rPr>
          <w:sz w:val="18"/>
          <w:szCs w:val="18"/>
        </w:rPr>
      </w:pPr>
      <w:r w:rsidRPr="00183437">
        <w:rPr>
          <w:sz w:val="18"/>
          <w:szCs w:val="18"/>
        </w:rPr>
        <w:t>Татаринова Ольга Анатольевна</w:t>
      </w:r>
    </w:p>
    <w:p w:rsidR="006E5BE8" w:rsidRPr="00183437" w:rsidRDefault="00E675E9" w:rsidP="00E675E9">
      <w:pPr>
        <w:tabs>
          <w:tab w:val="left" w:pos="0"/>
        </w:tabs>
        <w:jc w:val="both"/>
        <w:rPr>
          <w:sz w:val="18"/>
          <w:szCs w:val="18"/>
        </w:rPr>
      </w:pPr>
      <w:r w:rsidRPr="00183437">
        <w:rPr>
          <w:sz w:val="18"/>
          <w:szCs w:val="18"/>
        </w:rPr>
        <w:t xml:space="preserve">Тел. 8 (3463) </w:t>
      </w:r>
      <w:r w:rsidR="006D5DF4" w:rsidRPr="00183437">
        <w:rPr>
          <w:sz w:val="18"/>
          <w:szCs w:val="18"/>
        </w:rPr>
        <w:t>20-30-54</w:t>
      </w:r>
    </w:p>
    <w:sectPr w:rsidR="006E5BE8" w:rsidRPr="00183437" w:rsidSect="00B110A1">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D46" w:rsidRDefault="00B57D46" w:rsidP="00E675E9">
      <w:r>
        <w:separator/>
      </w:r>
    </w:p>
  </w:endnote>
  <w:endnote w:type="continuationSeparator" w:id="0">
    <w:p w:rsidR="00B57D46" w:rsidRDefault="00B57D46" w:rsidP="00E67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46" w:rsidRDefault="00B57D4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46" w:rsidRDefault="00B57D4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46" w:rsidRDefault="00B57D4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D46" w:rsidRDefault="00B57D46" w:rsidP="00E675E9">
      <w:r>
        <w:separator/>
      </w:r>
    </w:p>
  </w:footnote>
  <w:footnote w:type="continuationSeparator" w:id="0">
    <w:p w:rsidR="00B57D46" w:rsidRDefault="00B57D46" w:rsidP="00E67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46" w:rsidRDefault="00B57D4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1638"/>
      <w:docPartObj>
        <w:docPartGallery w:val="Page Numbers (Top of Page)"/>
        <w:docPartUnique/>
      </w:docPartObj>
    </w:sdtPr>
    <w:sdtEndPr/>
    <w:sdtContent>
      <w:p w:rsidR="00B57D46" w:rsidRDefault="002C05DD">
        <w:pPr>
          <w:pStyle w:val="a7"/>
          <w:jc w:val="center"/>
        </w:pPr>
        <w:r>
          <w:fldChar w:fldCharType="begin"/>
        </w:r>
        <w:r>
          <w:instrText xml:space="preserve"> PAGE   \* MERGEFORMAT </w:instrText>
        </w:r>
        <w:r>
          <w:fldChar w:fldCharType="separate"/>
        </w:r>
        <w:r w:rsidR="00B110A1">
          <w:rPr>
            <w:noProof/>
          </w:rPr>
          <w:t>4</w:t>
        </w:r>
        <w:r>
          <w:rPr>
            <w:noProof/>
          </w:rPr>
          <w:fldChar w:fldCharType="end"/>
        </w:r>
      </w:p>
    </w:sdtContent>
  </w:sdt>
  <w:p w:rsidR="00B57D46" w:rsidRDefault="00B57D4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D46" w:rsidRDefault="00B57D4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4C5"/>
    <w:multiLevelType w:val="hybridMultilevel"/>
    <w:tmpl w:val="1F045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A00B45"/>
    <w:multiLevelType w:val="hybridMultilevel"/>
    <w:tmpl w:val="E0AE1180"/>
    <w:lvl w:ilvl="0" w:tplc="65365366">
      <w:start w:val="1"/>
      <w:numFmt w:val="decimal"/>
      <w:lvlText w:val="%1."/>
      <w:lvlJc w:val="left"/>
      <w:pPr>
        <w:ind w:left="1069" w:hanging="502"/>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74253F"/>
    <w:multiLevelType w:val="hybridMultilevel"/>
    <w:tmpl w:val="1422B8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365EB6"/>
    <w:multiLevelType w:val="hybridMultilevel"/>
    <w:tmpl w:val="71CC0D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A8E66D5"/>
    <w:multiLevelType w:val="hybridMultilevel"/>
    <w:tmpl w:val="729C28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433D65"/>
    <w:multiLevelType w:val="hybridMultilevel"/>
    <w:tmpl w:val="351E39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AD183F"/>
    <w:multiLevelType w:val="hybridMultilevel"/>
    <w:tmpl w:val="C9322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A74713"/>
    <w:multiLevelType w:val="multilevel"/>
    <w:tmpl w:val="64F8D7C8"/>
    <w:lvl w:ilvl="0">
      <w:start w:val="1"/>
      <w:numFmt w:val="decimal"/>
      <w:lvlText w:val="%1."/>
      <w:lvlJc w:val="left"/>
      <w:pPr>
        <w:ind w:left="1699" w:hanging="99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3C7F03C9"/>
    <w:multiLevelType w:val="hybridMultilevel"/>
    <w:tmpl w:val="DDEEB7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740A9D"/>
    <w:multiLevelType w:val="hybridMultilevel"/>
    <w:tmpl w:val="CF56C496"/>
    <w:lvl w:ilvl="0" w:tplc="D5C2059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8BE6A1B"/>
    <w:multiLevelType w:val="hybridMultilevel"/>
    <w:tmpl w:val="AE9E7A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C3253ED"/>
    <w:multiLevelType w:val="hybridMultilevel"/>
    <w:tmpl w:val="E2ECFB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5"/>
  </w:num>
  <w:num w:numId="6">
    <w:abstractNumId w:val="11"/>
  </w:num>
  <w:num w:numId="7">
    <w:abstractNumId w:val="8"/>
  </w:num>
  <w:num w:numId="8">
    <w:abstractNumId w:val="3"/>
  </w:num>
  <w:num w:numId="9">
    <w:abstractNumId w:val="1"/>
  </w:num>
  <w:num w:numId="10">
    <w:abstractNumId w:val="4"/>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0194A"/>
    <w:rsid w:val="00002A84"/>
    <w:rsid w:val="00002EA6"/>
    <w:rsid w:val="000030D8"/>
    <w:rsid w:val="00004C83"/>
    <w:rsid w:val="00011475"/>
    <w:rsid w:val="00012376"/>
    <w:rsid w:val="000220D3"/>
    <w:rsid w:val="000272F1"/>
    <w:rsid w:val="00031D0F"/>
    <w:rsid w:val="00032E53"/>
    <w:rsid w:val="0004298C"/>
    <w:rsid w:val="00045F0A"/>
    <w:rsid w:val="0004683F"/>
    <w:rsid w:val="00051902"/>
    <w:rsid w:val="00052A11"/>
    <w:rsid w:val="000531C3"/>
    <w:rsid w:val="00060A07"/>
    <w:rsid w:val="00061415"/>
    <w:rsid w:val="00063375"/>
    <w:rsid w:val="00064498"/>
    <w:rsid w:val="000720FB"/>
    <w:rsid w:val="00072545"/>
    <w:rsid w:val="00074E19"/>
    <w:rsid w:val="000844FC"/>
    <w:rsid w:val="0009267E"/>
    <w:rsid w:val="0009792F"/>
    <w:rsid w:val="000979A4"/>
    <w:rsid w:val="000A605B"/>
    <w:rsid w:val="000B1D28"/>
    <w:rsid w:val="000B3D67"/>
    <w:rsid w:val="000C02A8"/>
    <w:rsid w:val="000C1CBC"/>
    <w:rsid w:val="000C2342"/>
    <w:rsid w:val="000C2459"/>
    <w:rsid w:val="000C686E"/>
    <w:rsid w:val="000D11AD"/>
    <w:rsid w:val="000D4153"/>
    <w:rsid w:val="000D6094"/>
    <w:rsid w:val="000D79D3"/>
    <w:rsid w:val="000E2F74"/>
    <w:rsid w:val="000E5509"/>
    <w:rsid w:val="000E5666"/>
    <w:rsid w:val="000E6B34"/>
    <w:rsid w:val="000F17C3"/>
    <w:rsid w:val="000F61BE"/>
    <w:rsid w:val="0010194A"/>
    <w:rsid w:val="001039E0"/>
    <w:rsid w:val="00112A18"/>
    <w:rsid w:val="00113D1C"/>
    <w:rsid w:val="00125398"/>
    <w:rsid w:val="00126159"/>
    <w:rsid w:val="00131E48"/>
    <w:rsid w:val="00131F99"/>
    <w:rsid w:val="00133582"/>
    <w:rsid w:val="00137DBC"/>
    <w:rsid w:val="00141DD0"/>
    <w:rsid w:val="001522E1"/>
    <w:rsid w:val="0015548E"/>
    <w:rsid w:val="00157641"/>
    <w:rsid w:val="001609E4"/>
    <w:rsid w:val="00161D40"/>
    <w:rsid w:val="001624DE"/>
    <w:rsid w:val="001642E9"/>
    <w:rsid w:val="00165054"/>
    <w:rsid w:val="00165CAE"/>
    <w:rsid w:val="001726C5"/>
    <w:rsid w:val="00182681"/>
    <w:rsid w:val="00183437"/>
    <w:rsid w:val="00186F43"/>
    <w:rsid w:val="0019271D"/>
    <w:rsid w:val="0019315C"/>
    <w:rsid w:val="00195BDD"/>
    <w:rsid w:val="00196209"/>
    <w:rsid w:val="001A1287"/>
    <w:rsid w:val="001A519F"/>
    <w:rsid w:val="001B21C4"/>
    <w:rsid w:val="001B2A51"/>
    <w:rsid w:val="001B34BA"/>
    <w:rsid w:val="001B40B6"/>
    <w:rsid w:val="001B488D"/>
    <w:rsid w:val="001B6986"/>
    <w:rsid w:val="001C2BF8"/>
    <w:rsid w:val="001C34FD"/>
    <w:rsid w:val="001C4B6F"/>
    <w:rsid w:val="001D2B53"/>
    <w:rsid w:val="001E14BC"/>
    <w:rsid w:val="001E6330"/>
    <w:rsid w:val="001E717D"/>
    <w:rsid w:val="001E7935"/>
    <w:rsid w:val="001F115D"/>
    <w:rsid w:val="00201153"/>
    <w:rsid w:val="00205969"/>
    <w:rsid w:val="002062B0"/>
    <w:rsid w:val="00211721"/>
    <w:rsid w:val="00213AAC"/>
    <w:rsid w:val="00215E39"/>
    <w:rsid w:val="00221D30"/>
    <w:rsid w:val="00235C77"/>
    <w:rsid w:val="00236F07"/>
    <w:rsid w:val="00243159"/>
    <w:rsid w:val="00250CCD"/>
    <w:rsid w:val="00253337"/>
    <w:rsid w:val="002549D2"/>
    <w:rsid w:val="00255BE9"/>
    <w:rsid w:val="00261573"/>
    <w:rsid w:val="002621A7"/>
    <w:rsid w:val="00270C9B"/>
    <w:rsid w:val="00276003"/>
    <w:rsid w:val="00276824"/>
    <w:rsid w:val="00283894"/>
    <w:rsid w:val="002905DE"/>
    <w:rsid w:val="002923CE"/>
    <w:rsid w:val="00292BEA"/>
    <w:rsid w:val="002A20A8"/>
    <w:rsid w:val="002B0615"/>
    <w:rsid w:val="002B3557"/>
    <w:rsid w:val="002B7455"/>
    <w:rsid w:val="002C05DD"/>
    <w:rsid w:val="002C1AB7"/>
    <w:rsid w:val="002C283B"/>
    <w:rsid w:val="002C3897"/>
    <w:rsid w:val="002C3A73"/>
    <w:rsid w:val="002C4649"/>
    <w:rsid w:val="002C64E2"/>
    <w:rsid w:val="002C682B"/>
    <w:rsid w:val="002C6E34"/>
    <w:rsid w:val="002D7290"/>
    <w:rsid w:val="002E01AA"/>
    <w:rsid w:val="002E0EE9"/>
    <w:rsid w:val="002E13A2"/>
    <w:rsid w:val="002E6C3D"/>
    <w:rsid w:val="002F2358"/>
    <w:rsid w:val="002F33AF"/>
    <w:rsid w:val="002F445E"/>
    <w:rsid w:val="002F51E3"/>
    <w:rsid w:val="002F5618"/>
    <w:rsid w:val="002F58A2"/>
    <w:rsid w:val="002F6500"/>
    <w:rsid w:val="002F7107"/>
    <w:rsid w:val="003006F5"/>
    <w:rsid w:val="00300BA7"/>
    <w:rsid w:val="00301B80"/>
    <w:rsid w:val="00302522"/>
    <w:rsid w:val="00310DAC"/>
    <w:rsid w:val="0031314D"/>
    <w:rsid w:val="003138F4"/>
    <w:rsid w:val="00316170"/>
    <w:rsid w:val="0031690B"/>
    <w:rsid w:val="003212E7"/>
    <w:rsid w:val="003227BB"/>
    <w:rsid w:val="00324AAA"/>
    <w:rsid w:val="0032611F"/>
    <w:rsid w:val="003306C6"/>
    <w:rsid w:val="00331A51"/>
    <w:rsid w:val="00332E8B"/>
    <w:rsid w:val="003336A2"/>
    <w:rsid w:val="00333EC0"/>
    <w:rsid w:val="00336C62"/>
    <w:rsid w:val="00336C87"/>
    <w:rsid w:val="0034249C"/>
    <w:rsid w:val="003503D6"/>
    <w:rsid w:val="00350A12"/>
    <w:rsid w:val="00353F24"/>
    <w:rsid w:val="003576B6"/>
    <w:rsid w:val="00360205"/>
    <w:rsid w:val="003635CF"/>
    <w:rsid w:val="003706E3"/>
    <w:rsid w:val="00370DE5"/>
    <w:rsid w:val="00371952"/>
    <w:rsid w:val="00372253"/>
    <w:rsid w:val="00386705"/>
    <w:rsid w:val="0038716C"/>
    <w:rsid w:val="0038742F"/>
    <w:rsid w:val="003902D1"/>
    <w:rsid w:val="003915E8"/>
    <w:rsid w:val="00393CC5"/>
    <w:rsid w:val="003A2EB9"/>
    <w:rsid w:val="003A3192"/>
    <w:rsid w:val="003A3DF7"/>
    <w:rsid w:val="003A5090"/>
    <w:rsid w:val="003A7875"/>
    <w:rsid w:val="003B1184"/>
    <w:rsid w:val="003B2088"/>
    <w:rsid w:val="003B5C88"/>
    <w:rsid w:val="003B7133"/>
    <w:rsid w:val="003B7CB1"/>
    <w:rsid w:val="003B7E71"/>
    <w:rsid w:val="003C0E5B"/>
    <w:rsid w:val="003C6B10"/>
    <w:rsid w:val="003D07A0"/>
    <w:rsid w:val="003D0BB9"/>
    <w:rsid w:val="003D2013"/>
    <w:rsid w:val="003D4F06"/>
    <w:rsid w:val="003D5433"/>
    <w:rsid w:val="003D6B7E"/>
    <w:rsid w:val="003D6C67"/>
    <w:rsid w:val="003E2AD7"/>
    <w:rsid w:val="003E4476"/>
    <w:rsid w:val="003E47C3"/>
    <w:rsid w:val="003E56F2"/>
    <w:rsid w:val="003E60F8"/>
    <w:rsid w:val="003F3DA8"/>
    <w:rsid w:val="003F484B"/>
    <w:rsid w:val="003F49C9"/>
    <w:rsid w:val="003F5F68"/>
    <w:rsid w:val="003F764B"/>
    <w:rsid w:val="004014B5"/>
    <w:rsid w:val="00404F98"/>
    <w:rsid w:val="0040568E"/>
    <w:rsid w:val="00410729"/>
    <w:rsid w:val="00411D41"/>
    <w:rsid w:val="00412BCC"/>
    <w:rsid w:val="00415322"/>
    <w:rsid w:val="00421E14"/>
    <w:rsid w:val="00424448"/>
    <w:rsid w:val="00426768"/>
    <w:rsid w:val="0043053D"/>
    <w:rsid w:val="004322AC"/>
    <w:rsid w:val="00432D5F"/>
    <w:rsid w:val="00434179"/>
    <w:rsid w:val="004401C5"/>
    <w:rsid w:val="004538E6"/>
    <w:rsid w:val="00465935"/>
    <w:rsid w:val="00466049"/>
    <w:rsid w:val="004742C7"/>
    <w:rsid w:val="00483E74"/>
    <w:rsid w:val="00490270"/>
    <w:rsid w:val="00491C13"/>
    <w:rsid w:val="0049213D"/>
    <w:rsid w:val="0049215E"/>
    <w:rsid w:val="00492CEA"/>
    <w:rsid w:val="0049733C"/>
    <w:rsid w:val="004A1128"/>
    <w:rsid w:val="004A3A22"/>
    <w:rsid w:val="004B04B0"/>
    <w:rsid w:val="004B1D68"/>
    <w:rsid w:val="004B3228"/>
    <w:rsid w:val="004B3251"/>
    <w:rsid w:val="004B4D1E"/>
    <w:rsid w:val="004B5F9B"/>
    <w:rsid w:val="004C10E0"/>
    <w:rsid w:val="004C4FEF"/>
    <w:rsid w:val="004C7FE3"/>
    <w:rsid w:val="004D562C"/>
    <w:rsid w:val="004D5891"/>
    <w:rsid w:val="004E162F"/>
    <w:rsid w:val="004E40E6"/>
    <w:rsid w:val="004E443E"/>
    <w:rsid w:val="004E7B9B"/>
    <w:rsid w:val="004F04B1"/>
    <w:rsid w:val="00500383"/>
    <w:rsid w:val="00502530"/>
    <w:rsid w:val="00503597"/>
    <w:rsid w:val="00510A44"/>
    <w:rsid w:val="00514CA1"/>
    <w:rsid w:val="00514CA6"/>
    <w:rsid w:val="00515163"/>
    <w:rsid w:val="00521B6D"/>
    <w:rsid w:val="00523F84"/>
    <w:rsid w:val="00532035"/>
    <w:rsid w:val="00534C28"/>
    <w:rsid w:val="00535B46"/>
    <w:rsid w:val="005452D0"/>
    <w:rsid w:val="005470D6"/>
    <w:rsid w:val="00550745"/>
    <w:rsid w:val="0055102E"/>
    <w:rsid w:val="00551510"/>
    <w:rsid w:val="0055155F"/>
    <w:rsid w:val="005542A0"/>
    <w:rsid w:val="00560612"/>
    <w:rsid w:val="005614CE"/>
    <w:rsid w:val="0056589E"/>
    <w:rsid w:val="005662F4"/>
    <w:rsid w:val="005665D5"/>
    <w:rsid w:val="0057080B"/>
    <w:rsid w:val="00572464"/>
    <w:rsid w:val="00573603"/>
    <w:rsid w:val="00576477"/>
    <w:rsid w:val="005801D4"/>
    <w:rsid w:val="00580742"/>
    <w:rsid w:val="005813E6"/>
    <w:rsid w:val="00584602"/>
    <w:rsid w:val="00586006"/>
    <w:rsid w:val="00586BBE"/>
    <w:rsid w:val="005877C1"/>
    <w:rsid w:val="00587C8C"/>
    <w:rsid w:val="00592752"/>
    <w:rsid w:val="00593B71"/>
    <w:rsid w:val="00594EB3"/>
    <w:rsid w:val="00596786"/>
    <w:rsid w:val="005A03E2"/>
    <w:rsid w:val="005A2D54"/>
    <w:rsid w:val="005A3B64"/>
    <w:rsid w:val="005B2121"/>
    <w:rsid w:val="005B3915"/>
    <w:rsid w:val="005C3415"/>
    <w:rsid w:val="005C51FC"/>
    <w:rsid w:val="005C736A"/>
    <w:rsid w:val="005D032F"/>
    <w:rsid w:val="005D253B"/>
    <w:rsid w:val="005D48BD"/>
    <w:rsid w:val="005D5D6B"/>
    <w:rsid w:val="005E327B"/>
    <w:rsid w:val="005E3FC7"/>
    <w:rsid w:val="005F3694"/>
    <w:rsid w:val="00602E33"/>
    <w:rsid w:val="00603B57"/>
    <w:rsid w:val="00605E71"/>
    <w:rsid w:val="00615BD6"/>
    <w:rsid w:val="00616EBD"/>
    <w:rsid w:val="00624111"/>
    <w:rsid w:val="00624245"/>
    <w:rsid w:val="006249B1"/>
    <w:rsid w:val="00625C32"/>
    <w:rsid w:val="00625E24"/>
    <w:rsid w:val="00627ECF"/>
    <w:rsid w:val="00631C06"/>
    <w:rsid w:val="006322BC"/>
    <w:rsid w:val="00641262"/>
    <w:rsid w:val="00641A82"/>
    <w:rsid w:val="00645203"/>
    <w:rsid w:val="0065005E"/>
    <w:rsid w:val="00650D3A"/>
    <w:rsid w:val="00651324"/>
    <w:rsid w:val="0065156C"/>
    <w:rsid w:val="00651DE6"/>
    <w:rsid w:val="00660372"/>
    <w:rsid w:val="00662C38"/>
    <w:rsid w:val="00664003"/>
    <w:rsid w:val="00664E47"/>
    <w:rsid w:val="00671E2F"/>
    <w:rsid w:val="00673E86"/>
    <w:rsid w:val="00674FDA"/>
    <w:rsid w:val="006751CE"/>
    <w:rsid w:val="00681036"/>
    <w:rsid w:val="00682930"/>
    <w:rsid w:val="006942EF"/>
    <w:rsid w:val="006A5E56"/>
    <w:rsid w:val="006B0C13"/>
    <w:rsid w:val="006B1B8E"/>
    <w:rsid w:val="006B5517"/>
    <w:rsid w:val="006C3ED6"/>
    <w:rsid w:val="006C6EB4"/>
    <w:rsid w:val="006C7ABC"/>
    <w:rsid w:val="006D5DF4"/>
    <w:rsid w:val="006D6A01"/>
    <w:rsid w:val="006E1426"/>
    <w:rsid w:val="006E5BE8"/>
    <w:rsid w:val="006E7920"/>
    <w:rsid w:val="006F0141"/>
    <w:rsid w:val="006F3E3B"/>
    <w:rsid w:val="006F7476"/>
    <w:rsid w:val="006F79ED"/>
    <w:rsid w:val="00704A45"/>
    <w:rsid w:val="0070552B"/>
    <w:rsid w:val="0071068C"/>
    <w:rsid w:val="00710F30"/>
    <w:rsid w:val="00711351"/>
    <w:rsid w:val="00713928"/>
    <w:rsid w:val="00717114"/>
    <w:rsid w:val="00717E82"/>
    <w:rsid w:val="00722E48"/>
    <w:rsid w:val="00723FC5"/>
    <w:rsid w:val="00726A95"/>
    <w:rsid w:val="00726DB6"/>
    <w:rsid w:val="00731378"/>
    <w:rsid w:val="0073393A"/>
    <w:rsid w:val="007349D8"/>
    <w:rsid w:val="00736935"/>
    <w:rsid w:val="0074586F"/>
    <w:rsid w:val="00745DE6"/>
    <w:rsid w:val="00746378"/>
    <w:rsid w:val="007479BB"/>
    <w:rsid w:val="00750973"/>
    <w:rsid w:val="00756FF7"/>
    <w:rsid w:val="00760F90"/>
    <w:rsid w:val="007643DC"/>
    <w:rsid w:val="007745D8"/>
    <w:rsid w:val="0077490C"/>
    <w:rsid w:val="0077575E"/>
    <w:rsid w:val="00776AA9"/>
    <w:rsid w:val="00776DA6"/>
    <w:rsid w:val="00781F96"/>
    <w:rsid w:val="00786C5B"/>
    <w:rsid w:val="00786E31"/>
    <w:rsid w:val="007940B3"/>
    <w:rsid w:val="00795CBE"/>
    <w:rsid w:val="0079689F"/>
    <w:rsid w:val="007A1F60"/>
    <w:rsid w:val="007A39F0"/>
    <w:rsid w:val="007A681F"/>
    <w:rsid w:val="007A6C67"/>
    <w:rsid w:val="007A75F7"/>
    <w:rsid w:val="007B0187"/>
    <w:rsid w:val="007B4617"/>
    <w:rsid w:val="007B4F48"/>
    <w:rsid w:val="007C391B"/>
    <w:rsid w:val="007C4790"/>
    <w:rsid w:val="007D01AC"/>
    <w:rsid w:val="007D4892"/>
    <w:rsid w:val="007D7EFA"/>
    <w:rsid w:val="007E22F2"/>
    <w:rsid w:val="007E41A8"/>
    <w:rsid w:val="007E43F0"/>
    <w:rsid w:val="007E538A"/>
    <w:rsid w:val="007E5CE0"/>
    <w:rsid w:val="007F1978"/>
    <w:rsid w:val="007F50A7"/>
    <w:rsid w:val="007F64EE"/>
    <w:rsid w:val="00801CD3"/>
    <w:rsid w:val="00801D42"/>
    <w:rsid w:val="00805642"/>
    <w:rsid w:val="00805DD9"/>
    <w:rsid w:val="00810C7D"/>
    <w:rsid w:val="00810E9C"/>
    <w:rsid w:val="0081653F"/>
    <w:rsid w:val="00817394"/>
    <w:rsid w:val="00820793"/>
    <w:rsid w:val="00820A1B"/>
    <w:rsid w:val="00821046"/>
    <w:rsid w:val="00821188"/>
    <w:rsid w:val="00821CAB"/>
    <w:rsid w:val="008261E6"/>
    <w:rsid w:val="0083063E"/>
    <w:rsid w:val="008339B3"/>
    <w:rsid w:val="00835C78"/>
    <w:rsid w:val="008367F3"/>
    <w:rsid w:val="00837B9A"/>
    <w:rsid w:val="00840C31"/>
    <w:rsid w:val="008448F0"/>
    <w:rsid w:val="00845438"/>
    <w:rsid w:val="00850311"/>
    <w:rsid w:val="008511ED"/>
    <w:rsid w:val="008539B1"/>
    <w:rsid w:val="00853C5F"/>
    <w:rsid w:val="00854804"/>
    <w:rsid w:val="00855DEF"/>
    <w:rsid w:val="00855E6E"/>
    <w:rsid w:val="00860834"/>
    <w:rsid w:val="00862110"/>
    <w:rsid w:val="00863867"/>
    <w:rsid w:val="00864F6E"/>
    <w:rsid w:val="00871AA2"/>
    <w:rsid w:val="008736D6"/>
    <w:rsid w:val="008844CD"/>
    <w:rsid w:val="00891D4E"/>
    <w:rsid w:val="00893A40"/>
    <w:rsid w:val="0089404E"/>
    <w:rsid w:val="00894498"/>
    <w:rsid w:val="008A02F0"/>
    <w:rsid w:val="008A1877"/>
    <w:rsid w:val="008A3BD9"/>
    <w:rsid w:val="008A4A42"/>
    <w:rsid w:val="008B34E6"/>
    <w:rsid w:val="008B7ECB"/>
    <w:rsid w:val="008C345D"/>
    <w:rsid w:val="008C6836"/>
    <w:rsid w:val="008D3BF2"/>
    <w:rsid w:val="008D5B73"/>
    <w:rsid w:val="008D6188"/>
    <w:rsid w:val="008E27E5"/>
    <w:rsid w:val="008E40CC"/>
    <w:rsid w:val="008E6473"/>
    <w:rsid w:val="008F1F21"/>
    <w:rsid w:val="008F736F"/>
    <w:rsid w:val="009077C1"/>
    <w:rsid w:val="009105C6"/>
    <w:rsid w:val="00913842"/>
    <w:rsid w:val="00916C65"/>
    <w:rsid w:val="00921A05"/>
    <w:rsid w:val="0092204E"/>
    <w:rsid w:val="0092749C"/>
    <w:rsid w:val="00930BAD"/>
    <w:rsid w:val="00933285"/>
    <w:rsid w:val="00944682"/>
    <w:rsid w:val="009449CC"/>
    <w:rsid w:val="00945C2A"/>
    <w:rsid w:val="00947269"/>
    <w:rsid w:val="00955194"/>
    <w:rsid w:val="009602C1"/>
    <w:rsid w:val="00961661"/>
    <w:rsid w:val="009623AB"/>
    <w:rsid w:val="00964216"/>
    <w:rsid w:val="009679C4"/>
    <w:rsid w:val="009701AB"/>
    <w:rsid w:val="00972194"/>
    <w:rsid w:val="0097245E"/>
    <w:rsid w:val="00973E88"/>
    <w:rsid w:val="00984065"/>
    <w:rsid w:val="0098428C"/>
    <w:rsid w:val="00984925"/>
    <w:rsid w:val="00985DBA"/>
    <w:rsid w:val="0098753A"/>
    <w:rsid w:val="00990100"/>
    <w:rsid w:val="00993659"/>
    <w:rsid w:val="0099581B"/>
    <w:rsid w:val="00996E17"/>
    <w:rsid w:val="0099716E"/>
    <w:rsid w:val="009A1536"/>
    <w:rsid w:val="009A4ABE"/>
    <w:rsid w:val="009A4BAC"/>
    <w:rsid w:val="009B12A4"/>
    <w:rsid w:val="009B3A51"/>
    <w:rsid w:val="009B69FB"/>
    <w:rsid w:val="009C62A5"/>
    <w:rsid w:val="009C6BEF"/>
    <w:rsid w:val="009D185A"/>
    <w:rsid w:val="009D7DB2"/>
    <w:rsid w:val="009D7EB0"/>
    <w:rsid w:val="009E10A0"/>
    <w:rsid w:val="009E32F1"/>
    <w:rsid w:val="009E67C1"/>
    <w:rsid w:val="009F0AB8"/>
    <w:rsid w:val="009F223B"/>
    <w:rsid w:val="009F2E0F"/>
    <w:rsid w:val="009F572E"/>
    <w:rsid w:val="009F7E9D"/>
    <w:rsid w:val="009F7EC7"/>
    <w:rsid w:val="00A01025"/>
    <w:rsid w:val="00A01B80"/>
    <w:rsid w:val="00A052F8"/>
    <w:rsid w:val="00A107F4"/>
    <w:rsid w:val="00A14B66"/>
    <w:rsid w:val="00A1572C"/>
    <w:rsid w:val="00A203EF"/>
    <w:rsid w:val="00A2040F"/>
    <w:rsid w:val="00A207D3"/>
    <w:rsid w:val="00A2366E"/>
    <w:rsid w:val="00A27443"/>
    <w:rsid w:val="00A36CFB"/>
    <w:rsid w:val="00A37365"/>
    <w:rsid w:val="00A45456"/>
    <w:rsid w:val="00A456C1"/>
    <w:rsid w:val="00A51D26"/>
    <w:rsid w:val="00A53712"/>
    <w:rsid w:val="00A560A6"/>
    <w:rsid w:val="00A57E3B"/>
    <w:rsid w:val="00A62899"/>
    <w:rsid w:val="00A67657"/>
    <w:rsid w:val="00A676DF"/>
    <w:rsid w:val="00A7081A"/>
    <w:rsid w:val="00A718D8"/>
    <w:rsid w:val="00A75EC9"/>
    <w:rsid w:val="00A768C4"/>
    <w:rsid w:val="00A84123"/>
    <w:rsid w:val="00A929C1"/>
    <w:rsid w:val="00AA014F"/>
    <w:rsid w:val="00AA1747"/>
    <w:rsid w:val="00AA7CC0"/>
    <w:rsid w:val="00AC08DD"/>
    <w:rsid w:val="00AC0B46"/>
    <w:rsid w:val="00AC38F2"/>
    <w:rsid w:val="00AC6969"/>
    <w:rsid w:val="00AD068E"/>
    <w:rsid w:val="00AD4BBA"/>
    <w:rsid w:val="00AD67A0"/>
    <w:rsid w:val="00AE1137"/>
    <w:rsid w:val="00AE2552"/>
    <w:rsid w:val="00AE5A44"/>
    <w:rsid w:val="00AE69D3"/>
    <w:rsid w:val="00AE7C4E"/>
    <w:rsid w:val="00AF2694"/>
    <w:rsid w:val="00B110A1"/>
    <w:rsid w:val="00B1358C"/>
    <w:rsid w:val="00B13ACE"/>
    <w:rsid w:val="00B13D53"/>
    <w:rsid w:val="00B14103"/>
    <w:rsid w:val="00B145B8"/>
    <w:rsid w:val="00B17AD9"/>
    <w:rsid w:val="00B20C89"/>
    <w:rsid w:val="00B22289"/>
    <w:rsid w:val="00B24199"/>
    <w:rsid w:val="00B30194"/>
    <w:rsid w:val="00B3319C"/>
    <w:rsid w:val="00B332F8"/>
    <w:rsid w:val="00B41181"/>
    <w:rsid w:val="00B415B2"/>
    <w:rsid w:val="00B4415F"/>
    <w:rsid w:val="00B45004"/>
    <w:rsid w:val="00B45FA3"/>
    <w:rsid w:val="00B534C2"/>
    <w:rsid w:val="00B56909"/>
    <w:rsid w:val="00B57B85"/>
    <w:rsid w:val="00B57D46"/>
    <w:rsid w:val="00B606F2"/>
    <w:rsid w:val="00B61C51"/>
    <w:rsid w:val="00B62CC5"/>
    <w:rsid w:val="00B667FD"/>
    <w:rsid w:val="00B704AA"/>
    <w:rsid w:val="00B81418"/>
    <w:rsid w:val="00B81D24"/>
    <w:rsid w:val="00B82A52"/>
    <w:rsid w:val="00B859A2"/>
    <w:rsid w:val="00B93114"/>
    <w:rsid w:val="00B9315E"/>
    <w:rsid w:val="00B94B5A"/>
    <w:rsid w:val="00B96774"/>
    <w:rsid w:val="00B96CD7"/>
    <w:rsid w:val="00BA2D34"/>
    <w:rsid w:val="00BA4762"/>
    <w:rsid w:val="00BA6CFF"/>
    <w:rsid w:val="00BA6EF0"/>
    <w:rsid w:val="00BB0CF3"/>
    <w:rsid w:val="00BB2BEC"/>
    <w:rsid w:val="00BB3850"/>
    <w:rsid w:val="00BB5A9A"/>
    <w:rsid w:val="00BC01D3"/>
    <w:rsid w:val="00BC16CC"/>
    <w:rsid w:val="00BC351E"/>
    <w:rsid w:val="00BC55F8"/>
    <w:rsid w:val="00BD5927"/>
    <w:rsid w:val="00BE0DBC"/>
    <w:rsid w:val="00BE5D31"/>
    <w:rsid w:val="00BE6F6D"/>
    <w:rsid w:val="00BE712C"/>
    <w:rsid w:val="00BF1483"/>
    <w:rsid w:val="00BF1A29"/>
    <w:rsid w:val="00BF6220"/>
    <w:rsid w:val="00BF6B06"/>
    <w:rsid w:val="00BF70A3"/>
    <w:rsid w:val="00C03687"/>
    <w:rsid w:val="00C05D95"/>
    <w:rsid w:val="00C174D0"/>
    <w:rsid w:val="00C2083C"/>
    <w:rsid w:val="00C21D5D"/>
    <w:rsid w:val="00C2227A"/>
    <w:rsid w:val="00C22D4F"/>
    <w:rsid w:val="00C248CF"/>
    <w:rsid w:val="00C26E83"/>
    <w:rsid w:val="00C2752D"/>
    <w:rsid w:val="00C31596"/>
    <w:rsid w:val="00C31FC1"/>
    <w:rsid w:val="00C3545E"/>
    <w:rsid w:val="00C35693"/>
    <w:rsid w:val="00C451F4"/>
    <w:rsid w:val="00C47CD8"/>
    <w:rsid w:val="00C54044"/>
    <w:rsid w:val="00C57001"/>
    <w:rsid w:val="00C64AF3"/>
    <w:rsid w:val="00C72096"/>
    <w:rsid w:val="00C753A0"/>
    <w:rsid w:val="00C756E0"/>
    <w:rsid w:val="00C93815"/>
    <w:rsid w:val="00C9443C"/>
    <w:rsid w:val="00CA3584"/>
    <w:rsid w:val="00CB1100"/>
    <w:rsid w:val="00CB7847"/>
    <w:rsid w:val="00CC3051"/>
    <w:rsid w:val="00CC4C58"/>
    <w:rsid w:val="00CC564E"/>
    <w:rsid w:val="00CC68B4"/>
    <w:rsid w:val="00CC7152"/>
    <w:rsid w:val="00CD2B8A"/>
    <w:rsid w:val="00CE3064"/>
    <w:rsid w:val="00CE6879"/>
    <w:rsid w:val="00CE6B92"/>
    <w:rsid w:val="00CE716B"/>
    <w:rsid w:val="00CF1E49"/>
    <w:rsid w:val="00CF3053"/>
    <w:rsid w:val="00CF40C8"/>
    <w:rsid w:val="00D02AC8"/>
    <w:rsid w:val="00D06497"/>
    <w:rsid w:val="00D07ACD"/>
    <w:rsid w:val="00D07D09"/>
    <w:rsid w:val="00D102F7"/>
    <w:rsid w:val="00D103DE"/>
    <w:rsid w:val="00D10C1E"/>
    <w:rsid w:val="00D11C8D"/>
    <w:rsid w:val="00D1259F"/>
    <w:rsid w:val="00D1376C"/>
    <w:rsid w:val="00D14802"/>
    <w:rsid w:val="00D14AFE"/>
    <w:rsid w:val="00D15FB8"/>
    <w:rsid w:val="00D16225"/>
    <w:rsid w:val="00D17C33"/>
    <w:rsid w:val="00D246B0"/>
    <w:rsid w:val="00D2497D"/>
    <w:rsid w:val="00D24BD3"/>
    <w:rsid w:val="00D2523E"/>
    <w:rsid w:val="00D30D6B"/>
    <w:rsid w:val="00D315D0"/>
    <w:rsid w:val="00D3554E"/>
    <w:rsid w:val="00D35DB2"/>
    <w:rsid w:val="00D41E34"/>
    <w:rsid w:val="00D43054"/>
    <w:rsid w:val="00D431EC"/>
    <w:rsid w:val="00D56055"/>
    <w:rsid w:val="00D6144D"/>
    <w:rsid w:val="00D63672"/>
    <w:rsid w:val="00D6796B"/>
    <w:rsid w:val="00D70AA0"/>
    <w:rsid w:val="00D73938"/>
    <w:rsid w:val="00D7465E"/>
    <w:rsid w:val="00D7506D"/>
    <w:rsid w:val="00D8040A"/>
    <w:rsid w:val="00D82747"/>
    <w:rsid w:val="00D85BD4"/>
    <w:rsid w:val="00D92CB5"/>
    <w:rsid w:val="00D93CF8"/>
    <w:rsid w:val="00D95601"/>
    <w:rsid w:val="00D97190"/>
    <w:rsid w:val="00DA2593"/>
    <w:rsid w:val="00DA4252"/>
    <w:rsid w:val="00DA427D"/>
    <w:rsid w:val="00DA5169"/>
    <w:rsid w:val="00DA652B"/>
    <w:rsid w:val="00DA75D1"/>
    <w:rsid w:val="00DB164B"/>
    <w:rsid w:val="00DB4C10"/>
    <w:rsid w:val="00DB57BF"/>
    <w:rsid w:val="00DB6A40"/>
    <w:rsid w:val="00DC43A5"/>
    <w:rsid w:val="00DD27A7"/>
    <w:rsid w:val="00DD591C"/>
    <w:rsid w:val="00DE143A"/>
    <w:rsid w:val="00DE189A"/>
    <w:rsid w:val="00DE464A"/>
    <w:rsid w:val="00DF0332"/>
    <w:rsid w:val="00DF1D7C"/>
    <w:rsid w:val="00DF56D1"/>
    <w:rsid w:val="00E00647"/>
    <w:rsid w:val="00E03BDE"/>
    <w:rsid w:val="00E05E98"/>
    <w:rsid w:val="00E14997"/>
    <w:rsid w:val="00E156A6"/>
    <w:rsid w:val="00E2164A"/>
    <w:rsid w:val="00E23055"/>
    <w:rsid w:val="00E24370"/>
    <w:rsid w:val="00E26B61"/>
    <w:rsid w:val="00E31050"/>
    <w:rsid w:val="00E31687"/>
    <w:rsid w:val="00E33DFE"/>
    <w:rsid w:val="00E355A9"/>
    <w:rsid w:val="00E44F60"/>
    <w:rsid w:val="00E4663F"/>
    <w:rsid w:val="00E50D78"/>
    <w:rsid w:val="00E51202"/>
    <w:rsid w:val="00E51B8B"/>
    <w:rsid w:val="00E51D33"/>
    <w:rsid w:val="00E55BA2"/>
    <w:rsid w:val="00E55C8E"/>
    <w:rsid w:val="00E55FD9"/>
    <w:rsid w:val="00E56E94"/>
    <w:rsid w:val="00E57A5D"/>
    <w:rsid w:val="00E65B66"/>
    <w:rsid w:val="00E675E9"/>
    <w:rsid w:val="00E725BF"/>
    <w:rsid w:val="00E734FE"/>
    <w:rsid w:val="00E74317"/>
    <w:rsid w:val="00E8480F"/>
    <w:rsid w:val="00E869DD"/>
    <w:rsid w:val="00E971C5"/>
    <w:rsid w:val="00EA066E"/>
    <w:rsid w:val="00EA38F2"/>
    <w:rsid w:val="00EA3E17"/>
    <w:rsid w:val="00EA418A"/>
    <w:rsid w:val="00EA6D32"/>
    <w:rsid w:val="00EB339E"/>
    <w:rsid w:val="00EC09D3"/>
    <w:rsid w:val="00EC172B"/>
    <w:rsid w:val="00EC20B8"/>
    <w:rsid w:val="00EC216E"/>
    <w:rsid w:val="00EC70B3"/>
    <w:rsid w:val="00ED1848"/>
    <w:rsid w:val="00ED1A8B"/>
    <w:rsid w:val="00ED61C9"/>
    <w:rsid w:val="00EE2F30"/>
    <w:rsid w:val="00EE5013"/>
    <w:rsid w:val="00EE6746"/>
    <w:rsid w:val="00EE7902"/>
    <w:rsid w:val="00EF31B9"/>
    <w:rsid w:val="00F008DD"/>
    <w:rsid w:val="00F00B9D"/>
    <w:rsid w:val="00F00C12"/>
    <w:rsid w:val="00F01AF8"/>
    <w:rsid w:val="00F02A6E"/>
    <w:rsid w:val="00F06A21"/>
    <w:rsid w:val="00F1315E"/>
    <w:rsid w:val="00F16A1B"/>
    <w:rsid w:val="00F16F6A"/>
    <w:rsid w:val="00F17070"/>
    <w:rsid w:val="00F24207"/>
    <w:rsid w:val="00F328A9"/>
    <w:rsid w:val="00F35243"/>
    <w:rsid w:val="00F370B1"/>
    <w:rsid w:val="00F37764"/>
    <w:rsid w:val="00F40C87"/>
    <w:rsid w:val="00F425A8"/>
    <w:rsid w:val="00F42E6B"/>
    <w:rsid w:val="00F479E2"/>
    <w:rsid w:val="00F50D14"/>
    <w:rsid w:val="00F51A25"/>
    <w:rsid w:val="00F54089"/>
    <w:rsid w:val="00F56DF1"/>
    <w:rsid w:val="00F6746F"/>
    <w:rsid w:val="00F71AC6"/>
    <w:rsid w:val="00F7378B"/>
    <w:rsid w:val="00F7579C"/>
    <w:rsid w:val="00F76010"/>
    <w:rsid w:val="00F77297"/>
    <w:rsid w:val="00F803F5"/>
    <w:rsid w:val="00F82EBD"/>
    <w:rsid w:val="00F83B0F"/>
    <w:rsid w:val="00F868F8"/>
    <w:rsid w:val="00F92BD1"/>
    <w:rsid w:val="00F93519"/>
    <w:rsid w:val="00F96AAF"/>
    <w:rsid w:val="00F971B2"/>
    <w:rsid w:val="00F97873"/>
    <w:rsid w:val="00F97A26"/>
    <w:rsid w:val="00F97E4E"/>
    <w:rsid w:val="00FA39B3"/>
    <w:rsid w:val="00FA3D90"/>
    <w:rsid w:val="00FA4B13"/>
    <w:rsid w:val="00FA5856"/>
    <w:rsid w:val="00FA6713"/>
    <w:rsid w:val="00FB43E5"/>
    <w:rsid w:val="00FC2B89"/>
    <w:rsid w:val="00FC4B96"/>
    <w:rsid w:val="00FC563F"/>
    <w:rsid w:val="00FC7894"/>
    <w:rsid w:val="00FD2747"/>
    <w:rsid w:val="00FD6670"/>
    <w:rsid w:val="00FD6DDA"/>
    <w:rsid w:val="00FD7913"/>
    <w:rsid w:val="00FE2765"/>
    <w:rsid w:val="00FE2BE9"/>
    <w:rsid w:val="00FE3E30"/>
    <w:rsid w:val="00FE6A3D"/>
    <w:rsid w:val="00FF2991"/>
    <w:rsid w:val="00FF3DE3"/>
    <w:rsid w:val="00FF59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ED05F38-2EC6-4825-9C0A-BB56BBB1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94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0194A"/>
    <w:rPr>
      <w:i/>
      <w:sz w:val="20"/>
      <w:szCs w:val="20"/>
    </w:rPr>
  </w:style>
  <w:style w:type="character" w:customStyle="1" w:styleId="a4">
    <w:name w:val="Основной текст Знак"/>
    <w:basedOn w:val="a0"/>
    <w:link w:val="a3"/>
    <w:rsid w:val="0010194A"/>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10194A"/>
    <w:rPr>
      <w:rFonts w:ascii="Tahoma" w:hAnsi="Tahoma" w:cs="Tahoma"/>
      <w:sz w:val="16"/>
      <w:szCs w:val="16"/>
    </w:rPr>
  </w:style>
  <w:style w:type="character" w:customStyle="1" w:styleId="a6">
    <w:name w:val="Текст выноски Знак"/>
    <w:basedOn w:val="a0"/>
    <w:link w:val="a5"/>
    <w:uiPriority w:val="99"/>
    <w:semiHidden/>
    <w:rsid w:val="0010194A"/>
    <w:rPr>
      <w:rFonts w:ascii="Tahoma" w:eastAsia="Times New Roman" w:hAnsi="Tahoma" w:cs="Tahoma"/>
      <w:sz w:val="16"/>
      <w:szCs w:val="16"/>
      <w:lang w:eastAsia="ru-RU"/>
    </w:rPr>
  </w:style>
  <w:style w:type="paragraph" w:styleId="a7">
    <w:name w:val="header"/>
    <w:basedOn w:val="a"/>
    <w:link w:val="a8"/>
    <w:uiPriority w:val="99"/>
    <w:unhideWhenUsed/>
    <w:rsid w:val="00E675E9"/>
    <w:pPr>
      <w:tabs>
        <w:tab w:val="center" w:pos="4677"/>
        <w:tab w:val="right" w:pos="9355"/>
      </w:tabs>
    </w:pPr>
  </w:style>
  <w:style w:type="character" w:customStyle="1" w:styleId="a8">
    <w:name w:val="Верхний колонтитул Знак"/>
    <w:basedOn w:val="a0"/>
    <w:link w:val="a7"/>
    <w:uiPriority w:val="99"/>
    <w:rsid w:val="00E675E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675E9"/>
    <w:pPr>
      <w:tabs>
        <w:tab w:val="center" w:pos="4677"/>
        <w:tab w:val="right" w:pos="9355"/>
      </w:tabs>
    </w:pPr>
  </w:style>
  <w:style w:type="character" w:customStyle="1" w:styleId="aa">
    <w:name w:val="Нижний колонтитул Знак"/>
    <w:basedOn w:val="a0"/>
    <w:link w:val="a9"/>
    <w:uiPriority w:val="99"/>
    <w:rsid w:val="00E675E9"/>
    <w:rPr>
      <w:rFonts w:ascii="Times New Roman" w:eastAsia="Times New Roman" w:hAnsi="Times New Roman" w:cs="Times New Roman"/>
      <w:sz w:val="24"/>
      <w:szCs w:val="24"/>
      <w:lang w:eastAsia="ru-RU"/>
    </w:rPr>
  </w:style>
  <w:style w:type="paragraph" w:styleId="ab">
    <w:name w:val="List Paragraph"/>
    <w:basedOn w:val="a"/>
    <w:uiPriority w:val="99"/>
    <w:qFormat/>
    <w:rsid w:val="002C3897"/>
    <w:pPr>
      <w:ind w:left="720"/>
      <w:contextualSpacing/>
    </w:pPr>
  </w:style>
  <w:style w:type="paragraph" w:customStyle="1" w:styleId="ConsPlusNormal">
    <w:name w:val="ConsPlusNormal"/>
    <w:rsid w:val="00C57001"/>
    <w:pPr>
      <w:autoSpaceDE w:val="0"/>
      <w:autoSpaceDN w:val="0"/>
      <w:adjustRightInd w:val="0"/>
      <w:spacing w:after="0" w:line="240" w:lineRule="auto"/>
    </w:pPr>
    <w:rPr>
      <w:rFonts w:ascii="Times New Roman" w:hAnsi="Times New Roman" w:cs="Times New Roman"/>
      <w:sz w:val="28"/>
      <w:szCs w:val="28"/>
    </w:rPr>
  </w:style>
  <w:style w:type="paragraph" w:styleId="ac">
    <w:name w:val="Normal (Web)"/>
    <w:basedOn w:val="a"/>
    <w:uiPriority w:val="99"/>
    <w:semiHidden/>
    <w:unhideWhenUsed/>
    <w:rsid w:val="002B3557"/>
    <w:pPr>
      <w:spacing w:before="100" w:beforeAutospacing="1" w:after="100" w:afterAutospacing="1"/>
    </w:pPr>
  </w:style>
  <w:style w:type="character" w:styleId="ad">
    <w:name w:val="Hyperlink"/>
    <w:basedOn w:val="a0"/>
    <w:uiPriority w:val="99"/>
    <w:unhideWhenUsed/>
    <w:rsid w:val="002B3557"/>
    <w:rPr>
      <w:color w:val="0000FF"/>
      <w:u w:val="single"/>
    </w:rPr>
  </w:style>
  <w:style w:type="table" w:styleId="ae">
    <w:name w:val="Table Grid"/>
    <w:basedOn w:val="a1"/>
    <w:uiPriority w:val="59"/>
    <w:rsid w:val="0031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013">
      <w:bodyDiv w:val="1"/>
      <w:marLeft w:val="0"/>
      <w:marRight w:val="0"/>
      <w:marTop w:val="0"/>
      <w:marBottom w:val="0"/>
      <w:divBdr>
        <w:top w:val="none" w:sz="0" w:space="0" w:color="auto"/>
        <w:left w:val="none" w:sz="0" w:space="0" w:color="auto"/>
        <w:bottom w:val="none" w:sz="0" w:space="0" w:color="auto"/>
        <w:right w:val="none" w:sz="0" w:space="0" w:color="auto"/>
      </w:divBdr>
    </w:div>
    <w:div w:id="321323268">
      <w:bodyDiv w:val="1"/>
      <w:marLeft w:val="0"/>
      <w:marRight w:val="0"/>
      <w:marTop w:val="0"/>
      <w:marBottom w:val="0"/>
      <w:divBdr>
        <w:top w:val="none" w:sz="0" w:space="0" w:color="auto"/>
        <w:left w:val="none" w:sz="0" w:space="0" w:color="auto"/>
        <w:bottom w:val="none" w:sz="0" w:space="0" w:color="auto"/>
        <w:right w:val="none" w:sz="0" w:space="0" w:color="auto"/>
      </w:divBdr>
    </w:div>
    <w:div w:id="1866210226">
      <w:bodyDiv w:val="1"/>
      <w:marLeft w:val="0"/>
      <w:marRight w:val="0"/>
      <w:marTop w:val="0"/>
      <w:marBottom w:val="0"/>
      <w:divBdr>
        <w:top w:val="none" w:sz="0" w:space="0" w:color="auto"/>
        <w:left w:val="none" w:sz="0" w:space="0" w:color="auto"/>
        <w:bottom w:val="none" w:sz="0" w:space="0" w:color="auto"/>
        <w:right w:val="none" w:sz="0" w:space="0" w:color="auto"/>
      </w:divBdr>
    </w:div>
    <w:div w:id="20542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C6EB9CF32CE1428D08A4960A25146FE9799A4248414732CA07354BA11AF144789B86310C95G9m1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dmugan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2AFEB-BA5F-4099-A638-B97EF7A3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TotalTime>
  <Pages>7</Pages>
  <Words>2296</Words>
  <Characters>13089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154</cp:revision>
  <cp:lastPrinted>2017-11-13T09:30:00Z</cp:lastPrinted>
  <dcterms:created xsi:type="dcterms:W3CDTF">2016-10-05T05:03:00Z</dcterms:created>
  <dcterms:modified xsi:type="dcterms:W3CDTF">2017-11-17T08:12:00Z</dcterms:modified>
</cp:coreProperties>
</file>