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4" w:rsidRDefault="00A50F53" w:rsidP="00A41C6E">
      <w:pPr>
        <w:jc w:val="right"/>
        <w:sectPr w:rsidR="00092514" w:rsidSect="0071248B">
          <w:headerReference w:type="even" r:id="rId9"/>
          <w:headerReference w:type="default" r:id="rId10"/>
          <w:headerReference w:type="first" r:id="rId11"/>
          <w:pgSz w:w="11906" w:h="16838" w:code="9"/>
          <w:pgMar w:top="1134" w:right="567" w:bottom="1134" w:left="1701" w:header="340" w:footer="340" w:gutter="0"/>
          <w:cols w:space="720"/>
          <w:titlePg/>
          <w:docGrid w:linePitch="381"/>
        </w:sectPr>
      </w:pPr>
      <w:r>
        <w:rPr>
          <w:noProof/>
        </w:rPr>
        <w:drawing>
          <wp:anchor distT="0" distB="0" distL="114300" distR="114300" simplePos="0" relativeHeight="251657728" behindDoc="1" locked="0" layoutInCell="1" allowOverlap="1">
            <wp:simplePos x="0" y="0"/>
            <wp:positionH relativeFrom="column">
              <wp:posOffset>2824714</wp:posOffset>
            </wp:positionH>
            <wp:positionV relativeFrom="paragraph">
              <wp:posOffset>19986</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FE06D2" w:rsidRDefault="00FE06D2" w:rsidP="00A41C6E">
      <w:pPr>
        <w:jc w:val="right"/>
      </w:pPr>
    </w:p>
    <w:p w:rsidR="0032235E" w:rsidRPr="00A41C6E" w:rsidRDefault="0032235E" w:rsidP="00A41C6E">
      <w:pPr>
        <w:jc w:val="right"/>
      </w:pPr>
    </w:p>
    <w:p w:rsidR="0032235E" w:rsidRDefault="0032235E" w:rsidP="00E24B73">
      <w:pPr>
        <w:jc w:val="center"/>
      </w:pPr>
      <w:r>
        <w:rPr>
          <w:sz w:val="10"/>
          <w:szCs w:val="22"/>
        </w:rPr>
        <w:t xml:space="preserve">                 </w:t>
      </w:r>
      <w:r w:rsidRPr="00EA1582">
        <w:t xml:space="preserve">                                                                          </w:t>
      </w:r>
    </w:p>
    <w:p w:rsidR="00A50F53" w:rsidRPr="00A50F53" w:rsidRDefault="0032235E" w:rsidP="00A50F53">
      <w:pPr>
        <w:rPr>
          <w:sz w:val="16"/>
          <w:szCs w:val="16"/>
        </w:rPr>
      </w:pPr>
      <w:r w:rsidRPr="00EA1582">
        <w:t xml:space="preserve">                                      </w:t>
      </w:r>
    </w:p>
    <w:p w:rsidR="0032235E" w:rsidRPr="00E24B73" w:rsidRDefault="0032235E" w:rsidP="00A50F53">
      <w:pPr>
        <w:jc w:val="center"/>
        <w:rPr>
          <w:b/>
          <w:sz w:val="32"/>
          <w:szCs w:val="32"/>
        </w:rPr>
      </w:pPr>
      <w:r w:rsidRPr="00E24B73">
        <w:rPr>
          <w:b/>
          <w:sz w:val="32"/>
          <w:szCs w:val="32"/>
        </w:rPr>
        <w:t>АДМИНИСТРАЦИЯ ГОРОДА НЕФТЕЮГАНСКА</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E40209" w:rsidP="001E0E5D">
      <w:pPr>
        <w:keepNext/>
        <w:outlineLvl w:val="3"/>
      </w:pPr>
      <w:r w:rsidRPr="00E40209">
        <w:t xml:space="preserve">17.10.2017 </w:t>
      </w:r>
      <w:r>
        <w:tab/>
      </w:r>
      <w:r>
        <w:tab/>
      </w:r>
      <w:r>
        <w:tab/>
      </w:r>
      <w:r>
        <w:tab/>
      </w:r>
      <w:r>
        <w:tab/>
      </w:r>
      <w:r>
        <w:tab/>
      </w:r>
      <w:r>
        <w:tab/>
      </w:r>
      <w:r>
        <w:tab/>
      </w:r>
      <w:r>
        <w:tab/>
      </w:r>
      <w:r>
        <w:tab/>
      </w:r>
      <w:r>
        <w:tab/>
      </w:r>
      <w:r w:rsidRPr="00E40209">
        <w:t>№ 62</w:t>
      </w:r>
      <w:r>
        <w:t>2</w:t>
      </w:r>
      <w:r w:rsidRPr="00E40209">
        <w:t>-п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F94F00">
        <w:rPr>
          <w:b/>
          <w:color w:val="000000"/>
        </w:rPr>
        <w:t>внесении изменений</w:t>
      </w:r>
      <w:r w:rsidR="006D702C">
        <w:rPr>
          <w:b/>
          <w:color w:val="000000"/>
        </w:rPr>
        <w:t xml:space="preserve">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BE4E84">
        <w:rPr>
          <w:b/>
          <w:color w:val="000000"/>
        </w:rPr>
        <w:t>б утверждении</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A21D1F">
        <w:rPr>
          <w:color w:val="000000"/>
        </w:rPr>
        <w:t>; от 26.08.2016</w:t>
      </w:r>
      <w:r w:rsidR="0021587D">
        <w:rPr>
          <w:color w:val="000000"/>
        </w:rPr>
        <w:t xml:space="preserve">  </w:t>
      </w:r>
      <w:r w:rsidR="00F94F00">
        <w:rPr>
          <w:color w:val="000000"/>
        </w:rPr>
        <w:t xml:space="preserve">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2700F9">
        <w:rPr>
          <w:color w:val="000000"/>
        </w:rPr>
        <w:t xml:space="preserve"> </w:t>
      </w:r>
      <w:r w:rsidR="005F1A12">
        <w:rPr>
          <w:color w:val="000000"/>
        </w:rPr>
        <w:t>958-п</w:t>
      </w:r>
      <w:r w:rsidR="00A21D1F">
        <w:rPr>
          <w:color w:val="000000"/>
        </w:rPr>
        <w:t>;</w:t>
      </w:r>
      <w:proofErr w:type="gramEnd"/>
      <w:r w:rsidR="00A21D1F">
        <w:rPr>
          <w:color w:val="000000"/>
        </w:rPr>
        <w:t xml:space="preserve"> </w:t>
      </w:r>
      <w:proofErr w:type="gramStart"/>
      <w:r w:rsidR="00A21D1F">
        <w:rPr>
          <w:color w:val="000000"/>
        </w:rPr>
        <w:t>от 02.11.2016</w:t>
      </w:r>
      <w:r w:rsidR="00F94F00">
        <w:rPr>
          <w:color w:val="000000"/>
        </w:rPr>
        <w:t xml:space="preserve">              </w:t>
      </w:r>
      <w:r w:rsidR="002700F9">
        <w:rPr>
          <w:color w:val="000000"/>
        </w:rPr>
        <w:t xml:space="preserve">                    </w:t>
      </w:r>
      <w:r w:rsidR="00674A2F">
        <w:rPr>
          <w:color w:val="000000"/>
        </w:rPr>
        <w:t>№</w:t>
      </w:r>
      <w:r w:rsidR="002700F9">
        <w:rPr>
          <w:color w:val="000000"/>
        </w:rPr>
        <w:t xml:space="preserve"> </w:t>
      </w:r>
      <w:r w:rsidR="00674A2F">
        <w:rPr>
          <w:color w:val="000000"/>
        </w:rPr>
        <w:t>1015-п</w:t>
      </w:r>
      <w:r w:rsidR="00184CC3">
        <w:rPr>
          <w:color w:val="000000"/>
        </w:rPr>
        <w:t>; от 30.11.2016 №</w:t>
      </w:r>
      <w:r w:rsidR="002700F9">
        <w:rPr>
          <w:color w:val="000000"/>
        </w:rPr>
        <w:t xml:space="preserve"> </w:t>
      </w:r>
      <w:r w:rsidR="00184CC3">
        <w:rPr>
          <w:color w:val="000000"/>
        </w:rPr>
        <w:t>1050-п</w:t>
      </w:r>
      <w:r w:rsidR="00D764F6">
        <w:rPr>
          <w:color w:val="000000"/>
        </w:rPr>
        <w:t>; от 23.12.2016 №</w:t>
      </w:r>
      <w:r w:rsidR="002700F9">
        <w:rPr>
          <w:color w:val="000000"/>
        </w:rPr>
        <w:t xml:space="preserve"> </w:t>
      </w:r>
      <w:r w:rsidR="00D764F6">
        <w:rPr>
          <w:color w:val="000000"/>
        </w:rPr>
        <w:t>1139-п</w:t>
      </w:r>
      <w:r w:rsidR="006C0556">
        <w:rPr>
          <w:color w:val="000000"/>
        </w:rPr>
        <w:t xml:space="preserve">; от 27.02.2017 </w:t>
      </w:r>
      <w:r w:rsidR="006C0556">
        <w:rPr>
          <w:color w:val="000000"/>
        </w:rPr>
        <w:br/>
        <w:t>№ 98-</w:t>
      </w:r>
      <w:r w:rsidR="00CB17BC">
        <w:rPr>
          <w:color w:val="000000"/>
        </w:rPr>
        <w:t>п</w:t>
      </w:r>
      <w:r w:rsidR="00A21D1F">
        <w:rPr>
          <w:color w:val="000000"/>
        </w:rPr>
        <w:t>; от 05.06.2017 №</w:t>
      </w:r>
      <w:r w:rsidR="006C0556">
        <w:rPr>
          <w:color w:val="000000"/>
        </w:rPr>
        <w:t xml:space="preserve"> </w:t>
      </w:r>
      <w:r w:rsidR="00A21D1F">
        <w:rPr>
          <w:color w:val="000000"/>
        </w:rPr>
        <w:t>359-п</w:t>
      </w:r>
      <w:r w:rsidR="006E34C4">
        <w:rPr>
          <w:color w:val="000000"/>
        </w:rPr>
        <w:t>; от 31.07.2017 № 482-п</w:t>
      </w:r>
      <w:r w:rsidR="00DC548C">
        <w:rPr>
          <w:rFonts w:eastAsia="Batang"/>
          <w:lang w:eastAsia="ko-KR"/>
        </w:rPr>
        <w:t xml:space="preserve">) </w:t>
      </w:r>
      <w:r w:rsidR="00F94F00">
        <w:rPr>
          <w:rFonts w:eastAsia="Batang"/>
          <w:lang w:eastAsia="ko-KR"/>
        </w:rPr>
        <w:t>следующие изменения</w:t>
      </w:r>
      <w:r w:rsidR="007F6B01">
        <w:rPr>
          <w:rFonts w:eastAsia="Batang"/>
          <w:lang w:eastAsia="ko-KR"/>
        </w:rPr>
        <w:t>:</w:t>
      </w:r>
      <w:r w:rsidRPr="00366D30">
        <w:rPr>
          <w:rFonts w:eastAsia="Batang"/>
          <w:lang w:eastAsia="ko-KR"/>
        </w:rPr>
        <w:t xml:space="preserve"> в приложении к постановлению:</w:t>
      </w:r>
      <w:proofErr w:type="gramEnd"/>
    </w:p>
    <w:p w:rsidR="00C2652C" w:rsidRPr="00C2652C" w:rsidRDefault="00C2652C" w:rsidP="00C2652C">
      <w:pPr>
        <w:autoSpaceDE w:val="0"/>
        <w:autoSpaceDN w:val="0"/>
        <w:adjustRightInd w:val="0"/>
        <w:ind w:firstLine="709"/>
        <w:jc w:val="both"/>
        <w:rPr>
          <w:rFonts w:eastAsia="Batang"/>
          <w:lang w:eastAsia="ko-KR"/>
        </w:rPr>
      </w:pPr>
      <w:r w:rsidRPr="00C2652C">
        <w:rPr>
          <w:rFonts w:eastAsia="Batang"/>
          <w:lang w:eastAsia="ko-KR"/>
        </w:rPr>
        <w:t>1.1.В паспорте муниципальной программы «Дополнительные меры социальной поддержки отдельных категорий граждан города Нефтеюганска с 2016 по 2020 годы» (далее – муниципальная программа):</w:t>
      </w:r>
    </w:p>
    <w:p w:rsidR="00C2652C" w:rsidRDefault="00C2652C" w:rsidP="00C2652C">
      <w:pPr>
        <w:autoSpaceDE w:val="0"/>
        <w:autoSpaceDN w:val="0"/>
        <w:adjustRightInd w:val="0"/>
        <w:ind w:firstLine="709"/>
        <w:jc w:val="both"/>
        <w:rPr>
          <w:rFonts w:eastAsia="Batang"/>
          <w:lang w:eastAsia="ko-KR"/>
        </w:rPr>
      </w:pPr>
      <w:r>
        <w:rPr>
          <w:rFonts w:eastAsia="Batang"/>
          <w:lang w:eastAsia="ko-KR"/>
        </w:rPr>
        <w:t>1.1.1</w:t>
      </w:r>
      <w:r w:rsidR="007D4A02">
        <w:rPr>
          <w:rFonts w:eastAsia="Batang"/>
          <w:lang w:eastAsia="ko-KR"/>
        </w:rPr>
        <w:t xml:space="preserve">.Строку </w:t>
      </w:r>
      <w:r w:rsidRPr="00C2652C">
        <w:rPr>
          <w:rFonts w:eastAsia="Batang"/>
          <w:lang w:eastAsia="ko-KR"/>
        </w:rPr>
        <w:t>«Финансовое обеспечение муниципальной программы» изложить в следующей редакции:</w:t>
      </w:r>
    </w:p>
    <w:p w:rsidR="00C2652C" w:rsidRDefault="00C2652C" w:rsidP="006065F4">
      <w:pPr>
        <w:autoSpaceDE w:val="0"/>
        <w:autoSpaceDN w:val="0"/>
        <w:adjustRightInd w:val="0"/>
        <w:jc w:val="both"/>
        <w:rPr>
          <w:rFonts w:eastAsia="Batang"/>
          <w:lang w:eastAsia="ko-KR"/>
        </w:rPr>
      </w:pPr>
      <w:r w:rsidRPr="00C2652C">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2652C" w:rsidRPr="00002406" w:rsidTr="00504A25">
        <w:tc>
          <w:tcPr>
            <w:tcW w:w="4819" w:type="dxa"/>
            <w:shd w:val="clear" w:color="auto" w:fill="auto"/>
          </w:tcPr>
          <w:p w:rsidR="00C2652C" w:rsidRDefault="00C2652C" w:rsidP="00504A25">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2652C" w:rsidRPr="00002406" w:rsidRDefault="00C2652C" w:rsidP="00504A25">
            <w:pPr>
              <w:tabs>
                <w:tab w:val="left" w:pos="540"/>
                <w:tab w:val="left" w:pos="825"/>
              </w:tabs>
              <w:rPr>
                <w:rFonts w:eastAsia="Batang"/>
                <w:lang w:eastAsia="ko-KR"/>
              </w:rPr>
            </w:pPr>
          </w:p>
        </w:tc>
        <w:tc>
          <w:tcPr>
            <w:tcW w:w="4820" w:type="dxa"/>
            <w:shd w:val="clear" w:color="auto" w:fill="auto"/>
          </w:tcPr>
          <w:p w:rsidR="00C2652C" w:rsidRDefault="00C2652C" w:rsidP="00504A25">
            <w:pPr>
              <w:shd w:val="clear" w:color="auto" w:fill="FFFFFF"/>
              <w:jc w:val="both"/>
            </w:pPr>
            <w:r w:rsidRPr="007E2E69">
              <w:t>Общий объ</w:t>
            </w:r>
            <w:r>
              <w:t xml:space="preserve">ем финансирования муниципальной </w:t>
            </w:r>
            <w:r w:rsidRPr="007E2E69">
              <w:t>пр</w:t>
            </w:r>
            <w:r>
              <w:t xml:space="preserve">ограммы составляет </w:t>
            </w:r>
            <w:r w:rsidR="007672A2">
              <w:t>483</w:t>
            </w:r>
            <w:r w:rsidR="003B0D61">
              <w:t> </w:t>
            </w:r>
            <w:r w:rsidR="007672A2">
              <w:t>013</w:t>
            </w:r>
            <w:r w:rsidR="003B0D61">
              <w:t>,</w:t>
            </w:r>
            <w:r w:rsidR="007672A2">
              <w:t>229</w:t>
            </w:r>
            <w:r w:rsidRPr="007E2E69">
              <w:t xml:space="preserve"> тыс. руб., в том числе по годам:</w:t>
            </w:r>
          </w:p>
          <w:p w:rsidR="00C2652C" w:rsidRPr="00996463" w:rsidRDefault="00C2652C" w:rsidP="00504A25">
            <w:pPr>
              <w:shd w:val="clear" w:color="auto" w:fill="FFFFFF"/>
              <w:ind w:firstLine="175"/>
              <w:jc w:val="both"/>
            </w:pPr>
            <w:r>
              <w:t xml:space="preserve">2016 год </w:t>
            </w:r>
            <w:r w:rsidRPr="007E2E69">
              <w:t>–</w:t>
            </w:r>
            <w:r>
              <w:t xml:space="preserve"> 99 875,321 тыс. руб.;</w:t>
            </w:r>
          </w:p>
          <w:p w:rsidR="00C2652C" w:rsidRPr="007E2E69" w:rsidRDefault="00C2652C" w:rsidP="00504A25">
            <w:pPr>
              <w:shd w:val="clear" w:color="auto" w:fill="FFFFFF"/>
              <w:ind w:firstLine="175"/>
              <w:jc w:val="both"/>
            </w:pPr>
            <w:r>
              <w:t>2017</w:t>
            </w:r>
            <w:r w:rsidRPr="007E2E69">
              <w:t xml:space="preserve"> год – </w:t>
            </w:r>
            <w:r w:rsidR="007672A2">
              <w:t>104</w:t>
            </w:r>
            <w:r w:rsidR="00CD1610">
              <w:t> </w:t>
            </w:r>
            <w:r w:rsidR="007672A2">
              <w:t>853</w:t>
            </w:r>
            <w:r w:rsidR="00CD1610">
              <w:t>,</w:t>
            </w:r>
            <w:r w:rsidR="007672A2">
              <w:t>508</w:t>
            </w:r>
            <w:r w:rsidR="00A32119">
              <w:t xml:space="preserve"> </w:t>
            </w:r>
            <w:r w:rsidRPr="007E2E69">
              <w:t>тыс. руб.;</w:t>
            </w:r>
          </w:p>
          <w:p w:rsidR="00C2652C" w:rsidRDefault="00C2652C" w:rsidP="00504A25">
            <w:pPr>
              <w:shd w:val="clear" w:color="auto" w:fill="FFFFFF"/>
              <w:ind w:firstLine="175"/>
              <w:jc w:val="both"/>
            </w:pPr>
            <w:r>
              <w:lastRenderedPageBreak/>
              <w:t>2018</w:t>
            </w:r>
            <w:r w:rsidRPr="007E2E69">
              <w:t xml:space="preserve"> год –</w:t>
            </w:r>
            <w:r>
              <w:t xml:space="preserve"> </w:t>
            </w:r>
            <w:r w:rsidR="007D4A02">
              <w:t>99 232,800</w:t>
            </w:r>
            <w:r w:rsidRPr="007E2E69">
              <w:t xml:space="preserve"> тыс. руб.</w:t>
            </w:r>
            <w:r>
              <w:t>;</w:t>
            </w:r>
          </w:p>
          <w:p w:rsidR="00C2652C" w:rsidRDefault="00C2652C" w:rsidP="00504A25">
            <w:pPr>
              <w:shd w:val="clear" w:color="auto" w:fill="FFFFFF"/>
              <w:ind w:firstLine="175"/>
              <w:jc w:val="both"/>
            </w:pPr>
            <w:r>
              <w:t xml:space="preserve">2019 год – </w:t>
            </w:r>
            <w:r w:rsidR="007D4A02">
              <w:t>91 789,500</w:t>
            </w:r>
            <w:r>
              <w:t xml:space="preserve"> тыс. руб.</w:t>
            </w:r>
            <w:r w:rsidR="007D4A02">
              <w:t>;</w:t>
            </w:r>
          </w:p>
          <w:p w:rsidR="007D4A02" w:rsidRDefault="007D4A02" w:rsidP="00504A25">
            <w:pPr>
              <w:shd w:val="clear" w:color="auto" w:fill="FFFFFF"/>
              <w:ind w:firstLine="175"/>
              <w:jc w:val="both"/>
            </w:pPr>
            <w:r>
              <w:t>2020</w:t>
            </w:r>
            <w:r w:rsidRPr="007D4A02">
              <w:t xml:space="preserve"> год – </w:t>
            </w:r>
            <w:r>
              <w:t>87 262,100</w:t>
            </w:r>
            <w:r w:rsidRPr="007D4A02">
              <w:t xml:space="preserve"> тыс. руб.</w:t>
            </w:r>
          </w:p>
          <w:p w:rsidR="00C2652C" w:rsidRDefault="00C2652C" w:rsidP="00504A25">
            <w:pPr>
              <w:shd w:val="clear" w:color="auto" w:fill="FFFFFF"/>
              <w:ind w:firstLine="175"/>
              <w:jc w:val="both"/>
            </w:pPr>
            <w:r>
              <w:t>Бюджет автономного округа:</w:t>
            </w:r>
          </w:p>
          <w:p w:rsidR="00C2652C" w:rsidRPr="00996463" w:rsidRDefault="00C2652C" w:rsidP="00504A25">
            <w:pPr>
              <w:shd w:val="clear" w:color="auto" w:fill="FFFFFF"/>
              <w:ind w:firstLine="175"/>
              <w:jc w:val="both"/>
            </w:pPr>
            <w:r>
              <w:t xml:space="preserve">2016 год </w:t>
            </w:r>
            <w:r w:rsidRPr="007E2E69">
              <w:t>–</w:t>
            </w:r>
            <w:r>
              <w:t xml:space="preserve"> 99 789,362 тыс. руб.;</w:t>
            </w:r>
          </w:p>
          <w:p w:rsidR="00C2652C" w:rsidRPr="007E2E69" w:rsidRDefault="00C2652C" w:rsidP="00504A25">
            <w:pPr>
              <w:shd w:val="clear" w:color="auto" w:fill="FFFFFF"/>
              <w:ind w:firstLine="175"/>
              <w:jc w:val="both"/>
            </w:pPr>
            <w:r>
              <w:t>2017</w:t>
            </w:r>
            <w:r w:rsidRPr="007E2E69">
              <w:t xml:space="preserve"> год – </w:t>
            </w:r>
            <w:r w:rsidR="00DE5890">
              <w:t>10</w:t>
            </w:r>
            <w:r w:rsidR="007672A2">
              <w:t>4</w:t>
            </w:r>
            <w:r w:rsidR="00DE5890">
              <w:t> </w:t>
            </w:r>
            <w:r w:rsidR="007672A2">
              <w:t>779</w:t>
            </w:r>
            <w:r w:rsidR="00DE5890">
              <w:t>,</w:t>
            </w:r>
            <w:r w:rsidR="007672A2">
              <w:t>000</w:t>
            </w:r>
            <w:r w:rsidRPr="007E2E69">
              <w:t xml:space="preserve"> тыс. руб.;</w:t>
            </w:r>
          </w:p>
          <w:p w:rsidR="00C2652C" w:rsidRDefault="00C2652C" w:rsidP="00504A25">
            <w:pPr>
              <w:shd w:val="clear" w:color="auto" w:fill="FFFFFF"/>
              <w:ind w:firstLine="175"/>
              <w:jc w:val="both"/>
            </w:pPr>
            <w:r>
              <w:t>2018</w:t>
            </w:r>
            <w:r w:rsidRPr="007E2E69">
              <w:t xml:space="preserve"> год –</w:t>
            </w:r>
            <w:r>
              <w:t xml:space="preserve"> </w:t>
            </w:r>
            <w:r w:rsidR="007D4A02">
              <w:t>99 232,800</w:t>
            </w:r>
            <w:r w:rsidRPr="007E2E69">
              <w:t xml:space="preserve"> тыс. руб.</w:t>
            </w:r>
            <w:r>
              <w:t>;</w:t>
            </w:r>
          </w:p>
          <w:p w:rsidR="007D4A02" w:rsidRDefault="00C2652C" w:rsidP="00504A25">
            <w:pPr>
              <w:shd w:val="clear" w:color="auto" w:fill="FFFFFF"/>
              <w:ind w:firstLine="175"/>
              <w:jc w:val="both"/>
            </w:pPr>
            <w:r>
              <w:t xml:space="preserve">2019 год – </w:t>
            </w:r>
            <w:r w:rsidR="007D4A02">
              <w:t>91 789,500</w:t>
            </w:r>
            <w:r>
              <w:t xml:space="preserve"> тыс. руб.</w:t>
            </w:r>
            <w:r w:rsidR="007D4A02">
              <w:t xml:space="preserve">; </w:t>
            </w:r>
          </w:p>
          <w:p w:rsidR="007D4A02" w:rsidRDefault="007D4A02" w:rsidP="00504A25">
            <w:pPr>
              <w:shd w:val="clear" w:color="auto" w:fill="FFFFFF"/>
              <w:ind w:firstLine="175"/>
              <w:jc w:val="both"/>
            </w:pPr>
            <w:r>
              <w:t>2020</w:t>
            </w:r>
            <w:r w:rsidRPr="007D4A02">
              <w:t xml:space="preserve"> год – </w:t>
            </w:r>
            <w:r>
              <w:t>87 262,100</w:t>
            </w:r>
            <w:r w:rsidRPr="007D4A02">
              <w:t xml:space="preserve"> тыс. руб.</w:t>
            </w:r>
          </w:p>
          <w:p w:rsidR="00C2652C" w:rsidRDefault="00C2652C" w:rsidP="00504A25">
            <w:pPr>
              <w:shd w:val="clear" w:color="auto" w:fill="FFFFFF"/>
              <w:ind w:firstLine="175"/>
              <w:jc w:val="both"/>
            </w:pPr>
            <w:r>
              <w:t>Муниципальный бюджет:</w:t>
            </w:r>
          </w:p>
          <w:p w:rsidR="00C2652C" w:rsidRDefault="00C2652C" w:rsidP="00504A25">
            <w:pPr>
              <w:autoSpaceDE w:val="0"/>
              <w:autoSpaceDN w:val="0"/>
              <w:adjustRightInd w:val="0"/>
              <w:jc w:val="both"/>
            </w:pPr>
            <w:r>
              <w:t xml:space="preserve">  2016 год – </w:t>
            </w:r>
            <w:r w:rsidR="000020A5">
              <w:t>85,959</w:t>
            </w:r>
            <w:r>
              <w:t xml:space="preserve"> тыс. руб.</w:t>
            </w:r>
            <w:r w:rsidR="006065F4">
              <w:t>;</w:t>
            </w:r>
          </w:p>
          <w:p w:rsidR="00C2652C" w:rsidRPr="00002406" w:rsidRDefault="00C2652C" w:rsidP="007672A2">
            <w:pPr>
              <w:autoSpaceDE w:val="0"/>
              <w:autoSpaceDN w:val="0"/>
              <w:adjustRightInd w:val="0"/>
              <w:jc w:val="both"/>
              <w:rPr>
                <w:rFonts w:eastAsia="Batang"/>
                <w:lang w:eastAsia="ko-KR"/>
              </w:rPr>
            </w:pPr>
            <w:r>
              <w:t xml:space="preserve">  2017 год – </w:t>
            </w:r>
            <w:r w:rsidR="007672A2">
              <w:t>74</w:t>
            </w:r>
            <w:r w:rsidR="00CD1610">
              <w:t>,</w:t>
            </w:r>
            <w:r w:rsidR="007672A2">
              <w:t>508</w:t>
            </w:r>
            <w:r>
              <w:t xml:space="preserve"> тыс. руб.</w:t>
            </w:r>
          </w:p>
        </w:tc>
      </w:tr>
    </w:tbl>
    <w:p w:rsidR="0076080B" w:rsidRDefault="0076080B" w:rsidP="002700F9">
      <w:pPr>
        <w:autoSpaceDE w:val="0"/>
        <w:autoSpaceDN w:val="0"/>
        <w:adjustRightInd w:val="0"/>
        <w:ind w:firstLine="709"/>
        <w:jc w:val="both"/>
        <w:rPr>
          <w:rFonts w:eastAsia="Batang"/>
          <w:lang w:eastAsia="ko-KR"/>
        </w:rPr>
      </w:pPr>
      <w:r>
        <w:rPr>
          <w:rFonts w:eastAsia="Batang"/>
          <w:lang w:eastAsia="ko-KR"/>
        </w:rPr>
        <w:lastRenderedPageBreak/>
        <w:t xml:space="preserve">                                                                                        </w:t>
      </w:r>
      <w:r w:rsidR="006065F4">
        <w:rPr>
          <w:rFonts w:eastAsia="Batang"/>
          <w:lang w:eastAsia="ko-KR"/>
        </w:rPr>
        <w:t xml:space="preserve">                               </w:t>
      </w:r>
      <w:r>
        <w:rPr>
          <w:rFonts w:eastAsia="Batang"/>
          <w:lang w:eastAsia="ko-KR"/>
        </w:rPr>
        <w:t xml:space="preserve">     »</w:t>
      </w:r>
      <w:r w:rsidR="006065F4">
        <w:rPr>
          <w:rFonts w:eastAsia="Batang"/>
          <w:lang w:eastAsia="ko-KR"/>
        </w:rPr>
        <w:t>.</w:t>
      </w:r>
    </w:p>
    <w:p w:rsidR="00726380" w:rsidRDefault="00C2652C" w:rsidP="002700F9">
      <w:pPr>
        <w:autoSpaceDE w:val="0"/>
        <w:autoSpaceDN w:val="0"/>
        <w:adjustRightInd w:val="0"/>
        <w:ind w:firstLine="709"/>
        <w:jc w:val="both"/>
        <w:rPr>
          <w:rFonts w:eastAsia="Batang"/>
          <w:lang w:eastAsia="ko-KR"/>
        </w:rPr>
      </w:pPr>
      <w:r>
        <w:rPr>
          <w:rFonts w:eastAsia="Batang"/>
          <w:lang w:eastAsia="ko-KR"/>
        </w:rPr>
        <w:t>1.2</w:t>
      </w:r>
      <w:r w:rsidR="00726380">
        <w:rPr>
          <w:rFonts w:eastAsia="Batang"/>
          <w:lang w:eastAsia="ko-KR"/>
        </w:rPr>
        <w:t xml:space="preserve">.Приложение </w:t>
      </w:r>
      <w:r w:rsidR="001960BB">
        <w:rPr>
          <w:rFonts w:eastAsia="Batang"/>
          <w:lang w:eastAsia="ko-KR"/>
        </w:rPr>
        <w:t>1</w:t>
      </w:r>
      <w:r w:rsidR="00726380" w:rsidRPr="0047007D">
        <w:rPr>
          <w:rFonts w:eastAsia="Batang"/>
          <w:lang w:eastAsia="ko-KR"/>
        </w:rPr>
        <w:t xml:space="preserve"> к муниципальной программе изложить согласно приложению </w:t>
      </w:r>
      <w:r w:rsidR="001960BB">
        <w:rPr>
          <w:rFonts w:eastAsia="Batang"/>
          <w:lang w:eastAsia="ko-KR"/>
        </w:rPr>
        <w:t xml:space="preserve">1 </w:t>
      </w:r>
      <w:r w:rsidR="00726380" w:rsidRPr="0047007D">
        <w:rPr>
          <w:rFonts w:eastAsia="Batang"/>
          <w:lang w:eastAsia="ko-KR"/>
        </w:rPr>
        <w:t>к настоящему постановлению.</w:t>
      </w:r>
    </w:p>
    <w:p w:rsidR="001960BB" w:rsidRDefault="001960BB" w:rsidP="002700F9">
      <w:pPr>
        <w:autoSpaceDE w:val="0"/>
        <w:autoSpaceDN w:val="0"/>
        <w:adjustRightInd w:val="0"/>
        <w:ind w:firstLine="709"/>
        <w:jc w:val="both"/>
        <w:rPr>
          <w:rFonts w:eastAsia="Batang"/>
          <w:lang w:eastAsia="ko-KR"/>
        </w:rPr>
      </w:pPr>
      <w:r>
        <w:rPr>
          <w:rFonts w:eastAsia="Batang"/>
          <w:lang w:eastAsia="ko-KR"/>
        </w:rPr>
        <w:t>1.3.</w:t>
      </w:r>
      <w:r w:rsidRPr="001960BB">
        <w:rPr>
          <w:rFonts w:eastAsia="Batang"/>
          <w:lang w:eastAsia="ko-KR"/>
        </w:rPr>
        <w:t xml:space="preserve">Приложение 2 к муниципальной программе изложить согласно приложению </w:t>
      </w:r>
      <w:r>
        <w:rPr>
          <w:rFonts w:eastAsia="Batang"/>
          <w:lang w:eastAsia="ko-KR"/>
        </w:rPr>
        <w:t xml:space="preserve">2 </w:t>
      </w:r>
      <w:r w:rsidRPr="001960BB">
        <w:rPr>
          <w:rFonts w:eastAsia="Batang"/>
          <w:lang w:eastAsia="ko-KR"/>
        </w:rPr>
        <w:t>к настоящему постановлению.</w:t>
      </w:r>
    </w:p>
    <w:p w:rsidR="00B0449E" w:rsidRDefault="00B0449E" w:rsidP="00B0449E">
      <w:pPr>
        <w:tabs>
          <w:tab w:val="left" w:pos="709"/>
        </w:tabs>
        <w:jc w:val="both"/>
        <w:rPr>
          <w:rFonts w:eastAsia="Calibri"/>
        </w:rPr>
      </w:pPr>
      <w:r w:rsidRPr="00366D30">
        <w:rPr>
          <w:rFonts w:eastAsia="Batang"/>
          <w:lang w:eastAsia="ko-KR"/>
        </w:rPr>
        <w:tab/>
      </w:r>
      <w:r w:rsidR="002700F9" w:rsidRPr="002700F9">
        <w:rPr>
          <w:rFonts w:eastAsia="Calibri"/>
        </w:rPr>
        <w:t>2.</w:t>
      </w:r>
      <w:r w:rsidR="00A21D1F">
        <w:rPr>
          <w:rFonts w:eastAsia="Calibri"/>
        </w:rPr>
        <w:t xml:space="preserve">Департаменту по делам </w:t>
      </w:r>
      <w:r w:rsidR="00A21D1F" w:rsidRPr="002700F9">
        <w:rPr>
          <w:rFonts w:eastAsia="Calibri"/>
        </w:rPr>
        <w:t>администрации города (</w:t>
      </w:r>
      <w:proofErr w:type="spellStart"/>
      <w:r w:rsidR="00A21D1F">
        <w:rPr>
          <w:rFonts w:eastAsia="Calibri"/>
        </w:rPr>
        <w:t>Виер</w:t>
      </w:r>
      <w:proofErr w:type="spellEnd"/>
      <w:r w:rsidR="00A21D1F">
        <w:rPr>
          <w:rFonts w:eastAsia="Calibri"/>
        </w:rPr>
        <w:t xml:space="preserve"> М.Г.</w:t>
      </w:r>
      <w:r w:rsidR="00A21D1F" w:rsidRPr="002700F9">
        <w:rPr>
          <w:rFonts w:eastAsia="Calibri"/>
        </w:rPr>
        <w:t xml:space="preserve">) </w:t>
      </w:r>
      <w:proofErr w:type="gramStart"/>
      <w:r w:rsidR="00A21D1F" w:rsidRPr="002700F9">
        <w:rPr>
          <w:rFonts w:eastAsia="Calibri"/>
        </w:rPr>
        <w:t>разместить постановление</w:t>
      </w:r>
      <w:proofErr w:type="gramEnd"/>
      <w:r w:rsidR="00A21D1F" w:rsidRPr="002700F9">
        <w:rPr>
          <w:rFonts w:eastAsia="Calibri"/>
        </w:rPr>
        <w:t xml:space="preserve"> на официальном сайте органов местного самоуправления города Нефтеюганска в сети Интернет.</w:t>
      </w:r>
    </w:p>
    <w:p w:rsidR="0021587D" w:rsidRPr="008A6E4E" w:rsidRDefault="0021587D" w:rsidP="00B0449E">
      <w:pPr>
        <w:tabs>
          <w:tab w:val="left" w:pos="709"/>
        </w:tabs>
        <w:jc w:val="both"/>
        <w:rPr>
          <w:rFonts w:eastAsia="Calibri"/>
        </w:rPr>
      </w:pPr>
    </w:p>
    <w:p w:rsidR="00DD2541" w:rsidRPr="008A6E4E" w:rsidRDefault="00DD2541"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8A0FD2">
        <w:tc>
          <w:tcPr>
            <w:tcW w:w="5349" w:type="dxa"/>
            <w:shd w:val="clear" w:color="auto" w:fill="auto"/>
          </w:tcPr>
          <w:p w:rsidR="00B0449E" w:rsidRPr="00E94370" w:rsidRDefault="006E34C4" w:rsidP="00C2652C">
            <w:pPr>
              <w:ind w:hanging="108"/>
              <w:rPr>
                <w:rFonts w:eastAsia="Calibri"/>
                <w:lang w:eastAsia="ko-KR"/>
              </w:rPr>
            </w:pPr>
            <w:r>
              <w:rPr>
                <w:rFonts w:eastAsia="Calibri"/>
                <w:lang w:eastAsia="ko-KR"/>
              </w:rPr>
              <w:t>Г</w:t>
            </w:r>
            <w:r w:rsidR="0049605F">
              <w:rPr>
                <w:rFonts w:eastAsia="Calibri"/>
                <w:lang w:eastAsia="ko-KR"/>
              </w:rPr>
              <w:t>лав</w:t>
            </w:r>
            <w:r>
              <w:rPr>
                <w:rFonts w:eastAsia="Calibri"/>
                <w:lang w:eastAsia="ko-KR"/>
              </w:rPr>
              <w:t>а</w:t>
            </w:r>
            <w:r w:rsidR="00020F35">
              <w:rPr>
                <w:rFonts w:eastAsia="Calibri"/>
                <w:lang w:eastAsia="ko-KR"/>
              </w:rPr>
              <w:t xml:space="preserve"> </w:t>
            </w:r>
            <w:r w:rsidR="00B0449E" w:rsidRPr="00E94370">
              <w:rPr>
                <w:rFonts w:eastAsia="Calibri"/>
                <w:lang w:eastAsia="ko-KR"/>
              </w:rPr>
              <w:t>города</w:t>
            </w:r>
            <w:r w:rsidR="002700F9">
              <w:rPr>
                <w:rFonts w:eastAsia="Calibri"/>
                <w:lang w:eastAsia="ko-KR"/>
              </w:rPr>
              <w:t xml:space="preserve"> Нефтеюганска </w:t>
            </w:r>
          </w:p>
        </w:tc>
        <w:tc>
          <w:tcPr>
            <w:tcW w:w="4574" w:type="dxa"/>
            <w:shd w:val="clear" w:color="auto" w:fill="auto"/>
          </w:tcPr>
          <w:p w:rsidR="00B0449E" w:rsidRPr="00E94370" w:rsidRDefault="00B0449E" w:rsidP="006E34C4">
            <w:pPr>
              <w:rPr>
                <w:rFonts w:eastAsia="Calibri"/>
                <w:lang w:eastAsia="ko-KR"/>
              </w:rPr>
            </w:pPr>
            <w:r>
              <w:rPr>
                <w:rFonts w:eastAsia="Calibri"/>
                <w:lang w:eastAsia="ko-KR"/>
              </w:rPr>
              <w:t xml:space="preserve">        </w:t>
            </w:r>
            <w:r w:rsidR="00C2652C">
              <w:rPr>
                <w:rFonts w:eastAsia="Calibri"/>
                <w:lang w:eastAsia="ko-KR"/>
              </w:rPr>
              <w:t xml:space="preserve">                            </w:t>
            </w:r>
            <w:r w:rsidR="0049605F">
              <w:rPr>
                <w:rFonts w:eastAsia="Calibri"/>
                <w:lang w:eastAsia="ko-KR"/>
              </w:rPr>
              <w:t xml:space="preserve">  </w:t>
            </w:r>
            <w:proofErr w:type="spellStart"/>
            <w:r w:rsidR="006E34C4">
              <w:rPr>
                <w:rFonts w:eastAsia="Calibri"/>
                <w:lang w:eastAsia="ko-KR"/>
              </w:rPr>
              <w:t>С.Ю.Дегтярев</w:t>
            </w:r>
            <w:proofErr w:type="spellEnd"/>
          </w:p>
        </w:tc>
      </w:tr>
      <w:tr w:rsidR="0049605F" w:rsidRPr="00E94370" w:rsidTr="008A0FD2">
        <w:tc>
          <w:tcPr>
            <w:tcW w:w="5349" w:type="dxa"/>
            <w:shd w:val="clear" w:color="auto" w:fill="auto"/>
          </w:tcPr>
          <w:p w:rsidR="0049605F" w:rsidRDefault="0049605F" w:rsidP="00BF7A27">
            <w:pPr>
              <w:ind w:left="-108"/>
              <w:rPr>
                <w:rFonts w:eastAsia="Calibri"/>
                <w:lang w:eastAsia="ko-KR"/>
              </w:rPr>
            </w:pPr>
          </w:p>
        </w:tc>
        <w:tc>
          <w:tcPr>
            <w:tcW w:w="4574" w:type="dxa"/>
            <w:shd w:val="clear" w:color="auto" w:fill="auto"/>
          </w:tcPr>
          <w:p w:rsidR="0049605F" w:rsidRDefault="0049605F" w:rsidP="00BF7A27">
            <w:pPr>
              <w:rPr>
                <w:rFonts w:eastAsia="Calibri"/>
                <w:lang w:eastAsia="ko-KR"/>
              </w:rPr>
            </w:pPr>
          </w:p>
        </w:tc>
      </w:tr>
    </w:tbl>
    <w:p w:rsidR="00B0449E" w:rsidRDefault="00B0449E" w:rsidP="00B0449E">
      <w:pPr>
        <w:autoSpaceDE w:val="0"/>
        <w:autoSpaceDN w:val="0"/>
        <w:adjustRightInd w:val="0"/>
        <w:jc w:val="center"/>
        <w:rPr>
          <w:rFonts w:eastAsia="Calibri"/>
        </w:rPr>
      </w:pPr>
    </w:p>
    <w:p w:rsidR="00901E36" w:rsidRDefault="00901E36" w:rsidP="00C61FEB">
      <w:pPr>
        <w:rPr>
          <w:rFonts w:eastAsia="Calibri"/>
        </w:rPr>
        <w:sectPr w:rsidR="00901E36" w:rsidSect="00092514">
          <w:headerReference w:type="default" r:id="rId13"/>
          <w:type w:val="continuous"/>
          <w:pgSz w:w="11906" w:h="16838" w:code="9"/>
          <w:pgMar w:top="1134" w:right="567" w:bottom="1134" w:left="1701" w:header="340" w:footer="340" w:gutter="0"/>
          <w:pgNumType w:start="0"/>
          <w:cols w:space="720"/>
          <w:titlePg/>
          <w:docGrid w:linePitch="381"/>
        </w:sectPr>
      </w:pPr>
    </w:p>
    <w:p w:rsidR="00EB6E43" w:rsidRDefault="00EB6E43" w:rsidP="00EB6E43">
      <w:pPr>
        <w:ind w:left="12036" w:right="-567"/>
      </w:pPr>
      <w:r>
        <w:lastRenderedPageBreak/>
        <w:t>Приложение 1</w:t>
      </w:r>
    </w:p>
    <w:p w:rsidR="00EB6E43" w:rsidRDefault="00EB6E43" w:rsidP="00EB6E43">
      <w:pPr>
        <w:widowControl w:val="0"/>
        <w:autoSpaceDE w:val="0"/>
        <w:autoSpaceDN w:val="0"/>
        <w:adjustRightInd w:val="0"/>
        <w:ind w:left="12036" w:right="-567"/>
      </w:pPr>
      <w:r>
        <w:t>к постановлению</w:t>
      </w:r>
    </w:p>
    <w:p w:rsidR="00EB6E43" w:rsidRDefault="00EB6E43" w:rsidP="00EB6E43">
      <w:pPr>
        <w:widowControl w:val="0"/>
        <w:autoSpaceDE w:val="0"/>
        <w:autoSpaceDN w:val="0"/>
        <w:adjustRightInd w:val="0"/>
        <w:ind w:left="12036" w:right="-567"/>
      </w:pPr>
      <w:r>
        <w:t>администрации города</w:t>
      </w:r>
    </w:p>
    <w:p w:rsidR="00EB6E43" w:rsidRDefault="00EB6E43" w:rsidP="00EB6E43">
      <w:pPr>
        <w:widowControl w:val="0"/>
        <w:autoSpaceDE w:val="0"/>
        <w:autoSpaceDN w:val="0"/>
        <w:adjustRightInd w:val="0"/>
        <w:ind w:left="12036" w:right="-567"/>
        <w:rPr>
          <w:bCs/>
        </w:rPr>
      </w:pPr>
      <w:r>
        <w:t xml:space="preserve">от </w:t>
      </w:r>
      <w:r w:rsidR="00E40209" w:rsidRPr="00E40209">
        <w:t>17.10.2017 № 622-п</w:t>
      </w:r>
    </w:p>
    <w:p w:rsidR="00EB6E43" w:rsidRDefault="00EB6E43" w:rsidP="00EB6E43">
      <w:pPr>
        <w:jc w:val="right"/>
        <w:rPr>
          <w:sz w:val="16"/>
          <w:szCs w:val="16"/>
        </w:rPr>
      </w:pPr>
    </w:p>
    <w:p w:rsidR="00EB6E43" w:rsidRDefault="00EB6E43" w:rsidP="00EB6E43">
      <w:pPr>
        <w:widowControl w:val="0"/>
        <w:autoSpaceDE w:val="0"/>
        <w:autoSpaceDN w:val="0"/>
        <w:adjustRightInd w:val="0"/>
        <w:spacing w:after="240"/>
        <w:jc w:val="center"/>
        <w:rPr>
          <w:bCs/>
        </w:rPr>
      </w:pPr>
      <w:r>
        <w:rPr>
          <w:bCs/>
        </w:rPr>
        <w:t>Целевые показатели муниципальной программы</w:t>
      </w:r>
    </w:p>
    <w:tbl>
      <w:tblPr>
        <w:tblW w:w="5150" w:type="pct"/>
        <w:tblInd w:w="-209" w:type="dxa"/>
        <w:tblCellMar>
          <w:left w:w="75" w:type="dxa"/>
          <w:right w:w="75" w:type="dxa"/>
        </w:tblCellMar>
        <w:tblLook w:val="04A0" w:firstRow="1" w:lastRow="0" w:firstColumn="1" w:lastColumn="0" w:noHBand="0" w:noVBand="1"/>
      </w:tblPr>
      <w:tblGrid>
        <w:gridCol w:w="528"/>
        <w:gridCol w:w="4005"/>
        <w:gridCol w:w="2048"/>
        <w:gridCol w:w="1393"/>
        <w:gridCol w:w="1303"/>
        <w:gridCol w:w="1397"/>
        <w:gridCol w:w="1179"/>
        <w:gridCol w:w="1261"/>
        <w:gridCol w:w="2048"/>
      </w:tblGrid>
      <w:tr w:rsidR="00EB6E43" w:rsidTr="00EB6E43">
        <w:trPr>
          <w:trHeight w:val="2326"/>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w:t>
            </w:r>
          </w:p>
          <w:p w:rsidR="00EB6E43" w:rsidRDefault="00EB6E43">
            <w:pPr>
              <w:pStyle w:val="ConsPlusCell"/>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338" w:type="pct"/>
            <w:vMerge w:val="restar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 показателей результатов</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Базовый показатель</w:t>
            </w:r>
          </w:p>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на начало реализации муниципальной программы</w:t>
            </w:r>
          </w:p>
        </w:tc>
        <w:tc>
          <w:tcPr>
            <w:tcW w:w="2226" w:type="pct"/>
            <w:gridSpan w:val="5"/>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Значения показателя по годам</w:t>
            </w:r>
          </w:p>
        </w:tc>
        <w:tc>
          <w:tcPr>
            <w:tcW w:w="635" w:type="pct"/>
            <w:tcBorders>
              <w:top w:val="single" w:sz="4" w:space="0" w:color="auto"/>
              <w:left w:val="single" w:sz="4" w:space="0" w:color="auto"/>
              <w:bottom w:val="nil"/>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Целевое значение показателя</w:t>
            </w:r>
          </w:p>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на момент окончания действия муниципальной программы</w:t>
            </w:r>
          </w:p>
        </w:tc>
      </w:tr>
      <w:tr w:rsidR="00EB6E43" w:rsidTr="00EB6E4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6E43" w:rsidRDefault="00EB6E43"/>
        </w:tc>
        <w:tc>
          <w:tcPr>
            <w:tcW w:w="0" w:type="auto"/>
            <w:vMerge/>
            <w:tcBorders>
              <w:top w:val="single" w:sz="4" w:space="0" w:color="auto"/>
              <w:left w:val="single" w:sz="4" w:space="0" w:color="auto"/>
              <w:bottom w:val="single" w:sz="4" w:space="0" w:color="auto"/>
              <w:right w:val="single" w:sz="4" w:space="0" w:color="auto"/>
            </w:tcBorders>
            <w:vAlign w:val="center"/>
            <w:hideMark/>
          </w:tcPr>
          <w:p w:rsidR="00EB6E43" w:rsidRDefault="00EB6E43"/>
        </w:tc>
        <w:tc>
          <w:tcPr>
            <w:tcW w:w="0" w:type="auto"/>
            <w:vMerge/>
            <w:tcBorders>
              <w:top w:val="single" w:sz="4" w:space="0" w:color="auto"/>
              <w:left w:val="single" w:sz="4" w:space="0" w:color="auto"/>
              <w:bottom w:val="single" w:sz="4" w:space="0" w:color="auto"/>
              <w:right w:val="single" w:sz="4" w:space="0" w:color="auto"/>
            </w:tcBorders>
            <w:vAlign w:val="center"/>
            <w:hideMark/>
          </w:tcPr>
          <w:p w:rsidR="00EB6E43" w:rsidRDefault="00EB6E43"/>
        </w:tc>
        <w:tc>
          <w:tcPr>
            <w:tcW w:w="474" w:type="pct"/>
            <w:tcBorders>
              <w:top w:val="nil"/>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2016</w:t>
            </w:r>
          </w:p>
        </w:tc>
        <w:tc>
          <w:tcPr>
            <w:tcW w:w="444" w:type="pct"/>
            <w:tcBorders>
              <w:top w:val="nil"/>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2017</w:t>
            </w:r>
          </w:p>
        </w:tc>
        <w:tc>
          <w:tcPr>
            <w:tcW w:w="475" w:type="pct"/>
            <w:tcBorders>
              <w:top w:val="nil"/>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2018</w:t>
            </w:r>
          </w:p>
        </w:tc>
        <w:tc>
          <w:tcPr>
            <w:tcW w:w="403" w:type="pct"/>
            <w:tcBorders>
              <w:top w:val="nil"/>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2019</w:t>
            </w:r>
          </w:p>
        </w:tc>
        <w:tc>
          <w:tcPr>
            <w:tcW w:w="430" w:type="pct"/>
            <w:tcBorders>
              <w:top w:val="nil"/>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2020</w:t>
            </w:r>
          </w:p>
        </w:tc>
        <w:tc>
          <w:tcPr>
            <w:tcW w:w="635" w:type="pct"/>
            <w:tcBorders>
              <w:top w:val="nil"/>
              <w:left w:val="single" w:sz="4" w:space="0" w:color="auto"/>
              <w:bottom w:val="single" w:sz="4" w:space="0" w:color="auto"/>
              <w:right w:val="single" w:sz="4" w:space="0" w:color="auto"/>
            </w:tcBorders>
            <w:vAlign w:val="center"/>
          </w:tcPr>
          <w:p w:rsidR="00EB6E43" w:rsidRDefault="00EB6E43">
            <w:pPr>
              <w:pStyle w:val="ConsPlusCell"/>
              <w:jc w:val="center"/>
              <w:rPr>
                <w:rFonts w:ascii="Times New Roman" w:hAnsi="Times New Roman" w:cs="Times New Roman"/>
                <w:sz w:val="28"/>
                <w:szCs w:val="28"/>
              </w:rPr>
            </w:pPr>
          </w:p>
        </w:tc>
      </w:tr>
      <w:tr w:rsidR="00EB6E43" w:rsidTr="00EB6E43">
        <w:tc>
          <w:tcPr>
            <w:tcW w:w="186"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1</w:t>
            </w:r>
          </w:p>
        </w:tc>
        <w:tc>
          <w:tcPr>
            <w:tcW w:w="1338"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2</w:t>
            </w:r>
          </w:p>
        </w:tc>
        <w:tc>
          <w:tcPr>
            <w:tcW w:w="615"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3</w:t>
            </w:r>
          </w:p>
        </w:tc>
        <w:tc>
          <w:tcPr>
            <w:tcW w:w="474"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4</w:t>
            </w:r>
          </w:p>
        </w:tc>
        <w:tc>
          <w:tcPr>
            <w:tcW w:w="444"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5</w:t>
            </w:r>
          </w:p>
        </w:tc>
        <w:tc>
          <w:tcPr>
            <w:tcW w:w="475"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6</w:t>
            </w:r>
          </w:p>
        </w:tc>
        <w:tc>
          <w:tcPr>
            <w:tcW w:w="403" w:type="pct"/>
            <w:tcBorders>
              <w:top w:val="nil"/>
              <w:left w:val="single" w:sz="4" w:space="0" w:color="auto"/>
              <w:bottom w:val="single" w:sz="4" w:space="0" w:color="auto"/>
              <w:right w:val="single" w:sz="4" w:space="0" w:color="auto"/>
            </w:tcBorders>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7</w:t>
            </w:r>
          </w:p>
        </w:tc>
        <w:tc>
          <w:tcPr>
            <w:tcW w:w="430" w:type="pct"/>
            <w:tcBorders>
              <w:top w:val="nil"/>
              <w:left w:val="single" w:sz="4" w:space="0" w:color="auto"/>
              <w:bottom w:val="single" w:sz="4" w:space="0" w:color="auto"/>
              <w:right w:val="single" w:sz="4" w:space="0" w:color="auto"/>
            </w:tcBorders>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8</w:t>
            </w:r>
          </w:p>
        </w:tc>
        <w:tc>
          <w:tcPr>
            <w:tcW w:w="635" w:type="pct"/>
            <w:tcBorders>
              <w:top w:val="nil"/>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9</w:t>
            </w:r>
          </w:p>
        </w:tc>
      </w:tr>
      <w:tr w:rsidR="00EB6E43" w:rsidTr="00EB6E43">
        <w:trPr>
          <w:trHeight w:val="1663"/>
        </w:trPr>
        <w:tc>
          <w:tcPr>
            <w:tcW w:w="186"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1.</w:t>
            </w:r>
          </w:p>
        </w:tc>
        <w:tc>
          <w:tcPr>
            <w:tcW w:w="1338"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rPr>
                <w:rFonts w:ascii="Times New Roman" w:hAnsi="Times New Roman" w:cs="Times New Roman"/>
                <w:sz w:val="28"/>
                <w:szCs w:val="28"/>
              </w:rPr>
            </w:pPr>
            <w:r>
              <w:rPr>
                <w:rFonts w:ascii="Times New Roman" w:hAnsi="Times New Roman" w:cs="Times New Roman"/>
                <w:sz w:val="28"/>
                <w:szCs w:val="28"/>
              </w:rPr>
              <w:t>Количество детей-сирот и детей, оставшихся без попечения родителей, переданных на воспитание в замещающие семьи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ел.)</w:t>
            </w:r>
          </w:p>
        </w:tc>
        <w:tc>
          <w:tcPr>
            <w:tcW w:w="61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53</w:t>
            </w:r>
          </w:p>
        </w:tc>
        <w:tc>
          <w:tcPr>
            <w:tcW w:w="474"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55</w:t>
            </w:r>
          </w:p>
        </w:tc>
        <w:tc>
          <w:tcPr>
            <w:tcW w:w="444" w:type="pct"/>
            <w:tcBorders>
              <w:top w:val="single" w:sz="4" w:space="0" w:color="auto"/>
              <w:left w:val="single" w:sz="4" w:space="0" w:color="auto"/>
              <w:bottom w:val="single" w:sz="4" w:space="0" w:color="auto"/>
              <w:right w:val="single" w:sz="4" w:space="0" w:color="auto"/>
            </w:tcBorders>
            <w:vAlign w:val="center"/>
            <w:hideMark/>
          </w:tcPr>
          <w:p w:rsidR="00EB6E43" w:rsidRDefault="00EB6E43">
            <w:pPr>
              <w:jc w:val="center"/>
            </w:pPr>
            <w:r>
              <w:t>53</w:t>
            </w:r>
          </w:p>
        </w:tc>
        <w:tc>
          <w:tcPr>
            <w:tcW w:w="47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jc w:val="center"/>
            </w:pPr>
            <w:r>
              <w:t>53</w:t>
            </w:r>
          </w:p>
        </w:tc>
        <w:tc>
          <w:tcPr>
            <w:tcW w:w="403" w:type="pct"/>
            <w:tcBorders>
              <w:top w:val="single" w:sz="4" w:space="0" w:color="auto"/>
              <w:left w:val="single" w:sz="4" w:space="0" w:color="auto"/>
              <w:bottom w:val="single" w:sz="4" w:space="0" w:color="auto"/>
              <w:right w:val="single" w:sz="4" w:space="0" w:color="auto"/>
            </w:tcBorders>
          </w:tcPr>
          <w:p w:rsidR="00EB6E43" w:rsidRDefault="00EB6E43">
            <w:pPr>
              <w:pStyle w:val="ConsPlusCell"/>
              <w:jc w:val="center"/>
              <w:rPr>
                <w:rFonts w:ascii="Times New Roman" w:hAnsi="Times New Roman" w:cs="Times New Roman"/>
                <w:sz w:val="28"/>
                <w:szCs w:val="28"/>
              </w:rPr>
            </w:pPr>
          </w:p>
          <w:p w:rsidR="00EB6E43" w:rsidRDefault="00EB6E43">
            <w:pPr>
              <w:pStyle w:val="ConsPlusCell"/>
              <w:jc w:val="center"/>
              <w:rPr>
                <w:rFonts w:ascii="Times New Roman" w:hAnsi="Times New Roman" w:cs="Times New Roman"/>
                <w:sz w:val="28"/>
                <w:szCs w:val="28"/>
              </w:rPr>
            </w:pPr>
          </w:p>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50</w:t>
            </w:r>
          </w:p>
        </w:tc>
        <w:tc>
          <w:tcPr>
            <w:tcW w:w="430" w:type="pct"/>
            <w:tcBorders>
              <w:top w:val="single" w:sz="4" w:space="0" w:color="auto"/>
              <w:left w:val="single" w:sz="4" w:space="0" w:color="auto"/>
              <w:bottom w:val="single" w:sz="4" w:space="0" w:color="auto"/>
              <w:right w:val="single" w:sz="4" w:space="0" w:color="auto"/>
            </w:tcBorders>
          </w:tcPr>
          <w:p w:rsidR="00EB6E43" w:rsidRDefault="00EB6E43">
            <w:pPr>
              <w:pStyle w:val="ConsPlusCell"/>
              <w:jc w:val="center"/>
              <w:rPr>
                <w:rFonts w:ascii="Times New Roman" w:hAnsi="Times New Roman" w:cs="Times New Roman"/>
                <w:sz w:val="28"/>
                <w:szCs w:val="28"/>
              </w:rPr>
            </w:pPr>
          </w:p>
          <w:p w:rsidR="00EB6E43" w:rsidRDefault="00EB6E43">
            <w:pPr>
              <w:pStyle w:val="ConsPlusCell"/>
              <w:jc w:val="center"/>
              <w:rPr>
                <w:rFonts w:ascii="Times New Roman" w:hAnsi="Times New Roman" w:cs="Times New Roman"/>
                <w:sz w:val="28"/>
                <w:szCs w:val="28"/>
              </w:rPr>
            </w:pPr>
          </w:p>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50</w:t>
            </w:r>
          </w:p>
        </w:tc>
        <w:tc>
          <w:tcPr>
            <w:tcW w:w="635" w:type="pct"/>
            <w:tcBorders>
              <w:top w:val="single" w:sz="4" w:space="0" w:color="auto"/>
              <w:left w:val="single" w:sz="4" w:space="0" w:color="auto"/>
              <w:bottom w:val="single" w:sz="4" w:space="0" w:color="auto"/>
              <w:right w:val="single" w:sz="4" w:space="0" w:color="auto"/>
            </w:tcBorders>
            <w:vAlign w:val="center"/>
          </w:tcPr>
          <w:p w:rsidR="00EB6E43" w:rsidRDefault="00EB6E43">
            <w:pPr>
              <w:pStyle w:val="ConsPlusCell"/>
              <w:jc w:val="center"/>
              <w:rPr>
                <w:rFonts w:ascii="Times New Roman" w:hAnsi="Times New Roman" w:cs="Times New Roman"/>
                <w:sz w:val="28"/>
                <w:szCs w:val="28"/>
              </w:rPr>
            </w:pPr>
          </w:p>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50</w:t>
            </w:r>
          </w:p>
          <w:p w:rsidR="00EB6E43" w:rsidRDefault="00EB6E43">
            <w:pPr>
              <w:pStyle w:val="ConsPlusCell"/>
              <w:jc w:val="center"/>
              <w:rPr>
                <w:rFonts w:ascii="Times New Roman" w:hAnsi="Times New Roman" w:cs="Times New Roman"/>
                <w:sz w:val="28"/>
                <w:szCs w:val="28"/>
              </w:rPr>
            </w:pPr>
          </w:p>
        </w:tc>
      </w:tr>
      <w:tr w:rsidR="00EB6E43" w:rsidTr="00EB6E43">
        <w:trPr>
          <w:trHeight w:val="2735"/>
        </w:trPr>
        <w:tc>
          <w:tcPr>
            <w:tcW w:w="186"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w:t>
            </w:r>
          </w:p>
        </w:tc>
        <w:tc>
          <w:tcPr>
            <w:tcW w:w="1338"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rPr>
                <w:rFonts w:ascii="Times New Roman" w:hAnsi="Times New Roman" w:cs="Times New Roman"/>
                <w:sz w:val="28"/>
                <w:szCs w:val="28"/>
              </w:rPr>
            </w:pPr>
            <w:r>
              <w:rPr>
                <w:rFonts w:ascii="Times New Roman" w:hAnsi="Times New Roman" w:cs="Times New Roman"/>
                <w:sz w:val="28"/>
                <w:szCs w:val="28"/>
              </w:rPr>
              <w:t xml:space="preserve">Численность детей-сирот, лиц из числа детей-сирот, право на обеспечение жилым </w:t>
            </w:r>
            <w:proofErr w:type="gramStart"/>
            <w:r>
              <w:rPr>
                <w:rFonts w:ascii="Times New Roman" w:hAnsi="Times New Roman" w:cs="Times New Roman"/>
                <w:sz w:val="28"/>
                <w:szCs w:val="28"/>
              </w:rPr>
              <w:t>помещением</w:t>
            </w:r>
            <w:proofErr w:type="gramEnd"/>
            <w:r>
              <w:rPr>
                <w:rFonts w:ascii="Times New Roman" w:hAnsi="Times New Roman" w:cs="Times New Roman"/>
                <w:sz w:val="28"/>
                <w:szCs w:val="28"/>
              </w:rPr>
              <w:t xml:space="preserve"> у которых возникло и не реализовано, по состоянию на конец соответствующего года, (чел.)</w:t>
            </w:r>
            <w:r>
              <w:rPr>
                <w:rStyle w:val="affc"/>
                <w:rFonts w:ascii="Times New Roman" w:hAnsi="Times New Roman" w:cs="Times New Roman"/>
                <w:szCs w:val="28"/>
              </w:rPr>
              <w:t xml:space="preserve"> </w:t>
            </w:r>
          </w:p>
        </w:tc>
        <w:tc>
          <w:tcPr>
            <w:tcW w:w="61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24</w:t>
            </w:r>
          </w:p>
        </w:tc>
        <w:tc>
          <w:tcPr>
            <w:tcW w:w="474"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444" w:type="pct"/>
            <w:tcBorders>
              <w:top w:val="single" w:sz="4" w:space="0" w:color="auto"/>
              <w:left w:val="single" w:sz="4" w:space="0" w:color="auto"/>
              <w:bottom w:val="single" w:sz="4" w:space="0" w:color="auto"/>
              <w:right w:val="single" w:sz="4" w:space="0" w:color="auto"/>
            </w:tcBorders>
            <w:vAlign w:val="center"/>
            <w:hideMark/>
          </w:tcPr>
          <w:p w:rsidR="00EB6E43" w:rsidRDefault="00EB6E43">
            <w:pPr>
              <w:jc w:val="center"/>
            </w:pPr>
            <w:r>
              <w:t>25</w:t>
            </w:r>
          </w:p>
        </w:tc>
        <w:tc>
          <w:tcPr>
            <w:tcW w:w="47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jc w:val="center"/>
            </w:pPr>
            <w:r>
              <w:t>25</w:t>
            </w:r>
          </w:p>
        </w:tc>
        <w:tc>
          <w:tcPr>
            <w:tcW w:w="403"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430"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w:t>
            </w:r>
          </w:p>
        </w:tc>
        <w:tc>
          <w:tcPr>
            <w:tcW w:w="635" w:type="pct"/>
            <w:tcBorders>
              <w:top w:val="single" w:sz="4" w:space="0" w:color="auto"/>
              <w:left w:val="single" w:sz="4" w:space="0" w:color="auto"/>
              <w:bottom w:val="single" w:sz="4" w:space="0" w:color="auto"/>
              <w:right w:val="single" w:sz="4" w:space="0" w:color="auto"/>
            </w:tcBorders>
            <w:vAlign w:val="center"/>
          </w:tcPr>
          <w:p w:rsidR="00EB6E43" w:rsidRDefault="00EB6E43">
            <w:pPr>
              <w:pStyle w:val="ConsPlusCell"/>
              <w:jc w:val="center"/>
              <w:rPr>
                <w:rFonts w:ascii="Times New Roman" w:hAnsi="Times New Roman" w:cs="Times New Roman"/>
                <w:sz w:val="28"/>
                <w:szCs w:val="28"/>
              </w:rPr>
            </w:pPr>
          </w:p>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20</w:t>
            </w:r>
          </w:p>
          <w:p w:rsidR="00EB6E43" w:rsidRDefault="00EB6E43">
            <w:pPr>
              <w:pStyle w:val="ConsPlusCell"/>
              <w:jc w:val="center"/>
              <w:rPr>
                <w:rFonts w:ascii="Times New Roman" w:hAnsi="Times New Roman" w:cs="Times New Roman"/>
                <w:sz w:val="28"/>
                <w:szCs w:val="28"/>
              </w:rPr>
            </w:pPr>
          </w:p>
        </w:tc>
      </w:tr>
      <w:tr w:rsidR="00EB6E43" w:rsidTr="00EB6E43">
        <w:tc>
          <w:tcPr>
            <w:tcW w:w="186"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lastRenderedPageBreak/>
              <w:t>1</w:t>
            </w:r>
          </w:p>
        </w:tc>
        <w:tc>
          <w:tcPr>
            <w:tcW w:w="1338"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2</w:t>
            </w:r>
          </w:p>
        </w:tc>
        <w:tc>
          <w:tcPr>
            <w:tcW w:w="615"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3</w:t>
            </w:r>
          </w:p>
        </w:tc>
        <w:tc>
          <w:tcPr>
            <w:tcW w:w="474"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4</w:t>
            </w:r>
          </w:p>
        </w:tc>
        <w:tc>
          <w:tcPr>
            <w:tcW w:w="444"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jc w:val="center"/>
            </w:pPr>
            <w:r w:rsidRPr="00EB6E43">
              <w:t>5</w:t>
            </w:r>
          </w:p>
        </w:tc>
        <w:tc>
          <w:tcPr>
            <w:tcW w:w="475"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jc w:val="center"/>
            </w:pPr>
            <w:r w:rsidRPr="00EB6E43">
              <w:t>6</w:t>
            </w:r>
          </w:p>
        </w:tc>
        <w:tc>
          <w:tcPr>
            <w:tcW w:w="403"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7</w:t>
            </w:r>
          </w:p>
        </w:tc>
        <w:tc>
          <w:tcPr>
            <w:tcW w:w="430"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8</w:t>
            </w:r>
          </w:p>
        </w:tc>
        <w:tc>
          <w:tcPr>
            <w:tcW w:w="635" w:type="pct"/>
            <w:tcBorders>
              <w:top w:val="single" w:sz="4" w:space="0" w:color="auto"/>
              <w:left w:val="single" w:sz="4" w:space="0" w:color="auto"/>
              <w:bottom w:val="single" w:sz="4" w:space="0" w:color="auto"/>
              <w:right w:val="single" w:sz="4" w:space="0" w:color="auto"/>
            </w:tcBorders>
            <w:vAlign w:val="center"/>
            <w:hideMark/>
          </w:tcPr>
          <w:p w:rsidR="00EB6E43" w:rsidRPr="00EB6E43" w:rsidRDefault="00EB6E43">
            <w:pPr>
              <w:pStyle w:val="ConsPlusCell"/>
              <w:jc w:val="center"/>
              <w:rPr>
                <w:rFonts w:ascii="Times New Roman" w:hAnsi="Times New Roman" w:cs="Times New Roman"/>
                <w:sz w:val="28"/>
                <w:szCs w:val="28"/>
              </w:rPr>
            </w:pPr>
            <w:r w:rsidRPr="00EB6E43">
              <w:rPr>
                <w:rFonts w:ascii="Times New Roman" w:hAnsi="Times New Roman" w:cs="Times New Roman"/>
                <w:sz w:val="28"/>
                <w:szCs w:val="28"/>
              </w:rPr>
              <w:t>9</w:t>
            </w:r>
          </w:p>
        </w:tc>
      </w:tr>
      <w:tr w:rsidR="00EB6E43" w:rsidTr="00EB6E43">
        <w:tc>
          <w:tcPr>
            <w:tcW w:w="186"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3.</w:t>
            </w:r>
          </w:p>
        </w:tc>
        <w:tc>
          <w:tcPr>
            <w:tcW w:w="1338"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rPr>
                <w:rFonts w:ascii="Times New Roman" w:hAnsi="Times New Roman" w:cs="Times New Roman"/>
                <w:sz w:val="28"/>
                <w:szCs w:val="28"/>
              </w:rPr>
            </w:pPr>
            <w:r>
              <w:rPr>
                <w:rFonts w:ascii="Times New Roman" w:hAnsi="Times New Roman" w:cs="Times New Roman"/>
                <w:sz w:val="28"/>
                <w:szCs w:val="28"/>
              </w:rPr>
              <w:t>Обеспечение и реализация права детей-сирот и детей, оставшихся без попечения родителей, проживающих в семьях опекунов (попечителей) на лечение (оздоровление) в детских оздоровительных лагерях, санаторно-курортных учреждениях, (чел.)</w:t>
            </w:r>
          </w:p>
        </w:tc>
        <w:tc>
          <w:tcPr>
            <w:tcW w:w="61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86</w:t>
            </w:r>
          </w:p>
        </w:tc>
        <w:tc>
          <w:tcPr>
            <w:tcW w:w="474"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66</w:t>
            </w:r>
          </w:p>
        </w:tc>
        <w:tc>
          <w:tcPr>
            <w:tcW w:w="444" w:type="pct"/>
            <w:tcBorders>
              <w:top w:val="single" w:sz="4" w:space="0" w:color="auto"/>
              <w:left w:val="single" w:sz="4" w:space="0" w:color="auto"/>
              <w:bottom w:val="single" w:sz="4" w:space="0" w:color="auto"/>
              <w:right w:val="single" w:sz="4" w:space="0" w:color="auto"/>
            </w:tcBorders>
            <w:vAlign w:val="center"/>
            <w:hideMark/>
          </w:tcPr>
          <w:p w:rsidR="00EB6E43" w:rsidRDefault="00EB6E43">
            <w:pPr>
              <w:jc w:val="center"/>
            </w:pPr>
            <w:r>
              <w:t>80</w:t>
            </w:r>
          </w:p>
        </w:tc>
        <w:tc>
          <w:tcPr>
            <w:tcW w:w="47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jc w:val="center"/>
            </w:pPr>
            <w:r>
              <w:t>0</w:t>
            </w:r>
          </w:p>
        </w:tc>
        <w:tc>
          <w:tcPr>
            <w:tcW w:w="403"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430"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c>
          <w:tcPr>
            <w:tcW w:w="635" w:type="pct"/>
            <w:tcBorders>
              <w:top w:val="single" w:sz="4" w:space="0" w:color="auto"/>
              <w:left w:val="single" w:sz="4" w:space="0" w:color="auto"/>
              <w:bottom w:val="single" w:sz="4" w:space="0" w:color="auto"/>
              <w:right w:val="single" w:sz="4" w:space="0" w:color="auto"/>
            </w:tcBorders>
            <w:vAlign w:val="center"/>
            <w:hideMark/>
          </w:tcPr>
          <w:p w:rsidR="00EB6E43" w:rsidRDefault="00EB6E43">
            <w:pPr>
              <w:pStyle w:val="ConsPlusCell"/>
              <w:jc w:val="center"/>
              <w:rPr>
                <w:rFonts w:ascii="Times New Roman" w:hAnsi="Times New Roman" w:cs="Times New Roman"/>
                <w:sz w:val="28"/>
                <w:szCs w:val="28"/>
              </w:rPr>
            </w:pPr>
            <w:r>
              <w:rPr>
                <w:rFonts w:ascii="Times New Roman" w:hAnsi="Times New Roman" w:cs="Times New Roman"/>
                <w:sz w:val="28"/>
                <w:szCs w:val="28"/>
              </w:rPr>
              <w:t>0</w:t>
            </w:r>
          </w:p>
        </w:tc>
      </w:tr>
    </w:tbl>
    <w:p w:rsidR="00EB6E43" w:rsidRDefault="00EB6E43" w:rsidP="00EB6E43">
      <w:pPr>
        <w:rPr>
          <w:sz w:val="16"/>
          <w:szCs w:val="16"/>
        </w:rPr>
      </w:pPr>
    </w:p>
    <w:p w:rsidR="00EB6E43" w:rsidRDefault="00EB6E43" w:rsidP="00EB6E43">
      <w:pPr>
        <w:ind w:firstLine="709"/>
        <w:jc w:val="both"/>
        <w:rPr>
          <w:color w:val="00B050"/>
        </w:rPr>
      </w:pPr>
    </w:p>
    <w:p w:rsidR="00EB6E43" w:rsidRDefault="00EB6E43" w:rsidP="00EB6E43">
      <w:pPr>
        <w:ind w:left="10620" w:firstLine="708"/>
      </w:pPr>
    </w:p>
    <w:p w:rsidR="00EB6E43" w:rsidRDefault="00EB6E43" w:rsidP="00EB6E43">
      <w:pPr>
        <w:jc w:val="center"/>
      </w:pPr>
    </w:p>
    <w:p w:rsidR="00EB6E43" w:rsidRDefault="00EB6E43" w:rsidP="00EB6E43">
      <w:pPr>
        <w:jc w:val="center"/>
      </w:pPr>
    </w:p>
    <w:p w:rsidR="00EB6E43" w:rsidRDefault="00EB6E43" w:rsidP="00EB6E43">
      <w:pPr>
        <w:jc w:val="center"/>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EB6E43" w:rsidRDefault="00EB6E43" w:rsidP="007F6B01">
      <w:pPr>
        <w:ind w:left="11766" w:right="-567"/>
      </w:pPr>
    </w:p>
    <w:p w:rsidR="006F5C09" w:rsidRDefault="006F5C09" w:rsidP="007F6B01">
      <w:pPr>
        <w:ind w:left="11766" w:right="-567"/>
        <w:sectPr w:rsidR="006F5C09" w:rsidSect="0071248B">
          <w:headerReference w:type="default" r:id="rId14"/>
          <w:footerReference w:type="default" r:id="rId15"/>
          <w:headerReference w:type="first" r:id="rId16"/>
          <w:footerReference w:type="first" r:id="rId17"/>
          <w:pgSz w:w="16838" w:h="11906" w:orient="landscape" w:code="9"/>
          <w:pgMar w:top="1276" w:right="1134" w:bottom="567" w:left="1134" w:header="425" w:footer="340" w:gutter="0"/>
          <w:pgNumType w:start="0"/>
          <w:cols w:space="720"/>
          <w:titlePg/>
          <w:docGrid w:linePitch="381"/>
        </w:sectPr>
      </w:pPr>
    </w:p>
    <w:p w:rsidR="0038674E" w:rsidRPr="00085A78" w:rsidRDefault="00A21D1F" w:rsidP="007F6B01">
      <w:pPr>
        <w:ind w:left="11766" w:right="-567"/>
      </w:pPr>
      <w:r>
        <w:lastRenderedPageBreak/>
        <w:t xml:space="preserve">Приложение </w:t>
      </w:r>
      <w:r w:rsidR="00EB6E43">
        <w:t>2</w:t>
      </w:r>
    </w:p>
    <w:p w:rsidR="0038674E" w:rsidRDefault="0038674E" w:rsidP="007F6B01">
      <w:pPr>
        <w:widowControl w:val="0"/>
        <w:autoSpaceDE w:val="0"/>
        <w:autoSpaceDN w:val="0"/>
        <w:adjustRightInd w:val="0"/>
        <w:ind w:left="11766" w:right="-567"/>
      </w:pPr>
      <w:r w:rsidRPr="00085A78">
        <w:t xml:space="preserve">к </w:t>
      </w:r>
      <w:r>
        <w:t>постановлению</w:t>
      </w:r>
    </w:p>
    <w:p w:rsidR="0038674E" w:rsidRDefault="0038674E" w:rsidP="007F6B01">
      <w:pPr>
        <w:widowControl w:val="0"/>
        <w:autoSpaceDE w:val="0"/>
        <w:autoSpaceDN w:val="0"/>
        <w:adjustRightInd w:val="0"/>
        <w:ind w:left="11766" w:right="-567"/>
      </w:pPr>
      <w:r>
        <w:t>администрации города</w:t>
      </w:r>
    </w:p>
    <w:p w:rsidR="00F94F00" w:rsidRDefault="00F94F00" w:rsidP="00F94F00">
      <w:pPr>
        <w:widowControl w:val="0"/>
        <w:autoSpaceDE w:val="0"/>
        <w:autoSpaceDN w:val="0"/>
        <w:adjustRightInd w:val="0"/>
        <w:ind w:left="11058" w:right="-567" w:firstLine="708"/>
        <w:rPr>
          <w:bCs/>
        </w:rPr>
      </w:pPr>
      <w:r>
        <w:t xml:space="preserve">от </w:t>
      </w:r>
      <w:r w:rsidR="00E40209" w:rsidRPr="00E40209">
        <w:t>17.10.2017 № 622-п</w:t>
      </w:r>
    </w:p>
    <w:p w:rsidR="007F6B01" w:rsidRDefault="002E155B" w:rsidP="002E155B">
      <w:pPr>
        <w:jc w:val="center"/>
      </w:pPr>
      <w:r w:rsidRPr="002137C4">
        <w:t xml:space="preserve">Перечень </w:t>
      </w:r>
    </w:p>
    <w:p w:rsidR="002E155B" w:rsidRPr="002137C4" w:rsidRDefault="002E155B" w:rsidP="002E155B">
      <w:pPr>
        <w:jc w:val="center"/>
      </w:pPr>
      <w:r w:rsidRPr="002137C4">
        <w:t>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9"/>
        <w:gridCol w:w="13"/>
        <w:gridCol w:w="2695"/>
        <w:gridCol w:w="21"/>
        <w:gridCol w:w="573"/>
        <w:gridCol w:w="2207"/>
        <w:gridCol w:w="38"/>
        <w:gridCol w:w="15"/>
        <w:gridCol w:w="21"/>
        <w:gridCol w:w="1496"/>
        <w:gridCol w:w="18"/>
        <w:gridCol w:w="20"/>
        <w:gridCol w:w="36"/>
        <w:gridCol w:w="1367"/>
        <w:gridCol w:w="69"/>
        <w:gridCol w:w="1428"/>
        <w:gridCol w:w="1429"/>
        <w:gridCol w:w="1428"/>
        <w:gridCol w:w="1286"/>
        <w:gridCol w:w="30"/>
        <w:gridCol w:w="1256"/>
      </w:tblGrid>
      <w:tr w:rsidR="002E155B" w:rsidRPr="00416021" w:rsidTr="002700F9">
        <w:trPr>
          <w:trHeight w:val="64"/>
        </w:trPr>
        <w:tc>
          <w:tcPr>
            <w:tcW w:w="532"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5"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1" w:type="dxa"/>
            <w:gridSpan w:val="3"/>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67" w:type="dxa"/>
            <w:gridSpan w:val="11"/>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2700F9">
        <w:trPr>
          <w:trHeight w:val="66"/>
        </w:trPr>
        <w:tc>
          <w:tcPr>
            <w:tcW w:w="532" w:type="dxa"/>
            <w:gridSpan w:val="2"/>
            <w:vMerge/>
          </w:tcPr>
          <w:p w:rsidR="002E155B" w:rsidRPr="00416021" w:rsidRDefault="002E155B" w:rsidP="002E155B">
            <w:pPr>
              <w:rPr>
                <w:sz w:val="24"/>
                <w:szCs w:val="24"/>
              </w:rPr>
            </w:pPr>
          </w:p>
        </w:tc>
        <w:tc>
          <w:tcPr>
            <w:tcW w:w="2695" w:type="dxa"/>
            <w:vMerge/>
          </w:tcPr>
          <w:p w:rsidR="002E155B" w:rsidRPr="00416021" w:rsidRDefault="002E155B" w:rsidP="002E155B">
            <w:pPr>
              <w:rPr>
                <w:sz w:val="24"/>
                <w:szCs w:val="24"/>
              </w:rPr>
            </w:pPr>
          </w:p>
        </w:tc>
        <w:tc>
          <w:tcPr>
            <w:tcW w:w="2801" w:type="dxa"/>
            <w:gridSpan w:val="3"/>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26" w:type="dxa"/>
            <w:gridSpan w:val="7"/>
          </w:tcPr>
          <w:p w:rsidR="002E155B" w:rsidRPr="00416021" w:rsidRDefault="002E155B" w:rsidP="002E155B">
            <w:pPr>
              <w:jc w:val="center"/>
              <w:rPr>
                <w:sz w:val="24"/>
                <w:szCs w:val="24"/>
              </w:rPr>
            </w:pPr>
            <w:r w:rsidRPr="00416021">
              <w:rPr>
                <w:sz w:val="24"/>
                <w:szCs w:val="24"/>
              </w:rPr>
              <w:t>в том числе</w:t>
            </w:r>
          </w:p>
        </w:tc>
      </w:tr>
      <w:tr w:rsidR="002E155B" w:rsidRPr="00416021" w:rsidTr="002700F9">
        <w:trPr>
          <w:trHeight w:val="480"/>
        </w:trPr>
        <w:tc>
          <w:tcPr>
            <w:tcW w:w="532" w:type="dxa"/>
            <w:gridSpan w:val="2"/>
            <w:vMerge/>
          </w:tcPr>
          <w:p w:rsidR="002E155B" w:rsidRPr="00416021" w:rsidRDefault="002E155B" w:rsidP="002E155B">
            <w:pPr>
              <w:rPr>
                <w:sz w:val="24"/>
                <w:szCs w:val="24"/>
              </w:rPr>
            </w:pPr>
          </w:p>
        </w:tc>
        <w:tc>
          <w:tcPr>
            <w:tcW w:w="2695" w:type="dxa"/>
            <w:vMerge/>
          </w:tcPr>
          <w:p w:rsidR="002E155B" w:rsidRPr="00416021" w:rsidRDefault="002E155B" w:rsidP="002E155B">
            <w:pPr>
              <w:rPr>
                <w:sz w:val="24"/>
                <w:szCs w:val="24"/>
              </w:rPr>
            </w:pPr>
          </w:p>
        </w:tc>
        <w:tc>
          <w:tcPr>
            <w:tcW w:w="2801" w:type="dxa"/>
            <w:gridSpan w:val="3"/>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497"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2"/>
            <w:vAlign w:val="center"/>
          </w:tcPr>
          <w:p w:rsidR="002E155B" w:rsidRPr="00416021" w:rsidRDefault="002E155B" w:rsidP="002E155B">
            <w:pPr>
              <w:jc w:val="center"/>
              <w:rPr>
                <w:sz w:val="24"/>
                <w:szCs w:val="24"/>
              </w:rPr>
            </w:pPr>
            <w:r w:rsidRPr="00416021">
              <w:rPr>
                <w:sz w:val="24"/>
                <w:szCs w:val="24"/>
              </w:rPr>
              <w:t>2020</w:t>
            </w:r>
          </w:p>
        </w:tc>
      </w:tr>
      <w:tr w:rsidR="002E155B" w:rsidRPr="00416021" w:rsidTr="002700F9">
        <w:trPr>
          <w:trHeight w:val="75"/>
        </w:trPr>
        <w:tc>
          <w:tcPr>
            <w:tcW w:w="532" w:type="dxa"/>
            <w:gridSpan w:val="2"/>
          </w:tcPr>
          <w:p w:rsidR="002E155B" w:rsidRPr="00416021" w:rsidRDefault="002E155B" w:rsidP="002E155B">
            <w:pPr>
              <w:jc w:val="center"/>
              <w:rPr>
                <w:sz w:val="24"/>
                <w:szCs w:val="24"/>
              </w:rPr>
            </w:pPr>
            <w:r w:rsidRPr="00416021">
              <w:rPr>
                <w:sz w:val="24"/>
                <w:szCs w:val="24"/>
              </w:rPr>
              <w:t>1</w:t>
            </w:r>
          </w:p>
        </w:tc>
        <w:tc>
          <w:tcPr>
            <w:tcW w:w="2695" w:type="dxa"/>
          </w:tcPr>
          <w:p w:rsidR="002E155B" w:rsidRPr="00416021" w:rsidRDefault="002E155B" w:rsidP="002E155B">
            <w:pPr>
              <w:jc w:val="center"/>
              <w:rPr>
                <w:sz w:val="24"/>
                <w:szCs w:val="24"/>
              </w:rPr>
            </w:pPr>
            <w:r w:rsidRPr="00416021">
              <w:rPr>
                <w:sz w:val="24"/>
                <w:szCs w:val="24"/>
              </w:rPr>
              <w:t>2</w:t>
            </w:r>
          </w:p>
        </w:tc>
        <w:tc>
          <w:tcPr>
            <w:tcW w:w="2801" w:type="dxa"/>
            <w:gridSpan w:val="3"/>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441" w:type="dxa"/>
            <w:gridSpan w:val="4"/>
          </w:tcPr>
          <w:p w:rsidR="002E155B" w:rsidRPr="00416021" w:rsidRDefault="002E155B" w:rsidP="002E155B">
            <w:pPr>
              <w:jc w:val="center"/>
              <w:rPr>
                <w:sz w:val="24"/>
                <w:szCs w:val="24"/>
              </w:rPr>
            </w:pPr>
            <w:r w:rsidRPr="00416021">
              <w:rPr>
                <w:sz w:val="24"/>
                <w:szCs w:val="24"/>
              </w:rPr>
              <w:t>5</w:t>
            </w:r>
          </w:p>
        </w:tc>
        <w:tc>
          <w:tcPr>
            <w:tcW w:w="1497"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2"/>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1"/>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1"/>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2700F9">
        <w:trPr>
          <w:trHeight w:val="462"/>
        </w:trPr>
        <w:tc>
          <w:tcPr>
            <w:tcW w:w="15965" w:type="dxa"/>
            <w:gridSpan w:val="21"/>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2700F9">
        <w:trPr>
          <w:trHeight w:val="80"/>
        </w:trPr>
        <w:tc>
          <w:tcPr>
            <w:tcW w:w="532" w:type="dxa"/>
            <w:gridSpan w:val="2"/>
            <w:vMerge w:val="restart"/>
          </w:tcPr>
          <w:p w:rsidR="002E155B" w:rsidRPr="002700F9" w:rsidRDefault="002E155B" w:rsidP="002E155B">
            <w:pPr>
              <w:rPr>
                <w:sz w:val="20"/>
                <w:szCs w:val="20"/>
              </w:rPr>
            </w:pPr>
            <w:r w:rsidRPr="002700F9">
              <w:rPr>
                <w:sz w:val="20"/>
                <w:szCs w:val="20"/>
              </w:rPr>
              <w:t>1.1</w:t>
            </w:r>
          </w:p>
        </w:tc>
        <w:tc>
          <w:tcPr>
            <w:tcW w:w="2695"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801" w:type="dxa"/>
            <w:gridSpan w:val="3"/>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r w:rsidR="00A21D1F">
              <w:rPr>
                <w:sz w:val="20"/>
                <w:szCs w:val="20"/>
              </w:rPr>
              <w:t xml:space="preserve"> администрации города Нефтеюганска</w:t>
            </w:r>
          </w:p>
        </w:tc>
        <w:tc>
          <w:tcPr>
            <w:tcW w:w="1570" w:type="dxa"/>
            <w:gridSpan w:val="4"/>
          </w:tcPr>
          <w:p w:rsidR="002E155B" w:rsidRPr="002700F9" w:rsidRDefault="002E155B" w:rsidP="002E155B">
            <w:pPr>
              <w:jc w:val="center"/>
              <w:rPr>
                <w:sz w:val="20"/>
                <w:szCs w:val="20"/>
              </w:rPr>
            </w:pPr>
            <w:r w:rsidRPr="002700F9">
              <w:rPr>
                <w:sz w:val="20"/>
                <w:szCs w:val="20"/>
              </w:rPr>
              <w:t>всего</w:t>
            </w:r>
          </w:p>
        </w:tc>
        <w:tc>
          <w:tcPr>
            <w:tcW w:w="1510" w:type="dxa"/>
            <w:gridSpan w:val="5"/>
          </w:tcPr>
          <w:p w:rsidR="002E155B" w:rsidRPr="002700F9" w:rsidRDefault="007672A2" w:rsidP="002E155B">
            <w:pPr>
              <w:jc w:val="center"/>
              <w:rPr>
                <w:sz w:val="20"/>
                <w:szCs w:val="20"/>
              </w:rPr>
            </w:pPr>
            <w:r>
              <w:rPr>
                <w:sz w:val="20"/>
                <w:szCs w:val="20"/>
              </w:rPr>
              <w:t>160 571,967</w:t>
            </w:r>
          </w:p>
        </w:tc>
        <w:tc>
          <w:tcPr>
            <w:tcW w:w="1428" w:type="dxa"/>
          </w:tcPr>
          <w:p w:rsidR="002E155B" w:rsidRPr="00567327" w:rsidRDefault="002E155B" w:rsidP="00FD5335">
            <w:pPr>
              <w:jc w:val="center"/>
              <w:rPr>
                <w:sz w:val="20"/>
                <w:szCs w:val="20"/>
              </w:rPr>
            </w:pPr>
            <w:r w:rsidRPr="00567327">
              <w:rPr>
                <w:sz w:val="20"/>
                <w:szCs w:val="20"/>
              </w:rPr>
              <w:t>32 144,</w:t>
            </w:r>
            <w:r w:rsidR="00FD5335" w:rsidRPr="00567327">
              <w:rPr>
                <w:sz w:val="20"/>
                <w:szCs w:val="20"/>
              </w:rPr>
              <w:t>259</w:t>
            </w:r>
          </w:p>
        </w:tc>
        <w:tc>
          <w:tcPr>
            <w:tcW w:w="1429" w:type="dxa"/>
          </w:tcPr>
          <w:p w:rsidR="002E155B" w:rsidRPr="002700F9" w:rsidRDefault="004A1598" w:rsidP="007672A2">
            <w:pPr>
              <w:jc w:val="center"/>
              <w:rPr>
                <w:sz w:val="20"/>
                <w:szCs w:val="20"/>
              </w:rPr>
            </w:pPr>
            <w:r>
              <w:rPr>
                <w:sz w:val="20"/>
                <w:szCs w:val="20"/>
              </w:rPr>
              <w:t>32</w:t>
            </w:r>
            <w:r w:rsidR="007672A2">
              <w:rPr>
                <w:sz w:val="20"/>
                <w:szCs w:val="20"/>
              </w:rPr>
              <w:t> 162,808</w:t>
            </w:r>
          </w:p>
        </w:tc>
        <w:tc>
          <w:tcPr>
            <w:tcW w:w="1428" w:type="dxa"/>
          </w:tcPr>
          <w:p w:rsidR="002E155B" w:rsidRPr="00567327" w:rsidRDefault="002E155B" w:rsidP="002E155B">
            <w:pPr>
              <w:jc w:val="center"/>
              <w:rPr>
                <w:sz w:val="20"/>
                <w:szCs w:val="20"/>
              </w:rPr>
            </w:pPr>
            <w:r w:rsidRPr="00567327">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2"/>
          </w:tcPr>
          <w:p w:rsidR="002E155B" w:rsidRPr="002700F9" w:rsidRDefault="00567327" w:rsidP="002E155B">
            <w:pPr>
              <w:jc w:val="center"/>
              <w:rPr>
                <w:sz w:val="20"/>
                <w:szCs w:val="20"/>
              </w:rPr>
            </w:pPr>
            <w:r>
              <w:rPr>
                <w:sz w:val="20"/>
                <w:szCs w:val="20"/>
              </w:rPr>
              <w:t>32 088,300</w:t>
            </w:r>
          </w:p>
        </w:tc>
      </w:tr>
      <w:tr w:rsidR="002E155B" w:rsidRPr="00416021" w:rsidTr="002700F9">
        <w:trPr>
          <w:trHeight w:val="514"/>
        </w:trPr>
        <w:tc>
          <w:tcPr>
            <w:tcW w:w="532" w:type="dxa"/>
            <w:gridSpan w:val="2"/>
            <w:vMerge/>
          </w:tcPr>
          <w:p w:rsidR="002E155B" w:rsidRPr="002700F9" w:rsidRDefault="002E155B" w:rsidP="002E155B">
            <w:pPr>
              <w:rPr>
                <w:sz w:val="20"/>
                <w:szCs w:val="20"/>
              </w:rPr>
            </w:pPr>
          </w:p>
        </w:tc>
        <w:tc>
          <w:tcPr>
            <w:tcW w:w="2695" w:type="dxa"/>
            <w:vMerge/>
          </w:tcPr>
          <w:p w:rsidR="002E155B" w:rsidRPr="002700F9" w:rsidRDefault="002E155B" w:rsidP="002E155B">
            <w:pPr>
              <w:jc w:val="center"/>
              <w:rPr>
                <w:sz w:val="20"/>
                <w:szCs w:val="20"/>
              </w:rPr>
            </w:pPr>
          </w:p>
        </w:tc>
        <w:tc>
          <w:tcPr>
            <w:tcW w:w="2801" w:type="dxa"/>
            <w:gridSpan w:val="3"/>
            <w:vMerge/>
          </w:tcPr>
          <w:p w:rsidR="002E155B" w:rsidRPr="002700F9" w:rsidRDefault="002E155B" w:rsidP="002E155B">
            <w:pPr>
              <w:jc w:val="cente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бюджет автономного округа</w:t>
            </w:r>
          </w:p>
        </w:tc>
        <w:tc>
          <w:tcPr>
            <w:tcW w:w="1510" w:type="dxa"/>
            <w:gridSpan w:val="5"/>
            <w:vAlign w:val="center"/>
          </w:tcPr>
          <w:p w:rsidR="002E155B" w:rsidRPr="002700F9" w:rsidRDefault="00E12CE1" w:rsidP="002E155B">
            <w:pPr>
              <w:jc w:val="center"/>
              <w:rPr>
                <w:sz w:val="20"/>
                <w:szCs w:val="20"/>
              </w:rPr>
            </w:pPr>
            <w:r>
              <w:rPr>
                <w:sz w:val="20"/>
                <w:szCs w:val="20"/>
              </w:rPr>
              <w:t>160 411,500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2"/>
            <w:vAlign w:val="center"/>
          </w:tcPr>
          <w:p w:rsidR="002E155B" w:rsidRPr="002700F9" w:rsidRDefault="00567327" w:rsidP="002E155B">
            <w:pPr>
              <w:jc w:val="center"/>
              <w:rPr>
                <w:sz w:val="20"/>
                <w:szCs w:val="20"/>
              </w:rPr>
            </w:pPr>
            <w:r>
              <w:rPr>
                <w:sz w:val="20"/>
                <w:szCs w:val="20"/>
              </w:rPr>
              <w:t>32 088,300</w:t>
            </w:r>
          </w:p>
        </w:tc>
      </w:tr>
      <w:tr w:rsidR="002E155B" w:rsidRPr="00416021" w:rsidTr="002700F9">
        <w:trPr>
          <w:trHeight w:val="264"/>
        </w:trPr>
        <w:tc>
          <w:tcPr>
            <w:tcW w:w="532" w:type="dxa"/>
            <w:gridSpan w:val="2"/>
            <w:vMerge/>
          </w:tcPr>
          <w:p w:rsidR="002E155B" w:rsidRPr="002700F9" w:rsidRDefault="002E155B" w:rsidP="002E155B">
            <w:pPr>
              <w:rPr>
                <w:sz w:val="20"/>
                <w:szCs w:val="20"/>
              </w:rPr>
            </w:pPr>
          </w:p>
        </w:tc>
        <w:tc>
          <w:tcPr>
            <w:tcW w:w="2695" w:type="dxa"/>
            <w:vMerge/>
          </w:tcPr>
          <w:p w:rsidR="002E155B" w:rsidRPr="002700F9" w:rsidRDefault="002E155B" w:rsidP="002E155B">
            <w:pPr>
              <w:jc w:val="center"/>
              <w:rPr>
                <w:sz w:val="20"/>
                <w:szCs w:val="20"/>
              </w:rPr>
            </w:pPr>
          </w:p>
        </w:tc>
        <w:tc>
          <w:tcPr>
            <w:tcW w:w="2801" w:type="dxa"/>
            <w:gridSpan w:val="3"/>
            <w:vMerge/>
          </w:tcPr>
          <w:p w:rsidR="002E155B" w:rsidRPr="002700F9" w:rsidRDefault="002E155B" w:rsidP="002E155B">
            <w:pP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Местный бюджет</w:t>
            </w:r>
          </w:p>
        </w:tc>
        <w:tc>
          <w:tcPr>
            <w:tcW w:w="1510" w:type="dxa"/>
            <w:gridSpan w:val="5"/>
            <w:vAlign w:val="center"/>
          </w:tcPr>
          <w:p w:rsidR="002E155B" w:rsidRPr="002700F9" w:rsidRDefault="007672A2" w:rsidP="00567327">
            <w:pPr>
              <w:jc w:val="center"/>
              <w:rPr>
                <w:sz w:val="20"/>
                <w:szCs w:val="20"/>
              </w:rPr>
            </w:pPr>
            <w:r>
              <w:rPr>
                <w:sz w:val="20"/>
                <w:szCs w:val="20"/>
              </w:rPr>
              <w:t>160,467</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7672A2" w:rsidP="002E155B">
            <w:pPr>
              <w:jc w:val="center"/>
              <w:rPr>
                <w:sz w:val="20"/>
                <w:szCs w:val="20"/>
              </w:rPr>
            </w:pPr>
            <w:r>
              <w:rPr>
                <w:sz w:val="20"/>
                <w:szCs w:val="20"/>
              </w:rPr>
              <w:t>74,508</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134"/>
        </w:trPr>
        <w:tc>
          <w:tcPr>
            <w:tcW w:w="532" w:type="dxa"/>
            <w:gridSpan w:val="2"/>
            <w:vMerge w:val="restart"/>
          </w:tcPr>
          <w:p w:rsidR="002E155B" w:rsidRPr="002700F9" w:rsidRDefault="002E155B" w:rsidP="002E155B">
            <w:pPr>
              <w:rPr>
                <w:sz w:val="20"/>
                <w:szCs w:val="20"/>
              </w:rPr>
            </w:pPr>
          </w:p>
        </w:tc>
        <w:tc>
          <w:tcPr>
            <w:tcW w:w="2695"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1" w:type="dxa"/>
            <w:gridSpan w:val="3"/>
            <w:vMerge w:val="restart"/>
          </w:tcPr>
          <w:p w:rsidR="002E155B" w:rsidRPr="002700F9" w:rsidRDefault="002E155B" w:rsidP="002E155B">
            <w:pPr>
              <w:rPr>
                <w:sz w:val="20"/>
                <w:szCs w:val="20"/>
              </w:rPr>
            </w:pPr>
          </w:p>
        </w:tc>
        <w:tc>
          <w:tcPr>
            <w:tcW w:w="1570" w:type="dxa"/>
            <w:gridSpan w:val="4"/>
          </w:tcPr>
          <w:p w:rsidR="002E155B" w:rsidRPr="002700F9" w:rsidRDefault="002E155B" w:rsidP="002E155B">
            <w:pPr>
              <w:jc w:val="center"/>
              <w:rPr>
                <w:sz w:val="20"/>
                <w:szCs w:val="20"/>
              </w:rPr>
            </w:pPr>
            <w:r w:rsidRPr="002700F9">
              <w:rPr>
                <w:sz w:val="20"/>
                <w:szCs w:val="20"/>
              </w:rPr>
              <w:t>всего</w:t>
            </w:r>
          </w:p>
        </w:tc>
        <w:tc>
          <w:tcPr>
            <w:tcW w:w="1510" w:type="dxa"/>
            <w:gridSpan w:val="5"/>
          </w:tcPr>
          <w:p w:rsidR="00DF3059" w:rsidRPr="002700F9" w:rsidRDefault="007672A2" w:rsidP="00890EF0">
            <w:pPr>
              <w:jc w:val="center"/>
              <w:rPr>
                <w:sz w:val="20"/>
                <w:szCs w:val="20"/>
              </w:rPr>
            </w:pPr>
            <w:r>
              <w:rPr>
                <w:sz w:val="20"/>
                <w:szCs w:val="20"/>
              </w:rPr>
              <w:t>160 571,967</w:t>
            </w:r>
          </w:p>
        </w:tc>
        <w:tc>
          <w:tcPr>
            <w:tcW w:w="1428" w:type="dxa"/>
          </w:tcPr>
          <w:p w:rsidR="002E155B" w:rsidRPr="002700F9" w:rsidRDefault="00567327" w:rsidP="002E155B">
            <w:pPr>
              <w:jc w:val="center"/>
              <w:rPr>
                <w:sz w:val="20"/>
                <w:szCs w:val="20"/>
              </w:rPr>
            </w:pPr>
            <w:r>
              <w:rPr>
                <w:sz w:val="20"/>
                <w:szCs w:val="20"/>
              </w:rPr>
              <w:t>32 144,259</w:t>
            </w:r>
          </w:p>
        </w:tc>
        <w:tc>
          <w:tcPr>
            <w:tcW w:w="1429" w:type="dxa"/>
          </w:tcPr>
          <w:p w:rsidR="002E155B" w:rsidRPr="002700F9" w:rsidRDefault="00AF0061" w:rsidP="007672A2">
            <w:pPr>
              <w:jc w:val="center"/>
              <w:rPr>
                <w:sz w:val="20"/>
                <w:szCs w:val="20"/>
              </w:rPr>
            </w:pPr>
            <w:r>
              <w:rPr>
                <w:sz w:val="20"/>
                <w:szCs w:val="20"/>
              </w:rPr>
              <w:t>32</w:t>
            </w:r>
            <w:r w:rsidR="007672A2">
              <w:rPr>
                <w:sz w:val="20"/>
                <w:szCs w:val="20"/>
              </w:rPr>
              <w:t> 162,808</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2"/>
          </w:tcPr>
          <w:p w:rsidR="002E155B" w:rsidRPr="002700F9" w:rsidRDefault="00567327" w:rsidP="002E155B">
            <w:pPr>
              <w:jc w:val="center"/>
              <w:rPr>
                <w:sz w:val="20"/>
                <w:szCs w:val="20"/>
              </w:rPr>
            </w:pPr>
            <w:r>
              <w:rPr>
                <w:sz w:val="20"/>
                <w:szCs w:val="20"/>
              </w:rPr>
              <w:t>32 088,300</w:t>
            </w:r>
          </w:p>
        </w:tc>
      </w:tr>
      <w:tr w:rsidR="002E155B" w:rsidRPr="00416021" w:rsidTr="002700F9">
        <w:trPr>
          <w:trHeight w:val="71"/>
        </w:trPr>
        <w:tc>
          <w:tcPr>
            <w:tcW w:w="532" w:type="dxa"/>
            <w:gridSpan w:val="2"/>
            <w:vMerge/>
          </w:tcPr>
          <w:p w:rsidR="002E155B" w:rsidRPr="00507655" w:rsidRDefault="002E155B" w:rsidP="002E155B">
            <w:pPr>
              <w:rPr>
                <w:sz w:val="22"/>
                <w:szCs w:val="22"/>
              </w:rPr>
            </w:pPr>
          </w:p>
        </w:tc>
        <w:tc>
          <w:tcPr>
            <w:tcW w:w="2695" w:type="dxa"/>
            <w:vMerge/>
          </w:tcPr>
          <w:p w:rsidR="002E155B" w:rsidRPr="00507655" w:rsidRDefault="002E155B" w:rsidP="002E155B">
            <w:pPr>
              <w:rPr>
                <w:sz w:val="22"/>
                <w:szCs w:val="22"/>
              </w:rPr>
            </w:pPr>
          </w:p>
        </w:tc>
        <w:tc>
          <w:tcPr>
            <w:tcW w:w="2801" w:type="dxa"/>
            <w:gridSpan w:val="3"/>
            <w:vMerge/>
          </w:tcPr>
          <w:p w:rsidR="002E155B" w:rsidRPr="00507655" w:rsidRDefault="002E155B" w:rsidP="002E155B">
            <w:pPr>
              <w:rPr>
                <w:sz w:val="22"/>
                <w:szCs w:val="22"/>
              </w:rPr>
            </w:pPr>
          </w:p>
        </w:tc>
        <w:tc>
          <w:tcPr>
            <w:tcW w:w="1570" w:type="dxa"/>
            <w:gridSpan w:val="4"/>
          </w:tcPr>
          <w:p w:rsidR="002E155B" w:rsidRPr="002700F9" w:rsidRDefault="002E155B" w:rsidP="002E155B">
            <w:pPr>
              <w:jc w:val="center"/>
              <w:rPr>
                <w:sz w:val="20"/>
                <w:szCs w:val="20"/>
              </w:rPr>
            </w:pPr>
            <w:r w:rsidRPr="002700F9">
              <w:rPr>
                <w:sz w:val="20"/>
                <w:szCs w:val="20"/>
              </w:rPr>
              <w:t>бюджет автономного округа</w:t>
            </w:r>
          </w:p>
        </w:tc>
        <w:tc>
          <w:tcPr>
            <w:tcW w:w="1510" w:type="dxa"/>
            <w:gridSpan w:val="5"/>
            <w:vAlign w:val="center"/>
          </w:tcPr>
          <w:p w:rsidR="002E155B" w:rsidRPr="002700F9" w:rsidRDefault="00567327" w:rsidP="002E155B">
            <w:pPr>
              <w:jc w:val="center"/>
              <w:rPr>
                <w:sz w:val="20"/>
                <w:szCs w:val="20"/>
              </w:rPr>
            </w:pPr>
            <w:r>
              <w:rPr>
                <w:sz w:val="20"/>
                <w:szCs w:val="20"/>
              </w:rPr>
              <w:t>160 411,500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2"/>
            <w:vAlign w:val="center"/>
          </w:tcPr>
          <w:p w:rsidR="002E155B" w:rsidRPr="002700F9" w:rsidRDefault="00567327" w:rsidP="00567327">
            <w:pPr>
              <w:jc w:val="center"/>
              <w:rPr>
                <w:sz w:val="20"/>
                <w:szCs w:val="20"/>
              </w:rPr>
            </w:pPr>
            <w:r>
              <w:rPr>
                <w:sz w:val="20"/>
                <w:szCs w:val="20"/>
              </w:rPr>
              <w:t>32 088,300</w:t>
            </w:r>
          </w:p>
        </w:tc>
      </w:tr>
      <w:tr w:rsidR="002E155B" w:rsidRPr="00416021" w:rsidTr="00D754DC">
        <w:trPr>
          <w:trHeight w:val="913"/>
        </w:trPr>
        <w:tc>
          <w:tcPr>
            <w:tcW w:w="532" w:type="dxa"/>
            <w:gridSpan w:val="2"/>
            <w:vMerge/>
          </w:tcPr>
          <w:p w:rsidR="002E155B" w:rsidRPr="00507655" w:rsidRDefault="002E155B" w:rsidP="002E155B">
            <w:pPr>
              <w:rPr>
                <w:sz w:val="22"/>
                <w:szCs w:val="22"/>
              </w:rPr>
            </w:pPr>
          </w:p>
        </w:tc>
        <w:tc>
          <w:tcPr>
            <w:tcW w:w="2695" w:type="dxa"/>
            <w:vMerge/>
          </w:tcPr>
          <w:p w:rsidR="002E155B" w:rsidRPr="00507655" w:rsidRDefault="002E155B" w:rsidP="002E155B">
            <w:pPr>
              <w:rPr>
                <w:sz w:val="22"/>
                <w:szCs w:val="22"/>
              </w:rPr>
            </w:pPr>
          </w:p>
        </w:tc>
        <w:tc>
          <w:tcPr>
            <w:tcW w:w="2801" w:type="dxa"/>
            <w:gridSpan w:val="3"/>
            <w:vMerge/>
          </w:tcPr>
          <w:p w:rsidR="002E155B" w:rsidRPr="00507655" w:rsidRDefault="002E155B" w:rsidP="002E155B">
            <w:pPr>
              <w:rPr>
                <w:sz w:val="22"/>
                <w:szCs w:val="22"/>
              </w:rPr>
            </w:pPr>
          </w:p>
        </w:tc>
        <w:tc>
          <w:tcPr>
            <w:tcW w:w="1570" w:type="dxa"/>
            <w:gridSpan w:val="4"/>
          </w:tcPr>
          <w:p w:rsidR="002E155B" w:rsidRPr="002700F9" w:rsidRDefault="002E155B" w:rsidP="002E155B">
            <w:pPr>
              <w:jc w:val="center"/>
              <w:rPr>
                <w:sz w:val="20"/>
                <w:szCs w:val="20"/>
              </w:rPr>
            </w:pPr>
            <w:r w:rsidRPr="002700F9">
              <w:rPr>
                <w:sz w:val="20"/>
                <w:szCs w:val="20"/>
              </w:rPr>
              <w:t>Местный бюджет</w:t>
            </w:r>
          </w:p>
        </w:tc>
        <w:tc>
          <w:tcPr>
            <w:tcW w:w="1510" w:type="dxa"/>
            <w:gridSpan w:val="5"/>
            <w:vAlign w:val="center"/>
          </w:tcPr>
          <w:p w:rsidR="002E155B" w:rsidRPr="002700F9" w:rsidRDefault="007672A2" w:rsidP="00567327">
            <w:pPr>
              <w:jc w:val="center"/>
              <w:rPr>
                <w:sz w:val="20"/>
                <w:szCs w:val="20"/>
              </w:rPr>
            </w:pPr>
            <w:r>
              <w:rPr>
                <w:sz w:val="20"/>
                <w:szCs w:val="20"/>
              </w:rPr>
              <w:t>160,467</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7672A2" w:rsidP="00567327">
            <w:pPr>
              <w:jc w:val="center"/>
              <w:rPr>
                <w:sz w:val="20"/>
                <w:szCs w:val="20"/>
              </w:rPr>
            </w:pPr>
            <w:r>
              <w:rPr>
                <w:sz w:val="20"/>
                <w:szCs w:val="20"/>
              </w:rPr>
              <w:t>74,508</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700F9">
        <w:trPr>
          <w:trHeight w:val="133"/>
        </w:trPr>
        <w:tc>
          <w:tcPr>
            <w:tcW w:w="532" w:type="dxa"/>
            <w:gridSpan w:val="2"/>
          </w:tcPr>
          <w:p w:rsidR="002E155B" w:rsidRPr="00416021" w:rsidRDefault="002E155B" w:rsidP="002E155B">
            <w:pPr>
              <w:jc w:val="center"/>
              <w:rPr>
                <w:sz w:val="24"/>
                <w:szCs w:val="24"/>
              </w:rPr>
            </w:pPr>
            <w:r>
              <w:rPr>
                <w:sz w:val="24"/>
                <w:szCs w:val="24"/>
              </w:rPr>
              <w:lastRenderedPageBreak/>
              <w:t>1</w:t>
            </w:r>
          </w:p>
        </w:tc>
        <w:tc>
          <w:tcPr>
            <w:tcW w:w="2695" w:type="dxa"/>
          </w:tcPr>
          <w:p w:rsidR="002E155B" w:rsidRPr="00416021" w:rsidRDefault="002E155B" w:rsidP="002E155B">
            <w:pPr>
              <w:jc w:val="center"/>
              <w:rPr>
                <w:sz w:val="24"/>
                <w:szCs w:val="24"/>
              </w:rPr>
            </w:pPr>
            <w:r>
              <w:rPr>
                <w:sz w:val="24"/>
                <w:szCs w:val="24"/>
              </w:rPr>
              <w:t>2</w:t>
            </w:r>
          </w:p>
        </w:tc>
        <w:tc>
          <w:tcPr>
            <w:tcW w:w="2801" w:type="dxa"/>
            <w:gridSpan w:val="3"/>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10"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2"/>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1"/>
          </w:tcPr>
          <w:p w:rsidR="002E155B" w:rsidRPr="00B42D5C" w:rsidRDefault="002E155B" w:rsidP="002E155B">
            <w:pPr>
              <w:tabs>
                <w:tab w:val="left" w:pos="3495"/>
              </w:tabs>
              <w:jc w:val="center"/>
              <w:rPr>
                <w:sz w:val="20"/>
                <w:szCs w:val="20"/>
              </w:rPr>
            </w:pPr>
            <w:r w:rsidRPr="00B42D5C">
              <w:rPr>
                <w:sz w:val="20"/>
                <w:szCs w:val="20"/>
              </w:rPr>
              <w:t>Подпрограмма 2.Дополнительные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r>
      <w:tr w:rsidR="002E155B" w:rsidRPr="00416021" w:rsidTr="00D83514">
        <w:trPr>
          <w:trHeight w:val="539"/>
        </w:trPr>
        <w:tc>
          <w:tcPr>
            <w:tcW w:w="15965" w:type="dxa"/>
            <w:gridSpan w:val="21"/>
          </w:tcPr>
          <w:p w:rsidR="002E155B" w:rsidRPr="00B42D5C" w:rsidRDefault="002E155B" w:rsidP="002E155B">
            <w:pPr>
              <w:jc w:val="center"/>
              <w:rPr>
                <w:sz w:val="20"/>
                <w:szCs w:val="20"/>
              </w:rPr>
            </w:pPr>
            <w:proofErr w:type="gramStart"/>
            <w:r w:rsidRPr="00B42D5C">
              <w:rPr>
                <w:sz w:val="20"/>
                <w:szCs w:val="20"/>
              </w:rPr>
              <w:t xml:space="preserve">Задача 1.Предоставление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B42D5C" w:rsidRDefault="002E155B" w:rsidP="002E155B">
            <w:pPr>
              <w:jc w:val="center"/>
              <w:rPr>
                <w:sz w:val="20"/>
                <w:szCs w:val="20"/>
              </w:rPr>
            </w:pPr>
            <w:r w:rsidRPr="00B42D5C">
              <w:rPr>
                <w:sz w:val="20"/>
                <w:szCs w:val="20"/>
              </w:rPr>
              <w:t>лиц из числа детей-сирот.</w:t>
            </w:r>
          </w:p>
        </w:tc>
      </w:tr>
      <w:tr w:rsidR="002E155B" w:rsidRPr="00416021" w:rsidTr="002700F9">
        <w:trPr>
          <w:trHeight w:val="149"/>
        </w:trPr>
        <w:tc>
          <w:tcPr>
            <w:tcW w:w="519" w:type="dxa"/>
            <w:vMerge w:val="restart"/>
          </w:tcPr>
          <w:p w:rsidR="002E155B" w:rsidRPr="00B42D5C" w:rsidRDefault="002E155B" w:rsidP="002E155B">
            <w:pPr>
              <w:rPr>
                <w:sz w:val="20"/>
                <w:szCs w:val="20"/>
              </w:rPr>
            </w:pPr>
            <w:r w:rsidRPr="00B42D5C">
              <w:rPr>
                <w:sz w:val="20"/>
                <w:szCs w:val="20"/>
              </w:rPr>
              <w:t>2.1</w:t>
            </w:r>
          </w:p>
        </w:tc>
        <w:tc>
          <w:tcPr>
            <w:tcW w:w="2729" w:type="dxa"/>
            <w:gridSpan w:val="3"/>
            <w:vMerge w:val="restart"/>
          </w:tcPr>
          <w:p w:rsidR="002E155B" w:rsidRPr="00B42D5C" w:rsidRDefault="002E155B" w:rsidP="002E155B">
            <w:pPr>
              <w:rPr>
                <w:sz w:val="20"/>
                <w:szCs w:val="20"/>
              </w:rPr>
            </w:pPr>
            <w:r w:rsidRPr="00B42D5C">
              <w:rPr>
                <w:sz w:val="20"/>
                <w:szCs w:val="20"/>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8" w:type="dxa"/>
            <w:gridSpan w:val="3"/>
          </w:tcPr>
          <w:p w:rsidR="002E155B" w:rsidRPr="00B42D5C" w:rsidRDefault="002E155B" w:rsidP="002E155B">
            <w:pPr>
              <w:rPr>
                <w:sz w:val="20"/>
                <w:szCs w:val="20"/>
              </w:rPr>
            </w:pPr>
          </w:p>
        </w:tc>
        <w:tc>
          <w:tcPr>
            <w:tcW w:w="1570" w:type="dxa"/>
            <w:gridSpan w:val="5"/>
          </w:tcPr>
          <w:p w:rsidR="002E155B" w:rsidRPr="00B42D5C" w:rsidRDefault="002E155B" w:rsidP="002E155B">
            <w:pPr>
              <w:jc w:val="center"/>
              <w:rPr>
                <w:sz w:val="20"/>
                <w:szCs w:val="20"/>
              </w:rPr>
            </w:pPr>
            <w:r w:rsidRPr="00B42D5C">
              <w:rPr>
                <w:sz w:val="20"/>
                <w:szCs w:val="20"/>
              </w:rPr>
              <w:t>всего</w:t>
            </w:r>
          </w:p>
        </w:tc>
        <w:tc>
          <w:tcPr>
            <w:tcW w:w="1472" w:type="dxa"/>
            <w:gridSpan w:val="3"/>
            <w:vAlign w:val="center"/>
          </w:tcPr>
          <w:p w:rsidR="002E155B" w:rsidRPr="00B42D5C" w:rsidRDefault="007672A2" w:rsidP="003F3EFE">
            <w:pPr>
              <w:jc w:val="center"/>
              <w:rPr>
                <w:sz w:val="20"/>
                <w:szCs w:val="20"/>
              </w:rPr>
            </w:pPr>
            <w:r>
              <w:rPr>
                <w:sz w:val="20"/>
                <w:szCs w:val="20"/>
              </w:rPr>
              <w:t>322 441,262</w:t>
            </w:r>
          </w:p>
        </w:tc>
        <w:tc>
          <w:tcPr>
            <w:tcW w:w="1428" w:type="dxa"/>
            <w:vAlign w:val="center"/>
          </w:tcPr>
          <w:p w:rsidR="002E155B" w:rsidRPr="00B42D5C" w:rsidRDefault="00007575" w:rsidP="002E155B">
            <w:pPr>
              <w:jc w:val="center"/>
              <w:rPr>
                <w:sz w:val="20"/>
                <w:szCs w:val="20"/>
              </w:rPr>
            </w:pPr>
            <w:r w:rsidRPr="00B42D5C">
              <w:rPr>
                <w:sz w:val="20"/>
                <w:szCs w:val="20"/>
              </w:rPr>
              <w:t>67 </w:t>
            </w:r>
            <w:r w:rsidR="003F3EFE" w:rsidRPr="00B42D5C">
              <w:rPr>
                <w:sz w:val="20"/>
                <w:szCs w:val="20"/>
              </w:rPr>
              <w:t>731</w:t>
            </w:r>
            <w:r w:rsidRPr="00B42D5C">
              <w:rPr>
                <w:sz w:val="20"/>
                <w:szCs w:val="20"/>
              </w:rPr>
              <w:t>,062</w:t>
            </w:r>
          </w:p>
        </w:tc>
        <w:tc>
          <w:tcPr>
            <w:tcW w:w="1429" w:type="dxa"/>
            <w:vAlign w:val="center"/>
          </w:tcPr>
          <w:p w:rsidR="002E155B" w:rsidRPr="00B42D5C" w:rsidRDefault="007672A2" w:rsidP="002E155B">
            <w:pPr>
              <w:jc w:val="center"/>
              <w:rPr>
                <w:sz w:val="20"/>
                <w:szCs w:val="20"/>
              </w:rPr>
            </w:pPr>
            <w:r>
              <w:rPr>
                <w:sz w:val="20"/>
                <w:szCs w:val="20"/>
              </w:rPr>
              <w:t>72 690,700</w:t>
            </w:r>
          </w:p>
        </w:tc>
        <w:tc>
          <w:tcPr>
            <w:tcW w:w="1428" w:type="dxa"/>
            <w:vAlign w:val="center"/>
          </w:tcPr>
          <w:p w:rsidR="002E155B" w:rsidRPr="00B42D5C" w:rsidRDefault="00567327" w:rsidP="002E155B">
            <w:pPr>
              <w:jc w:val="center"/>
              <w:rPr>
                <w:sz w:val="20"/>
                <w:szCs w:val="20"/>
              </w:rPr>
            </w:pPr>
            <w:r>
              <w:rPr>
                <w:sz w:val="20"/>
                <w:szCs w:val="20"/>
              </w:rPr>
              <w:t>67 144,500</w:t>
            </w:r>
          </w:p>
        </w:tc>
        <w:tc>
          <w:tcPr>
            <w:tcW w:w="1316" w:type="dxa"/>
            <w:gridSpan w:val="2"/>
            <w:vAlign w:val="center"/>
          </w:tcPr>
          <w:p w:rsidR="002E155B" w:rsidRPr="00B42D5C" w:rsidRDefault="00567327" w:rsidP="002E155B">
            <w:pPr>
              <w:jc w:val="center"/>
              <w:rPr>
                <w:sz w:val="20"/>
                <w:szCs w:val="20"/>
              </w:rPr>
            </w:pPr>
            <w:r>
              <w:rPr>
                <w:sz w:val="20"/>
                <w:szCs w:val="20"/>
              </w:rPr>
              <w:t>59 701,200</w:t>
            </w:r>
          </w:p>
        </w:tc>
        <w:tc>
          <w:tcPr>
            <w:tcW w:w="1256" w:type="dxa"/>
            <w:vAlign w:val="center"/>
          </w:tcPr>
          <w:p w:rsidR="002E155B" w:rsidRPr="00B42D5C" w:rsidRDefault="00567327" w:rsidP="002E155B">
            <w:pPr>
              <w:jc w:val="center"/>
              <w:rPr>
                <w:sz w:val="20"/>
                <w:szCs w:val="20"/>
              </w:rPr>
            </w:pPr>
            <w:r>
              <w:rPr>
                <w:sz w:val="20"/>
                <w:szCs w:val="20"/>
              </w:rPr>
              <w:t>55 173,800</w:t>
            </w:r>
          </w:p>
        </w:tc>
      </w:tr>
      <w:tr w:rsidR="002E155B" w:rsidRPr="00416021" w:rsidTr="00A21D1F">
        <w:trPr>
          <w:trHeight w:val="1005"/>
        </w:trPr>
        <w:tc>
          <w:tcPr>
            <w:tcW w:w="519" w:type="dxa"/>
            <w:vMerge/>
          </w:tcPr>
          <w:p w:rsidR="002E155B" w:rsidRPr="00B42D5C" w:rsidRDefault="002E155B" w:rsidP="002E155B">
            <w:pPr>
              <w:rPr>
                <w:sz w:val="20"/>
                <w:szCs w:val="20"/>
              </w:rPr>
            </w:pPr>
          </w:p>
        </w:tc>
        <w:tc>
          <w:tcPr>
            <w:tcW w:w="2729" w:type="dxa"/>
            <w:gridSpan w:val="3"/>
            <w:vMerge/>
          </w:tcPr>
          <w:p w:rsidR="002E155B" w:rsidRPr="00B42D5C" w:rsidRDefault="002E155B" w:rsidP="002E155B">
            <w:pPr>
              <w:rPr>
                <w:sz w:val="20"/>
                <w:szCs w:val="20"/>
              </w:rPr>
            </w:pPr>
          </w:p>
        </w:tc>
        <w:tc>
          <w:tcPr>
            <w:tcW w:w="2818" w:type="dxa"/>
            <w:gridSpan w:val="3"/>
          </w:tcPr>
          <w:p w:rsidR="002E155B" w:rsidRPr="00B42D5C" w:rsidRDefault="002E155B" w:rsidP="002E155B">
            <w:pPr>
              <w:rPr>
                <w:sz w:val="20"/>
                <w:szCs w:val="20"/>
              </w:rPr>
            </w:pPr>
            <w:r w:rsidRPr="00B42D5C">
              <w:rPr>
                <w:sz w:val="20"/>
                <w:szCs w:val="20"/>
              </w:rPr>
              <w:t>Управление опеки и попечительства</w:t>
            </w:r>
            <w:r w:rsidR="00A21D1F" w:rsidRPr="00B42D5C">
              <w:rPr>
                <w:sz w:val="20"/>
                <w:szCs w:val="20"/>
              </w:rPr>
              <w:t xml:space="preserve"> администрации города Нефтеюганска</w:t>
            </w:r>
          </w:p>
        </w:tc>
        <w:tc>
          <w:tcPr>
            <w:tcW w:w="1570" w:type="dxa"/>
            <w:gridSpan w:val="5"/>
          </w:tcPr>
          <w:p w:rsidR="002E155B" w:rsidRPr="00B42D5C" w:rsidRDefault="002E155B" w:rsidP="002E155B">
            <w:pPr>
              <w:jc w:val="center"/>
              <w:rPr>
                <w:sz w:val="20"/>
                <w:szCs w:val="20"/>
              </w:rPr>
            </w:pPr>
            <w:r w:rsidRPr="00B42D5C">
              <w:rPr>
                <w:sz w:val="20"/>
                <w:szCs w:val="20"/>
              </w:rPr>
              <w:t>бюджет автономного округа</w:t>
            </w:r>
          </w:p>
        </w:tc>
        <w:tc>
          <w:tcPr>
            <w:tcW w:w="1472" w:type="dxa"/>
            <w:gridSpan w:val="3"/>
            <w:vAlign w:val="center"/>
          </w:tcPr>
          <w:p w:rsidR="002E155B" w:rsidRPr="00B42D5C" w:rsidRDefault="002E155B" w:rsidP="002E155B">
            <w:pPr>
              <w:jc w:val="center"/>
              <w:rPr>
                <w:sz w:val="20"/>
                <w:szCs w:val="20"/>
              </w:rPr>
            </w:pPr>
          </w:p>
          <w:p w:rsidR="002E155B" w:rsidRPr="00B42D5C" w:rsidRDefault="00567327" w:rsidP="002E155B">
            <w:pPr>
              <w:jc w:val="center"/>
              <w:rPr>
                <w:sz w:val="20"/>
                <w:szCs w:val="20"/>
              </w:rPr>
            </w:pPr>
            <w:r>
              <w:rPr>
                <w:sz w:val="20"/>
                <w:szCs w:val="20"/>
              </w:rPr>
              <w:t>121 715,577</w:t>
            </w:r>
          </w:p>
          <w:p w:rsidR="002E155B" w:rsidRPr="00B42D5C" w:rsidRDefault="002E155B" w:rsidP="00A21D1F">
            <w:pPr>
              <w:rPr>
                <w:sz w:val="20"/>
                <w:szCs w:val="20"/>
              </w:rPr>
            </w:pPr>
          </w:p>
        </w:tc>
        <w:tc>
          <w:tcPr>
            <w:tcW w:w="1428" w:type="dxa"/>
            <w:vAlign w:val="center"/>
          </w:tcPr>
          <w:p w:rsidR="002E155B" w:rsidRPr="00B42D5C" w:rsidRDefault="003F3EFE" w:rsidP="002E155B">
            <w:pPr>
              <w:jc w:val="center"/>
              <w:rPr>
                <w:sz w:val="20"/>
                <w:szCs w:val="20"/>
              </w:rPr>
            </w:pPr>
            <w:r w:rsidRPr="00B42D5C">
              <w:rPr>
                <w:sz w:val="20"/>
                <w:szCs w:val="20"/>
              </w:rPr>
              <w:t>24 561</w:t>
            </w:r>
            <w:r w:rsidR="0075510A" w:rsidRPr="00B42D5C">
              <w:rPr>
                <w:sz w:val="20"/>
                <w:szCs w:val="20"/>
              </w:rPr>
              <w:t>,982</w:t>
            </w:r>
          </w:p>
        </w:tc>
        <w:tc>
          <w:tcPr>
            <w:tcW w:w="1429" w:type="dxa"/>
            <w:vAlign w:val="center"/>
          </w:tcPr>
          <w:p w:rsidR="002E155B" w:rsidRPr="00B42D5C" w:rsidRDefault="00D058D8" w:rsidP="002E155B">
            <w:pPr>
              <w:jc w:val="center"/>
              <w:rPr>
                <w:sz w:val="20"/>
                <w:szCs w:val="20"/>
              </w:rPr>
            </w:pPr>
            <w:r w:rsidRPr="00B42D5C">
              <w:rPr>
                <w:sz w:val="20"/>
                <w:szCs w:val="20"/>
              </w:rPr>
              <w:t>28 898,495</w:t>
            </w:r>
          </w:p>
        </w:tc>
        <w:tc>
          <w:tcPr>
            <w:tcW w:w="1428" w:type="dxa"/>
            <w:vAlign w:val="center"/>
          </w:tcPr>
          <w:p w:rsidR="002E155B" w:rsidRPr="00B42D5C" w:rsidRDefault="00567327" w:rsidP="002E155B">
            <w:pPr>
              <w:jc w:val="center"/>
              <w:rPr>
                <w:sz w:val="20"/>
                <w:szCs w:val="20"/>
              </w:rPr>
            </w:pPr>
            <w:r>
              <w:rPr>
                <w:sz w:val="20"/>
                <w:szCs w:val="20"/>
              </w:rPr>
              <w:t>23 389,000</w:t>
            </w:r>
          </w:p>
        </w:tc>
        <w:tc>
          <w:tcPr>
            <w:tcW w:w="1316" w:type="dxa"/>
            <w:gridSpan w:val="2"/>
            <w:vAlign w:val="center"/>
          </w:tcPr>
          <w:p w:rsidR="002E155B" w:rsidRPr="00B42D5C" w:rsidRDefault="00567327" w:rsidP="002E155B">
            <w:pPr>
              <w:jc w:val="center"/>
              <w:rPr>
                <w:sz w:val="20"/>
                <w:szCs w:val="20"/>
              </w:rPr>
            </w:pPr>
            <w:r>
              <w:rPr>
                <w:sz w:val="20"/>
                <w:szCs w:val="20"/>
              </w:rPr>
              <w:t>22 946,500</w:t>
            </w:r>
          </w:p>
        </w:tc>
        <w:tc>
          <w:tcPr>
            <w:tcW w:w="1256" w:type="dxa"/>
            <w:vAlign w:val="center"/>
          </w:tcPr>
          <w:p w:rsidR="002E155B" w:rsidRPr="00B42D5C" w:rsidRDefault="00567327" w:rsidP="002E155B">
            <w:pPr>
              <w:jc w:val="center"/>
              <w:rPr>
                <w:sz w:val="20"/>
                <w:szCs w:val="20"/>
              </w:rPr>
            </w:pPr>
            <w:r>
              <w:rPr>
                <w:sz w:val="20"/>
                <w:szCs w:val="20"/>
              </w:rPr>
              <w:t>21 919,600</w:t>
            </w:r>
          </w:p>
        </w:tc>
      </w:tr>
      <w:tr w:rsidR="002E155B" w:rsidRPr="00416021" w:rsidTr="002700F9">
        <w:trPr>
          <w:trHeight w:val="772"/>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 а</w:t>
            </w:r>
            <w:r w:rsidRPr="00B42D5C">
              <w:rPr>
                <w:sz w:val="20"/>
                <w:szCs w:val="20"/>
              </w:rPr>
              <w:t>дминистрации города Нефтеюганска</w:t>
            </w:r>
          </w:p>
        </w:tc>
        <w:tc>
          <w:tcPr>
            <w:tcW w:w="1570" w:type="dxa"/>
            <w:gridSpan w:val="5"/>
          </w:tcPr>
          <w:p w:rsidR="002E155B" w:rsidRPr="00B42D5C" w:rsidRDefault="002E155B" w:rsidP="002E155B">
            <w:pPr>
              <w:jc w:val="center"/>
              <w:rPr>
                <w:sz w:val="20"/>
                <w:szCs w:val="20"/>
              </w:rPr>
            </w:pPr>
            <w:r w:rsidRPr="00B42D5C">
              <w:rPr>
                <w:sz w:val="20"/>
                <w:szCs w:val="20"/>
              </w:rPr>
              <w:t>бюджет автономного округа</w:t>
            </w:r>
          </w:p>
        </w:tc>
        <w:tc>
          <w:tcPr>
            <w:tcW w:w="1472" w:type="dxa"/>
            <w:gridSpan w:val="3"/>
            <w:vAlign w:val="center"/>
          </w:tcPr>
          <w:p w:rsidR="002E155B" w:rsidRPr="00B42D5C" w:rsidRDefault="00567327" w:rsidP="007672A2">
            <w:pPr>
              <w:jc w:val="center"/>
              <w:rPr>
                <w:sz w:val="20"/>
                <w:szCs w:val="20"/>
              </w:rPr>
            </w:pPr>
            <w:r>
              <w:rPr>
                <w:sz w:val="20"/>
                <w:szCs w:val="20"/>
              </w:rPr>
              <w:t>19</w:t>
            </w:r>
            <w:r w:rsidR="007672A2">
              <w:rPr>
                <w:sz w:val="20"/>
                <w:szCs w:val="20"/>
              </w:rPr>
              <w:t>9 088,162</w:t>
            </w:r>
          </w:p>
        </w:tc>
        <w:tc>
          <w:tcPr>
            <w:tcW w:w="1428" w:type="dxa"/>
            <w:vAlign w:val="center"/>
          </w:tcPr>
          <w:p w:rsidR="002E155B" w:rsidRPr="00B42D5C" w:rsidRDefault="002E155B" w:rsidP="00A96994">
            <w:pPr>
              <w:jc w:val="center"/>
              <w:rPr>
                <w:sz w:val="20"/>
                <w:szCs w:val="20"/>
              </w:rPr>
            </w:pPr>
            <w:r w:rsidRPr="00B42D5C">
              <w:rPr>
                <w:sz w:val="20"/>
                <w:szCs w:val="20"/>
              </w:rPr>
              <w:t xml:space="preserve">42 </w:t>
            </w:r>
            <w:r w:rsidR="00A96994" w:rsidRPr="00B42D5C">
              <w:rPr>
                <w:sz w:val="20"/>
                <w:szCs w:val="20"/>
              </w:rPr>
              <w:t>688</w:t>
            </w:r>
            <w:r w:rsidRPr="00B42D5C">
              <w:rPr>
                <w:sz w:val="20"/>
                <w:szCs w:val="20"/>
              </w:rPr>
              <w:t>,</w:t>
            </w:r>
            <w:r w:rsidR="00A96994" w:rsidRPr="00B42D5C">
              <w:rPr>
                <w:sz w:val="20"/>
                <w:szCs w:val="20"/>
              </w:rPr>
              <w:t>562</w:t>
            </w:r>
          </w:p>
        </w:tc>
        <w:tc>
          <w:tcPr>
            <w:tcW w:w="1429" w:type="dxa"/>
            <w:vAlign w:val="center"/>
          </w:tcPr>
          <w:p w:rsidR="002E155B" w:rsidRPr="00B42D5C" w:rsidRDefault="007672A2" w:rsidP="002E155B">
            <w:pPr>
              <w:jc w:val="center"/>
              <w:rPr>
                <w:sz w:val="20"/>
                <w:szCs w:val="20"/>
              </w:rPr>
            </w:pPr>
            <w:r>
              <w:rPr>
                <w:sz w:val="20"/>
                <w:szCs w:val="20"/>
              </w:rPr>
              <w:t>42 635,200</w:t>
            </w:r>
          </w:p>
        </w:tc>
        <w:tc>
          <w:tcPr>
            <w:tcW w:w="1428" w:type="dxa"/>
            <w:vAlign w:val="center"/>
          </w:tcPr>
          <w:p w:rsidR="002E155B" w:rsidRPr="00B42D5C" w:rsidRDefault="00567327" w:rsidP="002E155B">
            <w:pPr>
              <w:jc w:val="center"/>
              <w:rPr>
                <w:sz w:val="20"/>
                <w:szCs w:val="20"/>
              </w:rPr>
            </w:pPr>
            <w:r>
              <w:rPr>
                <w:sz w:val="20"/>
                <w:szCs w:val="20"/>
              </w:rPr>
              <w:t>43 755,500</w:t>
            </w:r>
          </w:p>
        </w:tc>
        <w:tc>
          <w:tcPr>
            <w:tcW w:w="1316" w:type="dxa"/>
            <w:gridSpan w:val="2"/>
            <w:vAlign w:val="center"/>
          </w:tcPr>
          <w:p w:rsidR="002E155B" w:rsidRPr="00B42D5C" w:rsidRDefault="00567327" w:rsidP="002E155B">
            <w:pPr>
              <w:jc w:val="center"/>
              <w:rPr>
                <w:sz w:val="20"/>
                <w:szCs w:val="20"/>
              </w:rPr>
            </w:pPr>
            <w:r>
              <w:rPr>
                <w:sz w:val="20"/>
                <w:szCs w:val="20"/>
              </w:rPr>
              <w:t>36 754,700</w:t>
            </w:r>
          </w:p>
        </w:tc>
        <w:tc>
          <w:tcPr>
            <w:tcW w:w="1256" w:type="dxa"/>
            <w:vAlign w:val="center"/>
          </w:tcPr>
          <w:p w:rsidR="002E155B" w:rsidRPr="00B42D5C" w:rsidRDefault="00567327" w:rsidP="002E155B">
            <w:pPr>
              <w:jc w:val="center"/>
              <w:rPr>
                <w:sz w:val="20"/>
                <w:szCs w:val="20"/>
              </w:rPr>
            </w:pPr>
            <w:r>
              <w:rPr>
                <w:sz w:val="20"/>
                <w:szCs w:val="20"/>
              </w:rPr>
              <w:t>33 254,200</w:t>
            </w:r>
          </w:p>
        </w:tc>
      </w:tr>
      <w:tr w:rsidR="002E155B" w:rsidRPr="00416021" w:rsidTr="002700F9">
        <w:trPr>
          <w:trHeight w:val="85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18" w:type="dxa"/>
            <w:gridSpan w:val="3"/>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5"/>
          </w:tcPr>
          <w:p w:rsidR="002E155B" w:rsidRPr="00B42D5C" w:rsidRDefault="002E155B" w:rsidP="002E155B">
            <w:pPr>
              <w:jc w:val="center"/>
              <w:rPr>
                <w:sz w:val="20"/>
                <w:szCs w:val="20"/>
              </w:rPr>
            </w:pPr>
            <w:r w:rsidRPr="00B42D5C">
              <w:rPr>
                <w:sz w:val="20"/>
                <w:szCs w:val="20"/>
              </w:rPr>
              <w:t>бюджет автономного округа</w:t>
            </w:r>
          </w:p>
        </w:tc>
        <w:tc>
          <w:tcPr>
            <w:tcW w:w="1472" w:type="dxa"/>
            <w:gridSpan w:val="3"/>
            <w:vAlign w:val="center"/>
          </w:tcPr>
          <w:p w:rsidR="002E155B" w:rsidRPr="00B42D5C" w:rsidRDefault="002848B1" w:rsidP="002E155B">
            <w:pPr>
              <w:jc w:val="center"/>
              <w:rPr>
                <w:sz w:val="20"/>
                <w:szCs w:val="20"/>
              </w:rPr>
            </w:pPr>
            <w:r w:rsidRPr="00B42D5C">
              <w:rPr>
                <w:sz w:val="20"/>
                <w:szCs w:val="20"/>
              </w:rPr>
              <w:t>1 637,523</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700F9">
        <w:trPr>
          <w:trHeight w:val="115"/>
        </w:trPr>
        <w:tc>
          <w:tcPr>
            <w:tcW w:w="519" w:type="dxa"/>
            <w:vMerge w:val="restart"/>
          </w:tcPr>
          <w:p w:rsidR="002E155B" w:rsidRPr="00416021" w:rsidRDefault="002E155B" w:rsidP="002E155B">
            <w:pPr>
              <w:rPr>
                <w:sz w:val="24"/>
                <w:szCs w:val="24"/>
              </w:rPr>
            </w:pPr>
          </w:p>
        </w:tc>
        <w:tc>
          <w:tcPr>
            <w:tcW w:w="2729" w:type="dxa"/>
            <w:gridSpan w:val="3"/>
            <w:vMerge w:val="restart"/>
          </w:tcPr>
          <w:p w:rsidR="002E155B" w:rsidRPr="00B42D5C" w:rsidRDefault="002E155B" w:rsidP="002E155B">
            <w:pPr>
              <w:rPr>
                <w:sz w:val="20"/>
                <w:szCs w:val="20"/>
              </w:rPr>
            </w:pPr>
            <w:r w:rsidRPr="00B42D5C">
              <w:rPr>
                <w:sz w:val="20"/>
                <w:szCs w:val="20"/>
              </w:rPr>
              <w:t>Итого по подпрограмме 2</w:t>
            </w:r>
          </w:p>
        </w:tc>
        <w:tc>
          <w:tcPr>
            <w:tcW w:w="2833" w:type="dxa"/>
            <w:gridSpan w:val="4"/>
            <w:vMerge w:val="restart"/>
          </w:tcPr>
          <w:p w:rsidR="002E155B" w:rsidRPr="00B42D5C" w:rsidRDefault="002E155B" w:rsidP="002E155B">
            <w:pPr>
              <w:rPr>
                <w:sz w:val="20"/>
                <w:szCs w:val="20"/>
              </w:rPr>
            </w:pPr>
          </w:p>
        </w:tc>
        <w:tc>
          <w:tcPr>
            <w:tcW w:w="1535" w:type="dxa"/>
            <w:gridSpan w:val="3"/>
          </w:tcPr>
          <w:p w:rsidR="002E155B" w:rsidRPr="00B42D5C" w:rsidRDefault="002E155B" w:rsidP="002E155B">
            <w:pPr>
              <w:jc w:val="center"/>
              <w:rPr>
                <w:sz w:val="20"/>
                <w:szCs w:val="20"/>
              </w:rPr>
            </w:pPr>
            <w:r w:rsidRPr="00B42D5C">
              <w:rPr>
                <w:sz w:val="20"/>
                <w:szCs w:val="20"/>
              </w:rPr>
              <w:t>всего</w:t>
            </w:r>
          </w:p>
        </w:tc>
        <w:tc>
          <w:tcPr>
            <w:tcW w:w="1492" w:type="dxa"/>
            <w:gridSpan w:val="4"/>
            <w:vAlign w:val="center"/>
          </w:tcPr>
          <w:p w:rsidR="002E155B" w:rsidRPr="00B42D5C" w:rsidRDefault="00391BE6" w:rsidP="002E155B">
            <w:pPr>
              <w:jc w:val="center"/>
              <w:rPr>
                <w:sz w:val="20"/>
                <w:szCs w:val="20"/>
              </w:rPr>
            </w:pPr>
            <w:r>
              <w:rPr>
                <w:sz w:val="20"/>
                <w:szCs w:val="20"/>
              </w:rPr>
              <w:t>322 441,262</w:t>
            </w:r>
          </w:p>
        </w:tc>
        <w:tc>
          <w:tcPr>
            <w:tcW w:w="1428" w:type="dxa"/>
            <w:vAlign w:val="center"/>
          </w:tcPr>
          <w:p w:rsidR="002E155B" w:rsidRPr="00B42D5C" w:rsidRDefault="003F3EFE" w:rsidP="002E155B">
            <w:pPr>
              <w:jc w:val="center"/>
              <w:rPr>
                <w:sz w:val="20"/>
                <w:szCs w:val="20"/>
              </w:rPr>
            </w:pPr>
            <w:r w:rsidRPr="00B42D5C">
              <w:rPr>
                <w:sz w:val="20"/>
                <w:szCs w:val="20"/>
              </w:rPr>
              <w:t>67 731</w:t>
            </w:r>
            <w:r w:rsidR="00C15360" w:rsidRPr="00B42D5C">
              <w:rPr>
                <w:sz w:val="20"/>
                <w:szCs w:val="20"/>
              </w:rPr>
              <w:t>,062</w:t>
            </w:r>
          </w:p>
        </w:tc>
        <w:tc>
          <w:tcPr>
            <w:tcW w:w="1429" w:type="dxa"/>
            <w:vAlign w:val="center"/>
          </w:tcPr>
          <w:p w:rsidR="002E155B" w:rsidRPr="00B42D5C" w:rsidRDefault="00391BE6" w:rsidP="002E155B">
            <w:pPr>
              <w:jc w:val="center"/>
              <w:rPr>
                <w:sz w:val="20"/>
                <w:szCs w:val="20"/>
              </w:rPr>
            </w:pPr>
            <w:r>
              <w:rPr>
                <w:sz w:val="20"/>
                <w:szCs w:val="20"/>
              </w:rPr>
              <w:t>72 690,700</w:t>
            </w:r>
          </w:p>
        </w:tc>
        <w:tc>
          <w:tcPr>
            <w:tcW w:w="1428" w:type="dxa"/>
            <w:vAlign w:val="center"/>
          </w:tcPr>
          <w:p w:rsidR="002E155B" w:rsidRPr="00B42D5C" w:rsidRDefault="00DC701E" w:rsidP="002E155B">
            <w:pPr>
              <w:jc w:val="center"/>
              <w:rPr>
                <w:sz w:val="20"/>
                <w:szCs w:val="20"/>
              </w:rPr>
            </w:pPr>
            <w:r>
              <w:rPr>
                <w:sz w:val="20"/>
                <w:szCs w:val="20"/>
              </w:rPr>
              <w:t>67 144,500</w:t>
            </w:r>
          </w:p>
        </w:tc>
        <w:tc>
          <w:tcPr>
            <w:tcW w:w="1316" w:type="dxa"/>
            <w:gridSpan w:val="2"/>
            <w:vAlign w:val="center"/>
          </w:tcPr>
          <w:p w:rsidR="002E155B" w:rsidRPr="00B42D5C" w:rsidRDefault="00DC701E" w:rsidP="002E155B">
            <w:pPr>
              <w:jc w:val="center"/>
              <w:rPr>
                <w:sz w:val="20"/>
                <w:szCs w:val="20"/>
              </w:rPr>
            </w:pPr>
            <w:r>
              <w:rPr>
                <w:sz w:val="20"/>
                <w:szCs w:val="20"/>
              </w:rPr>
              <w:t>59 701,200</w:t>
            </w:r>
          </w:p>
        </w:tc>
        <w:tc>
          <w:tcPr>
            <w:tcW w:w="1256" w:type="dxa"/>
            <w:vAlign w:val="center"/>
          </w:tcPr>
          <w:p w:rsidR="002E155B" w:rsidRPr="00B42D5C" w:rsidRDefault="00DC701E" w:rsidP="002E155B">
            <w:pPr>
              <w:jc w:val="center"/>
              <w:rPr>
                <w:sz w:val="20"/>
                <w:szCs w:val="20"/>
              </w:rPr>
            </w:pPr>
            <w:r>
              <w:rPr>
                <w:sz w:val="20"/>
                <w:szCs w:val="20"/>
              </w:rPr>
              <w:t>55 173,800</w:t>
            </w:r>
          </w:p>
        </w:tc>
      </w:tr>
      <w:tr w:rsidR="002E155B" w:rsidRPr="00416021" w:rsidTr="002700F9">
        <w:trPr>
          <w:trHeight w:val="344"/>
        </w:trPr>
        <w:tc>
          <w:tcPr>
            <w:tcW w:w="519" w:type="dxa"/>
            <w:vMerge/>
          </w:tcPr>
          <w:p w:rsidR="002E155B" w:rsidRPr="00416021" w:rsidRDefault="002E155B" w:rsidP="002E155B">
            <w:pPr>
              <w:rPr>
                <w:sz w:val="24"/>
                <w:szCs w:val="24"/>
              </w:rPr>
            </w:pPr>
          </w:p>
        </w:tc>
        <w:tc>
          <w:tcPr>
            <w:tcW w:w="2729" w:type="dxa"/>
            <w:gridSpan w:val="3"/>
            <w:vMerge/>
          </w:tcPr>
          <w:p w:rsidR="002E155B" w:rsidRPr="00B42D5C" w:rsidRDefault="002E155B" w:rsidP="002E155B">
            <w:pPr>
              <w:rPr>
                <w:sz w:val="20"/>
                <w:szCs w:val="20"/>
              </w:rPr>
            </w:pPr>
          </w:p>
        </w:tc>
        <w:tc>
          <w:tcPr>
            <w:tcW w:w="2833" w:type="dxa"/>
            <w:gridSpan w:val="4"/>
            <w:vMerge/>
          </w:tcPr>
          <w:p w:rsidR="002E155B" w:rsidRPr="00B42D5C" w:rsidRDefault="002E155B" w:rsidP="002E155B">
            <w:pPr>
              <w:rPr>
                <w:sz w:val="20"/>
                <w:szCs w:val="20"/>
              </w:rPr>
            </w:pPr>
          </w:p>
        </w:tc>
        <w:tc>
          <w:tcPr>
            <w:tcW w:w="1535" w:type="dxa"/>
            <w:gridSpan w:val="3"/>
          </w:tcPr>
          <w:p w:rsidR="002E155B" w:rsidRPr="00B42D5C" w:rsidRDefault="002E155B" w:rsidP="002E155B">
            <w:pPr>
              <w:jc w:val="center"/>
              <w:rPr>
                <w:sz w:val="20"/>
                <w:szCs w:val="20"/>
              </w:rPr>
            </w:pPr>
            <w:r w:rsidRPr="00B42D5C">
              <w:rPr>
                <w:sz w:val="20"/>
                <w:szCs w:val="20"/>
              </w:rPr>
              <w:t>бюджет автономного округа</w:t>
            </w:r>
          </w:p>
        </w:tc>
        <w:tc>
          <w:tcPr>
            <w:tcW w:w="1492" w:type="dxa"/>
            <w:gridSpan w:val="4"/>
            <w:vAlign w:val="center"/>
          </w:tcPr>
          <w:p w:rsidR="002E155B" w:rsidRPr="00B42D5C" w:rsidRDefault="00391BE6" w:rsidP="00967084">
            <w:pPr>
              <w:jc w:val="center"/>
              <w:rPr>
                <w:sz w:val="20"/>
                <w:szCs w:val="20"/>
              </w:rPr>
            </w:pPr>
            <w:r>
              <w:rPr>
                <w:sz w:val="20"/>
                <w:szCs w:val="20"/>
              </w:rPr>
              <w:t>322 441,262</w:t>
            </w:r>
          </w:p>
        </w:tc>
        <w:tc>
          <w:tcPr>
            <w:tcW w:w="1428" w:type="dxa"/>
            <w:vAlign w:val="center"/>
          </w:tcPr>
          <w:p w:rsidR="002E155B" w:rsidRPr="00B42D5C" w:rsidRDefault="003F3EFE" w:rsidP="002E155B">
            <w:pPr>
              <w:jc w:val="center"/>
              <w:rPr>
                <w:sz w:val="20"/>
                <w:szCs w:val="20"/>
              </w:rPr>
            </w:pPr>
            <w:r w:rsidRPr="00B42D5C">
              <w:rPr>
                <w:sz w:val="20"/>
                <w:szCs w:val="20"/>
              </w:rPr>
              <w:t>67 731</w:t>
            </w:r>
            <w:r w:rsidR="00C15360" w:rsidRPr="00B42D5C">
              <w:rPr>
                <w:sz w:val="20"/>
                <w:szCs w:val="20"/>
              </w:rPr>
              <w:t>,062</w:t>
            </w:r>
          </w:p>
        </w:tc>
        <w:tc>
          <w:tcPr>
            <w:tcW w:w="1429" w:type="dxa"/>
            <w:vAlign w:val="center"/>
          </w:tcPr>
          <w:p w:rsidR="002E155B" w:rsidRPr="00B42D5C" w:rsidRDefault="00391BE6" w:rsidP="002E155B">
            <w:pPr>
              <w:jc w:val="center"/>
              <w:rPr>
                <w:sz w:val="20"/>
                <w:szCs w:val="20"/>
              </w:rPr>
            </w:pPr>
            <w:r>
              <w:rPr>
                <w:sz w:val="20"/>
                <w:szCs w:val="20"/>
              </w:rPr>
              <w:t>72 690,700</w:t>
            </w:r>
          </w:p>
        </w:tc>
        <w:tc>
          <w:tcPr>
            <w:tcW w:w="1428" w:type="dxa"/>
            <w:vAlign w:val="center"/>
          </w:tcPr>
          <w:p w:rsidR="002E155B" w:rsidRPr="00B42D5C" w:rsidRDefault="00DC701E" w:rsidP="002E155B">
            <w:pPr>
              <w:jc w:val="center"/>
              <w:rPr>
                <w:sz w:val="20"/>
                <w:szCs w:val="20"/>
              </w:rPr>
            </w:pPr>
            <w:r>
              <w:rPr>
                <w:sz w:val="20"/>
                <w:szCs w:val="20"/>
              </w:rPr>
              <w:t>67 144,500</w:t>
            </w:r>
          </w:p>
        </w:tc>
        <w:tc>
          <w:tcPr>
            <w:tcW w:w="1316" w:type="dxa"/>
            <w:gridSpan w:val="2"/>
            <w:vAlign w:val="center"/>
          </w:tcPr>
          <w:p w:rsidR="002E155B" w:rsidRPr="00B42D5C" w:rsidRDefault="00DC701E" w:rsidP="002E155B">
            <w:pPr>
              <w:jc w:val="center"/>
              <w:rPr>
                <w:sz w:val="20"/>
                <w:szCs w:val="20"/>
              </w:rPr>
            </w:pPr>
            <w:r>
              <w:rPr>
                <w:sz w:val="20"/>
                <w:szCs w:val="20"/>
              </w:rPr>
              <w:t>59 701,200</w:t>
            </w:r>
          </w:p>
        </w:tc>
        <w:tc>
          <w:tcPr>
            <w:tcW w:w="1256" w:type="dxa"/>
            <w:vAlign w:val="center"/>
          </w:tcPr>
          <w:p w:rsidR="002E155B" w:rsidRPr="00B42D5C" w:rsidRDefault="00DC701E" w:rsidP="002E155B">
            <w:pPr>
              <w:jc w:val="center"/>
              <w:rPr>
                <w:sz w:val="20"/>
                <w:szCs w:val="20"/>
              </w:rPr>
            </w:pPr>
            <w:r>
              <w:rPr>
                <w:sz w:val="20"/>
                <w:szCs w:val="20"/>
              </w:rPr>
              <w:t>55 173,800</w:t>
            </w:r>
          </w:p>
        </w:tc>
      </w:tr>
      <w:tr w:rsidR="002E155B" w:rsidRPr="00416021" w:rsidTr="002700F9">
        <w:trPr>
          <w:trHeight w:val="113"/>
        </w:trPr>
        <w:tc>
          <w:tcPr>
            <w:tcW w:w="519" w:type="dxa"/>
            <w:vMerge w:val="restart"/>
          </w:tcPr>
          <w:p w:rsidR="002E155B" w:rsidRPr="00416021" w:rsidRDefault="002E155B" w:rsidP="002E155B">
            <w:pPr>
              <w:rPr>
                <w:sz w:val="24"/>
                <w:szCs w:val="24"/>
              </w:rPr>
            </w:pPr>
          </w:p>
        </w:tc>
        <w:tc>
          <w:tcPr>
            <w:tcW w:w="2729" w:type="dxa"/>
            <w:gridSpan w:val="3"/>
            <w:vMerge w:val="restart"/>
          </w:tcPr>
          <w:p w:rsidR="002E155B" w:rsidRPr="00B42D5C" w:rsidRDefault="002E155B" w:rsidP="002E155B">
            <w:pPr>
              <w:rPr>
                <w:sz w:val="20"/>
                <w:szCs w:val="20"/>
              </w:rPr>
            </w:pPr>
            <w:r w:rsidRPr="00B42D5C">
              <w:rPr>
                <w:sz w:val="20"/>
                <w:szCs w:val="20"/>
              </w:rPr>
              <w:t xml:space="preserve">Итого по муниципальной программе </w:t>
            </w:r>
          </w:p>
        </w:tc>
        <w:tc>
          <w:tcPr>
            <w:tcW w:w="2833" w:type="dxa"/>
            <w:gridSpan w:val="4"/>
            <w:vMerge w:val="restart"/>
          </w:tcPr>
          <w:p w:rsidR="002E155B" w:rsidRPr="00B42D5C" w:rsidRDefault="002E155B" w:rsidP="002E155B">
            <w:pPr>
              <w:rPr>
                <w:sz w:val="20"/>
                <w:szCs w:val="20"/>
              </w:rPr>
            </w:pPr>
          </w:p>
        </w:tc>
        <w:tc>
          <w:tcPr>
            <w:tcW w:w="1535" w:type="dxa"/>
            <w:gridSpan w:val="3"/>
          </w:tcPr>
          <w:p w:rsidR="002E155B" w:rsidRPr="00B42D5C" w:rsidRDefault="002E155B" w:rsidP="002E155B">
            <w:pPr>
              <w:jc w:val="center"/>
              <w:rPr>
                <w:sz w:val="20"/>
                <w:szCs w:val="20"/>
              </w:rPr>
            </w:pPr>
            <w:r w:rsidRPr="00B42D5C">
              <w:rPr>
                <w:sz w:val="20"/>
                <w:szCs w:val="20"/>
              </w:rPr>
              <w:t>всего</w:t>
            </w:r>
          </w:p>
        </w:tc>
        <w:tc>
          <w:tcPr>
            <w:tcW w:w="1492" w:type="dxa"/>
            <w:gridSpan w:val="4"/>
            <w:vAlign w:val="center"/>
          </w:tcPr>
          <w:p w:rsidR="002E155B" w:rsidRPr="00B42D5C" w:rsidRDefault="00391BE6" w:rsidP="00BA3352">
            <w:pPr>
              <w:jc w:val="center"/>
              <w:rPr>
                <w:sz w:val="20"/>
                <w:szCs w:val="20"/>
              </w:rPr>
            </w:pPr>
            <w:r>
              <w:rPr>
                <w:sz w:val="20"/>
                <w:szCs w:val="20"/>
              </w:rPr>
              <w:t>483 013,229</w:t>
            </w:r>
          </w:p>
        </w:tc>
        <w:tc>
          <w:tcPr>
            <w:tcW w:w="1428" w:type="dxa"/>
            <w:vAlign w:val="center"/>
          </w:tcPr>
          <w:p w:rsidR="002E155B" w:rsidRPr="00B42D5C" w:rsidRDefault="003F3EFE" w:rsidP="00A96994">
            <w:pPr>
              <w:jc w:val="center"/>
              <w:rPr>
                <w:sz w:val="20"/>
                <w:szCs w:val="20"/>
              </w:rPr>
            </w:pPr>
            <w:r w:rsidRPr="00B42D5C">
              <w:rPr>
                <w:sz w:val="20"/>
                <w:szCs w:val="20"/>
              </w:rPr>
              <w:t>99 875</w:t>
            </w:r>
            <w:r w:rsidR="00007575" w:rsidRPr="00B42D5C">
              <w:rPr>
                <w:sz w:val="20"/>
                <w:szCs w:val="20"/>
              </w:rPr>
              <w:t>,321</w:t>
            </w:r>
          </w:p>
        </w:tc>
        <w:tc>
          <w:tcPr>
            <w:tcW w:w="1429" w:type="dxa"/>
            <w:vAlign w:val="center"/>
          </w:tcPr>
          <w:p w:rsidR="002E155B" w:rsidRPr="00B42D5C" w:rsidRDefault="007672A2" w:rsidP="00DC701E">
            <w:pPr>
              <w:jc w:val="center"/>
              <w:rPr>
                <w:sz w:val="20"/>
                <w:szCs w:val="20"/>
              </w:rPr>
            </w:pPr>
            <w:r>
              <w:rPr>
                <w:sz w:val="20"/>
                <w:szCs w:val="20"/>
              </w:rPr>
              <w:t>104 853,508</w:t>
            </w:r>
          </w:p>
        </w:tc>
        <w:tc>
          <w:tcPr>
            <w:tcW w:w="1428" w:type="dxa"/>
            <w:vAlign w:val="center"/>
          </w:tcPr>
          <w:p w:rsidR="002E155B" w:rsidRPr="00B42D5C" w:rsidRDefault="00DC701E" w:rsidP="002E155B">
            <w:pPr>
              <w:jc w:val="center"/>
              <w:rPr>
                <w:sz w:val="20"/>
                <w:szCs w:val="20"/>
              </w:rPr>
            </w:pPr>
            <w:r>
              <w:rPr>
                <w:sz w:val="20"/>
                <w:szCs w:val="20"/>
              </w:rPr>
              <w:t>99 232,800</w:t>
            </w:r>
          </w:p>
        </w:tc>
        <w:tc>
          <w:tcPr>
            <w:tcW w:w="1316" w:type="dxa"/>
            <w:gridSpan w:val="2"/>
            <w:vAlign w:val="center"/>
          </w:tcPr>
          <w:p w:rsidR="002E155B" w:rsidRPr="00B42D5C" w:rsidRDefault="00DC701E" w:rsidP="002E155B">
            <w:pPr>
              <w:jc w:val="center"/>
              <w:rPr>
                <w:sz w:val="20"/>
                <w:szCs w:val="20"/>
              </w:rPr>
            </w:pPr>
            <w:r>
              <w:rPr>
                <w:sz w:val="20"/>
                <w:szCs w:val="20"/>
              </w:rPr>
              <w:t>91 789,500</w:t>
            </w:r>
          </w:p>
        </w:tc>
        <w:tc>
          <w:tcPr>
            <w:tcW w:w="1256" w:type="dxa"/>
            <w:vAlign w:val="center"/>
          </w:tcPr>
          <w:p w:rsidR="002E155B" w:rsidRPr="00B42D5C" w:rsidRDefault="00DC701E" w:rsidP="002E155B">
            <w:pPr>
              <w:jc w:val="center"/>
              <w:rPr>
                <w:sz w:val="20"/>
                <w:szCs w:val="20"/>
              </w:rPr>
            </w:pPr>
            <w:r>
              <w:rPr>
                <w:sz w:val="20"/>
                <w:szCs w:val="20"/>
              </w:rPr>
              <w:t>87 262,100</w:t>
            </w:r>
          </w:p>
        </w:tc>
      </w:tr>
      <w:tr w:rsidR="002E155B" w:rsidRPr="00416021" w:rsidTr="002700F9">
        <w:trPr>
          <w:trHeight w:val="66"/>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B42D5C" w:rsidRDefault="002E155B" w:rsidP="002E155B">
            <w:pPr>
              <w:rPr>
                <w:sz w:val="20"/>
                <w:szCs w:val="20"/>
              </w:rPr>
            </w:pPr>
          </w:p>
        </w:tc>
        <w:tc>
          <w:tcPr>
            <w:tcW w:w="1535" w:type="dxa"/>
            <w:gridSpan w:val="3"/>
          </w:tcPr>
          <w:p w:rsidR="002E155B" w:rsidRPr="00B42D5C" w:rsidRDefault="002E155B" w:rsidP="002E155B">
            <w:pPr>
              <w:jc w:val="center"/>
              <w:rPr>
                <w:sz w:val="20"/>
                <w:szCs w:val="20"/>
              </w:rPr>
            </w:pPr>
            <w:r w:rsidRPr="00B42D5C">
              <w:rPr>
                <w:sz w:val="20"/>
                <w:szCs w:val="20"/>
              </w:rPr>
              <w:t>бюджет автономного округа</w:t>
            </w:r>
          </w:p>
        </w:tc>
        <w:tc>
          <w:tcPr>
            <w:tcW w:w="1492" w:type="dxa"/>
            <w:gridSpan w:val="4"/>
            <w:vAlign w:val="center"/>
          </w:tcPr>
          <w:p w:rsidR="002E155B" w:rsidRPr="00B42D5C" w:rsidRDefault="00391BE6" w:rsidP="002E155B">
            <w:pPr>
              <w:jc w:val="center"/>
              <w:rPr>
                <w:sz w:val="20"/>
                <w:szCs w:val="20"/>
              </w:rPr>
            </w:pPr>
            <w:r>
              <w:rPr>
                <w:sz w:val="20"/>
                <w:szCs w:val="20"/>
              </w:rPr>
              <w:t>482 852,762</w:t>
            </w:r>
          </w:p>
        </w:tc>
        <w:tc>
          <w:tcPr>
            <w:tcW w:w="1428" w:type="dxa"/>
            <w:vAlign w:val="center"/>
          </w:tcPr>
          <w:p w:rsidR="002E155B" w:rsidRPr="00B42D5C" w:rsidRDefault="00C15360" w:rsidP="003F3EFE">
            <w:pPr>
              <w:jc w:val="center"/>
              <w:rPr>
                <w:sz w:val="20"/>
                <w:szCs w:val="20"/>
              </w:rPr>
            </w:pPr>
            <w:r w:rsidRPr="00B42D5C">
              <w:rPr>
                <w:sz w:val="20"/>
                <w:szCs w:val="20"/>
              </w:rPr>
              <w:t>99</w:t>
            </w:r>
            <w:r w:rsidR="003F3EFE" w:rsidRPr="00B42D5C">
              <w:rPr>
                <w:sz w:val="20"/>
                <w:szCs w:val="20"/>
              </w:rPr>
              <w:t> 789,362</w:t>
            </w:r>
          </w:p>
        </w:tc>
        <w:tc>
          <w:tcPr>
            <w:tcW w:w="1429" w:type="dxa"/>
            <w:vAlign w:val="center"/>
          </w:tcPr>
          <w:p w:rsidR="002E155B" w:rsidRPr="00B42D5C" w:rsidRDefault="007672A2" w:rsidP="00C66A8E">
            <w:pPr>
              <w:jc w:val="center"/>
              <w:rPr>
                <w:sz w:val="20"/>
                <w:szCs w:val="20"/>
              </w:rPr>
            </w:pPr>
            <w:r>
              <w:rPr>
                <w:sz w:val="20"/>
                <w:szCs w:val="20"/>
              </w:rPr>
              <w:t>104 779,000</w:t>
            </w:r>
          </w:p>
        </w:tc>
        <w:tc>
          <w:tcPr>
            <w:tcW w:w="1428" w:type="dxa"/>
            <w:vAlign w:val="center"/>
          </w:tcPr>
          <w:p w:rsidR="002E155B" w:rsidRPr="00B42D5C" w:rsidRDefault="00DC701E" w:rsidP="002E155B">
            <w:pPr>
              <w:jc w:val="center"/>
              <w:rPr>
                <w:sz w:val="20"/>
                <w:szCs w:val="20"/>
              </w:rPr>
            </w:pPr>
            <w:r>
              <w:rPr>
                <w:sz w:val="20"/>
                <w:szCs w:val="20"/>
              </w:rPr>
              <w:t>99 232,800</w:t>
            </w:r>
          </w:p>
        </w:tc>
        <w:tc>
          <w:tcPr>
            <w:tcW w:w="1316" w:type="dxa"/>
            <w:gridSpan w:val="2"/>
            <w:vAlign w:val="center"/>
          </w:tcPr>
          <w:p w:rsidR="002E155B" w:rsidRPr="00B42D5C" w:rsidRDefault="00DC701E" w:rsidP="002E155B">
            <w:pPr>
              <w:jc w:val="center"/>
              <w:rPr>
                <w:sz w:val="20"/>
                <w:szCs w:val="20"/>
              </w:rPr>
            </w:pPr>
            <w:r>
              <w:rPr>
                <w:sz w:val="20"/>
                <w:szCs w:val="20"/>
              </w:rPr>
              <w:t>91 789,500</w:t>
            </w:r>
          </w:p>
        </w:tc>
        <w:tc>
          <w:tcPr>
            <w:tcW w:w="1256" w:type="dxa"/>
            <w:vAlign w:val="center"/>
          </w:tcPr>
          <w:p w:rsidR="002E155B" w:rsidRPr="00B42D5C" w:rsidRDefault="00DC701E" w:rsidP="002E155B">
            <w:pPr>
              <w:jc w:val="center"/>
              <w:rPr>
                <w:sz w:val="20"/>
                <w:szCs w:val="20"/>
              </w:rPr>
            </w:pPr>
            <w:r>
              <w:rPr>
                <w:sz w:val="20"/>
                <w:szCs w:val="20"/>
              </w:rPr>
              <w:t>87 262,100</w:t>
            </w:r>
          </w:p>
        </w:tc>
      </w:tr>
      <w:tr w:rsidR="002E155B" w:rsidRPr="00416021" w:rsidTr="00A21D1F">
        <w:trPr>
          <w:trHeight w:val="388"/>
        </w:trPr>
        <w:tc>
          <w:tcPr>
            <w:tcW w:w="519" w:type="dxa"/>
            <w:vMerge/>
          </w:tcPr>
          <w:p w:rsidR="002E155B" w:rsidRPr="00416021" w:rsidRDefault="002E155B" w:rsidP="002E155B">
            <w:pPr>
              <w:rPr>
                <w:sz w:val="24"/>
                <w:szCs w:val="24"/>
              </w:rPr>
            </w:pPr>
          </w:p>
        </w:tc>
        <w:tc>
          <w:tcPr>
            <w:tcW w:w="2729" w:type="dxa"/>
            <w:gridSpan w:val="3"/>
            <w:vMerge/>
          </w:tcPr>
          <w:p w:rsidR="002E155B" w:rsidRPr="00416021" w:rsidRDefault="002E155B" w:rsidP="002E155B">
            <w:pPr>
              <w:rPr>
                <w:sz w:val="24"/>
                <w:szCs w:val="24"/>
              </w:rPr>
            </w:pPr>
          </w:p>
        </w:tc>
        <w:tc>
          <w:tcPr>
            <w:tcW w:w="2833" w:type="dxa"/>
            <w:gridSpan w:val="4"/>
            <w:vMerge/>
          </w:tcPr>
          <w:p w:rsidR="002E155B" w:rsidRPr="00B42D5C" w:rsidRDefault="002E155B" w:rsidP="002E155B">
            <w:pPr>
              <w:rPr>
                <w:sz w:val="20"/>
                <w:szCs w:val="20"/>
              </w:rPr>
            </w:pPr>
          </w:p>
        </w:tc>
        <w:tc>
          <w:tcPr>
            <w:tcW w:w="1535" w:type="dxa"/>
            <w:gridSpan w:val="3"/>
          </w:tcPr>
          <w:p w:rsidR="002E155B" w:rsidRPr="00B42D5C" w:rsidRDefault="002E155B" w:rsidP="002E155B">
            <w:pPr>
              <w:jc w:val="center"/>
              <w:rPr>
                <w:sz w:val="20"/>
                <w:szCs w:val="20"/>
              </w:rPr>
            </w:pPr>
            <w:r w:rsidRPr="00B42D5C">
              <w:rPr>
                <w:sz w:val="20"/>
                <w:szCs w:val="20"/>
              </w:rPr>
              <w:t>Местный бюджет</w:t>
            </w:r>
          </w:p>
        </w:tc>
        <w:tc>
          <w:tcPr>
            <w:tcW w:w="1492" w:type="dxa"/>
            <w:gridSpan w:val="4"/>
            <w:vAlign w:val="center"/>
          </w:tcPr>
          <w:p w:rsidR="002E155B" w:rsidRPr="00B42D5C" w:rsidRDefault="00391BE6" w:rsidP="002E155B">
            <w:pPr>
              <w:jc w:val="center"/>
              <w:rPr>
                <w:sz w:val="20"/>
                <w:szCs w:val="20"/>
              </w:rPr>
            </w:pPr>
            <w:r>
              <w:rPr>
                <w:sz w:val="20"/>
                <w:szCs w:val="20"/>
              </w:rPr>
              <w:t>160,467</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7F2C74" w:rsidRPr="00B42D5C" w:rsidRDefault="007672A2" w:rsidP="003A6735">
            <w:pPr>
              <w:jc w:val="center"/>
              <w:rPr>
                <w:sz w:val="20"/>
                <w:szCs w:val="20"/>
              </w:rPr>
            </w:pPr>
            <w:r>
              <w:rPr>
                <w:sz w:val="20"/>
                <w:szCs w:val="20"/>
              </w:rPr>
              <w:t>74,508</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8747C0">
        <w:trPr>
          <w:trHeight w:val="328"/>
        </w:trPr>
        <w:tc>
          <w:tcPr>
            <w:tcW w:w="15965" w:type="dxa"/>
            <w:gridSpan w:val="21"/>
          </w:tcPr>
          <w:p w:rsidR="002E155B" w:rsidRPr="00B42D5C" w:rsidRDefault="002E155B" w:rsidP="002E155B">
            <w:pPr>
              <w:rPr>
                <w:sz w:val="20"/>
                <w:szCs w:val="20"/>
              </w:rPr>
            </w:pPr>
            <w:r w:rsidRPr="00B42D5C">
              <w:rPr>
                <w:sz w:val="20"/>
                <w:szCs w:val="20"/>
              </w:rPr>
              <w:t>в том числе:</w:t>
            </w:r>
          </w:p>
        </w:tc>
      </w:tr>
      <w:tr w:rsidR="002E155B" w:rsidRPr="00416021" w:rsidTr="008747C0">
        <w:trPr>
          <w:trHeight w:val="133"/>
        </w:trPr>
        <w:tc>
          <w:tcPr>
            <w:tcW w:w="3821" w:type="dxa"/>
            <w:gridSpan w:val="5"/>
            <w:vMerge w:val="restart"/>
          </w:tcPr>
          <w:p w:rsidR="002E155B" w:rsidRPr="00B42D5C" w:rsidRDefault="002E155B" w:rsidP="002E155B">
            <w:pPr>
              <w:rPr>
                <w:sz w:val="20"/>
                <w:szCs w:val="20"/>
              </w:rPr>
            </w:pPr>
            <w:r w:rsidRPr="00B42D5C">
              <w:rPr>
                <w:sz w:val="20"/>
                <w:szCs w:val="20"/>
              </w:rPr>
              <w:t>Ответственный исполнитель</w:t>
            </w:r>
          </w:p>
        </w:tc>
        <w:tc>
          <w:tcPr>
            <w:tcW w:w="2281" w:type="dxa"/>
            <w:gridSpan w:val="4"/>
            <w:vMerge w:val="restart"/>
          </w:tcPr>
          <w:p w:rsidR="002E155B" w:rsidRPr="00B42D5C" w:rsidRDefault="002E155B" w:rsidP="002E155B">
            <w:pPr>
              <w:rPr>
                <w:sz w:val="20"/>
                <w:szCs w:val="20"/>
              </w:rPr>
            </w:pPr>
            <w:r w:rsidRPr="00B42D5C">
              <w:rPr>
                <w:sz w:val="20"/>
                <w:szCs w:val="20"/>
              </w:rPr>
              <w:t>Управление опеки и попечительства</w:t>
            </w:r>
          </w:p>
          <w:p w:rsidR="002E155B" w:rsidRPr="00B42D5C" w:rsidRDefault="006C0556" w:rsidP="002E155B">
            <w:pPr>
              <w:rPr>
                <w:sz w:val="20"/>
                <w:szCs w:val="20"/>
              </w:rPr>
            </w:pPr>
            <w:r w:rsidRPr="00B42D5C">
              <w:rPr>
                <w:sz w:val="20"/>
                <w:szCs w:val="20"/>
              </w:rPr>
              <w:t>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36" w:type="dxa"/>
            <w:gridSpan w:val="2"/>
            <w:vAlign w:val="center"/>
          </w:tcPr>
          <w:p w:rsidR="002E155B" w:rsidRPr="00B42D5C" w:rsidRDefault="005F27E8" w:rsidP="00391BE6">
            <w:pPr>
              <w:jc w:val="center"/>
              <w:rPr>
                <w:sz w:val="20"/>
                <w:szCs w:val="20"/>
              </w:rPr>
            </w:pPr>
            <w:r>
              <w:rPr>
                <w:sz w:val="20"/>
                <w:szCs w:val="20"/>
              </w:rPr>
              <w:t>282</w:t>
            </w:r>
            <w:r w:rsidR="00391BE6">
              <w:rPr>
                <w:sz w:val="20"/>
                <w:szCs w:val="20"/>
              </w:rPr>
              <w:t> 287,544</w:t>
            </w:r>
          </w:p>
        </w:tc>
        <w:tc>
          <w:tcPr>
            <w:tcW w:w="1428" w:type="dxa"/>
            <w:vAlign w:val="center"/>
          </w:tcPr>
          <w:p w:rsidR="002E155B" w:rsidRPr="00B42D5C" w:rsidRDefault="003F3EFE" w:rsidP="002E155B">
            <w:pPr>
              <w:jc w:val="center"/>
              <w:rPr>
                <w:sz w:val="20"/>
                <w:szCs w:val="20"/>
              </w:rPr>
            </w:pPr>
            <w:r w:rsidRPr="00B42D5C">
              <w:rPr>
                <w:sz w:val="20"/>
                <w:szCs w:val="20"/>
              </w:rPr>
              <w:t>56 706</w:t>
            </w:r>
            <w:r w:rsidR="00010E7D" w:rsidRPr="00B42D5C">
              <w:rPr>
                <w:sz w:val="20"/>
                <w:szCs w:val="20"/>
              </w:rPr>
              <w:t xml:space="preserve">,241 </w:t>
            </w:r>
          </w:p>
        </w:tc>
        <w:tc>
          <w:tcPr>
            <w:tcW w:w="1429" w:type="dxa"/>
            <w:vAlign w:val="center"/>
          </w:tcPr>
          <w:p w:rsidR="002E155B" w:rsidRPr="00B42D5C" w:rsidRDefault="00391BE6" w:rsidP="003A6735">
            <w:pPr>
              <w:jc w:val="center"/>
              <w:rPr>
                <w:sz w:val="20"/>
                <w:szCs w:val="20"/>
              </w:rPr>
            </w:pPr>
            <w:r>
              <w:rPr>
                <w:sz w:val="20"/>
                <w:szCs w:val="20"/>
              </w:rPr>
              <w:t>61 061,303</w:t>
            </w:r>
          </w:p>
        </w:tc>
        <w:tc>
          <w:tcPr>
            <w:tcW w:w="1428" w:type="dxa"/>
            <w:vAlign w:val="center"/>
          </w:tcPr>
          <w:p w:rsidR="002E155B" w:rsidRPr="00B42D5C" w:rsidRDefault="003A6735" w:rsidP="002E155B">
            <w:pPr>
              <w:jc w:val="center"/>
              <w:rPr>
                <w:sz w:val="20"/>
                <w:szCs w:val="20"/>
              </w:rPr>
            </w:pPr>
            <w:r>
              <w:rPr>
                <w:sz w:val="20"/>
                <w:szCs w:val="20"/>
              </w:rPr>
              <w:t>55 477,300</w:t>
            </w:r>
          </w:p>
        </w:tc>
        <w:tc>
          <w:tcPr>
            <w:tcW w:w="1316" w:type="dxa"/>
            <w:gridSpan w:val="2"/>
            <w:vAlign w:val="center"/>
          </w:tcPr>
          <w:p w:rsidR="002E155B" w:rsidRPr="00B42D5C" w:rsidRDefault="003A6735" w:rsidP="002E155B">
            <w:pPr>
              <w:jc w:val="center"/>
              <w:rPr>
                <w:sz w:val="20"/>
                <w:szCs w:val="20"/>
              </w:rPr>
            </w:pPr>
            <w:r>
              <w:rPr>
                <w:sz w:val="20"/>
                <w:szCs w:val="20"/>
              </w:rPr>
              <w:t>55 034,800</w:t>
            </w:r>
          </w:p>
        </w:tc>
        <w:tc>
          <w:tcPr>
            <w:tcW w:w="1256" w:type="dxa"/>
            <w:vAlign w:val="center"/>
          </w:tcPr>
          <w:p w:rsidR="002E155B" w:rsidRPr="00B42D5C" w:rsidRDefault="003A6735" w:rsidP="002E155B">
            <w:pPr>
              <w:jc w:val="center"/>
              <w:rPr>
                <w:sz w:val="20"/>
                <w:szCs w:val="20"/>
              </w:rPr>
            </w:pPr>
            <w:r>
              <w:rPr>
                <w:sz w:val="20"/>
                <w:szCs w:val="20"/>
              </w:rPr>
              <w:t>54 007,900</w:t>
            </w:r>
          </w:p>
        </w:tc>
      </w:tr>
      <w:tr w:rsidR="002E155B" w:rsidRPr="00416021" w:rsidTr="008747C0">
        <w:trPr>
          <w:trHeight w:val="437"/>
        </w:trPr>
        <w:tc>
          <w:tcPr>
            <w:tcW w:w="3821" w:type="dxa"/>
            <w:gridSpan w:val="5"/>
            <w:vMerge/>
          </w:tcPr>
          <w:p w:rsidR="002E155B" w:rsidRPr="00B42D5C" w:rsidRDefault="002E155B" w:rsidP="002E155B">
            <w:pPr>
              <w:rPr>
                <w:sz w:val="20"/>
                <w:szCs w:val="20"/>
              </w:rPr>
            </w:pPr>
          </w:p>
        </w:tc>
        <w:tc>
          <w:tcPr>
            <w:tcW w:w="228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36" w:type="dxa"/>
            <w:gridSpan w:val="2"/>
            <w:vAlign w:val="center"/>
          </w:tcPr>
          <w:p w:rsidR="002E155B" w:rsidRPr="00B42D5C" w:rsidRDefault="003A6735" w:rsidP="00535940">
            <w:pPr>
              <w:jc w:val="center"/>
              <w:rPr>
                <w:sz w:val="20"/>
                <w:szCs w:val="20"/>
              </w:rPr>
            </w:pPr>
            <w:r>
              <w:rPr>
                <w:sz w:val="20"/>
                <w:szCs w:val="20"/>
              </w:rPr>
              <w:t>282 127,077</w:t>
            </w:r>
          </w:p>
        </w:tc>
        <w:tc>
          <w:tcPr>
            <w:tcW w:w="1428" w:type="dxa"/>
            <w:vAlign w:val="center"/>
          </w:tcPr>
          <w:p w:rsidR="002E155B" w:rsidRPr="00B42D5C" w:rsidRDefault="003A6735" w:rsidP="002E155B">
            <w:pPr>
              <w:jc w:val="center"/>
              <w:rPr>
                <w:sz w:val="20"/>
                <w:szCs w:val="20"/>
              </w:rPr>
            </w:pPr>
            <w:r>
              <w:rPr>
                <w:sz w:val="20"/>
                <w:szCs w:val="20"/>
              </w:rPr>
              <w:t>56 620,282</w:t>
            </w:r>
          </w:p>
        </w:tc>
        <w:tc>
          <w:tcPr>
            <w:tcW w:w="1429" w:type="dxa"/>
            <w:vAlign w:val="center"/>
          </w:tcPr>
          <w:p w:rsidR="002E155B" w:rsidRPr="00B42D5C" w:rsidRDefault="003A6735" w:rsidP="002E155B">
            <w:pPr>
              <w:jc w:val="center"/>
              <w:rPr>
                <w:sz w:val="20"/>
                <w:szCs w:val="20"/>
              </w:rPr>
            </w:pPr>
            <w:r>
              <w:rPr>
                <w:sz w:val="20"/>
                <w:szCs w:val="20"/>
              </w:rPr>
              <w:t>60 986,795</w:t>
            </w:r>
          </w:p>
        </w:tc>
        <w:tc>
          <w:tcPr>
            <w:tcW w:w="1428" w:type="dxa"/>
            <w:vAlign w:val="center"/>
          </w:tcPr>
          <w:p w:rsidR="002E155B" w:rsidRPr="00B42D5C" w:rsidRDefault="003A6735" w:rsidP="002E155B">
            <w:pPr>
              <w:jc w:val="center"/>
              <w:rPr>
                <w:sz w:val="20"/>
                <w:szCs w:val="20"/>
              </w:rPr>
            </w:pPr>
            <w:r>
              <w:rPr>
                <w:sz w:val="20"/>
                <w:szCs w:val="20"/>
              </w:rPr>
              <w:t>55 477,300</w:t>
            </w:r>
          </w:p>
        </w:tc>
        <w:tc>
          <w:tcPr>
            <w:tcW w:w="1316" w:type="dxa"/>
            <w:gridSpan w:val="2"/>
            <w:vAlign w:val="center"/>
          </w:tcPr>
          <w:p w:rsidR="002E155B" w:rsidRPr="00B42D5C" w:rsidRDefault="00627E3F" w:rsidP="002E155B">
            <w:pPr>
              <w:jc w:val="center"/>
              <w:rPr>
                <w:sz w:val="20"/>
                <w:szCs w:val="20"/>
              </w:rPr>
            </w:pPr>
            <w:r>
              <w:rPr>
                <w:sz w:val="20"/>
                <w:szCs w:val="20"/>
              </w:rPr>
              <w:t>55 034,800</w:t>
            </w:r>
          </w:p>
        </w:tc>
        <w:tc>
          <w:tcPr>
            <w:tcW w:w="1256" w:type="dxa"/>
            <w:vAlign w:val="center"/>
          </w:tcPr>
          <w:p w:rsidR="002E155B" w:rsidRPr="00B42D5C" w:rsidRDefault="00627E3F" w:rsidP="002E155B">
            <w:pPr>
              <w:jc w:val="center"/>
              <w:rPr>
                <w:sz w:val="20"/>
                <w:szCs w:val="20"/>
              </w:rPr>
            </w:pPr>
            <w:r>
              <w:rPr>
                <w:sz w:val="20"/>
                <w:szCs w:val="20"/>
              </w:rPr>
              <w:t>54 007,900</w:t>
            </w:r>
          </w:p>
        </w:tc>
      </w:tr>
      <w:tr w:rsidR="002E155B" w:rsidRPr="00416021" w:rsidTr="008747C0">
        <w:trPr>
          <w:trHeight w:val="437"/>
        </w:trPr>
        <w:tc>
          <w:tcPr>
            <w:tcW w:w="3821" w:type="dxa"/>
            <w:gridSpan w:val="5"/>
            <w:vMerge/>
          </w:tcPr>
          <w:p w:rsidR="002E155B" w:rsidRPr="00B42D5C" w:rsidRDefault="002E155B" w:rsidP="002E155B">
            <w:pPr>
              <w:rPr>
                <w:sz w:val="20"/>
                <w:szCs w:val="20"/>
              </w:rPr>
            </w:pPr>
          </w:p>
        </w:tc>
        <w:tc>
          <w:tcPr>
            <w:tcW w:w="228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Местный бюджет</w:t>
            </w:r>
          </w:p>
        </w:tc>
        <w:tc>
          <w:tcPr>
            <w:tcW w:w="1436" w:type="dxa"/>
            <w:gridSpan w:val="2"/>
            <w:vAlign w:val="center"/>
          </w:tcPr>
          <w:p w:rsidR="002E155B" w:rsidRPr="00B42D5C" w:rsidRDefault="00391BE6" w:rsidP="00627E3F">
            <w:pPr>
              <w:jc w:val="center"/>
              <w:rPr>
                <w:sz w:val="20"/>
                <w:szCs w:val="20"/>
              </w:rPr>
            </w:pPr>
            <w:r>
              <w:rPr>
                <w:sz w:val="20"/>
                <w:szCs w:val="20"/>
              </w:rPr>
              <w:t>160,467</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2E155B" w:rsidRPr="00B42D5C" w:rsidRDefault="00391BE6" w:rsidP="00627E3F">
            <w:pPr>
              <w:jc w:val="center"/>
              <w:rPr>
                <w:sz w:val="20"/>
                <w:szCs w:val="20"/>
              </w:rPr>
            </w:pPr>
            <w:r>
              <w:rPr>
                <w:sz w:val="20"/>
                <w:szCs w:val="20"/>
              </w:rPr>
              <w:t>74,508</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8747C0">
        <w:trPr>
          <w:trHeight w:val="175"/>
        </w:trPr>
        <w:tc>
          <w:tcPr>
            <w:tcW w:w="3821" w:type="dxa"/>
            <w:gridSpan w:val="5"/>
            <w:vMerge w:val="restart"/>
          </w:tcPr>
          <w:p w:rsidR="002E155B" w:rsidRPr="00B42D5C" w:rsidRDefault="002E155B" w:rsidP="002E155B">
            <w:pPr>
              <w:rPr>
                <w:sz w:val="20"/>
                <w:szCs w:val="20"/>
              </w:rPr>
            </w:pPr>
            <w:r w:rsidRPr="00B42D5C">
              <w:rPr>
                <w:sz w:val="20"/>
                <w:szCs w:val="20"/>
              </w:rPr>
              <w:t>Соисполнитель 1</w:t>
            </w:r>
          </w:p>
        </w:tc>
        <w:tc>
          <w:tcPr>
            <w:tcW w:w="2281" w:type="dxa"/>
            <w:gridSpan w:val="4"/>
            <w:vMerge w:val="restart"/>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w:t>
            </w:r>
            <w:r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36" w:type="dxa"/>
            <w:gridSpan w:val="2"/>
            <w:vAlign w:val="center"/>
          </w:tcPr>
          <w:p w:rsidR="002E155B" w:rsidRPr="00B42D5C" w:rsidRDefault="00391BE6" w:rsidP="002E155B">
            <w:pPr>
              <w:jc w:val="center"/>
              <w:rPr>
                <w:sz w:val="20"/>
                <w:szCs w:val="20"/>
              </w:rPr>
            </w:pPr>
            <w:r>
              <w:rPr>
                <w:sz w:val="20"/>
                <w:szCs w:val="20"/>
              </w:rPr>
              <w:t>199 088,162</w:t>
            </w:r>
          </w:p>
        </w:tc>
        <w:tc>
          <w:tcPr>
            <w:tcW w:w="1428" w:type="dxa"/>
            <w:vAlign w:val="center"/>
          </w:tcPr>
          <w:p w:rsidR="002E155B" w:rsidRPr="00B42D5C" w:rsidRDefault="002E155B" w:rsidP="002E155B">
            <w:pPr>
              <w:jc w:val="center"/>
              <w:rPr>
                <w:sz w:val="20"/>
                <w:szCs w:val="20"/>
              </w:rPr>
            </w:pPr>
            <w:r w:rsidRPr="00B42D5C">
              <w:rPr>
                <w:sz w:val="20"/>
                <w:szCs w:val="20"/>
              </w:rPr>
              <w:t xml:space="preserve">42 </w:t>
            </w:r>
            <w:r w:rsidR="00EC281D" w:rsidRPr="00B42D5C">
              <w:rPr>
                <w:sz w:val="20"/>
                <w:szCs w:val="20"/>
              </w:rPr>
              <w:t>688,562</w:t>
            </w:r>
          </w:p>
        </w:tc>
        <w:tc>
          <w:tcPr>
            <w:tcW w:w="1429" w:type="dxa"/>
            <w:vAlign w:val="center"/>
          </w:tcPr>
          <w:p w:rsidR="002E155B" w:rsidRPr="00B42D5C" w:rsidRDefault="00391BE6" w:rsidP="002E155B">
            <w:pPr>
              <w:jc w:val="center"/>
              <w:rPr>
                <w:sz w:val="20"/>
                <w:szCs w:val="20"/>
              </w:rPr>
            </w:pPr>
            <w:r>
              <w:rPr>
                <w:sz w:val="20"/>
                <w:szCs w:val="20"/>
              </w:rPr>
              <w:t>42 635,200</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56" w:type="dxa"/>
            <w:vAlign w:val="center"/>
          </w:tcPr>
          <w:p w:rsidR="002E155B" w:rsidRPr="00B42D5C" w:rsidRDefault="00627E3F" w:rsidP="002E155B">
            <w:pPr>
              <w:jc w:val="center"/>
              <w:rPr>
                <w:sz w:val="20"/>
                <w:szCs w:val="20"/>
              </w:rPr>
            </w:pPr>
            <w:r>
              <w:rPr>
                <w:sz w:val="20"/>
                <w:szCs w:val="20"/>
              </w:rPr>
              <w:t>33 254,200</w:t>
            </w:r>
          </w:p>
        </w:tc>
      </w:tr>
      <w:tr w:rsidR="002E155B" w:rsidRPr="00416021" w:rsidTr="008747C0">
        <w:trPr>
          <w:trHeight w:val="437"/>
        </w:trPr>
        <w:tc>
          <w:tcPr>
            <w:tcW w:w="3821" w:type="dxa"/>
            <w:gridSpan w:val="5"/>
            <w:vMerge/>
          </w:tcPr>
          <w:p w:rsidR="002E155B" w:rsidRPr="00B42D5C" w:rsidRDefault="002E155B" w:rsidP="002E155B">
            <w:pPr>
              <w:rPr>
                <w:sz w:val="20"/>
                <w:szCs w:val="20"/>
              </w:rPr>
            </w:pPr>
          </w:p>
        </w:tc>
        <w:tc>
          <w:tcPr>
            <w:tcW w:w="228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36" w:type="dxa"/>
            <w:gridSpan w:val="2"/>
            <w:vAlign w:val="center"/>
          </w:tcPr>
          <w:p w:rsidR="002E155B" w:rsidRPr="00B42D5C" w:rsidRDefault="00391BE6" w:rsidP="00A96994">
            <w:pPr>
              <w:jc w:val="center"/>
              <w:rPr>
                <w:sz w:val="20"/>
                <w:szCs w:val="20"/>
              </w:rPr>
            </w:pPr>
            <w:r>
              <w:rPr>
                <w:sz w:val="20"/>
                <w:szCs w:val="20"/>
              </w:rPr>
              <w:t>199 088,162</w:t>
            </w:r>
          </w:p>
        </w:tc>
        <w:tc>
          <w:tcPr>
            <w:tcW w:w="1428" w:type="dxa"/>
            <w:vAlign w:val="center"/>
          </w:tcPr>
          <w:p w:rsidR="002E155B" w:rsidRPr="00B42D5C" w:rsidRDefault="00A96994" w:rsidP="002E155B">
            <w:pPr>
              <w:jc w:val="center"/>
              <w:rPr>
                <w:sz w:val="20"/>
                <w:szCs w:val="20"/>
              </w:rPr>
            </w:pPr>
            <w:r w:rsidRPr="00B42D5C">
              <w:rPr>
                <w:sz w:val="20"/>
                <w:szCs w:val="20"/>
              </w:rPr>
              <w:t>42 688,562</w:t>
            </w:r>
          </w:p>
        </w:tc>
        <w:tc>
          <w:tcPr>
            <w:tcW w:w="1429" w:type="dxa"/>
            <w:vAlign w:val="center"/>
          </w:tcPr>
          <w:p w:rsidR="002E155B" w:rsidRPr="00B42D5C" w:rsidRDefault="00391BE6" w:rsidP="002E155B">
            <w:pPr>
              <w:jc w:val="center"/>
              <w:rPr>
                <w:sz w:val="20"/>
                <w:szCs w:val="20"/>
              </w:rPr>
            </w:pPr>
            <w:r>
              <w:rPr>
                <w:sz w:val="20"/>
                <w:szCs w:val="20"/>
              </w:rPr>
              <w:t>42 635,200</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56" w:type="dxa"/>
            <w:vAlign w:val="center"/>
          </w:tcPr>
          <w:p w:rsidR="002E155B" w:rsidRPr="00B42D5C" w:rsidRDefault="00627E3F" w:rsidP="002E155B">
            <w:pPr>
              <w:jc w:val="center"/>
              <w:rPr>
                <w:sz w:val="20"/>
                <w:szCs w:val="20"/>
              </w:rPr>
            </w:pPr>
            <w:r>
              <w:rPr>
                <w:sz w:val="20"/>
                <w:szCs w:val="20"/>
              </w:rPr>
              <w:t>33 254,200</w:t>
            </w:r>
          </w:p>
        </w:tc>
      </w:tr>
      <w:tr w:rsidR="008747C0" w:rsidRPr="00416021" w:rsidTr="002F01A7">
        <w:trPr>
          <w:trHeight w:val="274"/>
        </w:trPr>
        <w:tc>
          <w:tcPr>
            <w:tcW w:w="3821" w:type="dxa"/>
            <w:gridSpan w:val="5"/>
            <w:vAlign w:val="center"/>
          </w:tcPr>
          <w:p w:rsidR="008747C0" w:rsidRPr="00B42D5C" w:rsidRDefault="008747C0" w:rsidP="008747C0">
            <w:pPr>
              <w:jc w:val="center"/>
              <w:rPr>
                <w:sz w:val="20"/>
                <w:szCs w:val="20"/>
              </w:rPr>
            </w:pPr>
            <w:r>
              <w:rPr>
                <w:sz w:val="20"/>
                <w:szCs w:val="20"/>
              </w:rPr>
              <w:lastRenderedPageBreak/>
              <w:t>1</w:t>
            </w:r>
          </w:p>
        </w:tc>
        <w:tc>
          <w:tcPr>
            <w:tcW w:w="2281" w:type="dxa"/>
            <w:gridSpan w:val="4"/>
            <w:vAlign w:val="center"/>
          </w:tcPr>
          <w:p w:rsidR="008747C0" w:rsidRPr="00B42D5C" w:rsidRDefault="008747C0" w:rsidP="008747C0">
            <w:pPr>
              <w:jc w:val="center"/>
              <w:rPr>
                <w:sz w:val="20"/>
                <w:szCs w:val="20"/>
              </w:rPr>
            </w:pPr>
            <w:r>
              <w:rPr>
                <w:sz w:val="20"/>
                <w:szCs w:val="20"/>
              </w:rPr>
              <w:t>2</w:t>
            </w:r>
          </w:p>
        </w:tc>
        <w:tc>
          <w:tcPr>
            <w:tcW w:w="1570" w:type="dxa"/>
            <w:gridSpan w:val="4"/>
            <w:vAlign w:val="center"/>
          </w:tcPr>
          <w:p w:rsidR="008747C0" w:rsidRPr="00B42D5C" w:rsidRDefault="008747C0" w:rsidP="008747C0">
            <w:pPr>
              <w:jc w:val="center"/>
              <w:rPr>
                <w:sz w:val="20"/>
                <w:szCs w:val="20"/>
              </w:rPr>
            </w:pPr>
            <w:r>
              <w:rPr>
                <w:sz w:val="20"/>
                <w:szCs w:val="20"/>
              </w:rPr>
              <w:t>3</w:t>
            </w:r>
          </w:p>
        </w:tc>
        <w:tc>
          <w:tcPr>
            <w:tcW w:w="1436" w:type="dxa"/>
            <w:gridSpan w:val="2"/>
            <w:vAlign w:val="center"/>
          </w:tcPr>
          <w:p w:rsidR="008747C0" w:rsidRPr="00B42D5C" w:rsidRDefault="008747C0" w:rsidP="008747C0">
            <w:pPr>
              <w:jc w:val="center"/>
              <w:rPr>
                <w:sz w:val="20"/>
                <w:szCs w:val="20"/>
              </w:rPr>
            </w:pPr>
            <w:r>
              <w:rPr>
                <w:sz w:val="20"/>
                <w:szCs w:val="20"/>
              </w:rPr>
              <w:t>4</w:t>
            </w:r>
          </w:p>
        </w:tc>
        <w:tc>
          <w:tcPr>
            <w:tcW w:w="1428" w:type="dxa"/>
            <w:vAlign w:val="center"/>
          </w:tcPr>
          <w:p w:rsidR="008747C0" w:rsidRPr="00B42D5C" w:rsidRDefault="008747C0" w:rsidP="008747C0">
            <w:pPr>
              <w:jc w:val="center"/>
              <w:rPr>
                <w:sz w:val="20"/>
                <w:szCs w:val="20"/>
              </w:rPr>
            </w:pPr>
            <w:r>
              <w:rPr>
                <w:sz w:val="20"/>
                <w:szCs w:val="20"/>
              </w:rPr>
              <w:t>5</w:t>
            </w:r>
          </w:p>
        </w:tc>
        <w:tc>
          <w:tcPr>
            <w:tcW w:w="1429" w:type="dxa"/>
            <w:vAlign w:val="center"/>
          </w:tcPr>
          <w:p w:rsidR="008747C0" w:rsidRPr="00B42D5C" w:rsidRDefault="008747C0" w:rsidP="008747C0">
            <w:pPr>
              <w:jc w:val="center"/>
              <w:rPr>
                <w:sz w:val="20"/>
                <w:szCs w:val="20"/>
              </w:rPr>
            </w:pPr>
            <w:r>
              <w:rPr>
                <w:sz w:val="20"/>
                <w:szCs w:val="20"/>
              </w:rPr>
              <w:t>6</w:t>
            </w:r>
          </w:p>
        </w:tc>
        <w:tc>
          <w:tcPr>
            <w:tcW w:w="1428" w:type="dxa"/>
            <w:vAlign w:val="center"/>
          </w:tcPr>
          <w:p w:rsidR="008747C0" w:rsidRPr="00B42D5C" w:rsidRDefault="008747C0" w:rsidP="008747C0">
            <w:pPr>
              <w:jc w:val="center"/>
              <w:rPr>
                <w:sz w:val="20"/>
                <w:szCs w:val="20"/>
              </w:rPr>
            </w:pPr>
            <w:r>
              <w:rPr>
                <w:sz w:val="20"/>
                <w:szCs w:val="20"/>
              </w:rPr>
              <w:t>7</w:t>
            </w:r>
          </w:p>
        </w:tc>
        <w:tc>
          <w:tcPr>
            <w:tcW w:w="1316" w:type="dxa"/>
            <w:gridSpan w:val="2"/>
            <w:vAlign w:val="center"/>
          </w:tcPr>
          <w:p w:rsidR="008747C0" w:rsidRPr="00B42D5C" w:rsidRDefault="008747C0" w:rsidP="008747C0">
            <w:pPr>
              <w:jc w:val="center"/>
              <w:rPr>
                <w:sz w:val="20"/>
                <w:szCs w:val="20"/>
              </w:rPr>
            </w:pPr>
            <w:r>
              <w:rPr>
                <w:sz w:val="20"/>
                <w:szCs w:val="20"/>
              </w:rPr>
              <w:t>8</w:t>
            </w:r>
          </w:p>
        </w:tc>
        <w:tc>
          <w:tcPr>
            <w:tcW w:w="1256" w:type="dxa"/>
            <w:vAlign w:val="center"/>
          </w:tcPr>
          <w:p w:rsidR="008747C0" w:rsidRPr="00B42D5C" w:rsidRDefault="008747C0" w:rsidP="008747C0">
            <w:pPr>
              <w:jc w:val="center"/>
              <w:rPr>
                <w:sz w:val="20"/>
                <w:szCs w:val="20"/>
              </w:rPr>
            </w:pPr>
            <w:r>
              <w:rPr>
                <w:sz w:val="20"/>
                <w:szCs w:val="20"/>
              </w:rPr>
              <w:t>9</w:t>
            </w:r>
          </w:p>
        </w:tc>
      </w:tr>
      <w:tr w:rsidR="002E155B" w:rsidRPr="00416021" w:rsidTr="008747C0">
        <w:trPr>
          <w:trHeight w:val="234"/>
        </w:trPr>
        <w:tc>
          <w:tcPr>
            <w:tcW w:w="3821" w:type="dxa"/>
            <w:gridSpan w:val="5"/>
            <w:vMerge w:val="restart"/>
          </w:tcPr>
          <w:p w:rsidR="002E155B" w:rsidRPr="00B42D5C" w:rsidRDefault="002E155B" w:rsidP="002E155B">
            <w:pPr>
              <w:rPr>
                <w:sz w:val="20"/>
                <w:szCs w:val="20"/>
              </w:rPr>
            </w:pPr>
            <w:r w:rsidRPr="00B42D5C">
              <w:rPr>
                <w:sz w:val="20"/>
                <w:szCs w:val="20"/>
              </w:rPr>
              <w:t>Соисполнитель 2</w:t>
            </w:r>
          </w:p>
        </w:tc>
        <w:tc>
          <w:tcPr>
            <w:tcW w:w="2281" w:type="dxa"/>
            <w:gridSpan w:val="4"/>
            <w:vMerge w:val="restart"/>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36" w:type="dxa"/>
            <w:gridSpan w:val="2"/>
            <w:vAlign w:val="center"/>
          </w:tcPr>
          <w:p w:rsidR="002E155B" w:rsidRPr="00B42D5C" w:rsidRDefault="00D058D8" w:rsidP="002E155B">
            <w:pPr>
              <w:jc w:val="center"/>
              <w:rPr>
                <w:sz w:val="20"/>
                <w:szCs w:val="20"/>
              </w:rPr>
            </w:pPr>
            <w:r w:rsidRPr="00B42D5C">
              <w:rPr>
                <w:sz w:val="20"/>
                <w:szCs w:val="20"/>
              </w:rPr>
              <w:t>1 637,523</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8747C0">
        <w:trPr>
          <w:trHeight w:val="437"/>
        </w:trPr>
        <w:tc>
          <w:tcPr>
            <w:tcW w:w="3821" w:type="dxa"/>
            <w:gridSpan w:val="5"/>
            <w:vMerge/>
          </w:tcPr>
          <w:p w:rsidR="002E155B" w:rsidRPr="00B42D5C" w:rsidRDefault="002E155B" w:rsidP="002E155B">
            <w:pPr>
              <w:rPr>
                <w:sz w:val="20"/>
                <w:szCs w:val="20"/>
              </w:rPr>
            </w:pPr>
          </w:p>
        </w:tc>
        <w:tc>
          <w:tcPr>
            <w:tcW w:w="228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36" w:type="dxa"/>
            <w:gridSpan w:val="2"/>
            <w:vAlign w:val="center"/>
          </w:tcPr>
          <w:p w:rsidR="002E155B" w:rsidRPr="00B42D5C" w:rsidRDefault="00D058D8" w:rsidP="002E155B">
            <w:pPr>
              <w:jc w:val="center"/>
              <w:rPr>
                <w:sz w:val="20"/>
                <w:szCs w:val="20"/>
              </w:rPr>
            </w:pPr>
            <w:r w:rsidRPr="00B42D5C">
              <w:rPr>
                <w:sz w:val="20"/>
                <w:szCs w:val="20"/>
              </w:rPr>
              <w:t>1 637,523</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bl>
    <w:p w:rsidR="0078100E" w:rsidRDefault="0078100E" w:rsidP="00C61FEB">
      <w:pPr>
        <w:rPr>
          <w:rFonts w:eastAsia="Calibri"/>
        </w:rPr>
        <w:sectPr w:rsidR="0078100E" w:rsidSect="002C6416">
          <w:headerReference w:type="default" r:id="rId18"/>
          <w:headerReference w:type="first" r:id="rId19"/>
          <w:pgSz w:w="16838" w:h="11906" w:orient="landscape" w:code="9"/>
          <w:pgMar w:top="1276" w:right="1134" w:bottom="567" w:left="1134" w:header="425" w:footer="340" w:gutter="0"/>
          <w:pgNumType w:start="5"/>
          <w:cols w:space="720"/>
          <w:titlePg/>
          <w:docGrid w:linePitch="381"/>
        </w:sectPr>
      </w:pPr>
    </w:p>
    <w:p w:rsidR="005E3803" w:rsidRDefault="005E3803" w:rsidP="004376E8">
      <w:pPr>
        <w:autoSpaceDE w:val="0"/>
        <w:autoSpaceDN w:val="0"/>
        <w:adjustRightInd w:val="0"/>
        <w:jc w:val="center"/>
        <w:rPr>
          <w:rFonts w:eastAsia="Calibri"/>
        </w:rPr>
      </w:pPr>
      <w:bookmarkStart w:id="0" w:name="_GoBack"/>
      <w:bookmarkEnd w:id="0"/>
    </w:p>
    <w:sectPr w:rsidR="005E3803" w:rsidSect="0078100E">
      <w:headerReference w:type="first" r:id="rId20"/>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D9E" w:rsidRDefault="00A32D9E" w:rsidP="00CA2FD7">
      <w:r>
        <w:separator/>
      </w:r>
    </w:p>
  </w:endnote>
  <w:endnote w:type="continuationSeparator" w:id="0">
    <w:p w:rsidR="00A32D9E" w:rsidRDefault="00A32D9E"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0E" w:rsidRDefault="0078100E" w:rsidP="002A0BE6">
    <w:pPr>
      <w:pStyle w:val="ae"/>
      <w:tabs>
        <w:tab w:val="clear" w:pos="4677"/>
        <w:tab w:val="clear" w:pos="9355"/>
        <w:tab w:val="left" w:pos="100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00E" w:rsidRDefault="007810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D9E" w:rsidRDefault="00A32D9E" w:rsidP="00CA2FD7">
      <w:r>
        <w:separator/>
      </w:r>
    </w:p>
  </w:footnote>
  <w:footnote w:type="continuationSeparator" w:id="0">
    <w:p w:rsidR="00A32D9E" w:rsidRDefault="00A32D9E"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DC" w:rsidRDefault="00622ED2" w:rsidP="000D0182">
    <w:pPr>
      <w:pStyle w:val="ac"/>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D2" w:rsidRDefault="002208E0">
    <w:pPr>
      <w:pStyle w:val="ac"/>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8B" w:rsidRDefault="0071248B">
    <w:pPr>
      <w:pStyle w:val="ac"/>
      <w:jc w:val="center"/>
    </w:pPr>
  </w:p>
  <w:p w:rsidR="00092514" w:rsidRDefault="00092514" w:rsidP="0071248B">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14" w:rsidRPr="0071248B" w:rsidRDefault="0071248B" w:rsidP="0071248B">
    <w:pPr>
      <w:pStyle w:val="ac"/>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190300"/>
      <w:docPartObj>
        <w:docPartGallery w:val="Page Numbers (Top of Page)"/>
        <w:docPartUnique/>
      </w:docPartObj>
    </w:sdtPr>
    <w:sdtEndPr/>
    <w:sdtContent>
      <w:p w:rsidR="0071248B" w:rsidRDefault="0071248B">
        <w:pPr>
          <w:pStyle w:val="ac"/>
          <w:jc w:val="center"/>
        </w:pPr>
        <w:r>
          <w:t>4</w:t>
        </w:r>
      </w:p>
    </w:sdtContent>
  </w:sdt>
  <w:p w:rsidR="002208E0" w:rsidRDefault="002208E0">
    <w:pPr>
      <w:pStyle w:val="ac"/>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4DC" w:rsidRDefault="0071248B">
    <w:pPr>
      <w:pStyle w:val="ac"/>
      <w:jc w:val="center"/>
    </w:pPr>
    <w: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5129"/>
      <w:docPartObj>
        <w:docPartGallery w:val="Page Numbers (Top of Page)"/>
        <w:docPartUnique/>
      </w:docPartObj>
    </w:sdtPr>
    <w:sdtEndPr/>
    <w:sdtContent>
      <w:p w:rsidR="002C6416" w:rsidRDefault="00B057B2">
        <w:pPr>
          <w:pStyle w:val="ac"/>
          <w:jc w:val="center"/>
        </w:pPr>
        <w:r>
          <w:fldChar w:fldCharType="begin"/>
        </w:r>
        <w:r w:rsidR="002C6416">
          <w:instrText>PAGE   \* MERGEFORMAT</w:instrText>
        </w:r>
        <w:r>
          <w:fldChar w:fldCharType="separate"/>
        </w:r>
        <w:r w:rsidR="004376E8">
          <w:rPr>
            <w:noProof/>
          </w:rPr>
          <w:t>7</w:t>
        </w:r>
        <w:r>
          <w:fldChar w:fldCharType="end"/>
        </w:r>
      </w:p>
    </w:sdtContent>
  </w:sdt>
  <w:p w:rsidR="006F5C09" w:rsidRPr="00092514" w:rsidRDefault="006F5C09" w:rsidP="00092514">
    <w:pPr>
      <w:pStyle w:val="ac"/>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C09" w:rsidRDefault="006F5C09">
    <w:pPr>
      <w:pStyle w:val="ac"/>
      <w:jc w:val="center"/>
    </w:pPr>
    <w:r>
      <w:t>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FD2" w:rsidRDefault="008A0FD2">
    <w:pPr>
      <w:pStyle w:val="ac"/>
      <w:jc w:val="center"/>
    </w:pPr>
  </w:p>
  <w:p w:rsidR="008A0FD2" w:rsidRDefault="008A0FD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5A005F0"/>
    <w:multiLevelType w:val="hybridMultilevel"/>
    <w:tmpl w:val="DFB0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973386A"/>
    <w:multiLevelType w:val="hybridMultilevel"/>
    <w:tmpl w:val="F52C63A2"/>
    <w:lvl w:ilvl="0" w:tplc="4636FB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9">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2"/>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5"/>
  </w:num>
  <w:num w:numId="12">
    <w:abstractNumId w:val="11"/>
  </w:num>
  <w:num w:numId="13">
    <w:abstractNumId w:val="10"/>
  </w:num>
  <w:num w:numId="14">
    <w:abstractNumId w:val="33"/>
  </w:num>
  <w:num w:numId="15">
    <w:abstractNumId w:val="30"/>
  </w:num>
  <w:num w:numId="16">
    <w:abstractNumId w:val="14"/>
  </w:num>
  <w:num w:numId="17">
    <w:abstractNumId w:val="25"/>
  </w:num>
  <w:num w:numId="18">
    <w:abstractNumId w:val="28"/>
  </w:num>
  <w:num w:numId="19">
    <w:abstractNumId w:val="17"/>
  </w:num>
  <w:num w:numId="20">
    <w:abstractNumId w:val="40"/>
  </w:num>
  <w:num w:numId="21">
    <w:abstractNumId w:val="13"/>
  </w:num>
  <w:num w:numId="22">
    <w:abstractNumId w:val="4"/>
  </w:num>
  <w:num w:numId="23">
    <w:abstractNumId w:val="34"/>
  </w:num>
  <w:num w:numId="24">
    <w:abstractNumId w:val="31"/>
  </w:num>
  <w:num w:numId="25">
    <w:abstractNumId w:val="24"/>
  </w:num>
  <w:num w:numId="26">
    <w:abstractNumId w:val="44"/>
  </w:num>
  <w:num w:numId="27">
    <w:abstractNumId w:val="23"/>
  </w:num>
  <w:num w:numId="28">
    <w:abstractNumId w:val="39"/>
  </w:num>
  <w:num w:numId="29">
    <w:abstractNumId w:val="27"/>
  </w:num>
  <w:num w:numId="30">
    <w:abstractNumId w:val="43"/>
  </w:num>
  <w:num w:numId="31">
    <w:abstractNumId w:val="45"/>
  </w:num>
  <w:num w:numId="32">
    <w:abstractNumId w:val="26"/>
  </w:num>
  <w:num w:numId="33">
    <w:abstractNumId w:val="37"/>
  </w:num>
  <w:num w:numId="34">
    <w:abstractNumId w:val="42"/>
  </w:num>
  <w:num w:numId="35">
    <w:abstractNumId w:val="20"/>
  </w:num>
  <w:num w:numId="36">
    <w:abstractNumId w:val="32"/>
  </w:num>
  <w:num w:numId="37">
    <w:abstractNumId w:val="38"/>
  </w:num>
  <w:num w:numId="38">
    <w:abstractNumId w:val="41"/>
  </w:num>
  <w:num w:numId="39">
    <w:abstractNumId w:val="1"/>
  </w:num>
  <w:num w:numId="40">
    <w:abstractNumId w:val="2"/>
  </w:num>
  <w:num w:numId="41">
    <w:abstractNumId w:val="0"/>
  </w:num>
  <w:num w:numId="42">
    <w:abstractNumId w:val="29"/>
  </w:num>
  <w:num w:numId="43">
    <w:abstractNumId w:val="36"/>
  </w:num>
  <w:num w:numId="44">
    <w:abstractNumId w:val="12"/>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0A5"/>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232"/>
    <w:rsid w:val="0004448E"/>
    <w:rsid w:val="00044DF6"/>
    <w:rsid w:val="00045495"/>
    <w:rsid w:val="000465F9"/>
    <w:rsid w:val="000469FB"/>
    <w:rsid w:val="0004747E"/>
    <w:rsid w:val="00047F76"/>
    <w:rsid w:val="00050024"/>
    <w:rsid w:val="000511EE"/>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1CAA"/>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514"/>
    <w:rsid w:val="00092629"/>
    <w:rsid w:val="0009272C"/>
    <w:rsid w:val="000930AD"/>
    <w:rsid w:val="000942A9"/>
    <w:rsid w:val="0009462E"/>
    <w:rsid w:val="00095496"/>
    <w:rsid w:val="0009569B"/>
    <w:rsid w:val="000964F0"/>
    <w:rsid w:val="000A02C3"/>
    <w:rsid w:val="000A0304"/>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4F1"/>
    <w:rsid w:val="000C7528"/>
    <w:rsid w:val="000C786E"/>
    <w:rsid w:val="000D0182"/>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2D2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2E6F"/>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6C1"/>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0BB"/>
    <w:rsid w:val="00196B7B"/>
    <w:rsid w:val="0019735F"/>
    <w:rsid w:val="001977F8"/>
    <w:rsid w:val="00197A9D"/>
    <w:rsid w:val="00197E9C"/>
    <w:rsid w:val="00197F20"/>
    <w:rsid w:val="00197F88"/>
    <w:rsid w:val="001A0160"/>
    <w:rsid w:val="001A03E0"/>
    <w:rsid w:val="001A0F3F"/>
    <w:rsid w:val="001A1343"/>
    <w:rsid w:val="001A1664"/>
    <w:rsid w:val="001A212D"/>
    <w:rsid w:val="001A393B"/>
    <w:rsid w:val="001A4711"/>
    <w:rsid w:val="001A4889"/>
    <w:rsid w:val="001A504E"/>
    <w:rsid w:val="001A5E35"/>
    <w:rsid w:val="001A5E5F"/>
    <w:rsid w:val="001A6138"/>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6F4F"/>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6726"/>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8E0"/>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4DE5"/>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0CB5"/>
    <w:rsid w:val="002817E3"/>
    <w:rsid w:val="002818F5"/>
    <w:rsid w:val="0028228E"/>
    <w:rsid w:val="002824D1"/>
    <w:rsid w:val="00283A0F"/>
    <w:rsid w:val="002848B1"/>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1C15"/>
    <w:rsid w:val="00292ADA"/>
    <w:rsid w:val="00293083"/>
    <w:rsid w:val="002934FE"/>
    <w:rsid w:val="002936E3"/>
    <w:rsid w:val="00293805"/>
    <w:rsid w:val="00294AC8"/>
    <w:rsid w:val="0029597F"/>
    <w:rsid w:val="00295DF0"/>
    <w:rsid w:val="00296C4A"/>
    <w:rsid w:val="00297EF9"/>
    <w:rsid w:val="002A0488"/>
    <w:rsid w:val="002A0BE6"/>
    <w:rsid w:val="002A0FC8"/>
    <w:rsid w:val="002A0FD0"/>
    <w:rsid w:val="002A1890"/>
    <w:rsid w:val="002A1B3D"/>
    <w:rsid w:val="002A1C1C"/>
    <w:rsid w:val="002A2E1C"/>
    <w:rsid w:val="002A35F0"/>
    <w:rsid w:val="002A415E"/>
    <w:rsid w:val="002A4544"/>
    <w:rsid w:val="002A498D"/>
    <w:rsid w:val="002A4DED"/>
    <w:rsid w:val="002A562A"/>
    <w:rsid w:val="002A5A4B"/>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416"/>
    <w:rsid w:val="002C66AF"/>
    <w:rsid w:val="002C7129"/>
    <w:rsid w:val="002C7CDF"/>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1A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17654"/>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1695"/>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0F5D"/>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A24"/>
    <w:rsid w:val="00383DFA"/>
    <w:rsid w:val="0038591C"/>
    <w:rsid w:val="0038674E"/>
    <w:rsid w:val="00386837"/>
    <w:rsid w:val="00387F8B"/>
    <w:rsid w:val="00390476"/>
    <w:rsid w:val="00390505"/>
    <w:rsid w:val="00390936"/>
    <w:rsid w:val="00390AE2"/>
    <w:rsid w:val="003913A5"/>
    <w:rsid w:val="00391BE6"/>
    <w:rsid w:val="00392D78"/>
    <w:rsid w:val="00392E99"/>
    <w:rsid w:val="003937E2"/>
    <w:rsid w:val="00393FF5"/>
    <w:rsid w:val="00395B92"/>
    <w:rsid w:val="00397AE1"/>
    <w:rsid w:val="00397BB3"/>
    <w:rsid w:val="00397CC0"/>
    <w:rsid w:val="003A059A"/>
    <w:rsid w:val="003A110A"/>
    <w:rsid w:val="003A1760"/>
    <w:rsid w:val="003A184D"/>
    <w:rsid w:val="003A2799"/>
    <w:rsid w:val="003A4808"/>
    <w:rsid w:val="003A4FAB"/>
    <w:rsid w:val="003A5CB3"/>
    <w:rsid w:val="003A606A"/>
    <w:rsid w:val="003A640B"/>
    <w:rsid w:val="003A661F"/>
    <w:rsid w:val="003A6735"/>
    <w:rsid w:val="003A7A7A"/>
    <w:rsid w:val="003B0095"/>
    <w:rsid w:val="003B099D"/>
    <w:rsid w:val="003B0D61"/>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0B4E"/>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2F32"/>
    <w:rsid w:val="00433AD4"/>
    <w:rsid w:val="00433E3E"/>
    <w:rsid w:val="0043461E"/>
    <w:rsid w:val="00434A11"/>
    <w:rsid w:val="00436363"/>
    <w:rsid w:val="004376E8"/>
    <w:rsid w:val="0044018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2DDB"/>
    <w:rsid w:val="004859CC"/>
    <w:rsid w:val="00485A68"/>
    <w:rsid w:val="00485DDD"/>
    <w:rsid w:val="004863E6"/>
    <w:rsid w:val="00490C93"/>
    <w:rsid w:val="00492BF6"/>
    <w:rsid w:val="00492D38"/>
    <w:rsid w:val="00493A73"/>
    <w:rsid w:val="004945F7"/>
    <w:rsid w:val="0049461A"/>
    <w:rsid w:val="00494FC7"/>
    <w:rsid w:val="0049605F"/>
    <w:rsid w:val="0049642F"/>
    <w:rsid w:val="00496F28"/>
    <w:rsid w:val="004973B5"/>
    <w:rsid w:val="004A0C73"/>
    <w:rsid w:val="004A13B9"/>
    <w:rsid w:val="004A1598"/>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AF2"/>
    <w:rsid w:val="004C6B6B"/>
    <w:rsid w:val="004C7436"/>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4360"/>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4A25"/>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35940"/>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B73"/>
    <w:rsid w:val="00561E07"/>
    <w:rsid w:val="005633A7"/>
    <w:rsid w:val="0056343C"/>
    <w:rsid w:val="00563E64"/>
    <w:rsid w:val="0056401B"/>
    <w:rsid w:val="00565850"/>
    <w:rsid w:val="005661AC"/>
    <w:rsid w:val="005669E8"/>
    <w:rsid w:val="00566B05"/>
    <w:rsid w:val="00566F2B"/>
    <w:rsid w:val="00567327"/>
    <w:rsid w:val="00567A7C"/>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31C"/>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3DB2"/>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367"/>
    <w:rsid w:val="005F25D9"/>
    <w:rsid w:val="005F27E8"/>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5F4"/>
    <w:rsid w:val="00606B4B"/>
    <w:rsid w:val="00606EF8"/>
    <w:rsid w:val="00607860"/>
    <w:rsid w:val="00607B99"/>
    <w:rsid w:val="00610384"/>
    <w:rsid w:val="006107A3"/>
    <w:rsid w:val="00611AED"/>
    <w:rsid w:val="006126D5"/>
    <w:rsid w:val="00613562"/>
    <w:rsid w:val="006136C8"/>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2ED2"/>
    <w:rsid w:val="006230D7"/>
    <w:rsid w:val="006238CD"/>
    <w:rsid w:val="00624323"/>
    <w:rsid w:val="0062574B"/>
    <w:rsid w:val="006257FF"/>
    <w:rsid w:val="00625DAD"/>
    <w:rsid w:val="00626428"/>
    <w:rsid w:val="00626541"/>
    <w:rsid w:val="00626B37"/>
    <w:rsid w:val="00626B84"/>
    <w:rsid w:val="0062707B"/>
    <w:rsid w:val="00627E3F"/>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509"/>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0D0"/>
    <w:rsid w:val="00693A6D"/>
    <w:rsid w:val="0069410C"/>
    <w:rsid w:val="00694B16"/>
    <w:rsid w:val="00694E55"/>
    <w:rsid w:val="00696594"/>
    <w:rsid w:val="006A07A6"/>
    <w:rsid w:val="006A0BE8"/>
    <w:rsid w:val="006A178B"/>
    <w:rsid w:val="006A25C1"/>
    <w:rsid w:val="006A27D6"/>
    <w:rsid w:val="006A444E"/>
    <w:rsid w:val="006A6A19"/>
    <w:rsid w:val="006A6A66"/>
    <w:rsid w:val="006A7442"/>
    <w:rsid w:val="006B0277"/>
    <w:rsid w:val="006B08B6"/>
    <w:rsid w:val="006B0D7E"/>
    <w:rsid w:val="006B2377"/>
    <w:rsid w:val="006B23AB"/>
    <w:rsid w:val="006B28E6"/>
    <w:rsid w:val="006B3442"/>
    <w:rsid w:val="006B55D6"/>
    <w:rsid w:val="006B582C"/>
    <w:rsid w:val="006B6F6C"/>
    <w:rsid w:val="006B7CA9"/>
    <w:rsid w:val="006C0556"/>
    <w:rsid w:val="006C0AD4"/>
    <w:rsid w:val="006C188A"/>
    <w:rsid w:val="006C2A1B"/>
    <w:rsid w:val="006C34E9"/>
    <w:rsid w:val="006C5108"/>
    <w:rsid w:val="006C5F5E"/>
    <w:rsid w:val="006C6374"/>
    <w:rsid w:val="006C6510"/>
    <w:rsid w:val="006C68E4"/>
    <w:rsid w:val="006C6ED3"/>
    <w:rsid w:val="006C75BD"/>
    <w:rsid w:val="006C7C60"/>
    <w:rsid w:val="006D0205"/>
    <w:rsid w:val="006D04D2"/>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4C4"/>
    <w:rsid w:val="006E3F8B"/>
    <w:rsid w:val="006E4CB2"/>
    <w:rsid w:val="006E4EE4"/>
    <w:rsid w:val="006E5507"/>
    <w:rsid w:val="006E7C41"/>
    <w:rsid w:val="006F4B45"/>
    <w:rsid w:val="006F5813"/>
    <w:rsid w:val="006F5C09"/>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5BC"/>
    <w:rsid w:val="0070677C"/>
    <w:rsid w:val="007068A3"/>
    <w:rsid w:val="00706CBD"/>
    <w:rsid w:val="0070787E"/>
    <w:rsid w:val="00710542"/>
    <w:rsid w:val="00710622"/>
    <w:rsid w:val="00710BD8"/>
    <w:rsid w:val="00710E15"/>
    <w:rsid w:val="00710FEC"/>
    <w:rsid w:val="0071248B"/>
    <w:rsid w:val="00712F2C"/>
    <w:rsid w:val="00713413"/>
    <w:rsid w:val="00713690"/>
    <w:rsid w:val="00714455"/>
    <w:rsid w:val="007156F4"/>
    <w:rsid w:val="00715A8C"/>
    <w:rsid w:val="00716D06"/>
    <w:rsid w:val="007177F0"/>
    <w:rsid w:val="00717C24"/>
    <w:rsid w:val="00720808"/>
    <w:rsid w:val="00722A53"/>
    <w:rsid w:val="00722D47"/>
    <w:rsid w:val="007231CD"/>
    <w:rsid w:val="00723857"/>
    <w:rsid w:val="00724ABA"/>
    <w:rsid w:val="00726380"/>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283"/>
    <w:rsid w:val="00757FDD"/>
    <w:rsid w:val="0076080B"/>
    <w:rsid w:val="00760B40"/>
    <w:rsid w:val="00760EC8"/>
    <w:rsid w:val="00761FE7"/>
    <w:rsid w:val="00762060"/>
    <w:rsid w:val="00762B84"/>
    <w:rsid w:val="0076343E"/>
    <w:rsid w:val="00763838"/>
    <w:rsid w:val="00763AA1"/>
    <w:rsid w:val="00764676"/>
    <w:rsid w:val="00764DDE"/>
    <w:rsid w:val="007651F9"/>
    <w:rsid w:val="00765ABC"/>
    <w:rsid w:val="007672A2"/>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00E"/>
    <w:rsid w:val="00781985"/>
    <w:rsid w:val="007820CF"/>
    <w:rsid w:val="00782397"/>
    <w:rsid w:val="007856A2"/>
    <w:rsid w:val="00785893"/>
    <w:rsid w:val="00785F5D"/>
    <w:rsid w:val="00786439"/>
    <w:rsid w:val="0078770D"/>
    <w:rsid w:val="007877A0"/>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5FB1"/>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343"/>
    <w:rsid w:val="007D34E2"/>
    <w:rsid w:val="007D3832"/>
    <w:rsid w:val="007D3E9F"/>
    <w:rsid w:val="007D4154"/>
    <w:rsid w:val="007D4404"/>
    <w:rsid w:val="007D497D"/>
    <w:rsid w:val="007D4A02"/>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C74"/>
    <w:rsid w:val="007F2F3F"/>
    <w:rsid w:val="007F3713"/>
    <w:rsid w:val="007F391E"/>
    <w:rsid w:val="007F3AE9"/>
    <w:rsid w:val="007F3DAE"/>
    <w:rsid w:val="007F45FC"/>
    <w:rsid w:val="007F51A9"/>
    <w:rsid w:val="007F54C0"/>
    <w:rsid w:val="007F63D6"/>
    <w:rsid w:val="007F6B01"/>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3A59"/>
    <w:rsid w:val="00854ACA"/>
    <w:rsid w:val="00854F00"/>
    <w:rsid w:val="00855C86"/>
    <w:rsid w:val="008560B2"/>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47C0"/>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0EF0"/>
    <w:rsid w:val="008928CB"/>
    <w:rsid w:val="00892C90"/>
    <w:rsid w:val="008937A9"/>
    <w:rsid w:val="0089404D"/>
    <w:rsid w:val="008941D1"/>
    <w:rsid w:val="008949E1"/>
    <w:rsid w:val="00895EB4"/>
    <w:rsid w:val="00896943"/>
    <w:rsid w:val="00897797"/>
    <w:rsid w:val="00897A93"/>
    <w:rsid w:val="00897E09"/>
    <w:rsid w:val="008A0FD2"/>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3AC3"/>
    <w:rsid w:val="008F6340"/>
    <w:rsid w:val="008F6388"/>
    <w:rsid w:val="008F6920"/>
    <w:rsid w:val="008F74C4"/>
    <w:rsid w:val="008F7C37"/>
    <w:rsid w:val="00900068"/>
    <w:rsid w:val="009005E1"/>
    <w:rsid w:val="00900D32"/>
    <w:rsid w:val="0090199F"/>
    <w:rsid w:val="00901C53"/>
    <w:rsid w:val="00901E36"/>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723F"/>
    <w:rsid w:val="009172EC"/>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3C"/>
    <w:rsid w:val="00972AB6"/>
    <w:rsid w:val="0097333B"/>
    <w:rsid w:val="009735B6"/>
    <w:rsid w:val="009744B4"/>
    <w:rsid w:val="009747E7"/>
    <w:rsid w:val="00974E11"/>
    <w:rsid w:val="00974E7B"/>
    <w:rsid w:val="00974EA1"/>
    <w:rsid w:val="00975C1D"/>
    <w:rsid w:val="009764A9"/>
    <w:rsid w:val="0097691E"/>
    <w:rsid w:val="009771CE"/>
    <w:rsid w:val="00977B2B"/>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2E5"/>
    <w:rsid w:val="009A46AD"/>
    <w:rsid w:val="009A4785"/>
    <w:rsid w:val="009A63AC"/>
    <w:rsid w:val="009A6824"/>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3F7F"/>
    <w:rsid w:val="009C5EF9"/>
    <w:rsid w:val="009C613B"/>
    <w:rsid w:val="009C6402"/>
    <w:rsid w:val="009C6C36"/>
    <w:rsid w:val="009C72E9"/>
    <w:rsid w:val="009D11BF"/>
    <w:rsid w:val="009D172B"/>
    <w:rsid w:val="009D1BA5"/>
    <w:rsid w:val="009D20BD"/>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1D1F"/>
    <w:rsid w:val="00A229CF"/>
    <w:rsid w:val="00A2301E"/>
    <w:rsid w:val="00A23B32"/>
    <w:rsid w:val="00A23E87"/>
    <w:rsid w:val="00A257DC"/>
    <w:rsid w:val="00A262D5"/>
    <w:rsid w:val="00A269A6"/>
    <w:rsid w:val="00A27B70"/>
    <w:rsid w:val="00A30D5F"/>
    <w:rsid w:val="00A32119"/>
    <w:rsid w:val="00A3270E"/>
    <w:rsid w:val="00A32D9E"/>
    <w:rsid w:val="00A346BB"/>
    <w:rsid w:val="00A35F39"/>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0F53"/>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0746"/>
    <w:rsid w:val="00A91756"/>
    <w:rsid w:val="00A91940"/>
    <w:rsid w:val="00A930CB"/>
    <w:rsid w:val="00A93203"/>
    <w:rsid w:val="00A93B18"/>
    <w:rsid w:val="00A93D28"/>
    <w:rsid w:val="00A941CF"/>
    <w:rsid w:val="00A947EB"/>
    <w:rsid w:val="00A948C4"/>
    <w:rsid w:val="00A95CA3"/>
    <w:rsid w:val="00A9623D"/>
    <w:rsid w:val="00A96994"/>
    <w:rsid w:val="00AA0B94"/>
    <w:rsid w:val="00AA21AC"/>
    <w:rsid w:val="00AA46B3"/>
    <w:rsid w:val="00AA474A"/>
    <w:rsid w:val="00AA53D2"/>
    <w:rsid w:val="00AA5F8B"/>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0061"/>
    <w:rsid w:val="00AF06AB"/>
    <w:rsid w:val="00AF231F"/>
    <w:rsid w:val="00AF345C"/>
    <w:rsid w:val="00AF365C"/>
    <w:rsid w:val="00AF4080"/>
    <w:rsid w:val="00AF43A4"/>
    <w:rsid w:val="00AF44D4"/>
    <w:rsid w:val="00AF491B"/>
    <w:rsid w:val="00AF5533"/>
    <w:rsid w:val="00AF70A7"/>
    <w:rsid w:val="00AF74C1"/>
    <w:rsid w:val="00B002A0"/>
    <w:rsid w:val="00B0116A"/>
    <w:rsid w:val="00B033CD"/>
    <w:rsid w:val="00B033FC"/>
    <w:rsid w:val="00B03741"/>
    <w:rsid w:val="00B0449E"/>
    <w:rsid w:val="00B04A01"/>
    <w:rsid w:val="00B057B2"/>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3F"/>
    <w:rsid w:val="00B402EE"/>
    <w:rsid w:val="00B408C2"/>
    <w:rsid w:val="00B41962"/>
    <w:rsid w:val="00B4254B"/>
    <w:rsid w:val="00B42D5C"/>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16B"/>
    <w:rsid w:val="00B66341"/>
    <w:rsid w:val="00B66E3E"/>
    <w:rsid w:val="00B670DA"/>
    <w:rsid w:val="00B67CC3"/>
    <w:rsid w:val="00B7067E"/>
    <w:rsid w:val="00B707EB"/>
    <w:rsid w:val="00B72977"/>
    <w:rsid w:val="00B73DD9"/>
    <w:rsid w:val="00B740C2"/>
    <w:rsid w:val="00B80784"/>
    <w:rsid w:val="00B810AE"/>
    <w:rsid w:val="00B824EE"/>
    <w:rsid w:val="00B83F25"/>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3352"/>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4E84"/>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BF7A27"/>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BC9"/>
    <w:rsid w:val="00C20EE1"/>
    <w:rsid w:val="00C2108C"/>
    <w:rsid w:val="00C227E5"/>
    <w:rsid w:val="00C22A36"/>
    <w:rsid w:val="00C23022"/>
    <w:rsid w:val="00C240B6"/>
    <w:rsid w:val="00C24682"/>
    <w:rsid w:val="00C25702"/>
    <w:rsid w:val="00C25811"/>
    <w:rsid w:val="00C25ECD"/>
    <w:rsid w:val="00C2652C"/>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38"/>
    <w:rsid w:val="00C52459"/>
    <w:rsid w:val="00C528E2"/>
    <w:rsid w:val="00C539E3"/>
    <w:rsid w:val="00C5472B"/>
    <w:rsid w:val="00C5483E"/>
    <w:rsid w:val="00C5503D"/>
    <w:rsid w:val="00C55435"/>
    <w:rsid w:val="00C56718"/>
    <w:rsid w:val="00C56A0C"/>
    <w:rsid w:val="00C57D7A"/>
    <w:rsid w:val="00C60CA9"/>
    <w:rsid w:val="00C60CEE"/>
    <w:rsid w:val="00C618F8"/>
    <w:rsid w:val="00C61FEB"/>
    <w:rsid w:val="00C6207F"/>
    <w:rsid w:val="00C6264C"/>
    <w:rsid w:val="00C62783"/>
    <w:rsid w:val="00C62F59"/>
    <w:rsid w:val="00C639A8"/>
    <w:rsid w:val="00C644E2"/>
    <w:rsid w:val="00C64B32"/>
    <w:rsid w:val="00C64D85"/>
    <w:rsid w:val="00C66194"/>
    <w:rsid w:val="00C66639"/>
    <w:rsid w:val="00C66A8E"/>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86DAF"/>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7BC"/>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46"/>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1610"/>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58D8"/>
    <w:rsid w:val="00D0628B"/>
    <w:rsid w:val="00D063A6"/>
    <w:rsid w:val="00D06A8F"/>
    <w:rsid w:val="00D07CAA"/>
    <w:rsid w:val="00D1020B"/>
    <w:rsid w:val="00D104D2"/>
    <w:rsid w:val="00D10B45"/>
    <w:rsid w:val="00D1129D"/>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27AA5"/>
    <w:rsid w:val="00D31232"/>
    <w:rsid w:val="00D31572"/>
    <w:rsid w:val="00D3194D"/>
    <w:rsid w:val="00D31E84"/>
    <w:rsid w:val="00D3235A"/>
    <w:rsid w:val="00D3435E"/>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0DB"/>
    <w:rsid w:val="00D552C1"/>
    <w:rsid w:val="00D5619E"/>
    <w:rsid w:val="00D56F27"/>
    <w:rsid w:val="00D572E7"/>
    <w:rsid w:val="00D57DC1"/>
    <w:rsid w:val="00D60502"/>
    <w:rsid w:val="00D6085D"/>
    <w:rsid w:val="00D608DF"/>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54DC"/>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2BF4"/>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1B6"/>
    <w:rsid w:val="00DB667B"/>
    <w:rsid w:val="00DB7B24"/>
    <w:rsid w:val="00DC0229"/>
    <w:rsid w:val="00DC039A"/>
    <w:rsid w:val="00DC040C"/>
    <w:rsid w:val="00DC0B03"/>
    <w:rsid w:val="00DC26AB"/>
    <w:rsid w:val="00DC294B"/>
    <w:rsid w:val="00DC46D1"/>
    <w:rsid w:val="00DC4D06"/>
    <w:rsid w:val="00DC4F50"/>
    <w:rsid w:val="00DC548C"/>
    <w:rsid w:val="00DC6067"/>
    <w:rsid w:val="00DC701E"/>
    <w:rsid w:val="00DC722C"/>
    <w:rsid w:val="00DD030B"/>
    <w:rsid w:val="00DD0707"/>
    <w:rsid w:val="00DD08A9"/>
    <w:rsid w:val="00DD0E43"/>
    <w:rsid w:val="00DD1B4E"/>
    <w:rsid w:val="00DD2541"/>
    <w:rsid w:val="00DD2D7A"/>
    <w:rsid w:val="00DD3AD9"/>
    <w:rsid w:val="00DD3C54"/>
    <w:rsid w:val="00DD4275"/>
    <w:rsid w:val="00DD4770"/>
    <w:rsid w:val="00DD690A"/>
    <w:rsid w:val="00DD746C"/>
    <w:rsid w:val="00DE05BF"/>
    <w:rsid w:val="00DE1BA5"/>
    <w:rsid w:val="00DE219B"/>
    <w:rsid w:val="00DE2926"/>
    <w:rsid w:val="00DE2E61"/>
    <w:rsid w:val="00DE5890"/>
    <w:rsid w:val="00DE7D33"/>
    <w:rsid w:val="00DF0A6A"/>
    <w:rsid w:val="00DF193C"/>
    <w:rsid w:val="00DF21B2"/>
    <w:rsid w:val="00DF2674"/>
    <w:rsid w:val="00DF26A2"/>
    <w:rsid w:val="00DF29C2"/>
    <w:rsid w:val="00DF3059"/>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CE1"/>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37DA5"/>
    <w:rsid w:val="00E4020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0E7D"/>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5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109"/>
    <w:rsid w:val="00EA294B"/>
    <w:rsid w:val="00EA3165"/>
    <w:rsid w:val="00EA528E"/>
    <w:rsid w:val="00EA557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B6E43"/>
    <w:rsid w:val="00EC00C0"/>
    <w:rsid w:val="00EC0226"/>
    <w:rsid w:val="00EC033D"/>
    <w:rsid w:val="00EC0671"/>
    <w:rsid w:val="00EC1F13"/>
    <w:rsid w:val="00EC281D"/>
    <w:rsid w:val="00EC292F"/>
    <w:rsid w:val="00EC301B"/>
    <w:rsid w:val="00EC3739"/>
    <w:rsid w:val="00EC4D38"/>
    <w:rsid w:val="00EC54BC"/>
    <w:rsid w:val="00EC5C32"/>
    <w:rsid w:val="00EC6204"/>
    <w:rsid w:val="00EC6E72"/>
    <w:rsid w:val="00EC6EF2"/>
    <w:rsid w:val="00EC77C7"/>
    <w:rsid w:val="00EC7E08"/>
    <w:rsid w:val="00EC7ED4"/>
    <w:rsid w:val="00EC7FEB"/>
    <w:rsid w:val="00ED175F"/>
    <w:rsid w:val="00ED194C"/>
    <w:rsid w:val="00ED2012"/>
    <w:rsid w:val="00ED2575"/>
    <w:rsid w:val="00ED2821"/>
    <w:rsid w:val="00ED30D9"/>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6138"/>
    <w:rsid w:val="00F06514"/>
    <w:rsid w:val="00F0689C"/>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09C"/>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1D1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4E9"/>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042"/>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4F00"/>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47B"/>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50D3"/>
    <w:rsid w:val="00FD5335"/>
    <w:rsid w:val="00FD60A5"/>
    <w:rsid w:val="00FD6C7B"/>
    <w:rsid w:val="00FD6FC2"/>
    <w:rsid w:val="00FE06D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2A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1724324657">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9D7A8-16E7-47DF-BC52-8401F205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1281</Words>
  <Characters>7304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6</cp:revision>
  <cp:lastPrinted>2017-09-22T05:30:00Z</cp:lastPrinted>
  <dcterms:created xsi:type="dcterms:W3CDTF">2017-09-22T04:54:00Z</dcterms:created>
  <dcterms:modified xsi:type="dcterms:W3CDTF">2017-10-18T08:17:00Z</dcterms:modified>
</cp:coreProperties>
</file>