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7E0DD3" w:rsidRDefault="007E0DD3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C0BEF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BA0D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8175C" w:rsidRPr="00D8175C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2018 и  2019 годов</w:t>
      </w:r>
    </w:p>
    <w:p w:rsidR="00E5059E" w:rsidRDefault="00E5059E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59E" w:rsidRPr="00E5059E" w:rsidRDefault="00E5059E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D8175C" w:rsidRDefault="00BA0D7A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декабря 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C0BE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E5059E" w:rsidRDefault="00E5059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6C0BEF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6C0BEF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75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заслушав решение комиссии по бюджету и местным налогам</w:t>
      </w:r>
      <w:r w:rsidR="000975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97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  <w:proofErr w:type="gramEnd"/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</w:t>
      </w:r>
      <w:r w:rsidR="003744D7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6C0BEF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44D7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бюджет города)</w:t>
      </w:r>
      <w:r w:rsidR="003F091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объём доходов бюджета города в сумме 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5 893 179 633</w:t>
      </w:r>
      <w:r w:rsidR="003F091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70BC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рубля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F702F2" w:rsidRPr="0064409A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объём расходов бюджета города в 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EF2B58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5 975 390 955</w:t>
      </w:r>
      <w:r w:rsidR="003F0915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дефицит бюджета города в сумме </w:t>
      </w:r>
      <w:r w:rsidR="00EF2B58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82 2</w:t>
      </w:r>
      <w:bookmarkStart w:id="0" w:name="_GoBack"/>
      <w:bookmarkEnd w:id="0"/>
      <w:r w:rsidR="00EF2B58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11 322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F2B58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долга города на 1 января 201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90B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3F091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объёме</w:t>
      </w:r>
      <w:r w:rsidR="003F091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80 000 000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предельный размер обязательств по муниципальным гарантиям города в объёме </w:t>
      </w:r>
      <w:r w:rsidR="00E5059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предельный объем муниципального долга в размере 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2 092 392 833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E0DD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расходов на обслуживание муниципального долга</w:t>
      </w:r>
      <w:r w:rsidR="003F091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2B58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2 600 000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EF2B58" w:rsidRPr="00DE1959" w:rsidRDefault="00EF2B58" w:rsidP="00EF2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2018 и 2019 годов:</w:t>
      </w:r>
    </w:p>
    <w:p w:rsidR="00EF2B58" w:rsidRPr="00DE1959" w:rsidRDefault="00EF2B58" w:rsidP="00EF2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на 2018 год в сумме                    5 713 974 133 рубля и на 2019 год 5 588 501 833 рубля; </w:t>
      </w:r>
    </w:p>
    <w:p w:rsidR="00EF2B58" w:rsidRPr="0064409A" w:rsidRDefault="00EF2B58" w:rsidP="00EF2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2018 год в сумме                 5 900 489 315 рублей</w:t>
      </w:r>
      <w:r w:rsidR="009D70BC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2019 год 5 794 274 758 рублей, в том числе условно утвержденные расходы на 2018 год в сумме 75 200 000 рублей и на 2019 год в сумме 151 400 000 рублей;</w:t>
      </w:r>
    </w:p>
    <w:p w:rsidR="00EF2B58" w:rsidRPr="00DE1959" w:rsidRDefault="00EF2B58" w:rsidP="00EF2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на 2018 год в сумме 186 515 182 рубля, на 2019 год 205 772 925 рублей;</w:t>
      </w:r>
    </w:p>
    <w:p w:rsidR="00EF2B58" w:rsidRPr="00DE1959" w:rsidRDefault="00EF2B58" w:rsidP="00EF2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4)верхний предел муниципального долга на 1 января 201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186 515 182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205 772 925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предельный размер обязательств по муниципальным гарантиям города </w:t>
      </w:r>
      <w:r w:rsidR="00F01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2019 год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объёме 0 рублей</w:t>
      </w:r>
      <w:r w:rsidR="00F01E9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2019 год 0 рублей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F2B58" w:rsidRPr="00DE1959" w:rsidRDefault="00EF2B58" w:rsidP="00EF2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на 201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  2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 108 189 033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201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2 129 169 333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F2B58" w:rsidRPr="00DE1959" w:rsidRDefault="00EF2B58" w:rsidP="00EF2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 расходов на обслуживание муниципального долга на 201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15 300 000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на 201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1355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18 900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 000 рублей.</w:t>
      </w:r>
    </w:p>
    <w:p w:rsidR="009D70BC" w:rsidRPr="00DE1959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доходов бюджета города по показателям классификации доходов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9D70BC" w:rsidRPr="00DE1959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1 к настоящему решению;</w:t>
      </w:r>
    </w:p>
    <w:p w:rsidR="009D70BC" w:rsidRPr="00DE1959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годы согласно приложению 2 к настоящему решению.</w:t>
      </w:r>
    </w:p>
    <w:p w:rsidR="00F702F2" w:rsidRPr="0064409A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источники финансирования дефицита бюджета города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70BC" w:rsidRPr="0064409A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3 к настоящему решению;</w:t>
      </w:r>
    </w:p>
    <w:p w:rsidR="009D70BC" w:rsidRPr="0064409A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годов согласно приложению 4 к настоящему решению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перечень главных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администраторов доходов бюджета города Нефтеюганска, согласно приложению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F702F2" w:rsidRPr="00DE1959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перечень главных </w:t>
      </w:r>
      <w:proofErr w:type="gramStart"/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администраторов источников внутреннего финансирования дефицита бюджета</w:t>
      </w:r>
      <w:proofErr w:type="gramEnd"/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города, согласно приложению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F702F2" w:rsidRPr="00DE1959" w:rsidRDefault="0019043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в случае изменения в 201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состава и (или) функций главных администраторов доходов и источников внутреннего финансирования дефицита бюджета города, а также в случае изменения  кодов и (или) наименований кодов бюджетной классификации доходов бюджета города и источников внутреннего финансирования дефицита бюджета города соответствующие изменения вносятся в перечень главных администраторов доходов бюджета города, в перечень главных администраторов источников</w:t>
      </w:r>
      <w:proofErr w:type="gramEnd"/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дефицита бюджета города, а также в состав закрепленных за ними кодов бюджетной классификации на основании </w:t>
      </w:r>
      <w:r w:rsidR="000F727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правового </w:t>
      </w:r>
      <w:proofErr w:type="gramStart"/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 департамента финансов администрации города</w:t>
      </w:r>
      <w:proofErr w:type="gramEnd"/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 (далее – департамент финансов) без внесения изменений в настоящее решение.</w:t>
      </w:r>
    </w:p>
    <w:p w:rsidR="00F702F2" w:rsidRPr="00DE1959" w:rsidRDefault="0019043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группам (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группам и подгруппам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</w:t>
      </w:r>
      <w:proofErr w:type="gramStart"/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классификации расходов бюджета города</w:t>
      </w:r>
      <w:proofErr w:type="gramEnd"/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7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годы согласно приложению 8 к настоящему решению.</w:t>
      </w:r>
    </w:p>
    <w:p w:rsidR="0019043D" w:rsidRPr="0064409A" w:rsidRDefault="00303DF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распределение бюджетных ассигнований по разделам, подразделам </w:t>
      </w:r>
      <w:r w:rsidR="003F0915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классификации</w:t>
      </w:r>
      <w:r w:rsidR="003F0915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</w:t>
      </w:r>
      <w:r w:rsidR="0019043D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9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2)на плановый период 2018 и 2019 годов согласно приложению 10 к настоящему решению.</w:t>
      </w:r>
    </w:p>
    <w:p w:rsidR="00EC5201" w:rsidRPr="0064409A" w:rsidRDefault="00303DF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C5201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="00EC5201"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</w:t>
      </w:r>
      <w:proofErr w:type="gramStart"/>
      <w:r w:rsidR="00EC5201" w:rsidRPr="0064409A">
        <w:rPr>
          <w:rFonts w:ascii="Times New Roman" w:hAnsi="Times New Roman" w:cs="Times New Roman"/>
          <w:sz w:val="28"/>
          <w:szCs w:val="28"/>
        </w:rPr>
        <w:t>расходов классификации расходов бюджет</w:t>
      </w:r>
      <w:r w:rsidR="0079174A" w:rsidRPr="0064409A">
        <w:rPr>
          <w:rFonts w:ascii="Times New Roman" w:hAnsi="Times New Roman" w:cs="Times New Roman"/>
          <w:sz w:val="28"/>
          <w:szCs w:val="28"/>
        </w:rPr>
        <w:t>а города</w:t>
      </w:r>
      <w:proofErr w:type="gramEnd"/>
      <w:r w:rsidRPr="0064409A">
        <w:rPr>
          <w:rFonts w:ascii="Times New Roman" w:hAnsi="Times New Roman" w:cs="Times New Roman"/>
          <w:sz w:val="28"/>
          <w:szCs w:val="28"/>
        </w:rPr>
        <w:t>:</w:t>
      </w:r>
      <w:r w:rsidR="00EC5201" w:rsidRPr="006440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0B24" w:rsidRPr="0064409A" w:rsidRDefault="000B0B24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2017 год согласно приложению 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B0B24" w:rsidRPr="0064409A" w:rsidRDefault="000B0B24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2018 и 2019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64409A" w:rsidRDefault="00322B7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03DFA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</w:t>
      </w:r>
      <w:r w:rsidR="00A0760E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 бюджета города</w:t>
      </w:r>
      <w:r w:rsidR="0079174A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 ее составе перечень главных распорядителей средств бюджета города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64409A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 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DE1959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201</w:t>
      </w:r>
      <w:r w:rsidR="00DE1959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общий объем бюджетных ассигнований на исполнение публичных нормативных обязательств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2017 год в сумме 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 </w:t>
      </w:r>
      <w:r w:rsidR="00474790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7 200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2018 год в сумме </w:t>
      </w:r>
      <w:r w:rsidR="002D7E3F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 </w:t>
      </w:r>
      <w:r w:rsidR="00474790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7 200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303DFA" w:rsidRPr="002D7E3F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2019 год в сумме 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 </w:t>
      </w:r>
      <w:r w:rsidR="00474790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B651C1"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7 200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 бюджете общий объём межбюджетных трансфертов, получаемых из других бюджетов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339B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DE1959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3 800 786 800 рублей;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</w:t>
      </w:r>
      <w:r w:rsidR="00DE1959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3 605 785 100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201</w:t>
      </w:r>
      <w:r w:rsidR="00DE1959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3 459 332 500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303DFA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резервному фонду предусмотрены расходы в соответствии со статьей 81 Бюджетно</w:t>
      </w:r>
      <w:r w:rsidR="00190B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кодекса Российской Федерации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2017 год в сумме 5 000 000 рублей;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2018 год в сумме 5 000 000 рублей;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2019 год в сумме 5 000 000 рублей.</w:t>
      </w:r>
    </w:p>
    <w:p w:rsidR="00BE3DC6" w:rsidRPr="00DE1959" w:rsidRDefault="00190BED" w:rsidP="00BE3D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3DC6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E3DC6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339B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1CAA" w:rsidRPr="00DE1959" w:rsidRDefault="00DE1959" w:rsidP="00501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2017 год в сумме </w:t>
      </w:r>
      <w:r w:rsidR="00B651C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109 835 500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 </w:t>
      </w:r>
    </w:p>
    <w:p w:rsidR="00501CAA" w:rsidRPr="00DE1959" w:rsidRDefault="00DE1959" w:rsidP="00501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2018 год в сумме </w:t>
      </w:r>
      <w:r w:rsidR="00B651C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94 495 500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501CAA" w:rsidRPr="00DE1959" w:rsidRDefault="00DE1959" w:rsidP="00501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2019 год в сумме </w:t>
      </w:r>
      <w:r w:rsidR="00B651C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92 348 100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560C25" w:rsidRPr="00DE1959" w:rsidRDefault="00560C25" w:rsidP="00501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1959">
        <w:rPr>
          <w:rFonts w:ascii="Times New Roman" w:eastAsia="Calibri" w:hAnsi="Times New Roman" w:cs="Times New Roman"/>
          <w:sz w:val="28"/>
          <w:szCs w:val="28"/>
        </w:rPr>
        <w:t>1</w:t>
      </w:r>
      <w:r w:rsidR="00501CAA" w:rsidRPr="00DE1959">
        <w:rPr>
          <w:rFonts w:ascii="Times New Roman" w:eastAsia="Calibri" w:hAnsi="Times New Roman" w:cs="Times New Roman"/>
          <w:sz w:val="28"/>
          <w:szCs w:val="28"/>
        </w:rPr>
        <w:t>6</w:t>
      </w:r>
      <w:r w:rsidRPr="00DE1959">
        <w:rPr>
          <w:rFonts w:ascii="Times New Roman" w:eastAsia="Calibri" w:hAnsi="Times New Roman" w:cs="Times New Roman"/>
          <w:sz w:val="28"/>
          <w:szCs w:val="28"/>
        </w:rPr>
        <w:t>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</w:t>
      </w:r>
      <w:proofErr w:type="gramEnd"/>
      <w:r w:rsidRPr="00DE1959">
        <w:rPr>
          <w:rFonts w:ascii="Times New Roman" w:eastAsia="Calibri" w:hAnsi="Times New Roman" w:cs="Times New Roman"/>
          <w:sz w:val="28"/>
          <w:szCs w:val="28"/>
        </w:rPr>
        <w:t xml:space="preserve"> - производителям товаров, работ, услуг в следующих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1)на возмещение недополученных до</w:t>
      </w:r>
      <w:r w:rsidR="00080193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 в связи с оказанием услуг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организации транспортного обслуживания населения автомобильным транспортом общего пользования на территории города Нефтеюганска;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возмещение недополученных доходов в связи с оказанием услуг отдельным категориям граждан по бесплатному проезду в автомобильном транспорте общего пользования по городским маршрутам, проходящим в пределах границ города Нефтеюганска;</w:t>
      </w:r>
    </w:p>
    <w:p w:rsidR="00560C25" w:rsidRPr="00DE1959" w:rsidRDefault="00080193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недополученных доходов в связи с предоставлением населению бытовых услуг (баня)</w:t>
      </w:r>
      <w:r w:rsidR="00A43DD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города Нефтеюганска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тарифам, не обеспечивающим возмещение издержек;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возмещение недополученных доходов в связи с предоставлением гражданам услуги по надлежащему содержанию и ремонту общего имущества в многоквартирных домах по размерам платы, не обеспечивающим возмещение издержек;</w:t>
      </w:r>
    </w:p>
    <w:p w:rsidR="00EC2E5B" w:rsidRPr="00DE1959" w:rsidRDefault="00F061E8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B4DE6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затрат</w:t>
      </w:r>
      <w:r w:rsidR="006C0BEF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субъектам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 и организациям инфраструктуры поддержки субъектов малого и среднего предпринимательства, осуществляющим деятельность на</w:t>
      </w:r>
      <w:r w:rsidR="00EC2E5B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города Нефтеюганска</w:t>
      </w:r>
      <w:r w:rsidR="000178E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финансовое обеспечение (возмещение) затрат в форме долевого  финансирования по проведению капитального ремонта общего имущества в многоквартирных домах, расположенных на</w:t>
      </w:r>
      <w:r w:rsidR="00871BD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города Нефтеюганска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  <w:proofErr w:type="gramEnd"/>
    </w:p>
    <w:p w:rsidR="00560C25" w:rsidRPr="00DE1959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</w:r>
      <w:r w:rsidR="00871BD1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0C25" w:rsidRPr="00DE1959" w:rsidRDefault="00560C25" w:rsidP="00050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актами уполномоченных</w:t>
      </w:r>
      <w:r w:rsidR="00414BD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ею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</w:t>
      </w:r>
      <w:r w:rsidR="00BA214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 должны содержать положения пункта 3 статьи 78 Бюджетного кодекса Российской Федерации.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при условии заключения соответствующими главными распорядителями бюджетных средств соглашений с получателями субсидий.</w:t>
      </w:r>
    </w:p>
    <w:p w:rsidR="00322B7D" w:rsidRPr="00DE1959" w:rsidRDefault="00322B7D" w:rsidP="0032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.Установить, что в соответствии со статьей 78 Бюджетного кодекса Российской Федерации в бюджете города предусмотрены бюджетные ассигнования на предоставление в соответствии с решениями администрации города Нефтеюганска юридическим лицам (за исключением муниципальных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учреждений), индивидуальным предпринимателям, физическим лицам грантов в форме субсидий, в том числе предоставляемых на конкурсной основе, относящимся к субъектам малого и среднего предпринимательства, осуществляющим деятельность на территории города</w:t>
      </w:r>
      <w:proofErr w:type="gramEnd"/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Нефтеюганска.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статьей 78.1 Бюджетного кодекса Российской Федерации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предусмотрены субсидии некоммерческим организациям, не являющимся муниципальными учреждениями: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</w:t>
      </w:r>
      <w:proofErr w:type="gramEnd"/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государственную аккредитацию основным общеобразовательным программам;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="00907BB7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 мероприятий по организации питания</w:t>
      </w:r>
      <w:r w:rsidR="001F4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proofErr w:type="gramEnd"/>
    </w:p>
    <w:p w:rsidR="00F702F2" w:rsidRPr="00DE1959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F702F2" w:rsidRPr="00DE1959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социально значимых проектов социально ориентированных некоммерческих организаций, осуществляющих деятельность в городе Нефтеюганске. 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.Установить, что в расходах бюджета города предусмотрены средства на реализацию ведомственных программ 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Нефтеюганск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приложению </w:t>
      </w:r>
      <w:r w:rsidR="0087541F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1CAA" w:rsidRPr="00DE1959" w:rsidRDefault="00501CA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программу муниципальных </w:t>
      </w:r>
      <w:r w:rsidR="0090491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заимствований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</w:t>
      </w:r>
      <w:r w:rsidR="008E23E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F091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8E23E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плановый  период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и 2019 годы согласно приложению 1</w:t>
      </w:r>
      <w:r w:rsidR="0087541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501CA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201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муниципальных служащих и работников казенных учреждений, за исключением случаев принятия решений по перераспределению полномочий между уровнями бюджетной системы Российской Федерации и ввода новых объектов капитального строительства. </w:t>
      </w:r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.Установить, что департамент финансов вправе в ходе исполнения бюджета города вносить изменения в показатели сводной бюджетной росписи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без внесения изменений в настоящее решение в случаях, установленных нормами статей 217, 232 Бюджетного кодекса Российской Федерации.</w:t>
      </w:r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3D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.Открытие и ведение лицевых счетов автономным учреждениям,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44B7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.Установить, что исполнение бюджета города по казначейской системе осуществляется департаментом финансов с использованием лицевых счетов бюджетных средств, открытых в органе, осуществляющем кассовое обслуживание исполнения бюджета города в соответствии с законодательством Российской Федерации и законодательством Ханты-Мансийского автономного округа - Югры. 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кассовое обслуживание исполнения бюджета города осуществляется органом, осуществляющим кассовое обслуживание исполнения бюджета города на основании соглашения и на безвозмездной основе.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44B7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 газет</w:t>
      </w:r>
      <w:r w:rsidR="004D2A66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«Здравствуйте, </w:t>
      </w:r>
      <w:proofErr w:type="spellStart"/>
      <w:r w:rsidR="004D2A66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="004D2A66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r w:rsidR="004D2A66" w:rsidRPr="00DE1959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F702F2" w:rsidRPr="00F702F2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44B7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B068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вступает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с 1 января 201</w:t>
      </w:r>
      <w:r w:rsidR="00501CA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0D7A" w:rsidRPr="00D8175C" w:rsidRDefault="00BA0D7A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E5059E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E2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B530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С.Ю.Дегтярев</w:t>
      </w: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D4D" w:rsidRDefault="00466D4D" w:rsidP="00466D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1959" w:rsidRDefault="00DE1959" w:rsidP="00E5059E">
      <w:pPr>
        <w:pStyle w:val="BodyText21"/>
        <w:rPr>
          <w:szCs w:val="28"/>
        </w:rPr>
      </w:pPr>
    </w:p>
    <w:p w:rsidR="00DE1959" w:rsidRDefault="00DE1959" w:rsidP="00E5059E">
      <w:pPr>
        <w:pStyle w:val="BodyText21"/>
        <w:rPr>
          <w:szCs w:val="28"/>
        </w:rPr>
      </w:pPr>
    </w:p>
    <w:p w:rsidR="00DE1959" w:rsidRDefault="00DE1959" w:rsidP="00E5059E">
      <w:pPr>
        <w:pStyle w:val="BodyText21"/>
        <w:rPr>
          <w:szCs w:val="28"/>
        </w:rPr>
      </w:pPr>
    </w:p>
    <w:p w:rsidR="00E5059E" w:rsidRPr="00376491" w:rsidRDefault="00BA0D7A" w:rsidP="00E5059E">
      <w:pPr>
        <w:pStyle w:val="BodyText21"/>
        <w:rPr>
          <w:szCs w:val="28"/>
        </w:rPr>
      </w:pPr>
      <w:r>
        <w:rPr>
          <w:szCs w:val="28"/>
        </w:rPr>
        <w:t xml:space="preserve">21 декабря </w:t>
      </w:r>
      <w:r w:rsidR="00E5059E" w:rsidRPr="00376491">
        <w:rPr>
          <w:szCs w:val="28"/>
        </w:rPr>
        <w:t>201</w:t>
      </w:r>
      <w:r w:rsidR="00DE1959">
        <w:rPr>
          <w:szCs w:val="28"/>
        </w:rPr>
        <w:t>6</w:t>
      </w:r>
      <w:r w:rsidR="00E5059E" w:rsidRPr="00376491">
        <w:rPr>
          <w:szCs w:val="28"/>
        </w:rPr>
        <w:t xml:space="preserve"> года</w:t>
      </w:r>
    </w:p>
    <w:p w:rsidR="00E5059E" w:rsidRPr="00AF661A" w:rsidRDefault="00E5059E" w:rsidP="00E5059E">
      <w:pPr>
        <w:pStyle w:val="BodyText21"/>
        <w:jc w:val="both"/>
        <w:rPr>
          <w:szCs w:val="28"/>
        </w:rPr>
      </w:pPr>
    </w:p>
    <w:p w:rsidR="00E5059E" w:rsidRPr="00BA0D7A" w:rsidRDefault="00E5059E" w:rsidP="00E5059E">
      <w:pPr>
        <w:pStyle w:val="BodyText21"/>
        <w:jc w:val="both"/>
        <w:rPr>
          <w:szCs w:val="28"/>
        </w:rPr>
      </w:pPr>
      <w:r w:rsidRPr="00376491">
        <w:rPr>
          <w:szCs w:val="28"/>
        </w:rPr>
        <w:t xml:space="preserve">№ </w:t>
      </w:r>
      <w:r w:rsidR="00BA0D7A">
        <w:rPr>
          <w:szCs w:val="28"/>
        </w:rPr>
        <w:t>58-</w:t>
      </w:r>
      <w:r w:rsidR="00BA0D7A">
        <w:rPr>
          <w:szCs w:val="28"/>
          <w:lang w:val="en-US"/>
        </w:rPr>
        <w:t>VI</w:t>
      </w:r>
    </w:p>
    <w:p w:rsidR="00E5059E" w:rsidRPr="00376491" w:rsidRDefault="00E5059E" w:rsidP="00E5059E"/>
    <w:p w:rsidR="002630F9" w:rsidRPr="00BA3F05" w:rsidRDefault="002630F9" w:rsidP="00E5059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BA3F05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E10" w:rsidRDefault="004C2E10" w:rsidP="00AB3786">
      <w:pPr>
        <w:spacing w:after="0" w:line="240" w:lineRule="auto"/>
      </w:pPr>
      <w:r>
        <w:separator/>
      </w:r>
    </w:p>
  </w:endnote>
  <w:endnote w:type="continuationSeparator" w:id="0">
    <w:p w:rsidR="004C2E10" w:rsidRDefault="004C2E10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E10" w:rsidRDefault="004C2E10" w:rsidP="00AB3786">
      <w:pPr>
        <w:spacing w:after="0" w:line="240" w:lineRule="auto"/>
      </w:pPr>
      <w:r>
        <w:separator/>
      </w:r>
    </w:p>
  </w:footnote>
  <w:footnote w:type="continuationSeparator" w:id="0">
    <w:p w:rsidR="004C2E10" w:rsidRDefault="004C2E10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381594"/>
      <w:docPartObj>
        <w:docPartGallery w:val="Page Numbers (Top of Page)"/>
        <w:docPartUnique/>
      </w:docPartObj>
    </w:sdtPr>
    <w:sdtEndPr/>
    <w:sdtContent>
      <w:p w:rsidR="004C2E10" w:rsidRDefault="00464EA7">
        <w:pPr>
          <w:pStyle w:val="a4"/>
          <w:jc w:val="center"/>
        </w:pPr>
        <w:r>
          <w:fldChar w:fldCharType="begin"/>
        </w:r>
        <w:r w:rsidR="00871BD1">
          <w:instrText>PAGE   \* MERGEFORMAT</w:instrText>
        </w:r>
        <w:r>
          <w:fldChar w:fldCharType="separate"/>
        </w:r>
        <w:r w:rsidR="000975E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C2E10" w:rsidRDefault="004C2E1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175C"/>
    <w:rsid w:val="00002A34"/>
    <w:rsid w:val="00005138"/>
    <w:rsid w:val="00015529"/>
    <w:rsid w:val="000178EA"/>
    <w:rsid w:val="00026BDC"/>
    <w:rsid w:val="000339B0"/>
    <w:rsid w:val="00050E75"/>
    <w:rsid w:val="00080193"/>
    <w:rsid w:val="0008401A"/>
    <w:rsid w:val="00097482"/>
    <w:rsid w:val="000975ED"/>
    <w:rsid w:val="000A31F8"/>
    <w:rsid w:val="000A36EC"/>
    <w:rsid w:val="000B0B24"/>
    <w:rsid w:val="000C3D20"/>
    <w:rsid w:val="000F727F"/>
    <w:rsid w:val="00134B40"/>
    <w:rsid w:val="00154CF7"/>
    <w:rsid w:val="001673DE"/>
    <w:rsid w:val="0019043D"/>
    <w:rsid w:val="00190BED"/>
    <w:rsid w:val="00192A80"/>
    <w:rsid w:val="001A45A8"/>
    <w:rsid w:val="001B068E"/>
    <w:rsid w:val="001E4C7E"/>
    <w:rsid w:val="001F496E"/>
    <w:rsid w:val="00245565"/>
    <w:rsid w:val="00253DF4"/>
    <w:rsid w:val="002630F9"/>
    <w:rsid w:val="002747B1"/>
    <w:rsid w:val="00274ABD"/>
    <w:rsid w:val="00285974"/>
    <w:rsid w:val="002B4862"/>
    <w:rsid w:val="002B5A6C"/>
    <w:rsid w:val="002C79B1"/>
    <w:rsid w:val="002D7E3F"/>
    <w:rsid w:val="002E5A86"/>
    <w:rsid w:val="002F5D05"/>
    <w:rsid w:val="00303DFA"/>
    <w:rsid w:val="00313553"/>
    <w:rsid w:val="00322B7D"/>
    <w:rsid w:val="00323FF2"/>
    <w:rsid w:val="003277B8"/>
    <w:rsid w:val="00340869"/>
    <w:rsid w:val="003507F3"/>
    <w:rsid w:val="0035099F"/>
    <w:rsid w:val="003744D7"/>
    <w:rsid w:val="00394202"/>
    <w:rsid w:val="003B4094"/>
    <w:rsid w:val="003B4DE6"/>
    <w:rsid w:val="003F0915"/>
    <w:rsid w:val="004052AD"/>
    <w:rsid w:val="00414BD2"/>
    <w:rsid w:val="0042605F"/>
    <w:rsid w:val="0043047A"/>
    <w:rsid w:val="00445F88"/>
    <w:rsid w:val="00464EA7"/>
    <w:rsid w:val="00466D4D"/>
    <w:rsid w:val="00474790"/>
    <w:rsid w:val="004809AD"/>
    <w:rsid w:val="004C2E10"/>
    <w:rsid w:val="004D2A66"/>
    <w:rsid w:val="004D448E"/>
    <w:rsid w:val="004E3569"/>
    <w:rsid w:val="004F1AD7"/>
    <w:rsid w:val="004F2E9F"/>
    <w:rsid w:val="00501CAA"/>
    <w:rsid w:val="00517CBC"/>
    <w:rsid w:val="00527160"/>
    <w:rsid w:val="0055305E"/>
    <w:rsid w:val="00560C25"/>
    <w:rsid w:val="005651E7"/>
    <w:rsid w:val="0056676B"/>
    <w:rsid w:val="005A37FD"/>
    <w:rsid w:val="005C1AD1"/>
    <w:rsid w:val="005C2FF1"/>
    <w:rsid w:val="005D2FD1"/>
    <w:rsid w:val="005D3AE5"/>
    <w:rsid w:val="005F04DB"/>
    <w:rsid w:val="00620142"/>
    <w:rsid w:val="00622CC4"/>
    <w:rsid w:val="0064409A"/>
    <w:rsid w:val="0064555A"/>
    <w:rsid w:val="006574E8"/>
    <w:rsid w:val="006709A1"/>
    <w:rsid w:val="00677DCB"/>
    <w:rsid w:val="00684A8A"/>
    <w:rsid w:val="00695677"/>
    <w:rsid w:val="00695C9C"/>
    <w:rsid w:val="00697512"/>
    <w:rsid w:val="006A1A9F"/>
    <w:rsid w:val="006C0BEF"/>
    <w:rsid w:val="006C3EE3"/>
    <w:rsid w:val="006D4D6B"/>
    <w:rsid w:val="006F41FF"/>
    <w:rsid w:val="006F51F3"/>
    <w:rsid w:val="00710BFF"/>
    <w:rsid w:val="00760E32"/>
    <w:rsid w:val="00761FD0"/>
    <w:rsid w:val="007701DB"/>
    <w:rsid w:val="0078172C"/>
    <w:rsid w:val="00790498"/>
    <w:rsid w:val="0079174A"/>
    <w:rsid w:val="00792AEC"/>
    <w:rsid w:val="00796DFA"/>
    <w:rsid w:val="007E0BF6"/>
    <w:rsid w:val="007E0DD3"/>
    <w:rsid w:val="007E20D6"/>
    <w:rsid w:val="00806B00"/>
    <w:rsid w:val="00814A82"/>
    <w:rsid w:val="00836958"/>
    <w:rsid w:val="008479A3"/>
    <w:rsid w:val="00871BD1"/>
    <w:rsid w:val="008736D0"/>
    <w:rsid w:val="0087541F"/>
    <w:rsid w:val="008E23E5"/>
    <w:rsid w:val="008E74ED"/>
    <w:rsid w:val="00903803"/>
    <w:rsid w:val="0090491D"/>
    <w:rsid w:val="00907805"/>
    <w:rsid w:val="00907BB7"/>
    <w:rsid w:val="00936319"/>
    <w:rsid w:val="00944B78"/>
    <w:rsid w:val="009451CE"/>
    <w:rsid w:val="00960E03"/>
    <w:rsid w:val="009B37A7"/>
    <w:rsid w:val="009C61F6"/>
    <w:rsid w:val="009D65AC"/>
    <w:rsid w:val="009D70BC"/>
    <w:rsid w:val="009D7762"/>
    <w:rsid w:val="009F40A2"/>
    <w:rsid w:val="00A0760E"/>
    <w:rsid w:val="00A103BD"/>
    <w:rsid w:val="00A43DD5"/>
    <w:rsid w:val="00A62B62"/>
    <w:rsid w:val="00A64F33"/>
    <w:rsid w:val="00A65292"/>
    <w:rsid w:val="00A75CA8"/>
    <w:rsid w:val="00A762AD"/>
    <w:rsid w:val="00AB3786"/>
    <w:rsid w:val="00AD7A30"/>
    <w:rsid w:val="00AE7CC4"/>
    <w:rsid w:val="00AF5217"/>
    <w:rsid w:val="00AF661A"/>
    <w:rsid w:val="00B317BA"/>
    <w:rsid w:val="00B43196"/>
    <w:rsid w:val="00B530A2"/>
    <w:rsid w:val="00B60A05"/>
    <w:rsid w:val="00B651C1"/>
    <w:rsid w:val="00BA0D7A"/>
    <w:rsid w:val="00BA19C5"/>
    <w:rsid w:val="00BA2148"/>
    <w:rsid w:val="00BA3F05"/>
    <w:rsid w:val="00BB62E3"/>
    <w:rsid w:val="00BE3DC6"/>
    <w:rsid w:val="00BF31FD"/>
    <w:rsid w:val="00C03E20"/>
    <w:rsid w:val="00C068A1"/>
    <w:rsid w:val="00C17866"/>
    <w:rsid w:val="00C62942"/>
    <w:rsid w:val="00C71C41"/>
    <w:rsid w:val="00CB20C0"/>
    <w:rsid w:val="00CC188D"/>
    <w:rsid w:val="00CF5DAA"/>
    <w:rsid w:val="00D37380"/>
    <w:rsid w:val="00D43D8C"/>
    <w:rsid w:val="00D8175C"/>
    <w:rsid w:val="00DE1959"/>
    <w:rsid w:val="00DF4D1D"/>
    <w:rsid w:val="00DF4FE0"/>
    <w:rsid w:val="00E23A86"/>
    <w:rsid w:val="00E24D31"/>
    <w:rsid w:val="00E450D4"/>
    <w:rsid w:val="00E47069"/>
    <w:rsid w:val="00E5059E"/>
    <w:rsid w:val="00E550B5"/>
    <w:rsid w:val="00E729EE"/>
    <w:rsid w:val="00E739C3"/>
    <w:rsid w:val="00EC2E5B"/>
    <w:rsid w:val="00EC5201"/>
    <w:rsid w:val="00ED240D"/>
    <w:rsid w:val="00ED2967"/>
    <w:rsid w:val="00EE081B"/>
    <w:rsid w:val="00EE23FB"/>
    <w:rsid w:val="00EF2B58"/>
    <w:rsid w:val="00F01E9D"/>
    <w:rsid w:val="00F061E8"/>
    <w:rsid w:val="00F15EFE"/>
    <w:rsid w:val="00F42E40"/>
    <w:rsid w:val="00F45BCE"/>
    <w:rsid w:val="00F702F2"/>
    <w:rsid w:val="00FA2492"/>
    <w:rsid w:val="00FA2B30"/>
    <w:rsid w:val="00FD3893"/>
    <w:rsid w:val="00FD75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6</Pages>
  <Words>1953</Words>
  <Characters>11135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146</cp:revision>
  <cp:lastPrinted>2016-11-09T11:32:00Z</cp:lastPrinted>
  <dcterms:created xsi:type="dcterms:W3CDTF">2013-11-14T04:30:00Z</dcterms:created>
  <dcterms:modified xsi:type="dcterms:W3CDTF">2016-12-20T06:24:00Z</dcterms:modified>
</cp:coreProperties>
</file>